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36E96" w14:textId="63BD3A9E" w:rsidR="00F4198A" w:rsidRPr="00915632" w:rsidRDefault="0015775E" w:rsidP="005D251B">
      <w:pPr>
        <w:spacing w:line="240" w:lineRule="auto"/>
        <w:jc w:val="center"/>
        <w:rPr>
          <w:rFonts w:ascii="Times New Roman" w:hAnsi="Times New Roman" w:cs="Times New Roman"/>
          <w:b/>
          <w:sz w:val="32"/>
          <w:szCs w:val="32"/>
          <w:lang w:val="en-US"/>
        </w:rPr>
      </w:pPr>
      <w:r w:rsidRPr="00915632">
        <w:rPr>
          <w:rFonts w:ascii="Times New Roman" w:hAnsi="Times New Roman" w:cs="Times New Roman"/>
          <w:b/>
          <w:sz w:val="32"/>
          <w:szCs w:val="32"/>
          <w:lang w:val="en-US"/>
        </w:rPr>
        <w:t>Re</w:t>
      </w:r>
      <w:r w:rsidR="004528B8" w:rsidRPr="00915632">
        <w:rPr>
          <w:rFonts w:ascii="Times New Roman" w:hAnsi="Times New Roman" w:cs="Times New Roman"/>
          <w:b/>
          <w:sz w:val="32"/>
          <w:szCs w:val="32"/>
          <w:lang w:val="en-US"/>
        </w:rPr>
        <w:t>generating the</w:t>
      </w:r>
      <w:r w:rsidRPr="00915632">
        <w:rPr>
          <w:rFonts w:ascii="Times New Roman" w:hAnsi="Times New Roman" w:cs="Times New Roman"/>
          <w:b/>
          <w:sz w:val="32"/>
          <w:szCs w:val="32"/>
          <w:lang w:val="en-US"/>
        </w:rPr>
        <w:t xml:space="preserve"> </w:t>
      </w:r>
      <w:r w:rsidR="005D251B" w:rsidRPr="00915632">
        <w:rPr>
          <w:rFonts w:ascii="Times New Roman" w:hAnsi="Times New Roman" w:cs="Times New Roman"/>
          <w:b/>
          <w:sz w:val="32"/>
          <w:szCs w:val="32"/>
          <w:lang w:val="en-US"/>
        </w:rPr>
        <w:t>L</w:t>
      </w:r>
      <w:r w:rsidRPr="00915632">
        <w:rPr>
          <w:rFonts w:ascii="Times New Roman" w:hAnsi="Times New Roman" w:cs="Times New Roman"/>
          <w:b/>
          <w:sz w:val="32"/>
          <w:szCs w:val="32"/>
          <w:lang w:val="en-US"/>
        </w:rPr>
        <w:t xml:space="preserve">ogistics </w:t>
      </w:r>
      <w:r w:rsidR="005D251B" w:rsidRPr="00915632">
        <w:rPr>
          <w:rFonts w:ascii="Times New Roman" w:hAnsi="Times New Roman" w:cs="Times New Roman"/>
          <w:b/>
          <w:sz w:val="32"/>
          <w:szCs w:val="32"/>
          <w:lang w:val="en-US"/>
        </w:rPr>
        <w:t>I</w:t>
      </w:r>
      <w:r w:rsidRPr="00915632">
        <w:rPr>
          <w:rFonts w:ascii="Times New Roman" w:hAnsi="Times New Roman" w:cs="Times New Roman"/>
          <w:b/>
          <w:sz w:val="32"/>
          <w:szCs w:val="32"/>
          <w:lang w:val="en-US"/>
        </w:rPr>
        <w:t xml:space="preserve">ndustry </w:t>
      </w:r>
      <w:bookmarkStart w:id="0" w:name="_Hlk110880416"/>
      <w:r w:rsidRPr="00915632">
        <w:rPr>
          <w:rFonts w:ascii="Times New Roman" w:hAnsi="Times New Roman" w:cs="Times New Roman"/>
          <w:b/>
          <w:sz w:val="32"/>
          <w:szCs w:val="32"/>
          <w:lang w:val="en-US"/>
        </w:rPr>
        <w:t xml:space="preserve">through </w:t>
      </w:r>
      <w:r w:rsidR="004528B8" w:rsidRPr="00915632">
        <w:rPr>
          <w:rFonts w:ascii="Times New Roman" w:hAnsi="Times New Roman" w:cs="Times New Roman"/>
          <w:b/>
          <w:sz w:val="32"/>
          <w:szCs w:val="32"/>
          <w:lang w:val="en-US"/>
        </w:rPr>
        <w:t xml:space="preserve">the </w:t>
      </w:r>
      <w:r w:rsidR="005D251B" w:rsidRPr="00915632">
        <w:rPr>
          <w:rFonts w:ascii="Times New Roman" w:hAnsi="Times New Roman" w:cs="Times New Roman"/>
          <w:b/>
          <w:sz w:val="32"/>
          <w:szCs w:val="32"/>
          <w:lang w:val="en-US"/>
        </w:rPr>
        <w:t>P</w:t>
      </w:r>
      <w:r w:rsidRPr="00915632">
        <w:rPr>
          <w:rFonts w:ascii="Times New Roman" w:hAnsi="Times New Roman" w:cs="Times New Roman"/>
          <w:b/>
          <w:sz w:val="32"/>
          <w:szCs w:val="32"/>
          <w:lang w:val="en-US"/>
        </w:rPr>
        <w:t xml:space="preserve">hysical </w:t>
      </w:r>
      <w:r w:rsidR="005D251B" w:rsidRPr="00915632">
        <w:rPr>
          <w:rFonts w:ascii="Times New Roman" w:hAnsi="Times New Roman" w:cs="Times New Roman"/>
          <w:b/>
          <w:sz w:val="32"/>
          <w:szCs w:val="32"/>
          <w:lang w:val="en-US"/>
        </w:rPr>
        <w:t>I</w:t>
      </w:r>
      <w:r w:rsidRPr="00915632">
        <w:rPr>
          <w:rFonts w:ascii="Times New Roman" w:hAnsi="Times New Roman" w:cs="Times New Roman"/>
          <w:b/>
          <w:sz w:val="32"/>
          <w:szCs w:val="32"/>
          <w:lang w:val="en-US"/>
        </w:rPr>
        <w:t>nternet</w:t>
      </w:r>
      <w:bookmarkEnd w:id="0"/>
      <w:r w:rsidR="004528B8" w:rsidRPr="00915632">
        <w:rPr>
          <w:rFonts w:ascii="Times New Roman" w:hAnsi="Times New Roman" w:cs="Times New Roman"/>
          <w:b/>
          <w:sz w:val="32"/>
          <w:szCs w:val="32"/>
          <w:lang w:val="en-US"/>
        </w:rPr>
        <w:t xml:space="preserve"> Paradigm</w:t>
      </w:r>
      <w:r w:rsidR="00380A89" w:rsidRPr="00915632">
        <w:rPr>
          <w:rFonts w:ascii="Times New Roman" w:hAnsi="Times New Roman" w:cs="Times New Roman"/>
          <w:b/>
          <w:sz w:val="32"/>
          <w:szCs w:val="32"/>
          <w:lang w:val="en-US"/>
        </w:rPr>
        <w:t xml:space="preserve">: </w:t>
      </w:r>
      <w:r w:rsidR="005D251B" w:rsidRPr="00915632">
        <w:rPr>
          <w:rFonts w:ascii="Times New Roman" w:hAnsi="Times New Roman" w:cs="Times New Roman"/>
          <w:b/>
          <w:sz w:val="32"/>
          <w:szCs w:val="32"/>
          <w:lang w:val="en-US"/>
        </w:rPr>
        <w:t xml:space="preserve">A </w:t>
      </w:r>
      <w:r w:rsidR="00380A89" w:rsidRPr="00915632">
        <w:rPr>
          <w:rFonts w:ascii="Times New Roman" w:hAnsi="Times New Roman" w:cs="Times New Roman"/>
          <w:b/>
          <w:sz w:val="32"/>
          <w:szCs w:val="32"/>
          <w:lang w:val="en-US"/>
        </w:rPr>
        <w:t>Systematic Literature Review and Future Research Orchestration</w:t>
      </w:r>
    </w:p>
    <w:p w14:paraId="0CF52CAD" w14:textId="07C2DBDD" w:rsidR="004B40A1" w:rsidRPr="00915632" w:rsidRDefault="004B40A1" w:rsidP="001F2F3D">
      <w:pPr>
        <w:spacing w:after="0" w:line="360" w:lineRule="auto"/>
        <w:jc w:val="both"/>
        <w:rPr>
          <w:rFonts w:ascii="Times New Roman" w:hAnsi="Times New Roman" w:cs="Times New Roman"/>
          <w:b/>
          <w:i/>
          <w:iCs/>
          <w:sz w:val="24"/>
          <w:lang w:val="en-US"/>
        </w:rPr>
      </w:pPr>
    </w:p>
    <w:p w14:paraId="59795838" w14:textId="77777777" w:rsidR="004528B8" w:rsidRPr="00915632" w:rsidRDefault="004528B8" w:rsidP="001F2F3D">
      <w:pPr>
        <w:spacing w:after="0" w:line="360" w:lineRule="auto"/>
        <w:jc w:val="both"/>
        <w:rPr>
          <w:rFonts w:ascii="Times New Roman" w:hAnsi="Times New Roman" w:cs="Times New Roman"/>
          <w:b/>
          <w:i/>
          <w:iCs/>
          <w:sz w:val="24"/>
          <w:lang w:val="en-US"/>
        </w:rPr>
      </w:pPr>
    </w:p>
    <w:p w14:paraId="1924ABFD" w14:textId="60FD4A4C" w:rsidR="008C50AF" w:rsidRPr="00915632" w:rsidRDefault="00380A89" w:rsidP="001F2F3D">
      <w:pPr>
        <w:spacing w:after="0" w:line="360" w:lineRule="auto"/>
        <w:jc w:val="both"/>
        <w:rPr>
          <w:rFonts w:ascii="Times New Roman" w:hAnsi="Times New Roman" w:cs="Times New Roman"/>
          <w:b/>
          <w:sz w:val="24"/>
          <w:lang w:val="en-US"/>
        </w:rPr>
      </w:pPr>
      <w:r w:rsidRPr="00915632">
        <w:rPr>
          <w:rFonts w:ascii="Times New Roman" w:hAnsi="Times New Roman" w:cs="Times New Roman"/>
          <w:b/>
          <w:i/>
          <w:iCs/>
          <w:sz w:val="24"/>
          <w:lang w:val="en-US"/>
        </w:rPr>
        <w:t>Abstract</w:t>
      </w:r>
      <w:r w:rsidR="005D251B" w:rsidRPr="00915632">
        <w:rPr>
          <w:rFonts w:ascii="Times New Roman" w:hAnsi="Times New Roman" w:cs="Times New Roman"/>
          <w:b/>
          <w:i/>
          <w:iCs/>
          <w:sz w:val="24"/>
          <w:lang w:val="en-US"/>
        </w:rPr>
        <w:t>:</w:t>
      </w:r>
      <w:r w:rsidR="005D251B" w:rsidRPr="00915632">
        <w:rPr>
          <w:rFonts w:ascii="Times New Roman" w:hAnsi="Times New Roman" w:cs="Times New Roman"/>
          <w:b/>
          <w:sz w:val="24"/>
          <w:lang w:val="en-US"/>
        </w:rPr>
        <w:t xml:space="preserve"> </w:t>
      </w:r>
      <w:r w:rsidR="00B751DD" w:rsidRPr="00915632">
        <w:rPr>
          <w:rFonts w:ascii="Times New Roman" w:hAnsi="Times New Roman" w:cs="Times New Roman"/>
          <w:sz w:val="24"/>
          <w:lang w:val="en-US"/>
        </w:rPr>
        <w:t xml:space="preserve">The operations of other businesses rely heavily on the logistics sector, making logistics the most crucial industry. </w:t>
      </w:r>
      <w:r w:rsidR="00EB7409" w:rsidRPr="00915632">
        <w:rPr>
          <w:rFonts w:ascii="Times New Roman" w:hAnsi="Times New Roman" w:cs="Times New Roman"/>
          <w:sz w:val="24"/>
          <w:lang w:val="en-US"/>
        </w:rPr>
        <w:t>There are multiple issues available in the existing logistics sector</w:t>
      </w:r>
      <w:r w:rsidR="00917F4A" w:rsidRPr="00915632">
        <w:rPr>
          <w:rFonts w:ascii="Times New Roman" w:hAnsi="Times New Roman" w:cs="Times New Roman"/>
          <w:sz w:val="24"/>
          <w:lang w:val="en-US"/>
        </w:rPr>
        <w:t xml:space="preserve"> including the lack of logistics optimization and unsustainability </w:t>
      </w:r>
      <w:r w:rsidR="00E54D03" w:rsidRPr="00915632">
        <w:rPr>
          <w:rFonts w:ascii="Times New Roman" w:hAnsi="Times New Roman" w:cs="Times New Roman"/>
          <w:sz w:val="24"/>
          <w:lang w:val="en-US"/>
        </w:rPr>
        <w:t xml:space="preserve">operations. </w:t>
      </w:r>
      <w:r w:rsidR="004B40A1" w:rsidRPr="00915632">
        <w:rPr>
          <w:rFonts w:ascii="Times New Roman" w:hAnsi="Times New Roman" w:cs="Times New Roman"/>
          <w:sz w:val="24"/>
          <w:lang w:val="en-US"/>
        </w:rPr>
        <w:t>To</w:t>
      </w:r>
      <w:r w:rsidR="00B751DD" w:rsidRPr="00915632">
        <w:rPr>
          <w:rFonts w:ascii="Times New Roman" w:hAnsi="Times New Roman" w:cs="Times New Roman"/>
          <w:sz w:val="24"/>
          <w:lang w:val="en-US"/>
        </w:rPr>
        <w:t xml:space="preserve"> deal with </w:t>
      </w:r>
      <w:r w:rsidR="00E54D03" w:rsidRPr="00915632">
        <w:rPr>
          <w:rFonts w:ascii="Times New Roman" w:hAnsi="Times New Roman" w:cs="Times New Roman"/>
          <w:sz w:val="24"/>
          <w:lang w:val="en-US"/>
        </w:rPr>
        <w:t>these issues</w:t>
      </w:r>
      <w:r w:rsidR="00B751DD" w:rsidRPr="00915632">
        <w:rPr>
          <w:rFonts w:ascii="Times New Roman" w:hAnsi="Times New Roman" w:cs="Times New Roman"/>
          <w:sz w:val="24"/>
          <w:lang w:val="en-US"/>
        </w:rPr>
        <w:t xml:space="preserve">, the concept of </w:t>
      </w:r>
      <w:r w:rsidR="006701AC" w:rsidRPr="00915632">
        <w:rPr>
          <w:rFonts w:ascii="Times New Roman" w:hAnsi="Times New Roman" w:cs="Times New Roman"/>
          <w:sz w:val="24"/>
          <w:lang w:val="en-US"/>
        </w:rPr>
        <w:t xml:space="preserve">the </w:t>
      </w:r>
      <w:r w:rsidR="00B751DD" w:rsidRPr="00915632">
        <w:rPr>
          <w:rFonts w:ascii="Times New Roman" w:hAnsi="Times New Roman" w:cs="Times New Roman"/>
          <w:sz w:val="24"/>
          <w:lang w:val="en-US"/>
        </w:rPr>
        <w:t xml:space="preserve">Physical Internet (PI) has arisen. For this reason, the current study </w:t>
      </w:r>
      <w:r w:rsidR="004528B8" w:rsidRPr="00915632">
        <w:rPr>
          <w:rFonts w:ascii="Times New Roman" w:hAnsi="Times New Roman" w:cs="Times New Roman"/>
          <w:sz w:val="24"/>
          <w:lang w:val="en-US"/>
        </w:rPr>
        <w:t>conducts</w:t>
      </w:r>
      <w:r w:rsidR="00B751DD" w:rsidRPr="00915632">
        <w:rPr>
          <w:rFonts w:ascii="Times New Roman" w:hAnsi="Times New Roman" w:cs="Times New Roman"/>
          <w:sz w:val="24"/>
          <w:lang w:val="en-US"/>
        </w:rPr>
        <w:t xml:space="preserve"> a comprehensive literature review to determine </w:t>
      </w:r>
      <w:r w:rsidR="00E54D03" w:rsidRPr="00915632">
        <w:rPr>
          <w:rFonts w:ascii="Times New Roman" w:hAnsi="Times New Roman" w:cs="Times New Roman"/>
          <w:sz w:val="24"/>
          <w:lang w:val="en-US"/>
        </w:rPr>
        <w:t xml:space="preserve">how PI has emerged within the logistics sector to improve its condition. </w:t>
      </w:r>
      <w:r w:rsidR="009F003F" w:rsidRPr="00915632">
        <w:rPr>
          <w:rFonts w:ascii="Times New Roman" w:hAnsi="Times New Roman" w:cs="Times New Roman"/>
          <w:sz w:val="24"/>
          <w:lang w:val="en-US"/>
        </w:rPr>
        <w:t xml:space="preserve">In this research, we present a comprehensive and in-depth analysis of the present situation of the </w:t>
      </w:r>
      <w:r w:rsidR="005F2187" w:rsidRPr="00915632">
        <w:rPr>
          <w:rFonts w:ascii="Times New Roman" w:hAnsi="Times New Roman" w:cs="Times New Roman"/>
          <w:sz w:val="24"/>
          <w:lang w:val="en-US"/>
        </w:rPr>
        <w:t>PI</w:t>
      </w:r>
      <w:r w:rsidR="009F003F" w:rsidRPr="00915632">
        <w:rPr>
          <w:rFonts w:ascii="Times New Roman" w:hAnsi="Times New Roman" w:cs="Times New Roman"/>
          <w:sz w:val="24"/>
          <w:lang w:val="en-US"/>
        </w:rPr>
        <w:t xml:space="preserve"> in </w:t>
      </w:r>
      <w:r w:rsidR="004528B8" w:rsidRPr="00915632">
        <w:rPr>
          <w:rFonts w:ascii="Times New Roman" w:hAnsi="Times New Roman" w:cs="Times New Roman"/>
          <w:sz w:val="24"/>
          <w:lang w:val="en-US"/>
        </w:rPr>
        <w:t xml:space="preserve">the </w:t>
      </w:r>
      <w:r w:rsidR="0080115F" w:rsidRPr="00915632">
        <w:rPr>
          <w:rFonts w:ascii="Times New Roman" w:hAnsi="Times New Roman" w:cs="Times New Roman"/>
          <w:sz w:val="24"/>
          <w:lang w:val="en-US"/>
        </w:rPr>
        <w:t>logistics</w:t>
      </w:r>
      <w:r w:rsidR="009F003F" w:rsidRPr="00915632">
        <w:rPr>
          <w:rFonts w:ascii="Times New Roman" w:hAnsi="Times New Roman" w:cs="Times New Roman"/>
          <w:sz w:val="24"/>
          <w:lang w:val="en-US"/>
        </w:rPr>
        <w:t xml:space="preserve"> literature by conducting a systematic review of 1</w:t>
      </w:r>
      <w:r w:rsidR="0080115F" w:rsidRPr="00915632">
        <w:rPr>
          <w:rFonts w:ascii="Times New Roman" w:hAnsi="Times New Roman" w:cs="Times New Roman"/>
          <w:sz w:val="24"/>
          <w:lang w:val="en-US"/>
        </w:rPr>
        <w:t>14</w:t>
      </w:r>
      <w:r w:rsidR="009F003F" w:rsidRPr="00915632">
        <w:rPr>
          <w:rFonts w:ascii="Times New Roman" w:hAnsi="Times New Roman" w:cs="Times New Roman"/>
          <w:sz w:val="24"/>
          <w:lang w:val="en-US"/>
        </w:rPr>
        <w:t xml:space="preserve"> publications published in 3</w:t>
      </w:r>
      <w:r w:rsidR="00714F50" w:rsidRPr="00915632">
        <w:rPr>
          <w:rFonts w:ascii="Times New Roman" w:hAnsi="Times New Roman" w:cs="Times New Roman"/>
          <w:sz w:val="24"/>
          <w:lang w:val="en-US"/>
        </w:rPr>
        <w:t>9</w:t>
      </w:r>
      <w:r w:rsidR="009F003F" w:rsidRPr="00915632">
        <w:rPr>
          <w:rFonts w:ascii="Times New Roman" w:hAnsi="Times New Roman" w:cs="Times New Roman"/>
          <w:sz w:val="24"/>
          <w:lang w:val="en-US"/>
        </w:rPr>
        <w:t xml:space="preserve"> top journals on the topic between 200</w:t>
      </w:r>
      <w:r w:rsidR="00952992" w:rsidRPr="00915632">
        <w:rPr>
          <w:rFonts w:ascii="Times New Roman" w:hAnsi="Times New Roman" w:cs="Times New Roman"/>
          <w:sz w:val="24"/>
          <w:lang w:val="en-US"/>
        </w:rPr>
        <w:t>7</w:t>
      </w:r>
      <w:r w:rsidR="009F003F" w:rsidRPr="00915632">
        <w:rPr>
          <w:rFonts w:ascii="Times New Roman" w:hAnsi="Times New Roman" w:cs="Times New Roman"/>
          <w:sz w:val="24"/>
          <w:lang w:val="en-US"/>
        </w:rPr>
        <w:t xml:space="preserve"> and 2022.</w:t>
      </w:r>
      <w:r w:rsidR="00714F50" w:rsidRPr="00915632">
        <w:rPr>
          <w:rFonts w:ascii="Times New Roman" w:hAnsi="Times New Roman" w:cs="Times New Roman"/>
          <w:b/>
          <w:sz w:val="24"/>
          <w:lang w:val="en-US"/>
        </w:rPr>
        <w:t xml:space="preserve"> </w:t>
      </w:r>
      <w:r w:rsidR="008C50AF" w:rsidRPr="00915632">
        <w:rPr>
          <w:rFonts w:ascii="Times New Roman" w:hAnsi="Times New Roman" w:cs="Times New Roman"/>
          <w:sz w:val="24"/>
          <w:lang w:val="en-US"/>
        </w:rPr>
        <w:t xml:space="preserve">This paper </w:t>
      </w:r>
      <w:r w:rsidR="004528B8" w:rsidRPr="00915632">
        <w:rPr>
          <w:rFonts w:ascii="Times New Roman" w:hAnsi="Times New Roman" w:cs="Times New Roman"/>
          <w:sz w:val="24"/>
          <w:lang w:val="en-US"/>
        </w:rPr>
        <w:t>makes three significant contributions</w:t>
      </w:r>
      <w:r w:rsidR="008C50AF" w:rsidRPr="00915632">
        <w:rPr>
          <w:rFonts w:ascii="Times New Roman" w:hAnsi="Times New Roman" w:cs="Times New Roman"/>
          <w:sz w:val="24"/>
          <w:lang w:val="en-US"/>
        </w:rPr>
        <w:t xml:space="preserve"> to the existing literature using such an analysis. To begin</w:t>
      </w:r>
      <w:r w:rsidR="004528B8" w:rsidRPr="00915632">
        <w:rPr>
          <w:rFonts w:ascii="Times New Roman" w:hAnsi="Times New Roman" w:cs="Times New Roman"/>
          <w:sz w:val="24"/>
          <w:lang w:val="en-US"/>
        </w:rPr>
        <w:t xml:space="preserve"> with</w:t>
      </w:r>
      <w:r w:rsidR="008C50AF" w:rsidRPr="00915632">
        <w:rPr>
          <w:rFonts w:ascii="Times New Roman" w:hAnsi="Times New Roman" w:cs="Times New Roman"/>
          <w:sz w:val="24"/>
          <w:lang w:val="en-US"/>
        </w:rPr>
        <w:t xml:space="preserve">, it </w:t>
      </w:r>
      <w:r w:rsidR="0010447F" w:rsidRPr="00915632">
        <w:rPr>
          <w:rFonts w:ascii="Times New Roman" w:hAnsi="Times New Roman" w:cs="Times New Roman"/>
          <w:sz w:val="24"/>
          <w:lang w:val="en-US"/>
        </w:rPr>
        <w:t>provides</w:t>
      </w:r>
      <w:r w:rsidR="008C50AF" w:rsidRPr="00915632">
        <w:rPr>
          <w:rFonts w:ascii="Times New Roman" w:hAnsi="Times New Roman" w:cs="Times New Roman"/>
          <w:sz w:val="24"/>
          <w:lang w:val="en-US"/>
        </w:rPr>
        <w:t xml:space="preserve"> an overarching context for the part played by the PI in </w:t>
      </w:r>
      <w:r w:rsidR="00714F50" w:rsidRPr="00915632">
        <w:rPr>
          <w:rFonts w:ascii="Times New Roman" w:hAnsi="Times New Roman" w:cs="Times New Roman"/>
          <w:sz w:val="24"/>
          <w:lang w:val="en-US"/>
        </w:rPr>
        <w:t>the overall logistics industry</w:t>
      </w:r>
      <w:r w:rsidR="008C50AF" w:rsidRPr="00915632">
        <w:rPr>
          <w:rFonts w:ascii="Times New Roman" w:hAnsi="Times New Roman" w:cs="Times New Roman"/>
          <w:sz w:val="24"/>
          <w:lang w:val="en-US"/>
        </w:rPr>
        <w:t xml:space="preserve">. Second, it provides a road layout of the breadth and depth of the research on PI and </w:t>
      </w:r>
      <w:r w:rsidR="00F35B9C" w:rsidRPr="00915632">
        <w:rPr>
          <w:rFonts w:ascii="Times New Roman" w:hAnsi="Times New Roman" w:cs="Times New Roman"/>
          <w:sz w:val="24"/>
          <w:lang w:val="en-US"/>
        </w:rPr>
        <w:t>the</w:t>
      </w:r>
      <w:r w:rsidR="00714F50" w:rsidRPr="00915632">
        <w:rPr>
          <w:rFonts w:ascii="Times New Roman" w:hAnsi="Times New Roman" w:cs="Times New Roman"/>
          <w:sz w:val="24"/>
          <w:lang w:val="en-US"/>
        </w:rPr>
        <w:t xml:space="preserve"> </w:t>
      </w:r>
      <w:r w:rsidR="00F35B9C" w:rsidRPr="00915632">
        <w:rPr>
          <w:rFonts w:ascii="Times New Roman" w:hAnsi="Times New Roman" w:cs="Times New Roman"/>
          <w:sz w:val="24"/>
          <w:lang w:val="en-US"/>
        </w:rPr>
        <w:t xml:space="preserve">overall </w:t>
      </w:r>
      <w:r w:rsidR="00714F50" w:rsidRPr="00915632">
        <w:rPr>
          <w:rFonts w:ascii="Times New Roman" w:hAnsi="Times New Roman" w:cs="Times New Roman"/>
          <w:sz w:val="24"/>
          <w:lang w:val="en-US"/>
        </w:rPr>
        <w:t>logistics</w:t>
      </w:r>
      <w:r w:rsidR="008C50AF" w:rsidRPr="00915632">
        <w:rPr>
          <w:rFonts w:ascii="Times New Roman" w:hAnsi="Times New Roman" w:cs="Times New Roman"/>
          <w:sz w:val="24"/>
          <w:lang w:val="en-US"/>
        </w:rPr>
        <w:t>, including the</w:t>
      </w:r>
      <w:r w:rsidR="00C47698" w:rsidRPr="00915632">
        <w:rPr>
          <w:rFonts w:ascii="Times New Roman" w:hAnsi="Times New Roman" w:cs="Times New Roman"/>
          <w:sz w:val="24"/>
          <w:lang w:val="en-US"/>
        </w:rPr>
        <w:t xml:space="preserve"> </w:t>
      </w:r>
      <w:r w:rsidR="008C50AF" w:rsidRPr="00915632">
        <w:rPr>
          <w:rFonts w:ascii="Times New Roman" w:hAnsi="Times New Roman" w:cs="Times New Roman"/>
          <w:sz w:val="24"/>
          <w:lang w:val="en-US"/>
        </w:rPr>
        <w:t xml:space="preserve">approaches taken by researchers, regions covered, sectors examined, and theoretical stances taken by those who have explored the topic thus far. Finally, it addresses the conclusions based on the </w:t>
      </w:r>
      <w:r w:rsidR="00F35B9C" w:rsidRPr="00915632">
        <w:rPr>
          <w:rFonts w:ascii="Times New Roman" w:hAnsi="Times New Roman" w:cs="Times New Roman"/>
          <w:sz w:val="24"/>
          <w:lang w:val="en-US"/>
        </w:rPr>
        <w:t xml:space="preserve">different clusters </w:t>
      </w:r>
      <w:r w:rsidR="001873DA" w:rsidRPr="00915632">
        <w:rPr>
          <w:rFonts w:ascii="Times New Roman" w:hAnsi="Times New Roman" w:cs="Times New Roman"/>
          <w:sz w:val="24"/>
          <w:lang w:val="en-US"/>
        </w:rPr>
        <w:t xml:space="preserve">discovered and the issues of existing logistics </w:t>
      </w:r>
      <w:r w:rsidR="00E155B4" w:rsidRPr="00915632">
        <w:rPr>
          <w:rFonts w:ascii="Times New Roman" w:hAnsi="Times New Roman" w:cs="Times New Roman"/>
          <w:sz w:val="24"/>
          <w:lang w:val="en-US"/>
        </w:rPr>
        <w:t>system</w:t>
      </w:r>
      <w:r w:rsidR="001873DA" w:rsidRPr="00915632">
        <w:rPr>
          <w:rFonts w:ascii="Times New Roman" w:hAnsi="Times New Roman" w:cs="Times New Roman"/>
          <w:sz w:val="24"/>
          <w:lang w:val="en-US"/>
        </w:rPr>
        <w:t xml:space="preserve">s along with the moderators </w:t>
      </w:r>
      <w:r w:rsidR="00E155B4" w:rsidRPr="00915632">
        <w:rPr>
          <w:rFonts w:ascii="Times New Roman" w:hAnsi="Times New Roman" w:cs="Times New Roman"/>
          <w:sz w:val="24"/>
          <w:lang w:val="en-US"/>
        </w:rPr>
        <w:t xml:space="preserve">of influencing the PI and its outcomes. </w:t>
      </w:r>
      <w:r w:rsidR="00811371" w:rsidRPr="00915632">
        <w:rPr>
          <w:rFonts w:ascii="Times New Roman" w:hAnsi="Times New Roman" w:cs="Times New Roman"/>
          <w:sz w:val="24"/>
          <w:lang w:val="en-US"/>
        </w:rPr>
        <w:t xml:space="preserve">Given the rising significance of PI and channels for </w:t>
      </w:r>
      <w:r w:rsidR="00E155B4" w:rsidRPr="00915632">
        <w:rPr>
          <w:rFonts w:ascii="Times New Roman" w:hAnsi="Times New Roman" w:cs="Times New Roman"/>
          <w:sz w:val="24"/>
          <w:lang w:val="en-US"/>
        </w:rPr>
        <w:t xml:space="preserve">sustainability in </w:t>
      </w:r>
      <w:r w:rsidR="00550C2B" w:rsidRPr="00915632">
        <w:rPr>
          <w:rFonts w:ascii="Times New Roman" w:hAnsi="Times New Roman" w:cs="Times New Roman"/>
          <w:sz w:val="24"/>
          <w:lang w:val="en-US"/>
        </w:rPr>
        <w:t>the logistics sector</w:t>
      </w:r>
      <w:r w:rsidR="00811371" w:rsidRPr="00915632">
        <w:rPr>
          <w:rFonts w:ascii="Times New Roman" w:hAnsi="Times New Roman" w:cs="Times New Roman"/>
          <w:sz w:val="24"/>
          <w:lang w:val="en-US"/>
        </w:rPr>
        <w:t xml:space="preserve">, this is the first time that an effort has been made to investigate the function of the PI within the context </w:t>
      </w:r>
      <w:r w:rsidR="00D542DF" w:rsidRPr="00915632">
        <w:rPr>
          <w:rFonts w:ascii="Times New Roman" w:hAnsi="Times New Roman" w:cs="Times New Roman"/>
          <w:sz w:val="24"/>
          <w:lang w:val="en-US"/>
        </w:rPr>
        <w:t xml:space="preserve">of </w:t>
      </w:r>
      <w:r w:rsidR="00E61757" w:rsidRPr="00915632">
        <w:rPr>
          <w:rFonts w:ascii="Times New Roman" w:hAnsi="Times New Roman" w:cs="Times New Roman"/>
          <w:sz w:val="24"/>
          <w:lang w:val="en-US"/>
        </w:rPr>
        <w:t>overall logistics performance</w:t>
      </w:r>
      <w:r w:rsidR="00811371" w:rsidRPr="00915632">
        <w:rPr>
          <w:rFonts w:ascii="Times New Roman" w:hAnsi="Times New Roman" w:cs="Times New Roman"/>
          <w:sz w:val="24"/>
          <w:lang w:val="en-US"/>
        </w:rPr>
        <w:t xml:space="preserve">. </w:t>
      </w:r>
      <w:r w:rsidR="00E25877" w:rsidRPr="00915632">
        <w:rPr>
          <w:rFonts w:ascii="Times New Roman" w:hAnsi="Times New Roman" w:cs="Times New Roman"/>
          <w:sz w:val="24"/>
          <w:lang w:val="en-US"/>
        </w:rPr>
        <w:t>T</w:t>
      </w:r>
      <w:r w:rsidR="004528B8" w:rsidRPr="00915632">
        <w:rPr>
          <w:rFonts w:ascii="Times New Roman" w:hAnsi="Times New Roman" w:cs="Times New Roman"/>
          <w:sz w:val="24"/>
          <w:lang w:val="en-US"/>
        </w:rPr>
        <w:t xml:space="preserve">he paper </w:t>
      </w:r>
      <w:r w:rsidR="0010447F" w:rsidRPr="00915632">
        <w:rPr>
          <w:rFonts w:ascii="Times New Roman" w:hAnsi="Times New Roman" w:cs="Times New Roman"/>
          <w:sz w:val="24"/>
          <w:lang w:val="en-US"/>
        </w:rPr>
        <w:t>identifies</w:t>
      </w:r>
      <w:r w:rsidR="00811371" w:rsidRPr="00915632">
        <w:rPr>
          <w:rFonts w:ascii="Times New Roman" w:hAnsi="Times New Roman" w:cs="Times New Roman"/>
          <w:sz w:val="24"/>
          <w:lang w:val="en-US"/>
        </w:rPr>
        <w:t xml:space="preserve"> crucial gaps in research and bring</w:t>
      </w:r>
      <w:r w:rsidR="004528B8" w:rsidRPr="00915632">
        <w:rPr>
          <w:rFonts w:ascii="Times New Roman" w:hAnsi="Times New Roman" w:cs="Times New Roman"/>
          <w:sz w:val="24"/>
          <w:lang w:val="en-US"/>
        </w:rPr>
        <w:t>s</w:t>
      </w:r>
      <w:r w:rsidR="00811371" w:rsidRPr="00915632">
        <w:rPr>
          <w:rFonts w:ascii="Times New Roman" w:hAnsi="Times New Roman" w:cs="Times New Roman"/>
          <w:sz w:val="24"/>
          <w:lang w:val="en-US"/>
        </w:rPr>
        <w:t xml:space="preserve"> to light different </w:t>
      </w:r>
      <w:r w:rsidR="00550C2B" w:rsidRPr="00915632">
        <w:rPr>
          <w:rFonts w:ascii="Times New Roman" w:hAnsi="Times New Roman" w:cs="Times New Roman"/>
          <w:sz w:val="24"/>
          <w:lang w:val="en-US"/>
        </w:rPr>
        <w:t>factors</w:t>
      </w:r>
      <w:r w:rsidR="00811371" w:rsidRPr="00915632">
        <w:rPr>
          <w:rFonts w:ascii="Times New Roman" w:hAnsi="Times New Roman" w:cs="Times New Roman"/>
          <w:sz w:val="24"/>
          <w:lang w:val="en-US"/>
        </w:rPr>
        <w:t xml:space="preserve"> that </w:t>
      </w:r>
      <w:r w:rsidR="00931859" w:rsidRPr="00915632">
        <w:rPr>
          <w:rFonts w:ascii="Times New Roman" w:hAnsi="Times New Roman" w:cs="Times New Roman"/>
          <w:sz w:val="24"/>
          <w:lang w:val="en-US"/>
        </w:rPr>
        <w:t>have</w:t>
      </w:r>
      <w:r w:rsidR="00811371" w:rsidRPr="00915632">
        <w:rPr>
          <w:rFonts w:ascii="Times New Roman" w:hAnsi="Times New Roman" w:cs="Times New Roman"/>
          <w:sz w:val="24"/>
          <w:lang w:val="en-US"/>
        </w:rPr>
        <w:t xml:space="preserve"> the potential to shed light on this essential subject.</w:t>
      </w:r>
      <w:r w:rsidR="003401FE" w:rsidRPr="00915632">
        <w:rPr>
          <w:rFonts w:ascii="Times New Roman" w:hAnsi="Times New Roman" w:cs="Times New Roman"/>
          <w:sz w:val="24"/>
          <w:lang w:val="en-US"/>
        </w:rPr>
        <w:t xml:space="preserve"> Further</w:t>
      </w:r>
      <w:r w:rsidR="00AD66D8" w:rsidRPr="00915632">
        <w:rPr>
          <w:rFonts w:ascii="Times New Roman" w:hAnsi="Times New Roman" w:cs="Times New Roman"/>
          <w:sz w:val="24"/>
          <w:lang w:val="en-US"/>
        </w:rPr>
        <w:t>more</w:t>
      </w:r>
      <w:r w:rsidR="003401FE" w:rsidRPr="00915632">
        <w:rPr>
          <w:rFonts w:ascii="Times New Roman" w:hAnsi="Times New Roman" w:cs="Times New Roman"/>
          <w:sz w:val="24"/>
          <w:lang w:val="en-US"/>
        </w:rPr>
        <w:t xml:space="preserve">, we argue that there is an immediate need to build new business models for enhanced adaptation and execution of the PI strategy, and we urge business managers, academics, and regulators to </w:t>
      </w:r>
      <w:r w:rsidR="00AD66D8" w:rsidRPr="00915632">
        <w:rPr>
          <w:rFonts w:ascii="Times New Roman" w:hAnsi="Times New Roman" w:cs="Times New Roman"/>
          <w:sz w:val="24"/>
          <w:lang w:val="en-US"/>
        </w:rPr>
        <w:t>consider it</w:t>
      </w:r>
      <w:r w:rsidR="003401FE" w:rsidRPr="00915632">
        <w:rPr>
          <w:rFonts w:ascii="Times New Roman" w:hAnsi="Times New Roman" w:cs="Times New Roman"/>
          <w:sz w:val="24"/>
          <w:lang w:val="en-US"/>
        </w:rPr>
        <w:t xml:space="preserve">. In addition, we advocate that professionals </w:t>
      </w:r>
      <w:r w:rsidR="00CF5E76" w:rsidRPr="00915632">
        <w:rPr>
          <w:rFonts w:ascii="Times New Roman" w:hAnsi="Times New Roman" w:cs="Times New Roman"/>
          <w:sz w:val="24"/>
          <w:lang w:val="en-US"/>
        </w:rPr>
        <w:t xml:space="preserve">scrutinize </w:t>
      </w:r>
      <w:r w:rsidR="003401FE" w:rsidRPr="00915632">
        <w:rPr>
          <w:rFonts w:ascii="Times New Roman" w:hAnsi="Times New Roman" w:cs="Times New Roman"/>
          <w:sz w:val="24"/>
          <w:lang w:val="en-US"/>
        </w:rPr>
        <w:t>ways</w:t>
      </w:r>
      <w:r w:rsidR="00CF5E76" w:rsidRPr="00915632">
        <w:rPr>
          <w:rFonts w:ascii="Times New Roman" w:hAnsi="Times New Roman" w:cs="Times New Roman"/>
          <w:sz w:val="24"/>
          <w:lang w:val="en-US"/>
        </w:rPr>
        <w:t xml:space="preserve"> in which</w:t>
      </w:r>
      <w:r w:rsidR="003401FE" w:rsidRPr="00915632">
        <w:rPr>
          <w:rFonts w:ascii="Times New Roman" w:hAnsi="Times New Roman" w:cs="Times New Roman"/>
          <w:sz w:val="24"/>
          <w:lang w:val="en-US"/>
        </w:rPr>
        <w:t xml:space="preserve"> the PI approach may be applied to the existing business structures.</w:t>
      </w:r>
    </w:p>
    <w:p w14:paraId="7A0ACD40" w14:textId="7AE8C862" w:rsidR="004528B8" w:rsidRPr="00915632" w:rsidRDefault="00E91D7C" w:rsidP="00E201DA">
      <w:pPr>
        <w:spacing w:before="120" w:after="0" w:line="240" w:lineRule="auto"/>
        <w:jc w:val="both"/>
        <w:rPr>
          <w:rFonts w:ascii="Times New Roman" w:hAnsi="Times New Roman" w:cs="Times New Roman"/>
          <w:sz w:val="24"/>
          <w:lang w:val="en-US"/>
        </w:rPr>
      </w:pPr>
      <w:r w:rsidRPr="00915632">
        <w:rPr>
          <w:rFonts w:ascii="Times New Roman" w:hAnsi="Times New Roman" w:cs="Times New Roman"/>
          <w:b/>
          <w:bCs/>
          <w:i/>
          <w:iCs/>
          <w:sz w:val="24"/>
          <w:lang w:val="en-US"/>
        </w:rPr>
        <w:t>Keywords:</w:t>
      </w:r>
      <w:r w:rsidRPr="00915632">
        <w:rPr>
          <w:rFonts w:ascii="Times New Roman" w:hAnsi="Times New Roman" w:cs="Times New Roman"/>
          <w:b/>
          <w:bCs/>
          <w:sz w:val="24"/>
          <w:lang w:val="en-US"/>
        </w:rPr>
        <w:t xml:space="preserve"> </w:t>
      </w:r>
      <w:r w:rsidRPr="00915632">
        <w:rPr>
          <w:rFonts w:ascii="Times New Roman" w:hAnsi="Times New Roman" w:cs="Times New Roman"/>
          <w:sz w:val="24"/>
          <w:lang w:val="en-US"/>
        </w:rPr>
        <w:t>Physical internet</w:t>
      </w:r>
      <w:r w:rsidR="001F2F3D" w:rsidRPr="00915632">
        <w:rPr>
          <w:rFonts w:ascii="Times New Roman" w:hAnsi="Times New Roman" w:cs="Times New Roman"/>
          <w:sz w:val="24"/>
          <w:lang w:val="en-US"/>
        </w:rPr>
        <w:t xml:space="preserve">; </w:t>
      </w:r>
      <w:r w:rsidRPr="00915632">
        <w:rPr>
          <w:rFonts w:ascii="Times New Roman" w:hAnsi="Times New Roman" w:cs="Times New Roman"/>
          <w:sz w:val="24"/>
          <w:lang w:val="en-US"/>
        </w:rPr>
        <w:t>sustainability</w:t>
      </w:r>
      <w:r w:rsidR="001F2F3D" w:rsidRPr="00915632">
        <w:rPr>
          <w:rFonts w:ascii="Times New Roman" w:hAnsi="Times New Roman" w:cs="Times New Roman"/>
          <w:sz w:val="24"/>
          <w:lang w:val="en-US"/>
        </w:rPr>
        <w:t xml:space="preserve">; </w:t>
      </w:r>
      <w:r w:rsidRPr="00915632">
        <w:rPr>
          <w:rFonts w:ascii="Times New Roman" w:hAnsi="Times New Roman" w:cs="Times New Roman"/>
          <w:sz w:val="24"/>
          <w:lang w:val="en-US"/>
        </w:rPr>
        <w:t>logistics</w:t>
      </w:r>
      <w:r w:rsidR="001F2F3D" w:rsidRPr="00915632">
        <w:rPr>
          <w:rFonts w:ascii="Times New Roman" w:hAnsi="Times New Roman" w:cs="Times New Roman"/>
          <w:sz w:val="24"/>
          <w:lang w:val="en-US"/>
        </w:rPr>
        <w:t xml:space="preserve">; </w:t>
      </w:r>
      <w:r w:rsidRPr="00915632">
        <w:rPr>
          <w:rFonts w:ascii="Times New Roman" w:hAnsi="Times New Roman" w:cs="Times New Roman"/>
          <w:sz w:val="24"/>
          <w:lang w:val="en-US"/>
        </w:rPr>
        <w:t>sustainable lo</w:t>
      </w:r>
      <w:r w:rsidR="00550C2B" w:rsidRPr="00915632">
        <w:rPr>
          <w:rFonts w:ascii="Times New Roman" w:hAnsi="Times New Roman" w:cs="Times New Roman"/>
          <w:sz w:val="24"/>
          <w:lang w:val="en-US"/>
        </w:rPr>
        <w:t>gistics</w:t>
      </w:r>
      <w:r w:rsidR="001F2F3D" w:rsidRPr="00915632">
        <w:rPr>
          <w:rFonts w:ascii="Times New Roman" w:hAnsi="Times New Roman" w:cs="Times New Roman"/>
          <w:sz w:val="24"/>
          <w:lang w:val="en-US"/>
        </w:rPr>
        <w:t xml:space="preserve">; </w:t>
      </w:r>
      <w:r w:rsidR="00D542DF" w:rsidRPr="00915632">
        <w:rPr>
          <w:rFonts w:ascii="Times New Roman" w:hAnsi="Times New Roman" w:cs="Times New Roman"/>
          <w:sz w:val="24"/>
          <w:lang w:val="en-US"/>
        </w:rPr>
        <w:t>freight</w:t>
      </w:r>
      <w:r w:rsidR="001F2F3D" w:rsidRPr="00915632">
        <w:rPr>
          <w:rFonts w:ascii="Times New Roman" w:hAnsi="Times New Roman" w:cs="Times New Roman"/>
          <w:sz w:val="24"/>
          <w:lang w:val="en-US"/>
        </w:rPr>
        <w:t xml:space="preserve">; </w:t>
      </w:r>
      <w:r w:rsidR="00D542DF" w:rsidRPr="00915632">
        <w:rPr>
          <w:rFonts w:ascii="Times New Roman" w:hAnsi="Times New Roman" w:cs="Times New Roman"/>
          <w:sz w:val="24"/>
          <w:lang w:val="en-US"/>
        </w:rPr>
        <w:t>transport</w:t>
      </w:r>
      <w:r w:rsidR="00E67348" w:rsidRPr="00915632">
        <w:rPr>
          <w:rFonts w:ascii="Times New Roman" w:hAnsi="Times New Roman" w:cs="Times New Roman"/>
          <w:sz w:val="24"/>
          <w:lang w:val="en-US"/>
        </w:rPr>
        <w:t>ation</w:t>
      </w:r>
      <w:r w:rsidR="001F2F3D" w:rsidRPr="00915632">
        <w:rPr>
          <w:rFonts w:ascii="Times New Roman" w:hAnsi="Times New Roman" w:cs="Times New Roman"/>
          <w:sz w:val="24"/>
          <w:lang w:val="en-US"/>
        </w:rPr>
        <w:t>.</w:t>
      </w:r>
    </w:p>
    <w:p w14:paraId="59326343" w14:textId="51E0C92D" w:rsidR="00E201DA" w:rsidRPr="00915632" w:rsidRDefault="00E201DA" w:rsidP="00E201DA">
      <w:pPr>
        <w:spacing w:before="120" w:after="0" w:line="240" w:lineRule="auto"/>
        <w:jc w:val="both"/>
        <w:rPr>
          <w:rFonts w:ascii="Times New Roman" w:hAnsi="Times New Roman" w:cs="Times New Roman"/>
          <w:sz w:val="24"/>
          <w:lang w:val="en-US"/>
        </w:rPr>
      </w:pPr>
    </w:p>
    <w:p w14:paraId="379298FE" w14:textId="0E04135B" w:rsidR="00B072B5" w:rsidRPr="00915632" w:rsidRDefault="00B072B5" w:rsidP="00E201DA">
      <w:pPr>
        <w:spacing w:before="120" w:after="0" w:line="240" w:lineRule="auto"/>
        <w:jc w:val="both"/>
        <w:rPr>
          <w:rFonts w:ascii="Times New Roman" w:hAnsi="Times New Roman" w:cs="Times New Roman"/>
          <w:sz w:val="24"/>
          <w:lang w:val="en-US"/>
        </w:rPr>
      </w:pPr>
    </w:p>
    <w:p w14:paraId="4D673DAF" w14:textId="77777777" w:rsidR="00B072B5" w:rsidRPr="00915632" w:rsidRDefault="00B072B5" w:rsidP="00E201DA">
      <w:pPr>
        <w:spacing w:before="120" w:after="0" w:line="240" w:lineRule="auto"/>
        <w:jc w:val="both"/>
        <w:rPr>
          <w:rFonts w:ascii="Times New Roman" w:hAnsi="Times New Roman" w:cs="Times New Roman"/>
          <w:sz w:val="24"/>
          <w:lang w:val="en-US"/>
        </w:rPr>
      </w:pPr>
    </w:p>
    <w:p w14:paraId="08E3C460" w14:textId="77777777" w:rsidR="00E201DA" w:rsidRPr="00915632" w:rsidRDefault="00E201DA" w:rsidP="00E201DA">
      <w:pPr>
        <w:spacing w:before="120" w:after="0" w:line="240" w:lineRule="auto"/>
        <w:jc w:val="both"/>
        <w:rPr>
          <w:rFonts w:ascii="Times New Roman" w:hAnsi="Times New Roman" w:cs="Times New Roman"/>
          <w:sz w:val="24"/>
          <w:lang w:val="en-US"/>
        </w:rPr>
      </w:pPr>
    </w:p>
    <w:p w14:paraId="03276F0F" w14:textId="77777777" w:rsidR="00CB7464" w:rsidRPr="00915632" w:rsidRDefault="00CB7464" w:rsidP="00652EF3">
      <w:pPr>
        <w:spacing w:line="360" w:lineRule="auto"/>
        <w:jc w:val="both"/>
        <w:rPr>
          <w:rFonts w:ascii="Times New Roman" w:hAnsi="Times New Roman" w:cs="Times New Roman"/>
          <w:b/>
          <w:bCs/>
          <w:sz w:val="24"/>
          <w:lang w:val="en-US"/>
        </w:rPr>
      </w:pPr>
      <w:r w:rsidRPr="00915632">
        <w:rPr>
          <w:rFonts w:ascii="Times New Roman" w:hAnsi="Times New Roman" w:cs="Times New Roman"/>
          <w:b/>
          <w:bCs/>
          <w:sz w:val="24"/>
          <w:lang w:val="en-US"/>
        </w:rPr>
        <w:lastRenderedPageBreak/>
        <w:t>1. Introduction</w:t>
      </w:r>
    </w:p>
    <w:p w14:paraId="3E052B1B" w14:textId="426DFC14" w:rsidR="00A42A0F" w:rsidRPr="00915632" w:rsidRDefault="008F38A4" w:rsidP="00652EF3">
      <w:pPr>
        <w:spacing w:line="360" w:lineRule="auto"/>
        <w:jc w:val="both"/>
        <w:rPr>
          <w:rFonts w:ascii="Times New Roman" w:hAnsi="Times New Roman" w:cs="Times New Roman"/>
          <w:sz w:val="24"/>
          <w:lang w:val="en-US"/>
        </w:rPr>
      </w:pPr>
      <w:r w:rsidRPr="00915632">
        <w:rPr>
          <w:rFonts w:ascii="Times New Roman" w:hAnsi="Times New Roman" w:cs="Times New Roman"/>
          <w:sz w:val="24"/>
          <w:lang w:val="en-US"/>
        </w:rPr>
        <w:t>Recent years have seen a rise in the prevalence of severe ecological and energy concerns, prompting all nations to adopt sustainable growth as a shared growth priority</w:t>
      </w:r>
      <w:r w:rsidR="00DD160A" w:rsidRPr="00915632">
        <w:rPr>
          <w:rFonts w:ascii="Times New Roman" w:hAnsi="Times New Roman" w:cs="Times New Roman"/>
          <w:sz w:val="24"/>
          <w:lang w:val="en-US"/>
        </w:rPr>
        <w:t xml:space="preserve"> (</w:t>
      </w:r>
      <w:r w:rsidR="00DD160A" w:rsidRPr="00915632">
        <w:rPr>
          <w:rFonts w:ascii="Times New Roman" w:hAnsi="Times New Roman" w:cs="Times New Roman"/>
          <w:sz w:val="24"/>
          <w:szCs w:val="24"/>
          <w:lang w:val="en-US"/>
        </w:rPr>
        <w:t>Ding et al., 2022</w:t>
      </w:r>
      <w:r w:rsidR="00DD160A" w:rsidRPr="00915632">
        <w:rPr>
          <w:rFonts w:ascii="Times New Roman" w:hAnsi="Times New Roman" w:cs="Times New Roman"/>
          <w:sz w:val="24"/>
          <w:lang w:val="en-US"/>
        </w:rPr>
        <w:t>)</w:t>
      </w:r>
      <w:r w:rsidRPr="00915632">
        <w:rPr>
          <w:rFonts w:ascii="Times New Roman" w:hAnsi="Times New Roman" w:cs="Times New Roman"/>
          <w:sz w:val="24"/>
          <w:lang w:val="en-US"/>
        </w:rPr>
        <w:t xml:space="preserve">. </w:t>
      </w:r>
      <w:r w:rsidR="00BD3970" w:rsidRPr="00915632">
        <w:rPr>
          <w:rFonts w:ascii="Times New Roman" w:hAnsi="Times New Roman" w:cs="Times New Roman"/>
          <w:sz w:val="24"/>
          <w:lang w:val="en-US"/>
        </w:rPr>
        <w:t>The logistics business plays a critical role in sustaining overall economic expansion. It has deep roots in agriculture and the service industry, bridges the gap between production and consumption, cuts across many fields, and has enormous expansion opportunities</w:t>
      </w:r>
      <w:r w:rsidR="005375FD" w:rsidRPr="00915632">
        <w:rPr>
          <w:rFonts w:ascii="Times New Roman" w:hAnsi="Times New Roman" w:cs="Times New Roman"/>
          <w:sz w:val="24"/>
          <w:lang w:val="en-US"/>
        </w:rPr>
        <w:t xml:space="preserve"> (</w:t>
      </w:r>
      <w:r w:rsidR="005375FD" w:rsidRPr="00915632">
        <w:rPr>
          <w:rFonts w:ascii="Times New Roman" w:hAnsi="Times New Roman" w:cs="Times New Roman"/>
          <w:sz w:val="24"/>
          <w:szCs w:val="24"/>
          <w:lang w:val="en-US"/>
        </w:rPr>
        <w:t>Ding et al., 2022</w:t>
      </w:r>
      <w:r w:rsidR="005375FD" w:rsidRPr="00915632">
        <w:rPr>
          <w:rFonts w:ascii="Times New Roman" w:hAnsi="Times New Roman" w:cs="Times New Roman"/>
          <w:sz w:val="24"/>
          <w:lang w:val="en-US"/>
        </w:rPr>
        <w:t>)</w:t>
      </w:r>
      <w:r w:rsidRPr="00915632">
        <w:rPr>
          <w:rFonts w:ascii="Times New Roman" w:hAnsi="Times New Roman" w:cs="Times New Roman"/>
          <w:sz w:val="24"/>
          <w:lang w:val="en-US"/>
        </w:rPr>
        <w:t>.</w:t>
      </w:r>
      <w:r w:rsidR="005375FD" w:rsidRPr="00915632">
        <w:rPr>
          <w:rFonts w:ascii="Times New Roman" w:hAnsi="Times New Roman" w:cs="Times New Roman"/>
          <w:sz w:val="24"/>
          <w:lang w:val="en-US"/>
        </w:rPr>
        <w:t xml:space="preserve"> </w:t>
      </w:r>
      <w:r w:rsidR="00597AB9" w:rsidRPr="00915632">
        <w:rPr>
          <w:rFonts w:ascii="Times New Roman" w:hAnsi="Times New Roman" w:cs="Times New Roman"/>
          <w:sz w:val="24"/>
          <w:lang w:val="en-US"/>
        </w:rPr>
        <w:t>But</w:t>
      </w:r>
      <w:r w:rsidR="00E6249D" w:rsidRPr="00915632">
        <w:rPr>
          <w:rFonts w:ascii="Times New Roman" w:hAnsi="Times New Roman" w:cs="Times New Roman"/>
          <w:sz w:val="24"/>
          <w:lang w:val="en-US"/>
        </w:rPr>
        <w:t xml:space="preserve"> the logistics </w:t>
      </w:r>
      <w:r w:rsidR="00597AB9" w:rsidRPr="00915632">
        <w:rPr>
          <w:rFonts w:ascii="Times New Roman" w:hAnsi="Times New Roman" w:cs="Times New Roman"/>
          <w:sz w:val="24"/>
          <w:lang w:val="en-US"/>
        </w:rPr>
        <w:t>activities</w:t>
      </w:r>
      <w:r w:rsidR="00E6249D" w:rsidRPr="00915632">
        <w:rPr>
          <w:rFonts w:ascii="Times New Roman" w:hAnsi="Times New Roman" w:cs="Times New Roman"/>
          <w:sz w:val="24"/>
          <w:lang w:val="en-US"/>
        </w:rPr>
        <w:t xml:space="preserve"> in the supply chain </w:t>
      </w:r>
      <w:r w:rsidR="00597AB9" w:rsidRPr="00915632">
        <w:rPr>
          <w:rFonts w:ascii="Times New Roman" w:hAnsi="Times New Roman" w:cs="Times New Roman"/>
          <w:sz w:val="24"/>
          <w:lang w:val="en-US"/>
        </w:rPr>
        <w:t>are</w:t>
      </w:r>
      <w:r w:rsidR="00E6249D" w:rsidRPr="00915632">
        <w:rPr>
          <w:rFonts w:ascii="Times New Roman" w:hAnsi="Times New Roman" w:cs="Times New Roman"/>
          <w:sz w:val="24"/>
          <w:lang w:val="en-US"/>
        </w:rPr>
        <w:t xml:space="preserve"> a major contributor to waste and the loss of natural resources</w:t>
      </w:r>
      <w:r w:rsidR="00E93B8B" w:rsidRPr="00915632">
        <w:rPr>
          <w:rFonts w:ascii="Times New Roman" w:hAnsi="Times New Roman" w:cs="Times New Roman"/>
          <w:sz w:val="24"/>
          <w:lang w:val="en-US"/>
        </w:rPr>
        <w:t xml:space="preserve"> (</w:t>
      </w:r>
      <w:r w:rsidR="00E93B8B" w:rsidRPr="00915632">
        <w:rPr>
          <w:rFonts w:ascii="Times New Roman" w:hAnsi="Times New Roman" w:cs="Times New Roman"/>
          <w:sz w:val="24"/>
          <w:szCs w:val="24"/>
          <w:lang w:val="en-US"/>
        </w:rPr>
        <w:t xml:space="preserve">Zaman </w:t>
      </w:r>
      <w:r w:rsidR="00212CB7" w:rsidRPr="00915632">
        <w:rPr>
          <w:rFonts w:ascii="Times New Roman" w:hAnsi="Times New Roman" w:cs="Times New Roman"/>
          <w:sz w:val="24"/>
          <w:szCs w:val="24"/>
          <w:lang w:val="en-US"/>
        </w:rPr>
        <w:t>&amp;</w:t>
      </w:r>
      <w:r w:rsidR="00E93B8B" w:rsidRPr="00915632">
        <w:rPr>
          <w:rFonts w:ascii="Times New Roman" w:hAnsi="Times New Roman" w:cs="Times New Roman"/>
          <w:sz w:val="24"/>
          <w:szCs w:val="24"/>
          <w:lang w:val="en-US"/>
        </w:rPr>
        <w:t xml:space="preserve"> Shamsuddin, 2017</w:t>
      </w:r>
      <w:r w:rsidR="00E93B8B" w:rsidRPr="00915632">
        <w:rPr>
          <w:rFonts w:ascii="Times New Roman" w:hAnsi="Times New Roman" w:cs="Times New Roman"/>
          <w:sz w:val="24"/>
          <w:lang w:val="en-US"/>
        </w:rPr>
        <w:t>)</w:t>
      </w:r>
      <w:r w:rsidR="00E6249D" w:rsidRPr="00915632">
        <w:rPr>
          <w:rFonts w:ascii="Times New Roman" w:hAnsi="Times New Roman" w:cs="Times New Roman"/>
          <w:sz w:val="24"/>
          <w:lang w:val="en-US"/>
        </w:rPr>
        <w:t>.</w:t>
      </w:r>
      <w:r w:rsidR="00E93B8B" w:rsidRPr="00915632">
        <w:rPr>
          <w:rFonts w:ascii="Times New Roman" w:hAnsi="Times New Roman" w:cs="Times New Roman"/>
          <w:sz w:val="24"/>
          <w:lang w:val="en-US"/>
        </w:rPr>
        <w:t xml:space="preserve"> </w:t>
      </w:r>
      <w:r w:rsidR="00A01C0B" w:rsidRPr="00915632">
        <w:rPr>
          <w:rFonts w:ascii="Times New Roman" w:hAnsi="Times New Roman" w:cs="Times New Roman"/>
          <w:sz w:val="24"/>
          <w:lang w:val="en-US"/>
        </w:rPr>
        <w:t>Firms in the logistics industry need to implement additional sustainability measures due to the detrimental effects their activities have on the economy, the climate, and society</w:t>
      </w:r>
      <w:r w:rsidR="00156474" w:rsidRPr="00915632">
        <w:rPr>
          <w:rFonts w:ascii="Times New Roman" w:hAnsi="Times New Roman" w:cs="Times New Roman"/>
          <w:sz w:val="24"/>
          <w:lang w:val="en-US"/>
        </w:rPr>
        <w:t xml:space="preserve"> (</w:t>
      </w:r>
      <w:proofErr w:type="spellStart"/>
      <w:r w:rsidR="00156474" w:rsidRPr="00915632">
        <w:rPr>
          <w:rFonts w:ascii="Times New Roman" w:hAnsi="Times New Roman" w:cs="Times New Roman"/>
          <w:sz w:val="24"/>
          <w:szCs w:val="24"/>
          <w:lang w:val="en-US"/>
        </w:rPr>
        <w:t>Jayarathna</w:t>
      </w:r>
      <w:proofErr w:type="spellEnd"/>
      <w:r w:rsidR="00156474" w:rsidRPr="00915632">
        <w:rPr>
          <w:rFonts w:ascii="Times New Roman" w:hAnsi="Times New Roman" w:cs="Times New Roman"/>
          <w:sz w:val="24"/>
          <w:szCs w:val="24"/>
          <w:lang w:val="en-US"/>
        </w:rPr>
        <w:t xml:space="preserve"> et al., 2021</w:t>
      </w:r>
      <w:r w:rsidR="00156474" w:rsidRPr="00915632">
        <w:rPr>
          <w:rFonts w:ascii="Times New Roman" w:hAnsi="Times New Roman" w:cs="Times New Roman"/>
          <w:sz w:val="24"/>
          <w:lang w:val="en-US"/>
        </w:rPr>
        <w:t>)</w:t>
      </w:r>
      <w:r w:rsidR="00A01C0B" w:rsidRPr="00915632">
        <w:rPr>
          <w:rFonts w:ascii="Times New Roman" w:hAnsi="Times New Roman" w:cs="Times New Roman"/>
          <w:sz w:val="24"/>
          <w:lang w:val="en-US"/>
        </w:rPr>
        <w:t>.</w:t>
      </w:r>
      <w:r w:rsidR="00156474" w:rsidRPr="00915632">
        <w:rPr>
          <w:rFonts w:ascii="Times New Roman" w:hAnsi="Times New Roman" w:cs="Times New Roman"/>
          <w:sz w:val="24"/>
          <w:lang w:val="en-US"/>
        </w:rPr>
        <w:t xml:space="preserve"> </w:t>
      </w:r>
      <w:r w:rsidR="00B30B23" w:rsidRPr="00915632">
        <w:rPr>
          <w:rFonts w:ascii="Times New Roman" w:hAnsi="Times New Roman" w:cs="Times New Roman"/>
          <w:sz w:val="24"/>
          <w:lang w:val="en-US"/>
        </w:rPr>
        <w:t>Today's methods of shipping, warehousing, production, distribution, and consumption of material goods are unsustainable on several fronts: financial, ecological, and social</w:t>
      </w:r>
      <w:r w:rsidR="00860A38" w:rsidRPr="00915632">
        <w:rPr>
          <w:rFonts w:ascii="Times New Roman" w:hAnsi="Times New Roman" w:cs="Times New Roman"/>
          <w:sz w:val="24"/>
          <w:lang w:val="en-US"/>
        </w:rPr>
        <w:t xml:space="preserve"> (</w:t>
      </w:r>
      <w:r w:rsidR="00860A38" w:rsidRPr="00915632">
        <w:rPr>
          <w:rFonts w:ascii="Times New Roman" w:hAnsi="Times New Roman" w:cs="Times New Roman"/>
          <w:sz w:val="24"/>
          <w:szCs w:val="24"/>
          <w:lang w:val="en-US"/>
        </w:rPr>
        <w:t>Montreuil, 2011</w:t>
      </w:r>
      <w:r w:rsidR="00860A38" w:rsidRPr="00915632">
        <w:rPr>
          <w:rFonts w:ascii="Times New Roman" w:hAnsi="Times New Roman" w:cs="Times New Roman"/>
          <w:sz w:val="24"/>
          <w:lang w:val="en-US"/>
        </w:rPr>
        <w:t>)</w:t>
      </w:r>
      <w:r w:rsidR="00B30B23" w:rsidRPr="00915632">
        <w:rPr>
          <w:rFonts w:ascii="Times New Roman" w:hAnsi="Times New Roman" w:cs="Times New Roman"/>
          <w:sz w:val="24"/>
          <w:lang w:val="en-US"/>
        </w:rPr>
        <w:t>.</w:t>
      </w:r>
      <w:r w:rsidR="00860A38" w:rsidRPr="00915632">
        <w:rPr>
          <w:rFonts w:ascii="Times New Roman" w:hAnsi="Times New Roman" w:cs="Times New Roman"/>
          <w:sz w:val="24"/>
          <w:lang w:val="en-US"/>
        </w:rPr>
        <w:t xml:space="preserve"> </w:t>
      </w:r>
      <w:r w:rsidR="00A42A0F" w:rsidRPr="00915632">
        <w:rPr>
          <w:rFonts w:ascii="Times New Roman" w:hAnsi="Times New Roman" w:cs="Times New Roman"/>
          <w:sz w:val="24"/>
          <w:lang w:val="en-US"/>
        </w:rPr>
        <w:t>Current logistics practices are neither eco-friendly nor socially responsible</w:t>
      </w:r>
      <w:r w:rsidR="006432FB" w:rsidRPr="00915632">
        <w:rPr>
          <w:rFonts w:ascii="Times New Roman" w:hAnsi="Times New Roman" w:cs="Times New Roman"/>
          <w:sz w:val="24"/>
          <w:lang w:val="en-US"/>
        </w:rPr>
        <w:t xml:space="preserve"> (</w:t>
      </w:r>
      <w:r w:rsidR="006432FB" w:rsidRPr="00915632">
        <w:rPr>
          <w:rFonts w:ascii="Times New Roman" w:hAnsi="Times New Roman" w:cs="Times New Roman"/>
          <w:sz w:val="24"/>
          <w:szCs w:val="24"/>
          <w:lang w:val="en-US"/>
        </w:rPr>
        <w:t xml:space="preserve">Sternberg </w:t>
      </w:r>
      <w:r w:rsidR="000D4B1B" w:rsidRPr="00915632">
        <w:rPr>
          <w:rFonts w:ascii="Times New Roman" w:hAnsi="Times New Roman" w:cs="Times New Roman"/>
          <w:sz w:val="24"/>
          <w:szCs w:val="24"/>
          <w:lang w:val="en-US"/>
        </w:rPr>
        <w:t>&amp;</w:t>
      </w:r>
      <w:r w:rsidR="006432FB" w:rsidRPr="00915632">
        <w:rPr>
          <w:rFonts w:ascii="Times New Roman" w:hAnsi="Times New Roman" w:cs="Times New Roman"/>
          <w:sz w:val="24"/>
          <w:szCs w:val="24"/>
          <w:lang w:val="en-US"/>
        </w:rPr>
        <w:t xml:space="preserve"> </w:t>
      </w:r>
      <w:proofErr w:type="spellStart"/>
      <w:r w:rsidR="006432FB" w:rsidRPr="00915632">
        <w:rPr>
          <w:rFonts w:ascii="Times New Roman" w:hAnsi="Times New Roman" w:cs="Times New Roman"/>
          <w:sz w:val="24"/>
          <w:szCs w:val="24"/>
          <w:lang w:val="en-US"/>
        </w:rPr>
        <w:t>Norrman</w:t>
      </w:r>
      <w:proofErr w:type="spellEnd"/>
      <w:r w:rsidR="006432FB" w:rsidRPr="00915632">
        <w:rPr>
          <w:rFonts w:ascii="Times New Roman" w:hAnsi="Times New Roman" w:cs="Times New Roman"/>
          <w:sz w:val="24"/>
          <w:szCs w:val="24"/>
          <w:lang w:val="en-US"/>
        </w:rPr>
        <w:t>, 2017</w:t>
      </w:r>
      <w:r w:rsidR="006432FB" w:rsidRPr="00915632">
        <w:rPr>
          <w:rFonts w:ascii="Times New Roman" w:hAnsi="Times New Roman" w:cs="Times New Roman"/>
          <w:sz w:val="24"/>
          <w:lang w:val="en-US"/>
        </w:rPr>
        <w:t>)</w:t>
      </w:r>
      <w:r w:rsidR="00A42A0F" w:rsidRPr="00915632">
        <w:rPr>
          <w:rFonts w:ascii="Times New Roman" w:hAnsi="Times New Roman" w:cs="Times New Roman"/>
          <w:sz w:val="24"/>
          <w:lang w:val="en-US"/>
        </w:rPr>
        <w:t>.</w:t>
      </w:r>
      <w:r w:rsidR="001B52AF" w:rsidRPr="00915632">
        <w:rPr>
          <w:rFonts w:ascii="Times New Roman" w:hAnsi="Times New Roman" w:cs="Times New Roman"/>
          <w:sz w:val="24"/>
          <w:lang w:val="en-US"/>
        </w:rPr>
        <w:t xml:space="preserve"> Fig</w:t>
      </w:r>
      <w:r w:rsidR="00212CB7" w:rsidRPr="00915632">
        <w:rPr>
          <w:rFonts w:ascii="Times New Roman" w:hAnsi="Times New Roman" w:cs="Times New Roman"/>
          <w:sz w:val="24"/>
          <w:lang w:val="en-US"/>
        </w:rPr>
        <w:t xml:space="preserve">. </w:t>
      </w:r>
      <w:r w:rsidR="001B52AF" w:rsidRPr="00915632">
        <w:rPr>
          <w:rFonts w:ascii="Times New Roman" w:hAnsi="Times New Roman" w:cs="Times New Roman"/>
          <w:sz w:val="24"/>
          <w:lang w:val="en-US"/>
        </w:rPr>
        <w:t>1</w:t>
      </w:r>
      <w:r w:rsidR="00212CB7" w:rsidRPr="00915632">
        <w:rPr>
          <w:rFonts w:ascii="Times New Roman" w:hAnsi="Times New Roman" w:cs="Times New Roman"/>
          <w:sz w:val="24"/>
          <w:lang w:val="en-US"/>
        </w:rPr>
        <w:t>.</w:t>
      </w:r>
      <w:r w:rsidR="001B52AF" w:rsidRPr="00915632">
        <w:rPr>
          <w:rFonts w:ascii="Times New Roman" w:hAnsi="Times New Roman" w:cs="Times New Roman"/>
          <w:sz w:val="24"/>
          <w:lang w:val="en-US"/>
        </w:rPr>
        <w:t xml:space="preserve"> illustrates the CO</w:t>
      </w:r>
      <w:r w:rsidR="001B52AF" w:rsidRPr="00915632">
        <w:rPr>
          <w:rFonts w:ascii="Times New Roman" w:hAnsi="Times New Roman" w:cs="Times New Roman"/>
          <w:sz w:val="24"/>
          <w:vertAlign w:val="subscript"/>
          <w:lang w:val="en-US"/>
        </w:rPr>
        <w:t>2</w:t>
      </w:r>
      <w:r w:rsidR="001B52AF" w:rsidRPr="00915632">
        <w:rPr>
          <w:rFonts w:ascii="Times New Roman" w:hAnsi="Times New Roman" w:cs="Times New Roman"/>
          <w:sz w:val="24"/>
          <w:lang w:val="en-US"/>
        </w:rPr>
        <w:t xml:space="preserve"> </w:t>
      </w:r>
      <w:r w:rsidR="00E06401" w:rsidRPr="00915632">
        <w:rPr>
          <w:rFonts w:ascii="Times New Roman" w:hAnsi="Times New Roman" w:cs="Times New Roman"/>
          <w:sz w:val="24"/>
          <w:lang w:val="en-US"/>
        </w:rPr>
        <w:t xml:space="preserve">emissions caused by various freight transportation modes </w:t>
      </w:r>
      <w:r w:rsidR="0083172D" w:rsidRPr="00915632">
        <w:rPr>
          <w:rFonts w:ascii="Times New Roman" w:hAnsi="Times New Roman" w:cs="Times New Roman"/>
          <w:sz w:val="24"/>
          <w:lang w:val="en-US"/>
        </w:rPr>
        <w:t>throughout the globe.</w:t>
      </w:r>
    </w:p>
    <w:p w14:paraId="7F5C680E" w14:textId="76D1184B" w:rsidR="00A42A0F" w:rsidRPr="00915632" w:rsidRDefault="00EA09C7" w:rsidP="001F2F3D">
      <w:pPr>
        <w:spacing w:line="240" w:lineRule="auto"/>
        <w:jc w:val="center"/>
        <w:rPr>
          <w:rFonts w:ascii="Times New Roman" w:hAnsi="Times New Roman" w:cs="Times New Roman"/>
          <w:sz w:val="24"/>
          <w:lang w:val="en-US"/>
        </w:rPr>
      </w:pPr>
      <w:r w:rsidRPr="00915632">
        <w:rPr>
          <w:noProof/>
        </w:rPr>
        <w:drawing>
          <wp:inline distT="0" distB="0" distL="0" distR="0" wp14:anchorId="4B9FF07B" wp14:editId="7EF2D702">
            <wp:extent cx="5731510" cy="3660775"/>
            <wp:effectExtent l="0" t="0" r="2540" b="15875"/>
            <wp:docPr id="8" name="Chart 8">
              <a:extLst xmlns:a="http://schemas.openxmlformats.org/drawingml/2006/main">
                <a:ext uri="{FF2B5EF4-FFF2-40B4-BE49-F238E27FC236}">
                  <a16:creationId xmlns:a16="http://schemas.microsoft.com/office/drawing/2014/main" id="{779193F2-0715-3065-7641-A24A565BA5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83172D" w:rsidRPr="00915632">
        <w:rPr>
          <w:rFonts w:ascii="Times New Roman" w:hAnsi="Times New Roman" w:cs="Times New Roman"/>
          <w:b/>
          <w:bCs/>
          <w:sz w:val="24"/>
          <w:lang w:val="en-US"/>
        </w:rPr>
        <w:t>Fig</w:t>
      </w:r>
      <w:r w:rsidR="004528B8" w:rsidRPr="00915632">
        <w:rPr>
          <w:rFonts w:ascii="Times New Roman" w:hAnsi="Times New Roman" w:cs="Times New Roman"/>
          <w:b/>
          <w:bCs/>
          <w:sz w:val="24"/>
          <w:lang w:val="en-US"/>
        </w:rPr>
        <w:t xml:space="preserve">ure </w:t>
      </w:r>
      <w:r w:rsidR="0083172D" w:rsidRPr="00915632">
        <w:rPr>
          <w:rFonts w:ascii="Times New Roman" w:hAnsi="Times New Roman" w:cs="Times New Roman"/>
          <w:b/>
          <w:bCs/>
          <w:sz w:val="24"/>
          <w:lang w:val="en-US"/>
        </w:rPr>
        <w:t>1</w:t>
      </w:r>
      <w:r w:rsidR="00212CB7" w:rsidRPr="00915632">
        <w:rPr>
          <w:rFonts w:ascii="Times New Roman" w:hAnsi="Times New Roman" w:cs="Times New Roman"/>
          <w:b/>
          <w:bCs/>
          <w:sz w:val="24"/>
          <w:lang w:val="en-US"/>
        </w:rPr>
        <w:t>.</w:t>
      </w:r>
      <w:r w:rsidR="000D4B1B" w:rsidRPr="00915632">
        <w:rPr>
          <w:rFonts w:ascii="Times New Roman" w:hAnsi="Times New Roman" w:cs="Times New Roman"/>
          <w:sz w:val="24"/>
          <w:lang w:val="en-US"/>
        </w:rPr>
        <w:t xml:space="preserve"> Global CO</w:t>
      </w:r>
      <w:r w:rsidR="000D4B1B" w:rsidRPr="00915632">
        <w:rPr>
          <w:rFonts w:ascii="Times New Roman" w:hAnsi="Times New Roman" w:cs="Times New Roman"/>
          <w:sz w:val="24"/>
          <w:vertAlign w:val="subscript"/>
          <w:lang w:val="en-US"/>
        </w:rPr>
        <w:t>2</w:t>
      </w:r>
      <w:r w:rsidR="000D4B1B" w:rsidRPr="00915632">
        <w:rPr>
          <w:rFonts w:ascii="Times New Roman" w:hAnsi="Times New Roman" w:cs="Times New Roman"/>
          <w:sz w:val="24"/>
          <w:lang w:val="en-US"/>
        </w:rPr>
        <w:t xml:space="preserve"> discharge (in millions of </w:t>
      </w:r>
      <w:proofErr w:type="spellStart"/>
      <w:r w:rsidR="000D4B1B" w:rsidRPr="00915632">
        <w:rPr>
          <w:rFonts w:ascii="Times New Roman" w:hAnsi="Times New Roman" w:cs="Times New Roman"/>
          <w:sz w:val="24"/>
          <w:lang w:val="en-US"/>
        </w:rPr>
        <w:t>tonnes</w:t>
      </w:r>
      <w:proofErr w:type="spellEnd"/>
      <w:r w:rsidR="000D4B1B" w:rsidRPr="00915632">
        <w:rPr>
          <w:rFonts w:ascii="Times New Roman" w:hAnsi="Times New Roman" w:cs="Times New Roman"/>
          <w:sz w:val="24"/>
          <w:lang w:val="en-US"/>
        </w:rPr>
        <w:t>)</w:t>
      </w:r>
      <w:r w:rsidR="008674EA" w:rsidRPr="00915632">
        <w:rPr>
          <w:rFonts w:ascii="Times New Roman" w:hAnsi="Times New Roman" w:cs="Times New Roman"/>
          <w:sz w:val="24"/>
          <w:lang w:val="en-US"/>
        </w:rPr>
        <w:t xml:space="preserve"> caused by various freight transportation (Adapted from </w:t>
      </w:r>
      <w:r w:rsidR="001F5882" w:rsidRPr="00915632">
        <w:rPr>
          <w:rFonts w:ascii="Times New Roman" w:hAnsi="Times New Roman" w:cs="Times New Roman"/>
          <w:sz w:val="24"/>
          <w:lang w:val="en-US"/>
        </w:rPr>
        <w:t>ITF, 2019</w:t>
      </w:r>
      <w:r w:rsidR="008674EA" w:rsidRPr="00915632">
        <w:rPr>
          <w:rFonts w:ascii="Times New Roman" w:hAnsi="Times New Roman" w:cs="Times New Roman"/>
          <w:sz w:val="24"/>
          <w:lang w:val="en-US"/>
        </w:rPr>
        <w:t>)</w:t>
      </w:r>
    </w:p>
    <w:p w14:paraId="7D4572D9" w14:textId="77777777" w:rsidR="001F2F3D" w:rsidRPr="00915632" w:rsidRDefault="001F2F3D" w:rsidP="00652EF3">
      <w:pPr>
        <w:spacing w:line="360" w:lineRule="auto"/>
        <w:jc w:val="both"/>
        <w:rPr>
          <w:rFonts w:ascii="Times New Roman" w:hAnsi="Times New Roman" w:cs="Times New Roman"/>
          <w:sz w:val="24"/>
          <w:lang w:val="en-US"/>
        </w:rPr>
      </w:pPr>
    </w:p>
    <w:p w14:paraId="7AA5F00E" w14:textId="1F3A3942" w:rsidR="004377DF" w:rsidRPr="00915632" w:rsidRDefault="00130C18" w:rsidP="004528B8">
      <w:pPr>
        <w:spacing w:line="360" w:lineRule="auto"/>
        <w:jc w:val="both"/>
        <w:rPr>
          <w:rFonts w:ascii="Times New Roman" w:hAnsi="Times New Roman" w:cs="Times New Roman"/>
          <w:color w:val="FF0000"/>
          <w:sz w:val="24"/>
          <w:lang w:val="en-US"/>
        </w:rPr>
      </w:pPr>
      <w:r w:rsidRPr="00915632">
        <w:rPr>
          <w:rFonts w:ascii="Times New Roman" w:hAnsi="Times New Roman" w:cs="Times New Roman"/>
          <w:sz w:val="24"/>
          <w:lang w:val="en-US"/>
        </w:rPr>
        <w:lastRenderedPageBreak/>
        <w:t>Most of the time, cost efficiency is accomplished by having drivers operate in deplorable social circumstances</w:t>
      </w:r>
      <w:r w:rsidR="004576B1" w:rsidRPr="00915632">
        <w:rPr>
          <w:rFonts w:ascii="Times New Roman" w:hAnsi="Times New Roman" w:cs="Times New Roman"/>
          <w:sz w:val="24"/>
          <w:lang w:val="en-US"/>
        </w:rPr>
        <w:t xml:space="preserve"> (</w:t>
      </w:r>
      <w:proofErr w:type="spellStart"/>
      <w:r w:rsidR="009241E1" w:rsidRPr="00915632">
        <w:rPr>
          <w:rFonts w:ascii="Times New Roman" w:hAnsi="Times New Roman" w:cs="Times New Roman"/>
          <w:sz w:val="24"/>
          <w:lang w:val="en-US"/>
        </w:rPr>
        <w:t>Hilal</w:t>
      </w:r>
      <w:proofErr w:type="spellEnd"/>
      <w:r w:rsidR="004576B1" w:rsidRPr="00915632">
        <w:rPr>
          <w:rFonts w:ascii="Times New Roman" w:hAnsi="Times New Roman" w:cs="Times New Roman"/>
          <w:sz w:val="24"/>
          <w:lang w:val="en-US"/>
        </w:rPr>
        <w:t>, 2008)</w:t>
      </w:r>
      <w:r w:rsidRPr="00915632">
        <w:rPr>
          <w:rFonts w:ascii="Times New Roman" w:hAnsi="Times New Roman" w:cs="Times New Roman"/>
          <w:sz w:val="24"/>
          <w:lang w:val="en-US"/>
        </w:rPr>
        <w:t xml:space="preserve">. The processes involved in freight shipping are </w:t>
      </w:r>
      <w:r w:rsidR="00E67348" w:rsidRPr="00915632">
        <w:rPr>
          <w:rFonts w:ascii="Times New Roman" w:hAnsi="Times New Roman" w:cs="Times New Roman"/>
          <w:sz w:val="24"/>
          <w:lang w:val="en-US"/>
        </w:rPr>
        <w:t>characterized</w:t>
      </w:r>
      <w:r w:rsidRPr="00915632">
        <w:rPr>
          <w:rFonts w:ascii="Times New Roman" w:hAnsi="Times New Roman" w:cs="Times New Roman"/>
          <w:sz w:val="24"/>
          <w:lang w:val="en-US"/>
        </w:rPr>
        <w:t xml:space="preserve"> by a poor degree of innovation, and inefficiencies are caused by uncertainty in a number of different macro and micro aspects</w:t>
      </w:r>
      <w:r w:rsidR="004D7F56" w:rsidRPr="00915632">
        <w:rPr>
          <w:rFonts w:ascii="Times New Roman" w:hAnsi="Times New Roman" w:cs="Times New Roman"/>
          <w:sz w:val="24"/>
          <w:lang w:val="en-US"/>
        </w:rPr>
        <w:t xml:space="preserve"> (</w:t>
      </w:r>
      <w:r w:rsidR="004D7F56" w:rsidRPr="00915632">
        <w:rPr>
          <w:rFonts w:ascii="Times New Roman" w:hAnsi="Times New Roman" w:cs="Times New Roman"/>
          <w:sz w:val="24"/>
          <w:szCs w:val="24"/>
          <w:lang w:val="en-US"/>
        </w:rPr>
        <w:t>European Commission, 2011</w:t>
      </w:r>
      <w:r w:rsidR="004D7F56" w:rsidRPr="00915632">
        <w:rPr>
          <w:rFonts w:ascii="Times New Roman" w:hAnsi="Times New Roman" w:cs="Times New Roman"/>
          <w:sz w:val="24"/>
          <w:lang w:val="en-US"/>
        </w:rPr>
        <w:t>)</w:t>
      </w:r>
      <w:r w:rsidRPr="00915632">
        <w:rPr>
          <w:rFonts w:ascii="Times New Roman" w:hAnsi="Times New Roman" w:cs="Times New Roman"/>
          <w:sz w:val="24"/>
          <w:lang w:val="en-US"/>
        </w:rPr>
        <w:t>.</w:t>
      </w:r>
      <w:r w:rsidR="004D7F56" w:rsidRPr="00915632">
        <w:rPr>
          <w:rFonts w:ascii="Times New Roman" w:hAnsi="Times New Roman" w:cs="Times New Roman"/>
          <w:sz w:val="24"/>
          <w:lang w:val="en-US"/>
        </w:rPr>
        <w:t xml:space="preserve"> In the same year (2011), 13 unsustainability symptoms in logistics sectors are identified and classified by Montreuil (2011)</w:t>
      </w:r>
      <w:r w:rsidR="00263739" w:rsidRPr="00915632">
        <w:rPr>
          <w:rFonts w:ascii="Times New Roman" w:hAnsi="Times New Roman" w:cs="Times New Roman"/>
          <w:sz w:val="24"/>
          <w:lang w:val="en-US"/>
        </w:rPr>
        <w:t xml:space="preserve">, shown in </w:t>
      </w:r>
      <w:r w:rsidR="004377DF" w:rsidRPr="00915632">
        <w:rPr>
          <w:rFonts w:ascii="Times New Roman" w:hAnsi="Times New Roman" w:cs="Times New Roman"/>
          <w:sz w:val="24"/>
          <w:lang w:val="en-US"/>
        </w:rPr>
        <w:t>Table 1</w:t>
      </w:r>
      <w:r w:rsidR="00263739" w:rsidRPr="00915632">
        <w:rPr>
          <w:rFonts w:ascii="Times New Roman" w:hAnsi="Times New Roman" w:cs="Times New Roman"/>
          <w:sz w:val="24"/>
          <w:lang w:val="en-US"/>
        </w:rPr>
        <w:t>.</w:t>
      </w:r>
    </w:p>
    <w:p w14:paraId="1D602A5E" w14:textId="7EA40BB7" w:rsidR="004377DF" w:rsidRPr="00915632" w:rsidRDefault="004377DF" w:rsidP="00FB3DEC">
      <w:pPr>
        <w:spacing w:after="120" w:line="240" w:lineRule="auto"/>
        <w:mirrorIndents/>
        <w:jc w:val="center"/>
        <w:rPr>
          <w:rFonts w:ascii="Times New Roman" w:hAnsi="Times New Roman" w:cs="Times New Roman"/>
          <w:sz w:val="24"/>
          <w:lang w:val="en-US"/>
        </w:rPr>
      </w:pPr>
      <w:r w:rsidRPr="00915632">
        <w:rPr>
          <w:rFonts w:ascii="Times New Roman" w:hAnsi="Times New Roman" w:cs="Times New Roman"/>
          <w:b/>
          <w:bCs/>
          <w:sz w:val="24"/>
          <w:lang w:val="en-US"/>
        </w:rPr>
        <w:t>Table 1.</w:t>
      </w:r>
      <w:r w:rsidRPr="00915632">
        <w:rPr>
          <w:rFonts w:ascii="Times New Roman" w:hAnsi="Times New Roman" w:cs="Times New Roman"/>
          <w:sz w:val="24"/>
          <w:lang w:val="en-US"/>
        </w:rPr>
        <w:t xml:space="preserve"> Unsustainability symptoms (Adapted from Montreuil, 2011)</w:t>
      </w:r>
    </w:p>
    <w:tbl>
      <w:tblPr>
        <w:tblW w:w="5000" w:type="pct"/>
        <w:tblLayout w:type="fixed"/>
        <w:tblCellMar>
          <w:left w:w="0" w:type="dxa"/>
          <w:right w:w="0" w:type="dxa"/>
        </w:tblCellMar>
        <w:tblLook w:val="0420" w:firstRow="1" w:lastRow="0" w:firstColumn="0" w:lastColumn="0" w:noHBand="0" w:noVBand="1"/>
      </w:tblPr>
      <w:tblGrid>
        <w:gridCol w:w="563"/>
        <w:gridCol w:w="4513"/>
        <w:gridCol w:w="1390"/>
        <w:gridCol w:w="1708"/>
        <w:gridCol w:w="852"/>
      </w:tblGrid>
      <w:tr w:rsidR="002E5CC2" w:rsidRPr="00915632" w14:paraId="20A0CF8F" w14:textId="77777777" w:rsidTr="00E3474C">
        <w:trPr>
          <w:trHeight w:val="80"/>
        </w:trPr>
        <w:tc>
          <w:tcPr>
            <w:tcW w:w="2812" w:type="pct"/>
            <w:gridSpan w:val="2"/>
            <w:tcBorders>
              <w:top w:val="single" w:sz="4" w:space="0" w:color="auto"/>
              <w:bottom w:val="single" w:sz="4" w:space="0" w:color="auto"/>
            </w:tcBorders>
            <w:shd w:val="clear" w:color="auto" w:fill="auto"/>
            <w:tcMar>
              <w:top w:w="72" w:type="dxa"/>
              <w:left w:w="144" w:type="dxa"/>
              <w:bottom w:w="72" w:type="dxa"/>
              <w:right w:w="144" w:type="dxa"/>
            </w:tcMar>
            <w:hideMark/>
          </w:tcPr>
          <w:p w14:paraId="770D0EEF" w14:textId="77777777" w:rsidR="002E5CC2" w:rsidRPr="00915632" w:rsidRDefault="002E5CC2" w:rsidP="0067211D">
            <w:pPr>
              <w:spacing w:after="0" w:line="240" w:lineRule="auto"/>
              <w:mirrorIndents/>
              <w:jc w:val="center"/>
              <w:rPr>
                <w:rFonts w:ascii="Times New Roman" w:hAnsi="Times New Roman" w:cs="Times New Roman"/>
                <w:b/>
                <w:bCs/>
              </w:rPr>
            </w:pPr>
            <w:r w:rsidRPr="00915632">
              <w:rPr>
                <w:rFonts w:ascii="Times New Roman" w:hAnsi="Times New Roman" w:cs="Times New Roman"/>
                <w:b/>
                <w:bCs/>
              </w:rPr>
              <w:t>Unsustainability Symptoms</w:t>
            </w:r>
          </w:p>
        </w:tc>
        <w:tc>
          <w:tcPr>
            <w:tcW w:w="770" w:type="pct"/>
            <w:tcBorders>
              <w:top w:val="single" w:sz="4" w:space="0" w:color="auto"/>
              <w:bottom w:val="single" w:sz="4" w:space="0" w:color="auto"/>
            </w:tcBorders>
            <w:shd w:val="clear" w:color="auto" w:fill="auto"/>
            <w:tcMar>
              <w:top w:w="72" w:type="dxa"/>
              <w:left w:w="144" w:type="dxa"/>
              <w:bottom w:w="72" w:type="dxa"/>
              <w:right w:w="144" w:type="dxa"/>
            </w:tcMar>
            <w:hideMark/>
          </w:tcPr>
          <w:p w14:paraId="4B02D4E5" w14:textId="77777777" w:rsidR="002E5CC2" w:rsidRPr="00915632" w:rsidRDefault="002E5CC2" w:rsidP="0067211D">
            <w:pPr>
              <w:spacing w:after="0" w:line="240" w:lineRule="auto"/>
              <w:mirrorIndents/>
              <w:jc w:val="center"/>
              <w:rPr>
                <w:rFonts w:ascii="Times New Roman" w:hAnsi="Times New Roman" w:cs="Times New Roman"/>
                <w:b/>
                <w:bCs/>
              </w:rPr>
            </w:pPr>
            <w:r w:rsidRPr="00915632">
              <w:rPr>
                <w:rFonts w:ascii="Times New Roman" w:hAnsi="Times New Roman" w:cs="Times New Roman"/>
                <w:b/>
                <w:bCs/>
              </w:rPr>
              <w:t>Economical</w:t>
            </w:r>
          </w:p>
        </w:tc>
        <w:tc>
          <w:tcPr>
            <w:tcW w:w="946" w:type="pct"/>
            <w:tcBorders>
              <w:top w:val="single" w:sz="4" w:space="0" w:color="auto"/>
              <w:bottom w:val="single" w:sz="4" w:space="0" w:color="auto"/>
            </w:tcBorders>
            <w:shd w:val="clear" w:color="auto" w:fill="auto"/>
            <w:tcMar>
              <w:top w:w="72" w:type="dxa"/>
              <w:left w:w="144" w:type="dxa"/>
              <w:bottom w:w="72" w:type="dxa"/>
              <w:right w:w="144" w:type="dxa"/>
            </w:tcMar>
            <w:hideMark/>
          </w:tcPr>
          <w:p w14:paraId="46AE2896" w14:textId="77777777" w:rsidR="002E5CC2" w:rsidRPr="00915632" w:rsidRDefault="002E5CC2" w:rsidP="0067211D">
            <w:pPr>
              <w:spacing w:after="0" w:line="240" w:lineRule="auto"/>
              <w:mirrorIndents/>
              <w:jc w:val="center"/>
              <w:rPr>
                <w:rFonts w:ascii="Times New Roman" w:hAnsi="Times New Roman" w:cs="Times New Roman"/>
                <w:b/>
                <w:bCs/>
              </w:rPr>
            </w:pPr>
            <w:r w:rsidRPr="00915632">
              <w:rPr>
                <w:rFonts w:ascii="Times New Roman" w:hAnsi="Times New Roman" w:cs="Times New Roman"/>
                <w:b/>
                <w:bCs/>
              </w:rPr>
              <w:t>Environmental</w:t>
            </w:r>
          </w:p>
        </w:tc>
        <w:tc>
          <w:tcPr>
            <w:tcW w:w="472" w:type="pct"/>
            <w:tcBorders>
              <w:top w:val="single" w:sz="4" w:space="0" w:color="auto"/>
              <w:bottom w:val="single" w:sz="4" w:space="0" w:color="auto"/>
            </w:tcBorders>
            <w:shd w:val="clear" w:color="auto" w:fill="auto"/>
            <w:tcMar>
              <w:top w:w="72" w:type="dxa"/>
              <w:left w:w="144" w:type="dxa"/>
              <w:bottom w:w="72" w:type="dxa"/>
              <w:right w:w="144" w:type="dxa"/>
            </w:tcMar>
            <w:hideMark/>
          </w:tcPr>
          <w:p w14:paraId="2257E2B4" w14:textId="77777777" w:rsidR="002E5CC2" w:rsidRPr="00915632" w:rsidRDefault="002E5CC2" w:rsidP="0067211D">
            <w:pPr>
              <w:spacing w:after="0" w:line="240" w:lineRule="auto"/>
              <w:mirrorIndents/>
              <w:jc w:val="center"/>
              <w:rPr>
                <w:rFonts w:ascii="Times New Roman" w:hAnsi="Times New Roman" w:cs="Times New Roman"/>
                <w:b/>
                <w:bCs/>
              </w:rPr>
            </w:pPr>
            <w:r w:rsidRPr="00915632">
              <w:rPr>
                <w:rFonts w:ascii="Times New Roman" w:hAnsi="Times New Roman" w:cs="Times New Roman"/>
                <w:b/>
                <w:bCs/>
              </w:rPr>
              <w:t>Social</w:t>
            </w:r>
          </w:p>
        </w:tc>
      </w:tr>
      <w:tr w:rsidR="002E5CC2" w:rsidRPr="00915632" w14:paraId="7BD7E5D7" w14:textId="77777777" w:rsidTr="00E3474C">
        <w:trPr>
          <w:trHeight w:val="251"/>
        </w:trPr>
        <w:tc>
          <w:tcPr>
            <w:tcW w:w="312" w:type="pct"/>
            <w:tcBorders>
              <w:top w:val="single" w:sz="4" w:space="0" w:color="auto"/>
            </w:tcBorders>
            <w:shd w:val="clear" w:color="auto" w:fill="auto"/>
            <w:tcMar>
              <w:top w:w="72" w:type="dxa"/>
              <w:left w:w="144" w:type="dxa"/>
              <w:bottom w:w="72" w:type="dxa"/>
              <w:right w:w="144" w:type="dxa"/>
            </w:tcMar>
            <w:hideMark/>
          </w:tcPr>
          <w:p w14:paraId="54477551" w14:textId="078AA2BA" w:rsidR="002E5CC2" w:rsidRPr="00915632" w:rsidRDefault="002E5CC2" w:rsidP="0067211D">
            <w:pPr>
              <w:spacing w:after="0" w:line="240" w:lineRule="auto"/>
              <w:mirrorIndents/>
              <w:jc w:val="center"/>
              <w:rPr>
                <w:rFonts w:ascii="Times New Roman" w:hAnsi="Times New Roman" w:cs="Times New Roman"/>
              </w:rPr>
            </w:pPr>
            <w:r w:rsidRPr="00915632">
              <w:rPr>
                <w:rFonts w:ascii="Times New Roman" w:hAnsi="Times New Roman" w:cs="Times New Roman"/>
              </w:rPr>
              <w:t>1.</w:t>
            </w:r>
          </w:p>
        </w:tc>
        <w:tc>
          <w:tcPr>
            <w:tcW w:w="2500" w:type="pct"/>
            <w:tcBorders>
              <w:top w:val="single" w:sz="4" w:space="0" w:color="auto"/>
            </w:tcBorders>
            <w:shd w:val="clear" w:color="auto" w:fill="auto"/>
            <w:tcMar>
              <w:top w:w="72" w:type="dxa"/>
              <w:left w:w="144" w:type="dxa"/>
              <w:bottom w:w="72" w:type="dxa"/>
              <w:right w:w="144" w:type="dxa"/>
            </w:tcMar>
            <w:hideMark/>
          </w:tcPr>
          <w:p w14:paraId="546C927F" w14:textId="77777777" w:rsidR="002E5CC2" w:rsidRPr="00915632" w:rsidRDefault="002E5CC2" w:rsidP="0067211D">
            <w:pPr>
              <w:spacing w:after="0" w:line="240" w:lineRule="auto"/>
              <w:mirrorIndents/>
              <w:rPr>
                <w:rFonts w:ascii="Times New Roman" w:hAnsi="Times New Roman" w:cs="Times New Roman"/>
              </w:rPr>
            </w:pPr>
            <w:r w:rsidRPr="00915632">
              <w:rPr>
                <w:rFonts w:ascii="Times New Roman" w:hAnsi="Times New Roman" w:cs="Times New Roman"/>
                <w:lang w:val="en-US"/>
              </w:rPr>
              <w:t>We are shipping air and packaging.</w:t>
            </w:r>
          </w:p>
        </w:tc>
        <w:tc>
          <w:tcPr>
            <w:tcW w:w="770" w:type="pct"/>
            <w:tcBorders>
              <w:top w:val="single" w:sz="4" w:space="0" w:color="auto"/>
            </w:tcBorders>
            <w:shd w:val="clear" w:color="auto" w:fill="auto"/>
            <w:tcMar>
              <w:top w:w="72" w:type="dxa"/>
              <w:left w:w="144" w:type="dxa"/>
              <w:bottom w:w="72" w:type="dxa"/>
              <w:right w:w="144" w:type="dxa"/>
            </w:tcMar>
            <w:hideMark/>
          </w:tcPr>
          <w:p w14:paraId="643CE575" w14:textId="77777777" w:rsidR="002E5CC2" w:rsidRPr="00915632" w:rsidRDefault="002E5CC2" w:rsidP="0067211D">
            <w:pPr>
              <w:spacing w:after="0" w:line="240" w:lineRule="auto"/>
              <w:mirrorIndents/>
              <w:jc w:val="center"/>
              <w:rPr>
                <w:rFonts w:ascii="Times New Roman" w:hAnsi="Times New Roman" w:cs="Times New Roman"/>
                <w:b/>
                <w:bCs/>
                <w:color w:val="7030A0"/>
              </w:rPr>
            </w:pPr>
            <w:r w:rsidRPr="00915632">
              <w:rPr>
                <w:rFonts w:ascii="Times New Roman" w:hAnsi="Times New Roman" w:cs="Times New Roman"/>
                <w:b/>
                <w:bCs/>
                <w:color w:val="7030A0"/>
              </w:rPr>
              <w:sym w:font="Wingdings" w:char="F0FC"/>
            </w:r>
          </w:p>
        </w:tc>
        <w:tc>
          <w:tcPr>
            <w:tcW w:w="946" w:type="pct"/>
            <w:tcBorders>
              <w:top w:val="single" w:sz="4" w:space="0" w:color="auto"/>
            </w:tcBorders>
            <w:shd w:val="clear" w:color="auto" w:fill="auto"/>
            <w:tcMar>
              <w:top w:w="72" w:type="dxa"/>
              <w:left w:w="144" w:type="dxa"/>
              <w:bottom w:w="72" w:type="dxa"/>
              <w:right w:w="144" w:type="dxa"/>
            </w:tcMar>
            <w:hideMark/>
          </w:tcPr>
          <w:p w14:paraId="0F3B92BF" w14:textId="77777777" w:rsidR="002E5CC2" w:rsidRPr="00915632" w:rsidRDefault="002E5CC2" w:rsidP="0067211D">
            <w:pPr>
              <w:spacing w:after="0" w:line="240" w:lineRule="auto"/>
              <w:mirrorIndents/>
              <w:jc w:val="center"/>
              <w:rPr>
                <w:rFonts w:ascii="Times New Roman" w:hAnsi="Times New Roman" w:cs="Times New Roman"/>
                <w:b/>
                <w:bCs/>
                <w:color w:val="7030A0"/>
              </w:rPr>
            </w:pPr>
            <w:r w:rsidRPr="00915632">
              <w:rPr>
                <w:rFonts w:ascii="Times New Roman" w:hAnsi="Times New Roman" w:cs="Times New Roman"/>
                <w:b/>
                <w:bCs/>
                <w:color w:val="7030A0"/>
              </w:rPr>
              <w:sym w:font="Wingdings" w:char="F0FC"/>
            </w:r>
          </w:p>
        </w:tc>
        <w:tc>
          <w:tcPr>
            <w:tcW w:w="472" w:type="pct"/>
            <w:tcBorders>
              <w:top w:val="single" w:sz="4" w:space="0" w:color="auto"/>
            </w:tcBorders>
            <w:shd w:val="clear" w:color="auto" w:fill="auto"/>
            <w:tcMar>
              <w:top w:w="72" w:type="dxa"/>
              <w:left w:w="144" w:type="dxa"/>
              <w:bottom w:w="72" w:type="dxa"/>
              <w:right w:w="144" w:type="dxa"/>
            </w:tcMar>
            <w:hideMark/>
          </w:tcPr>
          <w:p w14:paraId="7B7969AC" w14:textId="77777777" w:rsidR="002E5CC2" w:rsidRPr="00915632" w:rsidRDefault="002E5CC2" w:rsidP="0067211D">
            <w:pPr>
              <w:spacing w:after="0" w:line="240" w:lineRule="auto"/>
              <w:mirrorIndents/>
              <w:jc w:val="center"/>
              <w:rPr>
                <w:rFonts w:ascii="Times New Roman" w:hAnsi="Times New Roman" w:cs="Times New Roman"/>
                <w:b/>
                <w:bCs/>
                <w:color w:val="FF0000"/>
              </w:rPr>
            </w:pPr>
            <w:r w:rsidRPr="00915632">
              <w:rPr>
                <w:rFonts w:ascii="Times New Roman" w:hAnsi="Times New Roman" w:cs="Times New Roman"/>
                <w:b/>
                <w:bCs/>
                <w:color w:val="FF0000"/>
              </w:rPr>
              <w:sym w:font="Wingdings" w:char="F0FB"/>
            </w:r>
          </w:p>
        </w:tc>
      </w:tr>
      <w:tr w:rsidR="002E5CC2" w:rsidRPr="00915632" w14:paraId="348C9AA9" w14:textId="77777777" w:rsidTr="00E3474C">
        <w:trPr>
          <w:trHeight w:val="262"/>
        </w:trPr>
        <w:tc>
          <w:tcPr>
            <w:tcW w:w="312" w:type="pct"/>
            <w:shd w:val="clear" w:color="auto" w:fill="auto"/>
            <w:tcMar>
              <w:top w:w="72" w:type="dxa"/>
              <w:left w:w="144" w:type="dxa"/>
              <w:bottom w:w="72" w:type="dxa"/>
              <w:right w:w="144" w:type="dxa"/>
            </w:tcMar>
            <w:hideMark/>
          </w:tcPr>
          <w:p w14:paraId="24995AC6" w14:textId="77777777" w:rsidR="002E5CC2" w:rsidRPr="00915632" w:rsidRDefault="002E5CC2" w:rsidP="0067211D">
            <w:pPr>
              <w:spacing w:after="0" w:line="240" w:lineRule="auto"/>
              <w:mirrorIndents/>
              <w:jc w:val="center"/>
              <w:rPr>
                <w:rFonts w:ascii="Times New Roman" w:hAnsi="Times New Roman" w:cs="Times New Roman"/>
              </w:rPr>
            </w:pPr>
            <w:r w:rsidRPr="00915632">
              <w:rPr>
                <w:rFonts w:ascii="Times New Roman" w:hAnsi="Times New Roman" w:cs="Times New Roman"/>
              </w:rPr>
              <w:t>2.</w:t>
            </w:r>
          </w:p>
        </w:tc>
        <w:tc>
          <w:tcPr>
            <w:tcW w:w="2500" w:type="pct"/>
            <w:shd w:val="clear" w:color="auto" w:fill="auto"/>
            <w:tcMar>
              <w:top w:w="72" w:type="dxa"/>
              <w:left w:w="144" w:type="dxa"/>
              <w:bottom w:w="72" w:type="dxa"/>
              <w:right w:w="144" w:type="dxa"/>
            </w:tcMar>
            <w:hideMark/>
          </w:tcPr>
          <w:p w14:paraId="2A3C2689" w14:textId="77777777" w:rsidR="002E5CC2" w:rsidRPr="00915632" w:rsidRDefault="002E5CC2" w:rsidP="0067211D">
            <w:pPr>
              <w:spacing w:after="0" w:line="240" w:lineRule="auto"/>
              <w:mirrorIndents/>
              <w:rPr>
                <w:rFonts w:ascii="Times New Roman" w:hAnsi="Times New Roman" w:cs="Times New Roman"/>
              </w:rPr>
            </w:pPr>
            <w:r w:rsidRPr="00915632">
              <w:rPr>
                <w:rFonts w:ascii="Times New Roman" w:hAnsi="Times New Roman" w:cs="Times New Roman"/>
                <w:lang w:val="en-US"/>
              </w:rPr>
              <w:t>Empty travel is the norm rather than the exception.</w:t>
            </w:r>
          </w:p>
        </w:tc>
        <w:tc>
          <w:tcPr>
            <w:tcW w:w="770" w:type="pct"/>
            <w:shd w:val="clear" w:color="auto" w:fill="auto"/>
            <w:tcMar>
              <w:top w:w="72" w:type="dxa"/>
              <w:left w:w="144" w:type="dxa"/>
              <w:bottom w:w="72" w:type="dxa"/>
              <w:right w:w="144" w:type="dxa"/>
            </w:tcMar>
            <w:hideMark/>
          </w:tcPr>
          <w:p w14:paraId="609F2FFB" w14:textId="77777777" w:rsidR="002E5CC2" w:rsidRPr="00915632" w:rsidRDefault="002E5CC2" w:rsidP="0067211D">
            <w:pPr>
              <w:spacing w:after="0" w:line="240" w:lineRule="auto"/>
              <w:mirrorIndents/>
              <w:jc w:val="center"/>
              <w:rPr>
                <w:rFonts w:ascii="Times New Roman" w:hAnsi="Times New Roman" w:cs="Times New Roman"/>
                <w:b/>
                <w:bCs/>
                <w:color w:val="7030A0"/>
              </w:rPr>
            </w:pPr>
            <w:r w:rsidRPr="00915632">
              <w:rPr>
                <w:rFonts w:ascii="Times New Roman" w:hAnsi="Times New Roman" w:cs="Times New Roman"/>
                <w:b/>
                <w:bCs/>
                <w:color w:val="7030A0"/>
              </w:rPr>
              <w:sym w:font="Wingdings" w:char="F0FC"/>
            </w:r>
          </w:p>
        </w:tc>
        <w:tc>
          <w:tcPr>
            <w:tcW w:w="946" w:type="pct"/>
            <w:shd w:val="clear" w:color="auto" w:fill="auto"/>
            <w:tcMar>
              <w:top w:w="72" w:type="dxa"/>
              <w:left w:w="144" w:type="dxa"/>
              <w:bottom w:w="72" w:type="dxa"/>
              <w:right w:w="144" w:type="dxa"/>
            </w:tcMar>
            <w:hideMark/>
          </w:tcPr>
          <w:p w14:paraId="5600A4B2" w14:textId="77777777" w:rsidR="002E5CC2" w:rsidRPr="00915632" w:rsidRDefault="002E5CC2" w:rsidP="0067211D">
            <w:pPr>
              <w:spacing w:after="0" w:line="240" w:lineRule="auto"/>
              <w:mirrorIndents/>
              <w:jc w:val="center"/>
              <w:rPr>
                <w:rFonts w:ascii="Times New Roman" w:hAnsi="Times New Roman" w:cs="Times New Roman"/>
                <w:b/>
                <w:bCs/>
                <w:color w:val="7030A0"/>
              </w:rPr>
            </w:pPr>
            <w:r w:rsidRPr="00915632">
              <w:rPr>
                <w:rFonts w:ascii="Times New Roman" w:hAnsi="Times New Roman" w:cs="Times New Roman"/>
                <w:b/>
                <w:bCs/>
                <w:color w:val="7030A0"/>
              </w:rPr>
              <w:sym w:font="Wingdings" w:char="F0FC"/>
            </w:r>
          </w:p>
        </w:tc>
        <w:tc>
          <w:tcPr>
            <w:tcW w:w="472" w:type="pct"/>
            <w:shd w:val="clear" w:color="auto" w:fill="auto"/>
            <w:tcMar>
              <w:top w:w="72" w:type="dxa"/>
              <w:left w:w="144" w:type="dxa"/>
              <w:bottom w:w="72" w:type="dxa"/>
              <w:right w:w="144" w:type="dxa"/>
            </w:tcMar>
            <w:hideMark/>
          </w:tcPr>
          <w:p w14:paraId="71BB2BCF" w14:textId="77777777" w:rsidR="002E5CC2" w:rsidRPr="00915632" w:rsidRDefault="002E5CC2" w:rsidP="0067211D">
            <w:pPr>
              <w:spacing w:after="0" w:line="240" w:lineRule="auto"/>
              <w:mirrorIndents/>
              <w:jc w:val="center"/>
              <w:rPr>
                <w:rFonts w:ascii="Times New Roman" w:hAnsi="Times New Roman" w:cs="Times New Roman"/>
                <w:b/>
                <w:bCs/>
                <w:color w:val="FF0000"/>
              </w:rPr>
            </w:pPr>
            <w:r w:rsidRPr="00915632">
              <w:rPr>
                <w:rFonts w:ascii="Times New Roman" w:hAnsi="Times New Roman" w:cs="Times New Roman"/>
                <w:b/>
                <w:bCs/>
                <w:color w:val="FF0000"/>
              </w:rPr>
              <w:sym w:font="Wingdings" w:char="F0FB"/>
            </w:r>
          </w:p>
        </w:tc>
      </w:tr>
      <w:tr w:rsidR="002E5CC2" w:rsidRPr="00915632" w14:paraId="58827521" w14:textId="77777777" w:rsidTr="00E3474C">
        <w:trPr>
          <w:trHeight w:val="171"/>
        </w:trPr>
        <w:tc>
          <w:tcPr>
            <w:tcW w:w="312" w:type="pct"/>
            <w:shd w:val="clear" w:color="auto" w:fill="auto"/>
            <w:tcMar>
              <w:top w:w="72" w:type="dxa"/>
              <w:left w:w="144" w:type="dxa"/>
              <w:bottom w:w="72" w:type="dxa"/>
              <w:right w:w="144" w:type="dxa"/>
            </w:tcMar>
            <w:hideMark/>
          </w:tcPr>
          <w:p w14:paraId="111625FB" w14:textId="77777777" w:rsidR="002E5CC2" w:rsidRPr="00915632" w:rsidRDefault="002E5CC2" w:rsidP="0067211D">
            <w:pPr>
              <w:spacing w:after="0" w:line="240" w:lineRule="auto"/>
              <w:mirrorIndents/>
              <w:jc w:val="center"/>
              <w:rPr>
                <w:rFonts w:ascii="Times New Roman" w:hAnsi="Times New Roman" w:cs="Times New Roman"/>
              </w:rPr>
            </w:pPr>
            <w:r w:rsidRPr="00915632">
              <w:rPr>
                <w:rFonts w:ascii="Times New Roman" w:hAnsi="Times New Roman" w:cs="Times New Roman"/>
              </w:rPr>
              <w:t>3.</w:t>
            </w:r>
          </w:p>
        </w:tc>
        <w:tc>
          <w:tcPr>
            <w:tcW w:w="2500" w:type="pct"/>
            <w:shd w:val="clear" w:color="auto" w:fill="auto"/>
            <w:tcMar>
              <w:top w:w="72" w:type="dxa"/>
              <w:left w:w="144" w:type="dxa"/>
              <w:bottom w:w="72" w:type="dxa"/>
              <w:right w:w="144" w:type="dxa"/>
            </w:tcMar>
            <w:hideMark/>
          </w:tcPr>
          <w:p w14:paraId="19BBC6D5" w14:textId="0B70F974" w:rsidR="002E5CC2" w:rsidRPr="00915632" w:rsidRDefault="002E5CC2" w:rsidP="0067211D">
            <w:pPr>
              <w:spacing w:after="0" w:line="240" w:lineRule="auto"/>
              <w:mirrorIndents/>
              <w:rPr>
                <w:rFonts w:ascii="Times New Roman" w:hAnsi="Times New Roman" w:cs="Times New Roman"/>
              </w:rPr>
            </w:pPr>
            <w:r w:rsidRPr="00915632">
              <w:rPr>
                <w:rFonts w:ascii="Times New Roman" w:hAnsi="Times New Roman" w:cs="Times New Roman"/>
                <w:lang w:val="en-US"/>
              </w:rPr>
              <w:t>Truckers have become modern cowboys</w:t>
            </w:r>
            <w:r w:rsidRPr="00915632">
              <w:rPr>
                <w:rFonts w:ascii="Times New Roman" w:hAnsi="Times New Roman" w:cs="Times New Roman"/>
              </w:rPr>
              <w:t>.</w:t>
            </w:r>
          </w:p>
        </w:tc>
        <w:tc>
          <w:tcPr>
            <w:tcW w:w="770" w:type="pct"/>
            <w:shd w:val="clear" w:color="auto" w:fill="auto"/>
            <w:tcMar>
              <w:top w:w="72" w:type="dxa"/>
              <w:left w:w="144" w:type="dxa"/>
              <w:bottom w:w="72" w:type="dxa"/>
              <w:right w:w="144" w:type="dxa"/>
            </w:tcMar>
            <w:hideMark/>
          </w:tcPr>
          <w:p w14:paraId="53C79924" w14:textId="77777777" w:rsidR="002E5CC2" w:rsidRPr="00915632" w:rsidRDefault="002E5CC2" w:rsidP="0067211D">
            <w:pPr>
              <w:spacing w:after="0" w:line="240" w:lineRule="auto"/>
              <w:mirrorIndents/>
              <w:jc w:val="center"/>
              <w:rPr>
                <w:rFonts w:ascii="Times New Roman" w:hAnsi="Times New Roman" w:cs="Times New Roman"/>
                <w:b/>
                <w:bCs/>
                <w:color w:val="7030A0"/>
              </w:rPr>
            </w:pPr>
            <w:r w:rsidRPr="00915632">
              <w:rPr>
                <w:rFonts w:ascii="Times New Roman" w:hAnsi="Times New Roman" w:cs="Times New Roman"/>
                <w:b/>
                <w:bCs/>
                <w:color w:val="7030A0"/>
              </w:rPr>
              <w:sym w:font="Wingdings" w:char="F0FC"/>
            </w:r>
          </w:p>
        </w:tc>
        <w:tc>
          <w:tcPr>
            <w:tcW w:w="946" w:type="pct"/>
            <w:shd w:val="clear" w:color="auto" w:fill="auto"/>
            <w:tcMar>
              <w:top w:w="72" w:type="dxa"/>
              <w:left w:w="144" w:type="dxa"/>
              <w:bottom w:w="72" w:type="dxa"/>
              <w:right w:w="144" w:type="dxa"/>
            </w:tcMar>
            <w:hideMark/>
          </w:tcPr>
          <w:p w14:paraId="2B4AEA06" w14:textId="77777777" w:rsidR="002E5CC2" w:rsidRPr="00915632" w:rsidRDefault="002E5CC2" w:rsidP="0067211D">
            <w:pPr>
              <w:spacing w:after="0" w:line="240" w:lineRule="auto"/>
              <w:mirrorIndents/>
              <w:jc w:val="center"/>
              <w:rPr>
                <w:rFonts w:ascii="Times New Roman" w:hAnsi="Times New Roman" w:cs="Times New Roman"/>
                <w:b/>
                <w:bCs/>
                <w:color w:val="FF0000"/>
              </w:rPr>
            </w:pPr>
            <w:r w:rsidRPr="00915632">
              <w:rPr>
                <w:rFonts w:ascii="Times New Roman" w:hAnsi="Times New Roman" w:cs="Times New Roman"/>
                <w:b/>
                <w:bCs/>
                <w:color w:val="FF0000"/>
              </w:rPr>
              <w:sym w:font="Wingdings" w:char="F0FB"/>
            </w:r>
          </w:p>
        </w:tc>
        <w:tc>
          <w:tcPr>
            <w:tcW w:w="472" w:type="pct"/>
            <w:shd w:val="clear" w:color="auto" w:fill="auto"/>
            <w:tcMar>
              <w:top w:w="72" w:type="dxa"/>
              <w:left w:w="144" w:type="dxa"/>
              <w:bottom w:w="72" w:type="dxa"/>
              <w:right w:w="144" w:type="dxa"/>
            </w:tcMar>
            <w:hideMark/>
          </w:tcPr>
          <w:p w14:paraId="7400A9E4" w14:textId="77777777" w:rsidR="002E5CC2" w:rsidRPr="00915632" w:rsidRDefault="002E5CC2" w:rsidP="0067211D">
            <w:pPr>
              <w:spacing w:after="0" w:line="240" w:lineRule="auto"/>
              <w:mirrorIndents/>
              <w:jc w:val="center"/>
              <w:rPr>
                <w:rFonts w:ascii="Times New Roman" w:hAnsi="Times New Roman" w:cs="Times New Roman"/>
                <w:b/>
                <w:bCs/>
                <w:color w:val="7030A0"/>
              </w:rPr>
            </w:pPr>
            <w:r w:rsidRPr="00915632">
              <w:rPr>
                <w:rFonts w:ascii="Times New Roman" w:hAnsi="Times New Roman" w:cs="Times New Roman"/>
                <w:b/>
                <w:bCs/>
                <w:color w:val="7030A0"/>
              </w:rPr>
              <w:sym w:font="Wingdings" w:char="F0FC"/>
            </w:r>
          </w:p>
        </w:tc>
      </w:tr>
      <w:tr w:rsidR="002E5CC2" w:rsidRPr="00915632" w14:paraId="701CF6AA" w14:textId="77777777" w:rsidTr="00E3474C">
        <w:trPr>
          <w:trHeight w:val="464"/>
        </w:trPr>
        <w:tc>
          <w:tcPr>
            <w:tcW w:w="312" w:type="pct"/>
            <w:shd w:val="clear" w:color="auto" w:fill="auto"/>
            <w:tcMar>
              <w:top w:w="72" w:type="dxa"/>
              <w:left w:w="144" w:type="dxa"/>
              <w:bottom w:w="72" w:type="dxa"/>
              <w:right w:w="144" w:type="dxa"/>
            </w:tcMar>
            <w:hideMark/>
          </w:tcPr>
          <w:p w14:paraId="1FD46302" w14:textId="77777777" w:rsidR="002E5CC2" w:rsidRPr="00915632" w:rsidRDefault="002E5CC2" w:rsidP="0067211D">
            <w:pPr>
              <w:spacing w:after="0" w:line="240" w:lineRule="auto"/>
              <w:mirrorIndents/>
              <w:jc w:val="center"/>
              <w:rPr>
                <w:rFonts w:ascii="Times New Roman" w:hAnsi="Times New Roman" w:cs="Times New Roman"/>
              </w:rPr>
            </w:pPr>
            <w:r w:rsidRPr="00915632">
              <w:rPr>
                <w:rFonts w:ascii="Times New Roman" w:hAnsi="Times New Roman" w:cs="Times New Roman"/>
              </w:rPr>
              <w:t>4.</w:t>
            </w:r>
          </w:p>
        </w:tc>
        <w:tc>
          <w:tcPr>
            <w:tcW w:w="2500" w:type="pct"/>
            <w:shd w:val="clear" w:color="auto" w:fill="auto"/>
            <w:tcMar>
              <w:top w:w="72" w:type="dxa"/>
              <w:left w:w="144" w:type="dxa"/>
              <w:bottom w:w="72" w:type="dxa"/>
              <w:right w:w="144" w:type="dxa"/>
            </w:tcMar>
            <w:hideMark/>
          </w:tcPr>
          <w:p w14:paraId="07D3D2F8" w14:textId="747E416F" w:rsidR="002E5CC2" w:rsidRPr="00915632" w:rsidRDefault="002E5CC2" w:rsidP="0067211D">
            <w:pPr>
              <w:spacing w:after="0" w:line="240" w:lineRule="auto"/>
              <w:mirrorIndents/>
              <w:rPr>
                <w:rFonts w:ascii="Times New Roman" w:hAnsi="Times New Roman" w:cs="Times New Roman"/>
              </w:rPr>
            </w:pPr>
            <w:r w:rsidRPr="00915632">
              <w:rPr>
                <w:rFonts w:ascii="Times New Roman" w:hAnsi="Times New Roman" w:cs="Times New Roman"/>
                <w:lang w:val="en-US"/>
              </w:rPr>
              <w:t>Products mostly sit idle, stored were unneeded, yet so often unavailable fast where needed.</w:t>
            </w:r>
          </w:p>
        </w:tc>
        <w:tc>
          <w:tcPr>
            <w:tcW w:w="770" w:type="pct"/>
            <w:shd w:val="clear" w:color="auto" w:fill="auto"/>
            <w:tcMar>
              <w:top w:w="72" w:type="dxa"/>
              <w:left w:w="144" w:type="dxa"/>
              <w:bottom w:w="72" w:type="dxa"/>
              <w:right w:w="144" w:type="dxa"/>
            </w:tcMar>
            <w:hideMark/>
          </w:tcPr>
          <w:p w14:paraId="645117C2" w14:textId="77777777" w:rsidR="002E5CC2" w:rsidRPr="00915632" w:rsidRDefault="002E5CC2" w:rsidP="0067211D">
            <w:pPr>
              <w:spacing w:after="0" w:line="240" w:lineRule="auto"/>
              <w:mirrorIndents/>
              <w:jc w:val="center"/>
              <w:rPr>
                <w:rFonts w:ascii="Times New Roman" w:hAnsi="Times New Roman" w:cs="Times New Roman"/>
                <w:b/>
                <w:bCs/>
                <w:color w:val="7030A0"/>
              </w:rPr>
            </w:pPr>
            <w:r w:rsidRPr="00915632">
              <w:rPr>
                <w:rFonts w:ascii="Times New Roman" w:hAnsi="Times New Roman" w:cs="Times New Roman"/>
                <w:b/>
                <w:bCs/>
                <w:color w:val="7030A0"/>
              </w:rPr>
              <w:sym w:font="Wingdings" w:char="F0FC"/>
            </w:r>
          </w:p>
        </w:tc>
        <w:tc>
          <w:tcPr>
            <w:tcW w:w="946" w:type="pct"/>
            <w:shd w:val="clear" w:color="auto" w:fill="auto"/>
            <w:tcMar>
              <w:top w:w="72" w:type="dxa"/>
              <w:left w:w="144" w:type="dxa"/>
              <w:bottom w:w="72" w:type="dxa"/>
              <w:right w:w="144" w:type="dxa"/>
            </w:tcMar>
            <w:hideMark/>
          </w:tcPr>
          <w:p w14:paraId="16095900" w14:textId="77777777" w:rsidR="002E5CC2" w:rsidRPr="00915632" w:rsidRDefault="002E5CC2" w:rsidP="0067211D">
            <w:pPr>
              <w:spacing w:after="0" w:line="240" w:lineRule="auto"/>
              <w:mirrorIndents/>
              <w:jc w:val="center"/>
              <w:rPr>
                <w:rFonts w:ascii="Times New Roman" w:hAnsi="Times New Roman" w:cs="Times New Roman"/>
                <w:b/>
                <w:bCs/>
                <w:color w:val="FF0000"/>
              </w:rPr>
            </w:pPr>
            <w:r w:rsidRPr="00915632">
              <w:rPr>
                <w:rFonts w:ascii="Times New Roman" w:hAnsi="Times New Roman" w:cs="Times New Roman"/>
                <w:b/>
                <w:bCs/>
                <w:color w:val="FF0000"/>
              </w:rPr>
              <w:sym w:font="Wingdings" w:char="F0FB"/>
            </w:r>
          </w:p>
        </w:tc>
        <w:tc>
          <w:tcPr>
            <w:tcW w:w="472" w:type="pct"/>
            <w:shd w:val="clear" w:color="auto" w:fill="auto"/>
            <w:tcMar>
              <w:top w:w="72" w:type="dxa"/>
              <w:left w:w="144" w:type="dxa"/>
              <w:bottom w:w="72" w:type="dxa"/>
              <w:right w:w="144" w:type="dxa"/>
            </w:tcMar>
            <w:hideMark/>
          </w:tcPr>
          <w:p w14:paraId="7FA82193" w14:textId="77777777" w:rsidR="002E5CC2" w:rsidRPr="00915632" w:rsidRDefault="002E5CC2" w:rsidP="0067211D">
            <w:pPr>
              <w:spacing w:after="0" w:line="240" w:lineRule="auto"/>
              <w:mirrorIndents/>
              <w:jc w:val="center"/>
              <w:rPr>
                <w:rFonts w:ascii="Times New Roman" w:hAnsi="Times New Roman" w:cs="Times New Roman"/>
                <w:b/>
                <w:bCs/>
                <w:color w:val="7030A0"/>
              </w:rPr>
            </w:pPr>
            <w:r w:rsidRPr="00915632">
              <w:rPr>
                <w:rFonts w:ascii="Times New Roman" w:hAnsi="Times New Roman" w:cs="Times New Roman"/>
                <w:b/>
                <w:bCs/>
                <w:color w:val="7030A0"/>
              </w:rPr>
              <w:sym w:font="Wingdings" w:char="F0FC"/>
            </w:r>
          </w:p>
        </w:tc>
      </w:tr>
      <w:tr w:rsidR="002E5CC2" w:rsidRPr="00915632" w14:paraId="7CE0E8ED" w14:textId="77777777" w:rsidTr="00E3474C">
        <w:trPr>
          <w:trHeight w:val="261"/>
        </w:trPr>
        <w:tc>
          <w:tcPr>
            <w:tcW w:w="312" w:type="pct"/>
            <w:shd w:val="clear" w:color="auto" w:fill="auto"/>
            <w:tcMar>
              <w:top w:w="72" w:type="dxa"/>
              <w:left w:w="144" w:type="dxa"/>
              <w:bottom w:w="72" w:type="dxa"/>
              <w:right w:w="144" w:type="dxa"/>
            </w:tcMar>
            <w:hideMark/>
          </w:tcPr>
          <w:p w14:paraId="222FD81D" w14:textId="77777777" w:rsidR="002E5CC2" w:rsidRPr="00915632" w:rsidRDefault="002E5CC2" w:rsidP="0067211D">
            <w:pPr>
              <w:spacing w:after="0" w:line="240" w:lineRule="auto"/>
              <w:mirrorIndents/>
              <w:jc w:val="center"/>
              <w:rPr>
                <w:rFonts w:ascii="Times New Roman" w:hAnsi="Times New Roman" w:cs="Times New Roman"/>
              </w:rPr>
            </w:pPr>
            <w:r w:rsidRPr="00915632">
              <w:rPr>
                <w:rFonts w:ascii="Times New Roman" w:hAnsi="Times New Roman" w:cs="Times New Roman"/>
              </w:rPr>
              <w:t>5.</w:t>
            </w:r>
          </w:p>
        </w:tc>
        <w:tc>
          <w:tcPr>
            <w:tcW w:w="2500" w:type="pct"/>
            <w:shd w:val="clear" w:color="auto" w:fill="auto"/>
            <w:tcMar>
              <w:top w:w="72" w:type="dxa"/>
              <w:left w:w="144" w:type="dxa"/>
              <w:bottom w:w="72" w:type="dxa"/>
              <w:right w:w="144" w:type="dxa"/>
            </w:tcMar>
            <w:hideMark/>
          </w:tcPr>
          <w:p w14:paraId="208289DC" w14:textId="77777777" w:rsidR="002E5CC2" w:rsidRPr="00915632" w:rsidRDefault="002E5CC2" w:rsidP="0067211D">
            <w:pPr>
              <w:spacing w:after="0" w:line="240" w:lineRule="auto"/>
              <w:mirrorIndents/>
              <w:rPr>
                <w:rFonts w:ascii="Times New Roman" w:hAnsi="Times New Roman" w:cs="Times New Roman"/>
              </w:rPr>
            </w:pPr>
            <w:r w:rsidRPr="00915632">
              <w:rPr>
                <w:rFonts w:ascii="Times New Roman" w:hAnsi="Times New Roman" w:cs="Times New Roman"/>
                <w:lang w:val="en-US"/>
              </w:rPr>
              <w:t>Production and storage facilities are poorly used.</w:t>
            </w:r>
          </w:p>
        </w:tc>
        <w:tc>
          <w:tcPr>
            <w:tcW w:w="770" w:type="pct"/>
            <w:shd w:val="clear" w:color="auto" w:fill="auto"/>
            <w:tcMar>
              <w:top w:w="72" w:type="dxa"/>
              <w:left w:w="144" w:type="dxa"/>
              <w:bottom w:w="72" w:type="dxa"/>
              <w:right w:w="144" w:type="dxa"/>
            </w:tcMar>
            <w:hideMark/>
          </w:tcPr>
          <w:p w14:paraId="4AEF6EAD" w14:textId="77777777" w:rsidR="002E5CC2" w:rsidRPr="00915632" w:rsidRDefault="002E5CC2" w:rsidP="0067211D">
            <w:pPr>
              <w:spacing w:after="0" w:line="240" w:lineRule="auto"/>
              <w:mirrorIndents/>
              <w:jc w:val="center"/>
              <w:rPr>
                <w:rFonts w:ascii="Times New Roman" w:hAnsi="Times New Roman" w:cs="Times New Roman"/>
                <w:b/>
                <w:bCs/>
                <w:color w:val="7030A0"/>
              </w:rPr>
            </w:pPr>
            <w:r w:rsidRPr="00915632">
              <w:rPr>
                <w:rFonts w:ascii="Times New Roman" w:hAnsi="Times New Roman" w:cs="Times New Roman"/>
                <w:b/>
                <w:bCs/>
                <w:color w:val="7030A0"/>
              </w:rPr>
              <w:sym w:font="Wingdings" w:char="F0FC"/>
            </w:r>
          </w:p>
        </w:tc>
        <w:tc>
          <w:tcPr>
            <w:tcW w:w="946" w:type="pct"/>
            <w:shd w:val="clear" w:color="auto" w:fill="auto"/>
            <w:tcMar>
              <w:top w:w="72" w:type="dxa"/>
              <w:left w:w="144" w:type="dxa"/>
              <w:bottom w:w="72" w:type="dxa"/>
              <w:right w:w="144" w:type="dxa"/>
            </w:tcMar>
            <w:hideMark/>
          </w:tcPr>
          <w:p w14:paraId="5E75ADB3" w14:textId="77777777" w:rsidR="002E5CC2" w:rsidRPr="00915632" w:rsidRDefault="002E5CC2" w:rsidP="0067211D">
            <w:pPr>
              <w:spacing w:after="0" w:line="240" w:lineRule="auto"/>
              <w:mirrorIndents/>
              <w:jc w:val="center"/>
              <w:rPr>
                <w:rFonts w:ascii="Times New Roman" w:hAnsi="Times New Roman" w:cs="Times New Roman"/>
                <w:b/>
                <w:bCs/>
                <w:color w:val="7030A0"/>
              </w:rPr>
            </w:pPr>
            <w:r w:rsidRPr="00915632">
              <w:rPr>
                <w:rFonts w:ascii="Times New Roman" w:hAnsi="Times New Roman" w:cs="Times New Roman"/>
                <w:b/>
                <w:bCs/>
                <w:color w:val="7030A0"/>
              </w:rPr>
              <w:sym w:font="Wingdings" w:char="F0FC"/>
            </w:r>
          </w:p>
        </w:tc>
        <w:tc>
          <w:tcPr>
            <w:tcW w:w="472" w:type="pct"/>
            <w:shd w:val="clear" w:color="auto" w:fill="auto"/>
            <w:tcMar>
              <w:top w:w="72" w:type="dxa"/>
              <w:left w:w="144" w:type="dxa"/>
              <w:bottom w:w="72" w:type="dxa"/>
              <w:right w:w="144" w:type="dxa"/>
            </w:tcMar>
            <w:hideMark/>
          </w:tcPr>
          <w:p w14:paraId="63959779" w14:textId="77777777" w:rsidR="002E5CC2" w:rsidRPr="00915632" w:rsidRDefault="002E5CC2" w:rsidP="0067211D">
            <w:pPr>
              <w:spacing w:after="0" w:line="240" w:lineRule="auto"/>
              <w:mirrorIndents/>
              <w:jc w:val="center"/>
              <w:rPr>
                <w:rFonts w:ascii="Times New Roman" w:hAnsi="Times New Roman" w:cs="Times New Roman"/>
                <w:b/>
                <w:bCs/>
              </w:rPr>
            </w:pPr>
            <w:r w:rsidRPr="00915632">
              <w:rPr>
                <w:rFonts w:ascii="Times New Roman" w:hAnsi="Times New Roman" w:cs="Times New Roman"/>
                <w:b/>
                <w:bCs/>
                <w:color w:val="FF0000"/>
              </w:rPr>
              <w:sym w:font="Wingdings" w:char="F0FB"/>
            </w:r>
          </w:p>
        </w:tc>
      </w:tr>
      <w:tr w:rsidR="002E5CC2" w:rsidRPr="00915632" w14:paraId="0DE7678D" w14:textId="77777777" w:rsidTr="00E3474C">
        <w:trPr>
          <w:trHeight w:val="30"/>
        </w:trPr>
        <w:tc>
          <w:tcPr>
            <w:tcW w:w="312" w:type="pct"/>
            <w:shd w:val="clear" w:color="auto" w:fill="auto"/>
            <w:tcMar>
              <w:top w:w="72" w:type="dxa"/>
              <w:left w:w="144" w:type="dxa"/>
              <w:bottom w:w="72" w:type="dxa"/>
              <w:right w:w="144" w:type="dxa"/>
            </w:tcMar>
            <w:hideMark/>
          </w:tcPr>
          <w:p w14:paraId="5B54C27C" w14:textId="77777777" w:rsidR="002E5CC2" w:rsidRPr="00915632" w:rsidRDefault="002E5CC2" w:rsidP="0067211D">
            <w:pPr>
              <w:spacing w:after="0" w:line="240" w:lineRule="auto"/>
              <w:mirrorIndents/>
              <w:jc w:val="center"/>
              <w:rPr>
                <w:rFonts w:ascii="Times New Roman" w:hAnsi="Times New Roman" w:cs="Times New Roman"/>
              </w:rPr>
            </w:pPr>
            <w:r w:rsidRPr="00915632">
              <w:rPr>
                <w:rFonts w:ascii="Times New Roman" w:hAnsi="Times New Roman" w:cs="Times New Roman"/>
              </w:rPr>
              <w:t>6.</w:t>
            </w:r>
          </w:p>
        </w:tc>
        <w:tc>
          <w:tcPr>
            <w:tcW w:w="2500" w:type="pct"/>
            <w:shd w:val="clear" w:color="auto" w:fill="auto"/>
            <w:tcMar>
              <w:top w:w="72" w:type="dxa"/>
              <w:left w:w="144" w:type="dxa"/>
              <w:bottom w:w="72" w:type="dxa"/>
              <w:right w:w="144" w:type="dxa"/>
            </w:tcMar>
            <w:hideMark/>
          </w:tcPr>
          <w:p w14:paraId="5DB5E896" w14:textId="77777777" w:rsidR="002E5CC2" w:rsidRPr="00915632" w:rsidRDefault="002E5CC2" w:rsidP="0067211D">
            <w:pPr>
              <w:spacing w:after="0" w:line="240" w:lineRule="auto"/>
              <w:mirrorIndents/>
              <w:rPr>
                <w:rFonts w:ascii="Times New Roman" w:hAnsi="Times New Roman" w:cs="Times New Roman"/>
              </w:rPr>
            </w:pPr>
            <w:r w:rsidRPr="00915632">
              <w:rPr>
                <w:rFonts w:ascii="Times New Roman" w:hAnsi="Times New Roman" w:cs="Times New Roman"/>
                <w:lang w:val="en-US"/>
              </w:rPr>
              <w:t>So many products are never sold, never used.</w:t>
            </w:r>
          </w:p>
        </w:tc>
        <w:tc>
          <w:tcPr>
            <w:tcW w:w="770" w:type="pct"/>
            <w:shd w:val="clear" w:color="auto" w:fill="auto"/>
            <w:tcMar>
              <w:top w:w="72" w:type="dxa"/>
              <w:left w:w="144" w:type="dxa"/>
              <w:bottom w:w="72" w:type="dxa"/>
              <w:right w:w="144" w:type="dxa"/>
            </w:tcMar>
            <w:hideMark/>
          </w:tcPr>
          <w:p w14:paraId="26A89EA8" w14:textId="77777777" w:rsidR="002E5CC2" w:rsidRPr="00915632" w:rsidRDefault="002E5CC2" w:rsidP="0067211D">
            <w:pPr>
              <w:spacing w:after="0" w:line="240" w:lineRule="auto"/>
              <w:mirrorIndents/>
              <w:jc w:val="center"/>
              <w:rPr>
                <w:rFonts w:ascii="Times New Roman" w:hAnsi="Times New Roman" w:cs="Times New Roman"/>
                <w:b/>
                <w:bCs/>
                <w:color w:val="7030A0"/>
              </w:rPr>
            </w:pPr>
            <w:r w:rsidRPr="00915632">
              <w:rPr>
                <w:rFonts w:ascii="Times New Roman" w:hAnsi="Times New Roman" w:cs="Times New Roman"/>
                <w:b/>
                <w:bCs/>
                <w:color w:val="7030A0"/>
              </w:rPr>
              <w:sym w:font="Wingdings" w:char="F0FC"/>
            </w:r>
          </w:p>
        </w:tc>
        <w:tc>
          <w:tcPr>
            <w:tcW w:w="946" w:type="pct"/>
            <w:shd w:val="clear" w:color="auto" w:fill="auto"/>
            <w:tcMar>
              <w:top w:w="72" w:type="dxa"/>
              <w:left w:w="144" w:type="dxa"/>
              <w:bottom w:w="72" w:type="dxa"/>
              <w:right w:w="144" w:type="dxa"/>
            </w:tcMar>
            <w:hideMark/>
          </w:tcPr>
          <w:p w14:paraId="2DDB568B" w14:textId="77777777" w:rsidR="002E5CC2" w:rsidRPr="00915632" w:rsidRDefault="002E5CC2" w:rsidP="0067211D">
            <w:pPr>
              <w:spacing w:after="0" w:line="240" w:lineRule="auto"/>
              <w:mirrorIndents/>
              <w:jc w:val="center"/>
              <w:rPr>
                <w:rFonts w:ascii="Times New Roman" w:hAnsi="Times New Roman" w:cs="Times New Roman"/>
                <w:b/>
                <w:bCs/>
                <w:color w:val="7030A0"/>
              </w:rPr>
            </w:pPr>
            <w:r w:rsidRPr="00915632">
              <w:rPr>
                <w:rFonts w:ascii="Times New Roman" w:hAnsi="Times New Roman" w:cs="Times New Roman"/>
                <w:b/>
                <w:bCs/>
                <w:color w:val="7030A0"/>
              </w:rPr>
              <w:sym w:font="Wingdings" w:char="F0FC"/>
            </w:r>
          </w:p>
        </w:tc>
        <w:tc>
          <w:tcPr>
            <w:tcW w:w="472" w:type="pct"/>
            <w:shd w:val="clear" w:color="auto" w:fill="auto"/>
            <w:tcMar>
              <w:top w:w="72" w:type="dxa"/>
              <w:left w:w="144" w:type="dxa"/>
              <w:bottom w:w="72" w:type="dxa"/>
              <w:right w:w="144" w:type="dxa"/>
            </w:tcMar>
            <w:hideMark/>
          </w:tcPr>
          <w:p w14:paraId="5293DF39" w14:textId="77777777" w:rsidR="002E5CC2" w:rsidRPr="00915632" w:rsidRDefault="002E5CC2" w:rsidP="0067211D">
            <w:pPr>
              <w:spacing w:after="0" w:line="240" w:lineRule="auto"/>
              <w:mirrorIndents/>
              <w:jc w:val="center"/>
              <w:rPr>
                <w:rFonts w:ascii="Times New Roman" w:hAnsi="Times New Roman" w:cs="Times New Roman"/>
                <w:b/>
                <w:bCs/>
                <w:color w:val="7030A0"/>
              </w:rPr>
            </w:pPr>
            <w:r w:rsidRPr="00915632">
              <w:rPr>
                <w:rFonts w:ascii="Times New Roman" w:hAnsi="Times New Roman" w:cs="Times New Roman"/>
                <w:b/>
                <w:bCs/>
                <w:color w:val="7030A0"/>
              </w:rPr>
              <w:sym w:font="Wingdings" w:char="F0FC"/>
            </w:r>
          </w:p>
        </w:tc>
      </w:tr>
      <w:tr w:rsidR="002E5CC2" w:rsidRPr="00915632" w14:paraId="0683D339" w14:textId="77777777" w:rsidTr="00E3474C">
        <w:trPr>
          <w:trHeight w:val="176"/>
        </w:trPr>
        <w:tc>
          <w:tcPr>
            <w:tcW w:w="312" w:type="pct"/>
            <w:shd w:val="clear" w:color="auto" w:fill="auto"/>
            <w:tcMar>
              <w:top w:w="72" w:type="dxa"/>
              <w:left w:w="144" w:type="dxa"/>
              <w:bottom w:w="72" w:type="dxa"/>
              <w:right w:w="144" w:type="dxa"/>
            </w:tcMar>
            <w:hideMark/>
          </w:tcPr>
          <w:p w14:paraId="017C3789" w14:textId="77777777" w:rsidR="002E5CC2" w:rsidRPr="00915632" w:rsidRDefault="002E5CC2" w:rsidP="0067211D">
            <w:pPr>
              <w:spacing w:after="0" w:line="240" w:lineRule="auto"/>
              <w:mirrorIndents/>
              <w:jc w:val="center"/>
              <w:rPr>
                <w:rFonts w:ascii="Times New Roman" w:hAnsi="Times New Roman" w:cs="Times New Roman"/>
              </w:rPr>
            </w:pPr>
            <w:r w:rsidRPr="00915632">
              <w:rPr>
                <w:rFonts w:ascii="Times New Roman" w:hAnsi="Times New Roman" w:cs="Times New Roman"/>
              </w:rPr>
              <w:t>7.</w:t>
            </w:r>
          </w:p>
        </w:tc>
        <w:tc>
          <w:tcPr>
            <w:tcW w:w="2500" w:type="pct"/>
            <w:shd w:val="clear" w:color="auto" w:fill="auto"/>
            <w:tcMar>
              <w:top w:w="72" w:type="dxa"/>
              <w:left w:w="144" w:type="dxa"/>
              <w:bottom w:w="72" w:type="dxa"/>
              <w:right w:w="144" w:type="dxa"/>
            </w:tcMar>
            <w:hideMark/>
          </w:tcPr>
          <w:p w14:paraId="156B35CC" w14:textId="77777777" w:rsidR="002E5CC2" w:rsidRPr="00915632" w:rsidRDefault="002E5CC2" w:rsidP="0067211D">
            <w:pPr>
              <w:spacing w:after="0" w:line="240" w:lineRule="auto"/>
              <w:mirrorIndents/>
              <w:rPr>
                <w:rFonts w:ascii="Times New Roman" w:hAnsi="Times New Roman" w:cs="Times New Roman"/>
              </w:rPr>
            </w:pPr>
            <w:r w:rsidRPr="00915632">
              <w:rPr>
                <w:rFonts w:ascii="Times New Roman" w:hAnsi="Times New Roman" w:cs="Times New Roman"/>
                <w:lang w:val="en-US"/>
              </w:rPr>
              <w:t>Products do not reach those who need them the most.</w:t>
            </w:r>
          </w:p>
        </w:tc>
        <w:tc>
          <w:tcPr>
            <w:tcW w:w="770" w:type="pct"/>
            <w:shd w:val="clear" w:color="auto" w:fill="auto"/>
            <w:tcMar>
              <w:top w:w="72" w:type="dxa"/>
              <w:left w:w="144" w:type="dxa"/>
              <w:bottom w:w="72" w:type="dxa"/>
              <w:right w:w="144" w:type="dxa"/>
            </w:tcMar>
            <w:hideMark/>
          </w:tcPr>
          <w:p w14:paraId="4CFBA156" w14:textId="77777777" w:rsidR="002E5CC2" w:rsidRPr="00915632" w:rsidRDefault="002E5CC2" w:rsidP="0067211D">
            <w:pPr>
              <w:spacing w:after="0" w:line="240" w:lineRule="auto"/>
              <w:mirrorIndents/>
              <w:jc w:val="center"/>
              <w:rPr>
                <w:rFonts w:ascii="Times New Roman" w:hAnsi="Times New Roman" w:cs="Times New Roman"/>
                <w:b/>
                <w:bCs/>
                <w:color w:val="7030A0"/>
              </w:rPr>
            </w:pPr>
            <w:r w:rsidRPr="00915632">
              <w:rPr>
                <w:rFonts w:ascii="Times New Roman" w:hAnsi="Times New Roman" w:cs="Times New Roman"/>
                <w:b/>
                <w:bCs/>
                <w:color w:val="7030A0"/>
              </w:rPr>
              <w:sym w:font="Wingdings" w:char="F0FC"/>
            </w:r>
          </w:p>
        </w:tc>
        <w:tc>
          <w:tcPr>
            <w:tcW w:w="946" w:type="pct"/>
            <w:shd w:val="clear" w:color="auto" w:fill="auto"/>
            <w:tcMar>
              <w:top w:w="72" w:type="dxa"/>
              <w:left w:w="144" w:type="dxa"/>
              <w:bottom w:w="72" w:type="dxa"/>
              <w:right w:w="144" w:type="dxa"/>
            </w:tcMar>
            <w:hideMark/>
          </w:tcPr>
          <w:p w14:paraId="6C69377E" w14:textId="77777777" w:rsidR="002E5CC2" w:rsidRPr="00915632" w:rsidRDefault="002E5CC2" w:rsidP="0067211D">
            <w:pPr>
              <w:spacing w:after="0" w:line="240" w:lineRule="auto"/>
              <w:mirrorIndents/>
              <w:jc w:val="center"/>
              <w:rPr>
                <w:rFonts w:ascii="Times New Roman" w:hAnsi="Times New Roman" w:cs="Times New Roman"/>
                <w:b/>
                <w:bCs/>
              </w:rPr>
            </w:pPr>
            <w:r w:rsidRPr="00915632">
              <w:rPr>
                <w:rFonts w:ascii="Times New Roman" w:hAnsi="Times New Roman" w:cs="Times New Roman"/>
                <w:b/>
                <w:bCs/>
                <w:color w:val="FF0000"/>
              </w:rPr>
              <w:sym w:font="Wingdings" w:char="F0FB"/>
            </w:r>
          </w:p>
        </w:tc>
        <w:tc>
          <w:tcPr>
            <w:tcW w:w="472" w:type="pct"/>
            <w:shd w:val="clear" w:color="auto" w:fill="auto"/>
            <w:tcMar>
              <w:top w:w="72" w:type="dxa"/>
              <w:left w:w="144" w:type="dxa"/>
              <w:bottom w:w="72" w:type="dxa"/>
              <w:right w:w="144" w:type="dxa"/>
            </w:tcMar>
            <w:hideMark/>
          </w:tcPr>
          <w:p w14:paraId="1B82DDCD" w14:textId="77777777" w:rsidR="002E5CC2" w:rsidRPr="00915632" w:rsidRDefault="002E5CC2" w:rsidP="0067211D">
            <w:pPr>
              <w:spacing w:after="0" w:line="240" w:lineRule="auto"/>
              <w:mirrorIndents/>
              <w:jc w:val="center"/>
              <w:rPr>
                <w:rFonts w:ascii="Times New Roman" w:hAnsi="Times New Roman" w:cs="Times New Roman"/>
                <w:b/>
                <w:bCs/>
                <w:color w:val="7030A0"/>
              </w:rPr>
            </w:pPr>
            <w:r w:rsidRPr="00915632">
              <w:rPr>
                <w:rFonts w:ascii="Times New Roman" w:hAnsi="Times New Roman" w:cs="Times New Roman"/>
                <w:b/>
                <w:bCs/>
                <w:color w:val="7030A0"/>
              </w:rPr>
              <w:sym w:font="Wingdings" w:char="F0FC"/>
            </w:r>
          </w:p>
        </w:tc>
      </w:tr>
      <w:tr w:rsidR="002E5CC2" w:rsidRPr="00915632" w14:paraId="34B36261" w14:textId="77777777" w:rsidTr="00E3474C">
        <w:trPr>
          <w:trHeight w:val="486"/>
        </w:trPr>
        <w:tc>
          <w:tcPr>
            <w:tcW w:w="312" w:type="pct"/>
            <w:shd w:val="clear" w:color="auto" w:fill="auto"/>
            <w:tcMar>
              <w:top w:w="72" w:type="dxa"/>
              <w:left w:w="144" w:type="dxa"/>
              <w:bottom w:w="72" w:type="dxa"/>
              <w:right w:w="144" w:type="dxa"/>
            </w:tcMar>
            <w:hideMark/>
          </w:tcPr>
          <w:p w14:paraId="0A4AEBB5" w14:textId="77777777" w:rsidR="002E5CC2" w:rsidRPr="00915632" w:rsidRDefault="002E5CC2" w:rsidP="0067211D">
            <w:pPr>
              <w:spacing w:after="0" w:line="240" w:lineRule="auto"/>
              <w:mirrorIndents/>
              <w:jc w:val="center"/>
              <w:rPr>
                <w:rFonts w:ascii="Times New Roman" w:hAnsi="Times New Roman" w:cs="Times New Roman"/>
              </w:rPr>
            </w:pPr>
            <w:r w:rsidRPr="00915632">
              <w:rPr>
                <w:rFonts w:ascii="Times New Roman" w:hAnsi="Times New Roman" w:cs="Times New Roman"/>
              </w:rPr>
              <w:t>8.</w:t>
            </w:r>
          </w:p>
        </w:tc>
        <w:tc>
          <w:tcPr>
            <w:tcW w:w="2500" w:type="pct"/>
            <w:shd w:val="clear" w:color="auto" w:fill="auto"/>
            <w:tcMar>
              <w:top w:w="72" w:type="dxa"/>
              <w:left w:w="144" w:type="dxa"/>
              <w:bottom w:w="72" w:type="dxa"/>
              <w:right w:w="144" w:type="dxa"/>
            </w:tcMar>
            <w:hideMark/>
          </w:tcPr>
          <w:p w14:paraId="7741227E" w14:textId="77777777" w:rsidR="002E5CC2" w:rsidRPr="00915632" w:rsidRDefault="002E5CC2" w:rsidP="0067211D">
            <w:pPr>
              <w:spacing w:after="0" w:line="240" w:lineRule="auto"/>
              <w:mirrorIndents/>
              <w:rPr>
                <w:rFonts w:ascii="Times New Roman" w:hAnsi="Times New Roman" w:cs="Times New Roman"/>
              </w:rPr>
            </w:pPr>
            <w:r w:rsidRPr="00915632">
              <w:rPr>
                <w:rFonts w:ascii="Times New Roman" w:hAnsi="Times New Roman" w:cs="Times New Roman"/>
                <w:lang w:val="en-US"/>
              </w:rPr>
              <w:t>Products unnecessarily move, crisscrossing the world.</w:t>
            </w:r>
          </w:p>
        </w:tc>
        <w:tc>
          <w:tcPr>
            <w:tcW w:w="770" w:type="pct"/>
            <w:shd w:val="clear" w:color="auto" w:fill="auto"/>
            <w:tcMar>
              <w:top w:w="72" w:type="dxa"/>
              <w:left w:w="144" w:type="dxa"/>
              <w:bottom w:w="72" w:type="dxa"/>
              <w:right w:w="144" w:type="dxa"/>
            </w:tcMar>
            <w:hideMark/>
          </w:tcPr>
          <w:p w14:paraId="18D52E44" w14:textId="77777777" w:rsidR="002E5CC2" w:rsidRPr="00915632" w:rsidRDefault="002E5CC2" w:rsidP="0067211D">
            <w:pPr>
              <w:spacing w:after="0" w:line="240" w:lineRule="auto"/>
              <w:mirrorIndents/>
              <w:jc w:val="center"/>
              <w:rPr>
                <w:rFonts w:ascii="Times New Roman" w:hAnsi="Times New Roman" w:cs="Times New Roman"/>
                <w:b/>
                <w:bCs/>
                <w:color w:val="7030A0"/>
              </w:rPr>
            </w:pPr>
            <w:r w:rsidRPr="00915632">
              <w:rPr>
                <w:rFonts w:ascii="Times New Roman" w:hAnsi="Times New Roman" w:cs="Times New Roman"/>
                <w:b/>
                <w:bCs/>
                <w:color w:val="7030A0"/>
              </w:rPr>
              <w:sym w:font="Wingdings" w:char="F0FC"/>
            </w:r>
          </w:p>
        </w:tc>
        <w:tc>
          <w:tcPr>
            <w:tcW w:w="946" w:type="pct"/>
            <w:shd w:val="clear" w:color="auto" w:fill="auto"/>
            <w:tcMar>
              <w:top w:w="72" w:type="dxa"/>
              <w:left w:w="144" w:type="dxa"/>
              <w:bottom w:w="72" w:type="dxa"/>
              <w:right w:w="144" w:type="dxa"/>
            </w:tcMar>
            <w:hideMark/>
          </w:tcPr>
          <w:p w14:paraId="455CAF29" w14:textId="77777777" w:rsidR="002E5CC2" w:rsidRPr="00915632" w:rsidRDefault="002E5CC2" w:rsidP="0067211D">
            <w:pPr>
              <w:spacing w:after="0" w:line="240" w:lineRule="auto"/>
              <w:mirrorIndents/>
              <w:jc w:val="center"/>
              <w:rPr>
                <w:rFonts w:ascii="Times New Roman" w:hAnsi="Times New Roman" w:cs="Times New Roman"/>
                <w:b/>
                <w:bCs/>
                <w:color w:val="7030A0"/>
              </w:rPr>
            </w:pPr>
            <w:r w:rsidRPr="00915632">
              <w:rPr>
                <w:rFonts w:ascii="Times New Roman" w:hAnsi="Times New Roman" w:cs="Times New Roman"/>
                <w:b/>
                <w:bCs/>
                <w:color w:val="7030A0"/>
              </w:rPr>
              <w:sym w:font="Wingdings" w:char="F0FC"/>
            </w:r>
          </w:p>
        </w:tc>
        <w:tc>
          <w:tcPr>
            <w:tcW w:w="472" w:type="pct"/>
            <w:shd w:val="clear" w:color="auto" w:fill="auto"/>
            <w:tcMar>
              <w:top w:w="72" w:type="dxa"/>
              <w:left w:w="144" w:type="dxa"/>
              <w:bottom w:w="72" w:type="dxa"/>
              <w:right w:w="144" w:type="dxa"/>
            </w:tcMar>
            <w:hideMark/>
          </w:tcPr>
          <w:p w14:paraId="0FB8842D" w14:textId="77777777" w:rsidR="002E5CC2" w:rsidRPr="00915632" w:rsidRDefault="002E5CC2" w:rsidP="0067211D">
            <w:pPr>
              <w:spacing w:after="0" w:line="240" w:lineRule="auto"/>
              <w:mirrorIndents/>
              <w:jc w:val="center"/>
              <w:rPr>
                <w:rFonts w:ascii="Times New Roman" w:hAnsi="Times New Roman" w:cs="Times New Roman"/>
                <w:b/>
                <w:bCs/>
              </w:rPr>
            </w:pPr>
            <w:r w:rsidRPr="00915632">
              <w:rPr>
                <w:rFonts w:ascii="Times New Roman" w:hAnsi="Times New Roman" w:cs="Times New Roman"/>
                <w:b/>
                <w:bCs/>
                <w:color w:val="FF0000"/>
              </w:rPr>
              <w:sym w:font="Wingdings" w:char="F0FB"/>
            </w:r>
          </w:p>
        </w:tc>
      </w:tr>
      <w:tr w:rsidR="002E5CC2" w:rsidRPr="00915632" w14:paraId="5D84B687" w14:textId="77777777" w:rsidTr="00E3474C">
        <w:trPr>
          <w:trHeight w:val="279"/>
        </w:trPr>
        <w:tc>
          <w:tcPr>
            <w:tcW w:w="312" w:type="pct"/>
            <w:shd w:val="clear" w:color="auto" w:fill="auto"/>
            <w:tcMar>
              <w:top w:w="72" w:type="dxa"/>
              <w:left w:w="144" w:type="dxa"/>
              <w:bottom w:w="72" w:type="dxa"/>
              <w:right w:w="144" w:type="dxa"/>
            </w:tcMar>
            <w:hideMark/>
          </w:tcPr>
          <w:p w14:paraId="60D1E746" w14:textId="77777777" w:rsidR="002E5CC2" w:rsidRPr="00915632" w:rsidRDefault="002E5CC2" w:rsidP="0067211D">
            <w:pPr>
              <w:spacing w:after="0" w:line="240" w:lineRule="auto"/>
              <w:mirrorIndents/>
              <w:jc w:val="center"/>
              <w:rPr>
                <w:rFonts w:ascii="Times New Roman" w:hAnsi="Times New Roman" w:cs="Times New Roman"/>
              </w:rPr>
            </w:pPr>
            <w:r w:rsidRPr="00915632">
              <w:rPr>
                <w:rFonts w:ascii="Times New Roman" w:hAnsi="Times New Roman" w:cs="Times New Roman"/>
              </w:rPr>
              <w:t>9.</w:t>
            </w:r>
          </w:p>
        </w:tc>
        <w:tc>
          <w:tcPr>
            <w:tcW w:w="2500" w:type="pct"/>
            <w:shd w:val="clear" w:color="auto" w:fill="auto"/>
            <w:tcMar>
              <w:top w:w="72" w:type="dxa"/>
              <w:left w:w="144" w:type="dxa"/>
              <w:bottom w:w="72" w:type="dxa"/>
              <w:right w:w="144" w:type="dxa"/>
            </w:tcMar>
            <w:hideMark/>
          </w:tcPr>
          <w:p w14:paraId="6FA23F92" w14:textId="77777777" w:rsidR="002E5CC2" w:rsidRPr="00915632" w:rsidRDefault="002E5CC2" w:rsidP="0067211D">
            <w:pPr>
              <w:spacing w:after="0" w:line="240" w:lineRule="auto"/>
              <w:mirrorIndents/>
              <w:rPr>
                <w:rFonts w:ascii="Times New Roman" w:hAnsi="Times New Roman" w:cs="Times New Roman"/>
              </w:rPr>
            </w:pPr>
            <w:r w:rsidRPr="00915632">
              <w:rPr>
                <w:rFonts w:ascii="Times New Roman" w:hAnsi="Times New Roman" w:cs="Times New Roman"/>
                <w:lang w:val="en-US"/>
              </w:rPr>
              <w:t>Fast &amp; reliable intermodal transport is still a dream or a joke.</w:t>
            </w:r>
          </w:p>
        </w:tc>
        <w:tc>
          <w:tcPr>
            <w:tcW w:w="770" w:type="pct"/>
            <w:shd w:val="clear" w:color="auto" w:fill="auto"/>
            <w:tcMar>
              <w:top w:w="72" w:type="dxa"/>
              <w:left w:w="144" w:type="dxa"/>
              <w:bottom w:w="72" w:type="dxa"/>
              <w:right w:w="144" w:type="dxa"/>
            </w:tcMar>
            <w:hideMark/>
          </w:tcPr>
          <w:p w14:paraId="3E6DA765" w14:textId="77777777" w:rsidR="002E5CC2" w:rsidRPr="00915632" w:rsidRDefault="002E5CC2" w:rsidP="0067211D">
            <w:pPr>
              <w:spacing w:after="0" w:line="240" w:lineRule="auto"/>
              <w:mirrorIndents/>
              <w:jc w:val="center"/>
              <w:rPr>
                <w:rFonts w:ascii="Times New Roman" w:hAnsi="Times New Roman" w:cs="Times New Roman"/>
                <w:b/>
                <w:bCs/>
                <w:color w:val="7030A0"/>
              </w:rPr>
            </w:pPr>
            <w:r w:rsidRPr="00915632">
              <w:rPr>
                <w:rFonts w:ascii="Times New Roman" w:hAnsi="Times New Roman" w:cs="Times New Roman"/>
                <w:b/>
                <w:bCs/>
                <w:color w:val="7030A0"/>
              </w:rPr>
              <w:sym w:font="Wingdings" w:char="F0FC"/>
            </w:r>
          </w:p>
        </w:tc>
        <w:tc>
          <w:tcPr>
            <w:tcW w:w="946" w:type="pct"/>
            <w:shd w:val="clear" w:color="auto" w:fill="auto"/>
            <w:tcMar>
              <w:top w:w="72" w:type="dxa"/>
              <w:left w:w="144" w:type="dxa"/>
              <w:bottom w:w="72" w:type="dxa"/>
              <w:right w:w="144" w:type="dxa"/>
            </w:tcMar>
            <w:hideMark/>
          </w:tcPr>
          <w:p w14:paraId="0FBBA224" w14:textId="77777777" w:rsidR="002E5CC2" w:rsidRPr="00915632" w:rsidRDefault="002E5CC2" w:rsidP="0067211D">
            <w:pPr>
              <w:spacing w:after="0" w:line="240" w:lineRule="auto"/>
              <w:mirrorIndents/>
              <w:jc w:val="center"/>
              <w:rPr>
                <w:rFonts w:ascii="Times New Roman" w:hAnsi="Times New Roman" w:cs="Times New Roman"/>
                <w:b/>
                <w:bCs/>
                <w:color w:val="7030A0"/>
              </w:rPr>
            </w:pPr>
            <w:r w:rsidRPr="00915632">
              <w:rPr>
                <w:rFonts w:ascii="Times New Roman" w:hAnsi="Times New Roman" w:cs="Times New Roman"/>
                <w:b/>
                <w:bCs/>
                <w:color w:val="7030A0"/>
              </w:rPr>
              <w:sym w:font="Wingdings" w:char="F0FC"/>
            </w:r>
          </w:p>
        </w:tc>
        <w:tc>
          <w:tcPr>
            <w:tcW w:w="472" w:type="pct"/>
            <w:shd w:val="clear" w:color="auto" w:fill="auto"/>
            <w:tcMar>
              <w:top w:w="72" w:type="dxa"/>
              <w:left w:w="144" w:type="dxa"/>
              <w:bottom w:w="72" w:type="dxa"/>
              <w:right w:w="144" w:type="dxa"/>
            </w:tcMar>
            <w:hideMark/>
          </w:tcPr>
          <w:p w14:paraId="2C47E764" w14:textId="77777777" w:rsidR="002E5CC2" w:rsidRPr="00915632" w:rsidRDefault="002E5CC2" w:rsidP="0067211D">
            <w:pPr>
              <w:spacing w:after="0" w:line="240" w:lineRule="auto"/>
              <w:mirrorIndents/>
              <w:jc w:val="center"/>
              <w:rPr>
                <w:rFonts w:ascii="Times New Roman" w:hAnsi="Times New Roman" w:cs="Times New Roman"/>
                <w:b/>
                <w:bCs/>
                <w:color w:val="7030A0"/>
              </w:rPr>
            </w:pPr>
            <w:r w:rsidRPr="00915632">
              <w:rPr>
                <w:rFonts w:ascii="Times New Roman" w:hAnsi="Times New Roman" w:cs="Times New Roman"/>
                <w:b/>
                <w:bCs/>
                <w:color w:val="7030A0"/>
              </w:rPr>
              <w:sym w:font="Wingdings" w:char="F0FC"/>
            </w:r>
          </w:p>
        </w:tc>
      </w:tr>
      <w:tr w:rsidR="002E5CC2" w:rsidRPr="00915632" w14:paraId="04913F84" w14:textId="77777777" w:rsidTr="00E3474C">
        <w:tc>
          <w:tcPr>
            <w:tcW w:w="312" w:type="pct"/>
            <w:shd w:val="clear" w:color="auto" w:fill="auto"/>
            <w:tcMar>
              <w:top w:w="72" w:type="dxa"/>
              <w:left w:w="144" w:type="dxa"/>
              <w:bottom w:w="72" w:type="dxa"/>
              <w:right w:w="144" w:type="dxa"/>
            </w:tcMar>
            <w:hideMark/>
          </w:tcPr>
          <w:p w14:paraId="475B32A8" w14:textId="77777777" w:rsidR="002E5CC2" w:rsidRPr="00915632" w:rsidRDefault="002E5CC2" w:rsidP="0067211D">
            <w:pPr>
              <w:spacing w:after="0" w:line="240" w:lineRule="auto"/>
              <w:mirrorIndents/>
              <w:jc w:val="center"/>
              <w:rPr>
                <w:rFonts w:ascii="Times New Roman" w:hAnsi="Times New Roman" w:cs="Times New Roman"/>
              </w:rPr>
            </w:pPr>
            <w:r w:rsidRPr="00915632">
              <w:rPr>
                <w:rFonts w:ascii="Times New Roman" w:hAnsi="Times New Roman" w:cs="Times New Roman"/>
              </w:rPr>
              <w:t>10.</w:t>
            </w:r>
          </w:p>
        </w:tc>
        <w:tc>
          <w:tcPr>
            <w:tcW w:w="2500" w:type="pct"/>
            <w:shd w:val="clear" w:color="auto" w:fill="auto"/>
            <w:tcMar>
              <w:top w:w="72" w:type="dxa"/>
              <w:left w:w="144" w:type="dxa"/>
              <w:bottom w:w="72" w:type="dxa"/>
              <w:right w:w="144" w:type="dxa"/>
            </w:tcMar>
            <w:hideMark/>
          </w:tcPr>
          <w:p w14:paraId="10B33A2A" w14:textId="77777777" w:rsidR="002E5CC2" w:rsidRPr="00915632" w:rsidRDefault="002E5CC2" w:rsidP="0067211D">
            <w:pPr>
              <w:spacing w:after="0" w:line="240" w:lineRule="auto"/>
              <w:mirrorIndents/>
              <w:rPr>
                <w:rFonts w:ascii="Times New Roman" w:hAnsi="Times New Roman" w:cs="Times New Roman"/>
              </w:rPr>
            </w:pPr>
            <w:r w:rsidRPr="00915632">
              <w:rPr>
                <w:rFonts w:ascii="Times New Roman" w:hAnsi="Times New Roman" w:cs="Times New Roman"/>
                <w:lang w:val="en-US"/>
              </w:rPr>
              <w:t>Getting products in and out of cities is a nightmare.</w:t>
            </w:r>
          </w:p>
        </w:tc>
        <w:tc>
          <w:tcPr>
            <w:tcW w:w="770" w:type="pct"/>
            <w:shd w:val="clear" w:color="auto" w:fill="auto"/>
            <w:tcMar>
              <w:top w:w="72" w:type="dxa"/>
              <w:left w:w="144" w:type="dxa"/>
              <w:bottom w:w="72" w:type="dxa"/>
              <w:right w:w="144" w:type="dxa"/>
            </w:tcMar>
            <w:hideMark/>
          </w:tcPr>
          <w:p w14:paraId="46CB1CA6" w14:textId="77777777" w:rsidR="002E5CC2" w:rsidRPr="00915632" w:rsidRDefault="002E5CC2" w:rsidP="0067211D">
            <w:pPr>
              <w:spacing w:after="0" w:line="240" w:lineRule="auto"/>
              <w:mirrorIndents/>
              <w:jc w:val="center"/>
              <w:rPr>
                <w:rFonts w:ascii="Times New Roman" w:hAnsi="Times New Roman" w:cs="Times New Roman"/>
                <w:b/>
                <w:bCs/>
                <w:color w:val="7030A0"/>
              </w:rPr>
            </w:pPr>
            <w:r w:rsidRPr="00915632">
              <w:rPr>
                <w:rFonts w:ascii="Times New Roman" w:hAnsi="Times New Roman" w:cs="Times New Roman"/>
                <w:b/>
                <w:bCs/>
                <w:color w:val="7030A0"/>
              </w:rPr>
              <w:sym w:font="Wingdings" w:char="F0FC"/>
            </w:r>
          </w:p>
        </w:tc>
        <w:tc>
          <w:tcPr>
            <w:tcW w:w="946" w:type="pct"/>
            <w:shd w:val="clear" w:color="auto" w:fill="auto"/>
            <w:tcMar>
              <w:top w:w="72" w:type="dxa"/>
              <w:left w:w="144" w:type="dxa"/>
              <w:bottom w:w="72" w:type="dxa"/>
              <w:right w:w="144" w:type="dxa"/>
            </w:tcMar>
            <w:hideMark/>
          </w:tcPr>
          <w:p w14:paraId="7916D967" w14:textId="77777777" w:rsidR="002E5CC2" w:rsidRPr="00915632" w:rsidRDefault="002E5CC2" w:rsidP="0067211D">
            <w:pPr>
              <w:spacing w:after="0" w:line="240" w:lineRule="auto"/>
              <w:mirrorIndents/>
              <w:jc w:val="center"/>
              <w:rPr>
                <w:rFonts w:ascii="Times New Roman" w:hAnsi="Times New Roman" w:cs="Times New Roman"/>
                <w:b/>
                <w:bCs/>
                <w:color w:val="7030A0"/>
              </w:rPr>
            </w:pPr>
            <w:r w:rsidRPr="00915632">
              <w:rPr>
                <w:rFonts w:ascii="Times New Roman" w:hAnsi="Times New Roman" w:cs="Times New Roman"/>
                <w:b/>
                <w:bCs/>
                <w:color w:val="7030A0"/>
              </w:rPr>
              <w:sym w:font="Wingdings" w:char="F0FC"/>
            </w:r>
          </w:p>
        </w:tc>
        <w:tc>
          <w:tcPr>
            <w:tcW w:w="472" w:type="pct"/>
            <w:shd w:val="clear" w:color="auto" w:fill="auto"/>
            <w:tcMar>
              <w:top w:w="72" w:type="dxa"/>
              <w:left w:w="144" w:type="dxa"/>
              <w:bottom w:w="72" w:type="dxa"/>
              <w:right w:w="144" w:type="dxa"/>
            </w:tcMar>
            <w:hideMark/>
          </w:tcPr>
          <w:p w14:paraId="7C9F4118" w14:textId="77777777" w:rsidR="002E5CC2" w:rsidRPr="00915632" w:rsidRDefault="002E5CC2" w:rsidP="0067211D">
            <w:pPr>
              <w:spacing w:after="0" w:line="240" w:lineRule="auto"/>
              <w:mirrorIndents/>
              <w:jc w:val="center"/>
              <w:rPr>
                <w:rFonts w:ascii="Times New Roman" w:hAnsi="Times New Roman" w:cs="Times New Roman"/>
                <w:b/>
                <w:bCs/>
                <w:color w:val="7030A0"/>
              </w:rPr>
            </w:pPr>
            <w:r w:rsidRPr="00915632">
              <w:rPr>
                <w:rFonts w:ascii="Times New Roman" w:hAnsi="Times New Roman" w:cs="Times New Roman"/>
                <w:b/>
                <w:bCs/>
                <w:color w:val="7030A0"/>
              </w:rPr>
              <w:sym w:font="Wingdings" w:char="F0FC"/>
            </w:r>
          </w:p>
        </w:tc>
      </w:tr>
      <w:tr w:rsidR="002E5CC2" w:rsidRPr="00915632" w14:paraId="0033630C" w14:textId="77777777" w:rsidTr="00E3474C">
        <w:tc>
          <w:tcPr>
            <w:tcW w:w="312" w:type="pct"/>
            <w:shd w:val="clear" w:color="auto" w:fill="auto"/>
            <w:tcMar>
              <w:top w:w="72" w:type="dxa"/>
              <w:left w:w="144" w:type="dxa"/>
              <w:bottom w:w="72" w:type="dxa"/>
              <w:right w:w="144" w:type="dxa"/>
            </w:tcMar>
            <w:hideMark/>
          </w:tcPr>
          <w:p w14:paraId="533E5FED" w14:textId="77777777" w:rsidR="002E5CC2" w:rsidRPr="00915632" w:rsidRDefault="002E5CC2" w:rsidP="0067211D">
            <w:pPr>
              <w:spacing w:after="0" w:line="240" w:lineRule="auto"/>
              <w:mirrorIndents/>
              <w:jc w:val="center"/>
              <w:rPr>
                <w:rFonts w:ascii="Times New Roman" w:hAnsi="Times New Roman" w:cs="Times New Roman"/>
              </w:rPr>
            </w:pPr>
            <w:r w:rsidRPr="00915632">
              <w:rPr>
                <w:rFonts w:ascii="Times New Roman" w:hAnsi="Times New Roman" w:cs="Times New Roman"/>
              </w:rPr>
              <w:t>11.</w:t>
            </w:r>
          </w:p>
        </w:tc>
        <w:tc>
          <w:tcPr>
            <w:tcW w:w="2500" w:type="pct"/>
            <w:shd w:val="clear" w:color="auto" w:fill="auto"/>
            <w:tcMar>
              <w:top w:w="72" w:type="dxa"/>
              <w:left w:w="144" w:type="dxa"/>
              <w:bottom w:w="72" w:type="dxa"/>
              <w:right w:w="144" w:type="dxa"/>
            </w:tcMar>
            <w:hideMark/>
          </w:tcPr>
          <w:p w14:paraId="1AF2F10D" w14:textId="77777777" w:rsidR="002E5CC2" w:rsidRPr="00915632" w:rsidRDefault="002E5CC2" w:rsidP="0067211D">
            <w:pPr>
              <w:spacing w:after="0" w:line="240" w:lineRule="auto"/>
              <w:mirrorIndents/>
              <w:rPr>
                <w:rFonts w:ascii="Times New Roman" w:hAnsi="Times New Roman" w:cs="Times New Roman"/>
              </w:rPr>
            </w:pPr>
            <w:r w:rsidRPr="00915632">
              <w:rPr>
                <w:rFonts w:ascii="Times New Roman" w:hAnsi="Times New Roman" w:cs="Times New Roman"/>
                <w:lang w:val="en-US"/>
              </w:rPr>
              <w:t>Networks are neither secure nor robust</w:t>
            </w:r>
            <w:r w:rsidRPr="00915632">
              <w:rPr>
                <w:rFonts w:ascii="Times New Roman" w:hAnsi="Times New Roman" w:cs="Times New Roman"/>
              </w:rPr>
              <w:t>.</w:t>
            </w:r>
          </w:p>
        </w:tc>
        <w:tc>
          <w:tcPr>
            <w:tcW w:w="770" w:type="pct"/>
            <w:shd w:val="clear" w:color="auto" w:fill="auto"/>
            <w:tcMar>
              <w:top w:w="72" w:type="dxa"/>
              <w:left w:w="144" w:type="dxa"/>
              <w:bottom w:w="72" w:type="dxa"/>
              <w:right w:w="144" w:type="dxa"/>
            </w:tcMar>
            <w:hideMark/>
          </w:tcPr>
          <w:p w14:paraId="75162D0D" w14:textId="77777777" w:rsidR="002E5CC2" w:rsidRPr="00915632" w:rsidRDefault="002E5CC2" w:rsidP="0067211D">
            <w:pPr>
              <w:spacing w:after="0" w:line="240" w:lineRule="auto"/>
              <w:mirrorIndents/>
              <w:jc w:val="center"/>
              <w:rPr>
                <w:rFonts w:ascii="Times New Roman" w:hAnsi="Times New Roman" w:cs="Times New Roman"/>
                <w:b/>
                <w:bCs/>
                <w:color w:val="7030A0"/>
              </w:rPr>
            </w:pPr>
            <w:r w:rsidRPr="00915632">
              <w:rPr>
                <w:rFonts w:ascii="Times New Roman" w:hAnsi="Times New Roman" w:cs="Times New Roman"/>
                <w:b/>
                <w:bCs/>
                <w:color w:val="7030A0"/>
              </w:rPr>
              <w:sym w:font="Wingdings" w:char="F0FC"/>
            </w:r>
          </w:p>
        </w:tc>
        <w:tc>
          <w:tcPr>
            <w:tcW w:w="946" w:type="pct"/>
            <w:shd w:val="clear" w:color="auto" w:fill="auto"/>
            <w:tcMar>
              <w:top w:w="72" w:type="dxa"/>
              <w:left w:w="144" w:type="dxa"/>
              <w:bottom w:w="72" w:type="dxa"/>
              <w:right w:w="144" w:type="dxa"/>
            </w:tcMar>
            <w:hideMark/>
          </w:tcPr>
          <w:p w14:paraId="6ECB47CD" w14:textId="77777777" w:rsidR="002E5CC2" w:rsidRPr="00915632" w:rsidRDefault="002E5CC2" w:rsidP="0067211D">
            <w:pPr>
              <w:spacing w:after="0" w:line="240" w:lineRule="auto"/>
              <w:mirrorIndents/>
              <w:jc w:val="center"/>
              <w:rPr>
                <w:rFonts w:ascii="Times New Roman" w:hAnsi="Times New Roman" w:cs="Times New Roman"/>
                <w:b/>
                <w:bCs/>
                <w:color w:val="FF0000"/>
              </w:rPr>
            </w:pPr>
            <w:r w:rsidRPr="00915632">
              <w:rPr>
                <w:rFonts w:ascii="Times New Roman" w:hAnsi="Times New Roman" w:cs="Times New Roman"/>
                <w:b/>
                <w:bCs/>
                <w:color w:val="FF0000"/>
              </w:rPr>
              <w:sym w:font="Wingdings" w:char="F0FB"/>
            </w:r>
          </w:p>
        </w:tc>
        <w:tc>
          <w:tcPr>
            <w:tcW w:w="472" w:type="pct"/>
            <w:shd w:val="clear" w:color="auto" w:fill="auto"/>
            <w:tcMar>
              <w:top w:w="72" w:type="dxa"/>
              <w:left w:w="144" w:type="dxa"/>
              <w:bottom w:w="72" w:type="dxa"/>
              <w:right w:w="144" w:type="dxa"/>
            </w:tcMar>
            <w:hideMark/>
          </w:tcPr>
          <w:p w14:paraId="078E7BE3" w14:textId="77777777" w:rsidR="002E5CC2" w:rsidRPr="00915632" w:rsidRDefault="002E5CC2" w:rsidP="0067211D">
            <w:pPr>
              <w:spacing w:after="0" w:line="240" w:lineRule="auto"/>
              <w:mirrorIndents/>
              <w:jc w:val="center"/>
              <w:rPr>
                <w:rFonts w:ascii="Times New Roman" w:hAnsi="Times New Roman" w:cs="Times New Roman"/>
                <w:b/>
                <w:bCs/>
                <w:color w:val="7030A0"/>
              </w:rPr>
            </w:pPr>
            <w:r w:rsidRPr="00915632">
              <w:rPr>
                <w:rFonts w:ascii="Times New Roman" w:hAnsi="Times New Roman" w:cs="Times New Roman"/>
                <w:b/>
                <w:bCs/>
                <w:color w:val="7030A0"/>
              </w:rPr>
              <w:sym w:font="Wingdings" w:char="F0FC"/>
            </w:r>
          </w:p>
        </w:tc>
      </w:tr>
      <w:tr w:rsidR="002E5CC2" w:rsidRPr="00915632" w14:paraId="74B8E48C" w14:textId="77777777" w:rsidTr="00E3474C">
        <w:trPr>
          <w:trHeight w:val="447"/>
        </w:trPr>
        <w:tc>
          <w:tcPr>
            <w:tcW w:w="312" w:type="pct"/>
            <w:shd w:val="clear" w:color="auto" w:fill="auto"/>
            <w:tcMar>
              <w:top w:w="72" w:type="dxa"/>
              <w:left w:w="144" w:type="dxa"/>
              <w:bottom w:w="72" w:type="dxa"/>
              <w:right w:w="144" w:type="dxa"/>
            </w:tcMar>
            <w:hideMark/>
          </w:tcPr>
          <w:p w14:paraId="4E6B83F2" w14:textId="77777777" w:rsidR="002E5CC2" w:rsidRPr="00915632" w:rsidRDefault="002E5CC2" w:rsidP="0067211D">
            <w:pPr>
              <w:spacing w:after="0" w:line="240" w:lineRule="auto"/>
              <w:mirrorIndents/>
              <w:jc w:val="center"/>
              <w:rPr>
                <w:rFonts w:ascii="Times New Roman" w:hAnsi="Times New Roman" w:cs="Times New Roman"/>
              </w:rPr>
            </w:pPr>
            <w:r w:rsidRPr="00915632">
              <w:rPr>
                <w:rFonts w:ascii="Times New Roman" w:hAnsi="Times New Roman" w:cs="Times New Roman"/>
              </w:rPr>
              <w:t>12.</w:t>
            </w:r>
          </w:p>
        </w:tc>
        <w:tc>
          <w:tcPr>
            <w:tcW w:w="2500" w:type="pct"/>
            <w:shd w:val="clear" w:color="auto" w:fill="auto"/>
            <w:tcMar>
              <w:top w:w="72" w:type="dxa"/>
              <w:left w:w="144" w:type="dxa"/>
              <w:bottom w:w="72" w:type="dxa"/>
              <w:right w:w="144" w:type="dxa"/>
            </w:tcMar>
            <w:hideMark/>
          </w:tcPr>
          <w:p w14:paraId="0DB1CAC9" w14:textId="77777777" w:rsidR="002E5CC2" w:rsidRPr="00915632" w:rsidRDefault="002E5CC2" w:rsidP="0067211D">
            <w:pPr>
              <w:spacing w:after="0" w:line="240" w:lineRule="auto"/>
              <w:mirrorIndents/>
              <w:rPr>
                <w:rFonts w:ascii="Times New Roman" w:hAnsi="Times New Roman" w:cs="Times New Roman"/>
              </w:rPr>
            </w:pPr>
            <w:r w:rsidRPr="00915632">
              <w:rPr>
                <w:rFonts w:ascii="Times New Roman" w:hAnsi="Times New Roman" w:cs="Times New Roman"/>
                <w:lang w:val="en-US"/>
              </w:rPr>
              <w:t>Smart automation &amp; technology are hard to justify.</w:t>
            </w:r>
          </w:p>
        </w:tc>
        <w:tc>
          <w:tcPr>
            <w:tcW w:w="770" w:type="pct"/>
            <w:shd w:val="clear" w:color="auto" w:fill="auto"/>
            <w:tcMar>
              <w:top w:w="72" w:type="dxa"/>
              <w:left w:w="144" w:type="dxa"/>
              <w:bottom w:w="72" w:type="dxa"/>
              <w:right w:w="144" w:type="dxa"/>
            </w:tcMar>
            <w:hideMark/>
          </w:tcPr>
          <w:p w14:paraId="78BD4A25" w14:textId="77777777" w:rsidR="002E5CC2" w:rsidRPr="00915632" w:rsidRDefault="002E5CC2" w:rsidP="0067211D">
            <w:pPr>
              <w:spacing w:after="0" w:line="240" w:lineRule="auto"/>
              <w:mirrorIndents/>
              <w:jc w:val="center"/>
              <w:rPr>
                <w:rFonts w:ascii="Times New Roman" w:hAnsi="Times New Roman" w:cs="Times New Roman"/>
                <w:b/>
                <w:bCs/>
                <w:color w:val="7030A0"/>
              </w:rPr>
            </w:pPr>
            <w:r w:rsidRPr="00915632">
              <w:rPr>
                <w:rFonts w:ascii="Times New Roman" w:hAnsi="Times New Roman" w:cs="Times New Roman"/>
                <w:b/>
                <w:bCs/>
                <w:color w:val="7030A0"/>
              </w:rPr>
              <w:sym w:font="Wingdings" w:char="F0FC"/>
            </w:r>
          </w:p>
        </w:tc>
        <w:tc>
          <w:tcPr>
            <w:tcW w:w="946" w:type="pct"/>
            <w:shd w:val="clear" w:color="auto" w:fill="auto"/>
            <w:tcMar>
              <w:top w:w="72" w:type="dxa"/>
              <w:left w:w="144" w:type="dxa"/>
              <w:bottom w:w="72" w:type="dxa"/>
              <w:right w:w="144" w:type="dxa"/>
            </w:tcMar>
            <w:hideMark/>
          </w:tcPr>
          <w:p w14:paraId="10D27870" w14:textId="77777777" w:rsidR="002E5CC2" w:rsidRPr="00915632" w:rsidRDefault="002E5CC2" w:rsidP="0067211D">
            <w:pPr>
              <w:spacing w:after="0" w:line="240" w:lineRule="auto"/>
              <w:mirrorIndents/>
              <w:jc w:val="center"/>
              <w:rPr>
                <w:rFonts w:ascii="Times New Roman" w:hAnsi="Times New Roman" w:cs="Times New Roman"/>
                <w:b/>
                <w:bCs/>
                <w:color w:val="FF0000"/>
              </w:rPr>
            </w:pPr>
            <w:r w:rsidRPr="00915632">
              <w:rPr>
                <w:rFonts w:ascii="Times New Roman" w:hAnsi="Times New Roman" w:cs="Times New Roman"/>
                <w:b/>
                <w:bCs/>
                <w:color w:val="FF0000"/>
              </w:rPr>
              <w:sym w:font="Wingdings" w:char="F0FB"/>
            </w:r>
          </w:p>
        </w:tc>
        <w:tc>
          <w:tcPr>
            <w:tcW w:w="472" w:type="pct"/>
            <w:shd w:val="clear" w:color="auto" w:fill="auto"/>
            <w:tcMar>
              <w:top w:w="72" w:type="dxa"/>
              <w:left w:w="144" w:type="dxa"/>
              <w:bottom w:w="72" w:type="dxa"/>
              <w:right w:w="144" w:type="dxa"/>
            </w:tcMar>
            <w:hideMark/>
          </w:tcPr>
          <w:p w14:paraId="75631210" w14:textId="77777777" w:rsidR="002E5CC2" w:rsidRPr="00915632" w:rsidRDefault="002E5CC2" w:rsidP="0067211D">
            <w:pPr>
              <w:spacing w:after="0" w:line="240" w:lineRule="auto"/>
              <w:mirrorIndents/>
              <w:jc w:val="center"/>
              <w:rPr>
                <w:rFonts w:ascii="Times New Roman" w:hAnsi="Times New Roman" w:cs="Times New Roman"/>
                <w:b/>
                <w:bCs/>
                <w:color w:val="7030A0"/>
              </w:rPr>
            </w:pPr>
            <w:r w:rsidRPr="00915632">
              <w:rPr>
                <w:rFonts w:ascii="Times New Roman" w:hAnsi="Times New Roman" w:cs="Times New Roman"/>
                <w:b/>
                <w:bCs/>
                <w:color w:val="7030A0"/>
              </w:rPr>
              <w:sym w:font="Wingdings" w:char="F0FC"/>
            </w:r>
          </w:p>
        </w:tc>
      </w:tr>
      <w:tr w:rsidR="002E5CC2" w:rsidRPr="00915632" w14:paraId="424C99E4" w14:textId="77777777" w:rsidTr="00E3474C">
        <w:trPr>
          <w:trHeight w:val="22"/>
        </w:trPr>
        <w:tc>
          <w:tcPr>
            <w:tcW w:w="312" w:type="pct"/>
            <w:tcBorders>
              <w:bottom w:val="single" w:sz="4" w:space="0" w:color="auto"/>
            </w:tcBorders>
            <w:shd w:val="clear" w:color="auto" w:fill="auto"/>
            <w:tcMar>
              <w:top w:w="72" w:type="dxa"/>
              <w:left w:w="144" w:type="dxa"/>
              <w:bottom w:w="72" w:type="dxa"/>
              <w:right w:w="144" w:type="dxa"/>
            </w:tcMar>
            <w:hideMark/>
          </w:tcPr>
          <w:p w14:paraId="7424CF0F" w14:textId="77777777" w:rsidR="002E5CC2" w:rsidRPr="00915632" w:rsidRDefault="002E5CC2" w:rsidP="0067211D">
            <w:pPr>
              <w:spacing w:after="0" w:line="240" w:lineRule="auto"/>
              <w:mirrorIndents/>
              <w:jc w:val="center"/>
              <w:rPr>
                <w:rFonts w:ascii="Times New Roman" w:hAnsi="Times New Roman" w:cs="Times New Roman"/>
              </w:rPr>
            </w:pPr>
            <w:r w:rsidRPr="00915632">
              <w:rPr>
                <w:rFonts w:ascii="Times New Roman" w:hAnsi="Times New Roman" w:cs="Times New Roman"/>
              </w:rPr>
              <w:t>13.</w:t>
            </w:r>
          </w:p>
        </w:tc>
        <w:tc>
          <w:tcPr>
            <w:tcW w:w="2500" w:type="pct"/>
            <w:tcBorders>
              <w:bottom w:val="single" w:sz="4" w:space="0" w:color="auto"/>
            </w:tcBorders>
            <w:shd w:val="clear" w:color="auto" w:fill="auto"/>
            <w:tcMar>
              <w:top w:w="72" w:type="dxa"/>
              <w:left w:w="144" w:type="dxa"/>
              <w:bottom w:w="72" w:type="dxa"/>
              <w:right w:w="144" w:type="dxa"/>
            </w:tcMar>
            <w:hideMark/>
          </w:tcPr>
          <w:p w14:paraId="43286A8F" w14:textId="77777777" w:rsidR="002E5CC2" w:rsidRPr="00915632" w:rsidRDefault="002E5CC2" w:rsidP="0067211D">
            <w:pPr>
              <w:spacing w:after="0" w:line="240" w:lineRule="auto"/>
              <w:mirrorIndents/>
              <w:rPr>
                <w:rFonts w:ascii="Times New Roman" w:hAnsi="Times New Roman" w:cs="Times New Roman"/>
              </w:rPr>
            </w:pPr>
            <w:r w:rsidRPr="00915632">
              <w:rPr>
                <w:rFonts w:ascii="Times New Roman" w:hAnsi="Times New Roman" w:cs="Times New Roman"/>
              </w:rPr>
              <w:t>Innovation is strangled.</w:t>
            </w:r>
          </w:p>
        </w:tc>
        <w:tc>
          <w:tcPr>
            <w:tcW w:w="770" w:type="pct"/>
            <w:tcBorders>
              <w:bottom w:val="single" w:sz="4" w:space="0" w:color="auto"/>
            </w:tcBorders>
            <w:shd w:val="clear" w:color="auto" w:fill="auto"/>
            <w:tcMar>
              <w:top w:w="72" w:type="dxa"/>
              <w:left w:w="144" w:type="dxa"/>
              <w:bottom w:w="72" w:type="dxa"/>
              <w:right w:w="144" w:type="dxa"/>
            </w:tcMar>
            <w:hideMark/>
          </w:tcPr>
          <w:p w14:paraId="008CD063" w14:textId="77777777" w:rsidR="002E5CC2" w:rsidRPr="00915632" w:rsidRDefault="002E5CC2" w:rsidP="0067211D">
            <w:pPr>
              <w:spacing w:after="0" w:line="240" w:lineRule="auto"/>
              <w:mirrorIndents/>
              <w:jc w:val="center"/>
              <w:rPr>
                <w:rFonts w:ascii="Times New Roman" w:hAnsi="Times New Roman" w:cs="Times New Roman"/>
                <w:b/>
                <w:bCs/>
                <w:color w:val="7030A0"/>
              </w:rPr>
            </w:pPr>
            <w:r w:rsidRPr="00915632">
              <w:rPr>
                <w:rFonts w:ascii="Times New Roman" w:hAnsi="Times New Roman" w:cs="Times New Roman"/>
                <w:b/>
                <w:bCs/>
                <w:color w:val="7030A0"/>
              </w:rPr>
              <w:sym w:font="Wingdings" w:char="F0FC"/>
            </w:r>
          </w:p>
        </w:tc>
        <w:tc>
          <w:tcPr>
            <w:tcW w:w="946" w:type="pct"/>
            <w:tcBorders>
              <w:bottom w:val="single" w:sz="4" w:space="0" w:color="auto"/>
            </w:tcBorders>
            <w:shd w:val="clear" w:color="auto" w:fill="auto"/>
            <w:tcMar>
              <w:top w:w="72" w:type="dxa"/>
              <w:left w:w="144" w:type="dxa"/>
              <w:bottom w:w="72" w:type="dxa"/>
              <w:right w:w="144" w:type="dxa"/>
            </w:tcMar>
            <w:hideMark/>
          </w:tcPr>
          <w:p w14:paraId="352310AD" w14:textId="77777777" w:rsidR="002E5CC2" w:rsidRPr="00915632" w:rsidRDefault="002E5CC2" w:rsidP="0067211D">
            <w:pPr>
              <w:spacing w:after="0" w:line="240" w:lineRule="auto"/>
              <w:mirrorIndents/>
              <w:jc w:val="center"/>
              <w:rPr>
                <w:rFonts w:ascii="Times New Roman" w:hAnsi="Times New Roman" w:cs="Times New Roman"/>
                <w:b/>
                <w:bCs/>
              </w:rPr>
            </w:pPr>
            <w:r w:rsidRPr="00915632">
              <w:rPr>
                <w:rFonts w:ascii="Times New Roman" w:hAnsi="Times New Roman" w:cs="Times New Roman"/>
                <w:b/>
                <w:bCs/>
              </w:rPr>
              <w:sym w:font="Wingdings" w:char="F0FC"/>
            </w:r>
          </w:p>
        </w:tc>
        <w:tc>
          <w:tcPr>
            <w:tcW w:w="472" w:type="pct"/>
            <w:tcBorders>
              <w:bottom w:val="single" w:sz="4" w:space="0" w:color="auto"/>
            </w:tcBorders>
            <w:shd w:val="clear" w:color="auto" w:fill="auto"/>
            <w:tcMar>
              <w:top w:w="72" w:type="dxa"/>
              <w:left w:w="144" w:type="dxa"/>
              <w:bottom w:w="72" w:type="dxa"/>
              <w:right w:w="144" w:type="dxa"/>
            </w:tcMar>
            <w:hideMark/>
          </w:tcPr>
          <w:p w14:paraId="1D4384DB" w14:textId="77777777" w:rsidR="002E5CC2" w:rsidRPr="00915632" w:rsidRDefault="002E5CC2" w:rsidP="0067211D">
            <w:pPr>
              <w:spacing w:after="0" w:line="240" w:lineRule="auto"/>
              <w:mirrorIndents/>
              <w:jc w:val="center"/>
              <w:rPr>
                <w:rFonts w:ascii="Times New Roman" w:hAnsi="Times New Roman" w:cs="Times New Roman"/>
                <w:b/>
                <w:bCs/>
                <w:color w:val="7030A0"/>
              </w:rPr>
            </w:pPr>
            <w:r w:rsidRPr="00915632">
              <w:rPr>
                <w:rFonts w:ascii="Times New Roman" w:hAnsi="Times New Roman" w:cs="Times New Roman"/>
                <w:b/>
                <w:bCs/>
                <w:color w:val="7030A0"/>
              </w:rPr>
              <w:sym w:font="Wingdings" w:char="F0FC"/>
            </w:r>
          </w:p>
        </w:tc>
      </w:tr>
    </w:tbl>
    <w:p w14:paraId="457ED178" w14:textId="77777777" w:rsidR="004377DF" w:rsidRPr="00915632" w:rsidRDefault="004377DF" w:rsidP="00E3474C">
      <w:pPr>
        <w:spacing w:line="360" w:lineRule="auto"/>
        <w:rPr>
          <w:rFonts w:ascii="Times New Roman" w:hAnsi="Times New Roman" w:cs="Times New Roman"/>
          <w:b/>
          <w:bCs/>
          <w:sz w:val="24"/>
          <w:lang w:val="en-US"/>
        </w:rPr>
      </w:pPr>
    </w:p>
    <w:p w14:paraId="5710810A" w14:textId="52195EFB" w:rsidR="004B40A1" w:rsidRPr="00915632" w:rsidRDefault="004B2199" w:rsidP="00652EF3">
      <w:pPr>
        <w:spacing w:line="360" w:lineRule="auto"/>
        <w:jc w:val="both"/>
        <w:rPr>
          <w:rFonts w:ascii="Times New Roman" w:hAnsi="Times New Roman" w:cs="Times New Roman"/>
          <w:sz w:val="24"/>
          <w:lang w:val="en-US"/>
        </w:rPr>
      </w:pPr>
      <w:r w:rsidRPr="00915632">
        <w:rPr>
          <w:rFonts w:ascii="Times New Roman" w:hAnsi="Times New Roman" w:cs="Times New Roman"/>
          <w:sz w:val="24"/>
          <w:lang w:val="en-US"/>
        </w:rPr>
        <w:t xml:space="preserve">The notion of the Physical Internet (PI), which is built on an analogy of the </w:t>
      </w:r>
      <w:r w:rsidR="00F035C3" w:rsidRPr="00915632">
        <w:rPr>
          <w:rFonts w:ascii="Times New Roman" w:hAnsi="Times New Roman" w:cs="Times New Roman"/>
          <w:sz w:val="24"/>
          <w:lang w:val="en-US"/>
        </w:rPr>
        <w:t>d</w:t>
      </w:r>
      <w:r w:rsidRPr="00915632">
        <w:rPr>
          <w:rFonts w:ascii="Times New Roman" w:hAnsi="Times New Roman" w:cs="Times New Roman"/>
          <w:sz w:val="24"/>
          <w:lang w:val="en-US"/>
        </w:rPr>
        <w:t xml:space="preserve">igital </w:t>
      </w:r>
      <w:r w:rsidR="00F035C3" w:rsidRPr="00915632">
        <w:rPr>
          <w:rFonts w:ascii="Times New Roman" w:hAnsi="Times New Roman" w:cs="Times New Roman"/>
          <w:sz w:val="24"/>
          <w:lang w:val="en-US"/>
        </w:rPr>
        <w:t>i</w:t>
      </w:r>
      <w:r w:rsidRPr="00915632">
        <w:rPr>
          <w:rFonts w:ascii="Times New Roman" w:hAnsi="Times New Roman" w:cs="Times New Roman"/>
          <w:sz w:val="24"/>
          <w:lang w:val="en-US"/>
        </w:rPr>
        <w:t>nternet and serves as the primary focus of this article, has been presented as an original idea that may help reverse the unsustainable condition that exists in the present-day logistical infrastructure (Montreuil, 2011).</w:t>
      </w:r>
      <w:r w:rsidR="00A57FB6" w:rsidRPr="00915632">
        <w:rPr>
          <w:rFonts w:ascii="Times New Roman" w:hAnsi="Times New Roman" w:cs="Times New Roman"/>
          <w:sz w:val="24"/>
          <w:lang w:val="en-US"/>
        </w:rPr>
        <w:t xml:space="preserve"> </w:t>
      </w:r>
      <w:r w:rsidR="0037195B" w:rsidRPr="00915632">
        <w:rPr>
          <w:rFonts w:ascii="Times New Roman" w:hAnsi="Times New Roman" w:cs="Times New Roman"/>
          <w:sz w:val="24"/>
          <w:lang w:val="en-US"/>
        </w:rPr>
        <w:t xml:space="preserve">In PI, the commodities are contained in PI-containers, which are smart containers with simple interlocking dimensions that are meant to effectively flow across hyperconnected infrastructures of logistical operations, similar to how packets of data are </w:t>
      </w:r>
      <w:r w:rsidR="0037195B" w:rsidRPr="00915632">
        <w:rPr>
          <w:rFonts w:ascii="Times New Roman" w:hAnsi="Times New Roman" w:cs="Times New Roman"/>
          <w:sz w:val="24"/>
          <w:lang w:val="en-US"/>
        </w:rPr>
        <w:lastRenderedPageBreak/>
        <w:t>enclosed</w:t>
      </w:r>
      <w:r w:rsidR="00F035C3" w:rsidRPr="00915632">
        <w:rPr>
          <w:rFonts w:ascii="Times New Roman" w:hAnsi="Times New Roman" w:cs="Times New Roman"/>
          <w:sz w:val="24"/>
          <w:lang w:val="en-US"/>
        </w:rPr>
        <w:t xml:space="preserve"> (</w:t>
      </w:r>
      <w:proofErr w:type="spellStart"/>
      <w:r w:rsidR="00F035C3" w:rsidRPr="00915632">
        <w:rPr>
          <w:rFonts w:ascii="Times New Roman" w:hAnsi="Times New Roman" w:cs="Times New Roman"/>
          <w:sz w:val="24"/>
          <w:szCs w:val="24"/>
          <w:lang w:val="en-US"/>
        </w:rPr>
        <w:t>Sallez</w:t>
      </w:r>
      <w:proofErr w:type="spellEnd"/>
      <w:r w:rsidR="00F035C3" w:rsidRPr="00915632">
        <w:rPr>
          <w:rFonts w:ascii="Times New Roman" w:hAnsi="Times New Roman" w:cs="Times New Roman"/>
          <w:sz w:val="24"/>
          <w:szCs w:val="24"/>
          <w:lang w:val="en-US"/>
        </w:rPr>
        <w:t xml:space="preserve"> et al., 2016</w:t>
      </w:r>
      <w:r w:rsidR="00F035C3" w:rsidRPr="00915632">
        <w:rPr>
          <w:rFonts w:ascii="Times New Roman" w:hAnsi="Times New Roman" w:cs="Times New Roman"/>
          <w:sz w:val="24"/>
          <w:lang w:val="en-US"/>
        </w:rPr>
        <w:t>)</w:t>
      </w:r>
      <w:r w:rsidR="0037195B" w:rsidRPr="00915632">
        <w:rPr>
          <w:rFonts w:ascii="Times New Roman" w:hAnsi="Times New Roman" w:cs="Times New Roman"/>
          <w:sz w:val="24"/>
          <w:lang w:val="en-US"/>
        </w:rPr>
        <w:t>. Since it w</w:t>
      </w:r>
      <w:r w:rsidR="00C73640" w:rsidRPr="00915632">
        <w:rPr>
          <w:rFonts w:ascii="Times New Roman" w:hAnsi="Times New Roman" w:cs="Times New Roman"/>
          <w:sz w:val="24"/>
          <w:lang w:val="en-US"/>
        </w:rPr>
        <w:t>ill not</w:t>
      </w:r>
      <w:r w:rsidR="0037195B" w:rsidRPr="00915632">
        <w:rPr>
          <w:rFonts w:ascii="Times New Roman" w:hAnsi="Times New Roman" w:cs="Times New Roman"/>
          <w:sz w:val="24"/>
          <w:lang w:val="en-US"/>
        </w:rPr>
        <w:t xml:space="preserve"> be managing or holding items per se, the widespread adoption of PI-containers enables any shipping business to manage and keep the goods of any firm</w:t>
      </w:r>
      <w:r w:rsidR="00EB707F" w:rsidRPr="00915632">
        <w:rPr>
          <w:rFonts w:ascii="Times New Roman" w:hAnsi="Times New Roman" w:cs="Times New Roman"/>
          <w:sz w:val="24"/>
          <w:lang w:val="en-US"/>
        </w:rPr>
        <w:t xml:space="preserve"> (</w:t>
      </w:r>
      <w:proofErr w:type="spellStart"/>
      <w:r w:rsidR="00EB707F" w:rsidRPr="00915632">
        <w:rPr>
          <w:rFonts w:ascii="Times New Roman" w:hAnsi="Times New Roman" w:cs="Times New Roman"/>
          <w:sz w:val="24"/>
          <w:szCs w:val="24"/>
          <w:lang w:val="en-US"/>
        </w:rPr>
        <w:t>Sallez</w:t>
      </w:r>
      <w:proofErr w:type="spellEnd"/>
      <w:r w:rsidR="00EB707F" w:rsidRPr="00915632">
        <w:rPr>
          <w:rFonts w:ascii="Times New Roman" w:hAnsi="Times New Roman" w:cs="Times New Roman"/>
          <w:sz w:val="24"/>
          <w:szCs w:val="24"/>
          <w:lang w:val="en-US"/>
        </w:rPr>
        <w:t xml:space="preserve"> et al., 2016</w:t>
      </w:r>
      <w:r w:rsidR="00EB707F" w:rsidRPr="00915632">
        <w:rPr>
          <w:rFonts w:ascii="Times New Roman" w:hAnsi="Times New Roman" w:cs="Times New Roman"/>
          <w:sz w:val="24"/>
          <w:lang w:val="en-US"/>
        </w:rPr>
        <w:t>)</w:t>
      </w:r>
      <w:r w:rsidR="0037195B" w:rsidRPr="00915632">
        <w:rPr>
          <w:rFonts w:ascii="Times New Roman" w:hAnsi="Times New Roman" w:cs="Times New Roman"/>
          <w:sz w:val="24"/>
          <w:lang w:val="en-US"/>
        </w:rPr>
        <w:t>.</w:t>
      </w:r>
      <w:r w:rsidR="00F035C3" w:rsidRPr="00915632">
        <w:rPr>
          <w:rFonts w:ascii="Times New Roman" w:hAnsi="Times New Roman" w:cs="Times New Roman"/>
          <w:sz w:val="24"/>
          <w:lang w:val="en-US"/>
        </w:rPr>
        <w:t xml:space="preserve"> </w:t>
      </w:r>
      <w:r w:rsidR="0024300D" w:rsidRPr="00915632">
        <w:rPr>
          <w:rFonts w:ascii="Times New Roman" w:hAnsi="Times New Roman" w:cs="Times New Roman"/>
          <w:sz w:val="24"/>
          <w:lang w:val="en-US"/>
        </w:rPr>
        <w:t xml:space="preserve">The phrase </w:t>
      </w:r>
      <w:r w:rsidR="00E57042" w:rsidRPr="00915632">
        <w:rPr>
          <w:rFonts w:ascii="Times New Roman" w:hAnsi="Times New Roman" w:cs="Times New Roman"/>
          <w:sz w:val="24"/>
          <w:lang w:val="en-US"/>
        </w:rPr>
        <w:t>“</w:t>
      </w:r>
      <w:r w:rsidR="0024300D" w:rsidRPr="00915632">
        <w:rPr>
          <w:rFonts w:ascii="Times New Roman" w:hAnsi="Times New Roman" w:cs="Times New Roman"/>
          <w:sz w:val="24"/>
          <w:lang w:val="en-US"/>
        </w:rPr>
        <w:t>Physical Internet</w:t>
      </w:r>
      <w:r w:rsidR="00E57042" w:rsidRPr="00915632">
        <w:rPr>
          <w:rFonts w:ascii="Times New Roman" w:hAnsi="Times New Roman" w:cs="Times New Roman"/>
          <w:sz w:val="24"/>
          <w:lang w:val="en-US"/>
        </w:rPr>
        <w:t>”</w:t>
      </w:r>
      <w:r w:rsidR="0024300D" w:rsidRPr="00915632">
        <w:rPr>
          <w:rFonts w:ascii="Times New Roman" w:hAnsi="Times New Roman" w:cs="Times New Roman"/>
          <w:sz w:val="24"/>
          <w:lang w:val="en-US"/>
        </w:rPr>
        <w:t xml:space="preserve"> was first used in a prominent title in the June 2006 issue of The Economist. This issue offered a comprehensive look at logistics, with pieces that were both high value and accessible, surveying topics including supply chain management and transportation (The Economist, 2006). </w:t>
      </w:r>
      <w:r w:rsidR="001A7734" w:rsidRPr="00915632">
        <w:rPr>
          <w:rFonts w:ascii="Times New Roman" w:hAnsi="Times New Roman" w:cs="Times New Roman"/>
          <w:sz w:val="24"/>
          <w:lang w:val="en-US"/>
        </w:rPr>
        <w:t>But</w:t>
      </w:r>
      <w:r w:rsidR="00B35C98" w:rsidRPr="00915632">
        <w:rPr>
          <w:rFonts w:ascii="Times New Roman" w:hAnsi="Times New Roman" w:cs="Times New Roman"/>
          <w:sz w:val="24"/>
          <w:lang w:val="en-US"/>
        </w:rPr>
        <w:t xml:space="preserve"> the actual thrust</w:t>
      </w:r>
      <w:r w:rsidR="001A7734" w:rsidRPr="00915632">
        <w:rPr>
          <w:rFonts w:ascii="Times New Roman" w:hAnsi="Times New Roman" w:cs="Times New Roman"/>
          <w:sz w:val="24"/>
          <w:lang w:val="en-US"/>
        </w:rPr>
        <w:t xml:space="preserve"> of the PI research</w:t>
      </w:r>
      <w:r w:rsidR="00B35C98" w:rsidRPr="00915632">
        <w:rPr>
          <w:rFonts w:ascii="Times New Roman" w:hAnsi="Times New Roman" w:cs="Times New Roman"/>
          <w:sz w:val="24"/>
          <w:lang w:val="en-US"/>
        </w:rPr>
        <w:t xml:space="preserve"> came after the </w:t>
      </w:r>
      <w:r w:rsidR="008F4C34" w:rsidRPr="00915632">
        <w:rPr>
          <w:rFonts w:ascii="Times New Roman" w:hAnsi="Times New Roman" w:cs="Times New Roman"/>
          <w:sz w:val="24"/>
          <w:lang w:val="en-US"/>
        </w:rPr>
        <w:t>visionary</w:t>
      </w:r>
      <w:r w:rsidR="00B35C98" w:rsidRPr="00915632">
        <w:rPr>
          <w:rFonts w:ascii="Times New Roman" w:hAnsi="Times New Roman" w:cs="Times New Roman"/>
          <w:sz w:val="24"/>
          <w:lang w:val="en-US"/>
        </w:rPr>
        <w:t xml:space="preserve"> article </w:t>
      </w:r>
      <w:r w:rsidR="00A94776" w:rsidRPr="00915632">
        <w:rPr>
          <w:rFonts w:ascii="Times New Roman" w:hAnsi="Times New Roman" w:cs="Times New Roman"/>
          <w:sz w:val="24"/>
          <w:lang w:val="en-US"/>
        </w:rPr>
        <w:t xml:space="preserve">by Montreuil (2011) entitled “Toward a Physical Internet: meeting the global logistics sustainability grand challenge”. The </w:t>
      </w:r>
      <w:r w:rsidR="008F4C34" w:rsidRPr="00915632">
        <w:rPr>
          <w:rFonts w:ascii="Times New Roman" w:hAnsi="Times New Roman" w:cs="Times New Roman"/>
          <w:sz w:val="24"/>
          <w:lang w:val="en-US"/>
        </w:rPr>
        <w:t xml:space="preserve">article offered 13 characteristics of PI to tackle the unsustainability symptoms </w:t>
      </w:r>
      <w:r w:rsidR="008D117C" w:rsidRPr="00915632">
        <w:rPr>
          <w:rFonts w:ascii="Times New Roman" w:hAnsi="Times New Roman" w:cs="Times New Roman"/>
          <w:sz w:val="24"/>
          <w:lang w:val="en-US"/>
        </w:rPr>
        <w:t xml:space="preserve">of the logistics sector (see Fig. </w:t>
      </w:r>
      <w:r w:rsidR="00BF4450" w:rsidRPr="00915632">
        <w:rPr>
          <w:rFonts w:ascii="Times New Roman" w:hAnsi="Times New Roman" w:cs="Times New Roman"/>
          <w:sz w:val="24"/>
          <w:lang w:val="en-US"/>
        </w:rPr>
        <w:t>2</w:t>
      </w:r>
      <w:r w:rsidR="008D117C" w:rsidRPr="00915632">
        <w:rPr>
          <w:rFonts w:ascii="Times New Roman" w:hAnsi="Times New Roman" w:cs="Times New Roman"/>
          <w:sz w:val="24"/>
          <w:lang w:val="en-US"/>
        </w:rPr>
        <w:t>).</w:t>
      </w:r>
      <w:r w:rsidR="00C96C73" w:rsidRPr="00915632">
        <w:rPr>
          <w:rFonts w:ascii="Times New Roman" w:hAnsi="Times New Roman" w:cs="Times New Roman"/>
          <w:sz w:val="24"/>
          <w:lang w:val="en-US"/>
        </w:rPr>
        <w:t xml:space="preserve"> </w:t>
      </w:r>
      <w:r w:rsidR="004B40A1" w:rsidRPr="00915632">
        <w:rPr>
          <w:rFonts w:ascii="Times New Roman" w:hAnsi="Times New Roman" w:cs="Times New Roman"/>
          <w:sz w:val="24"/>
          <w:lang w:val="en-US"/>
        </w:rPr>
        <w:t xml:space="preserve"> It could be said that, from here on, the research on the role of PI in ‘logistics’ or ‘sustainability’ or ‘sustainable logistics (SL)</w:t>
      </w:r>
      <w:r w:rsidR="00BF4450" w:rsidRPr="00915632">
        <w:rPr>
          <w:rFonts w:ascii="Times New Roman" w:hAnsi="Times New Roman" w:cs="Times New Roman"/>
          <w:sz w:val="24"/>
          <w:lang w:val="en-US"/>
        </w:rPr>
        <w:t>’</w:t>
      </w:r>
      <w:r w:rsidR="004B40A1" w:rsidRPr="00915632">
        <w:rPr>
          <w:rFonts w:ascii="Times New Roman" w:hAnsi="Times New Roman" w:cs="Times New Roman"/>
          <w:sz w:val="24"/>
          <w:lang w:val="en-US"/>
        </w:rPr>
        <w:t xml:space="preserve"> has gained momentum. Apart from Montreuil (2011), some other past researchers have also initiated to offer their perceptions towards the PI overlook.  Ballot et al. (2014) define PI as “A global logistics system based on the interconnection of logistics networks by a standardized set of collaboration protocols, modular containers and smart </w:t>
      </w:r>
      <w:r w:rsidR="004528B8" w:rsidRPr="00915632">
        <w:rPr>
          <w:noProof/>
        </w:rPr>
        <w:drawing>
          <wp:anchor distT="0" distB="0" distL="114300" distR="114300" simplePos="0" relativeHeight="251659264" behindDoc="1" locked="0" layoutInCell="1" allowOverlap="1" wp14:anchorId="5A4177A1" wp14:editId="445B5AE0">
            <wp:simplePos x="0" y="0"/>
            <wp:positionH relativeFrom="column">
              <wp:posOffset>-80010</wp:posOffset>
            </wp:positionH>
            <wp:positionV relativeFrom="paragraph">
              <wp:posOffset>2860040</wp:posOffset>
            </wp:positionV>
            <wp:extent cx="6164580" cy="4282440"/>
            <wp:effectExtent l="0" t="0" r="7620" b="3810"/>
            <wp:wrapTight wrapText="bothSides">
              <wp:wrapPolygon edited="0">
                <wp:start x="0" y="0"/>
                <wp:lineTo x="0" y="21523"/>
                <wp:lineTo x="21560" y="21523"/>
                <wp:lineTo x="21560" y="0"/>
                <wp:lineTo x="0" y="0"/>
              </wp:wrapPolygon>
            </wp:wrapTight>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l="2125" t="3918" r="5000" b="2612"/>
                    <a:stretch/>
                  </pic:blipFill>
                  <pic:spPr bwMode="auto">
                    <a:xfrm>
                      <a:off x="0" y="0"/>
                      <a:ext cx="6164580" cy="4282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40A1" w:rsidRPr="00915632">
        <w:rPr>
          <w:rFonts w:ascii="Times New Roman" w:hAnsi="Times New Roman" w:cs="Times New Roman"/>
          <w:sz w:val="24"/>
          <w:lang w:val="en-US"/>
        </w:rPr>
        <w:t>interfaces for increased efficiency and sustainability”.</w:t>
      </w:r>
    </w:p>
    <w:p w14:paraId="21F1394D" w14:textId="42536C8B" w:rsidR="004528B8" w:rsidRPr="00915632" w:rsidRDefault="004528B8" w:rsidP="004528B8">
      <w:pPr>
        <w:spacing w:line="360" w:lineRule="auto"/>
        <w:jc w:val="both"/>
        <w:rPr>
          <w:rFonts w:ascii="Times New Roman" w:hAnsi="Times New Roman" w:cs="Times New Roman"/>
          <w:sz w:val="24"/>
          <w:lang w:val="en-US"/>
        </w:rPr>
      </w:pPr>
      <w:r w:rsidRPr="00915632">
        <w:rPr>
          <w:rFonts w:ascii="Times New Roman" w:hAnsi="Times New Roman" w:cs="Times New Roman"/>
          <w:b/>
          <w:bCs/>
          <w:sz w:val="24"/>
          <w:lang w:val="en-US"/>
        </w:rPr>
        <w:lastRenderedPageBreak/>
        <w:t>Figure 2.</w:t>
      </w:r>
      <w:r w:rsidRPr="00915632">
        <w:rPr>
          <w:rFonts w:ascii="Times New Roman" w:hAnsi="Times New Roman" w:cs="Times New Roman"/>
          <w:sz w:val="24"/>
          <w:lang w:val="en-US"/>
        </w:rPr>
        <w:t xml:space="preserve"> Physical internet characteristics addressing unsustainability symptoms (Adapted from Montreuil, 2011)</w:t>
      </w:r>
    </w:p>
    <w:p w14:paraId="7B1A5764" w14:textId="73CB60FB" w:rsidR="005D251B" w:rsidRPr="00915632" w:rsidRDefault="004B40A1" w:rsidP="004B40A1">
      <w:pPr>
        <w:spacing w:line="360" w:lineRule="auto"/>
        <w:jc w:val="both"/>
        <w:rPr>
          <w:rFonts w:ascii="Times New Roman" w:hAnsi="Times New Roman" w:cs="Times New Roman"/>
          <w:sz w:val="24"/>
          <w:lang w:val="en-US"/>
        </w:rPr>
      </w:pPr>
      <w:r w:rsidRPr="00915632">
        <w:rPr>
          <w:rFonts w:ascii="Times New Roman" w:hAnsi="Times New Roman" w:cs="Times New Roman"/>
          <w:sz w:val="24"/>
          <w:lang w:val="en-US"/>
        </w:rPr>
        <w:t xml:space="preserve">According to </w:t>
      </w:r>
      <w:proofErr w:type="spellStart"/>
      <w:r w:rsidRPr="00915632">
        <w:rPr>
          <w:rFonts w:ascii="Times New Roman" w:hAnsi="Times New Roman" w:cs="Times New Roman"/>
          <w:sz w:val="24"/>
          <w:lang w:val="en-US"/>
        </w:rPr>
        <w:t>Mervis</w:t>
      </w:r>
      <w:proofErr w:type="spellEnd"/>
      <w:r w:rsidRPr="00915632">
        <w:rPr>
          <w:rFonts w:ascii="Times New Roman" w:hAnsi="Times New Roman" w:cs="Times New Roman"/>
          <w:sz w:val="24"/>
          <w:lang w:val="en-US"/>
        </w:rPr>
        <w:t xml:space="preserve"> (2014), “The Physical Internet would move goods the way its namesake moves data”. There are defined protocols that the internet uses to transport data (</w:t>
      </w:r>
      <w:r w:rsidRPr="00915632">
        <w:rPr>
          <w:rFonts w:ascii="Times New Roman" w:hAnsi="Times New Roman" w:cs="Times New Roman"/>
          <w:sz w:val="24"/>
          <w:szCs w:val="24"/>
          <w:lang w:val="en-US"/>
        </w:rPr>
        <w:t xml:space="preserve">Sternberg &amp; </w:t>
      </w:r>
      <w:proofErr w:type="spellStart"/>
      <w:r w:rsidRPr="00915632">
        <w:rPr>
          <w:rFonts w:ascii="Times New Roman" w:hAnsi="Times New Roman" w:cs="Times New Roman"/>
          <w:sz w:val="24"/>
          <w:szCs w:val="24"/>
          <w:lang w:val="en-US"/>
        </w:rPr>
        <w:t>Norrman</w:t>
      </w:r>
      <w:proofErr w:type="spellEnd"/>
      <w:r w:rsidRPr="00915632">
        <w:rPr>
          <w:rFonts w:ascii="Times New Roman" w:hAnsi="Times New Roman" w:cs="Times New Roman"/>
          <w:sz w:val="24"/>
          <w:szCs w:val="24"/>
          <w:lang w:val="en-US"/>
        </w:rPr>
        <w:t>, 2017</w:t>
      </w:r>
      <w:r w:rsidRPr="00915632">
        <w:rPr>
          <w:rFonts w:ascii="Times New Roman" w:hAnsi="Times New Roman" w:cs="Times New Roman"/>
          <w:sz w:val="24"/>
          <w:lang w:val="en-US"/>
        </w:rPr>
        <w:t xml:space="preserve">). </w:t>
      </w:r>
      <w:r w:rsidR="006A3CEA" w:rsidRPr="00915632">
        <w:rPr>
          <w:rFonts w:ascii="Times New Roman" w:hAnsi="Times New Roman" w:cs="Times New Roman"/>
          <w:sz w:val="24"/>
          <w:lang w:val="en-US"/>
        </w:rPr>
        <w:t xml:space="preserve">To carry goods, the PI would make use of containers with the designation π-containers. Whatever shape the products take, they could all be packaged in the same way around the globe using these containers </w:t>
      </w:r>
      <w:r w:rsidRPr="00915632">
        <w:rPr>
          <w:rFonts w:ascii="Times New Roman" w:hAnsi="Times New Roman" w:cs="Times New Roman"/>
          <w:sz w:val="24"/>
          <w:lang w:val="en-US"/>
        </w:rPr>
        <w:t>(</w:t>
      </w:r>
      <w:r w:rsidRPr="00915632">
        <w:rPr>
          <w:rFonts w:ascii="Times New Roman" w:hAnsi="Times New Roman" w:cs="Times New Roman"/>
          <w:sz w:val="24"/>
          <w:szCs w:val="24"/>
          <w:lang w:val="en-US"/>
        </w:rPr>
        <w:t xml:space="preserve">Sternberg &amp; </w:t>
      </w:r>
      <w:proofErr w:type="spellStart"/>
      <w:r w:rsidRPr="00915632">
        <w:rPr>
          <w:rFonts w:ascii="Times New Roman" w:hAnsi="Times New Roman" w:cs="Times New Roman"/>
          <w:sz w:val="24"/>
          <w:szCs w:val="24"/>
          <w:lang w:val="en-US"/>
        </w:rPr>
        <w:t>Norrman</w:t>
      </w:r>
      <w:proofErr w:type="spellEnd"/>
      <w:r w:rsidRPr="00915632">
        <w:rPr>
          <w:rFonts w:ascii="Times New Roman" w:hAnsi="Times New Roman" w:cs="Times New Roman"/>
          <w:sz w:val="24"/>
          <w:szCs w:val="24"/>
          <w:lang w:val="en-US"/>
        </w:rPr>
        <w:t>, 2017</w:t>
      </w:r>
      <w:r w:rsidRPr="00915632">
        <w:rPr>
          <w:rFonts w:ascii="Times New Roman" w:hAnsi="Times New Roman" w:cs="Times New Roman"/>
          <w:sz w:val="24"/>
          <w:lang w:val="en-US"/>
        </w:rPr>
        <w:t xml:space="preserve">). </w:t>
      </w:r>
      <w:r w:rsidR="004C480F" w:rsidRPr="00915632">
        <w:rPr>
          <w:rFonts w:ascii="Times New Roman" w:hAnsi="Times New Roman" w:cs="Times New Roman"/>
          <w:sz w:val="24"/>
          <w:lang w:val="en-US"/>
        </w:rPr>
        <w:t>For the next step in logistics, the idea focuses on modularity, encompassing framework, interfaces, and industry standards</w:t>
      </w:r>
      <w:r w:rsidR="00CC6B62" w:rsidRPr="00915632">
        <w:rPr>
          <w:rFonts w:ascii="Times New Roman" w:hAnsi="Times New Roman" w:cs="Times New Roman"/>
          <w:sz w:val="24"/>
          <w:lang w:val="en-US"/>
        </w:rPr>
        <w:t xml:space="preserve"> (</w:t>
      </w:r>
      <w:r w:rsidR="00CC6B62" w:rsidRPr="00915632">
        <w:rPr>
          <w:rFonts w:ascii="Times New Roman" w:hAnsi="Times New Roman" w:cs="Times New Roman"/>
          <w:sz w:val="24"/>
          <w:szCs w:val="24"/>
          <w:lang w:val="en-US"/>
        </w:rPr>
        <w:t>Salvador, 2007</w:t>
      </w:r>
      <w:r w:rsidR="00CC6B62" w:rsidRPr="00915632">
        <w:rPr>
          <w:rFonts w:ascii="Times New Roman" w:hAnsi="Times New Roman" w:cs="Times New Roman"/>
          <w:sz w:val="24"/>
          <w:lang w:val="en-US"/>
        </w:rPr>
        <w:t>)</w:t>
      </w:r>
      <w:r w:rsidR="004C480F" w:rsidRPr="00915632">
        <w:rPr>
          <w:rFonts w:ascii="Times New Roman" w:hAnsi="Times New Roman" w:cs="Times New Roman"/>
          <w:sz w:val="24"/>
          <w:lang w:val="en-US"/>
        </w:rPr>
        <w:t>.</w:t>
      </w:r>
      <w:r w:rsidR="00CC6B62" w:rsidRPr="00915632">
        <w:rPr>
          <w:rFonts w:ascii="Times New Roman" w:hAnsi="Times New Roman" w:cs="Times New Roman"/>
          <w:sz w:val="24"/>
          <w:lang w:val="en-US"/>
        </w:rPr>
        <w:t xml:space="preserve"> </w:t>
      </w:r>
      <w:r w:rsidR="009A3750" w:rsidRPr="00915632">
        <w:rPr>
          <w:rFonts w:ascii="Times New Roman" w:hAnsi="Times New Roman" w:cs="Times New Roman"/>
          <w:sz w:val="24"/>
          <w:lang w:val="en-US"/>
        </w:rPr>
        <w:t xml:space="preserve">For the Digital Internet, all providers are completely able to interoperate; for the PI, </w:t>
      </w:r>
      <w:r w:rsidR="003B1F1E" w:rsidRPr="00915632">
        <w:rPr>
          <w:rFonts w:ascii="Times New Roman" w:hAnsi="Times New Roman" w:cs="Times New Roman"/>
          <w:sz w:val="24"/>
          <w:lang w:val="en-US"/>
        </w:rPr>
        <w:t>decentralized</w:t>
      </w:r>
      <w:r w:rsidR="009A3750" w:rsidRPr="00915632">
        <w:rPr>
          <w:rFonts w:ascii="Times New Roman" w:hAnsi="Times New Roman" w:cs="Times New Roman"/>
          <w:sz w:val="24"/>
          <w:lang w:val="en-US"/>
        </w:rPr>
        <w:t xml:space="preserve"> public and private entities collaborate using common technological protocols (</w:t>
      </w:r>
      <w:r w:rsidR="00E75010" w:rsidRPr="00915632">
        <w:rPr>
          <w:rFonts w:ascii="Times New Roman" w:hAnsi="Times New Roman" w:cs="Times New Roman"/>
          <w:sz w:val="24"/>
          <w:lang w:val="en-US"/>
        </w:rPr>
        <w:t xml:space="preserve">Nickerson &amp; </w:t>
      </w:r>
      <w:proofErr w:type="spellStart"/>
      <w:r w:rsidR="00E75010" w:rsidRPr="00915632">
        <w:rPr>
          <w:rFonts w:ascii="Times New Roman" w:hAnsi="Times New Roman" w:cs="Times New Roman"/>
          <w:sz w:val="24"/>
          <w:lang w:val="en-US"/>
        </w:rPr>
        <w:t>Muehlen</w:t>
      </w:r>
      <w:proofErr w:type="spellEnd"/>
      <w:r w:rsidR="00E75010" w:rsidRPr="00915632">
        <w:rPr>
          <w:rFonts w:ascii="Times New Roman" w:hAnsi="Times New Roman" w:cs="Times New Roman"/>
          <w:sz w:val="24"/>
          <w:lang w:val="en-US"/>
        </w:rPr>
        <w:t>, 2006</w:t>
      </w:r>
      <w:r w:rsidR="009A3750" w:rsidRPr="00915632">
        <w:rPr>
          <w:rFonts w:ascii="Times New Roman" w:hAnsi="Times New Roman" w:cs="Times New Roman"/>
          <w:sz w:val="24"/>
          <w:lang w:val="en-US"/>
        </w:rPr>
        <w:t>).</w:t>
      </w:r>
      <w:r w:rsidR="00CF249B" w:rsidRPr="00915632">
        <w:rPr>
          <w:rFonts w:ascii="Times New Roman" w:hAnsi="Times New Roman" w:cs="Times New Roman"/>
          <w:sz w:val="24"/>
          <w:lang w:val="en-US"/>
        </w:rPr>
        <w:t xml:space="preserve"> </w:t>
      </w:r>
      <w:r w:rsidR="00BC5A55" w:rsidRPr="00915632">
        <w:rPr>
          <w:rFonts w:ascii="Times New Roman" w:hAnsi="Times New Roman" w:cs="Times New Roman"/>
          <w:sz w:val="24"/>
          <w:lang w:val="en-US"/>
        </w:rPr>
        <w:t xml:space="preserve">There has been an uptick in recent years in the number of individuals and organizations dedicated to furthering and promoting the PI's goal </w:t>
      </w:r>
      <w:r w:rsidR="004D3456" w:rsidRPr="00915632">
        <w:rPr>
          <w:rFonts w:ascii="Times New Roman" w:hAnsi="Times New Roman" w:cs="Times New Roman"/>
          <w:sz w:val="24"/>
          <w:lang w:val="en-US"/>
        </w:rPr>
        <w:t>(</w:t>
      </w:r>
      <w:r w:rsidR="005478D9" w:rsidRPr="00915632">
        <w:rPr>
          <w:rFonts w:ascii="Times New Roman" w:hAnsi="Times New Roman" w:cs="Times New Roman"/>
          <w:sz w:val="24"/>
          <w:lang w:val="en-US"/>
        </w:rPr>
        <w:t>Pan et al., 2017</w:t>
      </w:r>
      <w:r w:rsidR="00565B26" w:rsidRPr="00915632">
        <w:rPr>
          <w:rFonts w:ascii="Times New Roman" w:hAnsi="Times New Roman" w:cs="Times New Roman"/>
          <w:sz w:val="24"/>
          <w:lang w:val="en-US"/>
        </w:rPr>
        <w:t xml:space="preserve">; </w:t>
      </w:r>
      <w:r w:rsidR="00565B26" w:rsidRPr="00915632">
        <w:rPr>
          <w:rFonts w:ascii="Times New Roman" w:hAnsi="Times New Roman" w:cs="Times New Roman"/>
          <w:sz w:val="24"/>
          <w:szCs w:val="24"/>
          <w:lang w:val="en-US"/>
        </w:rPr>
        <w:t>Meyer et al., 2019</w:t>
      </w:r>
      <w:r w:rsidR="004D3456" w:rsidRPr="00915632">
        <w:rPr>
          <w:rFonts w:ascii="Times New Roman" w:hAnsi="Times New Roman" w:cs="Times New Roman"/>
          <w:sz w:val="24"/>
          <w:lang w:val="en-US"/>
        </w:rPr>
        <w:t>)</w:t>
      </w:r>
      <w:r w:rsidR="00937A59" w:rsidRPr="00915632">
        <w:rPr>
          <w:rFonts w:ascii="Times New Roman" w:hAnsi="Times New Roman" w:cs="Times New Roman"/>
          <w:sz w:val="24"/>
          <w:lang w:val="en-US"/>
        </w:rPr>
        <w:t>, especially in logistics (</w:t>
      </w:r>
      <w:r w:rsidR="00937A59" w:rsidRPr="00915632">
        <w:rPr>
          <w:rFonts w:ascii="Times New Roman" w:hAnsi="Times New Roman" w:cs="Times New Roman"/>
          <w:sz w:val="24"/>
          <w:szCs w:val="24"/>
          <w:lang w:val="en-US"/>
        </w:rPr>
        <w:t>Peng et al., 2021</w:t>
      </w:r>
      <w:r w:rsidR="00973DEA" w:rsidRPr="00915632">
        <w:rPr>
          <w:rFonts w:ascii="Times New Roman" w:hAnsi="Times New Roman" w:cs="Times New Roman"/>
          <w:sz w:val="24"/>
          <w:szCs w:val="24"/>
          <w:lang w:val="en-US"/>
        </w:rPr>
        <w:t xml:space="preserve">; </w:t>
      </w:r>
      <w:proofErr w:type="spellStart"/>
      <w:r w:rsidR="000C37B8" w:rsidRPr="00915632">
        <w:rPr>
          <w:rFonts w:ascii="Times New Roman" w:hAnsi="Times New Roman" w:cs="Times New Roman"/>
          <w:sz w:val="24"/>
          <w:szCs w:val="24"/>
          <w:lang w:val="en-US"/>
        </w:rPr>
        <w:t>Qiao</w:t>
      </w:r>
      <w:proofErr w:type="spellEnd"/>
      <w:r w:rsidR="000C37B8" w:rsidRPr="00915632">
        <w:rPr>
          <w:rFonts w:ascii="Times New Roman" w:hAnsi="Times New Roman" w:cs="Times New Roman"/>
          <w:sz w:val="24"/>
          <w:szCs w:val="24"/>
          <w:lang w:val="en-US"/>
        </w:rPr>
        <w:t xml:space="preserve"> et al., 2020</w:t>
      </w:r>
      <w:r w:rsidR="00937A59" w:rsidRPr="00915632">
        <w:rPr>
          <w:rFonts w:ascii="Times New Roman" w:hAnsi="Times New Roman" w:cs="Times New Roman"/>
          <w:sz w:val="24"/>
          <w:lang w:val="en-US"/>
        </w:rPr>
        <w:t>)</w:t>
      </w:r>
      <w:r w:rsidR="00FE001C" w:rsidRPr="00915632">
        <w:rPr>
          <w:rFonts w:ascii="Times New Roman" w:hAnsi="Times New Roman" w:cs="Times New Roman"/>
          <w:sz w:val="24"/>
          <w:lang w:val="en-US"/>
        </w:rPr>
        <w:t xml:space="preserve">. </w:t>
      </w:r>
      <w:r w:rsidR="00C76A04" w:rsidRPr="00915632">
        <w:rPr>
          <w:rFonts w:ascii="Times New Roman" w:hAnsi="Times New Roman" w:cs="Times New Roman"/>
          <w:sz w:val="24"/>
          <w:lang w:val="en-US"/>
        </w:rPr>
        <w:t>R</w:t>
      </w:r>
      <w:r w:rsidR="00C243F6" w:rsidRPr="00915632">
        <w:rPr>
          <w:rFonts w:ascii="Times New Roman" w:hAnsi="Times New Roman" w:cs="Times New Roman"/>
          <w:sz w:val="24"/>
          <w:lang w:val="en-US"/>
        </w:rPr>
        <w:t xml:space="preserve">esearch on PI is still at the nascent stage, </w:t>
      </w:r>
      <w:r w:rsidR="00965304" w:rsidRPr="00915632">
        <w:rPr>
          <w:rFonts w:ascii="Times New Roman" w:hAnsi="Times New Roman" w:cs="Times New Roman"/>
          <w:sz w:val="24"/>
          <w:lang w:val="en-US"/>
        </w:rPr>
        <w:t>but</w:t>
      </w:r>
      <w:r w:rsidR="00C243F6" w:rsidRPr="00915632">
        <w:rPr>
          <w:rFonts w:ascii="Times New Roman" w:hAnsi="Times New Roman" w:cs="Times New Roman"/>
          <w:sz w:val="24"/>
          <w:lang w:val="en-US"/>
        </w:rPr>
        <w:t xml:space="preserve"> the </w:t>
      </w:r>
      <w:r w:rsidR="008B3CC1" w:rsidRPr="00915632">
        <w:rPr>
          <w:rFonts w:ascii="Times New Roman" w:hAnsi="Times New Roman" w:cs="Times New Roman"/>
          <w:sz w:val="24"/>
          <w:lang w:val="en-US"/>
        </w:rPr>
        <w:t xml:space="preserve">possibility and potential of PI in </w:t>
      </w:r>
      <w:r w:rsidR="003B1F1E" w:rsidRPr="00915632">
        <w:rPr>
          <w:rFonts w:ascii="Times New Roman" w:hAnsi="Times New Roman" w:cs="Times New Roman"/>
          <w:sz w:val="24"/>
          <w:lang w:val="en-US"/>
        </w:rPr>
        <w:t xml:space="preserve">sustainable logistics and </w:t>
      </w:r>
      <w:r w:rsidR="00A02DC8" w:rsidRPr="00915632">
        <w:rPr>
          <w:rFonts w:ascii="Times New Roman" w:hAnsi="Times New Roman" w:cs="Times New Roman"/>
          <w:sz w:val="24"/>
          <w:lang w:val="en-US"/>
        </w:rPr>
        <w:t>other logistics performance indicators</w:t>
      </w:r>
      <w:r w:rsidR="008B3CC1" w:rsidRPr="00915632">
        <w:rPr>
          <w:rFonts w:ascii="Times New Roman" w:hAnsi="Times New Roman" w:cs="Times New Roman"/>
          <w:sz w:val="24"/>
          <w:lang w:val="en-US"/>
        </w:rPr>
        <w:t xml:space="preserve"> </w:t>
      </w:r>
      <w:r w:rsidR="00D63D02" w:rsidRPr="00915632">
        <w:rPr>
          <w:rFonts w:ascii="Times New Roman" w:hAnsi="Times New Roman" w:cs="Times New Roman"/>
          <w:sz w:val="24"/>
          <w:lang w:val="en-US"/>
        </w:rPr>
        <w:t>have</w:t>
      </w:r>
      <w:r w:rsidR="008B3CC1" w:rsidRPr="00915632">
        <w:rPr>
          <w:rFonts w:ascii="Times New Roman" w:hAnsi="Times New Roman" w:cs="Times New Roman"/>
          <w:sz w:val="24"/>
          <w:lang w:val="en-US"/>
        </w:rPr>
        <w:t xml:space="preserve"> </w:t>
      </w:r>
      <w:r w:rsidR="00D63D02" w:rsidRPr="00915632">
        <w:rPr>
          <w:rFonts w:ascii="Times New Roman" w:hAnsi="Times New Roman" w:cs="Times New Roman"/>
          <w:sz w:val="24"/>
          <w:lang w:val="en-US"/>
        </w:rPr>
        <w:t xml:space="preserve">pulled the attention of </w:t>
      </w:r>
      <w:r w:rsidR="00C76A04" w:rsidRPr="00915632">
        <w:rPr>
          <w:rFonts w:ascii="Times New Roman" w:hAnsi="Times New Roman" w:cs="Times New Roman"/>
          <w:sz w:val="24"/>
          <w:lang w:val="en-US"/>
        </w:rPr>
        <w:t>various</w:t>
      </w:r>
      <w:r w:rsidR="00D63D02" w:rsidRPr="00915632">
        <w:rPr>
          <w:rFonts w:ascii="Times New Roman" w:hAnsi="Times New Roman" w:cs="Times New Roman"/>
          <w:sz w:val="24"/>
          <w:lang w:val="en-US"/>
        </w:rPr>
        <w:t xml:space="preserve"> researchers in the past</w:t>
      </w:r>
      <w:r w:rsidR="00183292" w:rsidRPr="00915632">
        <w:rPr>
          <w:rFonts w:ascii="Times New Roman" w:hAnsi="Times New Roman" w:cs="Times New Roman"/>
          <w:sz w:val="24"/>
          <w:lang w:val="en-US"/>
        </w:rPr>
        <w:t xml:space="preserve"> (</w:t>
      </w:r>
      <w:r w:rsidR="00183292" w:rsidRPr="00915632">
        <w:rPr>
          <w:rFonts w:ascii="Times New Roman" w:hAnsi="Times New Roman" w:cs="Times New Roman"/>
          <w:sz w:val="24"/>
          <w:szCs w:val="24"/>
          <w:lang w:val="en-US"/>
        </w:rPr>
        <w:t xml:space="preserve">Peng et al., 2021; </w:t>
      </w:r>
      <w:proofErr w:type="spellStart"/>
      <w:r w:rsidR="00183292" w:rsidRPr="00915632">
        <w:rPr>
          <w:rFonts w:ascii="Times New Roman" w:hAnsi="Times New Roman" w:cs="Times New Roman"/>
          <w:sz w:val="24"/>
          <w:szCs w:val="24"/>
          <w:lang w:val="en-US"/>
        </w:rPr>
        <w:t>Qiao</w:t>
      </w:r>
      <w:proofErr w:type="spellEnd"/>
      <w:r w:rsidR="00183292" w:rsidRPr="00915632">
        <w:rPr>
          <w:rFonts w:ascii="Times New Roman" w:hAnsi="Times New Roman" w:cs="Times New Roman"/>
          <w:sz w:val="24"/>
          <w:szCs w:val="24"/>
          <w:lang w:val="en-US"/>
        </w:rPr>
        <w:t xml:space="preserve"> et al., 2020</w:t>
      </w:r>
      <w:r w:rsidR="00183292" w:rsidRPr="00915632">
        <w:rPr>
          <w:rFonts w:ascii="Times New Roman" w:hAnsi="Times New Roman" w:cs="Times New Roman"/>
          <w:sz w:val="24"/>
          <w:lang w:val="en-US"/>
        </w:rPr>
        <w:t>)</w:t>
      </w:r>
      <w:r w:rsidR="00D63D02" w:rsidRPr="00915632">
        <w:rPr>
          <w:rFonts w:ascii="Times New Roman" w:hAnsi="Times New Roman" w:cs="Times New Roman"/>
          <w:sz w:val="24"/>
          <w:lang w:val="en-US"/>
        </w:rPr>
        <w:t xml:space="preserve">. Therefore, we have </w:t>
      </w:r>
      <w:r w:rsidR="00965304" w:rsidRPr="00915632">
        <w:rPr>
          <w:rFonts w:ascii="Times New Roman" w:hAnsi="Times New Roman" w:cs="Times New Roman"/>
          <w:sz w:val="24"/>
          <w:lang w:val="en-US"/>
        </w:rPr>
        <w:t xml:space="preserve">investigated the past work done in the field of PI, especially the systematic literature review. During the initial investigation of this article, we found 8 prominent literature </w:t>
      </w:r>
      <w:r w:rsidR="00C83FAA" w:rsidRPr="00915632">
        <w:rPr>
          <w:rFonts w:ascii="Times New Roman" w:hAnsi="Times New Roman" w:cs="Times New Roman"/>
          <w:sz w:val="24"/>
          <w:lang w:val="en-US"/>
        </w:rPr>
        <w:t>reviews</w:t>
      </w:r>
      <w:r w:rsidR="00E84A9C" w:rsidRPr="00915632">
        <w:rPr>
          <w:rFonts w:ascii="Times New Roman" w:hAnsi="Times New Roman" w:cs="Times New Roman"/>
          <w:sz w:val="24"/>
          <w:lang w:val="en-US"/>
        </w:rPr>
        <w:t xml:space="preserve"> on PI. </w:t>
      </w:r>
      <w:r w:rsidR="00043144" w:rsidRPr="00915632">
        <w:rPr>
          <w:rFonts w:ascii="Times New Roman" w:hAnsi="Times New Roman" w:cs="Times New Roman"/>
          <w:sz w:val="24"/>
          <w:lang w:val="en-US"/>
        </w:rPr>
        <w:t xml:space="preserve">These eight literature papers are presented in Table </w:t>
      </w:r>
      <w:r w:rsidR="00BF4450" w:rsidRPr="00915632">
        <w:rPr>
          <w:rFonts w:ascii="Times New Roman" w:hAnsi="Times New Roman" w:cs="Times New Roman"/>
          <w:sz w:val="24"/>
          <w:lang w:val="en-US"/>
        </w:rPr>
        <w:t>2</w:t>
      </w:r>
      <w:r w:rsidR="00266C82" w:rsidRPr="00915632">
        <w:rPr>
          <w:rFonts w:ascii="Times New Roman" w:hAnsi="Times New Roman" w:cs="Times New Roman"/>
          <w:sz w:val="24"/>
          <w:lang w:val="en-US"/>
        </w:rPr>
        <w:t xml:space="preserve"> along with thei</w:t>
      </w:r>
      <w:r w:rsidR="00AC06E8" w:rsidRPr="00915632">
        <w:rPr>
          <w:rFonts w:ascii="Times New Roman" w:hAnsi="Times New Roman" w:cs="Times New Roman"/>
          <w:sz w:val="24"/>
          <w:lang w:val="en-US"/>
        </w:rPr>
        <w:t>r details, and the gaps identified from them.</w:t>
      </w:r>
    </w:p>
    <w:p w14:paraId="7601A97B" w14:textId="77777777" w:rsidR="005D251B" w:rsidRPr="00915632" w:rsidRDefault="005D251B" w:rsidP="00652EF3">
      <w:pPr>
        <w:spacing w:after="0" w:line="360" w:lineRule="auto"/>
        <w:jc w:val="both"/>
        <w:rPr>
          <w:rFonts w:ascii="Times New Roman" w:hAnsi="Times New Roman" w:cs="Times New Roman"/>
          <w:b/>
          <w:bCs/>
          <w:sz w:val="24"/>
          <w:lang w:val="en-US"/>
        </w:rPr>
        <w:sectPr w:rsidR="005D251B" w:rsidRPr="00915632" w:rsidSect="00696F03">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440" w:bottom="1440" w:left="1440" w:header="708" w:footer="708" w:gutter="0"/>
          <w:cols w:space="708"/>
          <w:docGrid w:linePitch="360"/>
        </w:sectPr>
      </w:pPr>
    </w:p>
    <w:p w14:paraId="33193F50" w14:textId="4F1DEAFC" w:rsidR="00C30326" w:rsidRPr="00915632" w:rsidRDefault="006A034B" w:rsidP="00652EF3">
      <w:pPr>
        <w:spacing w:after="0" w:line="360" w:lineRule="auto"/>
        <w:jc w:val="both"/>
        <w:rPr>
          <w:rFonts w:ascii="Times New Roman" w:hAnsi="Times New Roman" w:cs="Times New Roman"/>
          <w:sz w:val="24"/>
          <w:lang w:val="en-US"/>
        </w:rPr>
      </w:pPr>
      <w:r w:rsidRPr="00915632">
        <w:rPr>
          <w:rFonts w:ascii="Times New Roman" w:hAnsi="Times New Roman" w:cs="Times New Roman"/>
          <w:b/>
          <w:bCs/>
          <w:sz w:val="24"/>
          <w:lang w:val="en-US"/>
        </w:rPr>
        <w:lastRenderedPageBreak/>
        <w:t xml:space="preserve">Table </w:t>
      </w:r>
      <w:r w:rsidR="00BF4450" w:rsidRPr="00915632">
        <w:rPr>
          <w:rFonts w:ascii="Times New Roman" w:hAnsi="Times New Roman" w:cs="Times New Roman"/>
          <w:b/>
          <w:bCs/>
          <w:sz w:val="24"/>
          <w:lang w:val="en-US"/>
        </w:rPr>
        <w:t>2</w:t>
      </w:r>
      <w:r w:rsidR="004528B8" w:rsidRPr="00915632">
        <w:rPr>
          <w:rFonts w:ascii="Times New Roman" w:hAnsi="Times New Roman" w:cs="Times New Roman"/>
          <w:b/>
          <w:bCs/>
          <w:sz w:val="24"/>
          <w:lang w:val="en-US"/>
        </w:rPr>
        <w:t xml:space="preserve">. </w:t>
      </w:r>
      <w:r w:rsidR="00E73912" w:rsidRPr="00915632">
        <w:rPr>
          <w:rFonts w:ascii="Times New Roman" w:hAnsi="Times New Roman" w:cs="Times New Roman"/>
          <w:sz w:val="24"/>
          <w:lang w:val="en-US"/>
        </w:rPr>
        <w:t xml:space="preserve">Prominent review studies on Physical </w:t>
      </w:r>
      <w:r w:rsidR="00811093" w:rsidRPr="00915632">
        <w:rPr>
          <w:rFonts w:ascii="Times New Roman" w:hAnsi="Times New Roman" w:cs="Times New Roman"/>
          <w:sz w:val="24"/>
          <w:lang w:val="en-US"/>
        </w:rPr>
        <w:t>I</w:t>
      </w:r>
      <w:r w:rsidR="00E73912" w:rsidRPr="00915632">
        <w:rPr>
          <w:rFonts w:ascii="Times New Roman" w:hAnsi="Times New Roman" w:cs="Times New Roman"/>
          <w:sz w:val="24"/>
          <w:lang w:val="en-US"/>
        </w:rPr>
        <w:t xml:space="preserve">nternet </w:t>
      </w:r>
      <w:r w:rsidR="00811093" w:rsidRPr="00915632">
        <w:rPr>
          <w:rFonts w:ascii="Times New Roman" w:hAnsi="Times New Roman" w:cs="Times New Roman"/>
          <w:sz w:val="24"/>
          <w:lang w:val="en-US"/>
        </w:rPr>
        <w:t xml:space="preserve">(PI) </w:t>
      </w:r>
      <w:r w:rsidR="00E73912" w:rsidRPr="00915632">
        <w:rPr>
          <w:rFonts w:ascii="Times New Roman" w:hAnsi="Times New Roman" w:cs="Times New Roman"/>
          <w:sz w:val="24"/>
          <w:lang w:val="en-US"/>
        </w:rPr>
        <w:t xml:space="preserve">and </w:t>
      </w:r>
      <w:r w:rsidR="00C30326" w:rsidRPr="00915632">
        <w:rPr>
          <w:rFonts w:ascii="Times New Roman" w:hAnsi="Times New Roman" w:cs="Times New Roman"/>
          <w:sz w:val="24"/>
          <w:lang w:val="en-US"/>
        </w:rPr>
        <w:t>logistics</w:t>
      </w:r>
    </w:p>
    <w:tbl>
      <w:tblPr>
        <w:tblStyle w:val="TableGrid"/>
        <w:tblW w:w="502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
        <w:gridCol w:w="1278"/>
        <w:gridCol w:w="3119"/>
        <w:gridCol w:w="1845"/>
        <w:gridCol w:w="2266"/>
        <w:gridCol w:w="994"/>
        <w:gridCol w:w="994"/>
        <w:gridCol w:w="2836"/>
      </w:tblGrid>
      <w:tr w:rsidR="00BF15E7" w:rsidRPr="00915632" w14:paraId="2AB436C2" w14:textId="77777777" w:rsidTr="00BF15E7">
        <w:trPr>
          <w:trHeight w:val="312"/>
        </w:trPr>
        <w:tc>
          <w:tcPr>
            <w:tcW w:w="252" w:type="pct"/>
            <w:tcBorders>
              <w:top w:val="single" w:sz="4" w:space="0" w:color="auto"/>
              <w:bottom w:val="single" w:sz="4" w:space="0" w:color="auto"/>
            </w:tcBorders>
            <w:noWrap/>
            <w:hideMark/>
          </w:tcPr>
          <w:p w14:paraId="43B11AE8" w14:textId="6D581F1C" w:rsidR="008B4BEB" w:rsidRPr="00915632" w:rsidRDefault="008B4BEB" w:rsidP="00811093">
            <w:pPr>
              <w:jc w:val="center"/>
              <w:rPr>
                <w:rFonts w:ascii="Times New Roman" w:hAnsi="Times New Roman" w:cs="Times New Roman"/>
                <w:b/>
                <w:bCs/>
                <w:sz w:val="19"/>
                <w:szCs w:val="19"/>
              </w:rPr>
            </w:pPr>
            <w:r w:rsidRPr="00915632">
              <w:rPr>
                <w:rFonts w:ascii="Times New Roman" w:hAnsi="Times New Roman" w:cs="Times New Roman"/>
                <w:b/>
                <w:bCs/>
                <w:sz w:val="19"/>
                <w:szCs w:val="19"/>
              </w:rPr>
              <w:t>S.</w:t>
            </w:r>
            <w:r w:rsidR="00811093" w:rsidRPr="00915632">
              <w:rPr>
                <w:rFonts w:ascii="Times New Roman" w:hAnsi="Times New Roman" w:cs="Times New Roman"/>
                <w:b/>
                <w:bCs/>
                <w:sz w:val="19"/>
                <w:szCs w:val="19"/>
              </w:rPr>
              <w:t xml:space="preserve"> </w:t>
            </w:r>
            <w:r w:rsidRPr="00915632">
              <w:rPr>
                <w:rFonts w:ascii="Times New Roman" w:hAnsi="Times New Roman" w:cs="Times New Roman"/>
                <w:b/>
                <w:bCs/>
                <w:sz w:val="19"/>
                <w:szCs w:val="19"/>
              </w:rPr>
              <w:t>No.</w:t>
            </w:r>
          </w:p>
        </w:tc>
        <w:tc>
          <w:tcPr>
            <w:tcW w:w="455" w:type="pct"/>
            <w:tcBorders>
              <w:top w:val="single" w:sz="4" w:space="0" w:color="auto"/>
              <w:bottom w:val="single" w:sz="4" w:space="0" w:color="auto"/>
            </w:tcBorders>
            <w:noWrap/>
            <w:hideMark/>
          </w:tcPr>
          <w:p w14:paraId="7C62046E" w14:textId="77777777" w:rsidR="008B4BEB" w:rsidRPr="00915632" w:rsidRDefault="008B4BEB" w:rsidP="00D671BA">
            <w:pPr>
              <w:jc w:val="center"/>
              <w:rPr>
                <w:rFonts w:ascii="Times New Roman" w:hAnsi="Times New Roman" w:cs="Times New Roman"/>
                <w:b/>
                <w:bCs/>
                <w:sz w:val="19"/>
                <w:szCs w:val="19"/>
              </w:rPr>
            </w:pPr>
            <w:r w:rsidRPr="00915632">
              <w:rPr>
                <w:rFonts w:ascii="Times New Roman" w:hAnsi="Times New Roman" w:cs="Times New Roman"/>
                <w:b/>
                <w:bCs/>
                <w:sz w:val="19"/>
                <w:szCs w:val="19"/>
              </w:rPr>
              <w:t>Author (s)</w:t>
            </w:r>
          </w:p>
        </w:tc>
        <w:tc>
          <w:tcPr>
            <w:tcW w:w="1111" w:type="pct"/>
            <w:tcBorders>
              <w:top w:val="single" w:sz="4" w:space="0" w:color="auto"/>
              <w:bottom w:val="single" w:sz="4" w:space="0" w:color="auto"/>
            </w:tcBorders>
            <w:noWrap/>
            <w:hideMark/>
          </w:tcPr>
          <w:p w14:paraId="5750DB1B" w14:textId="77777777" w:rsidR="008B4BEB" w:rsidRPr="00915632" w:rsidRDefault="008B4BEB" w:rsidP="00D671BA">
            <w:pPr>
              <w:jc w:val="center"/>
              <w:rPr>
                <w:rFonts w:ascii="Times New Roman" w:hAnsi="Times New Roman" w:cs="Times New Roman"/>
                <w:b/>
                <w:bCs/>
                <w:sz w:val="19"/>
                <w:szCs w:val="19"/>
              </w:rPr>
            </w:pPr>
            <w:r w:rsidRPr="00915632">
              <w:rPr>
                <w:rFonts w:ascii="Times New Roman" w:hAnsi="Times New Roman" w:cs="Times New Roman"/>
                <w:b/>
                <w:bCs/>
                <w:sz w:val="19"/>
                <w:szCs w:val="19"/>
              </w:rPr>
              <w:t>Article Title</w:t>
            </w:r>
          </w:p>
        </w:tc>
        <w:tc>
          <w:tcPr>
            <w:tcW w:w="657" w:type="pct"/>
            <w:tcBorders>
              <w:top w:val="single" w:sz="4" w:space="0" w:color="auto"/>
              <w:bottom w:val="single" w:sz="4" w:space="0" w:color="auto"/>
            </w:tcBorders>
            <w:noWrap/>
            <w:hideMark/>
          </w:tcPr>
          <w:p w14:paraId="53F2916B" w14:textId="77777777" w:rsidR="008B4BEB" w:rsidRPr="00915632" w:rsidRDefault="008B4BEB" w:rsidP="00D671BA">
            <w:pPr>
              <w:jc w:val="center"/>
              <w:rPr>
                <w:rFonts w:ascii="Times New Roman" w:hAnsi="Times New Roman" w:cs="Times New Roman"/>
                <w:b/>
                <w:bCs/>
                <w:sz w:val="19"/>
                <w:szCs w:val="19"/>
              </w:rPr>
            </w:pPr>
            <w:r w:rsidRPr="00915632">
              <w:rPr>
                <w:rFonts w:ascii="Times New Roman" w:hAnsi="Times New Roman" w:cs="Times New Roman"/>
                <w:b/>
                <w:bCs/>
                <w:sz w:val="19"/>
                <w:szCs w:val="19"/>
              </w:rPr>
              <w:t>Journal</w:t>
            </w:r>
          </w:p>
        </w:tc>
        <w:tc>
          <w:tcPr>
            <w:tcW w:w="807" w:type="pct"/>
            <w:tcBorders>
              <w:top w:val="single" w:sz="4" w:space="0" w:color="auto"/>
              <w:bottom w:val="single" w:sz="4" w:space="0" w:color="auto"/>
            </w:tcBorders>
            <w:noWrap/>
            <w:hideMark/>
          </w:tcPr>
          <w:p w14:paraId="1BC1A451" w14:textId="77777777" w:rsidR="008B4BEB" w:rsidRPr="00915632" w:rsidRDefault="008B4BEB" w:rsidP="00D671BA">
            <w:pPr>
              <w:jc w:val="center"/>
              <w:rPr>
                <w:rFonts w:ascii="Times New Roman" w:hAnsi="Times New Roman" w:cs="Times New Roman"/>
                <w:b/>
                <w:bCs/>
                <w:sz w:val="19"/>
                <w:szCs w:val="19"/>
              </w:rPr>
            </w:pPr>
            <w:r w:rsidRPr="00915632">
              <w:rPr>
                <w:rFonts w:ascii="Times New Roman" w:hAnsi="Times New Roman" w:cs="Times New Roman"/>
                <w:b/>
                <w:bCs/>
                <w:sz w:val="19"/>
                <w:szCs w:val="19"/>
              </w:rPr>
              <w:t>Theme</w:t>
            </w:r>
          </w:p>
        </w:tc>
        <w:tc>
          <w:tcPr>
            <w:tcW w:w="354" w:type="pct"/>
            <w:tcBorders>
              <w:top w:val="single" w:sz="4" w:space="0" w:color="auto"/>
              <w:bottom w:val="single" w:sz="4" w:space="0" w:color="auto"/>
            </w:tcBorders>
            <w:noWrap/>
            <w:hideMark/>
          </w:tcPr>
          <w:p w14:paraId="6EC98739" w14:textId="77777777" w:rsidR="008B4BEB" w:rsidRPr="00915632" w:rsidRDefault="008B4BEB" w:rsidP="00D671BA">
            <w:pPr>
              <w:jc w:val="center"/>
              <w:rPr>
                <w:rFonts w:ascii="Times New Roman" w:hAnsi="Times New Roman" w:cs="Times New Roman"/>
                <w:b/>
                <w:bCs/>
                <w:sz w:val="19"/>
                <w:szCs w:val="19"/>
              </w:rPr>
            </w:pPr>
            <w:r w:rsidRPr="00915632">
              <w:rPr>
                <w:rFonts w:ascii="Times New Roman" w:hAnsi="Times New Roman" w:cs="Times New Roman"/>
                <w:b/>
                <w:bCs/>
                <w:sz w:val="19"/>
                <w:szCs w:val="19"/>
              </w:rPr>
              <w:t>Duration of review</w:t>
            </w:r>
          </w:p>
        </w:tc>
        <w:tc>
          <w:tcPr>
            <w:tcW w:w="354" w:type="pct"/>
            <w:tcBorders>
              <w:top w:val="single" w:sz="4" w:space="0" w:color="auto"/>
              <w:bottom w:val="single" w:sz="4" w:space="0" w:color="auto"/>
            </w:tcBorders>
            <w:noWrap/>
            <w:hideMark/>
          </w:tcPr>
          <w:p w14:paraId="445580B4" w14:textId="6B6675E9" w:rsidR="008B4BEB" w:rsidRPr="00915632" w:rsidRDefault="008B4BEB" w:rsidP="00D671BA">
            <w:pPr>
              <w:jc w:val="center"/>
              <w:rPr>
                <w:rFonts w:ascii="Times New Roman" w:hAnsi="Times New Roman" w:cs="Times New Roman"/>
                <w:b/>
                <w:bCs/>
                <w:sz w:val="19"/>
                <w:szCs w:val="19"/>
              </w:rPr>
            </w:pPr>
            <w:r w:rsidRPr="00915632">
              <w:rPr>
                <w:rFonts w:ascii="Times New Roman" w:hAnsi="Times New Roman" w:cs="Times New Roman"/>
                <w:b/>
                <w:bCs/>
                <w:sz w:val="19"/>
                <w:szCs w:val="19"/>
              </w:rPr>
              <w:t>Articles review</w:t>
            </w:r>
          </w:p>
        </w:tc>
        <w:tc>
          <w:tcPr>
            <w:tcW w:w="1010" w:type="pct"/>
            <w:tcBorders>
              <w:top w:val="single" w:sz="4" w:space="0" w:color="auto"/>
              <w:bottom w:val="single" w:sz="4" w:space="0" w:color="auto"/>
            </w:tcBorders>
            <w:noWrap/>
            <w:hideMark/>
          </w:tcPr>
          <w:p w14:paraId="1F3761EB" w14:textId="77777777" w:rsidR="008B4BEB" w:rsidRPr="00915632" w:rsidRDefault="008B4BEB" w:rsidP="00D671BA">
            <w:pPr>
              <w:jc w:val="center"/>
              <w:rPr>
                <w:rFonts w:ascii="Times New Roman" w:hAnsi="Times New Roman" w:cs="Times New Roman"/>
                <w:b/>
                <w:bCs/>
                <w:sz w:val="19"/>
                <w:szCs w:val="19"/>
              </w:rPr>
            </w:pPr>
            <w:r w:rsidRPr="00915632">
              <w:rPr>
                <w:rFonts w:ascii="Times New Roman" w:hAnsi="Times New Roman" w:cs="Times New Roman"/>
                <w:b/>
                <w:bCs/>
                <w:sz w:val="19"/>
                <w:szCs w:val="19"/>
              </w:rPr>
              <w:t>Gaps</w:t>
            </w:r>
          </w:p>
        </w:tc>
      </w:tr>
      <w:tr w:rsidR="00BF15E7" w:rsidRPr="00915632" w14:paraId="56EF42FA" w14:textId="77777777" w:rsidTr="00BF15E7">
        <w:trPr>
          <w:trHeight w:val="312"/>
        </w:trPr>
        <w:tc>
          <w:tcPr>
            <w:tcW w:w="252" w:type="pct"/>
            <w:tcBorders>
              <w:top w:val="single" w:sz="4" w:space="0" w:color="auto"/>
            </w:tcBorders>
            <w:noWrap/>
            <w:hideMark/>
          </w:tcPr>
          <w:p w14:paraId="5EA587C4" w14:textId="77777777" w:rsidR="008B4BEB" w:rsidRPr="00915632" w:rsidRDefault="008B4BEB" w:rsidP="00D671BA">
            <w:pPr>
              <w:jc w:val="center"/>
              <w:rPr>
                <w:rFonts w:ascii="Times New Roman" w:hAnsi="Times New Roman" w:cs="Times New Roman"/>
                <w:b/>
                <w:bCs/>
                <w:sz w:val="19"/>
                <w:szCs w:val="19"/>
              </w:rPr>
            </w:pPr>
            <w:r w:rsidRPr="00915632">
              <w:rPr>
                <w:rFonts w:ascii="Times New Roman" w:hAnsi="Times New Roman" w:cs="Times New Roman"/>
                <w:b/>
                <w:bCs/>
                <w:sz w:val="19"/>
                <w:szCs w:val="19"/>
              </w:rPr>
              <w:t>1</w:t>
            </w:r>
          </w:p>
        </w:tc>
        <w:tc>
          <w:tcPr>
            <w:tcW w:w="455" w:type="pct"/>
            <w:tcBorders>
              <w:top w:val="single" w:sz="4" w:space="0" w:color="auto"/>
            </w:tcBorders>
            <w:noWrap/>
            <w:hideMark/>
          </w:tcPr>
          <w:p w14:paraId="0F565B7F" w14:textId="77777777" w:rsidR="008B4BEB" w:rsidRPr="00915632" w:rsidRDefault="008B4BEB" w:rsidP="00D671BA">
            <w:pPr>
              <w:jc w:val="both"/>
              <w:rPr>
                <w:rFonts w:ascii="Times New Roman" w:hAnsi="Times New Roman" w:cs="Times New Roman"/>
                <w:sz w:val="19"/>
                <w:szCs w:val="19"/>
              </w:rPr>
            </w:pPr>
            <w:r w:rsidRPr="00915632">
              <w:rPr>
                <w:rFonts w:ascii="Times New Roman" w:hAnsi="Times New Roman" w:cs="Times New Roman"/>
                <w:sz w:val="19"/>
                <w:szCs w:val="19"/>
              </w:rPr>
              <w:t>Chen et al. (2022)</w:t>
            </w:r>
          </w:p>
        </w:tc>
        <w:tc>
          <w:tcPr>
            <w:tcW w:w="1111" w:type="pct"/>
            <w:tcBorders>
              <w:top w:val="single" w:sz="4" w:space="0" w:color="auto"/>
            </w:tcBorders>
            <w:noWrap/>
            <w:hideMark/>
          </w:tcPr>
          <w:p w14:paraId="7F00E32F" w14:textId="77777777" w:rsidR="008B4BEB" w:rsidRPr="00915632" w:rsidRDefault="008B4BEB" w:rsidP="00D671BA">
            <w:pPr>
              <w:jc w:val="both"/>
              <w:rPr>
                <w:rFonts w:ascii="Times New Roman" w:hAnsi="Times New Roman" w:cs="Times New Roman"/>
                <w:sz w:val="19"/>
                <w:szCs w:val="19"/>
              </w:rPr>
            </w:pPr>
            <w:r w:rsidRPr="00915632">
              <w:rPr>
                <w:rFonts w:ascii="Times New Roman" w:hAnsi="Times New Roman" w:cs="Times New Roman"/>
                <w:sz w:val="19"/>
                <w:szCs w:val="19"/>
              </w:rPr>
              <w:t>"Physical Internet deployment in industry: literature review and research opportunities"</w:t>
            </w:r>
          </w:p>
        </w:tc>
        <w:tc>
          <w:tcPr>
            <w:tcW w:w="657" w:type="pct"/>
            <w:tcBorders>
              <w:top w:val="single" w:sz="4" w:space="0" w:color="auto"/>
            </w:tcBorders>
            <w:noWrap/>
            <w:hideMark/>
          </w:tcPr>
          <w:p w14:paraId="60189049" w14:textId="1BDBD785" w:rsidR="008B4BEB" w:rsidRPr="00915632" w:rsidRDefault="008B4BEB" w:rsidP="00C91F84">
            <w:pPr>
              <w:rPr>
                <w:rFonts w:ascii="Times New Roman" w:hAnsi="Times New Roman" w:cs="Times New Roman"/>
                <w:sz w:val="19"/>
                <w:szCs w:val="19"/>
              </w:rPr>
            </w:pPr>
            <w:r w:rsidRPr="00915632">
              <w:rPr>
                <w:rFonts w:ascii="Times New Roman" w:hAnsi="Times New Roman" w:cs="Times New Roman"/>
                <w:sz w:val="19"/>
                <w:szCs w:val="19"/>
              </w:rPr>
              <w:t>Industrial Management &amp; Data Systems</w:t>
            </w:r>
          </w:p>
        </w:tc>
        <w:tc>
          <w:tcPr>
            <w:tcW w:w="807" w:type="pct"/>
            <w:tcBorders>
              <w:top w:val="single" w:sz="4" w:space="0" w:color="auto"/>
            </w:tcBorders>
            <w:noWrap/>
            <w:hideMark/>
          </w:tcPr>
          <w:p w14:paraId="2964376F" w14:textId="77777777" w:rsidR="008B4BEB" w:rsidRPr="00915632" w:rsidRDefault="008B4BEB" w:rsidP="00D671BA">
            <w:pPr>
              <w:jc w:val="both"/>
              <w:rPr>
                <w:rFonts w:ascii="Times New Roman" w:hAnsi="Times New Roman" w:cs="Times New Roman"/>
                <w:sz w:val="19"/>
                <w:szCs w:val="19"/>
              </w:rPr>
            </w:pPr>
            <w:r w:rsidRPr="00915632">
              <w:rPr>
                <w:rFonts w:ascii="Times New Roman" w:hAnsi="Times New Roman" w:cs="Times New Roman"/>
                <w:sz w:val="19"/>
                <w:szCs w:val="19"/>
              </w:rPr>
              <w:t>Implementation of PI in industries.</w:t>
            </w:r>
          </w:p>
        </w:tc>
        <w:tc>
          <w:tcPr>
            <w:tcW w:w="354" w:type="pct"/>
            <w:tcBorders>
              <w:top w:val="single" w:sz="4" w:space="0" w:color="auto"/>
            </w:tcBorders>
            <w:noWrap/>
            <w:hideMark/>
          </w:tcPr>
          <w:p w14:paraId="04AF5AEB" w14:textId="77777777" w:rsidR="008B4BEB" w:rsidRPr="00915632" w:rsidRDefault="008B4BEB" w:rsidP="00D671BA">
            <w:pPr>
              <w:jc w:val="both"/>
              <w:rPr>
                <w:rFonts w:ascii="Times New Roman" w:hAnsi="Times New Roman" w:cs="Times New Roman"/>
                <w:sz w:val="19"/>
                <w:szCs w:val="19"/>
              </w:rPr>
            </w:pPr>
            <w:r w:rsidRPr="00915632">
              <w:rPr>
                <w:rFonts w:ascii="Times New Roman" w:hAnsi="Times New Roman" w:cs="Times New Roman"/>
                <w:sz w:val="19"/>
                <w:szCs w:val="19"/>
              </w:rPr>
              <w:t>2011-2021</w:t>
            </w:r>
          </w:p>
        </w:tc>
        <w:tc>
          <w:tcPr>
            <w:tcW w:w="354" w:type="pct"/>
            <w:tcBorders>
              <w:top w:val="single" w:sz="4" w:space="0" w:color="auto"/>
            </w:tcBorders>
            <w:noWrap/>
            <w:hideMark/>
          </w:tcPr>
          <w:p w14:paraId="563FA8AF" w14:textId="77777777" w:rsidR="008B4BEB" w:rsidRPr="00915632" w:rsidRDefault="008B4BEB" w:rsidP="00D671BA">
            <w:pPr>
              <w:jc w:val="both"/>
              <w:rPr>
                <w:rFonts w:ascii="Times New Roman" w:hAnsi="Times New Roman" w:cs="Times New Roman"/>
                <w:sz w:val="19"/>
                <w:szCs w:val="19"/>
              </w:rPr>
            </w:pPr>
            <w:r w:rsidRPr="00915632">
              <w:rPr>
                <w:rFonts w:ascii="Times New Roman" w:hAnsi="Times New Roman" w:cs="Times New Roman"/>
                <w:sz w:val="19"/>
                <w:szCs w:val="19"/>
              </w:rPr>
              <w:t>88</w:t>
            </w:r>
          </w:p>
        </w:tc>
        <w:tc>
          <w:tcPr>
            <w:tcW w:w="1010" w:type="pct"/>
            <w:tcBorders>
              <w:top w:val="single" w:sz="4" w:space="0" w:color="auto"/>
            </w:tcBorders>
            <w:hideMark/>
          </w:tcPr>
          <w:p w14:paraId="63372E12" w14:textId="212372C1" w:rsidR="008B4BEB" w:rsidRPr="00915632" w:rsidRDefault="008B4BEB" w:rsidP="00D671BA">
            <w:pPr>
              <w:jc w:val="both"/>
              <w:rPr>
                <w:rFonts w:ascii="Times New Roman" w:hAnsi="Times New Roman" w:cs="Times New Roman"/>
                <w:sz w:val="19"/>
                <w:szCs w:val="19"/>
              </w:rPr>
            </w:pPr>
            <w:r w:rsidRPr="00915632">
              <w:rPr>
                <w:rFonts w:ascii="Times New Roman" w:hAnsi="Times New Roman" w:cs="Times New Roman"/>
                <w:sz w:val="19"/>
                <w:szCs w:val="19"/>
              </w:rPr>
              <w:t>The overall article was around the PI implementation, and the focus was not on sustainable logistics.</w:t>
            </w:r>
          </w:p>
        </w:tc>
      </w:tr>
      <w:tr w:rsidR="00BF15E7" w:rsidRPr="00915632" w14:paraId="0B24B9D9" w14:textId="77777777" w:rsidTr="00BF15E7">
        <w:trPr>
          <w:trHeight w:val="312"/>
        </w:trPr>
        <w:tc>
          <w:tcPr>
            <w:tcW w:w="252" w:type="pct"/>
            <w:noWrap/>
            <w:hideMark/>
          </w:tcPr>
          <w:p w14:paraId="33E953E0" w14:textId="77777777" w:rsidR="008B4BEB" w:rsidRPr="00915632" w:rsidRDefault="008B4BEB" w:rsidP="00D671BA">
            <w:pPr>
              <w:jc w:val="center"/>
              <w:rPr>
                <w:rFonts w:ascii="Times New Roman" w:hAnsi="Times New Roman" w:cs="Times New Roman"/>
                <w:b/>
                <w:bCs/>
                <w:sz w:val="19"/>
                <w:szCs w:val="19"/>
              </w:rPr>
            </w:pPr>
            <w:r w:rsidRPr="00915632">
              <w:rPr>
                <w:rFonts w:ascii="Times New Roman" w:hAnsi="Times New Roman" w:cs="Times New Roman"/>
                <w:b/>
                <w:bCs/>
                <w:sz w:val="19"/>
                <w:szCs w:val="19"/>
              </w:rPr>
              <w:t>2</w:t>
            </w:r>
          </w:p>
        </w:tc>
        <w:tc>
          <w:tcPr>
            <w:tcW w:w="455" w:type="pct"/>
            <w:noWrap/>
            <w:hideMark/>
          </w:tcPr>
          <w:p w14:paraId="19439729" w14:textId="77777777" w:rsidR="008B4BEB" w:rsidRPr="00915632" w:rsidRDefault="008B4BEB" w:rsidP="00D671BA">
            <w:pPr>
              <w:jc w:val="both"/>
              <w:rPr>
                <w:rFonts w:ascii="Times New Roman" w:hAnsi="Times New Roman" w:cs="Times New Roman"/>
                <w:sz w:val="19"/>
                <w:szCs w:val="19"/>
              </w:rPr>
            </w:pPr>
            <w:r w:rsidRPr="00915632">
              <w:rPr>
                <w:rFonts w:ascii="Times New Roman" w:hAnsi="Times New Roman" w:cs="Times New Roman"/>
                <w:sz w:val="19"/>
                <w:szCs w:val="19"/>
              </w:rPr>
              <w:t>Cortes-Murcia et al. (2022)</w:t>
            </w:r>
          </w:p>
        </w:tc>
        <w:tc>
          <w:tcPr>
            <w:tcW w:w="1111" w:type="pct"/>
            <w:noWrap/>
            <w:hideMark/>
          </w:tcPr>
          <w:p w14:paraId="510AD11E" w14:textId="77777777" w:rsidR="008B4BEB" w:rsidRPr="00915632" w:rsidRDefault="008B4BEB" w:rsidP="00D671BA">
            <w:pPr>
              <w:jc w:val="both"/>
              <w:rPr>
                <w:rFonts w:ascii="Times New Roman" w:hAnsi="Times New Roman" w:cs="Times New Roman"/>
                <w:sz w:val="19"/>
                <w:szCs w:val="19"/>
              </w:rPr>
            </w:pPr>
            <w:r w:rsidRPr="00915632">
              <w:rPr>
                <w:rFonts w:ascii="Times New Roman" w:hAnsi="Times New Roman" w:cs="Times New Roman"/>
                <w:sz w:val="19"/>
                <w:szCs w:val="19"/>
              </w:rPr>
              <w:t>"Supply Chain Management, Game-Changing Technologies, and Physical Internet: A Systematic Meta-Review of Literature"</w:t>
            </w:r>
          </w:p>
        </w:tc>
        <w:tc>
          <w:tcPr>
            <w:tcW w:w="657" w:type="pct"/>
            <w:noWrap/>
            <w:hideMark/>
          </w:tcPr>
          <w:p w14:paraId="270541D8" w14:textId="4A6A465E" w:rsidR="008B4BEB" w:rsidRPr="00915632" w:rsidRDefault="008B4BEB" w:rsidP="00C91F84">
            <w:pPr>
              <w:rPr>
                <w:rFonts w:ascii="Times New Roman" w:hAnsi="Times New Roman" w:cs="Times New Roman"/>
                <w:sz w:val="19"/>
                <w:szCs w:val="19"/>
              </w:rPr>
            </w:pPr>
            <w:r w:rsidRPr="00915632">
              <w:rPr>
                <w:rFonts w:ascii="Times New Roman" w:hAnsi="Times New Roman" w:cs="Times New Roman"/>
                <w:sz w:val="19"/>
                <w:szCs w:val="19"/>
              </w:rPr>
              <w:t>IEE</w:t>
            </w:r>
            <w:r w:rsidR="004528B8" w:rsidRPr="00915632">
              <w:rPr>
                <w:rFonts w:ascii="Times New Roman" w:hAnsi="Times New Roman" w:cs="Times New Roman"/>
                <w:sz w:val="19"/>
                <w:szCs w:val="19"/>
              </w:rPr>
              <w:t>E</w:t>
            </w:r>
            <w:r w:rsidRPr="00915632">
              <w:rPr>
                <w:rFonts w:ascii="Times New Roman" w:hAnsi="Times New Roman" w:cs="Times New Roman"/>
                <w:sz w:val="19"/>
                <w:szCs w:val="19"/>
              </w:rPr>
              <w:t xml:space="preserve"> Access</w:t>
            </w:r>
          </w:p>
        </w:tc>
        <w:tc>
          <w:tcPr>
            <w:tcW w:w="807" w:type="pct"/>
            <w:noWrap/>
            <w:hideMark/>
          </w:tcPr>
          <w:p w14:paraId="0FBBBC0F" w14:textId="36626F65" w:rsidR="008B4BEB" w:rsidRPr="00915632" w:rsidRDefault="008B4BEB" w:rsidP="00D671BA">
            <w:pPr>
              <w:jc w:val="both"/>
              <w:rPr>
                <w:rFonts w:ascii="Times New Roman" w:hAnsi="Times New Roman" w:cs="Times New Roman"/>
                <w:sz w:val="19"/>
                <w:szCs w:val="19"/>
              </w:rPr>
            </w:pPr>
            <w:r w:rsidRPr="00915632">
              <w:rPr>
                <w:rFonts w:ascii="Times New Roman" w:hAnsi="Times New Roman" w:cs="Times New Roman"/>
                <w:sz w:val="19"/>
                <w:szCs w:val="19"/>
              </w:rPr>
              <w:t>Identification of PI</w:t>
            </w:r>
            <w:r w:rsidR="00484D53" w:rsidRPr="00915632">
              <w:rPr>
                <w:rFonts w:ascii="Times New Roman" w:hAnsi="Times New Roman" w:cs="Times New Roman"/>
                <w:sz w:val="19"/>
                <w:szCs w:val="19"/>
              </w:rPr>
              <w:t>'s</w:t>
            </w:r>
            <w:r w:rsidRPr="00915632">
              <w:rPr>
                <w:rFonts w:ascii="Times New Roman" w:hAnsi="Times New Roman" w:cs="Times New Roman"/>
                <w:sz w:val="19"/>
                <w:szCs w:val="19"/>
              </w:rPr>
              <w:t xml:space="preserve"> role in supply chain management.</w:t>
            </w:r>
          </w:p>
        </w:tc>
        <w:tc>
          <w:tcPr>
            <w:tcW w:w="354" w:type="pct"/>
            <w:noWrap/>
            <w:hideMark/>
          </w:tcPr>
          <w:p w14:paraId="302A54F5" w14:textId="77777777" w:rsidR="008B4BEB" w:rsidRPr="00915632" w:rsidRDefault="008B4BEB" w:rsidP="00D671BA">
            <w:pPr>
              <w:jc w:val="both"/>
              <w:rPr>
                <w:rFonts w:ascii="Times New Roman" w:hAnsi="Times New Roman" w:cs="Times New Roman"/>
                <w:sz w:val="19"/>
                <w:szCs w:val="19"/>
              </w:rPr>
            </w:pPr>
            <w:r w:rsidRPr="00915632">
              <w:rPr>
                <w:rFonts w:ascii="Times New Roman" w:hAnsi="Times New Roman" w:cs="Times New Roman"/>
                <w:sz w:val="19"/>
                <w:szCs w:val="19"/>
              </w:rPr>
              <w:t>2016-2022</w:t>
            </w:r>
          </w:p>
        </w:tc>
        <w:tc>
          <w:tcPr>
            <w:tcW w:w="354" w:type="pct"/>
            <w:noWrap/>
            <w:hideMark/>
          </w:tcPr>
          <w:p w14:paraId="6309F5BF" w14:textId="77777777" w:rsidR="008B4BEB" w:rsidRPr="00915632" w:rsidRDefault="008B4BEB" w:rsidP="00D671BA">
            <w:pPr>
              <w:jc w:val="both"/>
              <w:rPr>
                <w:rFonts w:ascii="Times New Roman" w:hAnsi="Times New Roman" w:cs="Times New Roman"/>
                <w:sz w:val="19"/>
                <w:szCs w:val="19"/>
              </w:rPr>
            </w:pPr>
            <w:r w:rsidRPr="00915632">
              <w:rPr>
                <w:rFonts w:ascii="Times New Roman" w:hAnsi="Times New Roman" w:cs="Times New Roman"/>
                <w:sz w:val="19"/>
                <w:szCs w:val="19"/>
              </w:rPr>
              <w:t>74</w:t>
            </w:r>
          </w:p>
        </w:tc>
        <w:tc>
          <w:tcPr>
            <w:tcW w:w="1010" w:type="pct"/>
            <w:noWrap/>
            <w:hideMark/>
          </w:tcPr>
          <w:p w14:paraId="102589D0" w14:textId="48B12B74" w:rsidR="008B4BEB" w:rsidRPr="00915632" w:rsidRDefault="008B4BEB" w:rsidP="00D671BA">
            <w:pPr>
              <w:jc w:val="both"/>
              <w:rPr>
                <w:rFonts w:ascii="Times New Roman" w:hAnsi="Times New Roman" w:cs="Times New Roman"/>
                <w:sz w:val="19"/>
                <w:szCs w:val="19"/>
              </w:rPr>
            </w:pPr>
            <w:r w:rsidRPr="00915632">
              <w:rPr>
                <w:rFonts w:ascii="Times New Roman" w:hAnsi="Times New Roman" w:cs="Times New Roman"/>
                <w:sz w:val="19"/>
                <w:szCs w:val="19"/>
              </w:rPr>
              <w:t xml:space="preserve">The study was much </w:t>
            </w:r>
            <w:r w:rsidR="00484D53" w:rsidRPr="00915632">
              <w:rPr>
                <w:rFonts w:ascii="Times New Roman" w:hAnsi="Times New Roman" w:cs="Times New Roman"/>
                <w:sz w:val="19"/>
                <w:szCs w:val="19"/>
              </w:rPr>
              <w:t xml:space="preserve">more </w:t>
            </w:r>
            <w:r w:rsidRPr="00915632">
              <w:rPr>
                <w:rFonts w:ascii="Times New Roman" w:hAnsi="Times New Roman" w:cs="Times New Roman"/>
                <w:sz w:val="19"/>
                <w:szCs w:val="19"/>
              </w:rPr>
              <w:t>generic and focused on the PI</w:t>
            </w:r>
            <w:r w:rsidR="00484D53" w:rsidRPr="00915632">
              <w:rPr>
                <w:rFonts w:ascii="Times New Roman" w:hAnsi="Times New Roman" w:cs="Times New Roman"/>
                <w:sz w:val="19"/>
                <w:szCs w:val="19"/>
              </w:rPr>
              <w:t>'s</w:t>
            </w:r>
            <w:r w:rsidRPr="00915632">
              <w:rPr>
                <w:rFonts w:ascii="Times New Roman" w:hAnsi="Times New Roman" w:cs="Times New Roman"/>
                <w:sz w:val="19"/>
                <w:szCs w:val="19"/>
              </w:rPr>
              <w:t xml:space="preserve"> role in supply chain management.</w:t>
            </w:r>
          </w:p>
        </w:tc>
      </w:tr>
      <w:tr w:rsidR="00BF15E7" w:rsidRPr="00915632" w14:paraId="62C285FF" w14:textId="77777777" w:rsidTr="00BF15E7">
        <w:trPr>
          <w:trHeight w:val="312"/>
        </w:trPr>
        <w:tc>
          <w:tcPr>
            <w:tcW w:w="252" w:type="pct"/>
            <w:noWrap/>
            <w:hideMark/>
          </w:tcPr>
          <w:p w14:paraId="1AFA5FAC" w14:textId="77777777" w:rsidR="008B4BEB" w:rsidRPr="00915632" w:rsidRDefault="008B4BEB" w:rsidP="00D671BA">
            <w:pPr>
              <w:jc w:val="center"/>
              <w:rPr>
                <w:rFonts w:ascii="Times New Roman" w:hAnsi="Times New Roman" w:cs="Times New Roman"/>
                <w:b/>
                <w:bCs/>
                <w:sz w:val="19"/>
                <w:szCs w:val="19"/>
              </w:rPr>
            </w:pPr>
            <w:r w:rsidRPr="00915632">
              <w:rPr>
                <w:rFonts w:ascii="Times New Roman" w:hAnsi="Times New Roman" w:cs="Times New Roman"/>
                <w:b/>
                <w:bCs/>
                <w:sz w:val="19"/>
                <w:szCs w:val="19"/>
              </w:rPr>
              <w:t>3</w:t>
            </w:r>
          </w:p>
        </w:tc>
        <w:tc>
          <w:tcPr>
            <w:tcW w:w="455" w:type="pct"/>
            <w:noWrap/>
            <w:hideMark/>
          </w:tcPr>
          <w:p w14:paraId="123518E9" w14:textId="77777777" w:rsidR="008B4BEB" w:rsidRPr="00915632" w:rsidRDefault="008B4BEB" w:rsidP="00D671BA">
            <w:pPr>
              <w:jc w:val="both"/>
              <w:rPr>
                <w:rFonts w:ascii="Times New Roman" w:hAnsi="Times New Roman" w:cs="Times New Roman"/>
                <w:sz w:val="19"/>
                <w:szCs w:val="19"/>
              </w:rPr>
            </w:pPr>
            <w:r w:rsidRPr="00915632">
              <w:rPr>
                <w:rFonts w:ascii="Times New Roman" w:hAnsi="Times New Roman" w:cs="Times New Roman"/>
                <w:sz w:val="19"/>
                <w:szCs w:val="19"/>
              </w:rPr>
              <w:t>Nguyen et al. (2022)</w:t>
            </w:r>
          </w:p>
        </w:tc>
        <w:tc>
          <w:tcPr>
            <w:tcW w:w="1111" w:type="pct"/>
            <w:noWrap/>
            <w:hideMark/>
          </w:tcPr>
          <w:p w14:paraId="1A096ACE" w14:textId="77777777" w:rsidR="008B4BEB" w:rsidRPr="00915632" w:rsidRDefault="008B4BEB" w:rsidP="00D671BA">
            <w:pPr>
              <w:jc w:val="both"/>
              <w:rPr>
                <w:rFonts w:ascii="Times New Roman" w:hAnsi="Times New Roman" w:cs="Times New Roman"/>
                <w:sz w:val="19"/>
                <w:szCs w:val="19"/>
              </w:rPr>
            </w:pPr>
            <w:r w:rsidRPr="00915632">
              <w:rPr>
                <w:rFonts w:ascii="Times New Roman" w:hAnsi="Times New Roman" w:cs="Times New Roman"/>
                <w:sz w:val="19"/>
                <w:szCs w:val="19"/>
              </w:rPr>
              <w:t>"Knowledge mapping of digital twin and physical internet in Supply Chain Management: A systematic literature review"</w:t>
            </w:r>
          </w:p>
        </w:tc>
        <w:tc>
          <w:tcPr>
            <w:tcW w:w="657" w:type="pct"/>
            <w:noWrap/>
            <w:hideMark/>
          </w:tcPr>
          <w:p w14:paraId="7653113D" w14:textId="4CAD8C24" w:rsidR="008B4BEB" w:rsidRPr="00915632" w:rsidRDefault="008B4BEB" w:rsidP="00C91F84">
            <w:pPr>
              <w:rPr>
                <w:rFonts w:ascii="Times New Roman" w:hAnsi="Times New Roman" w:cs="Times New Roman"/>
                <w:sz w:val="19"/>
                <w:szCs w:val="19"/>
              </w:rPr>
            </w:pPr>
            <w:r w:rsidRPr="00915632">
              <w:rPr>
                <w:rFonts w:ascii="Times New Roman" w:hAnsi="Times New Roman" w:cs="Times New Roman"/>
                <w:sz w:val="19"/>
                <w:szCs w:val="19"/>
              </w:rPr>
              <w:t>International Journal of Production Economics</w:t>
            </w:r>
          </w:p>
        </w:tc>
        <w:tc>
          <w:tcPr>
            <w:tcW w:w="807" w:type="pct"/>
            <w:noWrap/>
            <w:hideMark/>
          </w:tcPr>
          <w:p w14:paraId="6BC93809" w14:textId="77777777" w:rsidR="008B4BEB" w:rsidRPr="00915632" w:rsidRDefault="008B4BEB" w:rsidP="00D671BA">
            <w:pPr>
              <w:jc w:val="both"/>
              <w:rPr>
                <w:rFonts w:ascii="Times New Roman" w:hAnsi="Times New Roman" w:cs="Times New Roman"/>
                <w:sz w:val="19"/>
                <w:szCs w:val="19"/>
              </w:rPr>
            </w:pPr>
            <w:r w:rsidRPr="00915632">
              <w:rPr>
                <w:rFonts w:ascii="Times New Roman" w:hAnsi="Times New Roman" w:cs="Times New Roman"/>
                <w:sz w:val="19"/>
                <w:szCs w:val="19"/>
              </w:rPr>
              <w:t>Exploring the role of digital twin and PI in supply chain management.</w:t>
            </w:r>
          </w:p>
        </w:tc>
        <w:tc>
          <w:tcPr>
            <w:tcW w:w="354" w:type="pct"/>
            <w:noWrap/>
            <w:hideMark/>
          </w:tcPr>
          <w:p w14:paraId="21779A3F" w14:textId="77777777" w:rsidR="008B4BEB" w:rsidRPr="00915632" w:rsidRDefault="008B4BEB" w:rsidP="00D671BA">
            <w:pPr>
              <w:jc w:val="both"/>
              <w:rPr>
                <w:rFonts w:ascii="Times New Roman" w:hAnsi="Times New Roman" w:cs="Times New Roman"/>
                <w:sz w:val="19"/>
                <w:szCs w:val="19"/>
              </w:rPr>
            </w:pPr>
            <w:r w:rsidRPr="00915632">
              <w:rPr>
                <w:rFonts w:ascii="Times New Roman" w:hAnsi="Times New Roman" w:cs="Times New Roman"/>
                <w:sz w:val="19"/>
                <w:szCs w:val="19"/>
              </w:rPr>
              <w:t>2013-2021</w:t>
            </w:r>
          </w:p>
        </w:tc>
        <w:tc>
          <w:tcPr>
            <w:tcW w:w="354" w:type="pct"/>
            <w:noWrap/>
            <w:hideMark/>
          </w:tcPr>
          <w:p w14:paraId="046528CC" w14:textId="77777777" w:rsidR="008B4BEB" w:rsidRPr="00915632" w:rsidRDefault="008B4BEB" w:rsidP="00D671BA">
            <w:pPr>
              <w:jc w:val="both"/>
              <w:rPr>
                <w:rFonts w:ascii="Times New Roman" w:hAnsi="Times New Roman" w:cs="Times New Roman"/>
                <w:sz w:val="19"/>
                <w:szCs w:val="19"/>
              </w:rPr>
            </w:pPr>
            <w:r w:rsidRPr="00915632">
              <w:rPr>
                <w:rFonts w:ascii="Times New Roman" w:hAnsi="Times New Roman" w:cs="Times New Roman"/>
                <w:sz w:val="19"/>
                <w:szCs w:val="19"/>
              </w:rPr>
              <w:t>518</w:t>
            </w:r>
          </w:p>
        </w:tc>
        <w:tc>
          <w:tcPr>
            <w:tcW w:w="1010" w:type="pct"/>
            <w:noWrap/>
            <w:hideMark/>
          </w:tcPr>
          <w:p w14:paraId="37DADFA5" w14:textId="1A67E5FD" w:rsidR="008B4BEB" w:rsidRPr="00915632" w:rsidRDefault="008B4BEB" w:rsidP="00D671BA">
            <w:pPr>
              <w:jc w:val="both"/>
              <w:rPr>
                <w:rFonts w:ascii="Times New Roman" w:hAnsi="Times New Roman" w:cs="Times New Roman"/>
                <w:sz w:val="19"/>
                <w:szCs w:val="19"/>
              </w:rPr>
            </w:pPr>
            <w:r w:rsidRPr="00915632">
              <w:rPr>
                <w:rFonts w:ascii="Times New Roman" w:hAnsi="Times New Roman" w:cs="Times New Roman"/>
                <w:sz w:val="19"/>
                <w:szCs w:val="19"/>
              </w:rPr>
              <w:t xml:space="preserve">The only focus was identifying the research on digital </w:t>
            </w:r>
            <w:r w:rsidR="004462BF" w:rsidRPr="00915632">
              <w:rPr>
                <w:rFonts w:ascii="Times New Roman" w:hAnsi="Times New Roman" w:cs="Times New Roman"/>
                <w:sz w:val="19"/>
                <w:szCs w:val="19"/>
              </w:rPr>
              <w:t>twins</w:t>
            </w:r>
            <w:r w:rsidRPr="00915632">
              <w:rPr>
                <w:rFonts w:ascii="Times New Roman" w:hAnsi="Times New Roman" w:cs="Times New Roman"/>
                <w:sz w:val="19"/>
                <w:szCs w:val="19"/>
              </w:rPr>
              <w:t xml:space="preserve"> and PI in the supply chain management area.</w:t>
            </w:r>
          </w:p>
        </w:tc>
      </w:tr>
      <w:tr w:rsidR="00BF15E7" w:rsidRPr="00915632" w14:paraId="28EDC9D8" w14:textId="77777777" w:rsidTr="00BF15E7">
        <w:trPr>
          <w:trHeight w:val="312"/>
        </w:trPr>
        <w:tc>
          <w:tcPr>
            <w:tcW w:w="252" w:type="pct"/>
            <w:noWrap/>
            <w:hideMark/>
          </w:tcPr>
          <w:p w14:paraId="5B9B654C" w14:textId="77777777" w:rsidR="008B4BEB" w:rsidRPr="00915632" w:rsidRDefault="008B4BEB" w:rsidP="00D671BA">
            <w:pPr>
              <w:jc w:val="center"/>
              <w:rPr>
                <w:rFonts w:ascii="Times New Roman" w:hAnsi="Times New Roman" w:cs="Times New Roman"/>
                <w:b/>
                <w:bCs/>
                <w:sz w:val="19"/>
                <w:szCs w:val="19"/>
              </w:rPr>
            </w:pPr>
            <w:r w:rsidRPr="00915632">
              <w:rPr>
                <w:rFonts w:ascii="Times New Roman" w:hAnsi="Times New Roman" w:cs="Times New Roman"/>
                <w:b/>
                <w:bCs/>
                <w:sz w:val="19"/>
                <w:szCs w:val="19"/>
              </w:rPr>
              <w:t>4</w:t>
            </w:r>
          </w:p>
        </w:tc>
        <w:tc>
          <w:tcPr>
            <w:tcW w:w="455" w:type="pct"/>
            <w:noWrap/>
            <w:hideMark/>
          </w:tcPr>
          <w:p w14:paraId="7389F065" w14:textId="77777777" w:rsidR="008B4BEB" w:rsidRPr="00915632" w:rsidRDefault="008B4BEB" w:rsidP="00D671BA">
            <w:pPr>
              <w:jc w:val="both"/>
              <w:rPr>
                <w:rFonts w:ascii="Times New Roman" w:hAnsi="Times New Roman" w:cs="Times New Roman"/>
                <w:sz w:val="19"/>
                <w:szCs w:val="19"/>
              </w:rPr>
            </w:pPr>
            <w:proofErr w:type="spellStart"/>
            <w:r w:rsidRPr="00915632">
              <w:rPr>
                <w:rFonts w:ascii="Times New Roman" w:hAnsi="Times New Roman" w:cs="Times New Roman"/>
                <w:sz w:val="19"/>
                <w:szCs w:val="19"/>
              </w:rPr>
              <w:t>Paliwal</w:t>
            </w:r>
            <w:proofErr w:type="spellEnd"/>
            <w:r w:rsidRPr="00915632">
              <w:rPr>
                <w:rFonts w:ascii="Times New Roman" w:hAnsi="Times New Roman" w:cs="Times New Roman"/>
                <w:sz w:val="19"/>
                <w:szCs w:val="19"/>
              </w:rPr>
              <w:t xml:space="preserve"> et al. (2020)</w:t>
            </w:r>
          </w:p>
        </w:tc>
        <w:tc>
          <w:tcPr>
            <w:tcW w:w="1111" w:type="pct"/>
            <w:noWrap/>
            <w:hideMark/>
          </w:tcPr>
          <w:p w14:paraId="0DD84017" w14:textId="77777777" w:rsidR="008B4BEB" w:rsidRPr="00915632" w:rsidRDefault="008B4BEB" w:rsidP="00D671BA">
            <w:pPr>
              <w:jc w:val="both"/>
              <w:rPr>
                <w:rFonts w:ascii="Times New Roman" w:hAnsi="Times New Roman" w:cs="Times New Roman"/>
                <w:sz w:val="19"/>
                <w:szCs w:val="19"/>
              </w:rPr>
            </w:pPr>
            <w:r w:rsidRPr="00915632">
              <w:rPr>
                <w:rFonts w:ascii="Times New Roman" w:hAnsi="Times New Roman" w:cs="Times New Roman"/>
                <w:sz w:val="19"/>
                <w:szCs w:val="19"/>
              </w:rPr>
              <w:t>"Blockchain Technology for Sustainable Supply Chain Management: A Systematic Literature Review and a Classification Framework"</w:t>
            </w:r>
          </w:p>
        </w:tc>
        <w:tc>
          <w:tcPr>
            <w:tcW w:w="657" w:type="pct"/>
            <w:noWrap/>
            <w:hideMark/>
          </w:tcPr>
          <w:p w14:paraId="3C1F6D53" w14:textId="25520839" w:rsidR="008B4BEB" w:rsidRPr="00915632" w:rsidRDefault="008B4BEB" w:rsidP="00C91F84">
            <w:pPr>
              <w:rPr>
                <w:rFonts w:ascii="Times New Roman" w:hAnsi="Times New Roman" w:cs="Times New Roman"/>
                <w:sz w:val="19"/>
                <w:szCs w:val="19"/>
              </w:rPr>
            </w:pPr>
            <w:r w:rsidRPr="00915632">
              <w:rPr>
                <w:rFonts w:ascii="Times New Roman" w:hAnsi="Times New Roman" w:cs="Times New Roman"/>
                <w:sz w:val="19"/>
                <w:szCs w:val="19"/>
              </w:rPr>
              <w:t>Sustainability</w:t>
            </w:r>
          </w:p>
        </w:tc>
        <w:tc>
          <w:tcPr>
            <w:tcW w:w="807" w:type="pct"/>
            <w:noWrap/>
            <w:hideMark/>
          </w:tcPr>
          <w:p w14:paraId="1CB1E11F" w14:textId="77777777" w:rsidR="008B4BEB" w:rsidRPr="00915632" w:rsidRDefault="008B4BEB" w:rsidP="00D671BA">
            <w:pPr>
              <w:jc w:val="both"/>
              <w:rPr>
                <w:rFonts w:ascii="Times New Roman" w:hAnsi="Times New Roman" w:cs="Times New Roman"/>
                <w:sz w:val="19"/>
                <w:szCs w:val="19"/>
              </w:rPr>
            </w:pPr>
            <w:r w:rsidRPr="00915632">
              <w:rPr>
                <w:rFonts w:ascii="Times New Roman" w:hAnsi="Times New Roman" w:cs="Times New Roman"/>
                <w:sz w:val="19"/>
                <w:szCs w:val="19"/>
              </w:rPr>
              <w:t>Exploring the role of blockchain technology in sustainable supply chain management.</w:t>
            </w:r>
          </w:p>
        </w:tc>
        <w:tc>
          <w:tcPr>
            <w:tcW w:w="354" w:type="pct"/>
            <w:noWrap/>
            <w:hideMark/>
          </w:tcPr>
          <w:p w14:paraId="6F161F2D" w14:textId="77777777" w:rsidR="008B4BEB" w:rsidRPr="00915632" w:rsidRDefault="008B4BEB" w:rsidP="00D671BA">
            <w:pPr>
              <w:jc w:val="both"/>
              <w:rPr>
                <w:rFonts w:ascii="Times New Roman" w:hAnsi="Times New Roman" w:cs="Times New Roman"/>
                <w:sz w:val="19"/>
                <w:szCs w:val="19"/>
              </w:rPr>
            </w:pPr>
            <w:r w:rsidRPr="00915632">
              <w:rPr>
                <w:rFonts w:ascii="Times New Roman" w:hAnsi="Times New Roman" w:cs="Times New Roman"/>
                <w:sz w:val="19"/>
                <w:szCs w:val="19"/>
              </w:rPr>
              <w:t>2015-2022</w:t>
            </w:r>
          </w:p>
        </w:tc>
        <w:tc>
          <w:tcPr>
            <w:tcW w:w="354" w:type="pct"/>
            <w:noWrap/>
            <w:hideMark/>
          </w:tcPr>
          <w:p w14:paraId="3EB6F50A" w14:textId="77777777" w:rsidR="008B4BEB" w:rsidRPr="00915632" w:rsidRDefault="008B4BEB" w:rsidP="00D671BA">
            <w:pPr>
              <w:jc w:val="both"/>
              <w:rPr>
                <w:rFonts w:ascii="Times New Roman" w:hAnsi="Times New Roman" w:cs="Times New Roman"/>
                <w:sz w:val="19"/>
                <w:szCs w:val="19"/>
              </w:rPr>
            </w:pPr>
            <w:r w:rsidRPr="00915632">
              <w:rPr>
                <w:rFonts w:ascii="Times New Roman" w:hAnsi="Times New Roman" w:cs="Times New Roman"/>
                <w:sz w:val="19"/>
                <w:szCs w:val="19"/>
              </w:rPr>
              <w:t>187</w:t>
            </w:r>
          </w:p>
        </w:tc>
        <w:tc>
          <w:tcPr>
            <w:tcW w:w="1010" w:type="pct"/>
            <w:noWrap/>
            <w:hideMark/>
          </w:tcPr>
          <w:p w14:paraId="0BE3457F" w14:textId="77777777" w:rsidR="008B4BEB" w:rsidRPr="00915632" w:rsidRDefault="008B4BEB" w:rsidP="00D671BA">
            <w:pPr>
              <w:jc w:val="both"/>
              <w:rPr>
                <w:rFonts w:ascii="Times New Roman" w:hAnsi="Times New Roman" w:cs="Times New Roman"/>
                <w:sz w:val="19"/>
                <w:szCs w:val="19"/>
              </w:rPr>
            </w:pPr>
            <w:r w:rsidRPr="00915632">
              <w:rPr>
                <w:rFonts w:ascii="Times New Roman" w:hAnsi="Times New Roman" w:cs="Times New Roman"/>
                <w:sz w:val="19"/>
                <w:szCs w:val="19"/>
              </w:rPr>
              <w:t>The focus was not on PI and sustainability in logistics.</w:t>
            </w:r>
          </w:p>
        </w:tc>
      </w:tr>
      <w:tr w:rsidR="00BF15E7" w:rsidRPr="00915632" w14:paraId="6FB4A1FC" w14:textId="77777777" w:rsidTr="00BF15E7">
        <w:trPr>
          <w:trHeight w:val="312"/>
        </w:trPr>
        <w:tc>
          <w:tcPr>
            <w:tcW w:w="252" w:type="pct"/>
            <w:noWrap/>
            <w:hideMark/>
          </w:tcPr>
          <w:p w14:paraId="4565197E" w14:textId="77777777" w:rsidR="008B4BEB" w:rsidRPr="00915632" w:rsidRDefault="008B4BEB" w:rsidP="00D671BA">
            <w:pPr>
              <w:jc w:val="center"/>
              <w:rPr>
                <w:rFonts w:ascii="Times New Roman" w:hAnsi="Times New Roman" w:cs="Times New Roman"/>
                <w:b/>
                <w:bCs/>
                <w:sz w:val="19"/>
                <w:szCs w:val="19"/>
              </w:rPr>
            </w:pPr>
            <w:r w:rsidRPr="00915632">
              <w:rPr>
                <w:rFonts w:ascii="Times New Roman" w:hAnsi="Times New Roman" w:cs="Times New Roman"/>
                <w:b/>
                <w:bCs/>
                <w:sz w:val="19"/>
                <w:szCs w:val="19"/>
              </w:rPr>
              <w:t>5</w:t>
            </w:r>
          </w:p>
        </w:tc>
        <w:tc>
          <w:tcPr>
            <w:tcW w:w="455" w:type="pct"/>
            <w:noWrap/>
            <w:hideMark/>
          </w:tcPr>
          <w:p w14:paraId="528FCF30" w14:textId="77777777" w:rsidR="008B4BEB" w:rsidRPr="00915632" w:rsidRDefault="008B4BEB" w:rsidP="00D671BA">
            <w:pPr>
              <w:jc w:val="both"/>
              <w:rPr>
                <w:rFonts w:ascii="Times New Roman" w:hAnsi="Times New Roman" w:cs="Times New Roman"/>
                <w:sz w:val="19"/>
                <w:szCs w:val="19"/>
              </w:rPr>
            </w:pPr>
            <w:proofErr w:type="spellStart"/>
            <w:r w:rsidRPr="00915632">
              <w:rPr>
                <w:rFonts w:ascii="Times New Roman" w:hAnsi="Times New Roman" w:cs="Times New Roman"/>
                <w:sz w:val="19"/>
                <w:szCs w:val="19"/>
              </w:rPr>
              <w:t>Treiblmaier</w:t>
            </w:r>
            <w:proofErr w:type="spellEnd"/>
            <w:r w:rsidRPr="00915632">
              <w:rPr>
                <w:rFonts w:ascii="Times New Roman" w:hAnsi="Times New Roman" w:cs="Times New Roman"/>
                <w:sz w:val="19"/>
                <w:szCs w:val="19"/>
              </w:rPr>
              <w:t xml:space="preserve"> et al. (2020)</w:t>
            </w:r>
          </w:p>
        </w:tc>
        <w:tc>
          <w:tcPr>
            <w:tcW w:w="1111" w:type="pct"/>
            <w:noWrap/>
            <w:hideMark/>
          </w:tcPr>
          <w:p w14:paraId="720C4B29" w14:textId="77777777" w:rsidR="008B4BEB" w:rsidRPr="00915632" w:rsidRDefault="008B4BEB" w:rsidP="00D671BA">
            <w:pPr>
              <w:jc w:val="both"/>
              <w:rPr>
                <w:rFonts w:ascii="Times New Roman" w:hAnsi="Times New Roman" w:cs="Times New Roman"/>
                <w:sz w:val="19"/>
                <w:szCs w:val="19"/>
              </w:rPr>
            </w:pPr>
            <w:r w:rsidRPr="00915632">
              <w:rPr>
                <w:rFonts w:ascii="Times New Roman" w:hAnsi="Times New Roman" w:cs="Times New Roman"/>
                <w:sz w:val="19"/>
                <w:szCs w:val="19"/>
              </w:rPr>
              <w:t>"The physical internet as a new supply chain paradigm: a systematic literature review and a comprehensive framework"</w:t>
            </w:r>
          </w:p>
        </w:tc>
        <w:tc>
          <w:tcPr>
            <w:tcW w:w="657" w:type="pct"/>
            <w:noWrap/>
            <w:hideMark/>
          </w:tcPr>
          <w:p w14:paraId="5CAC6538" w14:textId="6D5BC9C9" w:rsidR="008B4BEB" w:rsidRPr="00915632" w:rsidRDefault="008B4BEB" w:rsidP="00C91F84">
            <w:pPr>
              <w:rPr>
                <w:rFonts w:ascii="Times New Roman" w:hAnsi="Times New Roman" w:cs="Times New Roman"/>
                <w:sz w:val="19"/>
                <w:szCs w:val="19"/>
              </w:rPr>
            </w:pPr>
            <w:r w:rsidRPr="00915632">
              <w:rPr>
                <w:rFonts w:ascii="Times New Roman" w:hAnsi="Times New Roman" w:cs="Times New Roman"/>
                <w:sz w:val="19"/>
                <w:szCs w:val="19"/>
              </w:rPr>
              <w:t>International Journal of Logistics Management</w:t>
            </w:r>
          </w:p>
        </w:tc>
        <w:tc>
          <w:tcPr>
            <w:tcW w:w="807" w:type="pct"/>
            <w:noWrap/>
            <w:hideMark/>
          </w:tcPr>
          <w:p w14:paraId="5CB402F6" w14:textId="77777777" w:rsidR="008B4BEB" w:rsidRPr="00915632" w:rsidRDefault="008B4BEB" w:rsidP="00D671BA">
            <w:pPr>
              <w:jc w:val="both"/>
              <w:rPr>
                <w:rFonts w:ascii="Times New Roman" w:hAnsi="Times New Roman" w:cs="Times New Roman"/>
                <w:sz w:val="19"/>
                <w:szCs w:val="19"/>
              </w:rPr>
            </w:pPr>
            <w:r w:rsidRPr="00915632">
              <w:rPr>
                <w:rFonts w:ascii="Times New Roman" w:hAnsi="Times New Roman" w:cs="Times New Roman"/>
                <w:sz w:val="19"/>
                <w:szCs w:val="19"/>
              </w:rPr>
              <w:t>Looking into how the PI could change the logistics sector.</w:t>
            </w:r>
          </w:p>
        </w:tc>
        <w:tc>
          <w:tcPr>
            <w:tcW w:w="354" w:type="pct"/>
            <w:noWrap/>
            <w:hideMark/>
          </w:tcPr>
          <w:p w14:paraId="00E28D9C" w14:textId="77777777" w:rsidR="008B4BEB" w:rsidRPr="00915632" w:rsidRDefault="008B4BEB" w:rsidP="00D671BA">
            <w:pPr>
              <w:jc w:val="both"/>
              <w:rPr>
                <w:rFonts w:ascii="Times New Roman" w:hAnsi="Times New Roman" w:cs="Times New Roman"/>
                <w:sz w:val="19"/>
                <w:szCs w:val="19"/>
              </w:rPr>
            </w:pPr>
            <w:r w:rsidRPr="00915632">
              <w:rPr>
                <w:rFonts w:ascii="Times New Roman" w:hAnsi="Times New Roman" w:cs="Times New Roman"/>
                <w:sz w:val="19"/>
                <w:szCs w:val="19"/>
              </w:rPr>
              <w:t>2008-2019</w:t>
            </w:r>
          </w:p>
        </w:tc>
        <w:tc>
          <w:tcPr>
            <w:tcW w:w="354" w:type="pct"/>
            <w:noWrap/>
            <w:hideMark/>
          </w:tcPr>
          <w:p w14:paraId="0E5F3EEA" w14:textId="77777777" w:rsidR="008B4BEB" w:rsidRPr="00915632" w:rsidRDefault="008B4BEB" w:rsidP="00D671BA">
            <w:pPr>
              <w:jc w:val="both"/>
              <w:rPr>
                <w:rFonts w:ascii="Times New Roman" w:hAnsi="Times New Roman" w:cs="Times New Roman"/>
                <w:sz w:val="19"/>
                <w:szCs w:val="19"/>
              </w:rPr>
            </w:pPr>
            <w:r w:rsidRPr="00915632">
              <w:rPr>
                <w:rFonts w:ascii="Times New Roman" w:hAnsi="Times New Roman" w:cs="Times New Roman"/>
                <w:sz w:val="19"/>
                <w:szCs w:val="19"/>
              </w:rPr>
              <w:t>148</w:t>
            </w:r>
          </w:p>
        </w:tc>
        <w:tc>
          <w:tcPr>
            <w:tcW w:w="1010" w:type="pct"/>
            <w:noWrap/>
            <w:hideMark/>
          </w:tcPr>
          <w:p w14:paraId="76FD550C" w14:textId="1A7F319A" w:rsidR="008B4BEB" w:rsidRPr="00915632" w:rsidRDefault="008B4BEB" w:rsidP="00D671BA">
            <w:pPr>
              <w:jc w:val="both"/>
              <w:rPr>
                <w:rFonts w:ascii="Times New Roman" w:hAnsi="Times New Roman" w:cs="Times New Roman"/>
                <w:sz w:val="19"/>
                <w:szCs w:val="19"/>
              </w:rPr>
            </w:pPr>
            <w:r w:rsidRPr="00915632">
              <w:rPr>
                <w:rFonts w:ascii="Times New Roman" w:hAnsi="Times New Roman" w:cs="Times New Roman"/>
                <w:sz w:val="19"/>
                <w:szCs w:val="19"/>
              </w:rPr>
              <w:t xml:space="preserve">The study explored PI in </w:t>
            </w:r>
            <w:r w:rsidR="004462BF" w:rsidRPr="00915632">
              <w:rPr>
                <w:rFonts w:ascii="Times New Roman" w:hAnsi="Times New Roman" w:cs="Times New Roman"/>
                <w:sz w:val="19"/>
                <w:szCs w:val="19"/>
              </w:rPr>
              <w:t xml:space="preserve">the </w:t>
            </w:r>
            <w:r w:rsidRPr="00915632">
              <w:rPr>
                <w:rFonts w:ascii="Times New Roman" w:hAnsi="Times New Roman" w:cs="Times New Roman"/>
                <w:sz w:val="19"/>
                <w:szCs w:val="19"/>
              </w:rPr>
              <w:t xml:space="preserve">logistics industry and supply chain management. </w:t>
            </w:r>
            <w:r w:rsidR="004462BF" w:rsidRPr="00915632">
              <w:rPr>
                <w:rFonts w:ascii="Times New Roman" w:hAnsi="Times New Roman" w:cs="Times New Roman"/>
                <w:sz w:val="19"/>
                <w:szCs w:val="19"/>
              </w:rPr>
              <w:t>But</w:t>
            </w:r>
            <w:r w:rsidRPr="00915632">
              <w:rPr>
                <w:rFonts w:ascii="Times New Roman" w:hAnsi="Times New Roman" w:cs="Times New Roman"/>
                <w:sz w:val="19"/>
                <w:szCs w:val="19"/>
              </w:rPr>
              <w:t xml:space="preserve"> there is no discussion on sustainability.</w:t>
            </w:r>
          </w:p>
        </w:tc>
      </w:tr>
      <w:tr w:rsidR="00BF15E7" w:rsidRPr="00915632" w14:paraId="3820522F" w14:textId="77777777" w:rsidTr="00BF15E7">
        <w:trPr>
          <w:trHeight w:val="312"/>
        </w:trPr>
        <w:tc>
          <w:tcPr>
            <w:tcW w:w="252" w:type="pct"/>
            <w:noWrap/>
            <w:hideMark/>
          </w:tcPr>
          <w:p w14:paraId="7FB72313" w14:textId="77777777" w:rsidR="008B4BEB" w:rsidRPr="00915632" w:rsidRDefault="008B4BEB" w:rsidP="00D671BA">
            <w:pPr>
              <w:jc w:val="center"/>
              <w:rPr>
                <w:rFonts w:ascii="Times New Roman" w:hAnsi="Times New Roman" w:cs="Times New Roman"/>
                <w:b/>
                <w:bCs/>
                <w:sz w:val="19"/>
                <w:szCs w:val="19"/>
              </w:rPr>
            </w:pPr>
            <w:r w:rsidRPr="00915632">
              <w:rPr>
                <w:rFonts w:ascii="Times New Roman" w:hAnsi="Times New Roman" w:cs="Times New Roman"/>
                <w:b/>
                <w:bCs/>
                <w:sz w:val="19"/>
                <w:szCs w:val="19"/>
              </w:rPr>
              <w:t>6</w:t>
            </w:r>
          </w:p>
        </w:tc>
        <w:tc>
          <w:tcPr>
            <w:tcW w:w="455" w:type="pct"/>
            <w:noWrap/>
            <w:hideMark/>
          </w:tcPr>
          <w:p w14:paraId="2FC98AB6" w14:textId="77777777" w:rsidR="008B4BEB" w:rsidRPr="00915632" w:rsidRDefault="008B4BEB" w:rsidP="00D671BA">
            <w:pPr>
              <w:jc w:val="both"/>
              <w:rPr>
                <w:rFonts w:ascii="Times New Roman" w:hAnsi="Times New Roman" w:cs="Times New Roman"/>
                <w:sz w:val="19"/>
                <w:szCs w:val="19"/>
              </w:rPr>
            </w:pPr>
            <w:r w:rsidRPr="00915632">
              <w:rPr>
                <w:rFonts w:ascii="Times New Roman" w:hAnsi="Times New Roman" w:cs="Times New Roman"/>
                <w:sz w:val="19"/>
                <w:szCs w:val="19"/>
              </w:rPr>
              <w:t>Pan et al. (2019)</w:t>
            </w:r>
          </w:p>
        </w:tc>
        <w:tc>
          <w:tcPr>
            <w:tcW w:w="1111" w:type="pct"/>
            <w:noWrap/>
            <w:hideMark/>
          </w:tcPr>
          <w:p w14:paraId="61DB36DD" w14:textId="77777777" w:rsidR="008B4BEB" w:rsidRPr="00915632" w:rsidRDefault="008B4BEB" w:rsidP="00D671BA">
            <w:pPr>
              <w:jc w:val="both"/>
              <w:rPr>
                <w:rFonts w:ascii="Times New Roman" w:hAnsi="Times New Roman" w:cs="Times New Roman"/>
                <w:sz w:val="19"/>
                <w:szCs w:val="19"/>
              </w:rPr>
            </w:pPr>
            <w:r w:rsidRPr="00915632">
              <w:rPr>
                <w:rFonts w:ascii="Times New Roman" w:hAnsi="Times New Roman" w:cs="Times New Roman"/>
                <w:sz w:val="19"/>
                <w:szCs w:val="19"/>
              </w:rPr>
              <w:t>"Horizontal collaborative transport: survey of solutions and practical implementation issues"</w:t>
            </w:r>
          </w:p>
        </w:tc>
        <w:tc>
          <w:tcPr>
            <w:tcW w:w="657" w:type="pct"/>
            <w:noWrap/>
            <w:hideMark/>
          </w:tcPr>
          <w:p w14:paraId="31D4B8D1" w14:textId="7368A326" w:rsidR="008B4BEB" w:rsidRPr="00915632" w:rsidRDefault="008B4BEB" w:rsidP="00C91F84">
            <w:pPr>
              <w:rPr>
                <w:rFonts w:ascii="Times New Roman" w:hAnsi="Times New Roman" w:cs="Times New Roman"/>
                <w:sz w:val="19"/>
                <w:szCs w:val="19"/>
              </w:rPr>
            </w:pPr>
            <w:r w:rsidRPr="00915632">
              <w:rPr>
                <w:rFonts w:ascii="Times New Roman" w:hAnsi="Times New Roman" w:cs="Times New Roman"/>
                <w:sz w:val="19"/>
                <w:szCs w:val="19"/>
              </w:rPr>
              <w:t>International Journal of Production Research</w:t>
            </w:r>
          </w:p>
        </w:tc>
        <w:tc>
          <w:tcPr>
            <w:tcW w:w="807" w:type="pct"/>
            <w:noWrap/>
            <w:hideMark/>
          </w:tcPr>
          <w:p w14:paraId="48C2FF6B" w14:textId="77777777" w:rsidR="008B4BEB" w:rsidRPr="00915632" w:rsidRDefault="008B4BEB" w:rsidP="00D671BA">
            <w:pPr>
              <w:jc w:val="both"/>
              <w:rPr>
                <w:rFonts w:ascii="Times New Roman" w:hAnsi="Times New Roman" w:cs="Times New Roman"/>
                <w:sz w:val="19"/>
                <w:szCs w:val="19"/>
              </w:rPr>
            </w:pPr>
            <w:r w:rsidRPr="00915632">
              <w:rPr>
                <w:rFonts w:ascii="Times New Roman" w:hAnsi="Times New Roman" w:cs="Times New Roman"/>
                <w:sz w:val="19"/>
                <w:szCs w:val="19"/>
              </w:rPr>
              <w:t>Implementing Horizontal collaborative transport (HCT) and its role in logistics firms.</w:t>
            </w:r>
          </w:p>
        </w:tc>
        <w:tc>
          <w:tcPr>
            <w:tcW w:w="354" w:type="pct"/>
            <w:noWrap/>
            <w:hideMark/>
          </w:tcPr>
          <w:p w14:paraId="7BCD8F5F" w14:textId="77777777" w:rsidR="008B4BEB" w:rsidRPr="00915632" w:rsidRDefault="008B4BEB" w:rsidP="00D671BA">
            <w:pPr>
              <w:jc w:val="both"/>
              <w:rPr>
                <w:rFonts w:ascii="Times New Roman" w:hAnsi="Times New Roman" w:cs="Times New Roman"/>
                <w:sz w:val="19"/>
                <w:szCs w:val="19"/>
              </w:rPr>
            </w:pPr>
            <w:r w:rsidRPr="00915632">
              <w:rPr>
                <w:rFonts w:ascii="Times New Roman" w:hAnsi="Times New Roman" w:cs="Times New Roman"/>
                <w:sz w:val="19"/>
                <w:szCs w:val="19"/>
              </w:rPr>
              <w:t>2007-2017</w:t>
            </w:r>
          </w:p>
        </w:tc>
        <w:tc>
          <w:tcPr>
            <w:tcW w:w="354" w:type="pct"/>
            <w:noWrap/>
            <w:hideMark/>
          </w:tcPr>
          <w:p w14:paraId="1802381C" w14:textId="77777777" w:rsidR="008B4BEB" w:rsidRPr="00915632" w:rsidRDefault="008B4BEB" w:rsidP="00D671BA">
            <w:pPr>
              <w:jc w:val="both"/>
              <w:rPr>
                <w:rFonts w:ascii="Times New Roman" w:hAnsi="Times New Roman" w:cs="Times New Roman"/>
                <w:sz w:val="19"/>
                <w:szCs w:val="19"/>
              </w:rPr>
            </w:pPr>
            <w:r w:rsidRPr="00915632">
              <w:rPr>
                <w:rFonts w:ascii="Times New Roman" w:hAnsi="Times New Roman" w:cs="Times New Roman"/>
                <w:sz w:val="19"/>
                <w:szCs w:val="19"/>
              </w:rPr>
              <w:t>120</w:t>
            </w:r>
          </w:p>
        </w:tc>
        <w:tc>
          <w:tcPr>
            <w:tcW w:w="1010" w:type="pct"/>
            <w:noWrap/>
            <w:hideMark/>
          </w:tcPr>
          <w:p w14:paraId="282F42BF" w14:textId="4A64D8F8" w:rsidR="008B4BEB" w:rsidRPr="00915632" w:rsidRDefault="008B4BEB" w:rsidP="00D671BA">
            <w:pPr>
              <w:jc w:val="both"/>
              <w:rPr>
                <w:rFonts w:ascii="Times New Roman" w:hAnsi="Times New Roman" w:cs="Times New Roman"/>
                <w:sz w:val="19"/>
                <w:szCs w:val="19"/>
              </w:rPr>
            </w:pPr>
            <w:r w:rsidRPr="00915632">
              <w:rPr>
                <w:rFonts w:ascii="Times New Roman" w:hAnsi="Times New Roman" w:cs="Times New Roman"/>
                <w:sz w:val="19"/>
                <w:szCs w:val="19"/>
              </w:rPr>
              <w:t xml:space="preserve">The article emphasises the increasing interest </w:t>
            </w:r>
            <w:r w:rsidR="0030400B" w:rsidRPr="00915632">
              <w:rPr>
                <w:rFonts w:ascii="Times New Roman" w:hAnsi="Times New Roman" w:cs="Times New Roman"/>
                <w:sz w:val="19"/>
                <w:szCs w:val="19"/>
              </w:rPr>
              <w:t>in</w:t>
            </w:r>
            <w:r w:rsidRPr="00915632">
              <w:rPr>
                <w:rFonts w:ascii="Times New Roman" w:hAnsi="Times New Roman" w:cs="Times New Roman"/>
                <w:sz w:val="19"/>
                <w:szCs w:val="19"/>
              </w:rPr>
              <w:t xml:space="preserve"> PI. </w:t>
            </w:r>
            <w:r w:rsidR="0030400B" w:rsidRPr="00915632">
              <w:rPr>
                <w:rFonts w:ascii="Times New Roman" w:hAnsi="Times New Roman" w:cs="Times New Roman"/>
                <w:sz w:val="19"/>
                <w:szCs w:val="19"/>
              </w:rPr>
              <w:t>But</w:t>
            </w:r>
            <w:r w:rsidRPr="00915632">
              <w:rPr>
                <w:rFonts w:ascii="Times New Roman" w:hAnsi="Times New Roman" w:cs="Times New Roman"/>
                <w:sz w:val="19"/>
                <w:szCs w:val="19"/>
              </w:rPr>
              <w:t xml:space="preserve"> it does not focus on the role of PI in logistics or sustainability.</w:t>
            </w:r>
          </w:p>
        </w:tc>
      </w:tr>
      <w:tr w:rsidR="00BF15E7" w:rsidRPr="00915632" w14:paraId="146882A4" w14:textId="77777777" w:rsidTr="00BF15E7">
        <w:trPr>
          <w:trHeight w:val="336"/>
        </w:trPr>
        <w:tc>
          <w:tcPr>
            <w:tcW w:w="252" w:type="pct"/>
            <w:noWrap/>
            <w:hideMark/>
          </w:tcPr>
          <w:p w14:paraId="4AFDA2C6" w14:textId="77777777" w:rsidR="008B4BEB" w:rsidRPr="00915632" w:rsidRDefault="008B4BEB" w:rsidP="00D671BA">
            <w:pPr>
              <w:jc w:val="center"/>
              <w:rPr>
                <w:rFonts w:ascii="Times New Roman" w:hAnsi="Times New Roman" w:cs="Times New Roman"/>
                <w:b/>
                <w:bCs/>
                <w:sz w:val="19"/>
                <w:szCs w:val="19"/>
              </w:rPr>
            </w:pPr>
            <w:r w:rsidRPr="00915632">
              <w:rPr>
                <w:rFonts w:ascii="Times New Roman" w:hAnsi="Times New Roman" w:cs="Times New Roman"/>
                <w:b/>
                <w:bCs/>
                <w:sz w:val="19"/>
                <w:szCs w:val="19"/>
              </w:rPr>
              <w:t>7</w:t>
            </w:r>
          </w:p>
        </w:tc>
        <w:tc>
          <w:tcPr>
            <w:tcW w:w="455" w:type="pct"/>
            <w:noWrap/>
            <w:hideMark/>
          </w:tcPr>
          <w:p w14:paraId="7F5A6DA0" w14:textId="77777777" w:rsidR="008B4BEB" w:rsidRPr="00915632" w:rsidRDefault="008B4BEB" w:rsidP="00D671BA">
            <w:pPr>
              <w:jc w:val="both"/>
              <w:rPr>
                <w:rFonts w:ascii="Times New Roman" w:hAnsi="Times New Roman" w:cs="Times New Roman"/>
                <w:sz w:val="19"/>
                <w:szCs w:val="19"/>
              </w:rPr>
            </w:pPr>
            <w:r w:rsidRPr="00915632">
              <w:rPr>
                <w:rFonts w:ascii="Times New Roman" w:hAnsi="Times New Roman" w:cs="Times New Roman"/>
                <w:sz w:val="19"/>
                <w:szCs w:val="19"/>
              </w:rPr>
              <w:t>Kong et al. (2018)</w:t>
            </w:r>
          </w:p>
        </w:tc>
        <w:tc>
          <w:tcPr>
            <w:tcW w:w="1111" w:type="pct"/>
            <w:noWrap/>
            <w:hideMark/>
          </w:tcPr>
          <w:p w14:paraId="4B2CA250" w14:textId="77777777" w:rsidR="008B4BEB" w:rsidRPr="00915632" w:rsidRDefault="008B4BEB" w:rsidP="00D671BA">
            <w:pPr>
              <w:jc w:val="both"/>
              <w:rPr>
                <w:rFonts w:ascii="Times New Roman" w:hAnsi="Times New Roman" w:cs="Times New Roman"/>
                <w:sz w:val="19"/>
                <w:szCs w:val="19"/>
              </w:rPr>
            </w:pPr>
            <w:r w:rsidRPr="00915632">
              <w:rPr>
                <w:rFonts w:ascii="Times New Roman" w:hAnsi="Times New Roman" w:cs="Times New Roman"/>
                <w:sz w:val="19"/>
                <w:szCs w:val="19"/>
              </w:rPr>
              <w:t>"Physical-internet-enabled auction logistics in perishable supply chain trading State-of-the-art and research opportunities"</w:t>
            </w:r>
          </w:p>
        </w:tc>
        <w:tc>
          <w:tcPr>
            <w:tcW w:w="657" w:type="pct"/>
            <w:noWrap/>
            <w:hideMark/>
          </w:tcPr>
          <w:p w14:paraId="0A5BB567" w14:textId="0FBCC9BE" w:rsidR="008B4BEB" w:rsidRPr="00915632" w:rsidRDefault="008B4BEB" w:rsidP="00C91F84">
            <w:pPr>
              <w:rPr>
                <w:rFonts w:ascii="Times New Roman" w:hAnsi="Times New Roman" w:cs="Times New Roman"/>
                <w:sz w:val="19"/>
                <w:szCs w:val="19"/>
              </w:rPr>
            </w:pPr>
            <w:r w:rsidRPr="00915632">
              <w:rPr>
                <w:rFonts w:ascii="Times New Roman" w:hAnsi="Times New Roman" w:cs="Times New Roman"/>
                <w:sz w:val="19"/>
                <w:szCs w:val="19"/>
              </w:rPr>
              <w:t>Industrial Management &amp; Data Systems</w:t>
            </w:r>
          </w:p>
        </w:tc>
        <w:tc>
          <w:tcPr>
            <w:tcW w:w="807" w:type="pct"/>
            <w:hideMark/>
          </w:tcPr>
          <w:p w14:paraId="7B4AD7D4" w14:textId="74D4AF0C" w:rsidR="008B4BEB" w:rsidRPr="00915632" w:rsidRDefault="00BF15E7" w:rsidP="00D671BA">
            <w:pPr>
              <w:jc w:val="both"/>
              <w:rPr>
                <w:rFonts w:ascii="Times New Roman" w:hAnsi="Times New Roman" w:cs="Times New Roman"/>
                <w:sz w:val="19"/>
                <w:szCs w:val="19"/>
              </w:rPr>
            </w:pPr>
            <w:r w:rsidRPr="00915632">
              <w:rPr>
                <w:rFonts w:ascii="Times New Roman" w:hAnsi="Times New Roman" w:cs="Times New Roman"/>
                <w:sz w:val="19"/>
                <w:szCs w:val="19"/>
              </w:rPr>
              <w:t>Analyse</w:t>
            </w:r>
            <w:r w:rsidR="008B4BEB" w:rsidRPr="00915632">
              <w:rPr>
                <w:rFonts w:ascii="Times New Roman" w:hAnsi="Times New Roman" w:cs="Times New Roman"/>
                <w:sz w:val="19"/>
                <w:szCs w:val="19"/>
              </w:rPr>
              <w:t xml:space="preserve"> how dynamic transactions for perishable goods are affected by auction logistics (AL) choices and procedures made possible </w:t>
            </w:r>
            <w:proofErr w:type="gramStart"/>
            <w:r w:rsidR="008B4BEB" w:rsidRPr="00915632">
              <w:rPr>
                <w:rFonts w:ascii="Times New Roman" w:hAnsi="Times New Roman" w:cs="Times New Roman"/>
                <w:sz w:val="19"/>
                <w:szCs w:val="19"/>
              </w:rPr>
              <w:t>by the use of</w:t>
            </w:r>
            <w:proofErr w:type="gramEnd"/>
            <w:r w:rsidR="008B4BEB" w:rsidRPr="00915632">
              <w:rPr>
                <w:rFonts w:ascii="Times New Roman" w:hAnsi="Times New Roman" w:cs="Times New Roman"/>
                <w:sz w:val="19"/>
                <w:szCs w:val="19"/>
              </w:rPr>
              <w:t xml:space="preserve"> PI.</w:t>
            </w:r>
          </w:p>
        </w:tc>
        <w:tc>
          <w:tcPr>
            <w:tcW w:w="354" w:type="pct"/>
            <w:noWrap/>
            <w:hideMark/>
          </w:tcPr>
          <w:p w14:paraId="0146CEB0" w14:textId="77777777" w:rsidR="008B4BEB" w:rsidRPr="00915632" w:rsidRDefault="008B4BEB" w:rsidP="00D671BA">
            <w:pPr>
              <w:jc w:val="both"/>
              <w:rPr>
                <w:rFonts w:ascii="Times New Roman" w:hAnsi="Times New Roman" w:cs="Times New Roman"/>
                <w:sz w:val="19"/>
                <w:szCs w:val="19"/>
              </w:rPr>
            </w:pPr>
            <w:r w:rsidRPr="00915632">
              <w:rPr>
                <w:rFonts w:ascii="Times New Roman" w:hAnsi="Times New Roman" w:cs="Times New Roman"/>
                <w:sz w:val="19"/>
                <w:szCs w:val="19"/>
              </w:rPr>
              <w:t>1990-2017</w:t>
            </w:r>
          </w:p>
        </w:tc>
        <w:tc>
          <w:tcPr>
            <w:tcW w:w="354" w:type="pct"/>
            <w:noWrap/>
            <w:hideMark/>
          </w:tcPr>
          <w:p w14:paraId="1473F45B" w14:textId="77777777" w:rsidR="008B4BEB" w:rsidRPr="00915632" w:rsidRDefault="008B4BEB" w:rsidP="00D671BA">
            <w:pPr>
              <w:jc w:val="both"/>
              <w:rPr>
                <w:rFonts w:ascii="Times New Roman" w:hAnsi="Times New Roman" w:cs="Times New Roman"/>
                <w:sz w:val="19"/>
                <w:szCs w:val="19"/>
              </w:rPr>
            </w:pPr>
            <w:r w:rsidRPr="00915632">
              <w:rPr>
                <w:rFonts w:ascii="Times New Roman" w:hAnsi="Times New Roman" w:cs="Times New Roman"/>
                <w:sz w:val="19"/>
                <w:szCs w:val="19"/>
              </w:rPr>
              <w:t>220</w:t>
            </w:r>
          </w:p>
        </w:tc>
        <w:tc>
          <w:tcPr>
            <w:tcW w:w="1010" w:type="pct"/>
            <w:noWrap/>
            <w:hideMark/>
          </w:tcPr>
          <w:p w14:paraId="3F72064D" w14:textId="1CC8D67B" w:rsidR="008B4BEB" w:rsidRPr="00915632" w:rsidRDefault="008B4BEB" w:rsidP="00D671BA">
            <w:pPr>
              <w:jc w:val="both"/>
              <w:rPr>
                <w:rFonts w:ascii="Times New Roman" w:hAnsi="Times New Roman" w:cs="Times New Roman"/>
                <w:sz w:val="19"/>
                <w:szCs w:val="19"/>
              </w:rPr>
            </w:pPr>
            <w:r w:rsidRPr="00915632">
              <w:rPr>
                <w:rFonts w:ascii="Times New Roman" w:hAnsi="Times New Roman" w:cs="Times New Roman"/>
                <w:sz w:val="19"/>
                <w:szCs w:val="19"/>
              </w:rPr>
              <w:t xml:space="preserve">The focus of </w:t>
            </w:r>
            <w:r w:rsidR="0030400B" w:rsidRPr="00915632">
              <w:rPr>
                <w:rFonts w:ascii="Times New Roman" w:hAnsi="Times New Roman" w:cs="Times New Roman"/>
                <w:sz w:val="19"/>
                <w:szCs w:val="19"/>
              </w:rPr>
              <w:t xml:space="preserve">the </w:t>
            </w:r>
            <w:r w:rsidRPr="00915632">
              <w:rPr>
                <w:rFonts w:ascii="Times New Roman" w:hAnsi="Times New Roman" w:cs="Times New Roman"/>
                <w:sz w:val="19"/>
                <w:szCs w:val="19"/>
              </w:rPr>
              <w:t>article was mainly on the performance of auction logistics (AL).</w:t>
            </w:r>
          </w:p>
        </w:tc>
      </w:tr>
      <w:tr w:rsidR="00BF15E7" w:rsidRPr="00915632" w14:paraId="58F3384D" w14:textId="77777777" w:rsidTr="00BF15E7">
        <w:trPr>
          <w:trHeight w:val="312"/>
        </w:trPr>
        <w:tc>
          <w:tcPr>
            <w:tcW w:w="252" w:type="pct"/>
            <w:tcBorders>
              <w:bottom w:val="single" w:sz="4" w:space="0" w:color="auto"/>
            </w:tcBorders>
            <w:noWrap/>
            <w:hideMark/>
          </w:tcPr>
          <w:p w14:paraId="08689477" w14:textId="77777777" w:rsidR="008B4BEB" w:rsidRPr="00915632" w:rsidRDefault="008B4BEB" w:rsidP="00D671BA">
            <w:pPr>
              <w:jc w:val="center"/>
              <w:rPr>
                <w:rFonts w:ascii="Times New Roman" w:hAnsi="Times New Roman" w:cs="Times New Roman"/>
                <w:b/>
                <w:bCs/>
                <w:sz w:val="19"/>
                <w:szCs w:val="19"/>
              </w:rPr>
            </w:pPr>
            <w:r w:rsidRPr="00915632">
              <w:rPr>
                <w:rFonts w:ascii="Times New Roman" w:hAnsi="Times New Roman" w:cs="Times New Roman"/>
                <w:b/>
                <w:bCs/>
                <w:sz w:val="19"/>
                <w:szCs w:val="19"/>
              </w:rPr>
              <w:t>8</w:t>
            </w:r>
          </w:p>
        </w:tc>
        <w:tc>
          <w:tcPr>
            <w:tcW w:w="455" w:type="pct"/>
            <w:tcBorders>
              <w:bottom w:val="single" w:sz="4" w:space="0" w:color="auto"/>
            </w:tcBorders>
            <w:noWrap/>
            <w:hideMark/>
          </w:tcPr>
          <w:p w14:paraId="2F144644" w14:textId="77777777" w:rsidR="008B4BEB" w:rsidRPr="00915632" w:rsidRDefault="008B4BEB" w:rsidP="00D671BA">
            <w:pPr>
              <w:jc w:val="both"/>
              <w:rPr>
                <w:rFonts w:ascii="Times New Roman" w:hAnsi="Times New Roman" w:cs="Times New Roman"/>
                <w:sz w:val="19"/>
                <w:szCs w:val="19"/>
              </w:rPr>
            </w:pPr>
            <w:r w:rsidRPr="00915632">
              <w:rPr>
                <w:rFonts w:ascii="Times New Roman" w:hAnsi="Times New Roman" w:cs="Times New Roman"/>
                <w:sz w:val="19"/>
                <w:szCs w:val="19"/>
              </w:rPr>
              <w:t>Sternberg et al. (2017)</w:t>
            </w:r>
          </w:p>
        </w:tc>
        <w:tc>
          <w:tcPr>
            <w:tcW w:w="1111" w:type="pct"/>
            <w:tcBorders>
              <w:bottom w:val="single" w:sz="4" w:space="0" w:color="auto"/>
            </w:tcBorders>
            <w:noWrap/>
            <w:hideMark/>
          </w:tcPr>
          <w:p w14:paraId="37D8588C" w14:textId="77777777" w:rsidR="008B4BEB" w:rsidRPr="00915632" w:rsidRDefault="008B4BEB" w:rsidP="00D671BA">
            <w:pPr>
              <w:jc w:val="both"/>
              <w:rPr>
                <w:rFonts w:ascii="Times New Roman" w:hAnsi="Times New Roman" w:cs="Times New Roman"/>
                <w:sz w:val="19"/>
                <w:szCs w:val="19"/>
              </w:rPr>
            </w:pPr>
            <w:r w:rsidRPr="00915632">
              <w:rPr>
                <w:rFonts w:ascii="Times New Roman" w:hAnsi="Times New Roman" w:cs="Times New Roman"/>
                <w:sz w:val="19"/>
                <w:szCs w:val="19"/>
              </w:rPr>
              <w:t>"The Physical Internet - review, analysis and future research agenda"</w:t>
            </w:r>
          </w:p>
        </w:tc>
        <w:tc>
          <w:tcPr>
            <w:tcW w:w="657" w:type="pct"/>
            <w:tcBorders>
              <w:bottom w:val="single" w:sz="4" w:space="0" w:color="auto"/>
            </w:tcBorders>
            <w:noWrap/>
            <w:hideMark/>
          </w:tcPr>
          <w:p w14:paraId="01C9D565" w14:textId="35EB8894" w:rsidR="008B4BEB" w:rsidRPr="00915632" w:rsidRDefault="008B4BEB" w:rsidP="00C91F84">
            <w:pPr>
              <w:rPr>
                <w:rFonts w:ascii="Times New Roman" w:hAnsi="Times New Roman" w:cs="Times New Roman"/>
                <w:sz w:val="19"/>
                <w:szCs w:val="19"/>
              </w:rPr>
            </w:pPr>
            <w:r w:rsidRPr="00915632">
              <w:rPr>
                <w:rFonts w:ascii="Times New Roman" w:hAnsi="Times New Roman" w:cs="Times New Roman"/>
                <w:sz w:val="19"/>
                <w:szCs w:val="19"/>
              </w:rPr>
              <w:t xml:space="preserve">International Journal </w:t>
            </w:r>
            <w:r w:rsidR="006A034B" w:rsidRPr="00915632">
              <w:rPr>
                <w:rFonts w:ascii="Times New Roman" w:hAnsi="Times New Roman" w:cs="Times New Roman"/>
                <w:sz w:val="19"/>
                <w:szCs w:val="19"/>
              </w:rPr>
              <w:t>o</w:t>
            </w:r>
            <w:r w:rsidRPr="00915632">
              <w:rPr>
                <w:rFonts w:ascii="Times New Roman" w:hAnsi="Times New Roman" w:cs="Times New Roman"/>
                <w:sz w:val="19"/>
                <w:szCs w:val="19"/>
              </w:rPr>
              <w:t>f Physical Distribution &amp; Logistics Management</w:t>
            </w:r>
          </w:p>
        </w:tc>
        <w:tc>
          <w:tcPr>
            <w:tcW w:w="807" w:type="pct"/>
            <w:tcBorders>
              <w:bottom w:val="single" w:sz="4" w:space="0" w:color="auto"/>
            </w:tcBorders>
            <w:noWrap/>
            <w:hideMark/>
          </w:tcPr>
          <w:p w14:paraId="370C31B3" w14:textId="77777777" w:rsidR="008B4BEB" w:rsidRPr="00915632" w:rsidRDefault="008B4BEB" w:rsidP="00D671BA">
            <w:pPr>
              <w:jc w:val="both"/>
              <w:rPr>
                <w:rFonts w:ascii="Times New Roman" w:hAnsi="Times New Roman" w:cs="Times New Roman"/>
                <w:sz w:val="19"/>
                <w:szCs w:val="19"/>
              </w:rPr>
            </w:pPr>
            <w:r w:rsidRPr="00915632">
              <w:rPr>
                <w:rFonts w:ascii="Times New Roman" w:hAnsi="Times New Roman" w:cs="Times New Roman"/>
                <w:sz w:val="19"/>
                <w:szCs w:val="19"/>
              </w:rPr>
              <w:t>Adoption of PI in logistics.</w:t>
            </w:r>
          </w:p>
        </w:tc>
        <w:tc>
          <w:tcPr>
            <w:tcW w:w="354" w:type="pct"/>
            <w:tcBorders>
              <w:bottom w:val="single" w:sz="4" w:space="0" w:color="auto"/>
            </w:tcBorders>
            <w:noWrap/>
            <w:hideMark/>
          </w:tcPr>
          <w:p w14:paraId="69DB67BC" w14:textId="77777777" w:rsidR="008B4BEB" w:rsidRPr="00915632" w:rsidRDefault="008B4BEB" w:rsidP="00D671BA">
            <w:pPr>
              <w:jc w:val="both"/>
              <w:rPr>
                <w:rFonts w:ascii="Times New Roman" w:hAnsi="Times New Roman" w:cs="Times New Roman"/>
                <w:sz w:val="19"/>
                <w:szCs w:val="19"/>
              </w:rPr>
            </w:pPr>
            <w:r w:rsidRPr="00915632">
              <w:rPr>
                <w:rFonts w:ascii="Times New Roman" w:hAnsi="Times New Roman" w:cs="Times New Roman"/>
                <w:sz w:val="19"/>
                <w:szCs w:val="19"/>
              </w:rPr>
              <w:t>2011-2017</w:t>
            </w:r>
          </w:p>
        </w:tc>
        <w:tc>
          <w:tcPr>
            <w:tcW w:w="354" w:type="pct"/>
            <w:tcBorders>
              <w:bottom w:val="single" w:sz="4" w:space="0" w:color="auto"/>
            </w:tcBorders>
            <w:noWrap/>
            <w:hideMark/>
          </w:tcPr>
          <w:p w14:paraId="2127819F" w14:textId="77777777" w:rsidR="008B4BEB" w:rsidRPr="00915632" w:rsidRDefault="008B4BEB" w:rsidP="00D671BA">
            <w:pPr>
              <w:jc w:val="both"/>
              <w:rPr>
                <w:rFonts w:ascii="Times New Roman" w:hAnsi="Times New Roman" w:cs="Times New Roman"/>
                <w:sz w:val="19"/>
                <w:szCs w:val="19"/>
              </w:rPr>
            </w:pPr>
            <w:r w:rsidRPr="00915632">
              <w:rPr>
                <w:rFonts w:ascii="Times New Roman" w:hAnsi="Times New Roman" w:cs="Times New Roman"/>
                <w:sz w:val="19"/>
                <w:szCs w:val="19"/>
              </w:rPr>
              <w:t>46</w:t>
            </w:r>
          </w:p>
        </w:tc>
        <w:tc>
          <w:tcPr>
            <w:tcW w:w="1010" w:type="pct"/>
            <w:tcBorders>
              <w:bottom w:val="single" w:sz="4" w:space="0" w:color="auto"/>
            </w:tcBorders>
            <w:noWrap/>
            <w:hideMark/>
          </w:tcPr>
          <w:p w14:paraId="03A480F0" w14:textId="77777777" w:rsidR="008B4BEB" w:rsidRPr="00915632" w:rsidRDefault="008B4BEB" w:rsidP="00D671BA">
            <w:pPr>
              <w:jc w:val="both"/>
              <w:rPr>
                <w:rFonts w:ascii="Times New Roman" w:hAnsi="Times New Roman" w:cs="Times New Roman"/>
                <w:sz w:val="19"/>
                <w:szCs w:val="19"/>
              </w:rPr>
            </w:pPr>
            <w:r w:rsidRPr="00915632">
              <w:rPr>
                <w:rFonts w:ascii="Times New Roman" w:hAnsi="Times New Roman" w:cs="Times New Roman"/>
                <w:sz w:val="19"/>
                <w:szCs w:val="19"/>
              </w:rPr>
              <w:t>This article focuses to offer a fresh look at PI work from the viewpoint of an outsider and a user of new technologies.</w:t>
            </w:r>
          </w:p>
        </w:tc>
      </w:tr>
    </w:tbl>
    <w:p w14:paraId="13293FC5" w14:textId="77777777" w:rsidR="005D251B" w:rsidRPr="00915632" w:rsidRDefault="005D251B" w:rsidP="00CA2302">
      <w:pPr>
        <w:spacing w:line="360" w:lineRule="auto"/>
        <w:jc w:val="both"/>
        <w:rPr>
          <w:rFonts w:ascii="Times New Roman" w:hAnsi="Times New Roman" w:cs="Times New Roman"/>
          <w:sz w:val="24"/>
          <w:lang w:val="en-US"/>
        </w:rPr>
        <w:sectPr w:rsidR="005D251B" w:rsidRPr="00915632" w:rsidSect="00696F03">
          <w:pgSz w:w="16838" w:h="11906" w:orient="landscape"/>
          <w:pgMar w:top="1440" w:right="1440" w:bottom="1440" w:left="1440" w:header="709" w:footer="709" w:gutter="0"/>
          <w:cols w:space="708"/>
          <w:docGrid w:linePitch="360"/>
        </w:sectPr>
      </w:pPr>
    </w:p>
    <w:p w14:paraId="6412D493" w14:textId="17E1BD51" w:rsidR="00CA2302" w:rsidRPr="00915632" w:rsidRDefault="00360AAE" w:rsidP="00CA2302">
      <w:pPr>
        <w:spacing w:line="360" w:lineRule="auto"/>
        <w:jc w:val="both"/>
        <w:rPr>
          <w:rFonts w:ascii="Times New Roman" w:hAnsi="Times New Roman" w:cs="Times New Roman"/>
          <w:sz w:val="24"/>
          <w:lang w:val="en-US"/>
        </w:rPr>
      </w:pPr>
      <w:r w:rsidRPr="00915632">
        <w:rPr>
          <w:rFonts w:ascii="Times New Roman" w:hAnsi="Times New Roman" w:cs="Times New Roman"/>
          <w:sz w:val="24"/>
          <w:lang w:val="en-US"/>
        </w:rPr>
        <w:lastRenderedPageBreak/>
        <w:t>T</w:t>
      </w:r>
      <w:r w:rsidR="00CA2302" w:rsidRPr="00915632">
        <w:rPr>
          <w:rFonts w:ascii="Times New Roman" w:hAnsi="Times New Roman" w:cs="Times New Roman"/>
          <w:sz w:val="24"/>
          <w:lang w:val="en-US"/>
        </w:rPr>
        <w:t>he present research formulated some research</w:t>
      </w:r>
      <w:r w:rsidR="00366EA1" w:rsidRPr="00915632">
        <w:rPr>
          <w:rFonts w:ascii="Times New Roman" w:hAnsi="Times New Roman" w:cs="Times New Roman"/>
          <w:sz w:val="24"/>
          <w:lang w:val="en-US"/>
        </w:rPr>
        <w:t xml:space="preserve"> questions to offer the central focus of this article, which </w:t>
      </w:r>
      <w:r w:rsidRPr="00915632">
        <w:rPr>
          <w:rFonts w:ascii="Times New Roman" w:hAnsi="Times New Roman" w:cs="Times New Roman"/>
          <w:sz w:val="24"/>
          <w:lang w:val="en-US"/>
        </w:rPr>
        <w:t>are</w:t>
      </w:r>
      <w:r w:rsidR="00366EA1" w:rsidRPr="00915632">
        <w:rPr>
          <w:rFonts w:ascii="Times New Roman" w:hAnsi="Times New Roman" w:cs="Times New Roman"/>
          <w:sz w:val="24"/>
          <w:lang w:val="en-US"/>
        </w:rPr>
        <w:t xml:space="preserve"> as follows-</w:t>
      </w:r>
    </w:p>
    <w:p w14:paraId="0AA91E17" w14:textId="2415C2B2" w:rsidR="00366EA1" w:rsidRPr="00915632" w:rsidRDefault="00366EA1" w:rsidP="003D1748">
      <w:pPr>
        <w:spacing w:after="0" w:line="360" w:lineRule="auto"/>
        <w:jc w:val="both"/>
        <w:rPr>
          <w:rFonts w:ascii="Times New Roman" w:hAnsi="Times New Roman" w:cs="Times New Roman"/>
          <w:i/>
          <w:iCs/>
          <w:sz w:val="24"/>
          <w:lang w:val="en-US"/>
        </w:rPr>
      </w:pPr>
      <w:r w:rsidRPr="00915632">
        <w:rPr>
          <w:rFonts w:ascii="Times New Roman" w:hAnsi="Times New Roman" w:cs="Times New Roman"/>
          <w:b/>
          <w:bCs/>
          <w:i/>
          <w:iCs/>
          <w:sz w:val="24"/>
          <w:lang w:val="en-US"/>
        </w:rPr>
        <w:t>RQ1:</w:t>
      </w:r>
      <w:r w:rsidRPr="00915632">
        <w:rPr>
          <w:rFonts w:ascii="Times New Roman" w:hAnsi="Times New Roman" w:cs="Times New Roman"/>
          <w:i/>
          <w:iCs/>
          <w:sz w:val="24"/>
          <w:lang w:val="en-US"/>
        </w:rPr>
        <w:t xml:space="preserve"> </w:t>
      </w:r>
      <w:r w:rsidR="004D2811" w:rsidRPr="00915632">
        <w:rPr>
          <w:rFonts w:ascii="Times New Roman" w:hAnsi="Times New Roman" w:cs="Times New Roman"/>
          <w:i/>
          <w:iCs/>
          <w:sz w:val="24"/>
          <w:lang w:val="en-US"/>
        </w:rPr>
        <w:t xml:space="preserve">How PI has </w:t>
      </w:r>
      <w:r w:rsidR="009B0FDB" w:rsidRPr="00915632">
        <w:rPr>
          <w:rFonts w:ascii="Times New Roman" w:hAnsi="Times New Roman" w:cs="Times New Roman"/>
          <w:i/>
          <w:iCs/>
          <w:sz w:val="24"/>
          <w:lang w:val="en-US"/>
        </w:rPr>
        <w:t>practically emerged</w:t>
      </w:r>
      <w:r w:rsidR="004D2811" w:rsidRPr="00915632">
        <w:rPr>
          <w:rFonts w:ascii="Times New Roman" w:hAnsi="Times New Roman" w:cs="Times New Roman"/>
          <w:i/>
          <w:iCs/>
          <w:sz w:val="24"/>
          <w:lang w:val="en-US"/>
        </w:rPr>
        <w:t xml:space="preserve"> in </w:t>
      </w:r>
      <w:r w:rsidR="009B0FDB" w:rsidRPr="00915632">
        <w:rPr>
          <w:rFonts w:ascii="Times New Roman" w:hAnsi="Times New Roman" w:cs="Times New Roman"/>
          <w:i/>
          <w:iCs/>
          <w:sz w:val="24"/>
          <w:lang w:val="en-US"/>
        </w:rPr>
        <w:t xml:space="preserve">the </w:t>
      </w:r>
      <w:r w:rsidR="004D2811" w:rsidRPr="00915632">
        <w:rPr>
          <w:rFonts w:ascii="Times New Roman" w:hAnsi="Times New Roman" w:cs="Times New Roman"/>
          <w:i/>
          <w:iCs/>
          <w:sz w:val="24"/>
          <w:lang w:val="en-US"/>
        </w:rPr>
        <w:t>logistics industry throug</w:t>
      </w:r>
      <w:r w:rsidR="009B0FDB" w:rsidRPr="00915632">
        <w:rPr>
          <w:rFonts w:ascii="Times New Roman" w:hAnsi="Times New Roman" w:cs="Times New Roman"/>
          <w:i/>
          <w:iCs/>
          <w:sz w:val="24"/>
          <w:lang w:val="en-US"/>
        </w:rPr>
        <w:t>h</w:t>
      </w:r>
      <w:r w:rsidR="004D2811" w:rsidRPr="00915632">
        <w:rPr>
          <w:rFonts w:ascii="Times New Roman" w:hAnsi="Times New Roman" w:cs="Times New Roman"/>
          <w:i/>
          <w:iCs/>
          <w:sz w:val="24"/>
          <w:lang w:val="en-US"/>
        </w:rPr>
        <w:t>out the years?</w:t>
      </w:r>
    </w:p>
    <w:p w14:paraId="5120375D" w14:textId="125D1C47" w:rsidR="008B11FE" w:rsidRPr="00915632" w:rsidRDefault="008B11FE" w:rsidP="00CA2302">
      <w:pPr>
        <w:spacing w:line="360" w:lineRule="auto"/>
        <w:jc w:val="both"/>
        <w:rPr>
          <w:rFonts w:ascii="Times New Roman" w:hAnsi="Times New Roman" w:cs="Times New Roman"/>
          <w:i/>
          <w:iCs/>
          <w:sz w:val="24"/>
          <w:lang w:val="en-US"/>
        </w:rPr>
      </w:pPr>
      <w:r w:rsidRPr="00915632">
        <w:rPr>
          <w:rFonts w:ascii="Times New Roman" w:hAnsi="Times New Roman" w:cs="Times New Roman"/>
          <w:b/>
          <w:bCs/>
          <w:i/>
          <w:iCs/>
          <w:sz w:val="24"/>
          <w:lang w:val="en-US"/>
        </w:rPr>
        <w:t>RQ</w:t>
      </w:r>
      <w:r w:rsidR="005A4F26" w:rsidRPr="00915632">
        <w:rPr>
          <w:rFonts w:ascii="Times New Roman" w:hAnsi="Times New Roman" w:cs="Times New Roman"/>
          <w:b/>
          <w:bCs/>
          <w:i/>
          <w:iCs/>
          <w:sz w:val="24"/>
          <w:lang w:val="en-US"/>
        </w:rPr>
        <w:t>2</w:t>
      </w:r>
      <w:r w:rsidRPr="00915632">
        <w:rPr>
          <w:rFonts w:ascii="Times New Roman" w:hAnsi="Times New Roman" w:cs="Times New Roman"/>
          <w:b/>
          <w:bCs/>
          <w:i/>
          <w:iCs/>
          <w:sz w:val="24"/>
          <w:lang w:val="en-US"/>
        </w:rPr>
        <w:t>:</w:t>
      </w:r>
      <w:r w:rsidRPr="00915632">
        <w:rPr>
          <w:rFonts w:ascii="Times New Roman" w:hAnsi="Times New Roman" w:cs="Times New Roman"/>
          <w:i/>
          <w:iCs/>
          <w:sz w:val="24"/>
          <w:lang w:val="en-US"/>
        </w:rPr>
        <w:t xml:space="preserve"> </w:t>
      </w:r>
      <w:r w:rsidR="004F5512" w:rsidRPr="00915632">
        <w:rPr>
          <w:rFonts w:ascii="Times New Roman" w:hAnsi="Times New Roman" w:cs="Times New Roman"/>
          <w:i/>
          <w:iCs/>
          <w:sz w:val="24"/>
          <w:lang w:val="en-US"/>
        </w:rPr>
        <w:t xml:space="preserve">What are the </w:t>
      </w:r>
      <w:r w:rsidR="00845727" w:rsidRPr="00915632">
        <w:rPr>
          <w:rFonts w:ascii="Times New Roman" w:hAnsi="Times New Roman" w:cs="Times New Roman"/>
          <w:i/>
          <w:iCs/>
          <w:sz w:val="24"/>
          <w:lang w:val="en-US"/>
        </w:rPr>
        <w:t>factors available in the literature</w:t>
      </w:r>
      <w:r w:rsidR="004F5512" w:rsidRPr="00915632">
        <w:rPr>
          <w:rFonts w:ascii="Times New Roman" w:hAnsi="Times New Roman" w:cs="Times New Roman"/>
          <w:i/>
          <w:iCs/>
          <w:sz w:val="24"/>
          <w:lang w:val="en-US"/>
        </w:rPr>
        <w:t xml:space="preserve"> </w:t>
      </w:r>
      <w:r w:rsidR="002C371D" w:rsidRPr="00915632">
        <w:rPr>
          <w:rFonts w:ascii="Times New Roman" w:hAnsi="Times New Roman" w:cs="Times New Roman"/>
          <w:i/>
          <w:iCs/>
          <w:sz w:val="24"/>
          <w:lang w:val="en-US"/>
        </w:rPr>
        <w:t xml:space="preserve">that </w:t>
      </w:r>
      <w:r w:rsidR="00BF4450" w:rsidRPr="00915632">
        <w:rPr>
          <w:rFonts w:ascii="Times New Roman" w:hAnsi="Times New Roman" w:cs="Times New Roman"/>
          <w:i/>
          <w:iCs/>
          <w:sz w:val="24"/>
          <w:lang w:val="en-US"/>
        </w:rPr>
        <w:t>influence</w:t>
      </w:r>
      <w:r w:rsidR="002C371D" w:rsidRPr="00915632">
        <w:rPr>
          <w:rFonts w:ascii="Times New Roman" w:hAnsi="Times New Roman" w:cs="Times New Roman"/>
          <w:i/>
          <w:iCs/>
          <w:sz w:val="24"/>
          <w:lang w:val="en-US"/>
        </w:rPr>
        <w:t xml:space="preserve"> the relationship between PI and</w:t>
      </w:r>
      <w:r w:rsidR="005A4F26" w:rsidRPr="00915632">
        <w:rPr>
          <w:rFonts w:ascii="Times New Roman" w:hAnsi="Times New Roman" w:cs="Times New Roman"/>
          <w:i/>
          <w:iCs/>
          <w:sz w:val="24"/>
          <w:lang w:val="en-US"/>
        </w:rPr>
        <w:t xml:space="preserve"> its outcomes</w:t>
      </w:r>
      <w:r w:rsidR="002C371D" w:rsidRPr="00915632">
        <w:rPr>
          <w:rFonts w:ascii="Times New Roman" w:hAnsi="Times New Roman" w:cs="Times New Roman"/>
          <w:i/>
          <w:iCs/>
          <w:sz w:val="24"/>
          <w:lang w:val="en-US"/>
        </w:rPr>
        <w:t xml:space="preserve"> in the logistics sector?</w:t>
      </w:r>
    </w:p>
    <w:p w14:paraId="7E1A0E5D" w14:textId="2723EEC0" w:rsidR="002C371D" w:rsidRPr="00915632" w:rsidRDefault="00845727" w:rsidP="00CA2302">
      <w:pPr>
        <w:spacing w:line="360" w:lineRule="auto"/>
        <w:jc w:val="both"/>
        <w:rPr>
          <w:rFonts w:ascii="Times New Roman" w:hAnsi="Times New Roman" w:cs="Times New Roman"/>
          <w:sz w:val="24"/>
          <w:lang w:val="en-US"/>
        </w:rPr>
      </w:pPr>
      <w:r w:rsidRPr="00915632">
        <w:rPr>
          <w:rFonts w:ascii="Times New Roman" w:hAnsi="Times New Roman" w:cs="Times New Roman"/>
          <w:sz w:val="24"/>
          <w:lang w:val="en-US"/>
        </w:rPr>
        <w:t>A bibliometric and content analysis of previously published research on this subject was part of our two-tiered systematic literature review (SLR). It was possible to compile an exhaustive mapping of the field's current state of understanding thanks to the earlier studies, which allowed us to do a fair, rigorous, and repeatable SLR of the existing studies</w:t>
      </w:r>
      <w:r w:rsidR="00413FE7" w:rsidRPr="00915632">
        <w:rPr>
          <w:rFonts w:ascii="Times New Roman" w:hAnsi="Times New Roman" w:cs="Times New Roman"/>
          <w:sz w:val="24"/>
          <w:lang w:val="en-US"/>
        </w:rPr>
        <w:t xml:space="preserve"> (</w:t>
      </w:r>
      <w:proofErr w:type="spellStart"/>
      <w:r w:rsidR="00413FE7" w:rsidRPr="00915632">
        <w:rPr>
          <w:rFonts w:ascii="Times New Roman" w:hAnsi="Times New Roman" w:cs="Times New Roman"/>
          <w:sz w:val="24"/>
          <w:szCs w:val="24"/>
          <w:lang w:val="en-US"/>
        </w:rPr>
        <w:t>Maseda</w:t>
      </w:r>
      <w:proofErr w:type="spellEnd"/>
      <w:r w:rsidR="00413FE7" w:rsidRPr="00915632">
        <w:rPr>
          <w:rFonts w:ascii="Times New Roman" w:hAnsi="Times New Roman" w:cs="Times New Roman"/>
          <w:sz w:val="24"/>
          <w:szCs w:val="24"/>
          <w:lang w:val="en-US"/>
        </w:rPr>
        <w:t xml:space="preserve"> et al., 2022</w:t>
      </w:r>
      <w:r w:rsidR="00413FE7" w:rsidRPr="00915632">
        <w:rPr>
          <w:rFonts w:ascii="Times New Roman" w:hAnsi="Times New Roman" w:cs="Times New Roman"/>
          <w:sz w:val="24"/>
          <w:lang w:val="en-US"/>
        </w:rPr>
        <w:t xml:space="preserve">). </w:t>
      </w:r>
      <w:r w:rsidR="00BD4404" w:rsidRPr="00915632">
        <w:rPr>
          <w:rFonts w:ascii="Times New Roman" w:hAnsi="Times New Roman" w:cs="Times New Roman"/>
          <w:sz w:val="24"/>
          <w:lang w:val="en-US"/>
        </w:rPr>
        <w:t xml:space="preserve">We used bibliometric analysis to identify the literature on the relationship between PI and </w:t>
      </w:r>
      <w:r w:rsidR="005A4F26" w:rsidRPr="00915632">
        <w:rPr>
          <w:rFonts w:ascii="Times New Roman" w:hAnsi="Times New Roman" w:cs="Times New Roman"/>
          <w:sz w:val="24"/>
          <w:lang w:val="en-US"/>
        </w:rPr>
        <w:t xml:space="preserve">the </w:t>
      </w:r>
      <w:r w:rsidR="00BD4404" w:rsidRPr="00915632">
        <w:rPr>
          <w:rFonts w:ascii="Times New Roman" w:hAnsi="Times New Roman" w:cs="Times New Roman"/>
          <w:sz w:val="24"/>
          <w:lang w:val="en-US"/>
        </w:rPr>
        <w:t>logistics sector and then did a content analysis to look at whatever has been reported about it so far (</w:t>
      </w:r>
      <w:r w:rsidR="009A0632" w:rsidRPr="00915632">
        <w:rPr>
          <w:rFonts w:ascii="Times New Roman" w:hAnsi="Times New Roman" w:cs="Times New Roman"/>
          <w:sz w:val="24"/>
          <w:szCs w:val="24"/>
          <w:lang w:val="en-US"/>
        </w:rPr>
        <w:t>Zahoor et al., 2022</w:t>
      </w:r>
      <w:r w:rsidR="00BD4404" w:rsidRPr="00915632">
        <w:rPr>
          <w:rFonts w:ascii="Times New Roman" w:hAnsi="Times New Roman" w:cs="Times New Roman"/>
          <w:sz w:val="24"/>
          <w:lang w:val="en-US"/>
        </w:rPr>
        <w:t>).</w:t>
      </w:r>
      <w:r w:rsidR="009A0632" w:rsidRPr="00915632">
        <w:rPr>
          <w:rFonts w:ascii="Times New Roman" w:hAnsi="Times New Roman" w:cs="Times New Roman"/>
          <w:sz w:val="24"/>
          <w:lang w:val="en-US"/>
        </w:rPr>
        <w:t xml:space="preserve"> </w:t>
      </w:r>
      <w:r w:rsidR="008961DE" w:rsidRPr="00915632">
        <w:rPr>
          <w:rFonts w:ascii="Times New Roman" w:hAnsi="Times New Roman" w:cs="Times New Roman"/>
          <w:sz w:val="24"/>
          <w:lang w:val="en-US"/>
        </w:rPr>
        <w:t xml:space="preserve">Our bibliometric and content analyses worked together to give us a strong basis that was well suited to identifying the important components of the PI and logistics connection, as well as to offer comprehensive and holistic views on new prospects for upcoming </w:t>
      </w:r>
      <w:r w:rsidR="003F3850" w:rsidRPr="00915632">
        <w:rPr>
          <w:rFonts w:ascii="Times New Roman" w:hAnsi="Times New Roman" w:cs="Times New Roman"/>
          <w:sz w:val="24"/>
          <w:lang w:val="en-US"/>
        </w:rPr>
        <w:t>studies</w:t>
      </w:r>
      <w:r w:rsidR="0014792B" w:rsidRPr="00915632">
        <w:rPr>
          <w:rFonts w:ascii="Times New Roman" w:hAnsi="Times New Roman" w:cs="Times New Roman"/>
          <w:sz w:val="24"/>
          <w:lang w:val="en-US"/>
        </w:rPr>
        <w:t xml:space="preserve"> (</w:t>
      </w:r>
      <w:proofErr w:type="spellStart"/>
      <w:r w:rsidR="0014792B" w:rsidRPr="00915632">
        <w:rPr>
          <w:rFonts w:ascii="Times New Roman" w:hAnsi="Times New Roman" w:cs="Times New Roman"/>
          <w:sz w:val="24"/>
          <w:szCs w:val="24"/>
          <w:lang w:val="en-US"/>
        </w:rPr>
        <w:t>Vallaster</w:t>
      </w:r>
      <w:proofErr w:type="spellEnd"/>
      <w:r w:rsidR="0014792B" w:rsidRPr="00915632">
        <w:rPr>
          <w:rFonts w:ascii="Times New Roman" w:hAnsi="Times New Roman" w:cs="Times New Roman"/>
          <w:sz w:val="24"/>
          <w:szCs w:val="24"/>
          <w:lang w:val="en-US"/>
        </w:rPr>
        <w:t xml:space="preserve"> et al., 2019</w:t>
      </w:r>
      <w:r w:rsidR="0014792B" w:rsidRPr="00915632">
        <w:rPr>
          <w:rFonts w:ascii="Times New Roman" w:hAnsi="Times New Roman" w:cs="Times New Roman"/>
          <w:sz w:val="24"/>
          <w:lang w:val="en-US"/>
        </w:rPr>
        <w:t>)</w:t>
      </w:r>
      <w:r w:rsidR="008961DE" w:rsidRPr="00915632">
        <w:rPr>
          <w:rFonts w:ascii="Times New Roman" w:hAnsi="Times New Roman" w:cs="Times New Roman"/>
          <w:sz w:val="24"/>
          <w:lang w:val="en-US"/>
        </w:rPr>
        <w:t>.</w:t>
      </w:r>
      <w:r w:rsidR="0014792B" w:rsidRPr="00915632">
        <w:rPr>
          <w:rFonts w:ascii="Times New Roman" w:hAnsi="Times New Roman" w:cs="Times New Roman"/>
          <w:sz w:val="24"/>
          <w:lang w:val="en-US"/>
        </w:rPr>
        <w:t xml:space="preserve"> </w:t>
      </w:r>
    </w:p>
    <w:p w14:paraId="6FF383EC" w14:textId="6A6D7D45" w:rsidR="00BC7FD2" w:rsidRPr="00915632" w:rsidRDefault="00BC7FD2" w:rsidP="00CA2302">
      <w:pPr>
        <w:spacing w:line="360" w:lineRule="auto"/>
        <w:jc w:val="both"/>
        <w:rPr>
          <w:rFonts w:ascii="Times New Roman" w:hAnsi="Times New Roman" w:cs="Times New Roman"/>
          <w:sz w:val="24"/>
          <w:lang w:val="en-US"/>
        </w:rPr>
      </w:pPr>
      <w:r w:rsidRPr="00915632">
        <w:rPr>
          <w:rFonts w:ascii="Times New Roman" w:hAnsi="Times New Roman" w:cs="Times New Roman"/>
          <w:sz w:val="24"/>
          <w:lang w:val="en-US"/>
        </w:rPr>
        <w:t xml:space="preserve">As a result of our investigation, we discovered 114 papers that were published in 39 reputable journals, which indicates that a significant amount of study has been conducted about the relationship between PI and </w:t>
      </w:r>
      <w:r w:rsidR="00E665C0" w:rsidRPr="00915632">
        <w:rPr>
          <w:rFonts w:ascii="Times New Roman" w:hAnsi="Times New Roman" w:cs="Times New Roman"/>
          <w:sz w:val="24"/>
          <w:lang w:val="en-US"/>
        </w:rPr>
        <w:t xml:space="preserve">the </w:t>
      </w:r>
      <w:r w:rsidRPr="00915632">
        <w:rPr>
          <w:rFonts w:ascii="Times New Roman" w:hAnsi="Times New Roman" w:cs="Times New Roman"/>
          <w:sz w:val="24"/>
          <w:lang w:val="en-US"/>
        </w:rPr>
        <w:t>logistics</w:t>
      </w:r>
      <w:r w:rsidR="00E665C0" w:rsidRPr="00915632">
        <w:rPr>
          <w:rFonts w:ascii="Times New Roman" w:hAnsi="Times New Roman" w:cs="Times New Roman"/>
          <w:sz w:val="24"/>
          <w:lang w:val="en-US"/>
        </w:rPr>
        <w:t xml:space="preserve"> sector</w:t>
      </w:r>
      <w:r w:rsidRPr="00915632">
        <w:rPr>
          <w:rFonts w:ascii="Times New Roman" w:hAnsi="Times New Roman" w:cs="Times New Roman"/>
          <w:sz w:val="24"/>
          <w:lang w:val="en-US"/>
        </w:rPr>
        <w:t xml:space="preserve">. In addition, we identified the aspects that contribute to the strengthened connection between PI and </w:t>
      </w:r>
      <w:r w:rsidR="00200097" w:rsidRPr="00915632">
        <w:rPr>
          <w:rFonts w:ascii="Times New Roman" w:hAnsi="Times New Roman" w:cs="Times New Roman"/>
          <w:sz w:val="24"/>
          <w:lang w:val="en-US"/>
        </w:rPr>
        <w:t xml:space="preserve">the </w:t>
      </w:r>
      <w:r w:rsidR="00E665C0" w:rsidRPr="00915632">
        <w:rPr>
          <w:rFonts w:ascii="Times New Roman" w:hAnsi="Times New Roman" w:cs="Times New Roman"/>
          <w:sz w:val="24"/>
          <w:lang w:val="en-US"/>
        </w:rPr>
        <w:t>performance of</w:t>
      </w:r>
      <w:r w:rsidRPr="00915632">
        <w:rPr>
          <w:rFonts w:ascii="Times New Roman" w:hAnsi="Times New Roman" w:cs="Times New Roman"/>
          <w:sz w:val="24"/>
          <w:lang w:val="en-US"/>
        </w:rPr>
        <w:t xml:space="preserve"> </w:t>
      </w:r>
      <w:r w:rsidR="004528B8" w:rsidRPr="00915632">
        <w:rPr>
          <w:rFonts w:ascii="Times New Roman" w:hAnsi="Times New Roman" w:cs="Times New Roman"/>
          <w:sz w:val="24"/>
          <w:lang w:val="en-US"/>
        </w:rPr>
        <w:t xml:space="preserve">the </w:t>
      </w:r>
      <w:r w:rsidRPr="00915632">
        <w:rPr>
          <w:rFonts w:ascii="Times New Roman" w:hAnsi="Times New Roman" w:cs="Times New Roman"/>
          <w:sz w:val="24"/>
          <w:lang w:val="en-US"/>
        </w:rPr>
        <w:t>logistics</w:t>
      </w:r>
      <w:r w:rsidR="00E665C0" w:rsidRPr="00915632">
        <w:rPr>
          <w:rFonts w:ascii="Times New Roman" w:hAnsi="Times New Roman" w:cs="Times New Roman"/>
          <w:sz w:val="24"/>
          <w:lang w:val="en-US"/>
        </w:rPr>
        <w:t xml:space="preserve"> sector</w:t>
      </w:r>
      <w:r w:rsidRPr="00915632">
        <w:rPr>
          <w:rFonts w:ascii="Times New Roman" w:hAnsi="Times New Roman" w:cs="Times New Roman"/>
          <w:sz w:val="24"/>
          <w:lang w:val="en-US"/>
        </w:rPr>
        <w:t>. The results of this research also demonstrate that the most recent digital technologies, such as the Internet of things (</w:t>
      </w:r>
      <w:r w:rsidR="00E52665" w:rsidRPr="00915632">
        <w:rPr>
          <w:rFonts w:ascii="Times New Roman" w:hAnsi="Times New Roman" w:cs="Times New Roman"/>
          <w:sz w:val="24"/>
          <w:lang w:val="en-US"/>
        </w:rPr>
        <w:t>IoT</w:t>
      </w:r>
      <w:r w:rsidRPr="00915632">
        <w:rPr>
          <w:rFonts w:ascii="Times New Roman" w:hAnsi="Times New Roman" w:cs="Times New Roman"/>
          <w:sz w:val="24"/>
          <w:lang w:val="en-US"/>
        </w:rPr>
        <w:t xml:space="preserve">) and wireless communications, play a crucial role in helping to facilitate the effective adoption and deployment of PI within the logistics industry. </w:t>
      </w:r>
      <w:r w:rsidR="0084122D" w:rsidRPr="00915632">
        <w:rPr>
          <w:rFonts w:ascii="Times New Roman" w:hAnsi="Times New Roman" w:cs="Times New Roman"/>
          <w:sz w:val="24"/>
          <w:lang w:val="en-US"/>
        </w:rPr>
        <w:t xml:space="preserve">The results of this review represent an important and novel addition to the subject of PI applications in logistics, particularly the topic of sustainability in logistics, in a number of different ways. First, previous literature reviews on PI had focused on the PI assessment, PI concept building, and PI use in logistics in general (see Table 1). As a result, they failed to illustrate the singularity of PI and </w:t>
      </w:r>
      <w:r w:rsidR="00340165" w:rsidRPr="00915632">
        <w:rPr>
          <w:rFonts w:ascii="Times New Roman" w:hAnsi="Times New Roman" w:cs="Times New Roman"/>
          <w:sz w:val="24"/>
          <w:lang w:val="en-US"/>
        </w:rPr>
        <w:t>its</w:t>
      </w:r>
      <w:r w:rsidR="0084122D" w:rsidRPr="00915632">
        <w:rPr>
          <w:rFonts w:ascii="Times New Roman" w:hAnsi="Times New Roman" w:cs="Times New Roman"/>
          <w:sz w:val="24"/>
          <w:lang w:val="en-US"/>
        </w:rPr>
        <w:t xml:space="preserve"> implications for sustainable logistics, despite the fact that these reviews contained valuable and insightful information. Because of this, our review makes a contribution to the current understanding of PI by digging deeper into how PI, with its various factors, facilitates the improvement of logistics operations in relation to economic, environmental, and social sustainability, which is one of the important questions for the logistics sector that has, up until now, received insufficient exposure.</w:t>
      </w:r>
    </w:p>
    <w:p w14:paraId="36BF4E68" w14:textId="77F929C9" w:rsidR="00E06891" w:rsidRPr="00915632" w:rsidRDefault="00223DD9" w:rsidP="00CA2302">
      <w:pPr>
        <w:spacing w:line="360" w:lineRule="auto"/>
        <w:jc w:val="both"/>
        <w:rPr>
          <w:rFonts w:ascii="Times New Roman" w:hAnsi="Times New Roman" w:cs="Times New Roman"/>
          <w:sz w:val="24"/>
          <w:lang w:val="en-US"/>
        </w:rPr>
      </w:pPr>
      <w:r w:rsidRPr="00915632">
        <w:rPr>
          <w:rFonts w:ascii="Times New Roman" w:hAnsi="Times New Roman" w:cs="Times New Roman"/>
          <w:sz w:val="24"/>
          <w:lang w:val="en-US"/>
        </w:rPr>
        <w:lastRenderedPageBreak/>
        <w:t>This review does more than just introduce the reader to the PI and sustainable logistics research field</w:t>
      </w:r>
      <w:r w:rsidR="00882FAE" w:rsidRPr="00915632">
        <w:rPr>
          <w:rFonts w:ascii="Times New Roman" w:hAnsi="Times New Roman" w:cs="Times New Roman"/>
          <w:sz w:val="24"/>
          <w:lang w:val="en-US"/>
        </w:rPr>
        <w:t xml:space="preserve">; </w:t>
      </w:r>
      <w:r w:rsidRPr="00915632">
        <w:rPr>
          <w:rFonts w:ascii="Times New Roman" w:hAnsi="Times New Roman" w:cs="Times New Roman"/>
          <w:sz w:val="24"/>
          <w:lang w:val="en-US"/>
        </w:rPr>
        <w:t xml:space="preserve">it also </w:t>
      </w:r>
      <w:proofErr w:type="spellStart"/>
      <w:r w:rsidRPr="00915632">
        <w:rPr>
          <w:rFonts w:ascii="Times New Roman" w:hAnsi="Times New Roman" w:cs="Times New Roman"/>
          <w:sz w:val="24"/>
          <w:lang w:val="en-US"/>
        </w:rPr>
        <w:t>synthesises</w:t>
      </w:r>
      <w:proofErr w:type="spellEnd"/>
      <w:r w:rsidRPr="00915632">
        <w:rPr>
          <w:rFonts w:ascii="Times New Roman" w:hAnsi="Times New Roman" w:cs="Times New Roman"/>
          <w:sz w:val="24"/>
          <w:lang w:val="en-US"/>
        </w:rPr>
        <w:t xml:space="preserve"> and highlights recent findings. The results of our current analysis will be helpful to scholars in revealing the boundaries of currently held conceptual ideas and methodological methods, the current topics of the inquiry, and the gaps in service now provided. </w:t>
      </w:r>
      <w:r w:rsidR="00E25A0C" w:rsidRPr="00915632">
        <w:rPr>
          <w:rFonts w:ascii="Times New Roman" w:hAnsi="Times New Roman" w:cs="Times New Roman"/>
          <w:sz w:val="24"/>
          <w:lang w:val="en-US"/>
        </w:rPr>
        <w:t xml:space="preserve">Although </w:t>
      </w:r>
      <w:r w:rsidR="00D87276" w:rsidRPr="00915632">
        <w:rPr>
          <w:rFonts w:ascii="Times New Roman" w:hAnsi="Times New Roman" w:cs="Times New Roman"/>
          <w:sz w:val="24"/>
          <w:lang w:val="en-US"/>
        </w:rPr>
        <w:t>a significant number of</w:t>
      </w:r>
      <w:r w:rsidRPr="00915632">
        <w:rPr>
          <w:rFonts w:ascii="Times New Roman" w:hAnsi="Times New Roman" w:cs="Times New Roman"/>
          <w:sz w:val="24"/>
          <w:lang w:val="en-US"/>
        </w:rPr>
        <w:t xml:space="preserve"> studies have been conducted on the topic of PI and sustainable logistics, our work goes beyond merely </w:t>
      </w:r>
      <w:proofErr w:type="spellStart"/>
      <w:r w:rsidRPr="00915632">
        <w:rPr>
          <w:rFonts w:ascii="Times New Roman" w:hAnsi="Times New Roman" w:cs="Times New Roman"/>
          <w:sz w:val="24"/>
          <w:lang w:val="en-US"/>
        </w:rPr>
        <w:t>synthesising</w:t>
      </w:r>
      <w:proofErr w:type="spellEnd"/>
      <w:r w:rsidRPr="00915632">
        <w:rPr>
          <w:rFonts w:ascii="Times New Roman" w:hAnsi="Times New Roman" w:cs="Times New Roman"/>
          <w:sz w:val="24"/>
          <w:lang w:val="en-US"/>
        </w:rPr>
        <w:t xml:space="preserve"> these studies to create a cluster-based framework and integrative framework for discussing future research directions that identify the most important aspects and outcomes of the relationship between PI and logistics, explain the connections between the two, and build on the framework.</w:t>
      </w:r>
    </w:p>
    <w:p w14:paraId="579A36E4" w14:textId="2F04354E" w:rsidR="00524C85" w:rsidRPr="00915632" w:rsidRDefault="00524C85" w:rsidP="00652EF3">
      <w:pPr>
        <w:spacing w:line="360" w:lineRule="auto"/>
        <w:jc w:val="both"/>
        <w:rPr>
          <w:rFonts w:ascii="Times New Roman" w:hAnsi="Times New Roman" w:cs="Times New Roman"/>
          <w:b/>
          <w:bCs/>
          <w:sz w:val="24"/>
          <w:lang w:val="en-US"/>
        </w:rPr>
      </w:pPr>
      <w:r w:rsidRPr="00915632">
        <w:rPr>
          <w:rFonts w:ascii="Times New Roman" w:hAnsi="Times New Roman" w:cs="Times New Roman"/>
          <w:b/>
          <w:bCs/>
          <w:sz w:val="24"/>
          <w:lang w:val="en-US"/>
        </w:rPr>
        <w:t xml:space="preserve">2. </w:t>
      </w:r>
      <w:r w:rsidR="00A32FDF" w:rsidRPr="00915632">
        <w:rPr>
          <w:rFonts w:ascii="Times New Roman" w:hAnsi="Times New Roman" w:cs="Times New Roman"/>
          <w:b/>
          <w:bCs/>
          <w:sz w:val="24"/>
          <w:lang w:val="en-US"/>
        </w:rPr>
        <w:t>Methodology</w:t>
      </w:r>
    </w:p>
    <w:p w14:paraId="1286A2A3" w14:textId="70B7DA50" w:rsidR="0094109C" w:rsidRPr="00915632" w:rsidRDefault="007B427F" w:rsidP="00652EF3">
      <w:pPr>
        <w:spacing w:line="360" w:lineRule="auto"/>
        <w:jc w:val="both"/>
        <w:rPr>
          <w:rFonts w:ascii="Times New Roman" w:hAnsi="Times New Roman" w:cs="Times New Roman"/>
          <w:sz w:val="24"/>
          <w:lang w:val="en-US"/>
        </w:rPr>
      </w:pPr>
      <w:r w:rsidRPr="00915632">
        <w:rPr>
          <w:rFonts w:ascii="Times New Roman" w:hAnsi="Times New Roman" w:cs="Times New Roman"/>
          <w:sz w:val="24"/>
          <w:lang w:val="en-US"/>
        </w:rPr>
        <w:t xml:space="preserve">SLRs have surpassed conventional assessments in popularity due to the perception that they are distinguished by higher levels of </w:t>
      </w:r>
      <w:proofErr w:type="spellStart"/>
      <w:r w:rsidRPr="00915632">
        <w:rPr>
          <w:rFonts w:ascii="Times New Roman" w:hAnsi="Times New Roman" w:cs="Times New Roman"/>
          <w:sz w:val="24"/>
          <w:lang w:val="en-US"/>
        </w:rPr>
        <w:t>rigour</w:t>
      </w:r>
      <w:proofErr w:type="spellEnd"/>
      <w:r w:rsidRPr="00915632">
        <w:rPr>
          <w:rFonts w:ascii="Times New Roman" w:hAnsi="Times New Roman" w:cs="Times New Roman"/>
          <w:sz w:val="24"/>
          <w:lang w:val="en-US"/>
        </w:rPr>
        <w:t>, accuracy, and universal applicability than regular reviews</w:t>
      </w:r>
      <w:r w:rsidR="007C0A56" w:rsidRPr="00915632">
        <w:rPr>
          <w:rFonts w:ascii="Times New Roman" w:hAnsi="Times New Roman" w:cs="Times New Roman"/>
          <w:sz w:val="24"/>
          <w:lang w:val="en-US"/>
        </w:rPr>
        <w:t xml:space="preserve"> (Buchanan &amp; Bryman, 2009)</w:t>
      </w:r>
      <w:r w:rsidRPr="00915632">
        <w:rPr>
          <w:rFonts w:ascii="Times New Roman" w:hAnsi="Times New Roman" w:cs="Times New Roman"/>
          <w:sz w:val="24"/>
          <w:lang w:val="en-US"/>
        </w:rPr>
        <w:t>.</w:t>
      </w:r>
      <w:r w:rsidR="007C0A56" w:rsidRPr="00915632">
        <w:rPr>
          <w:rFonts w:ascii="Times New Roman" w:hAnsi="Times New Roman" w:cs="Times New Roman"/>
          <w:sz w:val="24"/>
          <w:lang w:val="en-US"/>
        </w:rPr>
        <w:t xml:space="preserve"> </w:t>
      </w:r>
      <w:r w:rsidR="00611C9A" w:rsidRPr="00915632">
        <w:rPr>
          <w:rFonts w:ascii="Times New Roman" w:hAnsi="Times New Roman" w:cs="Times New Roman"/>
          <w:sz w:val="24"/>
          <w:lang w:val="en-US"/>
        </w:rPr>
        <w:t xml:space="preserve">SLRs are </w:t>
      </w:r>
      <w:r w:rsidR="00D87276" w:rsidRPr="00915632">
        <w:rPr>
          <w:rFonts w:ascii="Times New Roman" w:hAnsi="Times New Roman" w:cs="Times New Roman"/>
          <w:sz w:val="24"/>
          <w:lang w:val="en-US"/>
        </w:rPr>
        <w:t xml:space="preserve">an </w:t>
      </w:r>
      <w:r w:rsidR="00611C9A" w:rsidRPr="00915632">
        <w:rPr>
          <w:rFonts w:ascii="Times New Roman" w:hAnsi="Times New Roman" w:cs="Times New Roman"/>
          <w:sz w:val="24"/>
          <w:lang w:val="en-US"/>
        </w:rPr>
        <w:t>excellent method that successfully provide</w:t>
      </w:r>
      <w:r w:rsidR="00D87276" w:rsidRPr="00915632">
        <w:rPr>
          <w:rFonts w:ascii="Times New Roman" w:hAnsi="Times New Roman" w:cs="Times New Roman"/>
          <w:sz w:val="24"/>
          <w:lang w:val="en-US"/>
        </w:rPr>
        <w:t>s</w:t>
      </w:r>
      <w:r w:rsidR="00611C9A" w:rsidRPr="00915632">
        <w:rPr>
          <w:rFonts w:ascii="Times New Roman" w:hAnsi="Times New Roman" w:cs="Times New Roman"/>
          <w:sz w:val="24"/>
          <w:lang w:val="en-US"/>
        </w:rPr>
        <w:t xml:space="preserve"> responses that are both sturdy and relevant to targeted review questions (</w:t>
      </w:r>
      <w:r w:rsidR="00DB2319" w:rsidRPr="00915632">
        <w:rPr>
          <w:rFonts w:ascii="Times New Roman" w:hAnsi="Times New Roman" w:cs="Times New Roman"/>
          <w:sz w:val="24"/>
          <w:lang w:val="en-US"/>
        </w:rPr>
        <w:t>Mallett et al., 2012</w:t>
      </w:r>
      <w:r w:rsidR="00611C9A" w:rsidRPr="00915632">
        <w:rPr>
          <w:rFonts w:ascii="Times New Roman" w:hAnsi="Times New Roman" w:cs="Times New Roman"/>
          <w:sz w:val="24"/>
          <w:lang w:val="en-US"/>
        </w:rPr>
        <w:t xml:space="preserve">). Therefore, an SLR has been carried out </w:t>
      </w:r>
      <w:r w:rsidR="00D87276" w:rsidRPr="00915632">
        <w:rPr>
          <w:rFonts w:ascii="Times New Roman" w:hAnsi="Times New Roman" w:cs="Times New Roman"/>
          <w:sz w:val="24"/>
          <w:lang w:val="en-US"/>
        </w:rPr>
        <w:t>to answer</w:t>
      </w:r>
      <w:r w:rsidR="00611C9A" w:rsidRPr="00915632">
        <w:rPr>
          <w:rFonts w:ascii="Times New Roman" w:hAnsi="Times New Roman" w:cs="Times New Roman"/>
          <w:sz w:val="24"/>
          <w:lang w:val="en-US"/>
        </w:rPr>
        <w:t xml:space="preserve"> the research questions raised in the earlier section.</w:t>
      </w:r>
      <w:r w:rsidR="00DB2319" w:rsidRPr="00915632">
        <w:rPr>
          <w:rFonts w:ascii="Times New Roman" w:hAnsi="Times New Roman" w:cs="Times New Roman"/>
          <w:sz w:val="24"/>
          <w:lang w:val="en-US"/>
        </w:rPr>
        <w:t xml:space="preserve"> </w:t>
      </w:r>
      <w:r w:rsidR="00686320" w:rsidRPr="00915632">
        <w:rPr>
          <w:rFonts w:ascii="Times New Roman" w:hAnsi="Times New Roman" w:cs="Times New Roman"/>
          <w:sz w:val="24"/>
          <w:lang w:val="en-US"/>
        </w:rPr>
        <w:t>Some other following reasons were identified for conducting the SLR as follows-</w:t>
      </w:r>
    </w:p>
    <w:p w14:paraId="200CA83E" w14:textId="77777777" w:rsidR="003D1748" w:rsidRPr="00915632" w:rsidRDefault="00686320" w:rsidP="003D1748">
      <w:pPr>
        <w:pStyle w:val="ListParagraph"/>
        <w:numPr>
          <w:ilvl w:val="0"/>
          <w:numId w:val="2"/>
        </w:numPr>
        <w:spacing w:line="360" w:lineRule="auto"/>
        <w:ind w:left="284" w:hanging="284"/>
        <w:jc w:val="both"/>
        <w:rPr>
          <w:rFonts w:ascii="Times New Roman" w:hAnsi="Times New Roman" w:cs="Times New Roman"/>
          <w:sz w:val="24"/>
          <w:lang w:val="en-US"/>
        </w:rPr>
      </w:pPr>
      <w:r w:rsidRPr="00915632">
        <w:rPr>
          <w:rFonts w:ascii="Times New Roman" w:hAnsi="Times New Roman" w:cs="Times New Roman"/>
          <w:sz w:val="24"/>
          <w:lang w:val="en-US"/>
        </w:rPr>
        <w:t>Firstly, doing a literature study makes it easier to establish a theory</w:t>
      </w:r>
      <w:r w:rsidR="00D162CB" w:rsidRPr="00915632">
        <w:rPr>
          <w:rFonts w:ascii="Times New Roman" w:hAnsi="Times New Roman" w:cs="Times New Roman"/>
          <w:sz w:val="24"/>
          <w:lang w:val="en-US"/>
        </w:rPr>
        <w:t xml:space="preserve"> (</w:t>
      </w:r>
      <w:r w:rsidR="00D162CB" w:rsidRPr="00915632">
        <w:rPr>
          <w:rFonts w:ascii="Times New Roman" w:hAnsi="Times New Roman" w:cs="Times New Roman"/>
          <w:sz w:val="24"/>
          <w:szCs w:val="24"/>
          <w:lang w:val="en-US"/>
        </w:rPr>
        <w:t>Webster &amp; Watson, 2002</w:t>
      </w:r>
      <w:r w:rsidR="00D162CB" w:rsidRPr="00915632">
        <w:rPr>
          <w:rFonts w:ascii="Times New Roman" w:hAnsi="Times New Roman" w:cs="Times New Roman"/>
          <w:sz w:val="24"/>
          <w:lang w:val="en-US"/>
        </w:rPr>
        <w:t>)</w:t>
      </w:r>
      <w:r w:rsidRPr="00915632">
        <w:rPr>
          <w:rFonts w:ascii="Times New Roman" w:hAnsi="Times New Roman" w:cs="Times New Roman"/>
          <w:sz w:val="24"/>
          <w:lang w:val="en-US"/>
        </w:rPr>
        <w:t xml:space="preserve">. </w:t>
      </w:r>
    </w:p>
    <w:p w14:paraId="73D5FEA7" w14:textId="77777777" w:rsidR="003D1748" w:rsidRPr="00915632" w:rsidRDefault="00686320" w:rsidP="003D1748">
      <w:pPr>
        <w:pStyle w:val="ListParagraph"/>
        <w:numPr>
          <w:ilvl w:val="0"/>
          <w:numId w:val="2"/>
        </w:numPr>
        <w:spacing w:line="360" w:lineRule="auto"/>
        <w:ind w:left="284" w:hanging="284"/>
        <w:jc w:val="both"/>
        <w:rPr>
          <w:rFonts w:ascii="Times New Roman" w:hAnsi="Times New Roman" w:cs="Times New Roman"/>
          <w:sz w:val="24"/>
          <w:lang w:val="en-US"/>
        </w:rPr>
      </w:pPr>
      <w:r w:rsidRPr="00915632">
        <w:rPr>
          <w:rFonts w:ascii="Times New Roman" w:hAnsi="Times New Roman" w:cs="Times New Roman"/>
          <w:sz w:val="24"/>
          <w:lang w:val="en-US"/>
        </w:rPr>
        <w:t>The second benefit of doing a literature review is that it assists us in locating the areas of study that have been conducted in abundance</w:t>
      </w:r>
      <w:r w:rsidR="00D162CB" w:rsidRPr="00915632">
        <w:rPr>
          <w:rFonts w:ascii="Times New Roman" w:hAnsi="Times New Roman" w:cs="Times New Roman"/>
          <w:sz w:val="24"/>
          <w:lang w:val="en-US"/>
        </w:rPr>
        <w:t xml:space="preserve"> (</w:t>
      </w:r>
      <w:r w:rsidR="00D162CB" w:rsidRPr="00915632">
        <w:rPr>
          <w:rFonts w:ascii="Times New Roman" w:hAnsi="Times New Roman" w:cs="Times New Roman"/>
          <w:sz w:val="24"/>
          <w:szCs w:val="24"/>
          <w:lang w:val="en-US"/>
        </w:rPr>
        <w:t>Webster &amp; Watson, 2002</w:t>
      </w:r>
      <w:r w:rsidR="00D162CB" w:rsidRPr="00915632">
        <w:rPr>
          <w:rFonts w:ascii="Times New Roman" w:hAnsi="Times New Roman" w:cs="Times New Roman"/>
          <w:sz w:val="24"/>
          <w:lang w:val="en-US"/>
        </w:rPr>
        <w:t>)</w:t>
      </w:r>
      <w:r w:rsidRPr="00915632">
        <w:rPr>
          <w:rFonts w:ascii="Times New Roman" w:hAnsi="Times New Roman" w:cs="Times New Roman"/>
          <w:sz w:val="24"/>
          <w:lang w:val="en-US"/>
        </w:rPr>
        <w:t xml:space="preserve">. </w:t>
      </w:r>
    </w:p>
    <w:p w14:paraId="7D558573" w14:textId="77777777" w:rsidR="003D1748" w:rsidRPr="00915632" w:rsidRDefault="00686320" w:rsidP="003D1748">
      <w:pPr>
        <w:pStyle w:val="ListParagraph"/>
        <w:numPr>
          <w:ilvl w:val="0"/>
          <w:numId w:val="2"/>
        </w:numPr>
        <w:spacing w:line="360" w:lineRule="auto"/>
        <w:ind w:left="284" w:hanging="284"/>
        <w:jc w:val="both"/>
        <w:rPr>
          <w:rFonts w:ascii="Times New Roman" w:hAnsi="Times New Roman" w:cs="Times New Roman"/>
          <w:sz w:val="24"/>
          <w:lang w:val="en-US"/>
        </w:rPr>
      </w:pPr>
      <w:r w:rsidRPr="00915632">
        <w:rPr>
          <w:rFonts w:ascii="Times New Roman" w:hAnsi="Times New Roman" w:cs="Times New Roman"/>
          <w:sz w:val="24"/>
          <w:lang w:val="en-US"/>
        </w:rPr>
        <w:t>Thirdly, a study of the relevant literature assists us in determining the areas in which more investigation is required</w:t>
      </w:r>
      <w:r w:rsidR="00D162CB" w:rsidRPr="00915632">
        <w:rPr>
          <w:rFonts w:ascii="Times New Roman" w:hAnsi="Times New Roman" w:cs="Times New Roman"/>
          <w:sz w:val="24"/>
          <w:lang w:val="en-US"/>
        </w:rPr>
        <w:t xml:space="preserve"> (</w:t>
      </w:r>
      <w:r w:rsidR="00D162CB" w:rsidRPr="00915632">
        <w:rPr>
          <w:rFonts w:ascii="Times New Roman" w:hAnsi="Times New Roman" w:cs="Times New Roman"/>
          <w:sz w:val="24"/>
          <w:szCs w:val="24"/>
          <w:lang w:val="en-US"/>
        </w:rPr>
        <w:t>Webster &amp; Watson, 2002</w:t>
      </w:r>
      <w:r w:rsidR="00D162CB" w:rsidRPr="00915632">
        <w:rPr>
          <w:rFonts w:ascii="Times New Roman" w:hAnsi="Times New Roman" w:cs="Times New Roman"/>
          <w:sz w:val="24"/>
          <w:lang w:val="en-US"/>
        </w:rPr>
        <w:t>)</w:t>
      </w:r>
      <w:r w:rsidRPr="00915632">
        <w:rPr>
          <w:rFonts w:ascii="Times New Roman" w:hAnsi="Times New Roman" w:cs="Times New Roman"/>
          <w:sz w:val="24"/>
          <w:lang w:val="en-US"/>
        </w:rPr>
        <w:t xml:space="preserve">. </w:t>
      </w:r>
    </w:p>
    <w:p w14:paraId="51884A33" w14:textId="03415B3B" w:rsidR="00686320" w:rsidRPr="00915632" w:rsidRDefault="00686320" w:rsidP="003D1748">
      <w:pPr>
        <w:pStyle w:val="ListParagraph"/>
        <w:numPr>
          <w:ilvl w:val="0"/>
          <w:numId w:val="2"/>
        </w:numPr>
        <w:spacing w:line="360" w:lineRule="auto"/>
        <w:ind w:left="284" w:hanging="284"/>
        <w:jc w:val="both"/>
        <w:rPr>
          <w:rFonts w:ascii="Times New Roman" w:hAnsi="Times New Roman" w:cs="Times New Roman"/>
          <w:sz w:val="24"/>
          <w:lang w:val="en-US"/>
        </w:rPr>
      </w:pPr>
      <w:r w:rsidRPr="00915632">
        <w:rPr>
          <w:rFonts w:ascii="Times New Roman" w:hAnsi="Times New Roman" w:cs="Times New Roman"/>
          <w:sz w:val="24"/>
          <w:lang w:val="en-US"/>
        </w:rPr>
        <w:t>At last, doing a systematic examination of the relevant literature may assist in retracing the steps that led to the evolution of the concept, which, in turn, can assist in determining the theoretical and actual applications of the concept</w:t>
      </w:r>
      <w:r w:rsidR="007B2EFE" w:rsidRPr="00915632">
        <w:rPr>
          <w:rFonts w:ascii="Times New Roman" w:hAnsi="Times New Roman" w:cs="Times New Roman"/>
          <w:sz w:val="24"/>
          <w:lang w:val="en-US"/>
        </w:rPr>
        <w:t xml:space="preserve"> (Hart, 1998)</w:t>
      </w:r>
      <w:r w:rsidRPr="00915632">
        <w:rPr>
          <w:rFonts w:ascii="Times New Roman" w:hAnsi="Times New Roman" w:cs="Times New Roman"/>
          <w:sz w:val="24"/>
          <w:lang w:val="en-US"/>
        </w:rPr>
        <w:t>.</w:t>
      </w:r>
    </w:p>
    <w:p w14:paraId="521A0B53" w14:textId="6A1A6EFE" w:rsidR="0094109C" w:rsidRPr="00915632" w:rsidRDefault="0094109C" w:rsidP="0094109C">
      <w:pPr>
        <w:spacing w:line="360" w:lineRule="auto"/>
        <w:jc w:val="both"/>
        <w:rPr>
          <w:rFonts w:ascii="Times New Roman" w:hAnsi="Times New Roman" w:cs="Times New Roman"/>
          <w:b/>
          <w:bCs/>
          <w:sz w:val="24"/>
          <w:lang w:val="en-US"/>
        </w:rPr>
      </w:pPr>
      <w:r w:rsidRPr="00915632">
        <w:rPr>
          <w:rFonts w:ascii="Times New Roman" w:hAnsi="Times New Roman" w:cs="Times New Roman"/>
          <w:b/>
          <w:bCs/>
          <w:sz w:val="24"/>
          <w:lang w:val="en-US"/>
        </w:rPr>
        <w:t>2.1 Research flow</w:t>
      </w:r>
    </w:p>
    <w:p w14:paraId="35A8D6FC" w14:textId="57270806" w:rsidR="00B62BE4" w:rsidRPr="00915632" w:rsidRDefault="004C39E3" w:rsidP="00652EF3">
      <w:pPr>
        <w:spacing w:line="360" w:lineRule="auto"/>
        <w:jc w:val="both"/>
        <w:rPr>
          <w:rFonts w:ascii="Times New Roman" w:hAnsi="Times New Roman" w:cs="Times New Roman"/>
          <w:sz w:val="24"/>
          <w:lang w:val="en-US"/>
        </w:rPr>
      </w:pPr>
      <w:r w:rsidRPr="00915632">
        <w:rPr>
          <w:rFonts w:ascii="Times New Roman" w:hAnsi="Times New Roman" w:cs="Times New Roman"/>
          <w:sz w:val="24"/>
          <w:lang w:val="en-US"/>
        </w:rPr>
        <w:t xml:space="preserve">We have </w:t>
      </w:r>
      <w:r w:rsidR="004E4DE9" w:rsidRPr="00915632">
        <w:rPr>
          <w:rFonts w:ascii="Times New Roman" w:hAnsi="Times New Roman" w:cs="Times New Roman"/>
          <w:sz w:val="24"/>
          <w:lang w:val="en-US"/>
        </w:rPr>
        <w:t>followed a three-part literature review in this study</w:t>
      </w:r>
      <w:r w:rsidR="00074CDA" w:rsidRPr="00915632">
        <w:rPr>
          <w:rFonts w:ascii="Times New Roman" w:hAnsi="Times New Roman" w:cs="Times New Roman"/>
          <w:sz w:val="24"/>
          <w:lang w:val="en-US"/>
        </w:rPr>
        <w:t>, which are planning, conducting, and documenting</w:t>
      </w:r>
      <w:r w:rsidR="00733700" w:rsidRPr="00915632">
        <w:rPr>
          <w:rFonts w:ascii="Times New Roman" w:hAnsi="Times New Roman" w:cs="Times New Roman"/>
          <w:sz w:val="24"/>
          <w:lang w:val="en-US"/>
        </w:rPr>
        <w:t xml:space="preserve"> the literature review,</w:t>
      </w:r>
      <w:r w:rsidR="004E4DE9" w:rsidRPr="00915632">
        <w:rPr>
          <w:rFonts w:ascii="Times New Roman" w:hAnsi="Times New Roman" w:cs="Times New Roman"/>
          <w:sz w:val="24"/>
          <w:lang w:val="en-US"/>
        </w:rPr>
        <w:t xml:space="preserve"> to offer the</w:t>
      </w:r>
      <w:r w:rsidR="00AA1F26" w:rsidRPr="00915632">
        <w:rPr>
          <w:rFonts w:ascii="Times New Roman" w:hAnsi="Times New Roman" w:cs="Times New Roman"/>
          <w:sz w:val="24"/>
          <w:lang w:val="en-US"/>
        </w:rPr>
        <w:t xml:space="preserve"> </w:t>
      </w:r>
      <w:r w:rsidR="000D676F" w:rsidRPr="00915632">
        <w:rPr>
          <w:rFonts w:ascii="Times New Roman" w:hAnsi="Times New Roman" w:cs="Times New Roman"/>
          <w:sz w:val="24"/>
          <w:lang w:val="en-US"/>
        </w:rPr>
        <w:t>step-by-step</w:t>
      </w:r>
      <w:r w:rsidR="00AA1F26" w:rsidRPr="00915632">
        <w:rPr>
          <w:rFonts w:ascii="Times New Roman" w:hAnsi="Times New Roman" w:cs="Times New Roman"/>
          <w:sz w:val="24"/>
          <w:lang w:val="en-US"/>
        </w:rPr>
        <w:t xml:space="preserve"> procedure </w:t>
      </w:r>
      <w:r w:rsidR="000D676F" w:rsidRPr="00915632">
        <w:rPr>
          <w:rFonts w:ascii="Times New Roman" w:hAnsi="Times New Roman" w:cs="Times New Roman"/>
          <w:sz w:val="24"/>
          <w:lang w:val="en-US"/>
        </w:rPr>
        <w:t>for</w:t>
      </w:r>
      <w:r w:rsidR="00AA1F26" w:rsidRPr="00915632">
        <w:rPr>
          <w:rFonts w:ascii="Times New Roman" w:hAnsi="Times New Roman" w:cs="Times New Roman"/>
          <w:sz w:val="24"/>
          <w:lang w:val="en-US"/>
        </w:rPr>
        <w:t xml:space="preserve"> conducting and reporting the review</w:t>
      </w:r>
      <w:r w:rsidR="0094109C" w:rsidRPr="00915632">
        <w:rPr>
          <w:rFonts w:ascii="Times New Roman" w:hAnsi="Times New Roman" w:cs="Times New Roman"/>
          <w:sz w:val="24"/>
          <w:lang w:val="en-US"/>
        </w:rPr>
        <w:t xml:space="preserve"> (see Fig. 3)</w:t>
      </w:r>
      <w:r w:rsidR="00AA1F26" w:rsidRPr="00915632">
        <w:rPr>
          <w:rFonts w:ascii="Times New Roman" w:hAnsi="Times New Roman" w:cs="Times New Roman"/>
          <w:sz w:val="24"/>
          <w:lang w:val="en-US"/>
        </w:rPr>
        <w:t xml:space="preserve">. </w:t>
      </w:r>
      <w:r w:rsidR="000D676F" w:rsidRPr="00915632">
        <w:rPr>
          <w:rFonts w:ascii="Times New Roman" w:hAnsi="Times New Roman" w:cs="Times New Roman"/>
          <w:sz w:val="24"/>
          <w:lang w:val="en-US"/>
        </w:rPr>
        <w:t xml:space="preserve">The process of research was adapted from the study of </w:t>
      </w:r>
      <w:r w:rsidR="0094109C" w:rsidRPr="00915632">
        <w:rPr>
          <w:rFonts w:ascii="Times New Roman" w:hAnsi="Times New Roman" w:cs="Times New Roman"/>
          <w:sz w:val="24"/>
          <w:szCs w:val="24"/>
          <w:lang w:val="en-US"/>
        </w:rPr>
        <w:t xml:space="preserve">Grover et al. (2020). </w:t>
      </w:r>
      <w:r w:rsidR="00B26F62" w:rsidRPr="00915632">
        <w:rPr>
          <w:rFonts w:ascii="Times New Roman" w:hAnsi="Times New Roman" w:cs="Times New Roman"/>
          <w:sz w:val="24"/>
          <w:szCs w:val="24"/>
          <w:lang w:val="en-US"/>
        </w:rPr>
        <w:t xml:space="preserve">The three-part research process </w:t>
      </w:r>
      <w:r w:rsidR="003B66B8" w:rsidRPr="00915632">
        <w:rPr>
          <w:rFonts w:ascii="Times New Roman" w:hAnsi="Times New Roman" w:cs="Times New Roman"/>
          <w:sz w:val="24"/>
          <w:szCs w:val="24"/>
          <w:lang w:val="en-US"/>
        </w:rPr>
        <w:t xml:space="preserve">offered nine steps which </w:t>
      </w:r>
      <w:r w:rsidR="00877BDD" w:rsidRPr="00915632">
        <w:rPr>
          <w:rFonts w:ascii="Times New Roman" w:hAnsi="Times New Roman" w:cs="Times New Roman"/>
          <w:sz w:val="24"/>
          <w:szCs w:val="24"/>
          <w:lang w:val="en-US"/>
        </w:rPr>
        <w:t>have</w:t>
      </w:r>
      <w:r w:rsidR="003B66B8" w:rsidRPr="00915632">
        <w:rPr>
          <w:rFonts w:ascii="Times New Roman" w:hAnsi="Times New Roman" w:cs="Times New Roman"/>
          <w:sz w:val="24"/>
          <w:szCs w:val="24"/>
          <w:lang w:val="en-US"/>
        </w:rPr>
        <w:t xml:space="preserve"> been altered according to the requirements of the present study.</w:t>
      </w:r>
    </w:p>
    <w:p w14:paraId="4C0ADBAC" w14:textId="326ACE16" w:rsidR="00524C85" w:rsidRPr="00915632" w:rsidRDefault="000B666D" w:rsidP="00957624">
      <w:pPr>
        <w:spacing w:line="360" w:lineRule="auto"/>
        <w:jc w:val="center"/>
        <w:rPr>
          <w:rFonts w:ascii="Times New Roman" w:hAnsi="Times New Roman" w:cs="Times New Roman"/>
          <w:b/>
          <w:bCs/>
          <w:sz w:val="24"/>
          <w:lang w:val="en-US"/>
        </w:rPr>
      </w:pPr>
      <w:r w:rsidRPr="00915632">
        <w:rPr>
          <w:noProof/>
        </w:rPr>
        <w:lastRenderedPageBreak/>
        <w:drawing>
          <wp:inline distT="0" distB="0" distL="0" distR="0" wp14:anchorId="1DE80753" wp14:editId="499693FD">
            <wp:extent cx="5731510" cy="3213100"/>
            <wp:effectExtent l="0" t="0" r="2540" b="635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3213100"/>
                    </a:xfrm>
                    <a:prstGeom prst="rect">
                      <a:avLst/>
                    </a:prstGeom>
                    <a:noFill/>
                    <a:ln>
                      <a:noFill/>
                    </a:ln>
                  </pic:spPr>
                </pic:pic>
              </a:graphicData>
            </a:graphic>
          </wp:inline>
        </w:drawing>
      </w:r>
      <w:r w:rsidR="00866B14" w:rsidRPr="00915632">
        <w:rPr>
          <w:rFonts w:ascii="Times New Roman" w:hAnsi="Times New Roman" w:cs="Times New Roman"/>
          <w:b/>
          <w:bCs/>
          <w:sz w:val="24"/>
          <w:lang w:val="en-US"/>
        </w:rPr>
        <w:t>Fig</w:t>
      </w:r>
      <w:r w:rsidR="004528B8" w:rsidRPr="00915632">
        <w:rPr>
          <w:rFonts w:ascii="Times New Roman" w:hAnsi="Times New Roman" w:cs="Times New Roman"/>
          <w:b/>
          <w:bCs/>
          <w:sz w:val="24"/>
          <w:lang w:val="en-US"/>
        </w:rPr>
        <w:t>ure</w:t>
      </w:r>
      <w:r w:rsidR="00857E57" w:rsidRPr="00915632">
        <w:rPr>
          <w:rFonts w:ascii="Times New Roman" w:hAnsi="Times New Roman" w:cs="Times New Roman"/>
          <w:b/>
          <w:bCs/>
          <w:sz w:val="24"/>
          <w:lang w:val="en-US"/>
        </w:rPr>
        <w:t xml:space="preserve"> </w:t>
      </w:r>
      <w:r w:rsidR="00292115" w:rsidRPr="00915632">
        <w:rPr>
          <w:rFonts w:ascii="Times New Roman" w:hAnsi="Times New Roman" w:cs="Times New Roman"/>
          <w:b/>
          <w:bCs/>
          <w:sz w:val="24"/>
          <w:lang w:val="en-US"/>
        </w:rPr>
        <w:t>3</w:t>
      </w:r>
      <w:r w:rsidR="00857E57" w:rsidRPr="00915632">
        <w:rPr>
          <w:rFonts w:ascii="Times New Roman" w:hAnsi="Times New Roman" w:cs="Times New Roman"/>
          <w:b/>
          <w:bCs/>
          <w:sz w:val="24"/>
          <w:lang w:val="en-US"/>
        </w:rPr>
        <w:t>.</w:t>
      </w:r>
      <w:r w:rsidR="00866B14" w:rsidRPr="00915632">
        <w:rPr>
          <w:rFonts w:ascii="Times New Roman" w:hAnsi="Times New Roman" w:cs="Times New Roman"/>
          <w:sz w:val="24"/>
          <w:lang w:val="en-US"/>
        </w:rPr>
        <w:t xml:space="preserve"> Research flow for </w:t>
      </w:r>
      <w:r w:rsidR="00D9414D" w:rsidRPr="00915632">
        <w:rPr>
          <w:rFonts w:ascii="Times New Roman" w:hAnsi="Times New Roman" w:cs="Times New Roman"/>
          <w:sz w:val="24"/>
          <w:lang w:val="en-US"/>
        </w:rPr>
        <w:t>conducting the study</w:t>
      </w:r>
    </w:p>
    <w:p w14:paraId="2867C687" w14:textId="4670F7DC" w:rsidR="003B66B8" w:rsidRPr="00915632" w:rsidRDefault="003B66B8" w:rsidP="003B66B8">
      <w:pPr>
        <w:spacing w:line="360" w:lineRule="auto"/>
        <w:jc w:val="both"/>
        <w:rPr>
          <w:rFonts w:ascii="Times New Roman" w:hAnsi="Times New Roman" w:cs="Times New Roman"/>
          <w:b/>
          <w:bCs/>
          <w:sz w:val="24"/>
          <w:lang w:val="en-US"/>
        </w:rPr>
      </w:pPr>
      <w:r w:rsidRPr="00915632">
        <w:rPr>
          <w:rFonts w:ascii="Times New Roman" w:hAnsi="Times New Roman" w:cs="Times New Roman"/>
          <w:b/>
          <w:bCs/>
          <w:sz w:val="24"/>
          <w:lang w:val="en-US"/>
        </w:rPr>
        <w:t>2.2 Screening of articles</w:t>
      </w:r>
    </w:p>
    <w:p w14:paraId="0A8F50B0" w14:textId="583F1AA9" w:rsidR="00844AE8" w:rsidRPr="00915632" w:rsidRDefault="00844AE8" w:rsidP="003B66B8">
      <w:pPr>
        <w:spacing w:line="360" w:lineRule="auto"/>
        <w:jc w:val="both"/>
        <w:rPr>
          <w:rFonts w:ascii="Times New Roman" w:hAnsi="Times New Roman" w:cs="Times New Roman"/>
          <w:sz w:val="24"/>
          <w:lang w:val="en-US"/>
        </w:rPr>
      </w:pPr>
      <w:r w:rsidRPr="00915632">
        <w:rPr>
          <w:rFonts w:ascii="Times New Roman" w:hAnsi="Times New Roman" w:cs="Times New Roman"/>
          <w:sz w:val="24"/>
          <w:lang w:val="en-US"/>
        </w:rPr>
        <w:t>The process of screening the articles used in this study</w:t>
      </w:r>
      <w:r w:rsidR="00117146" w:rsidRPr="00915632">
        <w:rPr>
          <w:rFonts w:ascii="Times New Roman" w:hAnsi="Times New Roman" w:cs="Times New Roman"/>
          <w:sz w:val="24"/>
          <w:lang w:val="en-US"/>
        </w:rPr>
        <w:t xml:space="preserve"> is given in Fig. </w:t>
      </w:r>
      <w:r w:rsidR="00292115" w:rsidRPr="00915632">
        <w:rPr>
          <w:rFonts w:ascii="Times New Roman" w:hAnsi="Times New Roman" w:cs="Times New Roman"/>
          <w:sz w:val="24"/>
          <w:lang w:val="en-US"/>
        </w:rPr>
        <w:t>4</w:t>
      </w:r>
      <w:r w:rsidR="004334BB" w:rsidRPr="00915632">
        <w:rPr>
          <w:rFonts w:ascii="Times New Roman" w:hAnsi="Times New Roman" w:cs="Times New Roman"/>
          <w:sz w:val="24"/>
          <w:lang w:val="en-US"/>
        </w:rPr>
        <w:t xml:space="preserve">, which indicates that </w:t>
      </w:r>
      <w:r w:rsidR="004528B8" w:rsidRPr="00915632">
        <w:rPr>
          <w:rFonts w:ascii="Times New Roman" w:hAnsi="Times New Roman" w:cs="Times New Roman"/>
          <w:sz w:val="24"/>
          <w:lang w:val="en-US"/>
        </w:rPr>
        <w:t xml:space="preserve">the </w:t>
      </w:r>
      <w:r w:rsidR="004334BB" w:rsidRPr="00915632">
        <w:rPr>
          <w:rFonts w:ascii="Times New Roman" w:hAnsi="Times New Roman" w:cs="Times New Roman"/>
          <w:sz w:val="24"/>
          <w:lang w:val="en-US"/>
        </w:rPr>
        <w:t xml:space="preserve">‘Web of Science’ database was used to </w:t>
      </w:r>
      <w:r w:rsidR="007652D4" w:rsidRPr="00915632">
        <w:rPr>
          <w:rFonts w:ascii="Times New Roman" w:hAnsi="Times New Roman" w:cs="Times New Roman"/>
          <w:sz w:val="24"/>
          <w:lang w:val="en-US"/>
        </w:rPr>
        <w:t>finalize</w:t>
      </w:r>
      <w:r w:rsidR="004334BB" w:rsidRPr="00915632">
        <w:rPr>
          <w:rFonts w:ascii="Times New Roman" w:hAnsi="Times New Roman" w:cs="Times New Roman"/>
          <w:sz w:val="24"/>
          <w:lang w:val="en-US"/>
        </w:rPr>
        <w:t xml:space="preserve"> the articles for this study.</w:t>
      </w:r>
      <w:r w:rsidR="00117146" w:rsidRPr="00915632">
        <w:rPr>
          <w:rFonts w:ascii="Times New Roman" w:hAnsi="Times New Roman" w:cs="Times New Roman"/>
          <w:sz w:val="24"/>
          <w:lang w:val="en-US"/>
        </w:rPr>
        <w:t xml:space="preserve"> </w:t>
      </w:r>
      <w:r w:rsidR="004334BB" w:rsidRPr="00915632">
        <w:rPr>
          <w:rFonts w:ascii="Times New Roman" w:hAnsi="Times New Roman" w:cs="Times New Roman"/>
          <w:sz w:val="24"/>
          <w:lang w:val="en-US"/>
        </w:rPr>
        <w:t xml:space="preserve">Still, before the </w:t>
      </w:r>
      <w:r w:rsidR="00266A28" w:rsidRPr="00915632">
        <w:rPr>
          <w:rFonts w:ascii="Times New Roman" w:hAnsi="Times New Roman" w:cs="Times New Roman"/>
          <w:sz w:val="24"/>
          <w:lang w:val="en-US"/>
        </w:rPr>
        <w:t xml:space="preserve">implementation of </w:t>
      </w:r>
      <w:r w:rsidR="001F7491" w:rsidRPr="00915632">
        <w:rPr>
          <w:rFonts w:ascii="Times New Roman" w:hAnsi="Times New Roman" w:cs="Times New Roman"/>
          <w:sz w:val="24"/>
          <w:lang w:val="en-US"/>
        </w:rPr>
        <w:t xml:space="preserve">the </w:t>
      </w:r>
      <w:r w:rsidR="00266A28" w:rsidRPr="00915632">
        <w:rPr>
          <w:rFonts w:ascii="Times New Roman" w:hAnsi="Times New Roman" w:cs="Times New Roman"/>
          <w:sz w:val="24"/>
          <w:lang w:val="en-US"/>
        </w:rPr>
        <w:t xml:space="preserve">screening process, we selected the inclusion-exclusion criteria and keywords </w:t>
      </w:r>
      <w:r w:rsidR="001F7491" w:rsidRPr="00915632">
        <w:rPr>
          <w:rFonts w:ascii="Times New Roman" w:hAnsi="Times New Roman" w:cs="Times New Roman"/>
          <w:sz w:val="24"/>
          <w:lang w:val="en-US"/>
        </w:rPr>
        <w:t xml:space="preserve">for this study. This way, the scope and objective of </w:t>
      </w:r>
      <w:r w:rsidR="00B01CCE" w:rsidRPr="00915632">
        <w:rPr>
          <w:rFonts w:ascii="Times New Roman" w:hAnsi="Times New Roman" w:cs="Times New Roman"/>
          <w:sz w:val="24"/>
          <w:lang w:val="en-US"/>
        </w:rPr>
        <w:t xml:space="preserve">the </w:t>
      </w:r>
      <w:r w:rsidR="001F7491" w:rsidRPr="00915632">
        <w:rPr>
          <w:rFonts w:ascii="Times New Roman" w:hAnsi="Times New Roman" w:cs="Times New Roman"/>
          <w:sz w:val="24"/>
          <w:lang w:val="en-US"/>
        </w:rPr>
        <w:t xml:space="preserve">study will be clear, and our search could be narrowed in the focused direction to offer more productive </w:t>
      </w:r>
      <w:r w:rsidR="00B01CCE" w:rsidRPr="00915632">
        <w:rPr>
          <w:rFonts w:ascii="Times New Roman" w:hAnsi="Times New Roman" w:cs="Times New Roman"/>
          <w:sz w:val="24"/>
          <w:lang w:val="en-US"/>
        </w:rPr>
        <w:t>output from this research.</w:t>
      </w:r>
    </w:p>
    <w:p w14:paraId="40442E38" w14:textId="7C2CC3F3" w:rsidR="00234E30" w:rsidRPr="00915632" w:rsidRDefault="00951A89" w:rsidP="00957624">
      <w:pPr>
        <w:spacing w:after="0" w:line="360" w:lineRule="auto"/>
        <w:jc w:val="center"/>
        <w:rPr>
          <w:rFonts w:ascii="Times New Roman" w:hAnsi="Times New Roman" w:cs="Times New Roman"/>
          <w:sz w:val="24"/>
          <w:lang w:val="en-US"/>
        </w:rPr>
      </w:pPr>
      <w:r w:rsidRPr="00915632">
        <w:rPr>
          <w:noProof/>
        </w:rPr>
        <w:lastRenderedPageBreak/>
        <w:drawing>
          <wp:inline distT="0" distB="0" distL="0" distR="0" wp14:anchorId="753D65AA" wp14:editId="566B121A">
            <wp:extent cx="5731510" cy="3586480"/>
            <wp:effectExtent l="0" t="0" r="2540" b="0"/>
            <wp:docPr id="1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3586480"/>
                    </a:xfrm>
                    <a:prstGeom prst="rect">
                      <a:avLst/>
                    </a:prstGeom>
                    <a:noFill/>
                    <a:ln>
                      <a:noFill/>
                    </a:ln>
                  </pic:spPr>
                </pic:pic>
              </a:graphicData>
            </a:graphic>
          </wp:inline>
        </w:drawing>
      </w:r>
      <w:r w:rsidR="00234E30" w:rsidRPr="00915632">
        <w:rPr>
          <w:rFonts w:ascii="Times New Roman" w:hAnsi="Times New Roman" w:cs="Times New Roman"/>
          <w:b/>
          <w:bCs/>
          <w:sz w:val="24"/>
          <w:lang w:val="en-US"/>
        </w:rPr>
        <w:t>Fig</w:t>
      </w:r>
      <w:r w:rsidR="004528B8" w:rsidRPr="00915632">
        <w:rPr>
          <w:rFonts w:ascii="Times New Roman" w:hAnsi="Times New Roman" w:cs="Times New Roman"/>
          <w:b/>
          <w:bCs/>
          <w:sz w:val="24"/>
          <w:lang w:val="en-US"/>
        </w:rPr>
        <w:t xml:space="preserve">ure </w:t>
      </w:r>
      <w:r w:rsidR="00292115" w:rsidRPr="00915632">
        <w:rPr>
          <w:rFonts w:ascii="Times New Roman" w:hAnsi="Times New Roman" w:cs="Times New Roman"/>
          <w:b/>
          <w:bCs/>
          <w:sz w:val="24"/>
          <w:lang w:val="en-US"/>
        </w:rPr>
        <w:t>4</w:t>
      </w:r>
      <w:r w:rsidR="00857E57" w:rsidRPr="00915632">
        <w:rPr>
          <w:rFonts w:ascii="Times New Roman" w:hAnsi="Times New Roman" w:cs="Times New Roman"/>
          <w:b/>
          <w:bCs/>
          <w:sz w:val="24"/>
          <w:lang w:val="en-US"/>
        </w:rPr>
        <w:t>.</w:t>
      </w:r>
      <w:r w:rsidR="00234E30" w:rsidRPr="00915632">
        <w:rPr>
          <w:rFonts w:ascii="Times New Roman" w:hAnsi="Times New Roman" w:cs="Times New Roman"/>
          <w:sz w:val="24"/>
          <w:lang w:val="en-US"/>
        </w:rPr>
        <w:t xml:space="preserve"> Process of screening the articles</w:t>
      </w:r>
      <w:r w:rsidR="0074686B" w:rsidRPr="00915632">
        <w:rPr>
          <w:rFonts w:ascii="Times New Roman" w:hAnsi="Times New Roman" w:cs="Times New Roman"/>
          <w:sz w:val="24"/>
          <w:lang w:val="en-US"/>
        </w:rPr>
        <w:t xml:space="preserve"> selected for the paper</w:t>
      </w:r>
    </w:p>
    <w:p w14:paraId="0F6D7963" w14:textId="77777777" w:rsidR="00957624" w:rsidRPr="00915632" w:rsidRDefault="00957624" w:rsidP="00957624">
      <w:pPr>
        <w:spacing w:after="0" w:line="360" w:lineRule="auto"/>
        <w:jc w:val="center"/>
        <w:rPr>
          <w:rFonts w:ascii="Times New Roman" w:hAnsi="Times New Roman" w:cs="Times New Roman"/>
          <w:sz w:val="24"/>
          <w:lang w:val="en-US"/>
        </w:rPr>
      </w:pPr>
    </w:p>
    <w:p w14:paraId="61158CAD" w14:textId="5C664A2C" w:rsidR="00F22E96" w:rsidRPr="00915632" w:rsidRDefault="00F22E96" w:rsidP="00F22E96">
      <w:pPr>
        <w:spacing w:line="360" w:lineRule="auto"/>
        <w:jc w:val="both"/>
        <w:rPr>
          <w:rFonts w:ascii="Times New Roman" w:hAnsi="Times New Roman" w:cs="Times New Roman"/>
          <w:b/>
          <w:bCs/>
          <w:sz w:val="24"/>
          <w:lang w:val="en-US"/>
        </w:rPr>
      </w:pPr>
      <w:r w:rsidRPr="00915632">
        <w:rPr>
          <w:rFonts w:ascii="Times New Roman" w:hAnsi="Times New Roman" w:cs="Times New Roman"/>
          <w:b/>
          <w:bCs/>
          <w:sz w:val="24"/>
          <w:lang w:val="en-US"/>
        </w:rPr>
        <w:t>2.2.1 Inclusion-exclusion criteria</w:t>
      </w:r>
    </w:p>
    <w:p w14:paraId="01CB8A4F" w14:textId="77777777" w:rsidR="000C2735" w:rsidRPr="00915632" w:rsidRDefault="00AA38AD" w:rsidP="001B11C4">
      <w:pPr>
        <w:spacing w:line="360" w:lineRule="auto"/>
        <w:jc w:val="both"/>
        <w:rPr>
          <w:rFonts w:ascii="Times New Roman" w:hAnsi="Times New Roman" w:cs="Times New Roman"/>
          <w:sz w:val="24"/>
          <w:lang w:val="en-US"/>
        </w:rPr>
      </w:pPr>
      <w:r w:rsidRPr="00915632">
        <w:rPr>
          <w:rFonts w:ascii="Times New Roman" w:hAnsi="Times New Roman" w:cs="Times New Roman"/>
          <w:sz w:val="24"/>
          <w:lang w:val="en-US"/>
        </w:rPr>
        <w:t>In light of current SLR research</w:t>
      </w:r>
      <w:r w:rsidR="00A27972" w:rsidRPr="00915632">
        <w:rPr>
          <w:rFonts w:ascii="Times New Roman" w:hAnsi="Times New Roman" w:cs="Times New Roman"/>
          <w:sz w:val="24"/>
          <w:lang w:val="en-US"/>
        </w:rPr>
        <w:t xml:space="preserve"> (</w:t>
      </w:r>
      <w:proofErr w:type="spellStart"/>
      <w:r w:rsidR="00A27972" w:rsidRPr="00915632">
        <w:rPr>
          <w:rFonts w:ascii="Times New Roman" w:hAnsi="Times New Roman" w:cs="Times New Roman"/>
          <w:sz w:val="24"/>
          <w:szCs w:val="24"/>
          <w:lang w:val="en-US"/>
        </w:rPr>
        <w:t>Vrontis</w:t>
      </w:r>
      <w:proofErr w:type="spellEnd"/>
      <w:r w:rsidR="00A27972" w:rsidRPr="00915632">
        <w:rPr>
          <w:rFonts w:ascii="Times New Roman" w:hAnsi="Times New Roman" w:cs="Times New Roman"/>
          <w:sz w:val="24"/>
          <w:szCs w:val="24"/>
          <w:lang w:val="en-US"/>
        </w:rPr>
        <w:t xml:space="preserve"> &amp; </w:t>
      </w:r>
      <w:proofErr w:type="spellStart"/>
      <w:r w:rsidR="00A27972" w:rsidRPr="00915632">
        <w:rPr>
          <w:rFonts w:ascii="Times New Roman" w:hAnsi="Times New Roman" w:cs="Times New Roman"/>
          <w:sz w:val="24"/>
          <w:szCs w:val="24"/>
          <w:lang w:val="en-US"/>
        </w:rPr>
        <w:t>Christofi</w:t>
      </w:r>
      <w:proofErr w:type="spellEnd"/>
      <w:r w:rsidR="00A27972" w:rsidRPr="00915632">
        <w:rPr>
          <w:rFonts w:ascii="Times New Roman" w:hAnsi="Times New Roman" w:cs="Times New Roman"/>
          <w:sz w:val="24"/>
          <w:szCs w:val="24"/>
          <w:lang w:val="en-US"/>
        </w:rPr>
        <w:t>, 2021</w:t>
      </w:r>
      <w:r w:rsidR="00A27972" w:rsidRPr="00915632">
        <w:rPr>
          <w:rFonts w:ascii="Times New Roman" w:hAnsi="Times New Roman" w:cs="Times New Roman"/>
          <w:sz w:val="24"/>
          <w:lang w:val="en-US"/>
        </w:rPr>
        <w:t>)</w:t>
      </w:r>
      <w:r w:rsidRPr="00915632">
        <w:rPr>
          <w:rFonts w:ascii="Times New Roman" w:hAnsi="Times New Roman" w:cs="Times New Roman"/>
          <w:sz w:val="24"/>
          <w:lang w:val="en-US"/>
        </w:rPr>
        <w:t xml:space="preserve">, we selected articles for our review based on whether or not they satisfied the following inclusion/exclusion criteria: </w:t>
      </w:r>
    </w:p>
    <w:p w14:paraId="0AB3B8FE" w14:textId="77777777" w:rsidR="00BF15E7" w:rsidRPr="00915632" w:rsidRDefault="000C2735" w:rsidP="004528B8">
      <w:pPr>
        <w:pStyle w:val="ListParagraph"/>
        <w:numPr>
          <w:ilvl w:val="0"/>
          <w:numId w:val="4"/>
        </w:numPr>
        <w:spacing w:line="360" w:lineRule="auto"/>
        <w:ind w:left="357" w:hanging="357"/>
        <w:contextualSpacing w:val="0"/>
        <w:jc w:val="both"/>
        <w:rPr>
          <w:rFonts w:ascii="Times New Roman" w:hAnsi="Times New Roman" w:cs="Times New Roman"/>
          <w:i/>
          <w:iCs/>
          <w:sz w:val="24"/>
          <w:lang w:val="en-US"/>
        </w:rPr>
      </w:pPr>
      <w:r w:rsidRPr="00915632">
        <w:rPr>
          <w:rFonts w:ascii="Times New Roman" w:hAnsi="Times New Roman" w:cs="Times New Roman"/>
          <w:i/>
          <w:iCs/>
          <w:sz w:val="24"/>
          <w:lang w:val="en-US"/>
        </w:rPr>
        <w:t>T</w:t>
      </w:r>
      <w:r w:rsidR="00AA38AD" w:rsidRPr="00915632">
        <w:rPr>
          <w:rFonts w:ascii="Times New Roman" w:hAnsi="Times New Roman" w:cs="Times New Roman"/>
          <w:i/>
          <w:iCs/>
          <w:sz w:val="24"/>
          <w:lang w:val="en-US"/>
        </w:rPr>
        <w:t>heoretical limits</w:t>
      </w:r>
      <w:r w:rsidR="005F7291" w:rsidRPr="00915632">
        <w:rPr>
          <w:rFonts w:ascii="Times New Roman" w:hAnsi="Times New Roman" w:cs="Times New Roman"/>
          <w:sz w:val="24"/>
          <w:lang w:val="en-US"/>
        </w:rPr>
        <w:t xml:space="preserve">- </w:t>
      </w:r>
      <w:r w:rsidR="00A63972" w:rsidRPr="00915632">
        <w:rPr>
          <w:rFonts w:ascii="Times New Roman" w:hAnsi="Times New Roman" w:cs="Times New Roman"/>
          <w:sz w:val="24"/>
          <w:lang w:val="en-US"/>
        </w:rPr>
        <w:t>To begin, we set out to determine the theoretical limits that surround the core concepts of physical internet</w:t>
      </w:r>
      <w:r w:rsidR="00222E40" w:rsidRPr="00915632">
        <w:rPr>
          <w:rFonts w:ascii="Times New Roman" w:hAnsi="Times New Roman" w:cs="Times New Roman"/>
          <w:sz w:val="24"/>
          <w:lang w:val="en-US"/>
        </w:rPr>
        <w:t>, logistics,</w:t>
      </w:r>
      <w:r w:rsidR="00A63972" w:rsidRPr="00915632">
        <w:rPr>
          <w:rFonts w:ascii="Times New Roman" w:hAnsi="Times New Roman" w:cs="Times New Roman"/>
          <w:sz w:val="24"/>
          <w:lang w:val="en-US"/>
        </w:rPr>
        <w:t xml:space="preserve"> and sustainable logistics. The term </w:t>
      </w:r>
      <w:r w:rsidR="00222E40" w:rsidRPr="00915632">
        <w:rPr>
          <w:rFonts w:ascii="Times New Roman" w:hAnsi="Times New Roman" w:cs="Times New Roman"/>
          <w:sz w:val="24"/>
          <w:lang w:val="en-US"/>
        </w:rPr>
        <w:t>“</w:t>
      </w:r>
      <w:r w:rsidR="00A63972" w:rsidRPr="00915632">
        <w:rPr>
          <w:rFonts w:ascii="Times New Roman" w:hAnsi="Times New Roman" w:cs="Times New Roman"/>
          <w:sz w:val="24"/>
          <w:lang w:val="en-US"/>
        </w:rPr>
        <w:t>physical internet</w:t>
      </w:r>
      <w:r w:rsidR="00222E40" w:rsidRPr="00915632">
        <w:rPr>
          <w:rFonts w:ascii="Times New Roman" w:hAnsi="Times New Roman" w:cs="Times New Roman"/>
          <w:sz w:val="24"/>
          <w:lang w:val="en-US"/>
        </w:rPr>
        <w:t>”</w:t>
      </w:r>
      <w:r w:rsidR="00A63972" w:rsidRPr="00915632">
        <w:rPr>
          <w:rFonts w:ascii="Times New Roman" w:hAnsi="Times New Roman" w:cs="Times New Roman"/>
          <w:sz w:val="24"/>
          <w:lang w:val="en-US"/>
        </w:rPr>
        <w:t xml:space="preserve"> has been defined in the literature as </w:t>
      </w:r>
      <w:r w:rsidR="00196412" w:rsidRPr="00915632">
        <w:rPr>
          <w:rFonts w:ascii="Times New Roman" w:hAnsi="Times New Roman" w:cs="Times New Roman"/>
          <w:sz w:val="24"/>
          <w:lang w:val="en-US"/>
        </w:rPr>
        <w:t xml:space="preserve">“A new boundary-spanning area of research and practice that seeks to address this </w:t>
      </w:r>
      <w:r w:rsidR="004A58E6" w:rsidRPr="00915632">
        <w:rPr>
          <w:rFonts w:ascii="Times New Roman" w:hAnsi="Times New Roman" w:cs="Times New Roman"/>
          <w:sz w:val="24"/>
          <w:lang w:val="en-US"/>
        </w:rPr>
        <w:t>worldwide global logistics sustainability grand challenge” (</w:t>
      </w:r>
      <w:proofErr w:type="spellStart"/>
      <w:r w:rsidR="00996870" w:rsidRPr="00915632">
        <w:rPr>
          <w:rFonts w:ascii="Times New Roman" w:hAnsi="Times New Roman" w:cs="Times New Roman"/>
          <w:sz w:val="24"/>
          <w:lang w:val="en-US"/>
        </w:rPr>
        <w:t>Treiblmaier</w:t>
      </w:r>
      <w:proofErr w:type="spellEnd"/>
      <w:r w:rsidR="00996870" w:rsidRPr="00915632">
        <w:rPr>
          <w:rFonts w:ascii="Times New Roman" w:hAnsi="Times New Roman" w:cs="Times New Roman"/>
          <w:sz w:val="24"/>
          <w:lang w:val="en-US"/>
        </w:rPr>
        <w:t xml:space="preserve"> et al., 2020</w:t>
      </w:r>
      <w:r w:rsidR="004A58E6" w:rsidRPr="00915632">
        <w:rPr>
          <w:rFonts w:ascii="Times New Roman" w:hAnsi="Times New Roman" w:cs="Times New Roman"/>
          <w:sz w:val="24"/>
          <w:lang w:val="en-US"/>
        </w:rPr>
        <w:t>)</w:t>
      </w:r>
      <w:r w:rsidR="00996870" w:rsidRPr="00915632">
        <w:rPr>
          <w:rFonts w:ascii="Times New Roman" w:hAnsi="Times New Roman" w:cs="Times New Roman"/>
          <w:sz w:val="24"/>
          <w:lang w:val="en-US"/>
        </w:rPr>
        <w:t xml:space="preserve">. </w:t>
      </w:r>
      <w:r w:rsidR="00275994" w:rsidRPr="00915632">
        <w:rPr>
          <w:rFonts w:ascii="Times New Roman" w:hAnsi="Times New Roman" w:cs="Times New Roman"/>
          <w:sz w:val="24"/>
          <w:lang w:val="en-US"/>
        </w:rPr>
        <w:t>Another</w:t>
      </w:r>
      <w:r w:rsidR="008E3FD0" w:rsidRPr="00915632">
        <w:rPr>
          <w:rFonts w:ascii="Times New Roman" w:hAnsi="Times New Roman" w:cs="Times New Roman"/>
          <w:sz w:val="24"/>
          <w:lang w:val="en-US"/>
        </w:rPr>
        <w:t xml:space="preserve"> definition of PI</w:t>
      </w:r>
      <w:r w:rsidR="00CE3B96" w:rsidRPr="00915632">
        <w:rPr>
          <w:rFonts w:ascii="Times New Roman" w:hAnsi="Times New Roman" w:cs="Times New Roman"/>
          <w:sz w:val="24"/>
          <w:lang w:val="en-US"/>
        </w:rPr>
        <w:t xml:space="preserve"> by </w:t>
      </w:r>
      <w:proofErr w:type="spellStart"/>
      <w:r w:rsidR="00275994" w:rsidRPr="00915632">
        <w:rPr>
          <w:rFonts w:ascii="Times New Roman" w:hAnsi="Times New Roman" w:cs="Times New Roman"/>
          <w:sz w:val="24"/>
          <w:lang w:val="en-US"/>
        </w:rPr>
        <w:t>Treiblmaier</w:t>
      </w:r>
      <w:proofErr w:type="spellEnd"/>
      <w:r w:rsidR="00CE3B96" w:rsidRPr="00915632">
        <w:rPr>
          <w:rFonts w:ascii="Times New Roman" w:hAnsi="Times New Roman" w:cs="Times New Roman"/>
          <w:sz w:val="24"/>
          <w:lang w:val="en-US"/>
        </w:rPr>
        <w:t xml:space="preserve"> (2019) is “a comprehensive and measurable supply chain framework which is based on a network of physical components. These components are standardized as well as optimized and exchange information to improve the effectiveness, efficiency, and sustainability of supply chain management operations</w:t>
      </w:r>
      <w:r w:rsidR="001B4581" w:rsidRPr="00915632">
        <w:rPr>
          <w:rFonts w:ascii="Times New Roman" w:hAnsi="Times New Roman" w:cs="Times New Roman"/>
          <w:sz w:val="24"/>
          <w:lang w:val="en-US"/>
        </w:rPr>
        <w:t>”.</w:t>
      </w:r>
      <w:r w:rsidR="00AA38AD" w:rsidRPr="00915632">
        <w:rPr>
          <w:rFonts w:ascii="Times New Roman" w:hAnsi="Times New Roman" w:cs="Times New Roman"/>
          <w:i/>
          <w:iCs/>
          <w:sz w:val="24"/>
          <w:lang w:val="en-US"/>
        </w:rPr>
        <w:t xml:space="preserve"> </w:t>
      </w:r>
    </w:p>
    <w:p w14:paraId="21FDD0FF" w14:textId="2C0303C0" w:rsidR="00275994" w:rsidRPr="00915632" w:rsidRDefault="00DA3D0C" w:rsidP="00BF15E7">
      <w:pPr>
        <w:pStyle w:val="ListParagraph"/>
        <w:spacing w:line="360" w:lineRule="auto"/>
        <w:ind w:left="360"/>
        <w:jc w:val="both"/>
        <w:rPr>
          <w:rFonts w:ascii="Times New Roman" w:hAnsi="Times New Roman" w:cs="Times New Roman"/>
          <w:i/>
          <w:iCs/>
          <w:sz w:val="24"/>
          <w:lang w:val="en-US"/>
        </w:rPr>
      </w:pPr>
      <w:r w:rsidRPr="00915632">
        <w:rPr>
          <w:rFonts w:ascii="Times New Roman" w:hAnsi="Times New Roman" w:cs="Times New Roman"/>
          <w:sz w:val="24"/>
          <w:lang w:val="en-US"/>
        </w:rPr>
        <w:t xml:space="preserve">Further, sustainable logistics is defined in the literature as </w:t>
      </w:r>
      <w:r w:rsidR="00584973" w:rsidRPr="00915632">
        <w:rPr>
          <w:rFonts w:ascii="Times New Roman" w:hAnsi="Times New Roman" w:cs="Times New Roman"/>
          <w:sz w:val="24"/>
          <w:lang w:val="en-US"/>
        </w:rPr>
        <w:t>“supply chain management practices and strategies that reduce the ecological and energy footprints of the distribution of goods which focuses on material handling, waste management, packaging and transport” (</w:t>
      </w:r>
      <w:r w:rsidR="00584973" w:rsidRPr="00915632">
        <w:rPr>
          <w:rFonts w:ascii="Times New Roman" w:hAnsi="Times New Roman" w:cs="Times New Roman"/>
          <w:sz w:val="24"/>
          <w:szCs w:val="24"/>
          <w:lang w:val="en-US"/>
        </w:rPr>
        <w:t>Seroka-</w:t>
      </w:r>
      <w:proofErr w:type="spellStart"/>
      <w:r w:rsidR="00584973" w:rsidRPr="00915632">
        <w:rPr>
          <w:rFonts w:ascii="Times New Roman" w:hAnsi="Times New Roman" w:cs="Times New Roman"/>
          <w:sz w:val="24"/>
          <w:szCs w:val="24"/>
          <w:lang w:val="en-US"/>
        </w:rPr>
        <w:t>Stolka</w:t>
      </w:r>
      <w:proofErr w:type="spellEnd"/>
      <w:r w:rsidR="00584973" w:rsidRPr="00915632">
        <w:rPr>
          <w:rFonts w:ascii="Times New Roman" w:hAnsi="Times New Roman" w:cs="Times New Roman"/>
          <w:sz w:val="24"/>
          <w:szCs w:val="24"/>
          <w:lang w:val="en-US"/>
        </w:rPr>
        <w:t xml:space="preserve"> &amp; </w:t>
      </w:r>
      <w:proofErr w:type="spellStart"/>
      <w:r w:rsidR="00584973" w:rsidRPr="00915632">
        <w:rPr>
          <w:rFonts w:ascii="Times New Roman" w:hAnsi="Times New Roman" w:cs="Times New Roman"/>
          <w:sz w:val="24"/>
          <w:szCs w:val="24"/>
          <w:lang w:val="en-US"/>
        </w:rPr>
        <w:t>Ociepa-Kubicka</w:t>
      </w:r>
      <w:proofErr w:type="spellEnd"/>
      <w:r w:rsidR="00584973" w:rsidRPr="00915632">
        <w:rPr>
          <w:rFonts w:ascii="Times New Roman" w:hAnsi="Times New Roman" w:cs="Times New Roman"/>
          <w:sz w:val="24"/>
          <w:szCs w:val="24"/>
          <w:lang w:val="en-US"/>
        </w:rPr>
        <w:t>, 2019</w:t>
      </w:r>
      <w:r w:rsidR="00584973" w:rsidRPr="00915632">
        <w:rPr>
          <w:rFonts w:ascii="Times New Roman" w:hAnsi="Times New Roman" w:cs="Times New Roman"/>
          <w:sz w:val="24"/>
          <w:lang w:val="en-US"/>
        </w:rPr>
        <w:t>).</w:t>
      </w:r>
      <w:r w:rsidR="00F42E17" w:rsidRPr="00915632">
        <w:rPr>
          <w:rFonts w:ascii="Times New Roman" w:hAnsi="Times New Roman" w:cs="Times New Roman"/>
          <w:sz w:val="24"/>
        </w:rPr>
        <w:t xml:space="preserve"> </w:t>
      </w:r>
    </w:p>
    <w:p w14:paraId="52389019" w14:textId="64939103" w:rsidR="000C2735" w:rsidRPr="00915632" w:rsidRDefault="000C2735" w:rsidP="000C2735">
      <w:pPr>
        <w:pStyle w:val="ListParagraph"/>
        <w:numPr>
          <w:ilvl w:val="0"/>
          <w:numId w:val="4"/>
        </w:numPr>
        <w:spacing w:line="360" w:lineRule="auto"/>
        <w:jc w:val="both"/>
        <w:rPr>
          <w:rFonts w:ascii="Times New Roman" w:hAnsi="Times New Roman" w:cs="Times New Roman"/>
          <w:sz w:val="24"/>
          <w:lang w:val="en-US"/>
        </w:rPr>
      </w:pPr>
      <w:r w:rsidRPr="00915632">
        <w:rPr>
          <w:rFonts w:ascii="Times New Roman" w:hAnsi="Times New Roman" w:cs="Times New Roman"/>
          <w:i/>
          <w:iCs/>
          <w:sz w:val="24"/>
          <w:lang w:val="en-US"/>
        </w:rPr>
        <w:lastRenderedPageBreak/>
        <w:t>P</w:t>
      </w:r>
      <w:r w:rsidR="00AA38AD" w:rsidRPr="00915632">
        <w:rPr>
          <w:rFonts w:ascii="Times New Roman" w:hAnsi="Times New Roman" w:cs="Times New Roman"/>
          <w:i/>
          <w:iCs/>
          <w:sz w:val="24"/>
          <w:lang w:val="en-US"/>
        </w:rPr>
        <w:t>ublication category</w:t>
      </w:r>
      <w:r w:rsidR="008B6484" w:rsidRPr="00915632">
        <w:rPr>
          <w:rFonts w:ascii="Times New Roman" w:hAnsi="Times New Roman" w:cs="Times New Roman"/>
          <w:sz w:val="24"/>
          <w:lang w:val="en-US"/>
        </w:rPr>
        <w:t>- For this study, we only included scholarly journal papers released in English, omitting anything else like book chapters, conference papers, and book critiques that were not academic in nature</w:t>
      </w:r>
      <w:r w:rsidR="006B6032" w:rsidRPr="00915632">
        <w:rPr>
          <w:rFonts w:ascii="Times New Roman" w:hAnsi="Times New Roman" w:cs="Times New Roman"/>
          <w:sz w:val="24"/>
          <w:lang w:val="en-US"/>
        </w:rPr>
        <w:t xml:space="preserve"> (</w:t>
      </w:r>
      <w:proofErr w:type="spellStart"/>
      <w:r w:rsidR="006B6032" w:rsidRPr="00915632">
        <w:rPr>
          <w:rFonts w:ascii="Times New Roman" w:hAnsi="Times New Roman" w:cs="Times New Roman"/>
          <w:sz w:val="24"/>
          <w:szCs w:val="24"/>
          <w:lang w:val="en-US"/>
        </w:rPr>
        <w:t>Debellis</w:t>
      </w:r>
      <w:proofErr w:type="spellEnd"/>
      <w:r w:rsidR="006B6032" w:rsidRPr="00915632">
        <w:rPr>
          <w:rFonts w:ascii="Times New Roman" w:hAnsi="Times New Roman" w:cs="Times New Roman"/>
          <w:sz w:val="24"/>
          <w:szCs w:val="24"/>
          <w:lang w:val="en-US"/>
        </w:rPr>
        <w:t xml:space="preserve"> et al., 2021</w:t>
      </w:r>
      <w:r w:rsidR="006B6032" w:rsidRPr="00915632">
        <w:rPr>
          <w:rFonts w:ascii="Times New Roman" w:hAnsi="Times New Roman" w:cs="Times New Roman"/>
          <w:sz w:val="24"/>
          <w:lang w:val="en-US"/>
        </w:rPr>
        <w:t>)</w:t>
      </w:r>
      <w:r w:rsidR="008B6484" w:rsidRPr="00915632">
        <w:rPr>
          <w:rFonts w:ascii="Times New Roman" w:hAnsi="Times New Roman" w:cs="Times New Roman"/>
          <w:sz w:val="24"/>
          <w:lang w:val="en-US"/>
        </w:rPr>
        <w:t>.</w:t>
      </w:r>
      <w:r w:rsidR="00AA38AD" w:rsidRPr="00915632">
        <w:rPr>
          <w:rFonts w:ascii="Times New Roman" w:hAnsi="Times New Roman" w:cs="Times New Roman"/>
          <w:sz w:val="24"/>
          <w:lang w:val="en-US"/>
        </w:rPr>
        <w:t xml:space="preserve"> </w:t>
      </w:r>
    </w:p>
    <w:p w14:paraId="694F73D7" w14:textId="056BB808" w:rsidR="000C2735" w:rsidRPr="00915632" w:rsidRDefault="000C2735" w:rsidP="000C2735">
      <w:pPr>
        <w:pStyle w:val="ListParagraph"/>
        <w:numPr>
          <w:ilvl w:val="0"/>
          <w:numId w:val="4"/>
        </w:numPr>
        <w:spacing w:line="360" w:lineRule="auto"/>
        <w:jc w:val="both"/>
        <w:rPr>
          <w:rFonts w:ascii="Times New Roman" w:hAnsi="Times New Roman" w:cs="Times New Roman"/>
          <w:sz w:val="24"/>
          <w:lang w:val="en-US"/>
        </w:rPr>
      </w:pPr>
      <w:r w:rsidRPr="00915632">
        <w:rPr>
          <w:rFonts w:ascii="Times New Roman" w:hAnsi="Times New Roman" w:cs="Times New Roman"/>
          <w:i/>
          <w:iCs/>
          <w:sz w:val="24"/>
          <w:lang w:val="en-US"/>
        </w:rPr>
        <w:t>S</w:t>
      </w:r>
      <w:r w:rsidR="00AA38AD" w:rsidRPr="00915632">
        <w:rPr>
          <w:rFonts w:ascii="Times New Roman" w:hAnsi="Times New Roman" w:cs="Times New Roman"/>
          <w:i/>
          <w:iCs/>
          <w:sz w:val="24"/>
          <w:lang w:val="en-US"/>
        </w:rPr>
        <w:t>tated period</w:t>
      </w:r>
      <w:r w:rsidR="006B6032" w:rsidRPr="00915632">
        <w:rPr>
          <w:rFonts w:ascii="Times New Roman" w:hAnsi="Times New Roman" w:cs="Times New Roman"/>
          <w:sz w:val="24"/>
          <w:lang w:val="en-US"/>
        </w:rPr>
        <w:t xml:space="preserve">- </w:t>
      </w:r>
      <w:r w:rsidR="00B3345C" w:rsidRPr="00915632">
        <w:rPr>
          <w:rFonts w:ascii="Times New Roman" w:hAnsi="Times New Roman" w:cs="Times New Roman"/>
          <w:sz w:val="24"/>
          <w:lang w:val="en-US"/>
        </w:rPr>
        <w:t xml:space="preserve">We chose the period beginning in January 2007 and ending in July 2022 to serve as our study window. One of the main reasons for choosing this period is the </w:t>
      </w:r>
      <w:r w:rsidR="00CD09BB" w:rsidRPr="00915632">
        <w:rPr>
          <w:rFonts w:ascii="Times New Roman" w:hAnsi="Times New Roman" w:cs="Times New Roman"/>
          <w:sz w:val="24"/>
          <w:lang w:val="en-US"/>
        </w:rPr>
        <w:t>extensive use</w:t>
      </w:r>
      <w:r w:rsidR="00B3345C" w:rsidRPr="00915632">
        <w:rPr>
          <w:rFonts w:ascii="Times New Roman" w:hAnsi="Times New Roman" w:cs="Times New Roman"/>
          <w:sz w:val="24"/>
          <w:lang w:val="en-US"/>
        </w:rPr>
        <w:t xml:space="preserve"> of </w:t>
      </w:r>
      <w:r w:rsidR="004528B8" w:rsidRPr="00915632">
        <w:rPr>
          <w:rFonts w:ascii="Times New Roman" w:hAnsi="Times New Roman" w:cs="Times New Roman"/>
          <w:sz w:val="24"/>
          <w:lang w:val="en-US"/>
        </w:rPr>
        <w:t xml:space="preserve">the </w:t>
      </w:r>
      <w:r w:rsidR="00B3345C" w:rsidRPr="00915632">
        <w:rPr>
          <w:rFonts w:ascii="Times New Roman" w:hAnsi="Times New Roman" w:cs="Times New Roman"/>
          <w:sz w:val="24"/>
          <w:lang w:val="en-US"/>
        </w:rPr>
        <w:t>‘Physical Internet’</w:t>
      </w:r>
      <w:r w:rsidR="00CD09BB" w:rsidRPr="00915632">
        <w:rPr>
          <w:rFonts w:ascii="Times New Roman" w:hAnsi="Times New Roman" w:cs="Times New Roman"/>
          <w:sz w:val="24"/>
          <w:lang w:val="en-US"/>
        </w:rPr>
        <w:t xml:space="preserve"> word </w:t>
      </w:r>
      <w:r w:rsidR="006A6295" w:rsidRPr="00915632">
        <w:rPr>
          <w:rFonts w:ascii="Times New Roman" w:hAnsi="Times New Roman" w:cs="Times New Roman"/>
          <w:sz w:val="24"/>
          <w:lang w:val="en-US"/>
        </w:rPr>
        <w:t xml:space="preserve">in 2006 (The </w:t>
      </w:r>
      <w:r w:rsidR="008825F2" w:rsidRPr="00915632">
        <w:rPr>
          <w:rFonts w:ascii="Times New Roman" w:hAnsi="Times New Roman" w:cs="Times New Roman"/>
          <w:sz w:val="24"/>
          <w:lang w:val="en-US"/>
        </w:rPr>
        <w:t>Economist</w:t>
      </w:r>
      <w:r w:rsidR="006A6295" w:rsidRPr="00915632">
        <w:rPr>
          <w:rFonts w:ascii="Times New Roman" w:hAnsi="Times New Roman" w:cs="Times New Roman"/>
          <w:sz w:val="24"/>
          <w:lang w:val="en-US"/>
        </w:rPr>
        <w:t xml:space="preserve">). </w:t>
      </w:r>
      <w:r w:rsidR="008825F2" w:rsidRPr="00915632">
        <w:rPr>
          <w:rFonts w:ascii="Times New Roman" w:hAnsi="Times New Roman" w:cs="Times New Roman"/>
          <w:sz w:val="24"/>
          <w:lang w:val="en-US"/>
        </w:rPr>
        <w:t>This way</w:t>
      </w:r>
      <w:r w:rsidR="006A6295" w:rsidRPr="00915632">
        <w:rPr>
          <w:rFonts w:ascii="Times New Roman" w:hAnsi="Times New Roman" w:cs="Times New Roman"/>
          <w:sz w:val="24"/>
          <w:lang w:val="en-US"/>
        </w:rPr>
        <w:t>, we</w:t>
      </w:r>
      <w:r w:rsidR="008825F2" w:rsidRPr="00915632">
        <w:rPr>
          <w:rFonts w:ascii="Times New Roman" w:hAnsi="Times New Roman" w:cs="Times New Roman"/>
          <w:sz w:val="24"/>
          <w:lang w:val="en-US"/>
        </w:rPr>
        <w:t xml:space="preserve"> have covered almost the total period of research done in </w:t>
      </w:r>
      <w:r w:rsidR="0094359E" w:rsidRPr="00915632">
        <w:rPr>
          <w:rFonts w:ascii="Times New Roman" w:hAnsi="Times New Roman" w:cs="Times New Roman"/>
          <w:sz w:val="24"/>
          <w:lang w:val="en-US"/>
        </w:rPr>
        <w:t xml:space="preserve">the </w:t>
      </w:r>
      <w:r w:rsidR="008825F2" w:rsidRPr="00915632">
        <w:rPr>
          <w:rFonts w:ascii="Times New Roman" w:hAnsi="Times New Roman" w:cs="Times New Roman"/>
          <w:sz w:val="24"/>
          <w:lang w:val="en-US"/>
        </w:rPr>
        <w:t>PI area.</w:t>
      </w:r>
      <w:r w:rsidR="00CD09BB" w:rsidRPr="00915632">
        <w:rPr>
          <w:rFonts w:ascii="Times New Roman" w:hAnsi="Times New Roman" w:cs="Times New Roman"/>
          <w:sz w:val="24"/>
          <w:lang w:val="en-US"/>
        </w:rPr>
        <w:t xml:space="preserve"> </w:t>
      </w:r>
      <w:r w:rsidR="00B3345C" w:rsidRPr="00915632">
        <w:rPr>
          <w:rFonts w:ascii="Times New Roman" w:hAnsi="Times New Roman" w:cs="Times New Roman"/>
          <w:sz w:val="24"/>
          <w:lang w:val="en-US"/>
        </w:rPr>
        <w:t xml:space="preserve"> </w:t>
      </w:r>
    </w:p>
    <w:p w14:paraId="3C377A80" w14:textId="77777777" w:rsidR="00BF15E7" w:rsidRPr="00915632" w:rsidRDefault="000C2735" w:rsidP="00BF15E7">
      <w:pPr>
        <w:pStyle w:val="ListParagraph"/>
        <w:numPr>
          <w:ilvl w:val="0"/>
          <w:numId w:val="4"/>
        </w:numPr>
        <w:spacing w:line="360" w:lineRule="auto"/>
        <w:jc w:val="both"/>
        <w:rPr>
          <w:rFonts w:ascii="Times New Roman" w:hAnsi="Times New Roman" w:cs="Times New Roman"/>
          <w:sz w:val="24"/>
          <w:lang w:val="en-US"/>
        </w:rPr>
      </w:pPr>
      <w:r w:rsidRPr="00915632">
        <w:rPr>
          <w:rFonts w:ascii="Times New Roman" w:hAnsi="Times New Roman" w:cs="Times New Roman"/>
          <w:i/>
          <w:iCs/>
          <w:sz w:val="24"/>
          <w:lang w:val="en-US"/>
        </w:rPr>
        <w:t>S</w:t>
      </w:r>
      <w:r w:rsidR="00AA38AD" w:rsidRPr="00915632">
        <w:rPr>
          <w:rFonts w:ascii="Times New Roman" w:hAnsi="Times New Roman" w:cs="Times New Roman"/>
          <w:i/>
          <w:iCs/>
          <w:sz w:val="24"/>
          <w:lang w:val="en-US"/>
        </w:rPr>
        <w:t>earch bounds</w:t>
      </w:r>
      <w:r w:rsidR="0094359E" w:rsidRPr="00915632">
        <w:rPr>
          <w:rFonts w:ascii="Times New Roman" w:hAnsi="Times New Roman" w:cs="Times New Roman"/>
          <w:sz w:val="24"/>
          <w:lang w:val="en-US"/>
        </w:rPr>
        <w:t>-</w:t>
      </w:r>
      <w:r w:rsidR="005E1A71" w:rsidRPr="00915632">
        <w:rPr>
          <w:rFonts w:ascii="Times New Roman" w:hAnsi="Times New Roman" w:cs="Times New Roman"/>
          <w:sz w:val="24"/>
          <w:lang w:val="en-US"/>
        </w:rPr>
        <w:t xml:space="preserve"> We limited our investigation to the resources provided by Clarivate Analytics' Web of Science due to the fact that it is the preeminent portal for conducting scientific citation searches and providing detailed information</w:t>
      </w:r>
      <w:r w:rsidR="00234B02" w:rsidRPr="00915632">
        <w:rPr>
          <w:rFonts w:ascii="Times New Roman" w:hAnsi="Times New Roman" w:cs="Times New Roman"/>
          <w:sz w:val="24"/>
          <w:lang w:val="en-US"/>
        </w:rPr>
        <w:t xml:space="preserve"> (</w:t>
      </w:r>
      <w:r w:rsidR="00234B02" w:rsidRPr="00915632">
        <w:rPr>
          <w:rFonts w:ascii="Times New Roman" w:hAnsi="Times New Roman" w:cs="Times New Roman"/>
          <w:sz w:val="24"/>
          <w:szCs w:val="24"/>
          <w:lang w:val="en-US"/>
        </w:rPr>
        <w:t>Li et al., 2017</w:t>
      </w:r>
      <w:r w:rsidR="00234B02" w:rsidRPr="00915632">
        <w:rPr>
          <w:rFonts w:ascii="Times New Roman" w:hAnsi="Times New Roman" w:cs="Times New Roman"/>
          <w:sz w:val="24"/>
          <w:lang w:val="en-US"/>
        </w:rPr>
        <w:t>)</w:t>
      </w:r>
      <w:r w:rsidR="005E1A71" w:rsidRPr="00915632">
        <w:rPr>
          <w:rFonts w:ascii="Times New Roman" w:hAnsi="Times New Roman" w:cs="Times New Roman"/>
          <w:sz w:val="24"/>
          <w:lang w:val="en-US"/>
        </w:rPr>
        <w:t>.</w:t>
      </w:r>
    </w:p>
    <w:p w14:paraId="39AD0701" w14:textId="046BF234" w:rsidR="001C320F" w:rsidRPr="00915632" w:rsidRDefault="000C2735" w:rsidP="00BF15E7">
      <w:pPr>
        <w:pStyle w:val="ListParagraph"/>
        <w:numPr>
          <w:ilvl w:val="0"/>
          <w:numId w:val="4"/>
        </w:numPr>
        <w:spacing w:line="360" w:lineRule="auto"/>
        <w:jc w:val="both"/>
        <w:rPr>
          <w:rFonts w:ascii="Times New Roman" w:hAnsi="Times New Roman" w:cs="Times New Roman"/>
          <w:sz w:val="24"/>
          <w:lang w:val="en-US"/>
        </w:rPr>
      </w:pPr>
      <w:r w:rsidRPr="00915632">
        <w:rPr>
          <w:rFonts w:ascii="Times New Roman" w:hAnsi="Times New Roman" w:cs="Times New Roman"/>
          <w:i/>
          <w:iCs/>
          <w:sz w:val="24"/>
          <w:lang w:val="en-US"/>
        </w:rPr>
        <w:t>K</w:t>
      </w:r>
      <w:r w:rsidR="00AA38AD" w:rsidRPr="00915632">
        <w:rPr>
          <w:rFonts w:ascii="Times New Roman" w:hAnsi="Times New Roman" w:cs="Times New Roman"/>
          <w:i/>
          <w:iCs/>
          <w:sz w:val="24"/>
          <w:lang w:val="en-US"/>
        </w:rPr>
        <w:t>eywords</w:t>
      </w:r>
      <w:r w:rsidR="0094359E" w:rsidRPr="00915632">
        <w:rPr>
          <w:rFonts w:ascii="Times New Roman" w:hAnsi="Times New Roman" w:cs="Times New Roman"/>
          <w:sz w:val="24"/>
          <w:lang w:val="en-US"/>
        </w:rPr>
        <w:t>-</w:t>
      </w:r>
      <w:r w:rsidR="00A27972" w:rsidRPr="00915632">
        <w:rPr>
          <w:rFonts w:ascii="Times New Roman" w:hAnsi="Times New Roman" w:cs="Times New Roman"/>
          <w:sz w:val="24"/>
          <w:lang w:val="en-US"/>
        </w:rPr>
        <w:t xml:space="preserve"> </w:t>
      </w:r>
      <w:r w:rsidR="00836678" w:rsidRPr="00915632">
        <w:rPr>
          <w:rFonts w:ascii="Times New Roman" w:hAnsi="Times New Roman" w:cs="Times New Roman"/>
          <w:sz w:val="24"/>
          <w:lang w:val="en-US"/>
        </w:rPr>
        <w:t>We arrived at our keyword list through a combination of conversations with academics and a review of the relevant literature. The focus of our keywords</w:t>
      </w:r>
      <w:r w:rsidR="009E572F" w:rsidRPr="00915632">
        <w:rPr>
          <w:rFonts w:ascii="Times New Roman" w:hAnsi="Times New Roman" w:cs="Times New Roman"/>
          <w:sz w:val="24"/>
          <w:lang w:val="en-US"/>
        </w:rPr>
        <w:t xml:space="preserve"> </w:t>
      </w:r>
      <w:r w:rsidR="00337B45" w:rsidRPr="00915632">
        <w:rPr>
          <w:rFonts w:ascii="Times New Roman" w:hAnsi="Times New Roman" w:cs="Times New Roman"/>
          <w:sz w:val="24"/>
          <w:lang w:val="en-US"/>
        </w:rPr>
        <w:t>is</w:t>
      </w:r>
      <w:r w:rsidR="009E572F" w:rsidRPr="00915632">
        <w:rPr>
          <w:rFonts w:ascii="Times New Roman" w:hAnsi="Times New Roman" w:cs="Times New Roman"/>
          <w:sz w:val="24"/>
          <w:lang w:val="en-US"/>
        </w:rPr>
        <w:t xml:space="preserve"> “</w:t>
      </w:r>
      <w:r w:rsidR="007A3A55" w:rsidRPr="00915632">
        <w:rPr>
          <w:rFonts w:ascii="Times New Roman" w:hAnsi="Times New Roman" w:cs="Times New Roman"/>
          <w:sz w:val="24"/>
          <w:lang w:val="en-US"/>
        </w:rPr>
        <w:t>p</w:t>
      </w:r>
      <w:r w:rsidR="009E572F" w:rsidRPr="00915632">
        <w:rPr>
          <w:rFonts w:ascii="Times New Roman" w:hAnsi="Times New Roman" w:cs="Times New Roman"/>
          <w:sz w:val="24"/>
          <w:lang w:val="en-US"/>
        </w:rPr>
        <w:t xml:space="preserve">hysical </w:t>
      </w:r>
      <w:r w:rsidR="007A3A55" w:rsidRPr="00915632">
        <w:rPr>
          <w:rFonts w:ascii="Times New Roman" w:hAnsi="Times New Roman" w:cs="Times New Roman"/>
          <w:sz w:val="24"/>
          <w:lang w:val="en-US"/>
        </w:rPr>
        <w:t>i</w:t>
      </w:r>
      <w:r w:rsidR="009E572F" w:rsidRPr="00915632">
        <w:rPr>
          <w:rFonts w:ascii="Times New Roman" w:hAnsi="Times New Roman" w:cs="Times New Roman"/>
          <w:sz w:val="24"/>
          <w:lang w:val="en-US"/>
        </w:rPr>
        <w:t>nternet”</w:t>
      </w:r>
      <w:r w:rsidR="007A3A55" w:rsidRPr="00915632">
        <w:rPr>
          <w:rFonts w:ascii="Times New Roman" w:hAnsi="Times New Roman" w:cs="Times New Roman"/>
          <w:sz w:val="24"/>
          <w:lang w:val="en-US"/>
        </w:rPr>
        <w:t>, “logistics sector”,</w:t>
      </w:r>
      <w:r w:rsidR="009E572F" w:rsidRPr="00915632">
        <w:rPr>
          <w:rFonts w:ascii="Times New Roman" w:hAnsi="Times New Roman" w:cs="Times New Roman"/>
          <w:sz w:val="24"/>
          <w:lang w:val="en-US"/>
        </w:rPr>
        <w:t xml:space="preserve"> and “</w:t>
      </w:r>
      <w:r w:rsidR="007A3A55" w:rsidRPr="00915632">
        <w:rPr>
          <w:rFonts w:ascii="Times New Roman" w:hAnsi="Times New Roman" w:cs="Times New Roman"/>
          <w:sz w:val="24"/>
          <w:lang w:val="en-US"/>
        </w:rPr>
        <w:t xml:space="preserve">sustainable </w:t>
      </w:r>
      <w:r w:rsidR="009E572F" w:rsidRPr="00915632">
        <w:rPr>
          <w:rFonts w:ascii="Times New Roman" w:hAnsi="Times New Roman" w:cs="Times New Roman"/>
          <w:sz w:val="24"/>
          <w:lang w:val="en-US"/>
        </w:rPr>
        <w:t>logistics”</w:t>
      </w:r>
      <w:r w:rsidR="00337B45" w:rsidRPr="00915632">
        <w:rPr>
          <w:rFonts w:ascii="Times New Roman" w:hAnsi="Times New Roman" w:cs="Times New Roman"/>
          <w:sz w:val="24"/>
          <w:lang w:val="en-US"/>
        </w:rPr>
        <w:t xml:space="preserve">. The other details of using keywords are given in the next </w:t>
      </w:r>
      <w:r w:rsidR="00872200" w:rsidRPr="00915632">
        <w:rPr>
          <w:rFonts w:ascii="Times New Roman" w:hAnsi="Times New Roman" w:cs="Times New Roman"/>
          <w:sz w:val="24"/>
          <w:lang w:val="en-US"/>
        </w:rPr>
        <w:t>subsection</w:t>
      </w:r>
      <w:r w:rsidR="00337B45" w:rsidRPr="00915632">
        <w:rPr>
          <w:rFonts w:ascii="Times New Roman" w:hAnsi="Times New Roman" w:cs="Times New Roman"/>
          <w:sz w:val="24"/>
          <w:lang w:val="en-US"/>
        </w:rPr>
        <w:t>.</w:t>
      </w:r>
      <w:r w:rsidR="009E572F" w:rsidRPr="00915632">
        <w:rPr>
          <w:rFonts w:ascii="Times New Roman" w:hAnsi="Times New Roman" w:cs="Times New Roman"/>
          <w:sz w:val="24"/>
          <w:lang w:val="en-US"/>
        </w:rPr>
        <w:t xml:space="preserve"> </w:t>
      </w:r>
    </w:p>
    <w:p w14:paraId="115CAF53" w14:textId="55FFD9AE" w:rsidR="001C320F" w:rsidRPr="00915632" w:rsidRDefault="001C320F" w:rsidP="001C320F">
      <w:pPr>
        <w:spacing w:line="360" w:lineRule="auto"/>
        <w:jc w:val="both"/>
        <w:rPr>
          <w:rFonts w:ascii="Times New Roman" w:hAnsi="Times New Roman" w:cs="Times New Roman"/>
          <w:b/>
          <w:bCs/>
          <w:sz w:val="24"/>
          <w:lang w:val="en-US"/>
        </w:rPr>
      </w:pPr>
      <w:r w:rsidRPr="00915632">
        <w:rPr>
          <w:rFonts w:ascii="Times New Roman" w:hAnsi="Times New Roman" w:cs="Times New Roman"/>
          <w:b/>
          <w:bCs/>
          <w:sz w:val="24"/>
          <w:lang w:val="en-US"/>
        </w:rPr>
        <w:t>2.2.2 Query usage</w:t>
      </w:r>
    </w:p>
    <w:p w14:paraId="4B593DCF" w14:textId="7809563B" w:rsidR="001C320F" w:rsidRPr="00915632" w:rsidRDefault="00B27771" w:rsidP="001C320F">
      <w:pPr>
        <w:spacing w:after="0" w:line="360" w:lineRule="auto"/>
        <w:jc w:val="both"/>
        <w:rPr>
          <w:rFonts w:ascii="Times New Roman" w:hAnsi="Times New Roman" w:cs="Times New Roman"/>
          <w:sz w:val="24"/>
          <w:lang w:val="en-US"/>
        </w:rPr>
      </w:pPr>
      <w:r w:rsidRPr="00915632">
        <w:rPr>
          <w:rFonts w:ascii="Times New Roman" w:hAnsi="Times New Roman" w:cs="Times New Roman"/>
          <w:sz w:val="24"/>
          <w:lang w:val="en-US"/>
        </w:rPr>
        <w:t xml:space="preserve">We have used </w:t>
      </w:r>
      <w:r w:rsidR="00F4367C" w:rsidRPr="00915632">
        <w:rPr>
          <w:rFonts w:ascii="Times New Roman" w:hAnsi="Times New Roman" w:cs="Times New Roman"/>
          <w:sz w:val="24"/>
          <w:lang w:val="en-US"/>
        </w:rPr>
        <w:t>a single keyword under the ‘title’, topic’ and ‘abstract’ section</w:t>
      </w:r>
      <w:r w:rsidR="0023001D" w:rsidRPr="00915632">
        <w:rPr>
          <w:rFonts w:ascii="Times New Roman" w:hAnsi="Times New Roman" w:cs="Times New Roman"/>
          <w:sz w:val="24"/>
          <w:lang w:val="en-US"/>
        </w:rPr>
        <w:t>s</w:t>
      </w:r>
      <w:r w:rsidR="00F4367C" w:rsidRPr="00915632">
        <w:rPr>
          <w:rFonts w:ascii="Times New Roman" w:hAnsi="Times New Roman" w:cs="Times New Roman"/>
          <w:sz w:val="24"/>
          <w:lang w:val="en-US"/>
        </w:rPr>
        <w:t xml:space="preserve"> in </w:t>
      </w:r>
      <w:r w:rsidR="004528B8" w:rsidRPr="00915632">
        <w:rPr>
          <w:rFonts w:ascii="Times New Roman" w:hAnsi="Times New Roman" w:cs="Times New Roman"/>
          <w:sz w:val="24"/>
          <w:lang w:val="en-US"/>
        </w:rPr>
        <w:t xml:space="preserve">the </w:t>
      </w:r>
      <w:r w:rsidR="00F4367C" w:rsidRPr="00915632">
        <w:rPr>
          <w:rFonts w:ascii="Times New Roman" w:hAnsi="Times New Roman" w:cs="Times New Roman"/>
          <w:sz w:val="24"/>
          <w:lang w:val="en-US"/>
        </w:rPr>
        <w:t xml:space="preserve">‘Web of Science’ database as well as a combination of keywords. </w:t>
      </w:r>
      <w:r w:rsidR="00633BA6" w:rsidRPr="00915632">
        <w:rPr>
          <w:rFonts w:ascii="Times New Roman" w:hAnsi="Times New Roman" w:cs="Times New Roman"/>
          <w:sz w:val="24"/>
          <w:lang w:val="en-US"/>
        </w:rPr>
        <w:t>We have also used the Boolean operators, such as ‘or’/ ‘and</w:t>
      </w:r>
      <w:r w:rsidR="007F2E8E" w:rsidRPr="00915632">
        <w:rPr>
          <w:rFonts w:ascii="Times New Roman" w:hAnsi="Times New Roman" w:cs="Times New Roman"/>
          <w:sz w:val="24"/>
          <w:lang w:val="en-US"/>
        </w:rPr>
        <w:t xml:space="preserve">’ </w:t>
      </w:r>
      <w:r w:rsidR="00134946" w:rsidRPr="00915632">
        <w:rPr>
          <w:rFonts w:ascii="Times New Roman" w:hAnsi="Times New Roman" w:cs="Times New Roman"/>
          <w:sz w:val="24"/>
          <w:lang w:val="en-US"/>
        </w:rPr>
        <w:t xml:space="preserve">within the keywords to </w:t>
      </w:r>
      <w:r w:rsidR="002171D0" w:rsidRPr="00915632">
        <w:rPr>
          <w:rFonts w:ascii="Times New Roman" w:hAnsi="Times New Roman" w:cs="Times New Roman"/>
          <w:sz w:val="24"/>
          <w:lang w:val="en-US"/>
        </w:rPr>
        <w:t xml:space="preserve">offer more focused articles for this study. The keywords/ queries used in the </w:t>
      </w:r>
      <w:r w:rsidR="00A6412C" w:rsidRPr="00915632">
        <w:rPr>
          <w:rFonts w:ascii="Times New Roman" w:hAnsi="Times New Roman" w:cs="Times New Roman"/>
          <w:sz w:val="24"/>
          <w:lang w:val="en-US"/>
        </w:rPr>
        <w:t xml:space="preserve">‘Web of Science’ database </w:t>
      </w:r>
      <w:r w:rsidR="00606329" w:rsidRPr="00915632">
        <w:rPr>
          <w:rFonts w:ascii="Times New Roman" w:hAnsi="Times New Roman" w:cs="Times New Roman"/>
          <w:sz w:val="24"/>
          <w:lang w:val="en-US"/>
        </w:rPr>
        <w:t>are</w:t>
      </w:r>
      <w:r w:rsidR="00A6412C" w:rsidRPr="00915632">
        <w:rPr>
          <w:rFonts w:ascii="Times New Roman" w:hAnsi="Times New Roman" w:cs="Times New Roman"/>
          <w:sz w:val="24"/>
          <w:lang w:val="en-US"/>
        </w:rPr>
        <w:t xml:space="preserve"> as follows:</w:t>
      </w:r>
    </w:p>
    <w:p w14:paraId="023087C9" w14:textId="21DC768E" w:rsidR="00A6412C" w:rsidRPr="00915632" w:rsidRDefault="00A6412C" w:rsidP="00A6412C">
      <w:pPr>
        <w:pStyle w:val="ListParagraph"/>
        <w:numPr>
          <w:ilvl w:val="0"/>
          <w:numId w:val="3"/>
        </w:numPr>
        <w:spacing w:after="0" w:line="360" w:lineRule="auto"/>
        <w:jc w:val="both"/>
        <w:rPr>
          <w:rFonts w:ascii="Times New Roman" w:hAnsi="Times New Roman" w:cs="Times New Roman"/>
          <w:sz w:val="24"/>
          <w:lang w:val="en-US"/>
        </w:rPr>
      </w:pPr>
      <w:r w:rsidRPr="00915632">
        <w:rPr>
          <w:rFonts w:ascii="Times New Roman" w:hAnsi="Times New Roman" w:cs="Times New Roman"/>
          <w:sz w:val="24"/>
          <w:lang w:val="en-US"/>
        </w:rPr>
        <w:t xml:space="preserve">“Physical </w:t>
      </w:r>
      <w:r w:rsidR="00346EF5" w:rsidRPr="00915632">
        <w:rPr>
          <w:rFonts w:ascii="Times New Roman" w:hAnsi="Times New Roman" w:cs="Times New Roman"/>
          <w:sz w:val="24"/>
          <w:lang w:val="en-US"/>
        </w:rPr>
        <w:t>Internet</w:t>
      </w:r>
      <w:r w:rsidRPr="00915632">
        <w:rPr>
          <w:rFonts w:ascii="Times New Roman" w:hAnsi="Times New Roman" w:cs="Times New Roman"/>
          <w:sz w:val="24"/>
          <w:lang w:val="en-US"/>
        </w:rPr>
        <w:t>”</w:t>
      </w:r>
    </w:p>
    <w:p w14:paraId="6B1D5038" w14:textId="4E01DE07" w:rsidR="00A6412C" w:rsidRPr="00915632" w:rsidRDefault="00A6412C" w:rsidP="00A6412C">
      <w:pPr>
        <w:pStyle w:val="ListParagraph"/>
        <w:numPr>
          <w:ilvl w:val="0"/>
          <w:numId w:val="3"/>
        </w:numPr>
        <w:spacing w:after="0" w:line="360" w:lineRule="auto"/>
        <w:jc w:val="both"/>
        <w:rPr>
          <w:rFonts w:ascii="Times New Roman" w:hAnsi="Times New Roman" w:cs="Times New Roman"/>
          <w:sz w:val="24"/>
          <w:lang w:val="en-US"/>
        </w:rPr>
      </w:pPr>
      <w:r w:rsidRPr="00915632">
        <w:rPr>
          <w:rFonts w:ascii="Times New Roman" w:hAnsi="Times New Roman" w:cs="Times New Roman"/>
          <w:sz w:val="24"/>
          <w:lang w:val="en-US"/>
        </w:rPr>
        <w:t>“Sustainable logistics”</w:t>
      </w:r>
    </w:p>
    <w:p w14:paraId="1C07ACBA" w14:textId="77777777" w:rsidR="00A6412C" w:rsidRPr="00915632" w:rsidRDefault="00A6412C" w:rsidP="00A6412C">
      <w:pPr>
        <w:pStyle w:val="ListParagraph"/>
        <w:numPr>
          <w:ilvl w:val="0"/>
          <w:numId w:val="3"/>
        </w:numPr>
        <w:spacing w:after="0" w:line="360" w:lineRule="auto"/>
        <w:jc w:val="both"/>
        <w:rPr>
          <w:rFonts w:ascii="Times New Roman" w:hAnsi="Times New Roman" w:cs="Times New Roman"/>
          <w:sz w:val="24"/>
          <w:lang w:val="en-US"/>
        </w:rPr>
      </w:pPr>
      <w:r w:rsidRPr="00915632">
        <w:rPr>
          <w:rFonts w:ascii="Times New Roman" w:hAnsi="Times New Roman" w:cs="Times New Roman"/>
          <w:sz w:val="24"/>
          <w:lang w:val="en-US"/>
        </w:rPr>
        <w:t>“Physical Internet” or “Sustainable logistics”</w:t>
      </w:r>
    </w:p>
    <w:p w14:paraId="7C4B2242" w14:textId="553A055B" w:rsidR="00346EF5" w:rsidRPr="00915632" w:rsidRDefault="00346EF5" w:rsidP="00346EF5">
      <w:pPr>
        <w:pStyle w:val="ListParagraph"/>
        <w:numPr>
          <w:ilvl w:val="0"/>
          <w:numId w:val="3"/>
        </w:numPr>
        <w:spacing w:after="0" w:line="360" w:lineRule="auto"/>
        <w:jc w:val="both"/>
        <w:rPr>
          <w:rFonts w:ascii="Times New Roman" w:hAnsi="Times New Roman" w:cs="Times New Roman"/>
          <w:sz w:val="24"/>
          <w:lang w:val="en-US"/>
        </w:rPr>
      </w:pPr>
      <w:r w:rsidRPr="00915632">
        <w:rPr>
          <w:rFonts w:ascii="Times New Roman" w:hAnsi="Times New Roman" w:cs="Times New Roman"/>
          <w:sz w:val="24"/>
          <w:lang w:val="en-US"/>
        </w:rPr>
        <w:t>“Physical Internet” and “Sustainable logistics”</w:t>
      </w:r>
    </w:p>
    <w:p w14:paraId="21BCE431" w14:textId="648D7AE3" w:rsidR="00346EF5" w:rsidRPr="00915632" w:rsidRDefault="00346EF5" w:rsidP="00346EF5">
      <w:pPr>
        <w:pStyle w:val="ListParagraph"/>
        <w:numPr>
          <w:ilvl w:val="0"/>
          <w:numId w:val="3"/>
        </w:numPr>
        <w:spacing w:after="0" w:line="360" w:lineRule="auto"/>
        <w:jc w:val="both"/>
        <w:rPr>
          <w:rFonts w:ascii="Times New Roman" w:hAnsi="Times New Roman" w:cs="Times New Roman"/>
          <w:sz w:val="24"/>
          <w:lang w:val="en-US"/>
        </w:rPr>
      </w:pPr>
      <w:r w:rsidRPr="00915632">
        <w:rPr>
          <w:rFonts w:ascii="Times New Roman" w:hAnsi="Times New Roman" w:cs="Times New Roman"/>
          <w:sz w:val="24"/>
          <w:lang w:val="en-US"/>
        </w:rPr>
        <w:t>“Physical Internet” and “Sustainability in logistics”</w:t>
      </w:r>
    </w:p>
    <w:p w14:paraId="0CAE0C67" w14:textId="77777777" w:rsidR="00346EF5" w:rsidRPr="00915632" w:rsidRDefault="00346EF5" w:rsidP="00346EF5">
      <w:pPr>
        <w:pStyle w:val="ListParagraph"/>
        <w:numPr>
          <w:ilvl w:val="0"/>
          <w:numId w:val="3"/>
        </w:numPr>
        <w:spacing w:after="0" w:line="360" w:lineRule="auto"/>
        <w:jc w:val="both"/>
        <w:rPr>
          <w:rFonts w:ascii="Times New Roman" w:hAnsi="Times New Roman" w:cs="Times New Roman"/>
          <w:sz w:val="24"/>
          <w:lang w:val="en-US"/>
        </w:rPr>
      </w:pPr>
      <w:r w:rsidRPr="00915632">
        <w:rPr>
          <w:rFonts w:ascii="Times New Roman" w:hAnsi="Times New Roman" w:cs="Times New Roman"/>
          <w:sz w:val="24"/>
          <w:lang w:val="en-US"/>
        </w:rPr>
        <w:t>“Physical Internet” and “Sustainability”</w:t>
      </w:r>
    </w:p>
    <w:p w14:paraId="0A4CF97A" w14:textId="0B6F1592" w:rsidR="00346EF5" w:rsidRPr="00915632" w:rsidRDefault="00346EF5" w:rsidP="00346EF5">
      <w:pPr>
        <w:pStyle w:val="ListParagraph"/>
        <w:numPr>
          <w:ilvl w:val="0"/>
          <w:numId w:val="3"/>
        </w:numPr>
        <w:spacing w:after="0" w:line="360" w:lineRule="auto"/>
        <w:jc w:val="both"/>
        <w:rPr>
          <w:rFonts w:ascii="Times New Roman" w:hAnsi="Times New Roman" w:cs="Times New Roman"/>
          <w:sz w:val="24"/>
          <w:lang w:val="en-US"/>
        </w:rPr>
      </w:pPr>
      <w:r w:rsidRPr="00915632">
        <w:rPr>
          <w:rFonts w:ascii="Times New Roman" w:hAnsi="Times New Roman" w:cs="Times New Roman"/>
          <w:sz w:val="24"/>
          <w:lang w:val="en-US"/>
        </w:rPr>
        <w:t>“Physical Internet” and “Freight”</w:t>
      </w:r>
    </w:p>
    <w:p w14:paraId="3F9B4626" w14:textId="28AF3121" w:rsidR="00346EF5" w:rsidRPr="00915632" w:rsidRDefault="00346EF5" w:rsidP="00346EF5">
      <w:pPr>
        <w:pStyle w:val="ListParagraph"/>
        <w:numPr>
          <w:ilvl w:val="0"/>
          <w:numId w:val="3"/>
        </w:numPr>
        <w:spacing w:after="0" w:line="360" w:lineRule="auto"/>
        <w:jc w:val="both"/>
        <w:rPr>
          <w:rFonts w:ascii="Times New Roman" w:hAnsi="Times New Roman" w:cs="Times New Roman"/>
          <w:sz w:val="24"/>
          <w:lang w:val="en-US"/>
        </w:rPr>
      </w:pPr>
      <w:r w:rsidRPr="00915632">
        <w:rPr>
          <w:rFonts w:ascii="Times New Roman" w:hAnsi="Times New Roman" w:cs="Times New Roman"/>
          <w:sz w:val="24"/>
          <w:lang w:val="en-US"/>
        </w:rPr>
        <w:t>“Physical Internet” and “Transportation”</w:t>
      </w:r>
    </w:p>
    <w:p w14:paraId="0DDA6AA1" w14:textId="0E9AF414" w:rsidR="00633BA6" w:rsidRPr="00915632" w:rsidRDefault="00346EF5" w:rsidP="00346EF5">
      <w:pPr>
        <w:pStyle w:val="ListParagraph"/>
        <w:numPr>
          <w:ilvl w:val="0"/>
          <w:numId w:val="3"/>
        </w:numPr>
        <w:spacing w:after="0" w:line="360" w:lineRule="auto"/>
        <w:jc w:val="both"/>
        <w:rPr>
          <w:rFonts w:ascii="Times New Roman" w:hAnsi="Times New Roman" w:cs="Times New Roman"/>
          <w:sz w:val="24"/>
          <w:lang w:val="en-US"/>
        </w:rPr>
      </w:pPr>
      <w:r w:rsidRPr="00915632">
        <w:rPr>
          <w:rFonts w:ascii="Times New Roman" w:hAnsi="Times New Roman" w:cs="Times New Roman"/>
          <w:sz w:val="24"/>
          <w:lang w:val="en-US"/>
        </w:rPr>
        <w:t>“Physical Internet” and “Logistics”</w:t>
      </w:r>
    </w:p>
    <w:p w14:paraId="69926EA4" w14:textId="77777777" w:rsidR="004528B8" w:rsidRPr="00915632" w:rsidRDefault="004528B8" w:rsidP="004528B8">
      <w:pPr>
        <w:pStyle w:val="ListParagraph"/>
        <w:spacing w:after="0" w:line="360" w:lineRule="auto"/>
        <w:jc w:val="both"/>
        <w:rPr>
          <w:rFonts w:ascii="Times New Roman" w:hAnsi="Times New Roman" w:cs="Times New Roman"/>
          <w:sz w:val="24"/>
          <w:lang w:val="en-US"/>
        </w:rPr>
      </w:pPr>
    </w:p>
    <w:p w14:paraId="16BAEB50" w14:textId="534ED814" w:rsidR="001B11C4" w:rsidRPr="00915632" w:rsidRDefault="001B11C4" w:rsidP="001B11C4">
      <w:pPr>
        <w:spacing w:line="360" w:lineRule="auto"/>
        <w:jc w:val="both"/>
        <w:rPr>
          <w:rFonts w:ascii="Times New Roman" w:hAnsi="Times New Roman" w:cs="Times New Roman"/>
          <w:b/>
          <w:bCs/>
          <w:sz w:val="24"/>
          <w:lang w:val="en-US"/>
        </w:rPr>
      </w:pPr>
      <w:r w:rsidRPr="00915632">
        <w:rPr>
          <w:rFonts w:ascii="Times New Roman" w:hAnsi="Times New Roman" w:cs="Times New Roman"/>
          <w:b/>
          <w:bCs/>
          <w:sz w:val="24"/>
          <w:lang w:val="en-US"/>
        </w:rPr>
        <w:t>2.2.</w:t>
      </w:r>
      <w:r w:rsidR="00872200" w:rsidRPr="00915632">
        <w:rPr>
          <w:rFonts w:ascii="Times New Roman" w:hAnsi="Times New Roman" w:cs="Times New Roman"/>
          <w:b/>
          <w:bCs/>
          <w:sz w:val="24"/>
          <w:lang w:val="en-US"/>
        </w:rPr>
        <w:t>3</w:t>
      </w:r>
      <w:r w:rsidRPr="00915632">
        <w:rPr>
          <w:rFonts w:ascii="Times New Roman" w:hAnsi="Times New Roman" w:cs="Times New Roman"/>
          <w:b/>
          <w:bCs/>
          <w:sz w:val="24"/>
          <w:lang w:val="en-US"/>
        </w:rPr>
        <w:t xml:space="preserve"> </w:t>
      </w:r>
      <w:r w:rsidR="00872200" w:rsidRPr="00915632">
        <w:rPr>
          <w:rFonts w:ascii="Times New Roman" w:hAnsi="Times New Roman" w:cs="Times New Roman"/>
          <w:b/>
          <w:bCs/>
          <w:sz w:val="24"/>
          <w:lang w:val="en-US"/>
        </w:rPr>
        <w:t xml:space="preserve">Selection of </w:t>
      </w:r>
      <w:r w:rsidR="00C3111A" w:rsidRPr="00915632">
        <w:rPr>
          <w:rFonts w:ascii="Times New Roman" w:hAnsi="Times New Roman" w:cs="Times New Roman"/>
          <w:b/>
          <w:bCs/>
          <w:sz w:val="24"/>
          <w:lang w:val="en-US"/>
        </w:rPr>
        <w:t>related studies</w:t>
      </w:r>
    </w:p>
    <w:p w14:paraId="62EC3210" w14:textId="193E1F75" w:rsidR="00E04286" w:rsidRPr="00915632" w:rsidRDefault="00C23468" w:rsidP="00E04286">
      <w:pPr>
        <w:spacing w:line="360" w:lineRule="auto"/>
        <w:jc w:val="both"/>
        <w:rPr>
          <w:rFonts w:ascii="Times New Roman" w:hAnsi="Times New Roman" w:cs="Times New Roman"/>
          <w:sz w:val="24"/>
          <w:lang w:val="en-US"/>
        </w:rPr>
      </w:pPr>
      <w:r w:rsidRPr="00915632">
        <w:rPr>
          <w:rFonts w:ascii="Times New Roman" w:hAnsi="Times New Roman" w:cs="Times New Roman"/>
          <w:sz w:val="24"/>
          <w:lang w:val="en-US"/>
        </w:rPr>
        <w:t xml:space="preserve">To begin, we did a literature search in the </w:t>
      </w:r>
      <w:r w:rsidR="000C5C66" w:rsidRPr="00915632">
        <w:rPr>
          <w:rFonts w:ascii="Times New Roman" w:hAnsi="Times New Roman" w:cs="Times New Roman"/>
          <w:sz w:val="24"/>
          <w:lang w:val="en-US"/>
        </w:rPr>
        <w:t>‘</w:t>
      </w:r>
      <w:r w:rsidRPr="00915632">
        <w:rPr>
          <w:rFonts w:ascii="Times New Roman" w:hAnsi="Times New Roman" w:cs="Times New Roman"/>
          <w:sz w:val="24"/>
          <w:lang w:val="en-US"/>
        </w:rPr>
        <w:t>Web of Science</w:t>
      </w:r>
      <w:r w:rsidR="000C5C66" w:rsidRPr="00915632">
        <w:rPr>
          <w:rFonts w:ascii="Times New Roman" w:hAnsi="Times New Roman" w:cs="Times New Roman"/>
          <w:sz w:val="24"/>
          <w:lang w:val="en-US"/>
        </w:rPr>
        <w:t>’</w:t>
      </w:r>
      <w:r w:rsidRPr="00915632">
        <w:rPr>
          <w:rFonts w:ascii="Times New Roman" w:hAnsi="Times New Roman" w:cs="Times New Roman"/>
          <w:sz w:val="24"/>
          <w:lang w:val="en-US"/>
        </w:rPr>
        <w:t xml:space="preserve"> database, using our query clusters (which are listed in subsection 2.2.2) to locate the pertinent publications that were issued </w:t>
      </w:r>
      <w:r w:rsidR="00984D21" w:rsidRPr="00915632">
        <w:rPr>
          <w:rFonts w:ascii="Times New Roman" w:hAnsi="Times New Roman" w:cs="Times New Roman"/>
          <w:sz w:val="24"/>
          <w:lang w:val="en-US"/>
        </w:rPr>
        <w:lastRenderedPageBreak/>
        <w:t>between</w:t>
      </w:r>
      <w:r w:rsidRPr="00915632">
        <w:rPr>
          <w:rFonts w:ascii="Times New Roman" w:hAnsi="Times New Roman" w:cs="Times New Roman"/>
          <w:sz w:val="24"/>
          <w:lang w:val="en-US"/>
        </w:rPr>
        <w:t xml:space="preserve"> 2007 and 2022. Following this exercise, we identified 335 articles as having a possibility of being related to our investigation. </w:t>
      </w:r>
      <w:r w:rsidR="002C4726" w:rsidRPr="00915632">
        <w:rPr>
          <w:rFonts w:ascii="Times New Roman" w:hAnsi="Times New Roman" w:cs="Times New Roman"/>
          <w:sz w:val="24"/>
          <w:lang w:val="en-US"/>
        </w:rPr>
        <w:t xml:space="preserve">Then, these 335 articles were loaded </w:t>
      </w:r>
      <w:r w:rsidR="00984D21" w:rsidRPr="00915632">
        <w:rPr>
          <w:rFonts w:ascii="Times New Roman" w:hAnsi="Times New Roman" w:cs="Times New Roman"/>
          <w:sz w:val="24"/>
          <w:lang w:val="en-US"/>
        </w:rPr>
        <w:t xml:space="preserve">into bibliometric software. The uploading of articles on EndNote X9 led us to identify duplicate articles. After, removing the duplicate articles, the filtered number of papers </w:t>
      </w:r>
      <w:r w:rsidR="00523345" w:rsidRPr="00915632">
        <w:rPr>
          <w:rFonts w:ascii="Times New Roman" w:hAnsi="Times New Roman" w:cs="Times New Roman"/>
          <w:sz w:val="24"/>
          <w:lang w:val="en-US"/>
        </w:rPr>
        <w:t>was</w:t>
      </w:r>
      <w:r w:rsidR="00984D21" w:rsidRPr="00915632">
        <w:rPr>
          <w:rFonts w:ascii="Times New Roman" w:hAnsi="Times New Roman" w:cs="Times New Roman"/>
          <w:sz w:val="24"/>
          <w:lang w:val="en-US"/>
        </w:rPr>
        <w:t xml:space="preserve"> 140. </w:t>
      </w:r>
      <w:r w:rsidR="00523345" w:rsidRPr="00915632">
        <w:rPr>
          <w:rFonts w:ascii="Times New Roman" w:hAnsi="Times New Roman" w:cs="Times New Roman"/>
          <w:sz w:val="24"/>
          <w:lang w:val="en-US"/>
        </w:rPr>
        <w:t>We examined the remaining 140 articles using the “fit-for-purpose” criteria, which examines whether or not an article is pertinent to the goal that an SLR is supposed to accomplish</w:t>
      </w:r>
      <w:r w:rsidR="00821A44" w:rsidRPr="00915632">
        <w:rPr>
          <w:rFonts w:ascii="Times New Roman" w:hAnsi="Times New Roman" w:cs="Times New Roman"/>
          <w:sz w:val="24"/>
          <w:lang w:val="en-US"/>
        </w:rPr>
        <w:t xml:space="preserve"> (</w:t>
      </w:r>
      <w:r w:rsidR="00821A44" w:rsidRPr="00915632">
        <w:rPr>
          <w:rFonts w:ascii="Times New Roman" w:hAnsi="Times New Roman" w:cs="Times New Roman"/>
          <w:sz w:val="24"/>
          <w:szCs w:val="24"/>
          <w:lang w:val="en-US"/>
        </w:rPr>
        <w:t>Boaz &amp; Ashby, 2003</w:t>
      </w:r>
      <w:r w:rsidR="00821A44" w:rsidRPr="00915632">
        <w:rPr>
          <w:rFonts w:ascii="Times New Roman" w:hAnsi="Times New Roman" w:cs="Times New Roman"/>
          <w:sz w:val="24"/>
          <w:lang w:val="en-US"/>
        </w:rPr>
        <w:t>)</w:t>
      </w:r>
      <w:r w:rsidR="00523345" w:rsidRPr="00915632">
        <w:rPr>
          <w:rFonts w:ascii="Times New Roman" w:hAnsi="Times New Roman" w:cs="Times New Roman"/>
          <w:sz w:val="24"/>
          <w:lang w:val="en-US"/>
        </w:rPr>
        <w:t>.</w:t>
      </w:r>
      <w:r w:rsidR="00821A44" w:rsidRPr="00915632">
        <w:rPr>
          <w:rFonts w:ascii="Times New Roman" w:hAnsi="Times New Roman" w:cs="Times New Roman"/>
          <w:sz w:val="24"/>
          <w:lang w:val="en-US"/>
        </w:rPr>
        <w:t xml:space="preserve"> </w:t>
      </w:r>
      <w:r w:rsidR="006E49B8" w:rsidRPr="00915632">
        <w:rPr>
          <w:rFonts w:ascii="Times New Roman" w:hAnsi="Times New Roman" w:cs="Times New Roman"/>
          <w:sz w:val="24"/>
          <w:lang w:val="en-US"/>
        </w:rPr>
        <w:t xml:space="preserve">The </w:t>
      </w:r>
      <w:r w:rsidR="00CF0CD2" w:rsidRPr="00915632">
        <w:rPr>
          <w:rFonts w:ascii="Times New Roman" w:hAnsi="Times New Roman" w:cs="Times New Roman"/>
          <w:sz w:val="24"/>
          <w:lang w:val="en-US"/>
        </w:rPr>
        <w:t>“</w:t>
      </w:r>
      <w:r w:rsidR="006E49B8" w:rsidRPr="00915632">
        <w:rPr>
          <w:rFonts w:ascii="Times New Roman" w:hAnsi="Times New Roman" w:cs="Times New Roman"/>
          <w:sz w:val="24"/>
          <w:lang w:val="en-US"/>
        </w:rPr>
        <w:t>fit</w:t>
      </w:r>
      <w:r w:rsidR="00CF0CD2" w:rsidRPr="00915632">
        <w:rPr>
          <w:rFonts w:ascii="Times New Roman" w:hAnsi="Times New Roman" w:cs="Times New Roman"/>
          <w:sz w:val="24"/>
          <w:lang w:val="en-US"/>
        </w:rPr>
        <w:t xml:space="preserve">-for-purpose” helped us to remove the irrelevant studies. </w:t>
      </w:r>
      <w:r w:rsidR="00942EC5" w:rsidRPr="00915632">
        <w:rPr>
          <w:rFonts w:ascii="Times New Roman" w:hAnsi="Times New Roman" w:cs="Times New Roman"/>
          <w:sz w:val="24"/>
          <w:lang w:val="en-US"/>
        </w:rPr>
        <w:t xml:space="preserve">As a result of these processes, the total number of articles that were available for consideration in the selection stage was decreased to 117. After this, we </w:t>
      </w:r>
      <w:r w:rsidR="001A7FA8" w:rsidRPr="00915632">
        <w:rPr>
          <w:rFonts w:ascii="Times New Roman" w:hAnsi="Times New Roman" w:cs="Times New Roman"/>
          <w:sz w:val="24"/>
          <w:lang w:val="en-US"/>
        </w:rPr>
        <w:t xml:space="preserve">used a filter of journal publications only, which </w:t>
      </w:r>
      <w:r w:rsidR="00673650" w:rsidRPr="00915632">
        <w:rPr>
          <w:rFonts w:ascii="Times New Roman" w:hAnsi="Times New Roman" w:cs="Times New Roman"/>
          <w:sz w:val="24"/>
          <w:lang w:val="en-US"/>
        </w:rPr>
        <w:t>has</w:t>
      </w:r>
      <w:r w:rsidR="001A7FA8" w:rsidRPr="00915632">
        <w:rPr>
          <w:rFonts w:ascii="Times New Roman" w:hAnsi="Times New Roman" w:cs="Times New Roman"/>
          <w:sz w:val="24"/>
          <w:lang w:val="en-US"/>
        </w:rPr>
        <w:t xml:space="preserve"> given the next number of articles as 113. </w:t>
      </w:r>
      <w:r w:rsidR="00673650" w:rsidRPr="00915632">
        <w:rPr>
          <w:rFonts w:ascii="Times New Roman" w:hAnsi="Times New Roman" w:cs="Times New Roman"/>
          <w:sz w:val="24"/>
          <w:lang w:val="en-US"/>
        </w:rPr>
        <w:t xml:space="preserve">At last, we manually checked the reference list and </w:t>
      </w:r>
      <w:r w:rsidR="00F428EB" w:rsidRPr="00915632">
        <w:rPr>
          <w:rFonts w:ascii="Times New Roman" w:hAnsi="Times New Roman" w:cs="Times New Roman"/>
          <w:sz w:val="24"/>
          <w:lang w:val="en-US"/>
        </w:rPr>
        <w:t xml:space="preserve">important articles relevant to our objective and found that one of the founding articles on PI was not available in </w:t>
      </w:r>
      <w:r w:rsidR="004528B8" w:rsidRPr="00915632">
        <w:rPr>
          <w:rFonts w:ascii="Times New Roman" w:hAnsi="Times New Roman" w:cs="Times New Roman"/>
          <w:sz w:val="24"/>
          <w:lang w:val="en-US"/>
        </w:rPr>
        <w:t xml:space="preserve">the </w:t>
      </w:r>
      <w:r w:rsidR="00F428EB" w:rsidRPr="00915632">
        <w:rPr>
          <w:rFonts w:ascii="Times New Roman" w:hAnsi="Times New Roman" w:cs="Times New Roman"/>
          <w:sz w:val="24"/>
          <w:lang w:val="en-US"/>
        </w:rPr>
        <w:t>‘Web of Science’ database. This led us in dilemma to include or not include that article for our review, because that article was from outside of the ‘Web of Science’ database. Finally, we consulted with the academicians a</w:t>
      </w:r>
      <w:r w:rsidR="00B15677" w:rsidRPr="00915632">
        <w:rPr>
          <w:rFonts w:ascii="Times New Roman" w:hAnsi="Times New Roman" w:cs="Times New Roman"/>
          <w:sz w:val="24"/>
          <w:lang w:val="en-US"/>
        </w:rPr>
        <w:t>n</w:t>
      </w:r>
      <w:r w:rsidR="00F428EB" w:rsidRPr="00915632">
        <w:rPr>
          <w:rFonts w:ascii="Times New Roman" w:hAnsi="Times New Roman" w:cs="Times New Roman"/>
          <w:sz w:val="24"/>
          <w:lang w:val="en-US"/>
        </w:rPr>
        <w:t xml:space="preserve">d </w:t>
      </w:r>
      <w:r w:rsidR="00B15677" w:rsidRPr="00915632">
        <w:rPr>
          <w:rFonts w:ascii="Times New Roman" w:hAnsi="Times New Roman" w:cs="Times New Roman"/>
          <w:sz w:val="24"/>
          <w:lang w:val="en-US"/>
        </w:rPr>
        <w:t xml:space="preserve">included </w:t>
      </w:r>
      <w:r w:rsidR="00F428EB" w:rsidRPr="00915632">
        <w:rPr>
          <w:rFonts w:ascii="Times New Roman" w:hAnsi="Times New Roman" w:cs="Times New Roman"/>
          <w:sz w:val="24"/>
          <w:lang w:val="en-US"/>
        </w:rPr>
        <w:t xml:space="preserve">that article </w:t>
      </w:r>
      <w:r w:rsidR="00B15677" w:rsidRPr="00915632">
        <w:rPr>
          <w:rFonts w:ascii="Times New Roman" w:hAnsi="Times New Roman" w:cs="Times New Roman"/>
          <w:sz w:val="24"/>
          <w:lang w:val="en-US"/>
        </w:rPr>
        <w:t>in</w:t>
      </w:r>
      <w:r w:rsidR="00F428EB" w:rsidRPr="00915632">
        <w:rPr>
          <w:rFonts w:ascii="Times New Roman" w:hAnsi="Times New Roman" w:cs="Times New Roman"/>
          <w:sz w:val="24"/>
          <w:lang w:val="en-US"/>
        </w:rPr>
        <w:t xml:space="preserve"> our study</w:t>
      </w:r>
      <w:r w:rsidR="00B15677" w:rsidRPr="00915632">
        <w:rPr>
          <w:rFonts w:ascii="Times New Roman" w:hAnsi="Times New Roman" w:cs="Times New Roman"/>
          <w:sz w:val="24"/>
          <w:lang w:val="en-US"/>
        </w:rPr>
        <w:t>. The final number of articles for this study was selected as 114.</w:t>
      </w:r>
    </w:p>
    <w:p w14:paraId="354624F0" w14:textId="12C45860" w:rsidR="00E04286" w:rsidRPr="00915632" w:rsidRDefault="00E04286" w:rsidP="00E04286">
      <w:pPr>
        <w:spacing w:line="360" w:lineRule="auto"/>
        <w:jc w:val="both"/>
        <w:rPr>
          <w:rFonts w:ascii="Times New Roman" w:hAnsi="Times New Roman" w:cs="Times New Roman"/>
          <w:sz w:val="24"/>
          <w:lang w:val="en-US"/>
        </w:rPr>
      </w:pPr>
      <w:r w:rsidRPr="00915632">
        <w:rPr>
          <w:rFonts w:ascii="Times New Roman" w:hAnsi="Times New Roman" w:cs="Times New Roman"/>
          <w:b/>
          <w:bCs/>
          <w:sz w:val="24"/>
          <w:lang w:val="en-US"/>
        </w:rPr>
        <w:t>2.2.4 Data analysis</w:t>
      </w:r>
    </w:p>
    <w:p w14:paraId="2E41DB95" w14:textId="7ADFF085" w:rsidR="00E04286" w:rsidRPr="00915632" w:rsidRDefault="00E04286" w:rsidP="00652EF3">
      <w:pPr>
        <w:spacing w:line="360" w:lineRule="auto"/>
        <w:jc w:val="both"/>
        <w:rPr>
          <w:rFonts w:ascii="Times New Roman" w:hAnsi="Times New Roman" w:cs="Times New Roman"/>
          <w:sz w:val="24"/>
          <w:lang w:val="en-US"/>
        </w:rPr>
      </w:pPr>
      <w:r w:rsidRPr="00915632">
        <w:rPr>
          <w:rFonts w:ascii="Times New Roman" w:hAnsi="Times New Roman" w:cs="Times New Roman"/>
          <w:sz w:val="24"/>
          <w:lang w:val="en-US"/>
        </w:rPr>
        <w:t>We exposed our selected 114 publications to bibliometric and qualitative content analyses. Statistics and descriptive trends in space and time were discovered via the aforementioned investigations</w:t>
      </w:r>
      <w:r w:rsidR="000C5888" w:rsidRPr="00915632">
        <w:rPr>
          <w:rFonts w:ascii="Times New Roman" w:hAnsi="Times New Roman" w:cs="Times New Roman"/>
          <w:sz w:val="24"/>
          <w:lang w:val="en-US"/>
        </w:rPr>
        <w:t xml:space="preserve"> (</w:t>
      </w:r>
      <w:r w:rsidR="000C5888" w:rsidRPr="00915632">
        <w:rPr>
          <w:rFonts w:ascii="Times New Roman" w:hAnsi="Times New Roman" w:cs="Times New Roman"/>
          <w:sz w:val="24"/>
          <w:szCs w:val="24"/>
          <w:lang w:val="en-US"/>
        </w:rPr>
        <w:t>Luo et al., 2019</w:t>
      </w:r>
      <w:r w:rsidR="000C5888" w:rsidRPr="00915632">
        <w:rPr>
          <w:rFonts w:ascii="Times New Roman" w:hAnsi="Times New Roman" w:cs="Times New Roman"/>
          <w:sz w:val="24"/>
          <w:lang w:val="en-US"/>
        </w:rPr>
        <w:t>)</w:t>
      </w:r>
      <w:r w:rsidRPr="00915632">
        <w:rPr>
          <w:rFonts w:ascii="Times New Roman" w:hAnsi="Times New Roman" w:cs="Times New Roman"/>
          <w:sz w:val="24"/>
          <w:lang w:val="en-US"/>
        </w:rPr>
        <w:t>. The characteristics of all of our study populations, such as the publishing source, the year of publication, the regional place of the author, the spatial scope, and the major results, were reported using an information extraction method</w:t>
      </w:r>
      <w:r w:rsidR="006C20AE" w:rsidRPr="00915632">
        <w:rPr>
          <w:rFonts w:ascii="Times New Roman" w:hAnsi="Times New Roman" w:cs="Times New Roman"/>
          <w:sz w:val="24"/>
          <w:lang w:val="en-US"/>
        </w:rPr>
        <w:t xml:space="preserve"> (</w:t>
      </w:r>
      <w:proofErr w:type="spellStart"/>
      <w:r w:rsidR="006C20AE" w:rsidRPr="00915632">
        <w:rPr>
          <w:rFonts w:ascii="Times New Roman" w:hAnsi="Times New Roman" w:cs="Times New Roman"/>
          <w:sz w:val="24"/>
          <w:szCs w:val="24"/>
          <w:lang w:val="en-US"/>
        </w:rPr>
        <w:t>Vrontis</w:t>
      </w:r>
      <w:proofErr w:type="spellEnd"/>
      <w:r w:rsidR="006C20AE" w:rsidRPr="00915632">
        <w:rPr>
          <w:rFonts w:ascii="Times New Roman" w:hAnsi="Times New Roman" w:cs="Times New Roman"/>
          <w:sz w:val="24"/>
          <w:szCs w:val="24"/>
          <w:lang w:val="en-US"/>
        </w:rPr>
        <w:t xml:space="preserve"> &amp; </w:t>
      </w:r>
      <w:proofErr w:type="spellStart"/>
      <w:r w:rsidR="006C20AE" w:rsidRPr="00915632">
        <w:rPr>
          <w:rFonts w:ascii="Times New Roman" w:hAnsi="Times New Roman" w:cs="Times New Roman"/>
          <w:sz w:val="24"/>
          <w:szCs w:val="24"/>
          <w:lang w:val="en-US"/>
        </w:rPr>
        <w:t>Christofi</w:t>
      </w:r>
      <w:proofErr w:type="spellEnd"/>
      <w:r w:rsidR="006C20AE" w:rsidRPr="00915632">
        <w:rPr>
          <w:rFonts w:ascii="Times New Roman" w:hAnsi="Times New Roman" w:cs="Times New Roman"/>
          <w:sz w:val="24"/>
          <w:szCs w:val="24"/>
          <w:lang w:val="en-US"/>
        </w:rPr>
        <w:t>, 2021</w:t>
      </w:r>
      <w:r w:rsidR="006C20AE" w:rsidRPr="00915632">
        <w:rPr>
          <w:rFonts w:ascii="Times New Roman" w:hAnsi="Times New Roman" w:cs="Times New Roman"/>
          <w:sz w:val="24"/>
          <w:lang w:val="en-US"/>
        </w:rPr>
        <w:t>)</w:t>
      </w:r>
      <w:r w:rsidRPr="00915632">
        <w:rPr>
          <w:rFonts w:ascii="Times New Roman" w:hAnsi="Times New Roman" w:cs="Times New Roman"/>
          <w:sz w:val="24"/>
          <w:lang w:val="en-US"/>
        </w:rPr>
        <w:t xml:space="preserve">. We then undertook a content analysis in </w:t>
      </w:r>
      <w:r w:rsidR="005019A6" w:rsidRPr="00915632">
        <w:rPr>
          <w:rFonts w:ascii="Times New Roman" w:hAnsi="Times New Roman" w:cs="Times New Roman"/>
          <w:sz w:val="24"/>
          <w:lang w:val="en-US"/>
        </w:rPr>
        <w:t xml:space="preserve">an </w:t>
      </w:r>
      <w:r w:rsidRPr="00915632">
        <w:rPr>
          <w:rFonts w:ascii="Times New Roman" w:hAnsi="Times New Roman" w:cs="Times New Roman"/>
          <w:sz w:val="24"/>
          <w:lang w:val="en-US"/>
        </w:rPr>
        <w:t xml:space="preserve">attempt to uncover </w:t>
      </w:r>
      <w:r w:rsidR="005019A6" w:rsidRPr="00915632">
        <w:rPr>
          <w:rFonts w:ascii="Times New Roman" w:hAnsi="Times New Roman" w:cs="Times New Roman"/>
          <w:sz w:val="24"/>
          <w:lang w:val="en-US"/>
        </w:rPr>
        <w:t xml:space="preserve">the </w:t>
      </w:r>
      <w:r w:rsidRPr="00915632">
        <w:rPr>
          <w:rFonts w:ascii="Times New Roman" w:hAnsi="Times New Roman" w:cs="Times New Roman"/>
          <w:sz w:val="24"/>
          <w:lang w:val="en-US"/>
        </w:rPr>
        <w:t>major spectrum</w:t>
      </w:r>
      <w:r w:rsidR="005019A6" w:rsidRPr="00915632">
        <w:rPr>
          <w:rFonts w:ascii="Times New Roman" w:hAnsi="Times New Roman" w:cs="Times New Roman"/>
          <w:sz w:val="24"/>
          <w:lang w:val="en-US"/>
        </w:rPr>
        <w:t>s</w:t>
      </w:r>
      <w:r w:rsidRPr="00915632">
        <w:rPr>
          <w:rFonts w:ascii="Times New Roman" w:hAnsi="Times New Roman" w:cs="Times New Roman"/>
          <w:sz w:val="24"/>
          <w:lang w:val="en-US"/>
        </w:rPr>
        <w:t> and themes. Eventually</w:t>
      </w:r>
      <w:r w:rsidR="005019A6" w:rsidRPr="00915632">
        <w:rPr>
          <w:rFonts w:ascii="Times New Roman" w:hAnsi="Times New Roman" w:cs="Times New Roman"/>
          <w:sz w:val="24"/>
          <w:lang w:val="en-US"/>
        </w:rPr>
        <w:t>,</w:t>
      </w:r>
      <w:r w:rsidRPr="00915632">
        <w:rPr>
          <w:rFonts w:ascii="Times New Roman" w:hAnsi="Times New Roman" w:cs="Times New Roman"/>
          <w:sz w:val="24"/>
          <w:lang w:val="en-US"/>
        </w:rPr>
        <w:t xml:space="preserve"> a framework is suggested to provide the entire view o</w:t>
      </w:r>
      <w:r w:rsidR="005019A6" w:rsidRPr="00915632">
        <w:rPr>
          <w:rFonts w:ascii="Times New Roman" w:hAnsi="Times New Roman" w:cs="Times New Roman"/>
          <w:sz w:val="24"/>
          <w:lang w:val="en-US"/>
        </w:rPr>
        <w:t>f</w:t>
      </w:r>
      <w:r w:rsidRPr="00915632">
        <w:rPr>
          <w:rFonts w:ascii="Times New Roman" w:hAnsi="Times New Roman" w:cs="Times New Roman"/>
          <w:sz w:val="24"/>
          <w:lang w:val="en-US"/>
        </w:rPr>
        <w:t xml:space="preserve"> the interaction between PI and </w:t>
      </w:r>
      <w:r w:rsidR="004528B8" w:rsidRPr="00915632">
        <w:rPr>
          <w:rFonts w:ascii="Times New Roman" w:hAnsi="Times New Roman" w:cs="Times New Roman"/>
          <w:sz w:val="24"/>
          <w:lang w:val="en-US"/>
        </w:rPr>
        <w:t xml:space="preserve">the </w:t>
      </w:r>
      <w:r w:rsidR="00506448" w:rsidRPr="00915632">
        <w:rPr>
          <w:rFonts w:ascii="Times New Roman" w:hAnsi="Times New Roman" w:cs="Times New Roman"/>
          <w:sz w:val="24"/>
          <w:lang w:val="en-US"/>
        </w:rPr>
        <w:t>overall logistics industry</w:t>
      </w:r>
      <w:r w:rsidRPr="00915632">
        <w:rPr>
          <w:rFonts w:ascii="Times New Roman" w:hAnsi="Times New Roman" w:cs="Times New Roman"/>
          <w:sz w:val="24"/>
          <w:lang w:val="en-US"/>
        </w:rPr>
        <w:t>. Overall, we were able to create a complete review by combining our individual ideas and exploring any unresolved but crucial topics via the use of bibliometric and content analysis.</w:t>
      </w:r>
      <w:r w:rsidR="00486163" w:rsidRPr="00915632">
        <w:rPr>
          <w:rFonts w:ascii="Times New Roman" w:hAnsi="Times New Roman" w:cs="Times New Roman"/>
          <w:sz w:val="24"/>
          <w:lang w:val="en-US"/>
        </w:rPr>
        <w:t xml:space="preserve"> Ultimately, the use of these approaches enabled us to build a complete study by integrating the pooled thoughts and </w:t>
      </w:r>
      <w:r w:rsidR="005019A6" w:rsidRPr="00915632">
        <w:rPr>
          <w:rFonts w:ascii="Times New Roman" w:hAnsi="Times New Roman" w:cs="Times New Roman"/>
          <w:sz w:val="24"/>
          <w:lang w:val="en-US"/>
        </w:rPr>
        <w:t>examining</w:t>
      </w:r>
      <w:r w:rsidR="00486163" w:rsidRPr="00915632">
        <w:rPr>
          <w:rFonts w:ascii="Times New Roman" w:hAnsi="Times New Roman" w:cs="Times New Roman"/>
          <w:sz w:val="24"/>
          <w:lang w:val="en-US"/>
        </w:rPr>
        <w:t xml:space="preserve"> any largely unexplored but significant themes</w:t>
      </w:r>
      <w:r w:rsidR="005019A6" w:rsidRPr="00915632">
        <w:rPr>
          <w:rFonts w:ascii="Times New Roman" w:hAnsi="Times New Roman" w:cs="Times New Roman"/>
          <w:sz w:val="24"/>
          <w:lang w:val="en-US"/>
        </w:rPr>
        <w:t xml:space="preserve"> (</w:t>
      </w:r>
      <w:r w:rsidR="005019A6" w:rsidRPr="00915632">
        <w:rPr>
          <w:rFonts w:ascii="Times New Roman" w:hAnsi="Times New Roman" w:cs="Times New Roman"/>
          <w:sz w:val="24"/>
          <w:szCs w:val="24"/>
          <w:lang w:val="en-US"/>
        </w:rPr>
        <w:t>Gaur &amp; Kumar, 2018</w:t>
      </w:r>
      <w:r w:rsidR="005019A6" w:rsidRPr="00915632">
        <w:rPr>
          <w:rFonts w:ascii="Times New Roman" w:hAnsi="Times New Roman" w:cs="Times New Roman"/>
          <w:sz w:val="24"/>
          <w:lang w:val="en-US"/>
        </w:rPr>
        <w:t>)</w:t>
      </w:r>
      <w:r w:rsidR="00486163" w:rsidRPr="00915632">
        <w:rPr>
          <w:rFonts w:ascii="Times New Roman" w:hAnsi="Times New Roman" w:cs="Times New Roman"/>
          <w:sz w:val="24"/>
          <w:lang w:val="en-US"/>
        </w:rPr>
        <w:t>.</w:t>
      </w:r>
    </w:p>
    <w:p w14:paraId="7D5B8032" w14:textId="21484D85" w:rsidR="00722AC0" w:rsidRPr="00915632" w:rsidRDefault="00722AC0" w:rsidP="00652EF3">
      <w:pPr>
        <w:spacing w:line="360" w:lineRule="auto"/>
        <w:jc w:val="both"/>
        <w:rPr>
          <w:rFonts w:ascii="Times New Roman" w:hAnsi="Times New Roman" w:cs="Times New Roman"/>
          <w:b/>
          <w:bCs/>
          <w:sz w:val="24"/>
          <w:lang w:val="en-US"/>
        </w:rPr>
      </w:pPr>
      <w:r w:rsidRPr="00915632">
        <w:rPr>
          <w:rFonts w:ascii="Times New Roman" w:hAnsi="Times New Roman" w:cs="Times New Roman"/>
          <w:b/>
          <w:bCs/>
          <w:sz w:val="24"/>
          <w:lang w:val="en-US"/>
        </w:rPr>
        <w:t>3. Bibliometric findings</w:t>
      </w:r>
    </w:p>
    <w:p w14:paraId="74D592F9" w14:textId="2952D706" w:rsidR="003C46C2" w:rsidRPr="00915632" w:rsidRDefault="003C46C2" w:rsidP="003C46C2">
      <w:pPr>
        <w:spacing w:line="360" w:lineRule="auto"/>
        <w:jc w:val="both"/>
        <w:rPr>
          <w:rFonts w:ascii="Times New Roman" w:hAnsi="Times New Roman" w:cs="Times New Roman"/>
          <w:sz w:val="24"/>
          <w:lang w:val="en-US"/>
        </w:rPr>
      </w:pPr>
      <w:r w:rsidRPr="00915632">
        <w:rPr>
          <w:rFonts w:ascii="Times New Roman" w:hAnsi="Times New Roman" w:cs="Times New Roman"/>
          <w:sz w:val="24"/>
          <w:lang w:val="en-US"/>
        </w:rPr>
        <w:t>In this part, the bibliometric results are shown in terms of the publishing source, the publishing period, the corresponding and first author's location, and the most prominent author (s) and nations.</w:t>
      </w:r>
    </w:p>
    <w:p w14:paraId="19BFACF3" w14:textId="117F1DF0" w:rsidR="00086B81" w:rsidRPr="00915632" w:rsidRDefault="00086B81" w:rsidP="00086B81">
      <w:pPr>
        <w:spacing w:line="360" w:lineRule="auto"/>
        <w:jc w:val="both"/>
        <w:rPr>
          <w:rFonts w:ascii="Times New Roman" w:hAnsi="Times New Roman" w:cs="Times New Roman"/>
          <w:b/>
          <w:bCs/>
          <w:sz w:val="24"/>
          <w:lang w:val="en-US"/>
        </w:rPr>
      </w:pPr>
      <w:r w:rsidRPr="00915632">
        <w:rPr>
          <w:rFonts w:ascii="Times New Roman" w:hAnsi="Times New Roman" w:cs="Times New Roman"/>
          <w:b/>
          <w:bCs/>
          <w:sz w:val="24"/>
          <w:lang w:val="en-US"/>
        </w:rPr>
        <w:lastRenderedPageBreak/>
        <w:t>3.1 Article trends</w:t>
      </w:r>
    </w:p>
    <w:p w14:paraId="13B669F0" w14:textId="20E19DE6" w:rsidR="00086B81" w:rsidRPr="00915632" w:rsidRDefault="00B0215B" w:rsidP="003C46C2">
      <w:pPr>
        <w:spacing w:line="360" w:lineRule="auto"/>
        <w:jc w:val="both"/>
        <w:rPr>
          <w:rFonts w:ascii="Times New Roman" w:hAnsi="Times New Roman" w:cs="Times New Roman"/>
          <w:sz w:val="24"/>
          <w:lang w:val="en-US"/>
        </w:rPr>
      </w:pPr>
      <w:r w:rsidRPr="00915632">
        <w:rPr>
          <w:rFonts w:ascii="Times New Roman" w:hAnsi="Times New Roman" w:cs="Times New Roman"/>
          <w:sz w:val="24"/>
          <w:lang w:val="en-US"/>
        </w:rPr>
        <w:t xml:space="preserve">Fig. </w:t>
      </w:r>
      <w:r w:rsidR="00292115" w:rsidRPr="00915632">
        <w:rPr>
          <w:rFonts w:ascii="Times New Roman" w:hAnsi="Times New Roman" w:cs="Times New Roman"/>
          <w:sz w:val="24"/>
          <w:lang w:val="en-US"/>
        </w:rPr>
        <w:t>5</w:t>
      </w:r>
      <w:r w:rsidRPr="00915632">
        <w:rPr>
          <w:rFonts w:ascii="Times New Roman" w:hAnsi="Times New Roman" w:cs="Times New Roman"/>
          <w:sz w:val="24"/>
          <w:lang w:val="en-US"/>
        </w:rPr>
        <w:t xml:space="preserve"> shows the year-by-year distribution of the publications in our sample. </w:t>
      </w:r>
      <w:r w:rsidR="00D52C74" w:rsidRPr="00915632">
        <w:rPr>
          <w:rFonts w:ascii="Times New Roman" w:hAnsi="Times New Roman" w:cs="Times New Roman"/>
          <w:sz w:val="24"/>
          <w:lang w:val="en-US"/>
        </w:rPr>
        <w:t xml:space="preserve">After the paper was published on PI in 2006, there were not a lot of studies done in that field until 2010. This is shown in Fig. </w:t>
      </w:r>
      <w:r w:rsidR="00292115" w:rsidRPr="00915632">
        <w:rPr>
          <w:rFonts w:ascii="Times New Roman" w:hAnsi="Times New Roman" w:cs="Times New Roman"/>
          <w:sz w:val="24"/>
          <w:lang w:val="en-US"/>
        </w:rPr>
        <w:t>5</w:t>
      </w:r>
      <w:r w:rsidR="00D52C74" w:rsidRPr="00915632">
        <w:rPr>
          <w:rFonts w:ascii="Times New Roman" w:hAnsi="Times New Roman" w:cs="Times New Roman"/>
          <w:sz w:val="24"/>
          <w:lang w:val="en-US"/>
        </w:rPr>
        <w:t>, which indicates that there was little research done until 2010. However, with the publication of the paper in 2011, the primary focus in subsequent articles is now clear. After 2011, researchers' interest in PI research has risen, as seen by the linear trend line, which is shown as a red dotted line.</w:t>
      </w:r>
      <w:r w:rsidR="0049039A" w:rsidRPr="00915632">
        <w:rPr>
          <w:rFonts w:ascii="Times New Roman" w:hAnsi="Times New Roman" w:cs="Times New Roman"/>
          <w:sz w:val="24"/>
          <w:lang w:val="en-US"/>
        </w:rPr>
        <w:t xml:space="preserve"> </w:t>
      </w:r>
    </w:p>
    <w:p w14:paraId="2A10142A" w14:textId="52C438ED" w:rsidR="00361D2D" w:rsidRPr="00915632" w:rsidRDefault="004F6B7B" w:rsidP="00680C60">
      <w:pPr>
        <w:spacing w:line="360" w:lineRule="auto"/>
        <w:jc w:val="center"/>
        <w:rPr>
          <w:rFonts w:ascii="Times New Roman" w:hAnsi="Times New Roman" w:cs="Times New Roman"/>
          <w:b/>
          <w:bCs/>
          <w:sz w:val="24"/>
          <w:lang w:val="en-US"/>
        </w:rPr>
      </w:pPr>
      <w:r w:rsidRPr="00915632">
        <w:rPr>
          <w:noProof/>
        </w:rPr>
        <w:drawing>
          <wp:inline distT="0" distB="0" distL="0" distR="0" wp14:anchorId="5BF9B085" wp14:editId="49D01A1D">
            <wp:extent cx="5731510" cy="3706495"/>
            <wp:effectExtent l="0" t="0" r="2540" b="8255"/>
            <wp:docPr id="12" name="Chart 12">
              <a:extLst xmlns:a="http://schemas.openxmlformats.org/drawingml/2006/main">
                <a:ext uri="{FF2B5EF4-FFF2-40B4-BE49-F238E27FC236}">
                  <a16:creationId xmlns:a16="http://schemas.microsoft.com/office/drawing/2014/main" id="{EB296EF1-87B2-7AD2-4450-3EC6F7AF20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361D2D" w:rsidRPr="00915632">
        <w:rPr>
          <w:rFonts w:ascii="Times New Roman" w:hAnsi="Times New Roman" w:cs="Times New Roman"/>
          <w:b/>
          <w:bCs/>
          <w:sz w:val="24"/>
          <w:lang w:val="en-US"/>
        </w:rPr>
        <w:t>Fig</w:t>
      </w:r>
      <w:r w:rsidR="004528B8" w:rsidRPr="00915632">
        <w:rPr>
          <w:rFonts w:ascii="Times New Roman" w:hAnsi="Times New Roman" w:cs="Times New Roman"/>
          <w:b/>
          <w:bCs/>
          <w:sz w:val="24"/>
          <w:lang w:val="en-US"/>
        </w:rPr>
        <w:t>ure</w:t>
      </w:r>
      <w:r w:rsidR="00361D2D" w:rsidRPr="00915632">
        <w:rPr>
          <w:rFonts w:ascii="Times New Roman" w:hAnsi="Times New Roman" w:cs="Times New Roman"/>
          <w:b/>
          <w:bCs/>
          <w:sz w:val="24"/>
          <w:lang w:val="en-US"/>
        </w:rPr>
        <w:t xml:space="preserve"> </w:t>
      </w:r>
      <w:r w:rsidR="00292115" w:rsidRPr="00915632">
        <w:rPr>
          <w:rFonts w:ascii="Times New Roman" w:hAnsi="Times New Roman" w:cs="Times New Roman"/>
          <w:b/>
          <w:bCs/>
          <w:sz w:val="24"/>
          <w:lang w:val="en-US"/>
        </w:rPr>
        <w:t>5</w:t>
      </w:r>
      <w:r w:rsidR="00857E57" w:rsidRPr="00915632">
        <w:rPr>
          <w:rFonts w:ascii="Times New Roman" w:hAnsi="Times New Roman" w:cs="Times New Roman"/>
          <w:b/>
          <w:bCs/>
          <w:sz w:val="24"/>
          <w:lang w:val="en-US"/>
        </w:rPr>
        <w:t>.</w:t>
      </w:r>
      <w:r w:rsidR="00361D2D" w:rsidRPr="00915632">
        <w:rPr>
          <w:rFonts w:ascii="Times New Roman" w:hAnsi="Times New Roman" w:cs="Times New Roman"/>
          <w:sz w:val="24"/>
          <w:lang w:val="en-US"/>
        </w:rPr>
        <w:t xml:space="preserve"> Publications on </w:t>
      </w:r>
      <w:r w:rsidR="00952992" w:rsidRPr="00915632">
        <w:rPr>
          <w:rFonts w:ascii="Times New Roman" w:hAnsi="Times New Roman" w:cs="Times New Roman"/>
          <w:sz w:val="24"/>
          <w:lang w:val="en-US"/>
        </w:rPr>
        <w:t xml:space="preserve">the </w:t>
      </w:r>
      <w:r w:rsidR="00361D2D" w:rsidRPr="00915632">
        <w:rPr>
          <w:rFonts w:ascii="Times New Roman" w:hAnsi="Times New Roman" w:cs="Times New Roman"/>
          <w:sz w:val="24"/>
          <w:lang w:val="en-US"/>
        </w:rPr>
        <w:t>physical internet</w:t>
      </w:r>
      <w:r w:rsidR="008364AA" w:rsidRPr="00915632">
        <w:rPr>
          <w:rFonts w:ascii="Times New Roman" w:hAnsi="Times New Roman" w:cs="Times New Roman"/>
          <w:sz w:val="24"/>
          <w:lang w:val="en-US"/>
        </w:rPr>
        <w:t xml:space="preserve"> and logistics</w:t>
      </w:r>
      <w:r w:rsidR="00361D2D" w:rsidRPr="00915632">
        <w:rPr>
          <w:rFonts w:ascii="Times New Roman" w:hAnsi="Times New Roman" w:cs="Times New Roman"/>
          <w:sz w:val="24"/>
          <w:lang w:val="en-US"/>
        </w:rPr>
        <w:t xml:space="preserve"> throughout the period</w:t>
      </w:r>
    </w:p>
    <w:p w14:paraId="4699032A" w14:textId="6023821A" w:rsidR="00327E02" w:rsidRPr="00915632" w:rsidRDefault="00A772CB" w:rsidP="00327E02">
      <w:pPr>
        <w:spacing w:line="360" w:lineRule="auto"/>
        <w:jc w:val="both"/>
        <w:rPr>
          <w:rFonts w:ascii="Times New Roman" w:hAnsi="Times New Roman" w:cs="Times New Roman"/>
          <w:sz w:val="24"/>
          <w:lang w:val="en-US"/>
        </w:rPr>
      </w:pPr>
      <w:r w:rsidRPr="00915632">
        <w:rPr>
          <w:rFonts w:ascii="Times New Roman" w:hAnsi="Times New Roman" w:cs="Times New Roman"/>
          <w:sz w:val="24"/>
          <w:lang w:val="en-US"/>
        </w:rPr>
        <w:t>Th</w:t>
      </w:r>
      <w:r w:rsidR="00597E78" w:rsidRPr="00915632">
        <w:rPr>
          <w:rFonts w:ascii="Times New Roman" w:hAnsi="Times New Roman" w:cs="Times New Roman"/>
          <w:sz w:val="24"/>
          <w:lang w:val="en-US"/>
        </w:rPr>
        <w:t>ree distinct time periods</w:t>
      </w:r>
      <w:r w:rsidRPr="00915632">
        <w:rPr>
          <w:rFonts w:ascii="Times New Roman" w:hAnsi="Times New Roman" w:cs="Times New Roman"/>
          <w:sz w:val="24"/>
          <w:lang w:val="en-US"/>
        </w:rPr>
        <w:t xml:space="preserve"> may be used to examine the publishing of articles; they are 2007-2011, 2012-2016, and 2017-2022 respectively. During the initial period of time (2007-2011), there were a total of 2 articles published. The number of articles that were published during the second </w:t>
      </w:r>
      <w:proofErr w:type="gramStart"/>
      <w:r w:rsidRPr="00915632">
        <w:rPr>
          <w:rFonts w:ascii="Times New Roman" w:hAnsi="Times New Roman" w:cs="Times New Roman"/>
          <w:sz w:val="24"/>
          <w:lang w:val="en-US"/>
        </w:rPr>
        <w:t>time period</w:t>
      </w:r>
      <w:proofErr w:type="gramEnd"/>
      <w:r w:rsidRPr="00915632">
        <w:rPr>
          <w:rFonts w:ascii="Times New Roman" w:hAnsi="Times New Roman" w:cs="Times New Roman"/>
          <w:sz w:val="24"/>
          <w:lang w:val="en-US"/>
        </w:rPr>
        <w:t xml:space="preserve"> (2012-2016) was 14, representing an increase of 85.71% over the </w:t>
      </w:r>
      <w:r w:rsidR="00680C60" w:rsidRPr="00915632">
        <w:rPr>
          <w:rFonts w:ascii="Times New Roman" w:hAnsi="Times New Roman" w:cs="Times New Roman"/>
          <w:sz w:val="24"/>
          <w:lang w:val="en-US"/>
        </w:rPr>
        <w:t>first-time</w:t>
      </w:r>
      <w:r w:rsidRPr="00915632">
        <w:rPr>
          <w:rFonts w:ascii="Times New Roman" w:hAnsi="Times New Roman" w:cs="Times New Roman"/>
          <w:sz w:val="24"/>
          <w:lang w:val="en-US"/>
        </w:rPr>
        <w:t xml:space="preserve"> span. In end, during the third </w:t>
      </w:r>
      <w:proofErr w:type="gramStart"/>
      <w:r w:rsidRPr="00915632">
        <w:rPr>
          <w:rFonts w:ascii="Times New Roman" w:hAnsi="Times New Roman" w:cs="Times New Roman"/>
          <w:sz w:val="24"/>
          <w:lang w:val="en-US"/>
        </w:rPr>
        <w:t>time period</w:t>
      </w:r>
      <w:proofErr w:type="gramEnd"/>
      <w:r w:rsidRPr="00915632">
        <w:rPr>
          <w:rFonts w:ascii="Times New Roman" w:hAnsi="Times New Roman" w:cs="Times New Roman"/>
          <w:sz w:val="24"/>
          <w:lang w:val="en-US"/>
        </w:rPr>
        <w:t xml:space="preserve"> (2017-2022), the total number of papers published was 98, and the rate of rising was once again 85.71%. </w:t>
      </w:r>
      <w:r w:rsidR="00723ACE" w:rsidRPr="00915632">
        <w:rPr>
          <w:rFonts w:ascii="Times New Roman" w:hAnsi="Times New Roman" w:cs="Times New Roman"/>
          <w:sz w:val="24"/>
          <w:lang w:val="en-US"/>
        </w:rPr>
        <w:t xml:space="preserve">Therefore, </w:t>
      </w:r>
      <w:r w:rsidR="00D76B30" w:rsidRPr="00915632">
        <w:rPr>
          <w:rFonts w:ascii="Times New Roman" w:hAnsi="Times New Roman" w:cs="Times New Roman"/>
          <w:sz w:val="24"/>
          <w:lang w:val="en-US"/>
        </w:rPr>
        <w:t>the ultimate meaning that can be drawn from Fig.</w:t>
      </w:r>
      <w:r w:rsidR="00BF4450" w:rsidRPr="00915632">
        <w:rPr>
          <w:rFonts w:ascii="Times New Roman" w:hAnsi="Times New Roman" w:cs="Times New Roman"/>
          <w:sz w:val="24"/>
          <w:lang w:val="en-US"/>
        </w:rPr>
        <w:t>6</w:t>
      </w:r>
      <w:r w:rsidR="00D76B30" w:rsidRPr="00915632">
        <w:rPr>
          <w:rFonts w:ascii="Times New Roman" w:hAnsi="Times New Roman" w:cs="Times New Roman"/>
          <w:sz w:val="24"/>
          <w:lang w:val="en-US"/>
        </w:rPr>
        <w:t xml:space="preserve"> is that there has been a significant increase in the number of published articles on PI and sustainability in logistics among scholars</w:t>
      </w:r>
      <w:r w:rsidR="00723ACE" w:rsidRPr="00915632">
        <w:rPr>
          <w:rFonts w:ascii="Times New Roman" w:hAnsi="Times New Roman" w:cs="Times New Roman"/>
          <w:sz w:val="24"/>
          <w:lang w:val="en-US"/>
        </w:rPr>
        <w:t>.</w:t>
      </w:r>
    </w:p>
    <w:p w14:paraId="39295226" w14:textId="77777777" w:rsidR="004528B8" w:rsidRPr="00915632" w:rsidRDefault="004528B8" w:rsidP="00327E02">
      <w:pPr>
        <w:spacing w:line="360" w:lineRule="auto"/>
        <w:jc w:val="both"/>
        <w:rPr>
          <w:rFonts w:ascii="Times New Roman" w:hAnsi="Times New Roman" w:cs="Times New Roman"/>
          <w:sz w:val="24"/>
          <w:lang w:val="en-US"/>
        </w:rPr>
      </w:pPr>
    </w:p>
    <w:p w14:paraId="527A327A" w14:textId="4CC8B2DD" w:rsidR="00327E02" w:rsidRPr="00915632" w:rsidRDefault="00327E02" w:rsidP="00327E02">
      <w:pPr>
        <w:spacing w:line="360" w:lineRule="auto"/>
        <w:jc w:val="both"/>
        <w:rPr>
          <w:rFonts w:ascii="Times New Roman" w:hAnsi="Times New Roman" w:cs="Times New Roman"/>
          <w:b/>
          <w:bCs/>
          <w:sz w:val="24"/>
          <w:lang w:val="en-US"/>
        </w:rPr>
      </w:pPr>
      <w:r w:rsidRPr="00915632">
        <w:rPr>
          <w:rFonts w:ascii="Times New Roman" w:hAnsi="Times New Roman" w:cs="Times New Roman"/>
          <w:b/>
          <w:bCs/>
          <w:sz w:val="24"/>
          <w:lang w:val="en-US"/>
        </w:rPr>
        <w:lastRenderedPageBreak/>
        <w:t>3.2 Publishing source</w:t>
      </w:r>
    </w:p>
    <w:p w14:paraId="24D22932" w14:textId="01414769" w:rsidR="0074686B" w:rsidRPr="00915632" w:rsidRDefault="004C5454" w:rsidP="004C5454">
      <w:pPr>
        <w:spacing w:after="0" w:line="360" w:lineRule="auto"/>
        <w:jc w:val="both"/>
        <w:rPr>
          <w:rFonts w:ascii="Times New Roman" w:hAnsi="Times New Roman" w:cs="Times New Roman"/>
          <w:sz w:val="24"/>
          <w:lang w:val="en-US"/>
        </w:rPr>
      </w:pPr>
      <w:r w:rsidRPr="00915632">
        <w:rPr>
          <w:rFonts w:ascii="Times New Roman" w:hAnsi="Times New Roman" w:cs="Times New Roman"/>
          <w:sz w:val="24"/>
          <w:lang w:val="en-US"/>
        </w:rPr>
        <w:t xml:space="preserve">The number of articles published that were published between 2007 and 2022 in a variety of journals is shown in Table </w:t>
      </w:r>
      <w:r w:rsidR="00292115" w:rsidRPr="00915632">
        <w:rPr>
          <w:rFonts w:ascii="Times New Roman" w:hAnsi="Times New Roman" w:cs="Times New Roman"/>
          <w:sz w:val="24"/>
          <w:lang w:val="en-US"/>
        </w:rPr>
        <w:t>3</w:t>
      </w:r>
      <w:r w:rsidRPr="00915632">
        <w:rPr>
          <w:rFonts w:ascii="Times New Roman" w:hAnsi="Times New Roman" w:cs="Times New Roman"/>
          <w:sz w:val="24"/>
          <w:lang w:val="en-US"/>
        </w:rPr>
        <w:t xml:space="preserve">. </w:t>
      </w:r>
      <w:r w:rsidR="00A22442" w:rsidRPr="00915632">
        <w:rPr>
          <w:rFonts w:ascii="Times New Roman" w:hAnsi="Times New Roman" w:cs="Times New Roman"/>
          <w:sz w:val="24"/>
          <w:lang w:val="en-US"/>
        </w:rPr>
        <w:t xml:space="preserve">"International Journal of Production Research" (27), "International Journal of Production Economics" (10), "Journal of Business Logistics" (7), "Computers in Industry" (7), and "Industrial Management &amp; Data Systems" (7) are the top five journals that publish the most papers overall. </w:t>
      </w:r>
    </w:p>
    <w:p w14:paraId="405D452F" w14:textId="77777777" w:rsidR="004528B8" w:rsidRPr="00915632" w:rsidRDefault="004528B8" w:rsidP="004C5454">
      <w:pPr>
        <w:spacing w:after="0" w:line="360" w:lineRule="auto"/>
        <w:jc w:val="both"/>
        <w:rPr>
          <w:rFonts w:ascii="Times New Roman" w:hAnsi="Times New Roman" w:cs="Times New Roman"/>
          <w:sz w:val="24"/>
          <w:lang w:val="en-US"/>
        </w:rPr>
      </w:pPr>
    </w:p>
    <w:p w14:paraId="10EBD7C6" w14:textId="1286A0CC" w:rsidR="00A03AA0" w:rsidRPr="00915632" w:rsidRDefault="00A03AA0" w:rsidP="00652EF3">
      <w:pPr>
        <w:spacing w:after="0" w:line="360" w:lineRule="auto"/>
        <w:jc w:val="both"/>
        <w:rPr>
          <w:rFonts w:ascii="Times New Roman" w:hAnsi="Times New Roman" w:cs="Times New Roman"/>
          <w:sz w:val="24"/>
          <w:lang w:val="en-US"/>
        </w:rPr>
      </w:pPr>
      <w:r w:rsidRPr="00915632">
        <w:rPr>
          <w:rFonts w:ascii="Times New Roman" w:hAnsi="Times New Roman" w:cs="Times New Roman"/>
          <w:b/>
          <w:bCs/>
          <w:sz w:val="24"/>
          <w:lang w:val="en-US"/>
        </w:rPr>
        <w:t xml:space="preserve">Table </w:t>
      </w:r>
      <w:r w:rsidR="00292115" w:rsidRPr="00915632">
        <w:rPr>
          <w:rFonts w:ascii="Times New Roman" w:hAnsi="Times New Roman" w:cs="Times New Roman"/>
          <w:b/>
          <w:bCs/>
          <w:sz w:val="24"/>
          <w:lang w:val="en-US"/>
        </w:rPr>
        <w:t>3</w:t>
      </w:r>
      <w:r w:rsidR="004528B8" w:rsidRPr="00915632">
        <w:rPr>
          <w:rFonts w:ascii="Times New Roman" w:hAnsi="Times New Roman" w:cs="Times New Roman"/>
          <w:b/>
          <w:bCs/>
          <w:sz w:val="24"/>
          <w:lang w:val="en-US"/>
        </w:rPr>
        <w:t>.</w:t>
      </w:r>
      <w:r w:rsidRPr="00915632">
        <w:rPr>
          <w:rFonts w:ascii="Times New Roman" w:hAnsi="Times New Roman" w:cs="Times New Roman"/>
          <w:sz w:val="24"/>
          <w:lang w:val="en-US"/>
        </w:rPr>
        <w:t xml:space="preserve"> </w:t>
      </w:r>
      <w:r w:rsidR="00AF468D" w:rsidRPr="00915632">
        <w:rPr>
          <w:rFonts w:ascii="Times New Roman" w:hAnsi="Times New Roman" w:cs="Times New Roman"/>
          <w:sz w:val="24"/>
          <w:lang w:val="en-US"/>
        </w:rPr>
        <w:t>Journal-wise</w:t>
      </w:r>
      <w:r w:rsidR="00A95E36" w:rsidRPr="00915632">
        <w:rPr>
          <w:rFonts w:ascii="Times New Roman" w:hAnsi="Times New Roman" w:cs="Times New Roman"/>
          <w:sz w:val="24"/>
          <w:lang w:val="en-US"/>
        </w:rPr>
        <w:t xml:space="preserve"> number of published articles on </w:t>
      </w:r>
      <w:r w:rsidR="00AF468D" w:rsidRPr="00915632">
        <w:rPr>
          <w:rFonts w:ascii="Times New Roman" w:hAnsi="Times New Roman" w:cs="Times New Roman"/>
          <w:sz w:val="24"/>
          <w:lang w:val="en-US"/>
        </w:rPr>
        <w:t xml:space="preserve">the </w:t>
      </w:r>
      <w:r w:rsidR="00A95E36" w:rsidRPr="00915632">
        <w:rPr>
          <w:rFonts w:ascii="Times New Roman" w:hAnsi="Times New Roman" w:cs="Times New Roman"/>
          <w:sz w:val="24"/>
          <w:lang w:val="en-US"/>
        </w:rPr>
        <w:t xml:space="preserve">physical internet </w:t>
      </w:r>
      <w:r w:rsidR="00D30F16" w:rsidRPr="00915632">
        <w:rPr>
          <w:rFonts w:ascii="Times New Roman" w:hAnsi="Times New Roman" w:cs="Times New Roman"/>
          <w:sz w:val="24"/>
          <w:lang w:val="en-US"/>
        </w:rPr>
        <w:t>and logistics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6520"/>
        <w:gridCol w:w="1650"/>
      </w:tblGrid>
      <w:tr w:rsidR="00952992" w:rsidRPr="00915632" w14:paraId="44E04785" w14:textId="77777777" w:rsidTr="007A739A">
        <w:trPr>
          <w:trHeight w:val="183"/>
        </w:trPr>
        <w:tc>
          <w:tcPr>
            <w:tcW w:w="846" w:type="dxa"/>
            <w:tcBorders>
              <w:top w:val="single" w:sz="4" w:space="0" w:color="auto"/>
              <w:bottom w:val="single" w:sz="4" w:space="0" w:color="auto"/>
            </w:tcBorders>
            <w:noWrap/>
            <w:hideMark/>
          </w:tcPr>
          <w:p w14:paraId="255E38B3" w14:textId="7E2DD754" w:rsidR="00952992" w:rsidRPr="00915632" w:rsidRDefault="00952992" w:rsidP="000B3E5E">
            <w:pPr>
              <w:jc w:val="center"/>
              <w:rPr>
                <w:rFonts w:ascii="Times New Roman" w:hAnsi="Times New Roman" w:cs="Times New Roman"/>
                <w:b/>
                <w:bCs/>
              </w:rPr>
            </w:pPr>
            <w:r w:rsidRPr="00915632">
              <w:rPr>
                <w:rFonts w:ascii="Times New Roman" w:hAnsi="Times New Roman" w:cs="Times New Roman"/>
                <w:b/>
                <w:bCs/>
              </w:rPr>
              <w:t>S.</w:t>
            </w:r>
            <w:r w:rsidR="00BF15E7" w:rsidRPr="00915632">
              <w:rPr>
                <w:rFonts w:ascii="Times New Roman" w:hAnsi="Times New Roman" w:cs="Times New Roman"/>
                <w:b/>
                <w:bCs/>
              </w:rPr>
              <w:t xml:space="preserve"> </w:t>
            </w:r>
            <w:r w:rsidRPr="00915632">
              <w:rPr>
                <w:rFonts w:ascii="Times New Roman" w:hAnsi="Times New Roman" w:cs="Times New Roman"/>
                <w:b/>
                <w:bCs/>
              </w:rPr>
              <w:t>No.</w:t>
            </w:r>
          </w:p>
        </w:tc>
        <w:tc>
          <w:tcPr>
            <w:tcW w:w="6520" w:type="dxa"/>
            <w:tcBorders>
              <w:top w:val="single" w:sz="4" w:space="0" w:color="auto"/>
              <w:bottom w:val="single" w:sz="4" w:space="0" w:color="auto"/>
            </w:tcBorders>
            <w:noWrap/>
            <w:hideMark/>
          </w:tcPr>
          <w:p w14:paraId="2AB20086" w14:textId="77777777" w:rsidR="00952992" w:rsidRPr="00915632" w:rsidRDefault="00952992" w:rsidP="000B3E5E">
            <w:pPr>
              <w:jc w:val="both"/>
              <w:rPr>
                <w:rFonts w:ascii="Times New Roman" w:hAnsi="Times New Roman" w:cs="Times New Roman"/>
                <w:b/>
                <w:bCs/>
              </w:rPr>
            </w:pPr>
            <w:r w:rsidRPr="00915632">
              <w:rPr>
                <w:rFonts w:ascii="Times New Roman" w:hAnsi="Times New Roman" w:cs="Times New Roman"/>
                <w:b/>
                <w:bCs/>
              </w:rPr>
              <w:t>Journal Name</w:t>
            </w:r>
          </w:p>
        </w:tc>
        <w:tc>
          <w:tcPr>
            <w:tcW w:w="1650" w:type="dxa"/>
            <w:tcBorders>
              <w:top w:val="single" w:sz="4" w:space="0" w:color="auto"/>
              <w:bottom w:val="single" w:sz="4" w:space="0" w:color="auto"/>
            </w:tcBorders>
            <w:noWrap/>
            <w:hideMark/>
          </w:tcPr>
          <w:p w14:paraId="09CAD1D3" w14:textId="77777777" w:rsidR="00952992" w:rsidRPr="00915632" w:rsidRDefault="00952992" w:rsidP="000B3E5E">
            <w:pPr>
              <w:jc w:val="both"/>
              <w:rPr>
                <w:rFonts w:ascii="Times New Roman" w:hAnsi="Times New Roman" w:cs="Times New Roman"/>
                <w:b/>
                <w:bCs/>
              </w:rPr>
            </w:pPr>
            <w:r w:rsidRPr="00915632">
              <w:rPr>
                <w:rFonts w:ascii="Times New Roman" w:hAnsi="Times New Roman" w:cs="Times New Roman"/>
                <w:b/>
                <w:bCs/>
              </w:rPr>
              <w:t>No. of papers</w:t>
            </w:r>
          </w:p>
        </w:tc>
      </w:tr>
      <w:tr w:rsidR="00952992" w:rsidRPr="00915632" w14:paraId="07CF38EB" w14:textId="77777777" w:rsidTr="007A739A">
        <w:trPr>
          <w:trHeight w:val="58"/>
        </w:trPr>
        <w:tc>
          <w:tcPr>
            <w:tcW w:w="846" w:type="dxa"/>
            <w:tcBorders>
              <w:top w:val="single" w:sz="4" w:space="0" w:color="auto"/>
            </w:tcBorders>
            <w:noWrap/>
            <w:hideMark/>
          </w:tcPr>
          <w:p w14:paraId="6B24982C" w14:textId="77777777" w:rsidR="00952992" w:rsidRPr="00915632" w:rsidRDefault="00952992" w:rsidP="000B3E5E">
            <w:pPr>
              <w:jc w:val="center"/>
              <w:rPr>
                <w:rFonts w:ascii="Times New Roman" w:hAnsi="Times New Roman" w:cs="Times New Roman"/>
                <w:b/>
                <w:bCs/>
              </w:rPr>
            </w:pPr>
            <w:r w:rsidRPr="00915632">
              <w:rPr>
                <w:rFonts w:ascii="Times New Roman" w:hAnsi="Times New Roman" w:cs="Times New Roman"/>
                <w:b/>
                <w:bCs/>
              </w:rPr>
              <w:t>1</w:t>
            </w:r>
          </w:p>
        </w:tc>
        <w:tc>
          <w:tcPr>
            <w:tcW w:w="6520" w:type="dxa"/>
            <w:tcBorders>
              <w:top w:val="single" w:sz="4" w:space="0" w:color="auto"/>
            </w:tcBorders>
            <w:noWrap/>
            <w:hideMark/>
          </w:tcPr>
          <w:p w14:paraId="75EECE89" w14:textId="2928BE45" w:rsidR="00952992" w:rsidRPr="00915632" w:rsidRDefault="00952992" w:rsidP="000B3E5E">
            <w:pPr>
              <w:jc w:val="both"/>
              <w:rPr>
                <w:rFonts w:ascii="Times New Roman" w:hAnsi="Times New Roman" w:cs="Times New Roman"/>
              </w:rPr>
            </w:pPr>
            <w:r w:rsidRPr="00915632">
              <w:rPr>
                <w:rFonts w:ascii="Times New Roman" w:hAnsi="Times New Roman" w:cs="Times New Roman"/>
              </w:rPr>
              <w:t>International Journal of Production Research</w:t>
            </w:r>
          </w:p>
        </w:tc>
        <w:tc>
          <w:tcPr>
            <w:tcW w:w="1650" w:type="dxa"/>
            <w:tcBorders>
              <w:top w:val="single" w:sz="4" w:space="0" w:color="auto"/>
            </w:tcBorders>
            <w:noWrap/>
            <w:hideMark/>
          </w:tcPr>
          <w:p w14:paraId="65765607" w14:textId="77777777" w:rsidR="00952992" w:rsidRPr="00915632" w:rsidRDefault="00952992" w:rsidP="000B3E5E">
            <w:pPr>
              <w:jc w:val="center"/>
              <w:rPr>
                <w:rFonts w:ascii="Times New Roman" w:hAnsi="Times New Roman" w:cs="Times New Roman"/>
              </w:rPr>
            </w:pPr>
            <w:r w:rsidRPr="00915632">
              <w:rPr>
                <w:rFonts w:ascii="Times New Roman" w:hAnsi="Times New Roman" w:cs="Times New Roman"/>
              </w:rPr>
              <w:t>27</w:t>
            </w:r>
          </w:p>
        </w:tc>
      </w:tr>
      <w:tr w:rsidR="00952992" w:rsidRPr="00915632" w14:paraId="5D7AF3F5" w14:textId="77777777" w:rsidTr="007A739A">
        <w:trPr>
          <w:trHeight w:val="58"/>
        </w:trPr>
        <w:tc>
          <w:tcPr>
            <w:tcW w:w="846" w:type="dxa"/>
            <w:noWrap/>
            <w:hideMark/>
          </w:tcPr>
          <w:p w14:paraId="33C731D7" w14:textId="77777777" w:rsidR="00952992" w:rsidRPr="00915632" w:rsidRDefault="00952992" w:rsidP="000B3E5E">
            <w:pPr>
              <w:jc w:val="center"/>
              <w:rPr>
                <w:rFonts w:ascii="Times New Roman" w:hAnsi="Times New Roman" w:cs="Times New Roman"/>
                <w:b/>
                <w:bCs/>
              </w:rPr>
            </w:pPr>
            <w:r w:rsidRPr="00915632">
              <w:rPr>
                <w:rFonts w:ascii="Times New Roman" w:hAnsi="Times New Roman" w:cs="Times New Roman"/>
                <w:b/>
                <w:bCs/>
              </w:rPr>
              <w:t>2</w:t>
            </w:r>
          </w:p>
        </w:tc>
        <w:tc>
          <w:tcPr>
            <w:tcW w:w="6520" w:type="dxa"/>
            <w:noWrap/>
            <w:hideMark/>
          </w:tcPr>
          <w:p w14:paraId="7BCFCDDC" w14:textId="08EE4BC1" w:rsidR="00952992" w:rsidRPr="00915632" w:rsidRDefault="00952992" w:rsidP="000B3E5E">
            <w:pPr>
              <w:jc w:val="both"/>
              <w:rPr>
                <w:rFonts w:ascii="Times New Roman" w:hAnsi="Times New Roman" w:cs="Times New Roman"/>
              </w:rPr>
            </w:pPr>
            <w:r w:rsidRPr="00915632">
              <w:rPr>
                <w:rFonts w:ascii="Times New Roman" w:hAnsi="Times New Roman" w:cs="Times New Roman"/>
              </w:rPr>
              <w:t>International Journal of Production Economics</w:t>
            </w:r>
          </w:p>
        </w:tc>
        <w:tc>
          <w:tcPr>
            <w:tcW w:w="1650" w:type="dxa"/>
            <w:noWrap/>
            <w:hideMark/>
          </w:tcPr>
          <w:p w14:paraId="6E195912" w14:textId="77777777" w:rsidR="00952992" w:rsidRPr="00915632" w:rsidRDefault="00952992" w:rsidP="000B3E5E">
            <w:pPr>
              <w:jc w:val="center"/>
              <w:rPr>
                <w:rFonts w:ascii="Times New Roman" w:hAnsi="Times New Roman" w:cs="Times New Roman"/>
              </w:rPr>
            </w:pPr>
            <w:r w:rsidRPr="00915632">
              <w:rPr>
                <w:rFonts w:ascii="Times New Roman" w:hAnsi="Times New Roman" w:cs="Times New Roman"/>
              </w:rPr>
              <w:t>10</w:t>
            </w:r>
          </w:p>
        </w:tc>
      </w:tr>
      <w:tr w:rsidR="00952992" w:rsidRPr="00915632" w14:paraId="4611499A" w14:textId="77777777" w:rsidTr="007A739A">
        <w:trPr>
          <w:trHeight w:val="58"/>
        </w:trPr>
        <w:tc>
          <w:tcPr>
            <w:tcW w:w="846" w:type="dxa"/>
            <w:noWrap/>
            <w:hideMark/>
          </w:tcPr>
          <w:p w14:paraId="50EDF7E9" w14:textId="77777777" w:rsidR="00952992" w:rsidRPr="00915632" w:rsidRDefault="00952992" w:rsidP="000B3E5E">
            <w:pPr>
              <w:jc w:val="center"/>
              <w:rPr>
                <w:rFonts w:ascii="Times New Roman" w:hAnsi="Times New Roman" w:cs="Times New Roman"/>
                <w:b/>
                <w:bCs/>
              </w:rPr>
            </w:pPr>
            <w:r w:rsidRPr="00915632">
              <w:rPr>
                <w:rFonts w:ascii="Times New Roman" w:hAnsi="Times New Roman" w:cs="Times New Roman"/>
                <w:b/>
                <w:bCs/>
              </w:rPr>
              <w:t>3</w:t>
            </w:r>
          </w:p>
        </w:tc>
        <w:tc>
          <w:tcPr>
            <w:tcW w:w="6520" w:type="dxa"/>
            <w:noWrap/>
            <w:hideMark/>
          </w:tcPr>
          <w:p w14:paraId="544C93CA" w14:textId="0AE9E8D3" w:rsidR="00952992" w:rsidRPr="00915632" w:rsidRDefault="00952992" w:rsidP="000B3E5E">
            <w:pPr>
              <w:jc w:val="both"/>
              <w:rPr>
                <w:rFonts w:ascii="Times New Roman" w:hAnsi="Times New Roman" w:cs="Times New Roman"/>
              </w:rPr>
            </w:pPr>
            <w:r w:rsidRPr="00915632">
              <w:rPr>
                <w:rFonts w:ascii="Times New Roman" w:hAnsi="Times New Roman" w:cs="Times New Roman"/>
              </w:rPr>
              <w:t>Journal of Business Logistics</w:t>
            </w:r>
          </w:p>
        </w:tc>
        <w:tc>
          <w:tcPr>
            <w:tcW w:w="1650" w:type="dxa"/>
            <w:noWrap/>
            <w:hideMark/>
          </w:tcPr>
          <w:p w14:paraId="18CE86AD" w14:textId="77777777" w:rsidR="00952992" w:rsidRPr="00915632" w:rsidRDefault="00952992" w:rsidP="000B3E5E">
            <w:pPr>
              <w:jc w:val="center"/>
              <w:rPr>
                <w:rFonts w:ascii="Times New Roman" w:hAnsi="Times New Roman" w:cs="Times New Roman"/>
              </w:rPr>
            </w:pPr>
            <w:r w:rsidRPr="00915632">
              <w:rPr>
                <w:rFonts w:ascii="Times New Roman" w:hAnsi="Times New Roman" w:cs="Times New Roman"/>
              </w:rPr>
              <w:t>7</w:t>
            </w:r>
          </w:p>
        </w:tc>
      </w:tr>
      <w:tr w:rsidR="00952992" w:rsidRPr="00915632" w14:paraId="6543A536" w14:textId="77777777" w:rsidTr="007A739A">
        <w:trPr>
          <w:trHeight w:val="58"/>
        </w:trPr>
        <w:tc>
          <w:tcPr>
            <w:tcW w:w="846" w:type="dxa"/>
            <w:noWrap/>
            <w:hideMark/>
          </w:tcPr>
          <w:p w14:paraId="20417FF9" w14:textId="77777777" w:rsidR="00952992" w:rsidRPr="00915632" w:rsidRDefault="00952992" w:rsidP="000B3E5E">
            <w:pPr>
              <w:jc w:val="center"/>
              <w:rPr>
                <w:rFonts w:ascii="Times New Roman" w:hAnsi="Times New Roman" w:cs="Times New Roman"/>
                <w:b/>
                <w:bCs/>
              </w:rPr>
            </w:pPr>
            <w:r w:rsidRPr="00915632">
              <w:rPr>
                <w:rFonts w:ascii="Times New Roman" w:hAnsi="Times New Roman" w:cs="Times New Roman"/>
                <w:b/>
                <w:bCs/>
              </w:rPr>
              <w:t>4</w:t>
            </w:r>
          </w:p>
        </w:tc>
        <w:tc>
          <w:tcPr>
            <w:tcW w:w="6520" w:type="dxa"/>
            <w:noWrap/>
            <w:hideMark/>
          </w:tcPr>
          <w:p w14:paraId="0BD743EF" w14:textId="6B491300" w:rsidR="00952992" w:rsidRPr="00915632" w:rsidRDefault="00952992" w:rsidP="000B3E5E">
            <w:pPr>
              <w:jc w:val="both"/>
              <w:rPr>
                <w:rFonts w:ascii="Times New Roman" w:hAnsi="Times New Roman" w:cs="Times New Roman"/>
              </w:rPr>
            </w:pPr>
            <w:r w:rsidRPr="00915632">
              <w:rPr>
                <w:rFonts w:ascii="Times New Roman" w:hAnsi="Times New Roman" w:cs="Times New Roman"/>
              </w:rPr>
              <w:t>Computers in Industry</w:t>
            </w:r>
          </w:p>
        </w:tc>
        <w:tc>
          <w:tcPr>
            <w:tcW w:w="1650" w:type="dxa"/>
            <w:noWrap/>
            <w:hideMark/>
          </w:tcPr>
          <w:p w14:paraId="5C55DE72" w14:textId="77777777" w:rsidR="00952992" w:rsidRPr="00915632" w:rsidRDefault="00952992" w:rsidP="000B3E5E">
            <w:pPr>
              <w:jc w:val="center"/>
              <w:rPr>
                <w:rFonts w:ascii="Times New Roman" w:hAnsi="Times New Roman" w:cs="Times New Roman"/>
              </w:rPr>
            </w:pPr>
            <w:r w:rsidRPr="00915632">
              <w:rPr>
                <w:rFonts w:ascii="Times New Roman" w:hAnsi="Times New Roman" w:cs="Times New Roman"/>
              </w:rPr>
              <w:t>7</w:t>
            </w:r>
          </w:p>
        </w:tc>
      </w:tr>
      <w:tr w:rsidR="00952992" w:rsidRPr="00915632" w14:paraId="6207411A" w14:textId="77777777" w:rsidTr="007A739A">
        <w:trPr>
          <w:trHeight w:val="89"/>
        </w:trPr>
        <w:tc>
          <w:tcPr>
            <w:tcW w:w="846" w:type="dxa"/>
            <w:noWrap/>
            <w:hideMark/>
          </w:tcPr>
          <w:p w14:paraId="6F25F4BC" w14:textId="77777777" w:rsidR="00952992" w:rsidRPr="00915632" w:rsidRDefault="00952992" w:rsidP="000B3E5E">
            <w:pPr>
              <w:jc w:val="center"/>
              <w:rPr>
                <w:rFonts w:ascii="Times New Roman" w:hAnsi="Times New Roman" w:cs="Times New Roman"/>
                <w:b/>
                <w:bCs/>
              </w:rPr>
            </w:pPr>
            <w:r w:rsidRPr="00915632">
              <w:rPr>
                <w:rFonts w:ascii="Times New Roman" w:hAnsi="Times New Roman" w:cs="Times New Roman"/>
                <w:b/>
                <w:bCs/>
              </w:rPr>
              <w:t>5</w:t>
            </w:r>
          </w:p>
        </w:tc>
        <w:tc>
          <w:tcPr>
            <w:tcW w:w="6520" w:type="dxa"/>
            <w:noWrap/>
            <w:hideMark/>
          </w:tcPr>
          <w:p w14:paraId="1E2AD49F" w14:textId="258A0265" w:rsidR="00952992" w:rsidRPr="00915632" w:rsidRDefault="00952992" w:rsidP="000B3E5E">
            <w:pPr>
              <w:jc w:val="both"/>
              <w:rPr>
                <w:rFonts w:ascii="Times New Roman" w:hAnsi="Times New Roman" w:cs="Times New Roman"/>
              </w:rPr>
            </w:pPr>
            <w:r w:rsidRPr="00915632">
              <w:rPr>
                <w:rFonts w:ascii="Times New Roman" w:hAnsi="Times New Roman" w:cs="Times New Roman"/>
              </w:rPr>
              <w:t>Industrial Management &amp; Data Systems</w:t>
            </w:r>
          </w:p>
        </w:tc>
        <w:tc>
          <w:tcPr>
            <w:tcW w:w="1650" w:type="dxa"/>
            <w:noWrap/>
            <w:hideMark/>
          </w:tcPr>
          <w:p w14:paraId="6C2BA935" w14:textId="77777777" w:rsidR="00952992" w:rsidRPr="00915632" w:rsidRDefault="00952992" w:rsidP="000B3E5E">
            <w:pPr>
              <w:jc w:val="center"/>
              <w:rPr>
                <w:rFonts w:ascii="Times New Roman" w:hAnsi="Times New Roman" w:cs="Times New Roman"/>
              </w:rPr>
            </w:pPr>
            <w:r w:rsidRPr="00915632">
              <w:rPr>
                <w:rFonts w:ascii="Times New Roman" w:hAnsi="Times New Roman" w:cs="Times New Roman"/>
              </w:rPr>
              <w:t>7</w:t>
            </w:r>
          </w:p>
        </w:tc>
      </w:tr>
      <w:tr w:rsidR="00952992" w:rsidRPr="00915632" w14:paraId="42C3D376" w14:textId="77777777" w:rsidTr="007A739A">
        <w:trPr>
          <w:trHeight w:val="58"/>
        </w:trPr>
        <w:tc>
          <w:tcPr>
            <w:tcW w:w="846" w:type="dxa"/>
            <w:noWrap/>
            <w:hideMark/>
          </w:tcPr>
          <w:p w14:paraId="4B595D2F" w14:textId="77777777" w:rsidR="00952992" w:rsidRPr="00915632" w:rsidRDefault="00952992" w:rsidP="000B3E5E">
            <w:pPr>
              <w:jc w:val="center"/>
              <w:rPr>
                <w:rFonts w:ascii="Times New Roman" w:hAnsi="Times New Roman" w:cs="Times New Roman"/>
                <w:b/>
                <w:bCs/>
              </w:rPr>
            </w:pPr>
            <w:r w:rsidRPr="00915632">
              <w:rPr>
                <w:rFonts w:ascii="Times New Roman" w:hAnsi="Times New Roman" w:cs="Times New Roman"/>
                <w:b/>
                <w:bCs/>
              </w:rPr>
              <w:t>6</w:t>
            </w:r>
          </w:p>
        </w:tc>
        <w:tc>
          <w:tcPr>
            <w:tcW w:w="6520" w:type="dxa"/>
            <w:noWrap/>
            <w:hideMark/>
          </w:tcPr>
          <w:p w14:paraId="3E58ACA4" w14:textId="74E5A3F5" w:rsidR="00952992" w:rsidRPr="00915632" w:rsidRDefault="00952992" w:rsidP="000B3E5E">
            <w:pPr>
              <w:jc w:val="both"/>
              <w:rPr>
                <w:rFonts w:ascii="Times New Roman" w:hAnsi="Times New Roman" w:cs="Times New Roman"/>
              </w:rPr>
            </w:pPr>
            <w:r w:rsidRPr="00915632">
              <w:rPr>
                <w:rFonts w:ascii="Times New Roman" w:hAnsi="Times New Roman" w:cs="Times New Roman"/>
              </w:rPr>
              <w:t>Sustainability</w:t>
            </w:r>
          </w:p>
        </w:tc>
        <w:tc>
          <w:tcPr>
            <w:tcW w:w="1650" w:type="dxa"/>
            <w:noWrap/>
            <w:hideMark/>
          </w:tcPr>
          <w:p w14:paraId="6AE3DDE0" w14:textId="77777777" w:rsidR="00952992" w:rsidRPr="00915632" w:rsidRDefault="00952992" w:rsidP="000B3E5E">
            <w:pPr>
              <w:jc w:val="center"/>
              <w:rPr>
                <w:rFonts w:ascii="Times New Roman" w:hAnsi="Times New Roman" w:cs="Times New Roman"/>
              </w:rPr>
            </w:pPr>
            <w:r w:rsidRPr="00915632">
              <w:rPr>
                <w:rFonts w:ascii="Times New Roman" w:hAnsi="Times New Roman" w:cs="Times New Roman"/>
              </w:rPr>
              <w:t>7</w:t>
            </w:r>
          </w:p>
        </w:tc>
      </w:tr>
      <w:tr w:rsidR="00952992" w:rsidRPr="00915632" w14:paraId="76012136" w14:textId="77777777" w:rsidTr="007A739A">
        <w:trPr>
          <w:trHeight w:val="58"/>
        </w:trPr>
        <w:tc>
          <w:tcPr>
            <w:tcW w:w="846" w:type="dxa"/>
            <w:noWrap/>
            <w:hideMark/>
          </w:tcPr>
          <w:p w14:paraId="6D941DB9" w14:textId="77777777" w:rsidR="00952992" w:rsidRPr="00915632" w:rsidRDefault="00952992" w:rsidP="000B3E5E">
            <w:pPr>
              <w:jc w:val="center"/>
              <w:rPr>
                <w:rFonts w:ascii="Times New Roman" w:hAnsi="Times New Roman" w:cs="Times New Roman"/>
                <w:b/>
                <w:bCs/>
              </w:rPr>
            </w:pPr>
            <w:r w:rsidRPr="00915632">
              <w:rPr>
                <w:rFonts w:ascii="Times New Roman" w:hAnsi="Times New Roman" w:cs="Times New Roman"/>
                <w:b/>
                <w:bCs/>
              </w:rPr>
              <w:t>7</w:t>
            </w:r>
          </w:p>
        </w:tc>
        <w:tc>
          <w:tcPr>
            <w:tcW w:w="6520" w:type="dxa"/>
            <w:noWrap/>
            <w:hideMark/>
          </w:tcPr>
          <w:p w14:paraId="66452376" w14:textId="2A371276" w:rsidR="00952992" w:rsidRPr="00915632" w:rsidRDefault="00952992" w:rsidP="000B3E5E">
            <w:pPr>
              <w:jc w:val="both"/>
              <w:rPr>
                <w:rFonts w:ascii="Times New Roman" w:hAnsi="Times New Roman" w:cs="Times New Roman"/>
              </w:rPr>
            </w:pPr>
            <w:r w:rsidRPr="00915632">
              <w:rPr>
                <w:rFonts w:ascii="Times New Roman" w:hAnsi="Times New Roman" w:cs="Times New Roman"/>
              </w:rPr>
              <w:t>Computers &amp; Industrial Engineering</w:t>
            </w:r>
          </w:p>
        </w:tc>
        <w:tc>
          <w:tcPr>
            <w:tcW w:w="1650" w:type="dxa"/>
            <w:noWrap/>
            <w:hideMark/>
          </w:tcPr>
          <w:p w14:paraId="056E5D62" w14:textId="77777777" w:rsidR="00952992" w:rsidRPr="00915632" w:rsidRDefault="00952992" w:rsidP="000B3E5E">
            <w:pPr>
              <w:jc w:val="center"/>
              <w:rPr>
                <w:rFonts w:ascii="Times New Roman" w:hAnsi="Times New Roman" w:cs="Times New Roman"/>
              </w:rPr>
            </w:pPr>
            <w:r w:rsidRPr="00915632">
              <w:rPr>
                <w:rFonts w:ascii="Times New Roman" w:hAnsi="Times New Roman" w:cs="Times New Roman"/>
              </w:rPr>
              <w:t>6</w:t>
            </w:r>
          </w:p>
        </w:tc>
      </w:tr>
      <w:tr w:rsidR="00952992" w:rsidRPr="00915632" w14:paraId="09B1C46A" w14:textId="77777777" w:rsidTr="007A739A">
        <w:trPr>
          <w:trHeight w:val="58"/>
        </w:trPr>
        <w:tc>
          <w:tcPr>
            <w:tcW w:w="846" w:type="dxa"/>
            <w:noWrap/>
            <w:hideMark/>
          </w:tcPr>
          <w:p w14:paraId="2463FFB1" w14:textId="77777777" w:rsidR="00952992" w:rsidRPr="00915632" w:rsidRDefault="00952992" w:rsidP="000B3E5E">
            <w:pPr>
              <w:jc w:val="center"/>
              <w:rPr>
                <w:rFonts w:ascii="Times New Roman" w:hAnsi="Times New Roman" w:cs="Times New Roman"/>
                <w:b/>
                <w:bCs/>
              </w:rPr>
            </w:pPr>
            <w:r w:rsidRPr="00915632">
              <w:rPr>
                <w:rFonts w:ascii="Times New Roman" w:hAnsi="Times New Roman" w:cs="Times New Roman"/>
                <w:b/>
                <w:bCs/>
              </w:rPr>
              <w:t>8</w:t>
            </w:r>
          </w:p>
        </w:tc>
        <w:tc>
          <w:tcPr>
            <w:tcW w:w="6520" w:type="dxa"/>
            <w:noWrap/>
            <w:hideMark/>
          </w:tcPr>
          <w:p w14:paraId="2B54F282" w14:textId="55340533" w:rsidR="00952992" w:rsidRPr="00915632" w:rsidRDefault="00952992" w:rsidP="000B3E5E">
            <w:pPr>
              <w:jc w:val="both"/>
              <w:rPr>
                <w:rFonts w:ascii="Times New Roman" w:hAnsi="Times New Roman" w:cs="Times New Roman"/>
              </w:rPr>
            </w:pPr>
            <w:r w:rsidRPr="00915632">
              <w:rPr>
                <w:rFonts w:ascii="Times New Roman" w:hAnsi="Times New Roman" w:cs="Times New Roman"/>
              </w:rPr>
              <w:t>I</w:t>
            </w:r>
            <w:r w:rsidR="004528B8" w:rsidRPr="00915632">
              <w:rPr>
                <w:rFonts w:ascii="Times New Roman" w:hAnsi="Times New Roman" w:cs="Times New Roman"/>
              </w:rPr>
              <w:t>E</w:t>
            </w:r>
            <w:r w:rsidRPr="00915632">
              <w:rPr>
                <w:rFonts w:ascii="Times New Roman" w:hAnsi="Times New Roman" w:cs="Times New Roman"/>
              </w:rPr>
              <w:t>EE Access</w:t>
            </w:r>
          </w:p>
        </w:tc>
        <w:tc>
          <w:tcPr>
            <w:tcW w:w="1650" w:type="dxa"/>
            <w:noWrap/>
            <w:hideMark/>
          </w:tcPr>
          <w:p w14:paraId="74E82A75" w14:textId="77777777" w:rsidR="00952992" w:rsidRPr="00915632" w:rsidRDefault="00952992" w:rsidP="000B3E5E">
            <w:pPr>
              <w:jc w:val="center"/>
              <w:rPr>
                <w:rFonts w:ascii="Times New Roman" w:hAnsi="Times New Roman" w:cs="Times New Roman"/>
              </w:rPr>
            </w:pPr>
            <w:r w:rsidRPr="00915632">
              <w:rPr>
                <w:rFonts w:ascii="Times New Roman" w:hAnsi="Times New Roman" w:cs="Times New Roman"/>
              </w:rPr>
              <w:t>4</w:t>
            </w:r>
          </w:p>
        </w:tc>
      </w:tr>
      <w:tr w:rsidR="00952992" w:rsidRPr="00915632" w14:paraId="12AF44AD" w14:textId="77777777" w:rsidTr="007A739A">
        <w:trPr>
          <w:trHeight w:val="105"/>
        </w:trPr>
        <w:tc>
          <w:tcPr>
            <w:tcW w:w="846" w:type="dxa"/>
            <w:noWrap/>
            <w:hideMark/>
          </w:tcPr>
          <w:p w14:paraId="03C8DE5E" w14:textId="77777777" w:rsidR="00952992" w:rsidRPr="00915632" w:rsidRDefault="00952992" w:rsidP="000B3E5E">
            <w:pPr>
              <w:jc w:val="center"/>
              <w:rPr>
                <w:rFonts w:ascii="Times New Roman" w:hAnsi="Times New Roman" w:cs="Times New Roman"/>
                <w:b/>
                <w:bCs/>
              </w:rPr>
            </w:pPr>
            <w:r w:rsidRPr="00915632">
              <w:rPr>
                <w:rFonts w:ascii="Times New Roman" w:hAnsi="Times New Roman" w:cs="Times New Roman"/>
                <w:b/>
                <w:bCs/>
              </w:rPr>
              <w:t>9</w:t>
            </w:r>
          </w:p>
        </w:tc>
        <w:tc>
          <w:tcPr>
            <w:tcW w:w="6520" w:type="dxa"/>
            <w:noWrap/>
            <w:hideMark/>
          </w:tcPr>
          <w:p w14:paraId="4C07770B" w14:textId="2C1AC8F5" w:rsidR="00952992" w:rsidRPr="00915632" w:rsidRDefault="00952992" w:rsidP="000B3E5E">
            <w:pPr>
              <w:jc w:val="both"/>
              <w:rPr>
                <w:rFonts w:ascii="Times New Roman" w:hAnsi="Times New Roman" w:cs="Times New Roman"/>
              </w:rPr>
            </w:pPr>
            <w:r w:rsidRPr="00915632">
              <w:rPr>
                <w:rFonts w:ascii="Times New Roman" w:hAnsi="Times New Roman" w:cs="Times New Roman"/>
              </w:rPr>
              <w:t>International Journal of Advanced Manufacturing Technology</w:t>
            </w:r>
          </w:p>
        </w:tc>
        <w:tc>
          <w:tcPr>
            <w:tcW w:w="1650" w:type="dxa"/>
            <w:noWrap/>
            <w:hideMark/>
          </w:tcPr>
          <w:p w14:paraId="556EB1FE" w14:textId="77777777" w:rsidR="00952992" w:rsidRPr="00915632" w:rsidRDefault="00952992" w:rsidP="000B3E5E">
            <w:pPr>
              <w:jc w:val="center"/>
              <w:rPr>
                <w:rFonts w:ascii="Times New Roman" w:hAnsi="Times New Roman" w:cs="Times New Roman"/>
              </w:rPr>
            </w:pPr>
            <w:r w:rsidRPr="00915632">
              <w:rPr>
                <w:rFonts w:ascii="Times New Roman" w:hAnsi="Times New Roman" w:cs="Times New Roman"/>
              </w:rPr>
              <w:t>3</w:t>
            </w:r>
          </w:p>
        </w:tc>
      </w:tr>
      <w:tr w:rsidR="00952992" w:rsidRPr="00915632" w14:paraId="3A653E2A" w14:textId="77777777" w:rsidTr="007A739A">
        <w:trPr>
          <w:trHeight w:val="58"/>
        </w:trPr>
        <w:tc>
          <w:tcPr>
            <w:tcW w:w="846" w:type="dxa"/>
            <w:noWrap/>
            <w:hideMark/>
          </w:tcPr>
          <w:p w14:paraId="68EA6DCC" w14:textId="77777777" w:rsidR="00952992" w:rsidRPr="00915632" w:rsidRDefault="00952992" w:rsidP="000B3E5E">
            <w:pPr>
              <w:jc w:val="center"/>
              <w:rPr>
                <w:rFonts w:ascii="Times New Roman" w:hAnsi="Times New Roman" w:cs="Times New Roman"/>
                <w:b/>
                <w:bCs/>
              </w:rPr>
            </w:pPr>
            <w:r w:rsidRPr="00915632">
              <w:rPr>
                <w:rFonts w:ascii="Times New Roman" w:hAnsi="Times New Roman" w:cs="Times New Roman"/>
                <w:b/>
                <w:bCs/>
              </w:rPr>
              <w:t>10</w:t>
            </w:r>
          </w:p>
        </w:tc>
        <w:tc>
          <w:tcPr>
            <w:tcW w:w="6520" w:type="dxa"/>
            <w:noWrap/>
            <w:hideMark/>
          </w:tcPr>
          <w:p w14:paraId="048319DB" w14:textId="74ED3745" w:rsidR="00952992" w:rsidRPr="00915632" w:rsidRDefault="00952992" w:rsidP="000B3E5E">
            <w:pPr>
              <w:jc w:val="both"/>
              <w:rPr>
                <w:rFonts w:ascii="Times New Roman" w:hAnsi="Times New Roman" w:cs="Times New Roman"/>
              </w:rPr>
            </w:pPr>
            <w:r w:rsidRPr="00915632">
              <w:rPr>
                <w:rFonts w:ascii="Times New Roman" w:hAnsi="Times New Roman" w:cs="Times New Roman"/>
              </w:rPr>
              <w:t>International Journal of Logistics Management</w:t>
            </w:r>
          </w:p>
        </w:tc>
        <w:tc>
          <w:tcPr>
            <w:tcW w:w="1650" w:type="dxa"/>
            <w:noWrap/>
            <w:hideMark/>
          </w:tcPr>
          <w:p w14:paraId="3483ABDE" w14:textId="77777777" w:rsidR="00952992" w:rsidRPr="00915632" w:rsidRDefault="00952992" w:rsidP="000B3E5E">
            <w:pPr>
              <w:jc w:val="center"/>
              <w:rPr>
                <w:rFonts w:ascii="Times New Roman" w:hAnsi="Times New Roman" w:cs="Times New Roman"/>
              </w:rPr>
            </w:pPr>
            <w:r w:rsidRPr="00915632">
              <w:rPr>
                <w:rFonts w:ascii="Times New Roman" w:hAnsi="Times New Roman" w:cs="Times New Roman"/>
              </w:rPr>
              <w:t>2</w:t>
            </w:r>
          </w:p>
        </w:tc>
      </w:tr>
      <w:tr w:rsidR="00952992" w:rsidRPr="00915632" w14:paraId="6A805F11" w14:textId="77777777" w:rsidTr="007A739A">
        <w:trPr>
          <w:trHeight w:val="58"/>
        </w:trPr>
        <w:tc>
          <w:tcPr>
            <w:tcW w:w="846" w:type="dxa"/>
            <w:noWrap/>
            <w:hideMark/>
          </w:tcPr>
          <w:p w14:paraId="590E94EB" w14:textId="77777777" w:rsidR="00952992" w:rsidRPr="00915632" w:rsidRDefault="00952992" w:rsidP="000B3E5E">
            <w:pPr>
              <w:jc w:val="center"/>
              <w:rPr>
                <w:rFonts w:ascii="Times New Roman" w:hAnsi="Times New Roman" w:cs="Times New Roman"/>
                <w:b/>
                <w:bCs/>
              </w:rPr>
            </w:pPr>
            <w:r w:rsidRPr="00915632">
              <w:rPr>
                <w:rFonts w:ascii="Times New Roman" w:hAnsi="Times New Roman" w:cs="Times New Roman"/>
                <w:b/>
                <w:bCs/>
              </w:rPr>
              <w:t>11</w:t>
            </w:r>
          </w:p>
        </w:tc>
        <w:tc>
          <w:tcPr>
            <w:tcW w:w="6520" w:type="dxa"/>
            <w:noWrap/>
            <w:hideMark/>
          </w:tcPr>
          <w:p w14:paraId="1F73D609" w14:textId="5FCA7018" w:rsidR="00952992" w:rsidRPr="00915632" w:rsidRDefault="00952992" w:rsidP="000B3E5E">
            <w:pPr>
              <w:jc w:val="both"/>
              <w:rPr>
                <w:rFonts w:ascii="Times New Roman" w:hAnsi="Times New Roman" w:cs="Times New Roman"/>
              </w:rPr>
            </w:pPr>
            <w:r w:rsidRPr="00915632">
              <w:rPr>
                <w:rFonts w:ascii="Times New Roman" w:hAnsi="Times New Roman" w:cs="Times New Roman"/>
              </w:rPr>
              <w:t>Transportation Research Part E-Logistics and Transportation Review</w:t>
            </w:r>
          </w:p>
        </w:tc>
        <w:tc>
          <w:tcPr>
            <w:tcW w:w="1650" w:type="dxa"/>
            <w:noWrap/>
            <w:hideMark/>
          </w:tcPr>
          <w:p w14:paraId="39E6E8DE" w14:textId="77777777" w:rsidR="00952992" w:rsidRPr="00915632" w:rsidRDefault="00952992" w:rsidP="000B3E5E">
            <w:pPr>
              <w:jc w:val="center"/>
              <w:rPr>
                <w:rFonts w:ascii="Times New Roman" w:hAnsi="Times New Roman" w:cs="Times New Roman"/>
              </w:rPr>
            </w:pPr>
            <w:r w:rsidRPr="00915632">
              <w:rPr>
                <w:rFonts w:ascii="Times New Roman" w:hAnsi="Times New Roman" w:cs="Times New Roman"/>
              </w:rPr>
              <w:t>2</w:t>
            </w:r>
          </w:p>
        </w:tc>
      </w:tr>
      <w:tr w:rsidR="00952992" w:rsidRPr="00915632" w14:paraId="7250FC37" w14:textId="77777777" w:rsidTr="007A739A">
        <w:trPr>
          <w:trHeight w:val="58"/>
        </w:trPr>
        <w:tc>
          <w:tcPr>
            <w:tcW w:w="846" w:type="dxa"/>
            <w:noWrap/>
            <w:hideMark/>
          </w:tcPr>
          <w:p w14:paraId="59CC07E2" w14:textId="77777777" w:rsidR="00952992" w:rsidRPr="00915632" w:rsidRDefault="00952992" w:rsidP="000B3E5E">
            <w:pPr>
              <w:jc w:val="center"/>
              <w:rPr>
                <w:rFonts w:ascii="Times New Roman" w:hAnsi="Times New Roman" w:cs="Times New Roman"/>
                <w:b/>
                <w:bCs/>
              </w:rPr>
            </w:pPr>
            <w:r w:rsidRPr="00915632">
              <w:rPr>
                <w:rFonts w:ascii="Times New Roman" w:hAnsi="Times New Roman" w:cs="Times New Roman"/>
                <w:b/>
                <w:bCs/>
              </w:rPr>
              <w:t>12</w:t>
            </w:r>
          </w:p>
        </w:tc>
        <w:tc>
          <w:tcPr>
            <w:tcW w:w="6520" w:type="dxa"/>
            <w:noWrap/>
            <w:hideMark/>
          </w:tcPr>
          <w:p w14:paraId="03575AD9" w14:textId="27BB4ABF" w:rsidR="00952992" w:rsidRPr="00915632" w:rsidRDefault="00952992" w:rsidP="000B3E5E">
            <w:pPr>
              <w:jc w:val="both"/>
              <w:rPr>
                <w:rFonts w:ascii="Times New Roman" w:hAnsi="Times New Roman" w:cs="Times New Roman"/>
              </w:rPr>
            </w:pPr>
            <w:r w:rsidRPr="00915632">
              <w:rPr>
                <w:rFonts w:ascii="Times New Roman" w:hAnsi="Times New Roman" w:cs="Times New Roman"/>
              </w:rPr>
              <w:t>Transportation Research Part C-Emerging Technologies</w:t>
            </w:r>
          </w:p>
        </w:tc>
        <w:tc>
          <w:tcPr>
            <w:tcW w:w="1650" w:type="dxa"/>
            <w:noWrap/>
            <w:hideMark/>
          </w:tcPr>
          <w:p w14:paraId="4944DFF8" w14:textId="77777777" w:rsidR="00952992" w:rsidRPr="00915632" w:rsidRDefault="00952992" w:rsidP="000B3E5E">
            <w:pPr>
              <w:jc w:val="center"/>
              <w:rPr>
                <w:rFonts w:ascii="Times New Roman" w:hAnsi="Times New Roman" w:cs="Times New Roman"/>
              </w:rPr>
            </w:pPr>
            <w:r w:rsidRPr="00915632">
              <w:rPr>
                <w:rFonts w:ascii="Times New Roman" w:hAnsi="Times New Roman" w:cs="Times New Roman"/>
              </w:rPr>
              <w:t>2</w:t>
            </w:r>
          </w:p>
        </w:tc>
      </w:tr>
      <w:tr w:rsidR="00952992" w:rsidRPr="00915632" w14:paraId="06133CF2" w14:textId="77777777" w:rsidTr="007A739A">
        <w:trPr>
          <w:trHeight w:val="58"/>
        </w:trPr>
        <w:tc>
          <w:tcPr>
            <w:tcW w:w="846" w:type="dxa"/>
            <w:noWrap/>
            <w:hideMark/>
          </w:tcPr>
          <w:p w14:paraId="27E8C2FE" w14:textId="77777777" w:rsidR="00952992" w:rsidRPr="00915632" w:rsidRDefault="00952992" w:rsidP="000B3E5E">
            <w:pPr>
              <w:jc w:val="center"/>
              <w:rPr>
                <w:rFonts w:ascii="Times New Roman" w:hAnsi="Times New Roman" w:cs="Times New Roman"/>
                <w:b/>
                <w:bCs/>
              </w:rPr>
            </w:pPr>
            <w:r w:rsidRPr="00915632">
              <w:rPr>
                <w:rFonts w:ascii="Times New Roman" w:hAnsi="Times New Roman" w:cs="Times New Roman"/>
                <w:b/>
                <w:bCs/>
              </w:rPr>
              <w:t>13</w:t>
            </w:r>
          </w:p>
        </w:tc>
        <w:tc>
          <w:tcPr>
            <w:tcW w:w="6520" w:type="dxa"/>
            <w:noWrap/>
            <w:hideMark/>
          </w:tcPr>
          <w:p w14:paraId="278D4B3D" w14:textId="1DCEA0EC" w:rsidR="00952992" w:rsidRPr="00915632" w:rsidRDefault="00952992" w:rsidP="000B3E5E">
            <w:pPr>
              <w:jc w:val="both"/>
              <w:rPr>
                <w:rFonts w:ascii="Times New Roman" w:hAnsi="Times New Roman" w:cs="Times New Roman"/>
              </w:rPr>
            </w:pPr>
            <w:r w:rsidRPr="00915632">
              <w:rPr>
                <w:rFonts w:ascii="Times New Roman" w:hAnsi="Times New Roman" w:cs="Times New Roman"/>
              </w:rPr>
              <w:t>Journal of Intelligent Manufacturing</w:t>
            </w:r>
          </w:p>
        </w:tc>
        <w:tc>
          <w:tcPr>
            <w:tcW w:w="1650" w:type="dxa"/>
            <w:noWrap/>
            <w:hideMark/>
          </w:tcPr>
          <w:p w14:paraId="728C2924" w14:textId="77777777" w:rsidR="00952992" w:rsidRPr="00915632" w:rsidRDefault="00952992" w:rsidP="000B3E5E">
            <w:pPr>
              <w:jc w:val="center"/>
              <w:rPr>
                <w:rFonts w:ascii="Times New Roman" w:hAnsi="Times New Roman" w:cs="Times New Roman"/>
              </w:rPr>
            </w:pPr>
            <w:r w:rsidRPr="00915632">
              <w:rPr>
                <w:rFonts w:ascii="Times New Roman" w:hAnsi="Times New Roman" w:cs="Times New Roman"/>
              </w:rPr>
              <w:t>2</w:t>
            </w:r>
          </w:p>
        </w:tc>
      </w:tr>
      <w:tr w:rsidR="00952992" w:rsidRPr="00915632" w14:paraId="6D6D7C13" w14:textId="77777777" w:rsidTr="007A739A">
        <w:trPr>
          <w:trHeight w:val="58"/>
        </w:trPr>
        <w:tc>
          <w:tcPr>
            <w:tcW w:w="846" w:type="dxa"/>
            <w:noWrap/>
            <w:hideMark/>
          </w:tcPr>
          <w:p w14:paraId="2B15D4ED" w14:textId="77777777" w:rsidR="00952992" w:rsidRPr="00915632" w:rsidRDefault="00952992" w:rsidP="000B3E5E">
            <w:pPr>
              <w:jc w:val="center"/>
              <w:rPr>
                <w:rFonts w:ascii="Times New Roman" w:hAnsi="Times New Roman" w:cs="Times New Roman"/>
                <w:b/>
                <w:bCs/>
              </w:rPr>
            </w:pPr>
            <w:r w:rsidRPr="00915632">
              <w:rPr>
                <w:rFonts w:ascii="Times New Roman" w:hAnsi="Times New Roman" w:cs="Times New Roman"/>
                <w:b/>
                <w:bCs/>
              </w:rPr>
              <w:t>14</w:t>
            </w:r>
          </w:p>
        </w:tc>
        <w:tc>
          <w:tcPr>
            <w:tcW w:w="6520" w:type="dxa"/>
            <w:noWrap/>
            <w:hideMark/>
          </w:tcPr>
          <w:p w14:paraId="7F9646BC" w14:textId="2748C84E" w:rsidR="00952992" w:rsidRPr="00915632" w:rsidRDefault="00952992" w:rsidP="000B3E5E">
            <w:pPr>
              <w:jc w:val="both"/>
              <w:rPr>
                <w:rFonts w:ascii="Times New Roman" w:hAnsi="Times New Roman" w:cs="Times New Roman"/>
              </w:rPr>
            </w:pPr>
            <w:r w:rsidRPr="00915632">
              <w:rPr>
                <w:rFonts w:ascii="Times New Roman" w:hAnsi="Times New Roman" w:cs="Times New Roman"/>
              </w:rPr>
              <w:t>European Transport Research Review</w:t>
            </w:r>
          </w:p>
        </w:tc>
        <w:tc>
          <w:tcPr>
            <w:tcW w:w="1650" w:type="dxa"/>
            <w:noWrap/>
            <w:hideMark/>
          </w:tcPr>
          <w:p w14:paraId="432494CE" w14:textId="77777777" w:rsidR="00952992" w:rsidRPr="00915632" w:rsidRDefault="00952992" w:rsidP="000B3E5E">
            <w:pPr>
              <w:jc w:val="center"/>
              <w:rPr>
                <w:rFonts w:ascii="Times New Roman" w:hAnsi="Times New Roman" w:cs="Times New Roman"/>
              </w:rPr>
            </w:pPr>
            <w:r w:rsidRPr="00915632">
              <w:rPr>
                <w:rFonts w:ascii="Times New Roman" w:hAnsi="Times New Roman" w:cs="Times New Roman"/>
              </w:rPr>
              <w:t>2</w:t>
            </w:r>
          </w:p>
        </w:tc>
      </w:tr>
      <w:tr w:rsidR="00952992" w:rsidRPr="00915632" w14:paraId="4F86CBC4" w14:textId="77777777" w:rsidTr="007A739A">
        <w:trPr>
          <w:trHeight w:val="58"/>
        </w:trPr>
        <w:tc>
          <w:tcPr>
            <w:tcW w:w="846" w:type="dxa"/>
            <w:noWrap/>
            <w:hideMark/>
          </w:tcPr>
          <w:p w14:paraId="1C3DCB8E" w14:textId="77777777" w:rsidR="00952992" w:rsidRPr="00915632" w:rsidRDefault="00952992" w:rsidP="000B3E5E">
            <w:pPr>
              <w:jc w:val="center"/>
              <w:rPr>
                <w:rFonts w:ascii="Times New Roman" w:hAnsi="Times New Roman" w:cs="Times New Roman"/>
                <w:b/>
                <w:bCs/>
              </w:rPr>
            </w:pPr>
            <w:r w:rsidRPr="00915632">
              <w:rPr>
                <w:rFonts w:ascii="Times New Roman" w:hAnsi="Times New Roman" w:cs="Times New Roman"/>
                <w:b/>
                <w:bCs/>
              </w:rPr>
              <w:t>15</w:t>
            </w:r>
          </w:p>
        </w:tc>
        <w:tc>
          <w:tcPr>
            <w:tcW w:w="6520" w:type="dxa"/>
            <w:noWrap/>
            <w:hideMark/>
          </w:tcPr>
          <w:p w14:paraId="09B6DABC" w14:textId="742456FD" w:rsidR="00952992" w:rsidRPr="00915632" w:rsidRDefault="00952992" w:rsidP="000B3E5E">
            <w:pPr>
              <w:jc w:val="both"/>
              <w:rPr>
                <w:rFonts w:ascii="Times New Roman" w:hAnsi="Times New Roman" w:cs="Times New Roman"/>
              </w:rPr>
            </w:pPr>
            <w:r w:rsidRPr="00915632">
              <w:rPr>
                <w:rFonts w:ascii="Times New Roman" w:hAnsi="Times New Roman" w:cs="Times New Roman"/>
              </w:rPr>
              <w:t>Omega-International Journal of Management Science</w:t>
            </w:r>
          </w:p>
        </w:tc>
        <w:tc>
          <w:tcPr>
            <w:tcW w:w="1650" w:type="dxa"/>
            <w:noWrap/>
            <w:hideMark/>
          </w:tcPr>
          <w:p w14:paraId="46F21119" w14:textId="77777777" w:rsidR="00952992" w:rsidRPr="00915632" w:rsidRDefault="00952992" w:rsidP="000B3E5E">
            <w:pPr>
              <w:jc w:val="center"/>
              <w:rPr>
                <w:rFonts w:ascii="Times New Roman" w:hAnsi="Times New Roman" w:cs="Times New Roman"/>
              </w:rPr>
            </w:pPr>
            <w:r w:rsidRPr="00915632">
              <w:rPr>
                <w:rFonts w:ascii="Times New Roman" w:hAnsi="Times New Roman" w:cs="Times New Roman"/>
              </w:rPr>
              <w:t>2</w:t>
            </w:r>
          </w:p>
        </w:tc>
      </w:tr>
      <w:tr w:rsidR="00952992" w:rsidRPr="00915632" w14:paraId="1F7F82A8" w14:textId="77777777" w:rsidTr="007A739A">
        <w:trPr>
          <w:trHeight w:val="58"/>
        </w:trPr>
        <w:tc>
          <w:tcPr>
            <w:tcW w:w="846" w:type="dxa"/>
            <w:noWrap/>
            <w:hideMark/>
          </w:tcPr>
          <w:p w14:paraId="0143F653" w14:textId="77777777" w:rsidR="00952992" w:rsidRPr="00915632" w:rsidRDefault="00952992" w:rsidP="000B3E5E">
            <w:pPr>
              <w:jc w:val="center"/>
              <w:rPr>
                <w:rFonts w:ascii="Times New Roman" w:hAnsi="Times New Roman" w:cs="Times New Roman"/>
                <w:b/>
                <w:bCs/>
              </w:rPr>
            </w:pPr>
            <w:r w:rsidRPr="00915632">
              <w:rPr>
                <w:rFonts w:ascii="Times New Roman" w:hAnsi="Times New Roman" w:cs="Times New Roman"/>
                <w:b/>
                <w:bCs/>
              </w:rPr>
              <w:t>16</w:t>
            </w:r>
          </w:p>
        </w:tc>
        <w:tc>
          <w:tcPr>
            <w:tcW w:w="6520" w:type="dxa"/>
            <w:noWrap/>
            <w:hideMark/>
          </w:tcPr>
          <w:p w14:paraId="274D72A5" w14:textId="394632CD" w:rsidR="00952992" w:rsidRPr="00915632" w:rsidRDefault="00952992" w:rsidP="000B3E5E">
            <w:pPr>
              <w:jc w:val="both"/>
              <w:rPr>
                <w:rFonts w:ascii="Times New Roman" w:hAnsi="Times New Roman" w:cs="Times New Roman"/>
              </w:rPr>
            </w:pPr>
            <w:r w:rsidRPr="00915632">
              <w:rPr>
                <w:rFonts w:ascii="Times New Roman" w:hAnsi="Times New Roman" w:cs="Times New Roman"/>
              </w:rPr>
              <w:t>Journal of Business Logistics</w:t>
            </w:r>
          </w:p>
        </w:tc>
        <w:tc>
          <w:tcPr>
            <w:tcW w:w="1650" w:type="dxa"/>
            <w:noWrap/>
            <w:hideMark/>
          </w:tcPr>
          <w:p w14:paraId="6133E906" w14:textId="77777777" w:rsidR="00952992" w:rsidRPr="00915632" w:rsidRDefault="00952992" w:rsidP="000B3E5E">
            <w:pPr>
              <w:jc w:val="center"/>
              <w:rPr>
                <w:rFonts w:ascii="Times New Roman" w:hAnsi="Times New Roman" w:cs="Times New Roman"/>
              </w:rPr>
            </w:pPr>
            <w:r w:rsidRPr="00915632">
              <w:rPr>
                <w:rFonts w:ascii="Times New Roman" w:hAnsi="Times New Roman" w:cs="Times New Roman"/>
              </w:rPr>
              <w:t>1</w:t>
            </w:r>
          </w:p>
        </w:tc>
      </w:tr>
      <w:tr w:rsidR="00952992" w:rsidRPr="00915632" w14:paraId="33408D44" w14:textId="77777777" w:rsidTr="007A739A">
        <w:trPr>
          <w:trHeight w:val="58"/>
        </w:trPr>
        <w:tc>
          <w:tcPr>
            <w:tcW w:w="846" w:type="dxa"/>
            <w:noWrap/>
            <w:hideMark/>
          </w:tcPr>
          <w:p w14:paraId="79C41F60" w14:textId="77777777" w:rsidR="00952992" w:rsidRPr="00915632" w:rsidRDefault="00952992" w:rsidP="000B3E5E">
            <w:pPr>
              <w:jc w:val="center"/>
              <w:rPr>
                <w:rFonts w:ascii="Times New Roman" w:hAnsi="Times New Roman" w:cs="Times New Roman"/>
                <w:b/>
                <w:bCs/>
              </w:rPr>
            </w:pPr>
            <w:r w:rsidRPr="00915632">
              <w:rPr>
                <w:rFonts w:ascii="Times New Roman" w:hAnsi="Times New Roman" w:cs="Times New Roman"/>
                <w:b/>
                <w:bCs/>
              </w:rPr>
              <w:t>17</w:t>
            </w:r>
          </w:p>
        </w:tc>
        <w:tc>
          <w:tcPr>
            <w:tcW w:w="6520" w:type="dxa"/>
            <w:noWrap/>
            <w:hideMark/>
          </w:tcPr>
          <w:p w14:paraId="73F4967D" w14:textId="0852D540" w:rsidR="00952992" w:rsidRPr="00915632" w:rsidRDefault="00952992" w:rsidP="000B3E5E">
            <w:pPr>
              <w:jc w:val="both"/>
              <w:rPr>
                <w:rFonts w:ascii="Times New Roman" w:hAnsi="Times New Roman" w:cs="Times New Roman"/>
              </w:rPr>
            </w:pPr>
            <w:r w:rsidRPr="00915632">
              <w:rPr>
                <w:rFonts w:ascii="Times New Roman" w:hAnsi="Times New Roman" w:cs="Times New Roman"/>
              </w:rPr>
              <w:t>International Journal of Advanced Manufacturing Technology</w:t>
            </w:r>
          </w:p>
        </w:tc>
        <w:tc>
          <w:tcPr>
            <w:tcW w:w="1650" w:type="dxa"/>
            <w:noWrap/>
            <w:hideMark/>
          </w:tcPr>
          <w:p w14:paraId="093E39EA" w14:textId="77777777" w:rsidR="00952992" w:rsidRPr="00915632" w:rsidRDefault="00952992" w:rsidP="000B3E5E">
            <w:pPr>
              <w:jc w:val="center"/>
              <w:rPr>
                <w:rFonts w:ascii="Times New Roman" w:hAnsi="Times New Roman" w:cs="Times New Roman"/>
              </w:rPr>
            </w:pPr>
            <w:r w:rsidRPr="00915632">
              <w:rPr>
                <w:rFonts w:ascii="Times New Roman" w:hAnsi="Times New Roman" w:cs="Times New Roman"/>
              </w:rPr>
              <w:t>1</w:t>
            </w:r>
          </w:p>
        </w:tc>
      </w:tr>
      <w:tr w:rsidR="00952992" w:rsidRPr="00915632" w14:paraId="4C367A59" w14:textId="77777777" w:rsidTr="007A739A">
        <w:trPr>
          <w:trHeight w:val="58"/>
        </w:trPr>
        <w:tc>
          <w:tcPr>
            <w:tcW w:w="846" w:type="dxa"/>
            <w:noWrap/>
            <w:hideMark/>
          </w:tcPr>
          <w:p w14:paraId="4E783993" w14:textId="77777777" w:rsidR="00952992" w:rsidRPr="00915632" w:rsidRDefault="00952992" w:rsidP="000B3E5E">
            <w:pPr>
              <w:jc w:val="center"/>
              <w:rPr>
                <w:rFonts w:ascii="Times New Roman" w:hAnsi="Times New Roman" w:cs="Times New Roman"/>
                <w:b/>
                <w:bCs/>
              </w:rPr>
            </w:pPr>
            <w:r w:rsidRPr="00915632">
              <w:rPr>
                <w:rFonts w:ascii="Times New Roman" w:hAnsi="Times New Roman" w:cs="Times New Roman"/>
                <w:b/>
                <w:bCs/>
              </w:rPr>
              <w:t>18</w:t>
            </w:r>
          </w:p>
        </w:tc>
        <w:tc>
          <w:tcPr>
            <w:tcW w:w="6520" w:type="dxa"/>
            <w:noWrap/>
            <w:hideMark/>
          </w:tcPr>
          <w:p w14:paraId="7545AE5E" w14:textId="5AFCEEC5" w:rsidR="00952992" w:rsidRPr="00915632" w:rsidRDefault="00952992" w:rsidP="000B3E5E">
            <w:pPr>
              <w:jc w:val="both"/>
              <w:rPr>
                <w:rFonts w:ascii="Times New Roman" w:hAnsi="Times New Roman" w:cs="Times New Roman"/>
              </w:rPr>
            </w:pPr>
            <w:r w:rsidRPr="00915632">
              <w:rPr>
                <w:rFonts w:ascii="Times New Roman" w:hAnsi="Times New Roman" w:cs="Times New Roman"/>
              </w:rPr>
              <w:t>Sustainability</w:t>
            </w:r>
          </w:p>
        </w:tc>
        <w:tc>
          <w:tcPr>
            <w:tcW w:w="1650" w:type="dxa"/>
            <w:noWrap/>
            <w:hideMark/>
          </w:tcPr>
          <w:p w14:paraId="0D3F308E" w14:textId="77777777" w:rsidR="00952992" w:rsidRPr="00915632" w:rsidRDefault="00952992" w:rsidP="000B3E5E">
            <w:pPr>
              <w:jc w:val="center"/>
              <w:rPr>
                <w:rFonts w:ascii="Times New Roman" w:hAnsi="Times New Roman" w:cs="Times New Roman"/>
              </w:rPr>
            </w:pPr>
            <w:r w:rsidRPr="00915632">
              <w:rPr>
                <w:rFonts w:ascii="Times New Roman" w:hAnsi="Times New Roman" w:cs="Times New Roman"/>
              </w:rPr>
              <w:t>1</w:t>
            </w:r>
          </w:p>
        </w:tc>
      </w:tr>
      <w:tr w:rsidR="00952992" w:rsidRPr="00915632" w14:paraId="7000C608" w14:textId="77777777" w:rsidTr="007A739A">
        <w:trPr>
          <w:trHeight w:val="58"/>
        </w:trPr>
        <w:tc>
          <w:tcPr>
            <w:tcW w:w="846" w:type="dxa"/>
            <w:noWrap/>
            <w:hideMark/>
          </w:tcPr>
          <w:p w14:paraId="61007C1A" w14:textId="77777777" w:rsidR="00952992" w:rsidRPr="00915632" w:rsidRDefault="00952992" w:rsidP="000B3E5E">
            <w:pPr>
              <w:jc w:val="center"/>
              <w:rPr>
                <w:rFonts w:ascii="Times New Roman" w:hAnsi="Times New Roman" w:cs="Times New Roman"/>
                <w:b/>
                <w:bCs/>
              </w:rPr>
            </w:pPr>
            <w:r w:rsidRPr="00915632">
              <w:rPr>
                <w:rFonts w:ascii="Times New Roman" w:hAnsi="Times New Roman" w:cs="Times New Roman"/>
                <w:b/>
                <w:bCs/>
              </w:rPr>
              <w:t>19</w:t>
            </w:r>
          </w:p>
        </w:tc>
        <w:tc>
          <w:tcPr>
            <w:tcW w:w="6520" w:type="dxa"/>
            <w:noWrap/>
            <w:hideMark/>
          </w:tcPr>
          <w:p w14:paraId="6AA5CE21" w14:textId="5C962F98" w:rsidR="00952992" w:rsidRPr="00915632" w:rsidRDefault="00952992" w:rsidP="000B3E5E">
            <w:pPr>
              <w:jc w:val="both"/>
              <w:rPr>
                <w:rFonts w:ascii="Times New Roman" w:hAnsi="Times New Roman" w:cs="Times New Roman"/>
              </w:rPr>
            </w:pPr>
            <w:r w:rsidRPr="00915632">
              <w:rPr>
                <w:rFonts w:ascii="Times New Roman" w:hAnsi="Times New Roman" w:cs="Times New Roman"/>
              </w:rPr>
              <w:t>International Journal of Production Economics</w:t>
            </w:r>
          </w:p>
        </w:tc>
        <w:tc>
          <w:tcPr>
            <w:tcW w:w="1650" w:type="dxa"/>
            <w:noWrap/>
            <w:hideMark/>
          </w:tcPr>
          <w:p w14:paraId="75E1BC46" w14:textId="77777777" w:rsidR="00952992" w:rsidRPr="00915632" w:rsidRDefault="00952992" w:rsidP="000B3E5E">
            <w:pPr>
              <w:jc w:val="center"/>
              <w:rPr>
                <w:rFonts w:ascii="Times New Roman" w:hAnsi="Times New Roman" w:cs="Times New Roman"/>
              </w:rPr>
            </w:pPr>
            <w:r w:rsidRPr="00915632">
              <w:rPr>
                <w:rFonts w:ascii="Times New Roman" w:hAnsi="Times New Roman" w:cs="Times New Roman"/>
              </w:rPr>
              <w:t>1</w:t>
            </w:r>
          </w:p>
        </w:tc>
      </w:tr>
      <w:tr w:rsidR="00952992" w:rsidRPr="00915632" w14:paraId="4AC37256" w14:textId="77777777" w:rsidTr="007A739A">
        <w:trPr>
          <w:trHeight w:val="58"/>
        </w:trPr>
        <w:tc>
          <w:tcPr>
            <w:tcW w:w="846" w:type="dxa"/>
            <w:noWrap/>
            <w:hideMark/>
          </w:tcPr>
          <w:p w14:paraId="68BA23CE" w14:textId="77777777" w:rsidR="00952992" w:rsidRPr="00915632" w:rsidRDefault="00952992" w:rsidP="000B3E5E">
            <w:pPr>
              <w:jc w:val="center"/>
              <w:rPr>
                <w:rFonts w:ascii="Times New Roman" w:hAnsi="Times New Roman" w:cs="Times New Roman"/>
                <w:b/>
                <w:bCs/>
              </w:rPr>
            </w:pPr>
            <w:r w:rsidRPr="00915632">
              <w:rPr>
                <w:rFonts w:ascii="Times New Roman" w:hAnsi="Times New Roman" w:cs="Times New Roman"/>
                <w:b/>
                <w:bCs/>
              </w:rPr>
              <w:t>20</w:t>
            </w:r>
          </w:p>
        </w:tc>
        <w:tc>
          <w:tcPr>
            <w:tcW w:w="6520" w:type="dxa"/>
            <w:noWrap/>
            <w:hideMark/>
          </w:tcPr>
          <w:p w14:paraId="47FC7C43" w14:textId="671F571E" w:rsidR="00952992" w:rsidRPr="00915632" w:rsidRDefault="00952992" w:rsidP="000B3E5E">
            <w:pPr>
              <w:jc w:val="both"/>
              <w:rPr>
                <w:rFonts w:ascii="Times New Roman" w:hAnsi="Times New Roman" w:cs="Times New Roman"/>
              </w:rPr>
            </w:pPr>
            <w:r w:rsidRPr="00915632">
              <w:rPr>
                <w:rFonts w:ascii="Times New Roman" w:hAnsi="Times New Roman" w:cs="Times New Roman"/>
              </w:rPr>
              <w:t>Journal of Business Logistics</w:t>
            </w:r>
          </w:p>
        </w:tc>
        <w:tc>
          <w:tcPr>
            <w:tcW w:w="1650" w:type="dxa"/>
            <w:noWrap/>
            <w:hideMark/>
          </w:tcPr>
          <w:p w14:paraId="3C37FBCB" w14:textId="77777777" w:rsidR="00952992" w:rsidRPr="00915632" w:rsidRDefault="00952992" w:rsidP="000B3E5E">
            <w:pPr>
              <w:jc w:val="center"/>
              <w:rPr>
                <w:rFonts w:ascii="Times New Roman" w:hAnsi="Times New Roman" w:cs="Times New Roman"/>
              </w:rPr>
            </w:pPr>
            <w:r w:rsidRPr="00915632">
              <w:rPr>
                <w:rFonts w:ascii="Times New Roman" w:hAnsi="Times New Roman" w:cs="Times New Roman"/>
              </w:rPr>
              <w:t>1</w:t>
            </w:r>
          </w:p>
        </w:tc>
      </w:tr>
      <w:tr w:rsidR="00952992" w:rsidRPr="00915632" w14:paraId="74B59A16" w14:textId="77777777" w:rsidTr="007A739A">
        <w:trPr>
          <w:trHeight w:val="58"/>
        </w:trPr>
        <w:tc>
          <w:tcPr>
            <w:tcW w:w="846" w:type="dxa"/>
            <w:noWrap/>
            <w:hideMark/>
          </w:tcPr>
          <w:p w14:paraId="4706340B" w14:textId="77777777" w:rsidR="00952992" w:rsidRPr="00915632" w:rsidRDefault="00952992" w:rsidP="000B3E5E">
            <w:pPr>
              <w:jc w:val="center"/>
              <w:rPr>
                <w:rFonts w:ascii="Times New Roman" w:hAnsi="Times New Roman" w:cs="Times New Roman"/>
                <w:b/>
                <w:bCs/>
              </w:rPr>
            </w:pPr>
            <w:r w:rsidRPr="00915632">
              <w:rPr>
                <w:rFonts w:ascii="Times New Roman" w:hAnsi="Times New Roman" w:cs="Times New Roman"/>
                <w:b/>
                <w:bCs/>
              </w:rPr>
              <w:t>21</w:t>
            </w:r>
          </w:p>
        </w:tc>
        <w:tc>
          <w:tcPr>
            <w:tcW w:w="6520" w:type="dxa"/>
            <w:noWrap/>
            <w:hideMark/>
          </w:tcPr>
          <w:p w14:paraId="54076BED" w14:textId="506049CC" w:rsidR="00952992" w:rsidRPr="00915632" w:rsidRDefault="00952992" w:rsidP="000B3E5E">
            <w:pPr>
              <w:jc w:val="both"/>
              <w:rPr>
                <w:rFonts w:ascii="Times New Roman" w:hAnsi="Times New Roman" w:cs="Times New Roman"/>
              </w:rPr>
            </w:pPr>
            <w:r w:rsidRPr="00915632">
              <w:rPr>
                <w:rFonts w:ascii="Times New Roman" w:hAnsi="Times New Roman" w:cs="Times New Roman"/>
              </w:rPr>
              <w:t>IEEE Transactions on Intelligent Transportation Systems</w:t>
            </w:r>
          </w:p>
        </w:tc>
        <w:tc>
          <w:tcPr>
            <w:tcW w:w="1650" w:type="dxa"/>
            <w:noWrap/>
            <w:hideMark/>
          </w:tcPr>
          <w:p w14:paraId="3BC44C73" w14:textId="77777777" w:rsidR="00952992" w:rsidRPr="00915632" w:rsidRDefault="00952992" w:rsidP="000B3E5E">
            <w:pPr>
              <w:jc w:val="center"/>
              <w:rPr>
                <w:rFonts w:ascii="Times New Roman" w:hAnsi="Times New Roman" w:cs="Times New Roman"/>
              </w:rPr>
            </w:pPr>
            <w:r w:rsidRPr="00915632">
              <w:rPr>
                <w:rFonts w:ascii="Times New Roman" w:hAnsi="Times New Roman" w:cs="Times New Roman"/>
              </w:rPr>
              <w:t>1</w:t>
            </w:r>
          </w:p>
        </w:tc>
      </w:tr>
      <w:tr w:rsidR="00952992" w:rsidRPr="00915632" w14:paraId="349B98C6" w14:textId="77777777" w:rsidTr="007A739A">
        <w:trPr>
          <w:trHeight w:val="58"/>
        </w:trPr>
        <w:tc>
          <w:tcPr>
            <w:tcW w:w="846" w:type="dxa"/>
            <w:noWrap/>
            <w:hideMark/>
          </w:tcPr>
          <w:p w14:paraId="75E534AD" w14:textId="77777777" w:rsidR="00952992" w:rsidRPr="00915632" w:rsidRDefault="00952992" w:rsidP="000B3E5E">
            <w:pPr>
              <w:jc w:val="center"/>
              <w:rPr>
                <w:rFonts w:ascii="Times New Roman" w:hAnsi="Times New Roman" w:cs="Times New Roman"/>
                <w:b/>
                <w:bCs/>
              </w:rPr>
            </w:pPr>
            <w:r w:rsidRPr="00915632">
              <w:rPr>
                <w:rFonts w:ascii="Times New Roman" w:hAnsi="Times New Roman" w:cs="Times New Roman"/>
                <w:b/>
                <w:bCs/>
              </w:rPr>
              <w:t>22</w:t>
            </w:r>
          </w:p>
        </w:tc>
        <w:tc>
          <w:tcPr>
            <w:tcW w:w="6520" w:type="dxa"/>
            <w:noWrap/>
            <w:hideMark/>
          </w:tcPr>
          <w:p w14:paraId="7522C642" w14:textId="1BC6B821" w:rsidR="00952992" w:rsidRPr="00915632" w:rsidRDefault="00952992" w:rsidP="000B3E5E">
            <w:pPr>
              <w:jc w:val="both"/>
              <w:rPr>
                <w:rFonts w:ascii="Times New Roman" w:hAnsi="Times New Roman" w:cs="Times New Roman"/>
              </w:rPr>
            </w:pPr>
            <w:r w:rsidRPr="00915632">
              <w:rPr>
                <w:rFonts w:ascii="Times New Roman" w:hAnsi="Times New Roman" w:cs="Times New Roman"/>
              </w:rPr>
              <w:t>IEEE Network</w:t>
            </w:r>
          </w:p>
        </w:tc>
        <w:tc>
          <w:tcPr>
            <w:tcW w:w="1650" w:type="dxa"/>
            <w:noWrap/>
            <w:hideMark/>
          </w:tcPr>
          <w:p w14:paraId="521CC417" w14:textId="77777777" w:rsidR="00952992" w:rsidRPr="00915632" w:rsidRDefault="00952992" w:rsidP="000B3E5E">
            <w:pPr>
              <w:jc w:val="center"/>
              <w:rPr>
                <w:rFonts w:ascii="Times New Roman" w:hAnsi="Times New Roman" w:cs="Times New Roman"/>
              </w:rPr>
            </w:pPr>
            <w:r w:rsidRPr="00915632">
              <w:rPr>
                <w:rFonts w:ascii="Times New Roman" w:hAnsi="Times New Roman" w:cs="Times New Roman"/>
              </w:rPr>
              <w:t>1</w:t>
            </w:r>
          </w:p>
        </w:tc>
      </w:tr>
      <w:tr w:rsidR="00952992" w:rsidRPr="00915632" w14:paraId="7130068C" w14:textId="77777777" w:rsidTr="007A739A">
        <w:trPr>
          <w:trHeight w:val="58"/>
        </w:trPr>
        <w:tc>
          <w:tcPr>
            <w:tcW w:w="846" w:type="dxa"/>
            <w:noWrap/>
            <w:hideMark/>
          </w:tcPr>
          <w:p w14:paraId="5040A56B" w14:textId="77777777" w:rsidR="00952992" w:rsidRPr="00915632" w:rsidRDefault="00952992" w:rsidP="000B3E5E">
            <w:pPr>
              <w:jc w:val="center"/>
              <w:rPr>
                <w:rFonts w:ascii="Times New Roman" w:hAnsi="Times New Roman" w:cs="Times New Roman"/>
                <w:b/>
                <w:bCs/>
              </w:rPr>
            </w:pPr>
            <w:r w:rsidRPr="00915632">
              <w:rPr>
                <w:rFonts w:ascii="Times New Roman" w:hAnsi="Times New Roman" w:cs="Times New Roman"/>
                <w:b/>
                <w:bCs/>
              </w:rPr>
              <w:t>23</w:t>
            </w:r>
          </w:p>
        </w:tc>
        <w:tc>
          <w:tcPr>
            <w:tcW w:w="6520" w:type="dxa"/>
            <w:noWrap/>
            <w:hideMark/>
          </w:tcPr>
          <w:p w14:paraId="5B16CA45" w14:textId="0DD703AC" w:rsidR="00952992" w:rsidRPr="00915632" w:rsidRDefault="00952992" w:rsidP="000B3E5E">
            <w:pPr>
              <w:jc w:val="both"/>
              <w:rPr>
                <w:rFonts w:ascii="Times New Roman" w:hAnsi="Times New Roman" w:cs="Times New Roman"/>
              </w:rPr>
            </w:pPr>
            <w:r w:rsidRPr="00915632">
              <w:rPr>
                <w:rFonts w:ascii="Times New Roman" w:hAnsi="Times New Roman" w:cs="Times New Roman"/>
              </w:rPr>
              <w:t>IEEE Transactions on Automation Science and Engineering</w:t>
            </w:r>
          </w:p>
        </w:tc>
        <w:tc>
          <w:tcPr>
            <w:tcW w:w="1650" w:type="dxa"/>
            <w:noWrap/>
            <w:hideMark/>
          </w:tcPr>
          <w:p w14:paraId="145A8F16" w14:textId="77777777" w:rsidR="00952992" w:rsidRPr="00915632" w:rsidRDefault="00952992" w:rsidP="000B3E5E">
            <w:pPr>
              <w:jc w:val="center"/>
              <w:rPr>
                <w:rFonts w:ascii="Times New Roman" w:hAnsi="Times New Roman" w:cs="Times New Roman"/>
              </w:rPr>
            </w:pPr>
            <w:r w:rsidRPr="00915632">
              <w:rPr>
                <w:rFonts w:ascii="Times New Roman" w:hAnsi="Times New Roman" w:cs="Times New Roman"/>
              </w:rPr>
              <w:t>1</w:t>
            </w:r>
          </w:p>
        </w:tc>
      </w:tr>
      <w:tr w:rsidR="00952992" w:rsidRPr="00915632" w14:paraId="6AF5D556" w14:textId="77777777" w:rsidTr="007A739A">
        <w:trPr>
          <w:trHeight w:val="58"/>
        </w:trPr>
        <w:tc>
          <w:tcPr>
            <w:tcW w:w="846" w:type="dxa"/>
            <w:noWrap/>
            <w:hideMark/>
          </w:tcPr>
          <w:p w14:paraId="5A78149B" w14:textId="77777777" w:rsidR="00952992" w:rsidRPr="00915632" w:rsidRDefault="00952992" w:rsidP="000B3E5E">
            <w:pPr>
              <w:jc w:val="center"/>
              <w:rPr>
                <w:rFonts w:ascii="Times New Roman" w:hAnsi="Times New Roman" w:cs="Times New Roman"/>
                <w:b/>
                <w:bCs/>
              </w:rPr>
            </w:pPr>
            <w:r w:rsidRPr="00915632">
              <w:rPr>
                <w:rFonts w:ascii="Times New Roman" w:hAnsi="Times New Roman" w:cs="Times New Roman"/>
                <w:b/>
                <w:bCs/>
              </w:rPr>
              <w:t>24</w:t>
            </w:r>
          </w:p>
        </w:tc>
        <w:tc>
          <w:tcPr>
            <w:tcW w:w="6520" w:type="dxa"/>
            <w:noWrap/>
            <w:hideMark/>
          </w:tcPr>
          <w:p w14:paraId="4BBB5FF1" w14:textId="35775E8A" w:rsidR="00952992" w:rsidRPr="00915632" w:rsidRDefault="00952992" w:rsidP="000B3E5E">
            <w:pPr>
              <w:jc w:val="both"/>
              <w:rPr>
                <w:rFonts w:ascii="Times New Roman" w:hAnsi="Times New Roman" w:cs="Times New Roman"/>
              </w:rPr>
            </w:pPr>
            <w:r w:rsidRPr="00915632">
              <w:rPr>
                <w:rFonts w:ascii="Times New Roman" w:hAnsi="Times New Roman" w:cs="Times New Roman"/>
              </w:rPr>
              <w:t>IEEE Transactions on Control Systems Technology</w:t>
            </w:r>
          </w:p>
        </w:tc>
        <w:tc>
          <w:tcPr>
            <w:tcW w:w="1650" w:type="dxa"/>
            <w:noWrap/>
            <w:hideMark/>
          </w:tcPr>
          <w:p w14:paraId="6E5C6E06" w14:textId="77777777" w:rsidR="00952992" w:rsidRPr="00915632" w:rsidRDefault="00952992" w:rsidP="000B3E5E">
            <w:pPr>
              <w:jc w:val="center"/>
              <w:rPr>
                <w:rFonts w:ascii="Times New Roman" w:hAnsi="Times New Roman" w:cs="Times New Roman"/>
              </w:rPr>
            </w:pPr>
            <w:r w:rsidRPr="00915632">
              <w:rPr>
                <w:rFonts w:ascii="Times New Roman" w:hAnsi="Times New Roman" w:cs="Times New Roman"/>
              </w:rPr>
              <w:t>1</w:t>
            </w:r>
          </w:p>
        </w:tc>
      </w:tr>
      <w:tr w:rsidR="00952992" w:rsidRPr="00915632" w14:paraId="4E7F2DFC" w14:textId="77777777" w:rsidTr="007A739A">
        <w:trPr>
          <w:trHeight w:val="58"/>
        </w:trPr>
        <w:tc>
          <w:tcPr>
            <w:tcW w:w="846" w:type="dxa"/>
            <w:noWrap/>
            <w:hideMark/>
          </w:tcPr>
          <w:p w14:paraId="74063981" w14:textId="77777777" w:rsidR="00952992" w:rsidRPr="00915632" w:rsidRDefault="00952992" w:rsidP="000B3E5E">
            <w:pPr>
              <w:jc w:val="center"/>
              <w:rPr>
                <w:rFonts w:ascii="Times New Roman" w:hAnsi="Times New Roman" w:cs="Times New Roman"/>
                <w:b/>
                <w:bCs/>
              </w:rPr>
            </w:pPr>
            <w:r w:rsidRPr="00915632">
              <w:rPr>
                <w:rFonts w:ascii="Times New Roman" w:hAnsi="Times New Roman" w:cs="Times New Roman"/>
                <w:b/>
                <w:bCs/>
              </w:rPr>
              <w:t>25</w:t>
            </w:r>
          </w:p>
        </w:tc>
        <w:tc>
          <w:tcPr>
            <w:tcW w:w="6520" w:type="dxa"/>
            <w:noWrap/>
            <w:hideMark/>
          </w:tcPr>
          <w:p w14:paraId="2DD8EE0B" w14:textId="2E7D5023" w:rsidR="00952992" w:rsidRPr="00915632" w:rsidRDefault="00952992" w:rsidP="000B3E5E">
            <w:pPr>
              <w:jc w:val="both"/>
              <w:rPr>
                <w:rFonts w:ascii="Times New Roman" w:hAnsi="Times New Roman" w:cs="Times New Roman"/>
              </w:rPr>
            </w:pPr>
            <w:r w:rsidRPr="00915632">
              <w:rPr>
                <w:rFonts w:ascii="Times New Roman" w:hAnsi="Times New Roman" w:cs="Times New Roman"/>
              </w:rPr>
              <w:t>IEEE Transactions on Industrial Informatics</w:t>
            </w:r>
          </w:p>
        </w:tc>
        <w:tc>
          <w:tcPr>
            <w:tcW w:w="1650" w:type="dxa"/>
            <w:noWrap/>
            <w:hideMark/>
          </w:tcPr>
          <w:p w14:paraId="7630F04A" w14:textId="77777777" w:rsidR="00952992" w:rsidRPr="00915632" w:rsidRDefault="00952992" w:rsidP="000B3E5E">
            <w:pPr>
              <w:jc w:val="center"/>
              <w:rPr>
                <w:rFonts w:ascii="Times New Roman" w:hAnsi="Times New Roman" w:cs="Times New Roman"/>
              </w:rPr>
            </w:pPr>
            <w:r w:rsidRPr="00915632">
              <w:rPr>
                <w:rFonts w:ascii="Times New Roman" w:hAnsi="Times New Roman" w:cs="Times New Roman"/>
              </w:rPr>
              <w:t>1</w:t>
            </w:r>
          </w:p>
        </w:tc>
      </w:tr>
      <w:tr w:rsidR="00952992" w:rsidRPr="00915632" w14:paraId="3D1D6AB4" w14:textId="77777777" w:rsidTr="007A739A">
        <w:trPr>
          <w:trHeight w:val="58"/>
        </w:trPr>
        <w:tc>
          <w:tcPr>
            <w:tcW w:w="846" w:type="dxa"/>
            <w:noWrap/>
            <w:hideMark/>
          </w:tcPr>
          <w:p w14:paraId="0013F3FE" w14:textId="77777777" w:rsidR="00952992" w:rsidRPr="00915632" w:rsidRDefault="00952992" w:rsidP="000B3E5E">
            <w:pPr>
              <w:jc w:val="center"/>
              <w:rPr>
                <w:rFonts w:ascii="Times New Roman" w:hAnsi="Times New Roman" w:cs="Times New Roman"/>
                <w:b/>
                <w:bCs/>
              </w:rPr>
            </w:pPr>
            <w:r w:rsidRPr="00915632">
              <w:rPr>
                <w:rFonts w:ascii="Times New Roman" w:hAnsi="Times New Roman" w:cs="Times New Roman"/>
                <w:b/>
                <w:bCs/>
              </w:rPr>
              <w:t>26</w:t>
            </w:r>
          </w:p>
        </w:tc>
        <w:tc>
          <w:tcPr>
            <w:tcW w:w="6520" w:type="dxa"/>
            <w:noWrap/>
            <w:hideMark/>
          </w:tcPr>
          <w:p w14:paraId="188409C7" w14:textId="547C1792" w:rsidR="00952992" w:rsidRPr="00915632" w:rsidRDefault="00952992" w:rsidP="000B3E5E">
            <w:pPr>
              <w:jc w:val="both"/>
              <w:rPr>
                <w:rFonts w:ascii="Times New Roman" w:hAnsi="Times New Roman" w:cs="Times New Roman"/>
              </w:rPr>
            </w:pPr>
            <w:r w:rsidRPr="00915632">
              <w:rPr>
                <w:rFonts w:ascii="Times New Roman" w:hAnsi="Times New Roman" w:cs="Times New Roman"/>
              </w:rPr>
              <w:t>IEEE Transactions on Intelligent Transportation Systems</w:t>
            </w:r>
          </w:p>
        </w:tc>
        <w:tc>
          <w:tcPr>
            <w:tcW w:w="1650" w:type="dxa"/>
            <w:noWrap/>
            <w:hideMark/>
          </w:tcPr>
          <w:p w14:paraId="1C77DB1B" w14:textId="77777777" w:rsidR="00952992" w:rsidRPr="00915632" w:rsidRDefault="00952992" w:rsidP="000B3E5E">
            <w:pPr>
              <w:jc w:val="center"/>
              <w:rPr>
                <w:rFonts w:ascii="Times New Roman" w:hAnsi="Times New Roman" w:cs="Times New Roman"/>
              </w:rPr>
            </w:pPr>
            <w:r w:rsidRPr="00915632">
              <w:rPr>
                <w:rFonts w:ascii="Times New Roman" w:hAnsi="Times New Roman" w:cs="Times New Roman"/>
              </w:rPr>
              <w:t>1</w:t>
            </w:r>
          </w:p>
        </w:tc>
      </w:tr>
      <w:tr w:rsidR="00952992" w:rsidRPr="00915632" w14:paraId="065491F1" w14:textId="77777777" w:rsidTr="007A739A">
        <w:trPr>
          <w:trHeight w:val="58"/>
        </w:trPr>
        <w:tc>
          <w:tcPr>
            <w:tcW w:w="846" w:type="dxa"/>
            <w:noWrap/>
            <w:hideMark/>
          </w:tcPr>
          <w:p w14:paraId="2C933F21" w14:textId="77777777" w:rsidR="00952992" w:rsidRPr="00915632" w:rsidRDefault="00952992" w:rsidP="000B3E5E">
            <w:pPr>
              <w:jc w:val="center"/>
              <w:rPr>
                <w:rFonts w:ascii="Times New Roman" w:hAnsi="Times New Roman" w:cs="Times New Roman"/>
                <w:b/>
                <w:bCs/>
              </w:rPr>
            </w:pPr>
            <w:r w:rsidRPr="00915632">
              <w:rPr>
                <w:rFonts w:ascii="Times New Roman" w:hAnsi="Times New Roman" w:cs="Times New Roman"/>
                <w:b/>
                <w:bCs/>
              </w:rPr>
              <w:t>27</w:t>
            </w:r>
          </w:p>
        </w:tc>
        <w:tc>
          <w:tcPr>
            <w:tcW w:w="6520" w:type="dxa"/>
            <w:noWrap/>
            <w:hideMark/>
          </w:tcPr>
          <w:p w14:paraId="27E99042" w14:textId="2F1544D5" w:rsidR="00952992" w:rsidRPr="00915632" w:rsidRDefault="00952992" w:rsidP="000B3E5E">
            <w:pPr>
              <w:jc w:val="both"/>
              <w:rPr>
                <w:rFonts w:ascii="Times New Roman" w:hAnsi="Times New Roman" w:cs="Times New Roman"/>
              </w:rPr>
            </w:pPr>
            <w:r w:rsidRPr="00915632">
              <w:rPr>
                <w:rFonts w:ascii="Times New Roman" w:hAnsi="Times New Roman" w:cs="Times New Roman"/>
              </w:rPr>
              <w:t>Futures</w:t>
            </w:r>
          </w:p>
        </w:tc>
        <w:tc>
          <w:tcPr>
            <w:tcW w:w="1650" w:type="dxa"/>
            <w:noWrap/>
            <w:hideMark/>
          </w:tcPr>
          <w:p w14:paraId="46500174" w14:textId="77777777" w:rsidR="00952992" w:rsidRPr="00915632" w:rsidRDefault="00952992" w:rsidP="000B3E5E">
            <w:pPr>
              <w:jc w:val="center"/>
              <w:rPr>
                <w:rFonts w:ascii="Times New Roman" w:hAnsi="Times New Roman" w:cs="Times New Roman"/>
              </w:rPr>
            </w:pPr>
            <w:r w:rsidRPr="00915632">
              <w:rPr>
                <w:rFonts w:ascii="Times New Roman" w:hAnsi="Times New Roman" w:cs="Times New Roman"/>
              </w:rPr>
              <w:t>1</w:t>
            </w:r>
          </w:p>
        </w:tc>
      </w:tr>
      <w:tr w:rsidR="00952992" w:rsidRPr="00915632" w14:paraId="0AC5FBCE" w14:textId="77777777" w:rsidTr="007A739A">
        <w:trPr>
          <w:trHeight w:val="58"/>
        </w:trPr>
        <w:tc>
          <w:tcPr>
            <w:tcW w:w="846" w:type="dxa"/>
            <w:noWrap/>
            <w:hideMark/>
          </w:tcPr>
          <w:p w14:paraId="756F7302" w14:textId="77777777" w:rsidR="00952992" w:rsidRPr="00915632" w:rsidRDefault="00952992" w:rsidP="000B3E5E">
            <w:pPr>
              <w:jc w:val="center"/>
              <w:rPr>
                <w:rFonts w:ascii="Times New Roman" w:hAnsi="Times New Roman" w:cs="Times New Roman"/>
                <w:b/>
                <w:bCs/>
              </w:rPr>
            </w:pPr>
            <w:r w:rsidRPr="00915632">
              <w:rPr>
                <w:rFonts w:ascii="Times New Roman" w:hAnsi="Times New Roman" w:cs="Times New Roman"/>
                <w:b/>
                <w:bCs/>
              </w:rPr>
              <w:t>28</w:t>
            </w:r>
          </w:p>
        </w:tc>
        <w:tc>
          <w:tcPr>
            <w:tcW w:w="6520" w:type="dxa"/>
            <w:noWrap/>
            <w:hideMark/>
          </w:tcPr>
          <w:p w14:paraId="4F9C173A" w14:textId="3BBCB44C" w:rsidR="00952992" w:rsidRPr="00915632" w:rsidRDefault="00952992" w:rsidP="000B3E5E">
            <w:pPr>
              <w:jc w:val="both"/>
              <w:rPr>
                <w:rFonts w:ascii="Times New Roman" w:hAnsi="Times New Roman" w:cs="Times New Roman"/>
              </w:rPr>
            </w:pPr>
            <w:r w:rsidRPr="00915632">
              <w:rPr>
                <w:rFonts w:ascii="Times New Roman" w:hAnsi="Times New Roman" w:cs="Times New Roman"/>
              </w:rPr>
              <w:t>Environmental Science and Pollution Research</w:t>
            </w:r>
          </w:p>
        </w:tc>
        <w:tc>
          <w:tcPr>
            <w:tcW w:w="1650" w:type="dxa"/>
            <w:noWrap/>
            <w:hideMark/>
          </w:tcPr>
          <w:p w14:paraId="3233DD85" w14:textId="77777777" w:rsidR="00952992" w:rsidRPr="00915632" w:rsidRDefault="00952992" w:rsidP="000B3E5E">
            <w:pPr>
              <w:jc w:val="center"/>
              <w:rPr>
                <w:rFonts w:ascii="Times New Roman" w:hAnsi="Times New Roman" w:cs="Times New Roman"/>
              </w:rPr>
            </w:pPr>
            <w:r w:rsidRPr="00915632">
              <w:rPr>
                <w:rFonts w:ascii="Times New Roman" w:hAnsi="Times New Roman" w:cs="Times New Roman"/>
              </w:rPr>
              <w:t>1</w:t>
            </w:r>
          </w:p>
        </w:tc>
      </w:tr>
      <w:tr w:rsidR="00952992" w:rsidRPr="00915632" w14:paraId="34DFA431" w14:textId="77777777" w:rsidTr="007A739A">
        <w:trPr>
          <w:trHeight w:val="58"/>
        </w:trPr>
        <w:tc>
          <w:tcPr>
            <w:tcW w:w="846" w:type="dxa"/>
            <w:noWrap/>
            <w:hideMark/>
          </w:tcPr>
          <w:p w14:paraId="6859C20F" w14:textId="77777777" w:rsidR="00952992" w:rsidRPr="00915632" w:rsidRDefault="00952992" w:rsidP="000B3E5E">
            <w:pPr>
              <w:jc w:val="center"/>
              <w:rPr>
                <w:rFonts w:ascii="Times New Roman" w:hAnsi="Times New Roman" w:cs="Times New Roman"/>
                <w:b/>
                <w:bCs/>
              </w:rPr>
            </w:pPr>
            <w:r w:rsidRPr="00915632">
              <w:rPr>
                <w:rFonts w:ascii="Times New Roman" w:hAnsi="Times New Roman" w:cs="Times New Roman"/>
                <w:b/>
                <w:bCs/>
              </w:rPr>
              <w:t>29</w:t>
            </w:r>
          </w:p>
        </w:tc>
        <w:tc>
          <w:tcPr>
            <w:tcW w:w="6520" w:type="dxa"/>
            <w:noWrap/>
            <w:hideMark/>
          </w:tcPr>
          <w:p w14:paraId="5676AA71" w14:textId="05CB2350" w:rsidR="00952992" w:rsidRPr="00915632" w:rsidRDefault="00952992" w:rsidP="000B3E5E">
            <w:pPr>
              <w:jc w:val="both"/>
              <w:rPr>
                <w:rFonts w:ascii="Times New Roman" w:hAnsi="Times New Roman" w:cs="Times New Roman"/>
              </w:rPr>
            </w:pPr>
            <w:r w:rsidRPr="00915632">
              <w:rPr>
                <w:rFonts w:ascii="Times New Roman" w:hAnsi="Times New Roman" w:cs="Times New Roman"/>
              </w:rPr>
              <w:t>Journal of Cleaner Production</w:t>
            </w:r>
          </w:p>
        </w:tc>
        <w:tc>
          <w:tcPr>
            <w:tcW w:w="1650" w:type="dxa"/>
            <w:noWrap/>
            <w:hideMark/>
          </w:tcPr>
          <w:p w14:paraId="21758798" w14:textId="77777777" w:rsidR="00952992" w:rsidRPr="00915632" w:rsidRDefault="00952992" w:rsidP="000B3E5E">
            <w:pPr>
              <w:jc w:val="center"/>
              <w:rPr>
                <w:rFonts w:ascii="Times New Roman" w:hAnsi="Times New Roman" w:cs="Times New Roman"/>
              </w:rPr>
            </w:pPr>
            <w:r w:rsidRPr="00915632">
              <w:rPr>
                <w:rFonts w:ascii="Times New Roman" w:hAnsi="Times New Roman" w:cs="Times New Roman"/>
              </w:rPr>
              <w:t>1</w:t>
            </w:r>
          </w:p>
        </w:tc>
      </w:tr>
      <w:tr w:rsidR="00952992" w:rsidRPr="00915632" w14:paraId="02919135" w14:textId="77777777" w:rsidTr="007A739A">
        <w:trPr>
          <w:trHeight w:val="58"/>
        </w:trPr>
        <w:tc>
          <w:tcPr>
            <w:tcW w:w="846" w:type="dxa"/>
            <w:noWrap/>
            <w:hideMark/>
          </w:tcPr>
          <w:p w14:paraId="02AABAB4" w14:textId="77777777" w:rsidR="00952992" w:rsidRPr="00915632" w:rsidRDefault="00952992" w:rsidP="000B3E5E">
            <w:pPr>
              <w:jc w:val="center"/>
              <w:rPr>
                <w:rFonts w:ascii="Times New Roman" w:hAnsi="Times New Roman" w:cs="Times New Roman"/>
                <w:b/>
                <w:bCs/>
              </w:rPr>
            </w:pPr>
            <w:r w:rsidRPr="00915632">
              <w:rPr>
                <w:rFonts w:ascii="Times New Roman" w:hAnsi="Times New Roman" w:cs="Times New Roman"/>
                <w:b/>
                <w:bCs/>
              </w:rPr>
              <w:t>30</w:t>
            </w:r>
          </w:p>
        </w:tc>
        <w:tc>
          <w:tcPr>
            <w:tcW w:w="6520" w:type="dxa"/>
            <w:noWrap/>
            <w:hideMark/>
          </w:tcPr>
          <w:p w14:paraId="6AC94921" w14:textId="28AC614C" w:rsidR="00952992" w:rsidRPr="00915632" w:rsidRDefault="00952992" w:rsidP="000B3E5E">
            <w:pPr>
              <w:jc w:val="both"/>
              <w:rPr>
                <w:rFonts w:ascii="Times New Roman" w:hAnsi="Times New Roman" w:cs="Times New Roman"/>
              </w:rPr>
            </w:pPr>
            <w:r w:rsidRPr="00915632">
              <w:rPr>
                <w:rFonts w:ascii="Times New Roman" w:hAnsi="Times New Roman" w:cs="Times New Roman"/>
              </w:rPr>
              <w:t>Sensors</w:t>
            </w:r>
          </w:p>
        </w:tc>
        <w:tc>
          <w:tcPr>
            <w:tcW w:w="1650" w:type="dxa"/>
            <w:noWrap/>
            <w:hideMark/>
          </w:tcPr>
          <w:p w14:paraId="47076A9B" w14:textId="77777777" w:rsidR="00952992" w:rsidRPr="00915632" w:rsidRDefault="00952992" w:rsidP="000B3E5E">
            <w:pPr>
              <w:jc w:val="center"/>
              <w:rPr>
                <w:rFonts w:ascii="Times New Roman" w:hAnsi="Times New Roman" w:cs="Times New Roman"/>
              </w:rPr>
            </w:pPr>
            <w:r w:rsidRPr="00915632">
              <w:rPr>
                <w:rFonts w:ascii="Times New Roman" w:hAnsi="Times New Roman" w:cs="Times New Roman"/>
              </w:rPr>
              <w:t>1</w:t>
            </w:r>
          </w:p>
        </w:tc>
      </w:tr>
      <w:tr w:rsidR="00952992" w:rsidRPr="00915632" w14:paraId="02541FAB" w14:textId="77777777" w:rsidTr="007A739A">
        <w:trPr>
          <w:trHeight w:val="58"/>
        </w:trPr>
        <w:tc>
          <w:tcPr>
            <w:tcW w:w="846" w:type="dxa"/>
            <w:noWrap/>
            <w:hideMark/>
          </w:tcPr>
          <w:p w14:paraId="257C4A04" w14:textId="77777777" w:rsidR="00952992" w:rsidRPr="00915632" w:rsidRDefault="00952992" w:rsidP="000B3E5E">
            <w:pPr>
              <w:jc w:val="center"/>
              <w:rPr>
                <w:rFonts w:ascii="Times New Roman" w:hAnsi="Times New Roman" w:cs="Times New Roman"/>
                <w:b/>
                <w:bCs/>
              </w:rPr>
            </w:pPr>
            <w:r w:rsidRPr="00915632">
              <w:rPr>
                <w:rFonts w:ascii="Times New Roman" w:hAnsi="Times New Roman" w:cs="Times New Roman"/>
                <w:b/>
                <w:bCs/>
              </w:rPr>
              <w:t>31</w:t>
            </w:r>
          </w:p>
        </w:tc>
        <w:tc>
          <w:tcPr>
            <w:tcW w:w="6520" w:type="dxa"/>
            <w:noWrap/>
            <w:hideMark/>
          </w:tcPr>
          <w:p w14:paraId="2C3031EE" w14:textId="1A630852" w:rsidR="00952992" w:rsidRPr="00915632" w:rsidRDefault="00952992" w:rsidP="000B3E5E">
            <w:pPr>
              <w:jc w:val="both"/>
              <w:rPr>
                <w:rFonts w:ascii="Times New Roman" w:hAnsi="Times New Roman" w:cs="Times New Roman"/>
              </w:rPr>
            </w:pPr>
            <w:r w:rsidRPr="00915632">
              <w:rPr>
                <w:rFonts w:ascii="Times New Roman" w:hAnsi="Times New Roman" w:cs="Times New Roman"/>
              </w:rPr>
              <w:t>Advanced Engineering Informatics</w:t>
            </w:r>
          </w:p>
        </w:tc>
        <w:tc>
          <w:tcPr>
            <w:tcW w:w="1650" w:type="dxa"/>
            <w:noWrap/>
            <w:hideMark/>
          </w:tcPr>
          <w:p w14:paraId="4FF843F6" w14:textId="77777777" w:rsidR="00952992" w:rsidRPr="00915632" w:rsidRDefault="00952992" w:rsidP="000B3E5E">
            <w:pPr>
              <w:jc w:val="center"/>
              <w:rPr>
                <w:rFonts w:ascii="Times New Roman" w:hAnsi="Times New Roman" w:cs="Times New Roman"/>
              </w:rPr>
            </w:pPr>
            <w:r w:rsidRPr="00915632">
              <w:rPr>
                <w:rFonts w:ascii="Times New Roman" w:hAnsi="Times New Roman" w:cs="Times New Roman"/>
              </w:rPr>
              <w:t>1</w:t>
            </w:r>
          </w:p>
        </w:tc>
      </w:tr>
      <w:tr w:rsidR="00952992" w:rsidRPr="00915632" w14:paraId="3DA4981D" w14:textId="77777777" w:rsidTr="007A739A">
        <w:trPr>
          <w:trHeight w:val="58"/>
        </w:trPr>
        <w:tc>
          <w:tcPr>
            <w:tcW w:w="846" w:type="dxa"/>
            <w:noWrap/>
            <w:hideMark/>
          </w:tcPr>
          <w:p w14:paraId="704F9ACA" w14:textId="77777777" w:rsidR="00952992" w:rsidRPr="00915632" w:rsidRDefault="00952992" w:rsidP="000B3E5E">
            <w:pPr>
              <w:jc w:val="center"/>
              <w:rPr>
                <w:rFonts w:ascii="Times New Roman" w:hAnsi="Times New Roman" w:cs="Times New Roman"/>
                <w:b/>
                <w:bCs/>
              </w:rPr>
            </w:pPr>
            <w:r w:rsidRPr="00915632">
              <w:rPr>
                <w:rFonts w:ascii="Times New Roman" w:hAnsi="Times New Roman" w:cs="Times New Roman"/>
                <w:b/>
                <w:bCs/>
              </w:rPr>
              <w:t>32</w:t>
            </w:r>
          </w:p>
        </w:tc>
        <w:tc>
          <w:tcPr>
            <w:tcW w:w="6520" w:type="dxa"/>
            <w:noWrap/>
            <w:hideMark/>
          </w:tcPr>
          <w:p w14:paraId="38F23604" w14:textId="3CDFE9B7" w:rsidR="00952992" w:rsidRPr="00915632" w:rsidRDefault="00952992" w:rsidP="000B3E5E">
            <w:pPr>
              <w:jc w:val="both"/>
              <w:rPr>
                <w:rFonts w:ascii="Times New Roman" w:hAnsi="Times New Roman" w:cs="Times New Roman"/>
              </w:rPr>
            </w:pPr>
            <w:r w:rsidRPr="00915632">
              <w:rPr>
                <w:rFonts w:ascii="Times New Roman" w:hAnsi="Times New Roman" w:cs="Times New Roman"/>
              </w:rPr>
              <w:t>International Journal of Physical Distribution &amp; Logistics Management</w:t>
            </w:r>
          </w:p>
        </w:tc>
        <w:tc>
          <w:tcPr>
            <w:tcW w:w="1650" w:type="dxa"/>
            <w:noWrap/>
            <w:hideMark/>
          </w:tcPr>
          <w:p w14:paraId="3F0F00F5" w14:textId="77777777" w:rsidR="00952992" w:rsidRPr="00915632" w:rsidRDefault="00952992" w:rsidP="000B3E5E">
            <w:pPr>
              <w:jc w:val="center"/>
              <w:rPr>
                <w:rFonts w:ascii="Times New Roman" w:hAnsi="Times New Roman" w:cs="Times New Roman"/>
              </w:rPr>
            </w:pPr>
            <w:r w:rsidRPr="00915632">
              <w:rPr>
                <w:rFonts w:ascii="Times New Roman" w:hAnsi="Times New Roman" w:cs="Times New Roman"/>
              </w:rPr>
              <w:t>1</w:t>
            </w:r>
          </w:p>
        </w:tc>
      </w:tr>
      <w:tr w:rsidR="00952992" w:rsidRPr="00915632" w14:paraId="73ECD193" w14:textId="77777777" w:rsidTr="007A739A">
        <w:trPr>
          <w:trHeight w:val="58"/>
        </w:trPr>
        <w:tc>
          <w:tcPr>
            <w:tcW w:w="846" w:type="dxa"/>
            <w:noWrap/>
            <w:hideMark/>
          </w:tcPr>
          <w:p w14:paraId="6E6C5398" w14:textId="77777777" w:rsidR="00952992" w:rsidRPr="00915632" w:rsidRDefault="00952992" w:rsidP="000B3E5E">
            <w:pPr>
              <w:jc w:val="center"/>
              <w:rPr>
                <w:rFonts w:ascii="Times New Roman" w:hAnsi="Times New Roman" w:cs="Times New Roman"/>
                <w:b/>
                <w:bCs/>
              </w:rPr>
            </w:pPr>
            <w:r w:rsidRPr="00915632">
              <w:rPr>
                <w:rFonts w:ascii="Times New Roman" w:hAnsi="Times New Roman" w:cs="Times New Roman"/>
                <w:b/>
                <w:bCs/>
              </w:rPr>
              <w:t>33</w:t>
            </w:r>
          </w:p>
        </w:tc>
        <w:tc>
          <w:tcPr>
            <w:tcW w:w="6520" w:type="dxa"/>
            <w:noWrap/>
            <w:hideMark/>
          </w:tcPr>
          <w:p w14:paraId="4CCFDDDD" w14:textId="630030D5" w:rsidR="00952992" w:rsidRPr="00915632" w:rsidRDefault="00952992" w:rsidP="000B3E5E">
            <w:pPr>
              <w:jc w:val="both"/>
              <w:rPr>
                <w:rFonts w:ascii="Times New Roman" w:hAnsi="Times New Roman" w:cs="Times New Roman"/>
              </w:rPr>
            </w:pPr>
            <w:r w:rsidRPr="00915632">
              <w:rPr>
                <w:rFonts w:ascii="Times New Roman" w:hAnsi="Times New Roman" w:cs="Times New Roman"/>
              </w:rPr>
              <w:t>International Journal of Computer Integrated Manufacturing</w:t>
            </w:r>
          </w:p>
        </w:tc>
        <w:tc>
          <w:tcPr>
            <w:tcW w:w="1650" w:type="dxa"/>
            <w:noWrap/>
            <w:hideMark/>
          </w:tcPr>
          <w:p w14:paraId="5D7F33A3" w14:textId="77777777" w:rsidR="00952992" w:rsidRPr="00915632" w:rsidRDefault="00952992" w:rsidP="000B3E5E">
            <w:pPr>
              <w:jc w:val="center"/>
              <w:rPr>
                <w:rFonts w:ascii="Times New Roman" w:hAnsi="Times New Roman" w:cs="Times New Roman"/>
              </w:rPr>
            </w:pPr>
            <w:r w:rsidRPr="00915632">
              <w:rPr>
                <w:rFonts w:ascii="Times New Roman" w:hAnsi="Times New Roman" w:cs="Times New Roman"/>
              </w:rPr>
              <w:t>1</w:t>
            </w:r>
          </w:p>
        </w:tc>
      </w:tr>
      <w:tr w:rsidR="00952992" w:rsidRPr="00915632" w14:paraId="4A1E1E5C" w14:textId="77777777" w:rsidTr="007A739A">
        <w:trPr>
          <w:trHeight w:val="58"/>
        </w:trPr>
        <w:tc>
          <w:tcPr>
            <w:tcW w:w="846" w:type="dxa"/>
            <w:noWrap/>
            <w:hideMark/>
          </w:tcPr>
          <w:p w14:paraId="5F30DAAE" w14:textId="77777777" w:rsidR="00952992" w:rsidRPr="00915632" w:rsidRDefault="00952992" w:rsidP="000B3E5E">
            <w:pPr>
              <w:jc w:val="center"/>
              <w:rPr>
                <w:rFonts w:ascii="Times New Roman" w:hAnsi="Times New Roman" w:cs="Times New Roman"/>
                <w:b/>
                <w:bCs/>
              </w:rPr>
            </w:pPr>
            <w:r w:rsidRPr="00915632">
              <w:rPr>
                <w:rFonts w:ascii="Times New Roman" w:hAnsi="Times New Roman" w:cs="Times New Roman"/>
                <w:b/>
                <w:bCs/>
              </w:rPr>
              <w:t>34</w:t>
            </w:r>
          </w:p>
        </w:tc>
        <w:tc>
          <w:tcPr>
            <w:tcW w:w="6520" w:type="dxa"/>
            <w:noWrap/>
            <w:hideMark/>
          </w:tcPr>
          <w:p w14:paraId="70421CCD" w14:textId="517990FE" w:rsidR="00952992" w:rsidRPr="00915632" w:rsidRDefault="00952992" w:rsidP="000B3E5E">
            <w:pPr>
              <w:jc w:val="both"/>
              <w:rPr>
                <w:rFonts w:ascii="Times New Roman" w:hAnsi="Times New Roman" w:cs="Times New Roman"/>
              </w:rPr>
            </w:pPr>
            <w:r w:rsidRPr="00915632">
              <w:rPr>
                <w:rFonts w:ascii="Times New Roman" w:hAnsi="Times New Roman" w:cs="Times New Roman"/>
              </w:rPr>
              <w:t>International Transactions in Operational Research</w:t>
            </w:r>
          </w:p>
        </w:tc>
        <w:tc>
          <w:tcPr>
            <w:tcW w:w="1650" w:type="dxa"/>
            <w:noWrap/>
            <w:hideMark/>
          </w:tcPr>
          <w:p w14:paraId="3357CB46" w14:textId="77777777" w:rsidR="00952992" w:rsidRPr="00915632" w:rsidRDefault="00952992" w:rsidP="000B3E5E">
            <w:pPr>
              <w:jc w:val="center"/>
              <w:rPr>
                <w:rFonts w:ascii="Times New Roman" w:hAnsi="Times New Roman" w:cs="Times New Roman"/>
              </w:rPr>
            </w:pPr>
            <w:r w:rsidRPr="00915632">
              <w:rPr>
                <w:rFonts w:ascii="Times New Roman" w:hAnsi="Times New Roman" w:cs="Times New Roman"/>
              </w:rPr>
              <w:t>1</w:t>
            </w:r>
          </w:p>
        </w:tc>
      </w:tr>
      <w:tr w:rsidR="00952992" w:rsidRPr="00915632" w14:paraId="6CD52758" w14:textId="77777777" w:rsidTr="007A739A">
        <w:trPr>
          <w:trHeight w:val="58"/>
        </w:trPr>
        <w:tc>
          <w:tcPr>
            <w:tcW w:w="846" w:type="dxa"/>
            <w:noWrap/>
            <w:hideMark/>
          </w:tcPr>
          <w:p w14:paraId="007F98C6" w14:textId="77777777" w:rsidR="00952992" w:rsidRPr="00915632" w:rsidRDefault="00952992" w:rsidP="000B3E5E">
            <w:pPr>
              <w:jc w:val="center"/>
              <w:rPr>
                <w:rFonts w:ascii="Times New Roman" w:hAnsi="Times New Roman" w:cs="Times New Roman"/>
                <w:b/>
                <w:bCs/>
              </w:rPr>
            </w:pPr>
            <w:r w:rsidRPr="00915632">
              <w:rPr>
                <w:rFonts w:ascii="Times New Roman" w:hAnsi="Times New Roman" w:cs="Times New Roman"/>
                <w:b/>
                <w:bCs/>
              </w:rPr>
              <w:t>35</w:t>
            </w:r>
          </w:p>
        </w:tc>
        <w:tc>
          <w:tcPr>
            <w:tcW w:w="6520" w:type="dxa"/>
            <w:noWrap/>
            <w:hideMark/>
          </w:tcPr>
          <w:p w14:paraId="3A14A63E" w14:textId="62D831D0" w:rsidR="00952992" w:rsidRPr="00915632" w:rsidRDefault="00952992" w:rsidP="000B3E5E">
            <w:pPr>
              <w:jc w:val="both"/>
              <w:rPr>
                <w:rFonts w:ascii="Times New Roman" w:hAnsi="Times New Roman" w:cs="Times New Roman"/>
              </w:rPr>
            </w:pPr>
            <w:proofErr w:type="spellStart"/>
            <w:r w:rsidRPr="00915632">
              <w:rPr>
                <w:rFonts w:ascii="Times New Roman" w:hAnsi="Times New Roman" w:cs="Times New Roman"/>
              </w:rPr>
              <w:t>Kybernetes</w:t>
            </w:r>
            <w:proofErr w:type="spellEnd"/>
          </w:p>
        </w:tc>
        <w:tc>
          <w:tcPr>
            <w:tcW w:w="1650" w:type="dxa"/>
            <w:noWrap/>
            <w:hideMark/>
          </w:tcPr>
          <w:p w14:paraId="453A68D9" w14:textId="77777777" w:rsidR="00952992" w:rsidRPr="00915632" w:rsidRDefault="00952992" w:rsidP="000B3E5E">
            <w:pPr>
              <w:jc w:val="center"/>
              <w:rPr>
                <w:rFonts w:ascii="Times New Roman" w:hAnsi="Times New Roman" w:cs="Times New Roman"/>
              </w:rPr>
            </w:pPr>
            <w:r w:rsidRPr="00915632">
              <w:rPr>
                <w:rFonts w:ascii="Times New Roman" w:hAnsi="Times New Roman" w:cs="Times New Roman"/>
              </w:rPr>
              <w:t>1</w:t>
            </w:r>
          </w:p>
        </w:tc>
      </w:tr>
      <w:tr w:rsidR="00952992" w:rsidRPr="00915632" w14:paraId="32561155" w14:textId="77777777" w:rsidTr="007A739A">
        <w:trPr>
          <w:trHeight w:val="58"/>
        </w:trPr>
        <w:tc>
          <w:tcPr>
            <w:tcW w:w="846" w:type="dxa"/>
            <w:noWrap/>
            <w:hideMark/>
          </w:tcPr>
          <w:p w14:paraId="485344FE" w14:textId="77777777" w:rsidR="00952992" w:rsidRPr="00915632" w:rsidRDefault="00952992" w:rsidP="000B3E5E">
            <w:pPr>
              <w:jc w:val="center"/>
              <w:rPr>
                <w:rFonts w:ascii="Times New Roman" w:hAnsi="Times New Roman" w:cs="Times New Roman"/>
                <w:b/>
                <w:bCs/>
              </w:rPr>
            </w:pPr>
            <w:r w:rsidRPr="00915632">
              <w:rPr>
                <w:rFonts w:ascii="Times New Roman" w:hAnsi="Times New Roman" w:cs="Times New Roman"/>
                <w:b/>
                <w:bCs/>
              </w:rPr>
              <w:t>36</w:t>
            </w:r>
          </w:p>
        </w:tc>
        <w:tc>
          <w:tcPr>
            <w:tcW w:w="6520" w:type="dxa"/>
            <w:noWrap/>
            <w:hideMark/>
          </w:tcPr>
          <w:p w14:paraId="3D8A9F03" w14:textId="4B6FD7D2" w:rsidR="00952992" w:rsidRPr="00915632" w:rsidRDefault="00952992" w:rsidP="000B3E5E">
            <w:pPr>
              <w:jc w:val="both"/>
              <w:rPr>
                <w:rFonts w:ascii="Times New Roman" w:hAnsi="Times New Roman" w:cs="Times New Roman"/>
              </w:rPr>
            </w:pPr>
            <w:r w:rsidRPr="00915632">
              <w:rPr>
                <w:rFonts w:ascii="Times New Roman" w:hAnsi="Times New Roman" w:cs="Times New Roman"/>
              </w:rPr>
              <w:t>Physical Review E</w:t>
            </w:r>
          </w:p>
        </w:tc>
        <w:tc>
          <w:tcPr>
            <w:tcW w:w="1650" w:type="dxa"/>
            <w:noWrap/>
            <w:hideMark/>
          </w:tcPr>
          <w:p w14:paraId="0A030EA9" w14:textId="77777777" w:rsidR="00952992" w:rsidRPr="00915632" w:rsidRDefault="00952992" w:rsidP="000B3E5E">
            <w:pPr>
              <w:jc w:val="center"/>
              <w:rPr>
                <w:rFonts w:ascii="Times New Roman" w:hAnsi="Times New Roman" w:cs="Times New Roman"/>
              </w:rPr>
            </w:pPr>
            <w:r w:rsidRPr="00915632">
              <w:rPr>
                <w:rFonts w:ascii="Times New Roman" w:hAnsi="Times New Roman" w:cs="Times New Roman"/>
              </w:rPr>
              <w:t>1</w:t>
            </w:r>
          </w:p>
        </w:tc>
      </w:tr>
      <w:tr w:rsidR="00952992" w:rsidRPr="00915632" w14:paraId="54DE0B14" w14:textId="77777777" w:rsidTr="007A739A">
        <w:trPr>
          <w:trHeight w:val="58"/>
        </w:trPr>
        <w:tc>
          <w:tcPr>
            <w:tcW w:w="846" w:type="dxa"/>
            <w:noWrap/>
            <w:hideMark/>
          </w:tcPr>
          <w:p w14:paraId="2AE3BC9A" w14:textId="77777777" w:rsidR="00952992" w:rsidRPr="00915632" w:rsidRDefault="00952992" w:rsidP="000B3E5E">
            <w:pPr>
              <w:jc w:val="center"/>
              <w:rPr>
                <w:rFonts w:ascii="Times New Roman" w:hAnsi="Times New Roman" w:cs="Times New Roman"/>
                <w:b/>
                <w:bCs/>
              </w:rPr>
            </w:pPr>
            <w:r w:rsidRPr="00915632">
              <w:rPr>
                <w:rFonts w:ascii="Times New Roman" w:hAnsi="Times New Roman" w:cs="Times New Roman"/>
                <w:b/>
                <w:bCs/>
              </w:rPr>
              <w:t>37</w:t>
            </w:r>
          </w:p>
        </w:tc>
        <w:tc>
          <w:tcPr>
            <w:tcW w:w="6520" w:type="dxa"/>
            <w:noWrap/>
            <w:hideMark/>
          </w:tcPr>
          <w:p w14:paraId="7DC727CC" w14:textId="43C87DD3" w:rsidR="00952992" w:rsidRPr="00915632" w:rsidRDefault="00952992" w:rsidP="000B3E5E">
            <w:pPr>
              <w:jc w:val="both"/>
              <w:rPr>
                <w:rFonts w:ascii="Times New Roman" w:hAnsi="Times New Roman" w:cs="Times New Roman"/>
              </w:rPr>
            </w:pPr>
            <w:r w:rsidRPr="00915632">
              <w:rPr>
                <w:rFonts w:ascii="Times New Roman" w:hAnsi="Times New Roman" w:cs="Times New Roman"/>
              </w:rPr>
              <w:t>Computer Communications</w:t>
            </w:r>
          </w:p>
        </w:tc>
        <w:tc>
          <w:tcPr>
            <w:tcW w:w="1650" w:type="dxa"/>
            <w:noWrap/>
            <w:hideMark/>
          </w:tcPr>
          <w:p w14:paraId="5C4EC4BA" w14:textId="77777777" w:rsidR="00952992" w:rsidRPr="00915632" w:rsidRDefault="00952992" w:rsidP="000B3E5E">
            <w:pPr>
              <w:jc w:val="center"/>
              <w:rPr>
                <w:rFonts w:ascii="Times New Roman" w:hAnsi="Times New Roman" w:cs="Times New Roman"/>
              </w:rPr>
            </w:pPr>
            <w:r w:rsidRPr="00915632">
              <w:rPr>
                <w:rFonts w:ascii="Times New Roman" w:hAnsi="Times New Roman" w:cs="Times New Roman"/>
              </w:rPr>
              <w:t>1</w:t>
            </w:r>
          </w:p>
        </w:tc>
      </w:tr>
      <w:tr w:rsidR="00952992" w:rsidRPr="00915632" w14:paraId="2E75868B" w14:textId="77777777" w:rsidTr="007A739A">
        <w:trPr>
          <w:trHeight w:val="58"/>
        </w:trPr>
        <w:tc>
          <w:tcPr>
            <w:tcW w:w="846" w:type="dxa"/>
            <w:noWrap/>
            <w:hideMark/>
          </w:tcPr>
          <w:p w14:paraId="655BF39A" w14:textId="77777777" w:rsidR="00952992" w:rsidRPr="00915632" w:rsidRDefault="00952992" w:rsidP="000B3E5E">
            <w:pPr>
              <w:jc w:val="center"/>
              <w:rPr>
                <w:rFonts w:ascii="Times New Roman" w:hAnsi="Times New Roman" w:cs="Times New Roman"/>
                <w:b/>
                <w:bCs/>
              </w:rPr>
            </w:pPr>
            <w:r w:rsidRPr="00915632">
              <w:rPr>
                <w:rFonts w:ascii="Times New Roman" w:hAnsi="Times New Roman" w:cs="Times New Roman"/>
                <w:b/>
                <w:bCs/>
              </w:rPr>
              <w:t>38</w:t>
            </w:r>
          </w:p>
        </w:tc>
        <w:tc>
          <w:tcPr>
            <w:tcW w:w="6520" w:type="dxa"/>
            <w:noWrap/>
            <w:hideMark/>
          </w:tcPr>
          <w:p w14:paraId="139D4605" w14:textId="1388536C" w:rsidR="00952992" w:rsidRPr="00915632" w:rsidRDefault="00952992" w:rsidP="000B3E5E">
            <w:pPr>
              <w:jc w:val="both"/>
              <w:rPr>
                <w:rFonts w:ascii="Times New Roman" w:hAnsi="Times New Roman" w:cs="Times New Roman"/>
              </w:rPr>
            </w:pPr>
            <w:r w:rsidRPr="00915632">
              <w:rPr>
                <w:rFonts w:ascii="Times New Roman" w:hAnsi="Times New Roman" w:cs="Times New Roman"/>
              </w:rPr>
              <w:t>Physical Review E</w:t>
            </w:r>
          </w:p>
        </w:tc>
        <w:tc>
          <w:tcPr>
            <w:tcW w:w="1650" w:type="dxa"/>
            <w:noWrap/>
            <w:hideMark/>
          </w:tcPr>
          <w:p w14:paraId="1393F6F3" w14:textId="77777777" w:rsidR="00952992" w:rsidRPr="00915632" w:rsidRDefault="00952992" w:rsidP="000B3E5E">
            <w:pPr>
              <w:jc w:val="center"/>
              <w:rPr>
                <w:rFonts w:ascii="Times New Roman" w:hAnsi="Times New Roman" w:cs="Times New Roman"/>
              </w:rPr>
            </w:pPr>
            <w:r w:rsidRPr="00915632">
              <w:rPr>
                <w:rFonts w:ascii="Times New Roman" w:hAnsi="Times New Roman" w:cs="Times New Roman"/>
              </w:rPr>
              <w:t>1</w:t>
            </w:r>
          </w:p>
        </w:tc>
      </w:tr>
      <w:tr w:rsidR="000C3A3C" w:rsidRPr="00915632" w14:paraId="5AADE051" w14:textId="77777777" w:rsidTr="007A739A">
        <w:trPr>
          <w:trHeight w:val="58"/>
        </w:trPr>
        <w:tc>
          <w:tcPr>
            <w:tcW w:w="846" w:type="dxa"/>
            <w:tcBorders>
              <w:bottom w:val="single" w:sz="4" w:space="0" w:color="auto"/>
            </w:tcBorders>
            <w:noWrap/>
          </w:tcPr>
          <w:p w14:paraId="208B7E80" w14:textId="5D2462C4" w:rsidR="000C3A3C" w:rsidRPr="00915632" w:rsidRDefault="000C3A3C" w:rsidP="000B3E5E">
            <w:pPr>
              <w:jc w:val="center"/>
              <w:rPr>
                <w:rFonts w:ascii="Times New Roman" w:hAnsi="Times New Roman" w:cs="Times New Roman"/>
                <w:b/>
                <w:bCs/>
              </w:rPr>
            </w:pPr>
            <w:r w:rsidRPr="00915632">
              <w:rPr>
                <w:rFonts w:ascii="Times New Roman" w:hAnsi="Times New Roman" w:cs="Times New Roman"/>
                <w:b/>
                <w:bCs/>
              </w:rPr>
              <w:t>39</w:t>
            </w:r>
          </w:p>
        </w:tc>
        <w:tc>
          <w:tcPr>
            <w:tcW w:w="6520" w:type="dxa"/>
            <w:tcBorders>
              <w:bottom w:val="single" w:sz="4" w:space="0" w:color="auto"/>
            </w:tcBorders>
            <w:noWrap/>
          </w:tcPr>
          <w:p w14:paraId="2280C606" w14:textId="743293C8" w:rsidR="000C3A3C" w:rsidRPr="00915632" w:rsidRDefault="007A1F17" w:rsidP="000B3E5E">
            <w:pPr>
              <w:jc w:val="both"/>
              <w:rPr>
                <w:rFonts w:ascii="Times New Roman" w:hAnsi="Times New Roman" w:cs="Times New Roman"/>
              </w:rPr>
            </w:pPr>
            <w:r w:rsidRPr="00915632">
              <w:rPr>
                <w:rFonts w:ascii="Times New Roman" w:hAnsi="Times New Roman" w:cs="Times New Roman"/>
              </w:rPr>
              <w:t>Logistics Research</w:t>
            </w:r>
          </w:p>
        </w:tc>
        <w:tc>
          <w:tcPr>
            <w:tcW w:w="1650" w:type="dxa"/>
            <w:tcBorders>
              <w:bottom w:val="single" w:sz="4" w:space="0" w:color="auto"/>
            </w:tcBorders>
            <w:noWrap/>
          </w:tcPr>
          <w:p w14:paraId="41399FA2" w14:textId="535C4C27" w:rsidR="000C3A3C" w:rsidRPr="00915632" w:rsidRDefault="007A1F17" w:rsidP="000B3E5E">
            <w:pPr>
              <w:jc w:val="center"/>
              <w:rPr>
                <w:rFonts w:ascii="Times New Roman" w:hAnsi="Times New Roman" w:cs="Times New Roman"/>
              </w:rPr>
            </w:pPr>
            <w:r w:rsidRPr="00915632">
              <w:rPr>
                <w:rFonts w:ascii="Times New Roman" w:hAnsi="Times New Roman" w:cs="Times New Roman"/>
              </w:rPr>
              <w:t>1</w:t>
            </w:r>
          </w:p>
        </w:tc>
      </w:tr>
    </w:tbl>
    <w:p w14:paraId="1913E2BC" w14:textId="77777777" w:rsidR="0074686B" w:rsidRPr="00915632" w:rsidRDefault="0074686B" w:rsidP="00652EF3">
      <w:pPr>
        <w:spacing w:after="0" w:line="360" w:lineRule="auto"/>
        <w:jc w:val="both"/>
        <w:rPr>
          <w:rFonts w:ascii="Times New Roman" w:hAnsi="Times New Roman" w:cs="Times New Roman"/>
          <w:sz w:val="24"/>
          <w:lang w:val="en-US"/>
        </w:rPr>
      </w:pPr>
    </w:p>
    <w:p w14:paraId="556DEA42" w14:textId="40C2A9F4" w:rsidR="001F3DDF" w:rsidRPr="00915632" w:rsidRDefault="003B15D0" w:rsidP="00652EF3">
      <w:pPr>
        <w:spacing w:after="0" w:line="360" w:lineRule="auto"/>
        <w:jc w:val="both"/>
        <w:rPr>
          <w:rFonts w:ascii="Times New Roman" w:hAnsi="Times New Roman" w:cs="Times New Roman"/>
          <w:sz w:val="24"/>
          <w:lang w:val="en-US"/>
        </w:rPr>
      </w:pPr>
      <w:r w:rsidRPr="00915632">
        <w:rPr>
          <w:rFonts w:ascii="Times New Roman" w:hAnsi="Times New Roman" w:cs="Times New Roman"/>
          <w:sz w:val="24"/>
          <w:lang w:val="en-US"/>
        </w:rPr>
        <w:lastRenderedPageBreak/>
        <w:t xml:space="preserve">In addition to this, the journal "Sustainability" has published 7 papers on the subject, the journal "Computers &amp; Industrial Engineering" has published 6 articles, and the journal </w:t>
      </w:r>
      <w:r w:rsidR="00292115" w:rsidRPr="00915632">
        <w:rPr>
          <w:rFonts w:ascii="Times New Roman" w:hAnsi="Times New Roman" w:cs="Times New Roman"/>
          <w:sz w:val="24"/>
          <w:lang w:val="en-US"/>
        </w:rPr>
        <w:t>“</w:t>
      </w:r>
      <w:r w:rsidRPr="00915632">
        <w:rPr>
          <w:rFonts w:ascii="Times New Roman" w:hAnsi="Times New Roman" w:cs="Times New Roman"/>
          <w:sz w:val="24"/>
          <w:lang w:val="en-US"/>
        </w:rPr>
        <w:t>IEEE access</w:t>
      </w:r>
      <w:r w:rsidR="00292115" w:rsidRPr="00915632">
        <w:rPr>
          <w:rFonts w:ascii="Times New Roman" w:hAnsi="Times New Roman" w:cs="Times New Roman"/>
          <w:sz w:val="24"/>
          <w:lang w:val="en-US"/>
        </w:rPr>
        <w:t>”</w:t>
      </w:r>
      <w:r w:rsidRPr="00915632">
        <w:rPr>
          <w:rFonts w:ascii="Times New Roman" w:hAnsi="Times New Roman" w:cs="Times New Roman"/>
          <w:sz w:val="24"/>
          <w:lang w:val="en-US"/>
        </w:rPr>
        <w:t xml:space="preserve"> has published four articles on the subject. As a result, 8 initial journals (see table </w:t>
      </w:r>
      <w:r w:rsidR="00292115" w:rsidRPr="00915632">
        <w:rPr>
          <w:rFonts w:ascii="Times New Roman" w:hAnsi="Times New Roman" w:cs="Times New Roman"/>
          <w:sz w:val="24"/>
          <w:lang w:val="en-US"/>
        </w:rPr>
        <w:t>3</w:t>
      </w:r>
      <w:r w:rsidRPr="00915632">
        <w:rPr>
          <w:rFonts w:ascii="Times New Roman" w:hAnsi="Times New Roman" w:cs="Times New Roman"/>
          <w:sz w:val="24"/>
          <w:lang w:val="en-US"/>
        </w:rPr>
        <w:t>) are among the top five journals that publish the most papers on PI and sustainability in logistics. This is determined by the number of articles that they produce</w:t>
      </w:r>
      <w:r w:rsidRPr="00915632">
        <w:rPr>
          <w:rFonts w:ascii="Times New Roman" w:hAnsi="Times New Roman" w:cs="Times New Roman"/>
          <w:sz w:val="24"/>
        </w:rPr>
        <w:t>.</w:t>
      </w:r>
      <w:r w:rsidR="004528B8" w:rsidRPr="00915632">
        <w:rPr>
          <w:rFonts w:ascii="Times New Roman" w:hAnsi="Times New Roman" w:cs="Times New Roman"/>
          <w:sz w:val="24"/>
          <w:lang w:val="en-US"/>
        </w:rPr>
        <w:t xml:space="preserve"> </w:t>
      </w:r>
      <w:r w:rsidR="001F3DDF" w:rsidRPr="00915632">
        <w:rPr>
          <w:rFonts w:ascii="Times New Roman" w:hAnsi="Times New Roman" w:cs="Times New Roman"/>
          <w:sz w:val="24"/>
          <w:lang w:val="en-US"/>
        </w:rPr>
        <w:t xml:space="preserve">In addition to that, there are also 31 additional journals that may be accessed, each of which has contributed </w:t>
      </w:r>
      <w:r w:rsidR="004528B8" w:rsidRPr="00915632">
        <w:rPr>
          <w:rFonts w:ascii="Times New Roman" w:hAnsi="Times New Roman" w:cs="Times New Roman"/>
          <w:sz w:val="24"/>
          <w:lang w:val="en-US"/>
        </w:rPr>
        <w:t xml:space="preserve">with </w:t>
      </w:r>
      <w:r w:rsidR="001F3DDF" w:rsidRPr="00915632">
        <w:rPr>
          <w:rFonts w:ascii="Times New Roman" w:hAnsi="Times New Roman" w:cs="Times New Roman"/>
          <w:sz w:val="24"/>
          <w:lang w:val="en-US"/>
        </w:rPr>
        <w:t>three, two, or one article to the publication of papers on the topic that is relevant.</w:t>
      </w:r>
    </w:p>
    <w:p w14:paraId="49130BCE" w14:textId="77777777" w:rsidR="004528B8" w:rsidRPr="00915632" w:rsidRDefault="004528B8" w:rsidP="00652EF3">
      <w:pPr>
        <w:spacing w:after="0" w:line="360" w:lineRule="auto"/>
        <w:jc w:val="both"/>
        <w:rPr>
          <w:rFonts w:ascii="Times New Roman" w:hAnsi="Times New Roman" w:cs="Times New Roman"/>
          <w:sz w:val="24"/>
          <w:lang w:val="en-US"/>
        </w:rPr>
      </w:pPr>
    </w:p>
    <w:p w14:paraId="4E43AB96" w14:textId="7208EB3D" w:rsidR="00862557" w:rsidRPr="00915632" w:rsidRDefault="00862557" w:rsidP="00862557">
      <w:pPr>
        <w:spacing w:line="360" w:lineRule="auto"/>
        <w:jc w:val="both"/>
        <w:rPr>
          <w:rFonts w:ascii="Times New Roman" w:hAnsi="Times New Roman" w:cs="Times New Roman"/>
          <w:b/>
          <w:bCs/>
          <w:sz w:val="24"/>
          <w:lang w:val="en-US"/>
        </w:rPr>
      </w:pPr>
      <w:r w:rsidRPr="00915632">
        <w:rPr>
          <w:rFonts w:ascii="Times New Roman" w:hAnsi="Times New Roman" w:cs="Times New Roman"/>
          <w:b/>
          <w:bCs/>
          <w:sz w:val="24"/>
          <w:lang w:val="en-US"/>
        </w:rPr>
        <w:t xml:space="preserve">3.3 </w:t>
      </w:r>
      <w:r w:rsidR="00AF3D9C" w:rsidRPr="00915632">
        <w:rPr>
          <w:rFonts w:ascii="Times New Roman" w:hAnsi="Times New Roman" w:cs="Times New Roman"/>
          <w:b/>
          <w:bCs/>
          <w:sz w:val="24"/>
          <w:lang w:val="en-US"/>
        </w:rPr>
        <w:t xml:space="preserve">Highly </w:t>
      </w:r>
      <w:r w:rsidR="007A739A" w:rsidRPr="00915632">
        <w:rPr>
          <w:rFonts w:ascii="Times New Roman" w:hAnsi="Times New Roman" w:cs="Times New Roman"/>
          <w:b/>
          <w:bCs/>
          <w:sz w:val="24"/>
          <w:lang w:val="en-US"/>
        </w:rPr>
        <w:t>recognized</w:t>
      </w:r>
      <w:r w:rsidR="00AF3D9C" w:rsidRPr="00915632">
        <w:rPr>
          <w:rFonts w:ascii="Times New Roman" w:hAnsi="Times New Roman" w:cs="Times New Roman"/>
          <w:b/>
          <w:bCs/>
          <w:sz w:val="24"/>
          <w:lang w:val="en-US"/>
        </w:rPr>
        <w:t xml:space="preserve"> </w:t>
      </w:r>
      <w:r w:rsidR="004070ED" w:rsidRPr="00915632">
        <w:rPr>
          <w:rFonts w:ascii="Times New Roman" w:hAnsi="Times New Roman" w:cs="Times New Roman"/>
          <w:b/>
          <w:bCs/>
          <w:sz w:val="24"/>
          <w:lang w:val="en-US"/>
        </w:rPr>
        <w:t>articles</w:t>
      </w:r>
    </w:p>
    <w:p w14:paraId="27D08676" w14:textId="1794165E" w:rsidR="00433708" w:rsidRPr="00915632" w:rsidRDefault="00433708" w:rsidP="001F3DDF">
      <w:pPr>
        <w:spacing w:after="0" w:line="360" w:lineRule="auto"/>
        <w:jc w:val="both"/>
        <w:rPr>
          <w:rFonts w:ascii="Times New Roman" w:hAnsi="Times New Roman" w:cs="Times New Roman"/>
          <w:sz w:val="24"/>
        </w:rPr>
      </w:pPr>
      <w:r w:rsidRPr="00915632">
        <w:rPr>
          <w:rFonts w:ascii="Times New Roman" w:hAnsi="Times New Roman" w:cs="Times New Roman"/>
          <w:sz w:val="24"/>
        </w:rPr>
        <w:t xml:space="preserve">The study of PI and sustainability in logistics is still at an early stage, though. Theoretically and practically, there has been a great deal of acclaimed work. </w:t>
      </w:r>
    </w:p>
    <w:p w14:paraId="4426A10C" w14:textId="37A1E982" w:rsidR="00AF468D" w:rsidRPr="00915632" w:rsidRDefault="00AF468D" w:rsidP="001F3DDF">
      <w:pPr>
        <w:spacing w:after="0" w:line="360" w:lineRule="auto"/>
        <w:jc w:val="both"/>
        <w:rPr>
          <w:rFonts w:ascii="Times New Roman" w:hAnsi="Times New Roman" w:cs="Times New Roman"/>
          <w:sz w:val="24"/>
          <w:lang w:val="en-US"/>
        </w:rPr>
      </w:pPr>
      <w:r w:rsidRPr="00915632">
        <w:rPr>
          <w:rFonts w:ascii="Times New Roman" w:hAnsi="Times New Roman" w:cs="Times New Roman"/>
          <w:b/>
          <w:bCs/>
          <w:sz w:val="24"/>
          <w:lang w:val="en-US"/>
        </w:rPr>
        <w:t xml:space="preserve">Table </w:t>
      </w:r>
      <w:r w:rsidR="00292115" w:rsidRPr="00915632">
        <w:rPr>
          <w:rFonts w:ascii="Times New Roman" w:hAnsi="Times New Roman" w:cs="Times New Roman"/>
          <w:b/>
          <w:bCs/>
          <w:sz w:val="24"/>
          <w:lang w:val="en-US"/>
        </w:rPr>
        <w:t>4</w:t>
      </w:r>
      <w:r w:rsidR="004528B8" w:rsidRPr="00915632">
        <w:rPr>
          <w:rFonts w:ascii="Times New Roman" w:hAnsi="Times New Roman" w:cs="Times New Roman"/>
          <w:b/>
          <w:bCs/>
          <w:sz w:val="24"/>
          <w:lang w:val="en-US"/>
        </w:rPr>
        <w:t>.</w:t>
      </w:r>
      <w:r w:rsidRPr="00915632">
        <w:rPr>
          <w:rFonts w:ascii="Times New Roman" w:hAnsi="Times New Roman" w:cs="Times New Roman"/>
          <w:sz w:val="24"/>
          <w:lang w:val="en-US"/>
        </w:rPr>
        <w:t xml:space="preserve"> Top cited publications on </w:t>
      </w:r>
      <w:r w:rsidR="001F3DDF" w:rsidRPr="00915632">
        <w:rPr>
          <w:rFonts w:ascii="Times New Roman" w:hAnsi="Times New Roman" w:cs="Times New Roman"/>
          <w:sz w:val="24"/>
          <w:lang w:val="en-US"/>
        </w:rPr>
        <w:t xml:space="preserve">the </w:t>
      </w:r>
      <w:r w:rsidRPr="00915632">
        <w:rPr>
          <w:rFonts w:ascii="Times New Roman" w:hAnsi="Times New Roman" w:cs="Times New Roman"/>
          <w:sz w:val="24"/>
          <w:lang w:val="en-US"/>
        </w:rPr>
        <w:t xml:space="preserve">physical internet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8"/>
        <w:gridCol w:w="6231"/>
        <w:gridCol w:w="907"/>
      </w:tblGrid>
      <w:tr w:rsidR="00AF468D" w:rsidRPr="00915632" w14:paraId="013EE0C6" w14:textId="77777777" w:rsidTr="007A739A">
        <w:trPr>
          <w:trHeight w:val="312"/>
        </w:trPr>
        <w:tc>
          <w:tcPr>
            <w:tcW w:w="1878" w:type="dxa"/>
            <w:tcBorders>
              <w:top w:val="single" w:sz="4" w:space="0" w:color="auto"/>
              <w:bottom w:val="single" w:sz="4" w:space="0" w:color="auto"/>
            </w:tcBorders>
            <w:noWrap/>
            <w:hideMark/>
          </w:tcPr>
          <w:p w14:paraId="2E1E37B3" w14:textId="77777777" w:rsidR="00AF468D" w:rsidRPr="00915632" w:rsidRDefault="00AF468D" w:rsidP="000B666D">
            <w:pPr>
              <w:jc w:val="center"/>
              <w:rPr>
                <w:rFonts w:ascii="Times New Roman" w:hAnsi="Times New Roman" w:cs="Times New Roman"/>
                <w:b/>
                <w:bCs/>
              </w:rPr>
            </w:pPr>
            <w:r w:rsidRPr="00915632">
              <w:rPr>
                <w:rFonts w:ascii="Times New Roman" w:hAnsi="Times New Roman" w:cs="Times New Roman"/>
                <w:b/>
                <w:bCs/>
              </w:rPr>
              <w:t>Author Name</w:t>
            </w:r>
          </w:p>
        </w:tc>
        <w:tc>
          <w:tcPr>
            <w:tcW w:w="6231" w:type="dxa"/>
            <w:tcBorders>
              <w:top w:val="single" w:sz="4" w:space="0" w:color="auto"/>
              <w:bottom w:val="single" w:sz="4" w:space="0" w:color="auto"/>
            </w:tcBorders>
            <w:noWrap/>
            <w:hideMark/>
          </w:tcPr>
          <w:p w14:paraId="584BA4B8" w14:textId="77777777" w:rsidR="00AF468D" w:rsidRPr="00915632" w:rsidRDefault="00AF468D" w:rsidP="000B666D">
            <w:pPr>
              <w:jc w:val="center"/>
              <w:rPr>
                <w:rFonts w:ascii="Times New Roman" w:hAnsi="Times New Roman" w:cs="Times New Roman"/>
                <w:b/>
                <w:bCs/>
              </w:rPr>
            </w:pPr>
            <w:r w:rsidRPr="00915632">
              <w:rPr>
                <w:rFonts w:ascii="Times New Roman" w:hAnsi="Times New Roman" w:cs="Times New Roman"/>
                <w:b/>
                <w:bCs/>
              </w:rPr>
              <w:t>Article Title</w:t>
            </w:r>
          </w:p>
        </w:tc>
        <w:tc>
          <w:tcPr>
            <w:tcW w:w="907" w:type="dxa"/>
            <w:tcBorders>
              <w:top w:val="single" w:sz="4" w:space="0" w:color="auto"/>
              <w:bottom w:val="single" w:sz="4" w:space="0" w:color="auto"/>
            </w:tcBorders>
            <w:noWrap/>
            <w:hideMark/>
          </w:tcPr>
          <w:p w14:paraId="68FB06C0" w14:textId="036A1635" w:rsidR="00AF468D" w:rsidRPr="00915632" w:rsidRDefault="00AF468D" w:rsidP="000B666D">
            <w:pPr>
              <w:jc w:val="center"/>
              <w:rPr>
                <w:rFonts w:ascii="Times New Roman" w:hAnsi="Times New Roman" w:cs="Times New Roman"/>
                <w:b/>
                <w:bCs/>
              </w:rPr>
            </w:pPr>
            <w:r w:rsidRPr="00915632">
              <w:rPr>
                <w:rFonts w:ascii="Times New Roman" w:hAnsi="Times New Roman" w:cs="Times New Roman"/>
                <w:b/>
                <w:bCs/>
              </w:rPr>
              <w:t xml:space="preserve">Times </w:t>
            </w:r>
            <w:r w:rsidR="00E2724F" w:rsidRPr="00915632">
              <w:rPr>
                <w:rFonts w:ascii="Times New Roman" w:hAnsi="Times New Roman" w:cs="Times New Roman"/>
                <w:b/>
                <w:bCs/>
              </w:rPr>
              <w:t>Cited</w:t>
            </w:r>
          </w:p>
        </w:tc>
      </w:tr>
      <w:tr w:rsidR="00AF468D" w:rsidRPr="00915632" w14:paraId="324112A7" w14:textId="77777777" w:rsidTr="007A739A">
        <w:trPr>
          <w:trHeight w:val="312"/>
        </w:trPr>
        <w:tc>
          <w:tcPr>
            <w:tcW w:w="1878" w:type="dxa"/>
            <w:tcBorders>
              <w:top w:val="single" w:sz="4" w:space="0" w:color="auto"/>
            </w:tcBorders>
            <w:noWrap/>
          </w:tcPr>
          <w:p w14:paraId="1A66CD36" w14:textId="77777777" w:rsidR="00BF56D6" w:rsidRPr="00915632" w:rsidRDefault="00BF56D6" w:rsidP="000B666D">
            <w:pPr>
              <w:jc w:val="center"/>
              <w:rPr>
                <w:rFonts w:ascii="Times New Roman" w:hAnsi="Times New Roman" w:cs="Times New Roman"/>
              </w:rPr>
            </w:pPr>
            <w:r w:rsidRPr="00915632">
              <w:rPr>
                <w:rFonts w:ascii="Times New Roman" w:hAnsi="Times New Roman" w:cs="Times New Roman"/>
              </w:rPr>
              <w:t xml:space="preserve">Montreuil </w:t>
            </w:r>
          </w:p>
          <w:p w14:paraId="6441CA6B" w14:textId="2F7AF070" w:rsidR="00AF468D" w:rsidRPr="00915632" w:rsidRDefault="00BF56D6" w:rsidP="000B666D">
            <w:pPr>
              <w:jc w:val="center"/>
              <w:rPr>
                <w:rFonts w:ascii="Times New Roman" w:hAnsi="Times New Roman" w:cs="Times New Roman"/>
              </w:rPr>
            </w:pPr>
            <w:r w:rsidRPr="00915632">
              <w:rPr>
                <w:rFonts w:ascii="Times New Roman" w:hAnsi="Times New Roman" w:cs="Times New Roman"/>
              </w:rPr>
              <w:t>(2011)</w:t>
            </w:r>
          </w:p>
        </w:tc>
        <w:tc>
          <w:tcPr>
            <w:tcW w:w="6231" w:type="dxa"/>
            <w:tcBorders>
              <w:top w:val="single" w:sz="4" w:space="0" w:color="auto"/>
            </w:tcBorders>
            <w:noWrap/>
          </w:tcPr>
          <w:p w14:paraId="4AFF5771" w14:textId="384B47C0" w:rsidR="00AF468D" w:rsidRPr="00915632" w:rsidRDefault="00BF56D6" w:rsidP="000B666D">
            <w:pPr>
              <w:jc w:val="center"/>
              <w:rPr>
                <w:rFonts w:ascii="Times New Roman" w:hAnsi="Times New Roman" w:cs="Times New Roman"/>
              </w:rPr>
            </w:pPr>
            <w:r w:rsidRPr="00915632">
              <w:rPr>
                <w:rFonts w:ascii="Times New Roman" w:hAnsi="Times New Roman" w:cs="Times New Roman"/>
              </w:rPr>
              <w:t>“</w:t>
            </w:r>
            <w:r w:rsidR="004F3A92" w:rsidRPr="00915632">
              <w:rPr>
                <w:rFonts w:ascii="Times New Roman" w:hAnsi="Times New Roman" w:cs="Times New Roman"/>
              </w:rPr>
              <w:t>Toward a Physical Internet: meeting the global logistics sustainability grand challenge</w:t>
            </w:r>
            <w:r w:rsidRPr="00915632">
              <w:rPr>
                <w:rFonts w:ascii="Times New Roman" w:hAnsi="Times New Roman" w:cs="Times New Roman"/>
              </w:rPr>
              <w:t>”</w:t>
            </w:r>
          </w:p>
        </w:tc>
        <w:tc>
          <w:tcPr>
            <w:tcW w:w="907" w:type="dxa"/>
            <w:tcBorders>
              <w:top w:val="single" w:sz="4" w:space="0" w:color="auto"/>
            </w:tcBorders>
            <w:noWrap/>
          </w:tcPr>
          <w:p w14:paraId="40CA76EC" w14:textId="595210EC" w:rsidR="00AF468D" w:rsidRPr="00915632" w:rsidRDefault="004F3A92" w:rsidP="000B666D">
            <w:pPr>
              <w:jc w:val="center"/>
              <w:rPr>
                <w:rFonts w:ascii="Times New Roman" w:hAnsi="Times New Roman" w:cs="Times New Roman"/>
              </w:rPr>
            </w:pPr>
            <w:r w:rsidRPr="00915632">
              <w:rPr>
                <w:rFonts w:ascii="Times New Roman" w:hAnsi="Times New Roman" w:cs="Times New Roman"/>
              </w:rPr>
              <w:t>293</w:t>
            </w:r>
          </w:p>
        </w:tc>
      </w:tr>
      <w:tr w:rsidR="00CC1392" w:rsidRPr="00915632" w14:paraId="18844153" w14:textId="77777777" w:rsidTr="007A739A">
        <w:trPr>
          <w:trHeight w:val="312"/>
        </w:trPr>
        <w:tc>
          <w:tcPr>
            <w:tcW w:w="1878" w:type="dxa"/>
            <w:noWrap/>
          </w:tcPr>
          <w:p w14:paraId="05755F1F" w14:textId="42A96E1D" w:rsidR="00CC1392" w:rsidRPr="00915632" w:rsidRDefault="00CC1392" w:rsidP="000B666D">
            <w:pPr>
              <w:jc w:val="center"/>
              <w:rPr>
                <w:rFonts w:ascii="Times New Roman" w:hAnsi="Times New Roman" w:cs="Times New Roman"/>
              </w:rPr>
            </w:pPr>
            <w:r w:rsidRPr="00915632">
              <w:rPr>
                <w:rFonts w:ascii="Times New Roman" w:hAnsi="Times New Roman" w:cs="Times New Roman"/>
              </w:rPr>
              <w:t>Zhong et al. (2017)</w:t>
            </w:r>
          </w:p>
        </w:tc>
        <w:tc>
          <w:tcPr>
            <w:tcW w:w="6231" w:type="dxa"/>
            <w:noWrap/>
          </w:tcPr>
          <w:p w14:paraId="02CEE28F" w14:textId="78F2206E" w:rsidR="00CC1392" w:rsidRPr="00915632" w:rsidRDefault="00CC1392" w:rsidP="000B666D">
            <w:pPr>
              <w:jc w:val="center"/>
              <w:rPr>
                <w:rFonts w:ascii="Times New Roman" w:hAnsi="Times New Roman" w:cs="Times New Roman"/>
              </w:rPr>
            </w:pPr>
            <w:r w:rsidRPr="00915632">
              <w:rPr>
                <w:rFonts w:ascii="Times New Roman" w:hAnsi="Times New Roman" w:cs="Times New Roman"/>
              </w:rPr>
              <w:t>"Big Data Analytics for Physical Internet-based intelligent manufacturing shop floors"</w:t>
            </w:r>
          </w:p>
        </w:tc>
        <w:tc>
          <w:tcPr>
            <w:tcW w:w="907" w:type="dxa"/>
            <w:noWrap/>
          </w:tcPr>
          <w:p w14:paraId="55D64790" w14:textId="7BD32141" w:rsidR="00CC1392" w:rsidRPr="00915632" w:rsidRDefault="00CC1392" w:rsidP="000B666D">
            <w:pPr>
              <w:jc w:val="center"/>
              <w:rPr>
                <w:rFonts w:ascii="Times New Roman" w:hAnsi="Times New Roman" w:cs="Times New Roman"/>
              </w:rPr>
            </w:pPr>
            <w:r w:rsidRPr="00915632">
              <w:rPr>
                <w:rFonts w:ascii="Times New Roman" w:hAnsi="Times New Roman" w:cs="Times New Roman"/>
              </w:rPr>
              <w:t>193</w:t>
            </w:r>
          </w:p>
        </w:tc>
      </w:tr>
      <w:tr w:rsidR="00CC1392" w:rsidRPr="00915632" w14:paraId="7EA58A01" w14:textId="77777777" w:rsidTr="007A739A">
        <w:trPr>
          <w:trHeight w:val="312"/>
        </w:trPr>
        <w:tc>
          <w:tcPr>
            <w:tcW w:w="1878" w:type="dxa"/>
            <w:noWrap/>
          </w:tcPr>
          <w:p w14:paraId="24CAC7C0" w14:textId="6DAFC035" w:rsidR="00CC1392" w:rsidRPr="00915632" w:rsidRDefault="00CC1392" w:rsidP="000B666D">
            <w:pPr>
              <w:jc w:val="center"/>
              <w:rPr>
                <w:rFonts w:ascii="Times New Roman" w:hAnsi="Times New Roman" w:cs="Times New Roman"/>
              </w:rPr>
            </w:pPr>
            <w:r w:rsidRPr="00915632">
              <w:rPr>
                <w:rFonts w:ascii="Times New Roman" w:hAnsi="Times New Roman" w:cs="Times New Roman"/>
              </w:rPr>
              <w:t>Yang et al. (2017)</w:t>
            </w:r>
          </w:p>
        </w:tc>
        <w:tc>
          <w:tcPr>
            <w:tcW w:w="6231" w:type="dxa"/>
            <w:noWrap/>
          </w:tcPr>
          <w:p w14:paraId="125DC5E1" w14:textId="0A6DAC5D" w:rsidR="00CC1392" w:rsidRPr="00915632" w:rsidRDefault="00CC1392" w:rsidP="000B666D">
            <w:pPr>
              <w:jc w:val="center"/>
              <w:rPr>
                <w:rFonts w:ascii="Times New Roman" w:hAnsi="Times New Roman" w:cs="Times New Roman"/>
              </w:rPr>
            </w:pPr>
            <w:r w:rsidRPr="00915632">
              <w:rPr>
                <w:rFonts w:ascii="Times New Roman" w:hAnsi="Times New Roman" w:cs="Times New Roman"/>
              </w:rPr>
              <w:t>"Mitigating supply chain disruptions through interconnected logistics services in the Physical Internet"</w:t>
            </w:r>
          </w:p>
        </w:tc>
        <w:tc>
          <w:tcPr>
            <w:tcW w:w="907" w:type="dxa"/>
            <w:noWrap/>
          </w:tcPr>
          <w:p w14:paraId="327CF3E6" w14:textId="2C7A300C" w:rsidR="00CC1392" w:rsidRPr="00915632" w:rsidRDefault="00CC1392" w:rsidP="000B666D">
            <w:pPr>
              <w:jc w:val="center"/>
              <w:rPr>
                <w:rFonts w:ascii="Times New Roman" w:hAnsi="Times New Roman" w:cs="Times New Roman"/>
              </w:rPr>
            </w:pPr>
            <w:r w:rsidRPr="00915632">
              <w:rPr>
                <w:rFonts w:ascii="Times New Roman" w:hAnsi="Times New Roman" w:cs="Times New Roman"/>
              </w:rPr>
              <w:t>107</w:t>
            </w:r>
          </w:p>
        </w:tc>
      </w:tr>
      <w:tr w:rsidR="00CC1392" w:rsidRPr="00915632" w14:paraId="40E1A93D" w14:textId="77777777" w:rsidTr="007A739A">
        <w:trPr>
          <w:trHeight w:val="312"/>
        </w:trPr>
        <w:tc>
          <w:tcPr>
            <w:tcW w:w="1878" w:type="dxa"/>
            <w:noWrap/>
          </w:tcPr>
          <w:p w14:paraId="6692020A" w14:textId="77777777" w:rsidR="00CC1392" w:rsidRPr="00915632" w:rsidRDefault="00CC1392" w:rsidP="000B666D">
            <w:pPr>
              <w:jc w:val="center"/>
              <w:rPr>
                <w:rFonts w:ascii="Times New Roman" w:hAnsi="Times New Roman" w:cs="Times New Roman"/>
              </w:rPr>
            </w:pPr>
            <w:r w:rsidRPr="00915632">
              <w:rPr>
                <w:rFonts w:ascii="Times New Roman" w:hAnsi="Times New Roman" w:cs="Times New Roman"/>
              </w:rPr>
              <w:t xml:space="preserve">Pan et al. </w:t>
            </w:r>
          </w:p>
          <w:p w14:paraId="2FAC4532" w14:textId="0A6536FE" w:rsidR="00CC1392" w:rsidRPr="00915632" w:rsidRDefault="00CC1392" w:rsidP="000B666D">
            <w:pPr>
              <w:jc w:val="center"/>
              <w:rPr>
                <w:rFonts w:ascii="Times New Roman" w:hAnsi="Times New Roman" w:cs="Times New Roman"/>
              </w:rPr>
            </w:pPr>
            <w:r w:rsidRPr="00915632">
              <w:rPr>
                <w:rFonts w:ascii="Times New Roman" w:hAnsi="Times New Roman" w:cs="Times New Roman"/>
              </w:rPr>
              <w:t>(2017)</w:t>
            </w:r>
          </w:p>
        </w:tc>
        <w:tc>
          <w:tcPr>
            <w:tcW w:w="6231" w:type="dxa"/>
            <w:noWrap/>
          </w:tcPr>
          <w:p w14:paraId="7EE75A50" w14:textId="67FB5D54" w:rsidR="00CC1392" w:rsidRPr="00915632" w:rsidRDefault="00CC1392" w:rsidP="000B666D">
            <w:pPr>
              <w:jc w:val="center"/>
              <w:rPr>
                <w:rFonts w:ascii="Times New Roman" w:hAnsi="Times New Roman" w:cs="Times New Roman"/>
              </w:rPr>
            </w:pPr>
            <w:r w:rsidRPr="00915632">
              <w:rPr>
                <w:rFonts w:ascii="Times New Roman" w:hAnsi="Times New Roman" w:cs="Times New Roman"/>
              </w:rPr>
              <w:t>"Physical Internet and interconnected logistics services: research and applications"</w:t>
            </w:r>
          </w:p>
        </w:tc>
        <w:tc>
          <w:tcPr>
            <w:tcW w:w="907" w:type="dxa"/>
            <w:noWrap/>
          </w:tcPr>
          <w:p w14:paraId="0C80B663" w14:textId="31383C0E" w:rsidR="00CC1392" w:rsidRPr="00915632" w:rsidRDefault="00CC1392" w:rsidP="000B666D">
            <w:pPr>
              <w:jc w:val="center"/>
              <w:rPr>
                <w:rFonts w:ascii="Times New Roman" w:hAnsi="Times New Roman" w:cs="Times New Roman"/>
              </w:rPr>
            </w:pPr>
            <w:r w:rsidRPr="00915632">
              <w:rPr>
                <w:rFonts w:ascii="Times New Roman" w:hAnsi="Times New Roman" w:cs="Times New Roman"/>
              </w:rPr>
              <w:t>80</w:t>
            </w:r>
          </w:p>
        </w:tc>
      </w:tr>
      <w:tr w:rsidR="00CC1392" w:rsidRPr="00915632" w14:paraId="40A0A9CF" w14:textId="77777777" w:rsidTr="007A739A">
        <w:trPr>
          <w:trHeight w:val="312"/>
        </w:trPr>
        <w:tc>
          <w:tcPr>
            <w:tcW w:w="1878" w:type="dxa"/>
            <w:tcBorders>
              <w:bottom w:val="single" w:sz="4" w:space="0" w:color="auto"/>
            </w:tcBorders>
            <w:noWrap/>
            <w:hideMark/>
          </w:tcPr>
          <w:p w14:paraId="111DA864" w14:textId="77777777" w:rsidR="00CC1392" w:rsidRPr="00915632" w:rsidRDefault="00CC1392" w:rsidP="000B666D">
            <w:pPr>
              <w:jc w:val="center"/>
              <w:rPr>
                <w:rFonts w:ascii="Times New Roman" w:hAnsi="Times New Roman" w:cs="Times New Roman"/>
              </w:rPr>
            </w:pPr>
            <w:r w:rsidRPr="00915632">
              <w:rPr>
                <w:rFonts w:ascii="Times New Roman" w:hAnsi="Times New Roman" w:cs="Times New Roman"/>
              </w:rPr>
              <w:t xml:space="preserve">Li et al. </w:t>
            </w:r>
          </w:p>
          <w:p w14:paraId="2C26689F" w14:textId="39D1B9AE" w:rsidR="00CC1392" w:rsidRPr="00915632" w:rsidRDefault="00CC1392" w:rsidP="000B666D">
            <w:pPr>
              <w:jc w:val="center"/>
              <w:rPr>
                <w:rFonts w:ascii="Times New Roman" w:hAnsi="Times New Roman" w:cs="Times New Roman"/>
              </w:rPr>
            </w:pPr>
            <w:r w:rsidRPr="00915632">
              <w:rPr>
                <w:rFonts w:ascii="Times New Roman" w:hAnsi="Times New Roman" w:cs="Times New Roman"/>
              </w:rPr>
              <w:t>(2018)</w:t>
            </w:r>
          </w:p>
        </w:tc>
        <w:tc>
          <w:tcPr>
            <w:tcW w:w="6231" w:type="dxa"/>
            <w:tcBorders>
              <w:bottom w:val="single" w:sz="4" w:space="0" w:color="auto"/>
            </w:tcBorders>
            <w:noWrap/>
            <w:hideMark/>
          </w:tcPr>
          <w:p w14:paraId="58885EF9" w14:textId="7DC34AE1" w:rsidR="00CC1392" w:rsidRPr="00915632" w:rsidRDefault="00CC1392" w:rsidP="000B666D">
            <w:pPr>
              <w:jc w:val="center"/>
              <w:rPr>
                <w:rFonts w:ascii="Times New Roman" w:hAnsi="Times New Roman" w:cs="Times New Roman"/>
              </w:rPr>
            </w:pPr>
            <w:r w:rsidRPr="00915632">
              <w:rPr>
                <w:rFonts w:ascii="Times New Roman" w:hAnsi="Times New Roman" w:cs="Times New Roman"/>
              </w:rPr>
              <w:t>"Energy-Efficient Resource Allocation for Industrial Cyber-Physical IoT Systems in 5G Era"</w:t>
            </w:r>
          </w:p>
        </w:tc>
        <w:tc>
          <w:tcPr>
            <w:tcW w:w="907" w:type="dxa"/>
            <w:tcBorders>
              <w:bottom w:val="single" w:sz="4" w:space="0" w:color="auto"/>
            </w:tcBorders>
            <w:noWrap/>
            <w:hideMark/>
          </w:tcPr>
          <w:p w14:paraId="02B04DAD" w14:textId="0BF4482E" w:rsidR="00CC1392" w:rsidRPr="00915632" w:rsidRDefault="00CC1392" w:rsidP="000B666D">
            <w:pPr>
              <w:jc w:val="center"/>
              <w:rPr>
                <w:rFonts w:ascii="Times New Roman" w:hAnsi="Times New Roman" w:cs="Times New Roman"/>
              </w:rPr>
            </w:pPr>
            <w:r w:rsidRPr="00915632">
              <w:rPr>
                <w:rFonts w:ascii="Times New Roman" w:hAnsi="Times New Roman" w:cs="Times New Roman"/>
              </w:rPr>
              <w:t>79</w:t>
            </w:r>
          </w:p>
        </w:tc>
      </w:tr>
    </w:tbl>
    <w:p w14:paraId="2963A57C" w14:textId="77777777" w:rsidR="00AF468D" w:rsidRPr="00915632" w:rsidRDefault="00AF468D" w:rsidP="00B126B6">
      <w:pPr>
        <w:spacing w:after="0" w:line="360" w:lineRule="auto"/>
        <w:jc w:val="both"/>
        <w:rPr>
          <w:rFonts w:ascii="Times New Roman" w:hAnsi="Times New Roman" w:cs="Times New Roman"/>
          <w:sz w:val="24"/>
          <w:lang w:val="en-US"/>
        </w:rPr>
      </w:pPr>
    </w:p>
    <w:p w14:paraId="6CB197F3" w14:textId="4A126B29" w:rsidR="00B126B6" w:rsidRPr="00915632" w:rsidRDefault="00B126B6" w:rsidP="0098111E">
      <w:pPr>
        <w:spacing w:after="0" w:line="360" w:lineRule="auto"/>
        <w:jc w:val="both"/>
        <w:rPr>
          <w:rFonts w:ascii="Times New Roman" w:hAnsi="Times New Roman" w:cs="Times New Roman"/>
          <w:sz w:val="24"/>
        </w:rPr>
      </w:pPr>
      <w:r w:rsidRPr="00915632">
        <w:rPr>
          <w:rFonts w:ascii="Times New Roman" w:hAnsi="Times New Roman" w:cs="Times New Roman"/>
          <w:sz w:val="24"/>
        </w:rPr>
        <w:t xml:space="preserve">This field's most widely referenced research, Montreuil (2011), was one of the first to demonstrate the PI idea in sustainable logistics. The study began by identifying the 13 signs of unsustainability, which were then divided into three groups based on their influences under the economy, society, and environment categories. Aside from that, Montreuil (2011) has provided a remedy for the symptoms of unsustainability by outlining 13 features of PI (see Fig. </w:t>
      </w:r>
      <w:r w:rsidR="00292115" w:rsidRPr="00915632">
        <w:rPr>
          <w:rFonts w:ascii="Times New Roman" w:hAnsi="Times New Roman" w:cs="Times New Roman"/>
          <w:sz w:val="24"/>
        </w:rPr>
        <w:t>2</w:t>
      </w:r>
      <w:r w:rsidRPr="00915632">
        <w:rPr>
          <w:rFonts w:ascii="Times New Roman" w:hAnsi="Times New Roman" w:cs="Times New Roman"/>
          <w:sz w:val="24"/>
        </w:rPr>
        <w:t>). The impactful initiative research of Montreuil (2011) has led him to become the top cited author with 293 citations. The second most cited work is offered by Zhong et al. (2017)</w:t>
      </w:r>
      <w:r w:rsidR="00EB214C" w:rsidRPr="00915632">
        <w:rPr>
          <w:rFonts w:ascii="Times New Roman" w:hAnsi="Times New Roman" w:cs="Times New Roman"/>
          <w:sz w:val="24"/>
        </w:rPr>
        <w:t xml:space="preserve"> with </w:t>
      </w:r>
      <w:r w:rsidR="00B327CE" w:rsidRPr="00915632">
        <w:rPr>
          <w:rFonts w:ascii="Times New Roman" w:hAnsi="Times New Roman" w:cs="Times New Roman"/>
          <w:sz w:val="24"/>
        </w:rPr>
        <w:t>193</w:t>
      </w:r>
      <w:r w:rsidR="00EB214C" w:rsidRPr="00915632">
        <w:rPr>
          <w:rFonts w:ascii="Times New Roman" w:hAnsi="Times New Roman" w:cs="Times New Roman"/>
          <w:sz w:val="24"/>
        </w:rPr>
        <w:t xml:space="preserve"> citation</w:t>
      </w:r>
      <w:r w:rsidR="00B327CE" w:rsidRPr="00915632">
        <w:rPr>
          <w:rFonts w:ascii="Times New Roman" w:hAnsi="Times New Roman" w:cs="Times New Roman"/>
          <w:sz w:val="24"/>
        </w:rPr>
        <w:t>s</w:t>
      </w:r>
      <w:r w:rsidR="00EB214C" w:rsidRPr="00915632">
        <w:rPr>
          <w:rFonts w:ascii="Times New Roman" w:hAnsi="Times New Roman" w:cs="Times New Roman"/>
          <w:sz w:val="24"/>
        </w:rPr>
        <w:t xml:space="preserve">. For their research, they used PI principles to construct an “RFID-enabled” smart shop floor ecosystem employing the Internet of Things (IoT) and wireless technologies to transform standard logistical assets into “smart manufacturing objects” (SMOs). The third most </w:t>
      </w:r>
      <w:r w:rsidR="001052E7" w:rsidRPr="00915632">
        <w:rPr>
          <w:rFonts w:ascii="Times New Roman" w:hAnsi="Times New Roman" w:cs="Times New Roman"/>
          <w:sz w:val="24"/>
        </w:rPr>
        <w:t xml:space="preserve">appreciated work is </w:t>
      </w:r>
      <w:r w:rsidR="00B327CE" w:rsidRPr="00915632">
        <w:rPr>
          <w:rFonts w:ascii="Times New Roman" w:hAnsi="Times New Roman" w:cs="Times New Roman"/>
          <w:sz w:val="24"/>
        </w:rPr>
        <w:t>that</w:t>
      </w:r>
      <w:r w:rsidR="001052E7" w:rsidRPr="00915632">
        <w:rPr>
          <w:rFonts w:ascii="Times New Roman" w:hAnsi="Times New Roman" w:cs="Times New Roman"/>
          <w:sz w:val="24"/>
        </w:rPr>
        <w:t xml:space="preserve"> by Yang et al. (2017) with 107</w:t>
      </w:r>
      <w:r w:rsidR="00B327CE" w:rsidRPr="00915632">
        <w:rPr>
          <w:rFonts w:ascii="Times New Roman" w:hAnsi="Times New Roman" w:cs="Times New Roman"/>
          <w:sz w:val="24"/>
        </w:rPr>
        <w:t xml:space="preserve"> citations</w:t>
      </w:r>
      <w:r w:rsidR="001052E7" w:rsidRPr="00915632">
        <w:rPr>
          <w:rFonts w:ascii="Times New Roman" w:hAnsi="Times New Roman" w:cs="Times New Roman"/>
          <w:sz w:val="24"/>
        </w:rPr>
        <w:t>.</w:t>
      </w:r>
      <w:r w:rsidR="00FF7F80" w:rsidRPr="00915632">
        <w:rPr>
          <w:rFonts w:ascii="Times New Roman" w:hAnsi="Times New Roman" w:cs="Times New Roman"/>
          <w:sz w:val="24"/>
        </w:rPr>
        <w:t xml:space="preserve"> They conducted research on the robustness of inventory models by </w:t>
      </w:r>
      <w:r w:rsidR="00292115" w:rsidRPr="00915632">
        <w:rPr>
          <w:rFonts w:ascii="Times New Roman" w:hAnsi="Times New Roman" w:cs="Times New Roman"/>
          <w:sz w:val="24"/>
        </w:rPr>
        <w:t>utilizing</w:t>
      </w:r>
      <w:r w:rsidR="00FF7F80" w:rsidRPr="00915632">
        <w:rPr>
          <w:rFonts w:ascii="Times New Roman" w:hAnsi="Times New Roman" w:cs="Times New Roman"/>
          <w:sz w:val="24"/>
        </w:rPr>
        <w:t xml:space="preserve"> networked logistics operations found </w:t>
      </w:r>
      <w:r w:rsidR="00B327CE" w:rsidRPr="00915632">
        <w:rPr>
          <w:rFonts w:ascii="Times New Roman" w:hAnsi="Times New Roman" w:cs="Times New Roman"/>
          <w:sz w:val="24"/>
        </w:rPr>
        <w:t xml:space="preserve">in </w:t>
      </w:r>
      <w:r w:rsidR="00FF7F80" w:rsidRPr="00915632">
        <w:rPr>
          <w:rFonts w:ascii="Times New Roman" w:hAnsi="Times New Roman" w:cs="Times New Roman"/>
          <w:sz w:val="24"/>
        </w:rPr>
        <w:t xml:space="preserve">PI. </w:t>
      </w:r>
      <w:r w:rsidR="00E11E7E" w:rsidRPr="00915632">
        <w:rPr>
          <w:rFonts w:ascii="Times New Roman" w:hAnsi="Times New Roman" w:cs="Times New Roman"/>
          <w:sz w:val="24"/>
        </w:rPr>
        <w:t xml:space="preserve">The study </w:t>
      </w:r>
      <w:r w:rsidR="00B327CE" w:rsidRPr="00915632">
        <w:rPr>
          <w:rFonts w:ascii="Times New Roman" w:hAnsi="Times New Roman" w:cs="Times New Roman"/>
          <w:sz w:val="24"/>
        </w:rPr>
        <w:t>by</w:t>
      </w:r>
      <w:r w:rsidR="00E11E7E" w:rsidRPr="00915632">
        <w:rPr>
          <w:rFonts w:ascii="Times New Roman" w:hAnsi="Times New Roman" w:cs="Times New Roman"/>
          <w:sz w:val="24"/>
        </w:rPr>
        <w:t xml:space="preserve"> Pan et al. (2017) has been cited by </w:t>
      </w:r>
      <w:r w:rsidR="00C00273" w:rsidRPr="00915632">
        <w:rPr>
          <w:rFonts w:ascii="Times New Roman" w:hAnsi="Times New Roman" w:cs="Times New Roman"/>
          <w:sz w:val="24"/>
        </w:rPr>
        <w:t xml:space="preserve">80 </w:t>
      </w:r>
      <w:r w:rsidR="0070685B" w:rsidRPr="00915632">
        <w:rPr>
          <w:rFonts w:ascii="Times New Roman" w:hAnsi="Times New Roman" w:cs="Times New Roman"/>
          <w:sz w:val="24"/>
        </w:rPr>
        <w:t>articles and</w:t>
      </w:r>
      <w:r w:rsidR="00C00273" w:rsidRPr="00915632">
        <w:rPr>
          <w:rFonts w:ascii="Times New Roman" w:hAnsi="Times New Roman" w:cs="Times New Roman"/>
          <w:sz w:val="24"/>
        </w:rPr>
        <w:t xml:space="preserve"> placed their research fourth place </w:t>
      </w:r>
      <w:r w:rsidR="00C00273" w:rsidRPr="00915632">
        <w:rPr>
          <w:rFonts w:ascii="Times New Roman" w:hAnsi="Times New Roman" w:cs="Times New Roman"/>
          <w:sz w:val="24"/>
        </w:rPr>
        <w:lastRenderedPageBreak/>
        <w:t xml:space="preserve">based on the citation number. </w:t>
      </w:r>
      <w:r w:rsidR="0070685B" w:rsidRPr="00915632">
        <w:rPr>
          <w:rFonts w:ascii="Times New Roman" w:hAnsi="Times New Roman" w:cs="Times New Roman"/>
          <w:sz w:val="24"/>
        </w:rPr>
        <w:t xml:space="preserve">As a </w:t>
      </w:r>
      <w:r w:rsidR="0098111E" w:rsidRPr="00915632">
        <w:rPr>
          <w:rFonts w:ascii="Times New Roman" w:hAnsi="Times New Roman" w:cs="Times New Roman"/>
          <w:sz w:val="24"/>
        </w:rPr>
        <w:t>ground-breaking</w:t>
      </w:r>
      <w:r w:rsidR="0070685B" w:rsidRPr="00915632">
        <w:rPr>
          <w:rFonts w:ascii="Times New Roman" w:hAnsi="Times New Roman" w:cs="Times New Roman"/>
          <w:sz w:val="24"/>
        </w:rPr>
        <w:t xml:space="preserve"> invention, the PI is the focus of their research, with the goal of improving the effectiveness and sustainability of the movement, deployment, </w:t>
      </w:r>
      <w:r w:rsidR="00292115" w:rsidRPr="00915632">
        <w:rPr>
          <w:rFonts w:ascii="Times New Roman" w:hAnsi="Times New Roman" w:cs="Times New Roman"/>
          <w:sz w:val="24"/>
        </w:rPr>
        <w:t>realization</w:t>
      </w:r>
      <w:r w:rsidR="0070685B" w:rsidRPr="00915632">
        <w:rPr>
          <w:rFonts w:ascii="Times New Roman" w:hAnsi="Times New Roman" w:cs="Times New Roman"/>
          <w:sz w:val="24"/>
        </w:rPr>
        <w:t>, supply, design</w:t>
      </w:r>
      <w:r w:rsidR="00292115" w:rsidRPr="00915632">
        <w:rPr>
          <w:rFonts w:ascii="Times New Roman" w:hAnsi="Times New Roman" w:cs="Times New Roman"/>
          <w:sz w:val="24"/>
        </w:rPr>
        <w:t>,</w:t>
      </w:r>
      <w:r w:rsidR="0070685B" w:rsidRPr="00915632">
        <w:rPr>
          <w:rFonts w:ascii="Times New Roman" w:hAnsi="Times New Roman" w:cs="Times New Roman"/>
          <w:sz w:val="24"/>
        </w:rPr>
        <w:t xml:space="preserve"> and usage of tangible goods by a scale of amplitude. </w:t>
      </w:r>
      <w:r w:rsidR="0098111E" w:rsidRPr="00915632">
        <w:rPr>
          <w:rFonts w:ascii="Times New Roman" w:hAnsi="Times New Roman" w:cs="Times New Roman"/>
          <w:sz w:val="24"/>
        </w:rPr>
        <w:t>At last, the most appreciated study is conducted by Li et al. (2018) with 79</w:t>
      </w:r>
      <w:r w:rsidR="00B327CE" w:rsidRPr="00915632">
        <w:rPr>
          <w:rFonts w:ascii="Times New Roman" w:hAnsi="Times New Roman" w:cs="Times New Roman"/>
          <w:sz w:val="24"/>
        </w:rPr>
        <w:t xml:space="preserve"> citations</w:t>
      </w:r>
      <w:r w:rsidR="0098111E" w:rsidRPr="00915632">
        <w:rPr>
          <w:rFonts w:ascii="Times New Roman" w:hAnsi="Times New Roman" w:cs="Times New Roman"/>
          <w:sz w:val="24"/>
        </w:rPr>
        <w:t xml:space="preserve">. </w:t>
      </w:r>
      <w:r w:rsidR="007F4ADE" w:rsidRPr="00915632">
        <w:rPr>
          <w:rFonts w:ascii="Times New Roman" w:hAnsi="Times New Roman" w:cs="Times New Roman"/>
          <w:sz w:val="24"/>
        </w:rPr>
        <w:t>Li et al. (2018) introduced a communication channel architecture based on 5G technology for a "Cyber-physical Internet of Things" system, as well as a power resource assignment method that maximi</w:t>
      </w:r>
      <w:r w:rsidR="00EA1DC5" w:rsidRPr="00915632">
        <w:rPr>
          <w:rFonts w:ascii="Times New Roman" w:hAnsi="Times New Roman" w:cs="Times New Roman"/>
          <w:sz w:val="24"/>
        </w:rPr>
        <w:t>z</w:t>
      </w:r>
      <w:r w:rsidR="007F4ADE" w:rsidRPr="00915632">
        <w:rPr>
          <w:rFonts w:ascii="Times New Roman" w:hAnsi="Times New Roman" w:cs="Times New Roman"/>
          <w:sz w:val="24"/>
        </w:rPr>
        <w:t>ed both power and channel management independently.</w:t>
      </w:r>
    </w:p>
    <w:p w14:paraId="755D572E" w14:textId="77777777" w:rsidR="004528B8" w:rsidRPr="00915632" w:rsidRDefault="004528B8" w:rsidP="0098111E">
      <w:pPr>
        <w:spacing w:after="0" w:line="360" w:lineRule="auto"/>
        <w:jc w:val="both"/>
        <w:rPr>
          <w:rFonts w:ascii="Times New Roman" w:hAnsi="Times New Roman" w:cs="Times New Roman"/>
          <w:sz w:val="24"/>
        </w:rPr>
      </w:pPr>
    </w:p>
    <w:p w14:paraId="7F94D798" w14:textId="5987ED07" w:rsidR="004070ED" w:rsidRPr="00915632" w:rsidRDefault="004070ED" w:rsidP="004070ED">
      <w:pPr>
        <w:spacing w:line="360" w:lineRule="auto"/>
        <w:jc w:val="both"/>
        <w:rPr>
          <w:rFonts w:ascii="Times New Roman" w:hAnsi="Times New Roman" w:cs="Times New Roman"/>
          <w:b/>
          <w:bCs/>
          <w:sz w:val="24"/>
          <w:lang w:val="en-US"/>
        </w:rPr>
      </w:pPr>
      <w:r w:rsidRPr="00915632">
        <w:rPr>
          <w:rFonts w:ascii="Times New Roman" w:hAnsi="Times New Roman" w:cs="Times New Roman"/>
          <w:b/>
          <w:bCs/>
          <w:sz w:val="24"/>
          <w:lang w:val="en-US"/>
        </w:rPr>
        <w:t>3.4 Collaboration across authors and countries</w:t>
      </w:r>
    </w:p>
    <w:p w14:paraId="22E133A1" w14:textId="6F132FBA" w:rsidR="004070ED" w:rsidRPr="00915632" w:rsidRDefault="00E06720" w:rsidP="004070ED">
      <w:pPr>
        <w:spacing w:line="360" w:lineRule="auto"/>
        <w:jc w:val="both"/>
        <w:rPr>
          <w:rFonts w:ascii="Times New Roman" w:hAnsi="Times New Roman" w:cs="Times New Roman"/>
          <w:sz w:val="24"/>
          <w:lang w:val="en-US"/>
        </w:rPr>
      </w:pPr>
      <w:r w:rsidRPr="00915632">
        <w:rPr>
          <w:rFonts w:ascii="Times New Roman" w:hAnsi="Times New Roman" w:cs="Times New Roman"/>
          <w:sz w:val="24"/>
          <w:lang w:val="en-US"/>
        </w:rPr>
        <w:t xml:space="preserve">We determined the total number of authors that worked together on the study that focused on PI and sustainability in the logistics industry (see Fig. </w:t>
      </w:r>
      <w:r w:rsidR="007D583A" w:rsidRPr="00915632">
        <w:rPr>
          <w:rFonts w:ascii="Times New Roman" w:hAnsi="Times New Roman" w:cs="Times New Roman"/>
          <w:sz w:val="24"/>
          <w:lang w:val="en-US"/>
        </w:rPr>
        <w:t>6</w:t>
      </w:r>
      <w:r w:rsidRPr="00915632">
        <w:rPr>
          <w:rFonts w:ascii="Times New Roman" w:hAnsi="Times New Roman" w:cs="Times New Roman"/>
          <w:sz w:val="24"/>
          <w:lang w:val="en-US"/>
        </w:rPr>
        <w:t xml:space="preserve">). In terms of the number of authors, our investigation revealed that some publications (3%) had been written by a single researcher, while other articles (11%) had been written and published by a pair of researchers. According to the data, a great proportion of articles had been authored by three scholars (which accounts for 34% of the total) or four scholars or more (52%). After then, a list of the nations that have worked together on previous research of this kind is compiled (see Fig. </w:t>
      </w:r>
      <w:r w:rsidR="007D583A" w:rsidRPr="00915632">
        <w:rPr>
          <w:rFonts w:ascii="Times New Roman" w:hAnsi="Times New Roman" w:cs="Times New Roman"/>
          <w:sz w:val="24"/>
          <w:lang w:val="en-US"/>
        </w:rPr>
        <w:t>7</w:t>
      </w:r>
      <w:r w:rsidRPr="00915632">
        <w:rPr>
          <w:rFonts w:ascii="Times New Roman" w:hAnsi="Times New Roman" w:cs="Times New Roman"/>
          <w:sz w:val="24"/>
          <w:lang w:val="en-US"/>
        </w:rPr>
        <w:t>). In terms of who authored the articles, our research shows that a few of them (13%) were authored by a single nation, but the great proportion of them (24%) were authored by two or</w:t>
      </w:r>
      <w:r w:rsidR="00960D6F" w:rsidRPr="00915632">
        <w:rPr>
          <w:rFonts w:ascii="Times New Roman" w:hAnsi="Times New Roman" w:cs="Times New Roman"/>
          <w:sz w:val="24"/>
          <w:lang w:val="en-US"/>
        </w:rPr>
        <w:t xml:space="preserve"> three or</w:t>
      </w:r>
      <w:r w:rsidRPr="00915632">
        <w:rPr>
          <w:rFonts w:ascii="Times New Roman" w:hAnsi="Times New Roman" w:cs="Times New Roman"/>
          <w:sz w:val="24"/>
          <w:lang w:val="en-US"/>
        </w:rPr>
        <w:t xml:space="preserve"> more countries working together (63%).</w:t>
      </w:r>
    </w:p>
    <w:p w14:paraId="337D65A7" w14:textId="77777777" w:rsidR="00B126B6" w:rsidRPr="00915632" w:rsidRDefault="00B126B6" w:rsidP="00B126B6">
      <w:pPr>
        <w:spacing w:after="0" w:line="360" w:lineRule="auto"/>
        <w:jc w:val="both"/>
        <w:rPr>
          <w:rFonts w:ascii="Times New Roman" w:hAnsi="Times New Roman" w:cs="Times New Roman"/>
          <w:sz w:val="24"/>
          <w:lang w:val="en-US"/>
        </w:rPr>
      </w:pPr>
    </w:p>
    <w:p w14:paraId="0C0D3170" w14:textId="20F9938D" w:rsidR="00AD1216" w:rsidRPr="00915632" w:rsidRDefault="00AD1216" w:rsidP="00C91F84">
      <w:pPr>
        <w:spacing w:after="0" w:line="360" w:lineRule="auto"/>
        <w:jc w:val="center"/>
        <w:rPr>
          <w:rFonts w:ascii="Times New Roman" w:hAnsi="Times New Roman" w:cs="Times New Roman"/>
          <w:sz w:val="24"/>
          <w:lang w:val="en-US"/>
        </w:rPr>
      </w:pPr>
      <w:r w:rsidRPr="00915632">
        <w:rPr>
          <w:noProof/>
        </w:rPr>
        <w:lastRenderedPageBreak/>
        <w:drawing>
          <wp:inline distT="0" distB="0" distL="0" distR="0" wp14:anchorId="08541D95" wp14:editId="05B39BD9">
            <wp:extent cx="5242560" cy="3589020"/>
            <wp:effectExtent l="0" t="0" r="15240" b="11430"/>
            <wp:docPr id="6" name="Chart 6">
              <a:extLst xmlns:a="http://schemas.openxmlformats.org/drawingml/2006/main">
                <a:ext uri="{FF2B5EF4-FFF2-40B4-BE49-F238E27FC236}">
                  <a16:creationId xmlns:a16="http://schemas.microsoft.com/office/drawing/2014/main" id="{348B6FFE-C1E5-1522-4595-BCD813976F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B0869F0" w14:textId="4F41EB85" w:rsidR="00AD1216" w:rsidRPr="00915632" w:rsidRDefault="00AD1216" w:rsidP="00857E57">
      <w:pPr>
        <w:spacing w:after="0" w:line="360" w:lineRule="auto"/>
        <w:jc w:val="both"/>
        <w:rPr>
          <w:rFonts w:ascii="Times New Roman" w:hAnsi="Times New Roman" w:cs="Times New Roman"/>
          <w:sz w:val="24"/>
          <w:lang w:val="en-US"/>
        </w:rPr>
      </w:pPr>
      <w:r w:rsidRPr="00915632">
        <w:rPr>
          <w:rFonts w:ascii="Times New Roman" w:hAnsi="Times New Roman" w:cs="Times New Roman"/>
          <w:b/>
          <w:bCs/>
          <w:sz w:val="24"/>
          <w:lang w:val="en-US"/>
        </w:rPr>
        <w:t>Fig</w:t>
      </w:r>
      <w:r w:rsidR="004528B8" w:rsidRPr="00915632">
        <w:rPr>
          <w:rFonts w:ascii="Times New Roman" w:hAnsi="Times New Roman" w:cs="Times New Roman"/>
          <w:b/>
          <w:bCs/>
          <w:sz w:val="24"/>
          <w:lang w:val="en-US"/>
        </w:rPr>
        <w:t>ure</w:t>
      </w:r>
      <w:r w:rsidRPr="00915632">
        <w:rPr>
          <w:rFonts w:ascii="Times New Roman" w:hAnsi="Times New Roman" w:cs="Times New Roman"/>
          <w:b/>
          <w:bCs/>
          <w:sz w:val="24"/>
          <w:lang w:val="en-US"/>
        </w:rPr>
        <w:t xml:space="preserve"> </w:t>
      </w:r>
      <w:r w:rsidR="007D583A" w:rsidRPr="00915632">
        <w:rPr>
          <w:rFonts w:ascii="Times New Roman" w:hAnsi="Times New Roman" w:cs="Times New Roman"/>
          <w:b/>
          <w:bCs/>
          <w:sz w:val="24"/>
          <w:lang w:val="en-US"/>
        </w:rPr>
        <w:t>6</w:t>
      </w:r>
      <w:r w:rsidR="00857E57" w:rsidRPr="00915632">
        <w:rPr>
          <w:rFonts w:ascii="Times New Roman" w:hAnsi="Times New Roman" w:cs="Times New Roman"/>
          <w:b/>
          <w:bCs/>
          <w:sz w:val="24"/>
          <w:lang w:val="en-US"/>
        </w:rPr>
        <w:t>.</w:t>
      </w:r>
      <w:r w:rsidRPr="00915632">
        <w:rPr>
          <w:rFonts w:ascii="Times New Roman" w:hAnsi="Times New Roman" w:cs="Times New Roman"/>
          <w:sz w:val="24"/>
          <w:lang w:val="en-US"/>
        </w:rPr>
        <w:t xml:space="preserve"> Published articles with </w:t>
      </w:r>
      <w:r w:rsidR="00B156F8" w:rsidRPr="00915632">
        <w:rPr>
          <w:rFonts w:ascii="Times New Roman" w:hAnsi="Times New Roman" w:cs="Times New Roman"/>
          <w:sz w:val="24"/>
          <w:lang w:val="en-US"/>
        </w:rPr>
        <w:t xml:space="preserve">the </w:t>
      </w:r>
      <w:r w:rsidR="00DC49F6" w:rsidRPr="00915632">
        <w:rPr>
          <w:rFonts w:ascii="Times New Roman" w:hAnsi="Times New Roman" w:cs="Times New Roman"/>
          <w:sz w:val="24"/>
          <w:lang w:val="en-US"/>
        </w:rPr>
        <w:t xml:space="preserve">collaboration of </w:t>
      </w:r>
      <w:r w:rsidR="00C7475A" w:rsidRPr="00915632">
        <w:rPr>
          <w:rFonts w:ascii="Times New Roman" w:hAnsi="Times New Roman" w:cs="Times New Roman"/>
          <w:sz w:val="24"/>
          <w:lang w:val="en-US"/>
        </w:rPr>
        <w:t xml:space="preserve">a </w:t>
      </w:r>
      <w:r w:rsidR="00DC49F6" w:rsidRPr="00915632">
        <w:rPr>
          <w:rFonts w:ascii="Times New Roman" w:hAnsi="Times New Roman" w:cs="Times New Roman"/>
          <w:sz w:val="24"/>
          <w:lang w:val="en-US"/>
        </w:rPr>
        <w:t>number of authors throughout the world</w:t>
      </w:r>
    </w:p>
    <w:p w14:paraId="02322AB9" w14:textId="77777777" w:rsidR="00B156F8" w:rsidRPr="00915632" w:rsidRDefault="00B156F8" w:rsidP="00652EF3">
      <w:pPr>
        <w:spacing w:after="0" w:line="360" w:lineRule="auto"/>
        <w:jc w:val="center"/>
        <w:rPr>
          <w:rFonts w:ascii="Times New Roman" w:hAnsi="Times New Roman" w:cs="Times New Roman"/>
          <w:sz w:val="24"/>
          <w:lang w:val="en-US"/>
        </w:rPr>
      </w:pPr>
    </w:p>
    <w:p w14:paraId="2185A888" w14:textId="3F55EDC9" w:rsidR="00B156F8" w:rsidRPr="00915632" w:rsidRDefault="004808EE" w:rsidP="00DC071F">
      <w:pPr>
        <w:spacing w:after="0" w:line="360" w:lineRule="auto"/>
        <w:rPr>
          <w:rFonts w:ascii="Times New Roman" w:hAnsi="Times New Roman" w:cs="Times New Roman"/>
          <w:sz w:val="24"/>
          <w:lang w:val="en-US"/>
        </w:rPr>
      </w:pPr>
      <w:r w:rsidRPr="00915632">
        <w:rPr>
          <w:noProof/>
        </w:rPr>
        <w:drawing>
          <wp:inline distT="0" distB="0" distL="0" distR="0" wp14:anchorId="5D8DCC8D" wp14:editId="5F310F02">
            <wp:extent cx="5322026" cy="3500846"/>
            <wp:effectExtent l="0" t="0" r="12065" b="4445"/>
            <wp:docPr id="13" name="Chart 13">
              <a:extLst xmlns:a="http://schemas.openxmlformats.org/drawingml/2006/main">
                <a:ext uri="{FF2B5EF4-FFF2-40B4-BE49-F238E27FC236}">
                  <a16:creationId xmlns:a16="http://schemas.microsoft.com/office/drawing/2014/main" id="{FF81C44E-42BB-60D4-C327-FB42F39D3A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90BEE42" w14:textId="77E02F3B" w:rsidR="00711C31" w:rsidRPr="00915632" w:rsidRDefault="00B156F8" w:rsidP="007A739A">
      <w:pPr>
        <w:spacing w:after="0" w:line="360" w:lineRule="auto"/>
        <w:jc w:val="both"/>
        <w:rPr>
          <w:rFonts w:ascii="Times New Roman" w:hAnsi="Times New Roman" w:cs="Times New Roman"/>
          <w:sz w:val="24"/>
          <w:lang w:val="en-US"/>
        </w:rPr>
      </w:pPr>
      <w:r w:rsidRPr="00915632">
        <w:rPr>
          <w:rFonts w:ascii="Times New Roman" w:hAnsi="Times New Roman" w:cs="Times New Roman"/>
          <w:b/>
          <w:bCs/>
          <w:sz w:val="24"/>
          <w:lang w:val="en-US"/>
        </w:rPr>
        <w:t>Fig</w:t>
      </w:r>
      <w:r w:rsidR="004528B8" w:rsidRPr="00915632">
        <w:rPr>
          <w:rFonts w:ascii="Times New Roman" w:hAnsi="Times New Roman" w:cs="Times New Roman"/>
          <w:b/>
          <w:bCs/>
          <w:sz w:val="24"/>
          <w:lang w:val="en-US"/>
        </w:rPr>
        <w:t>ure</w:t>
      </w:r>
      <w:r w:rsidRPr="00915632">
        <w:rPr>
          <w:rFonts w:ascii="Times New Roman" w:hAnsi="Times New Roman" w:cs="Times New Roman"/>
          <w:b/>
          <w:bCs/>
          <w:sz w:val="24"/>
          <w:lang w:val="en-US"/>
        </w:rPr>
        <w:t xml:space="preserve"> </w:t>
      </w:r>
      <w:r w:rsidR="007D583A" w:rsidRPr="00915632">
        <w:rPr>
          <w:rFonts w:ascii="Times New Roman" w:hAnsi="Times New Roman" w:cs="Times New Roman"/>
          <w:b/>
          <w:bCs/>
          <w:sz w:val="24"/>
          <w:lang w:val="en-US"/>
        </w:rPr>
        <w:t>7</w:t>
      </w:r>
      <w:r w:rsidR="00857E57" w:rsidRPr="00915632">
        <w:rPr>
          <w:rFonts w:ascii="Times New Roman" w:hAnsi="Times New Roman" w:cs="Times New Roman"/>
          <w:b/>
          <w:bCs/>
          <w:sz w:val="24"/>
          <w:lang w:val="en-US"/>
        </w:rPr>
        <w:t>.</w:t>
      </w:r>
      <w:r w:rsidRPr="00915632">
        <w:rPr>
          <w:rFonts w:ascii="Times New Roman" w:hAnsi="Times New Roman" w:cs="Times New Roman"/>
          <w:sz w:val="24"/>
          <w:lang w:val="en-US"/>
        </w:rPr>
        <w:t xml:space="preserve"> Published articles with the collaboration of </w:t>
      </w:r>
      <w:r w:rsidR="00C7475A" w:rsidRPr="00915632">
        <w:rPr>
          <w:rFonts w:ascii="Times New Roman" w:hAnsi="Times New Roman" w:cs="Times New Roman"/>
          <w:sz w:val="24"/>
          <w:lang w:val="en-US"/>
        </w:rPr>
        <w:t xml:space="preserve">a </w:t>
      </w:r>
      <w:r w:rsidRPr="00915632">
        <w:rPr>
          <w:rFonts w:ascii="Times New Roman" w:hAnsi="Times New Roman" w:cs="Times New Roman"/>
          <w:sz w:val="24"/>
          <w:lang w:val="en-US"/>
        </w:rPr>
        <w:t>number of countries throughout the world</w:t>
      </w:r>
    </w:p>
    <w:p w14:paraId="4C36EDF7" w14:textId="18E67E44" w:rsidR="007A739A" w:rsidRPr="00915632" w:rsidRDefault="007A739A" w:rsidP="007A739A">
      <w:pPr>
        <w:spacing w:after="0" w:line="360" w:lineRule="auto"/>
        <w:jc w:val="both"/>
        <w:rPr>
          <w:rFonts w:ascii="Times New Roman" w:hAnsi="Times New Roman" w:cs="Times New Roman"/>
          <w:sz w:val="24"/>
          <w:lang w:val="en-US"/>
        </w:rPr>
      </w:pPr>
    </w:p>
    <w:p w14:paraId="72321099" w14:textId="77777777" w:rsidR="004528B8" w:rsidRPr="00915632" w:rsidRDefault="004528B8" w:rsidP="007A739A">
      <w:pPr>
        <w:spacing w:after="0" w:line="360" w:lineRule="auto"/>
        <w:jc w:val="both"/>
        <w:rPr>
          <w:rFonts w:ascii="Times New Roman" w:hAnsi="Times New Roman" w:cs="Times New Roman"/>
          <w:sz w:val="24"/>
          <w:lang w:val="en-US"/>
        </w:rPr>
      </w:pPr>
    </w:p>
    <w:p w14:paraId="09A1B5C3" w14:textId="6E80E96F" w:rsidR="00711C31" w:rsidRPr="00915632" w:rsidRDefault="006D391A" w:rsidP="006D391A">
      <w:pPr>
        <w:spacing w:line="360" w:lineRule="auto"/>
        <w:jc w:val="both"/>
        <w:rPr>
          <w:rFonts w:ascii="Times New Roman" w:hAnsi="Times New Roman" w:cs="Times New Roman"/>
          <w:b/>
          <w:bCs/>
          <w:sz w:val="24"/>
          <w:lang w:val="en-US"/>
        </w:rPr>
      </w:pPr>
      <w:r w:rsidRPr="00915632">
        <w:rPr>
          <w:rFonts w:ascii="Times New Roman" w:hAnsi="Times New Roman" w:cs="Times New Roman"/>
          <w:b/>
          <w:bCs/>
          <w:sz w:val="24"/>
          <w:lang w:val="en-US"/>
        </w:rPr>
        <w:lastRenderedPageBreak/>
        <w:t xml:space="preserve">3.5 Publications by corresponding and first </w:t>
      </w:r>
      <w:r w:rsidR="00EE5CB9" w:rsidRPr="00915632">
        <w:rPr>
          <w:rFonts w:ascii="Times New Roman" w:hAnsi="Times New Roman" w:cs="Times New Roman"/>
          <w:b/>
          <w:bCs/>
          <w:sz w:val="24"/>
          <w:lang w:val="en-US"/>
        </w:rPr>
        <w:t>authors</w:t>
      </w:r>
      <w:r w:rsidRPr="00915632">
        <w:rPr>
          <w:rFonts w:ascii="Times New Roman" w:hAnsi="Times New Roman" w:cs="Times New Roman"/>
          <w:b/>
          <w:bCs/>
          <w:sz w:val="24"/>
          <w:lang w:val="en-US"/>
        </w:rPr>
        <w:t xml:space="preserve"> throughout the world</w:t>
      </w:r>
    </w:p>
    <w:p w14:paraId="35F4CA7A" w14:textId="050A18AF" w:rsidR="00AD1216" w:rsidRPr="00915632" w:rsidRDefault="00EE5CB9" w:rsidP="004528B8">
      <w:pPr>
        <w:spacing w:line="360" w:lineRule="auto"/>
        <w:jc w:val="both"/>
        <w:rPr>
          <w:rFonts w:ascii="Times New Roman" w:hAnsi="Times New Roman" w:cs="Times New Roman"/>
          <w:b/>
          <w:bCs/>
          <w:sz w:val="24"/>
          <w:lang w:val="en-US"/>
        </w:rPr>
      </w:pPr>
      <w:r w:rsidRPr="00915632">
        <w:rPr>
          <w:rFonts w:ascii="Times New Roman" w:hAnsi="Times New Roman" w:cs="Times New Roman"/>
          <w:sz w:val="24"/>
          <w:lang w:val="en-US"/>
        </w:rPr>
        <w:t xml:space="preserve">In this section, the geographic zone of the corresponding author as well as the first author is provided. In addition, the results provided information on the countries and regions of the world that differed in terms of the publications made by the first and corresponding authors (see Fig. </w:t>
      </w:r>
      <w:r w:rsidR="007D583A" w:rsidRPr="00915632">
        <w:rPr>
          <w:rFonts w:ascii="Times New Roman" w:hAnsi="Times New Roman" w:cs="Times New Roman"/>
          <w:sz w:val="24"/>
          <w:lang w:val="en-US"/>
        </w:rPr>
        <w:t>8</w:t>
      </w:r>
      <w:r w:rsidRPr="00915632">
        <w:rPr>
          <w:rFonts w:ascii="Times New Roman" w:hAnsi="Times New Roman" w:cs="Times New Roman"/>
          <w:sz w:val="24"/>
          <w:lang w:val="en-US"/>
        </w:rPr>
        <w:t xml:space="preserve"> &amp; </w:t>
      </w:r>
      <w:r w:rsidR="007D583A" w:rsidRPr="00915632">
        <w:rPr>
          <w:rFonts w:ascii="Times New Roman" w:hAnsi="Times New Roman" w:cs="Times New Roman"/>
          <w:sz w:val="24"/>
          <w:lang w:val="en-US"/>
        </w:rPr>
        <w:t>9</w:t>
      </w:r>
      <w:r w:rsidRPr="00915632">
        <w:rPr>
          <w:rFonts w:ascii="Times New Roman" w:hAnsi="Times New Roman" w:cs="Times New Roman"/>
          <w:sz w:val="24"/>
          <w:lang w:val="en-US"/>
        </w:rPr>
        <w:t xml:space="preserve">). </w:t>
      </w:r>
      <w:r w:rsidR="00D4703F" w:rsidRPr="00915632">
        <w:rPr>
          <w:rFonts w:ascii="Times New Roman" w:hAnsi="Times New Roman" w:cs="Times New Roman"/>
          <w:sz w:val="24"/>
          <w:lang w:val="en-US"/>
        </w:rPr>
        <w:t xml:space="preserve">Fig. </w:t>
      </w:r>
      <w:r w:rsidR="007D583A" w:rsidRPr="00915632">
        <w:rPr>
          <w:rFonts w:ascii="Times New Roman" w:hAnsi="Times New Roman" w:cs="Times New Roman"/>
          <w:sz w:val="24"/>
          <w:lang w:val="en-US"/>
        </w:rPr>
        <w:t>8</w:t>
      </w:r>
      <w:r w:rsidR="00D4703F" w:rsidRPr="00915632">
        <w:rPr>
          <w:rFonts w:ascii="Times New Roman" w:hAnsi="Times New Roman" w:cs="Times New Roman"/>
          <w:sz w:val="24"/>
          <w:lang w:val="en-US"/>
        </w:rPr>
        <w:t xml:space="preserve"> indicates that China</w:t>
      </w:r>
      <w:r w:rsidR="00485407" w:rsidRPr="00915632">
        <w:rPr>
          <w:rFonts w:ascii="Times New Roman" w:hAnsi="Times New Roman" w:cs="Times New Roman"/>
          <w:sz w:val="24"/>
          <w:lang w:val="en-US"/>
        </w:rPr>
        <w:t xml:space="preserve"> (32, 31), France (24, 25), </w:t>
      </w:r>
      <w:r w:rsidR="0086269C" w:rsidRPr="00915632">
        <w:rPr>
          <w:rFonts w:ascii="Times New Roman" w:hAnsi="Times New Roman" w:cs="Times New Roman"/>
          <w:sz w:val="24"/>
          <w:lang w:val="en-US"/>
        </w:rPr>
        <w:t xml:space="preserve">the </w:t>
      </w:r>
      <w:r w:rsidR="00485407" w:rsidRPr="00915632">
        <w:rPr>
          <w:rFonts w:ascii="Times New Roman" w:hAnsi="Times New Roman" w:cs="Times New Roman"/>
          <w:sz w:val="24"/>
          <w:lang w:val="en-US"/>
        </w:rPr>
        <w:t>USA (</w:t>
      </w:r>
      <w:r w:rsidR="00DA7EF5" w:rsidRPr="00915632">
        <w:rPr>
          <w:rFonts w:ascii="Times New Roman" w:hAnsi="Times New Roman" w:cs="Times New Roman"/>
          <w:sz w:val="24"/>
          <w:lang w:val="en-US"/>
        </w:rPr>
        <w:t>18</w:t>
      </w:r>
      <w:r w:rsidR="00485407" w:rsidRPr="00915632">
        <w:rPr>
          <w:rFonts w:ascii="Times New Roman" w:hAnsi="Times New Roman" w:cs="Times New Roman"/>
          <w:sz w:val="24"/>
          <w:lang w:val="en-US"/>
        </w:rPr>
        <w:t>,</w:t>
      </w:r>
      <w:r w:rsidR="00DA7EF5" w:rsidRPr="00915632">
        <w:rPr>
          <w:rFonts w:ascii="Times New Roman" w:hAnsi="Times New Roman" w:cs="Times New Roman"/>
          <w:sz w:val="24"/>
          <w:lang w:val="en-US"/>
        </w:rPr>
        <w:t xml:space="preserve"> 14</w:t>
      </w:r>
      <w:r w:rsidR="00485407" w:rsidRPr="00915632">
        <w:rPr>
          <w:rFonts w:ascii="Times New Roman" w:hAnsi="Times New Roman" w:cs="Times New Roman"/>
          <w:sz w:val="24"/>
          <w:lang w:val="en-US"/>
        </w:rPr>
        <w:t>),</w:t>
      </w:r>
      <w:r w:rsidR="00DA7EF5" w:rsidRPr="00915632">
        <w:rPr>
          <w:rFonts w:ascii="Times New Roman" w:hAnsi="Times New Roman" w:cs="Times New Roman"/>
          <w:sz w:val="24"/>
          <w:lang w:val="en-US"/>
        </w:rPr>
        <w:t xml:space="preserve"> </w:t>
      </w:r>
      <w:r w:rsidR="0086269C" w:rsidRPr="00915632">
        <w:rPr>
          <w:rFonts w:ascii="Times New Roman" w:hAnsi="Times New Roman" w:cs="Times New Roman"/>
          <w:sz w:val="24"/>
          <w:lang w:val="en-US"/>
        </w:rPr>
        <w:t xml:space="preserve">the </w:t>
      </w:r>
      <w:r w:rsidR="00DA7EF5" w:rsidRPr="00915632">
        <w:rPr>
          <w:rFonts w:ascii="Times New Roman" w:hAnsi="Times New Roman" w:cs="Times New Roman"/>
          <w:sz w:val="24"/>
          <w:lang w:val="en-US"/>
        </w:rPr>
        <w:t xml:space="preserve">UK (7, 7), and </w:t>
      </w:r>
      <w:r w:rsidR="000540B2" w:rsidRPr="00915632">
        <w:rPr>
          <w:rFonts w:ascii="Times New Roman" w:hAnsi="Times New Roman" w:cs="Times New Roman"/>
          <w:sz w:val="24"/>
          <w:lang w:val="en-US"/>
        </w:rPr>
        <w:t>Belgium (5, 5) are the top five countries from where the researchers</w:t>
      </w:r>
      <w:r w:rsidR="002325CA" w:rsidRPr="00915632">
        <w:rPr>
          <w:rFonts w:ascii="Times New Roman" w:hAnsi="Times New Roman" w:cs="Times New Roman"/>
          <w:sz w:val="24"/>
          <w:lang w:val="en-US"/>
        </w:rPr>
        <w:t xml:space="preserve"> (corresponding and first authors)</w:t>
      </w:r>
      <w:r w:rsidR="000540B2" w:rsidRPr="00915632">
        <w:rPr>
          <w:rFonts w:ascii="Times New Roman" w:hAnsi="Times New Roman" w:cs="Times New Roman"/>
          <w:sz w:val="24"/>
          <w:lang w:val="en-US"/>
        </w:rPr>
        <w:t xml:space="preserve"> have authored the maximum number of articles. </w:t>
      </w:r>
      <w:r w:rsidR="0089772F" w:rsidRPr="00915632">
        <w:rPr>
          <w:rFonts w:ascii="Times New Roman" w:hAnsi="Times New Roman" w:cs="Times New Roman"/>
          <w:sz w:val="24"/>
          <w:lang w:val="en-US"/>
        </w:rPr>
        <w:t>In addition, the data shown in Fig. </w:t>
      </w:r>
      <w:r w:rsidR="007D583A" w:rsidRPr="00915632">
        <w:rPr>
          <w:rFonts w:ascii="Times New Roman" w:hAnsi="Times New Roman" w:cs="Times New Roman"/>
          <w:sz w:val="24"/>
          <w:lang w:val="en-US"/>
        </w:rPr>
        <w:t>8</w:t>
      </w:r>
      <w:r w:rsidR="0089772F" w:rsidRPr="00915632">
        <w:rPr>
          <w:rFonts w:ascii="Times New Roman" w:hAnsi="Times New Roman" w:cs="Times New Roman"/>
          <w:sz w:val="24"/>
          <w:lang w:val="en-US"/>
        </w:rPr>
        <w:t xml:space="preserve"> indicates that China is responsible for writing and communicating the greatest number of research articles on PI and sustainability in logistics. This suggests that China is ahead of other nations in terms of both the beginning of research on PI and sustainability in logistics as well as the intensity of such </w:t>
      </w:r>
      <w:r w:rsidR="004528B8" w:rsidRPr="00915632">
        <w:rPr>
          <w:rFonts w:ascii="Times New Roman" w:hAnsi="Times New Roman" w:cs="Times New Roman"/>
          <w:sz w:val="24"/>
          <w:lang w:val="en-US"/>
        </w:rPr>
        <w:t xml:space="preserve">a </w:t>
      </w:r>
      <w:r w:rsidR="0089772F" w:rsidRPr="00915632">
        <w:rPr>
          <w:rFonts w:ascii="Times New Roman" w:hAnsi="Times New Roman" w:cs="Times New Roman"/>
          <w:sz w:val="24"/>
          <w:lang w:val="en-US"/>
        </w:rPr>
        <w:t>study.</w:t>
      </w:r>
    </w:p>
    <w:p w14:paraId="14AACE32" w14:textId="0B6495CB" w:rsidR="00682F78" w:rsidRPr="00915632" w:rsidRDefault="00FD134A" w:rsidP="00DC071F">
      <w:pPr>
        <w:spacing w:after="0" w:line="360" w:lineRule="auto"/>
        <w:jc w:val="center"/>
        <w:rPr>
          <w:rFonts w:ascii="Times New Roman" w:hAnsi="Times New Roman" w:cs="Times New Roman"/>
          <w:sz w:val="24"/>
          <w:lang w:val="en-US"/>
        </w:rPr>
      </w:pPr>
      <w:r w:rsidRPr="00915632">
        <w:rPr>
          <w:noProof/>
        </w:rPr>
        <w:drawing>
          <wp:inline distT="0" distB="0" distL="0" distR="0" wp14:anchorId="53EF9E57" wp14:editId="7819B4D6">
            <wp:extent cx="5731510" cy="3114675"/>
            <wp:effectExtent l="0" t="0" r="2540" b="9525"/>
            <wp:docPr id="14" name="Chart 14">
              <a:extLst xmlns:a="http://schemas.openxmlformats.org/drawingml/2006/main">
                <a:ext uri="{FF2B5EF4-FFF2-40B4-BE49-F238E27FC236}">
                  <a16:creationId xmlns:a16="http://schemas.microsoft.com/office/drawing/2014/main" id="{89FDF424-3929-AB20-8BB3-A5DDE230DB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633E6B3" w14:textId="2B60B6F7" w:rsidR="00682F78" w:rsidRPr="00915632" w:rsidRDefault="00682F78" w:rsidP="00857E57">
      <w:pPr>
        <w:spacing w:after="0" w:line="360" w:lineRule="auto"/>
        <w:rPr>
          <w:rFonts w:ascii="Times New Roman" w:hAnsi="Times New Roman" w:cs="Times New Roman"/>
          <w:sz w:val="24"/>
          <w:lang w:val="en-US"/>
        </w:rPr>
      </w:pPr>
      <w:r w:rsidRPr="00915632">
        <w:rPr>
          <w:rFonts w:ascii="Times New Roman" w:hAnsi="Times New Roman" w:cs="Times New Roman"/>
          <w:b/>
          <w:bCs/>
          <w:sz w:val="24"/>
          <w:lang w:val="en-US"/>
        </w:rPr>
        <w:t>Fig</w:t>
      </w:r>
      <w:r w:rsidR="004528B8" w:rsidRPr="00915632">
        <w:rPr>
          <w:rFonts w:ascii="Times New Roman" w:hAnsi="Times New Roman" w:cs="Times New Roman"/>
          <w:b/>
          <w:bCs/>
          <w:sz w:val="24"/>
          <w:lang w:val="en-US"/>
        </w:rPr>
        <w:t>ure</w:t>
      </w:r>
      <w:r w:rsidRPr="00915632">
        <w:rPr>
          <w:rFonts w:ascii="Times New Roman" w:hAnsi="Times New Roman" w:cs="Times New Roman"/>
          <w:b/>
          <w:bCs/>
          <w:sz w:val="24"/>
          <w:lang w:val="en-US"/>
        </w:rPr>
        <w:t xml:space="preserve"> </w:t>
      </w:r>
      <w:r w:rsidR="007D583A" w:rsidRPr="00915632">
        <w:rPr>
          <w:rFonts w:ascii="Times New Roman" w:hAnsi="Times New Roman" w:cs="Times New Roman"/>
          <w:b/>
          <w:bCs/>
          <w:sz w:val="24"/>
          <w:lang w:val="en-US"/>
        </w:rPr>
        <w:t>8</w:t>
      </w:r>
      <w:r w:rsidR="00107F13" w:rsidRPr="00915632">
        <w:rPr>
          <w:rFonts w:ascii="Times New Roman" w:hAnsi="Times New Roman" w:cs="Times New Roman"/>
          <w:b/>
          <w:bCs/>
          <w:sz w:val="24"/>
          <w:lang w:val="en-US"/>
        </w:rPr>
        <w:t>.</w:t>
      </w:r>
      <w:r w:rsidRPr="00915632">
        <w:rPr>
          <w:rFonts w:ascii="Times New Roman" w:hAnsi="Times New Roman" w:cs="Times New Roman"/>
          <w:sz w:val="24"/>
          <w:lang w:val="en-US"/>
        </w:rPr>
        <w:t xml:space="preserve"> </w:t>
      </w:r>
      <w:r w:rsidR="000A58CA" w:rsidRPr="00915632">
        <w:rPr>
          <w:rFonts w:ascii="Times New Roman" w:hAnsi="Times New Roman" w:cs="Times New Roman"/>
          <w:sz w:val="24"/>
          <w:lang w:val="en-US"/>
        </w:rPr>
        <w:t>Country-wise n</w:t>
      </w:r>
      <w:r w:rsidRPr="00915632">
        <w:rPr>
          <w:rFonts w:ascii="Times New Roman" w:hAnsi="Times New Roman" w:cs="Times New Roman"/>
          <w:sz w:val="24"/>
          <w:lang w:val="en-US"/>
        </w:rPr>
        <w:t xml:space="preserve">umber of published articles </w:t>
      </w:r>
      <w:r w:rsidR="00B93608" w:rsidRPr="00915632">
        <w:rPr>
          <w:rFonts w:ascii="Times New Roman" w:hAnsi="Times New Roman" w:cs="Times New Roman"/>
          <w:sz w:val="24"/>
          <w:lang w:val="en-US"/>
        </w:rPr>
        <w:t xml:space="preserve">by </w:t>
      </w:r>
      <w:r w:rsidR="00A518AE" w:rsidRPr="00915632">
        <w:rPr>
          <w:rFonts w:ascii="Times New Roman" w:hAnsi="Times New Roman" w:cs="Times New Roman"/>
          <w:sz w:val="24"/>
          <w:lang w:val="en-US"/>
        </w:rPr>
        <w:t>corresponding/ first author</w:t>
      </w:r>
    </w:p>
    <w:p w14:paraId="40DD6AA9" w14:textId="77777777" w:rsidR="00DC071F" w:rsidRPr="00915632" w:rsidRDefault="00DC071F" w:rsidP="00857E57">
      <w:pPr>
        <w:spacing w:after="0" w:line="360" w:lineRule="auto"/>
        <w:rPr>
          <w:rFonts w:ascii="Times New Roman" w:hAnsi="Times New Roman" w:cs="Times New Roman"/>
          <w:sz w:val="24"/>
          <w:lang w:val="en-US"/>
        </w:rPr>
      </w:pPr>
    </w:p>
    <w:p w14:paraId="60A50FE3" w14:textId="4D1D262B" w:rsidR="000A58CA" w:rsidRPr="00915632" w:rsidRDefault="00B1121D" w:rsidP="0089772F">
      <w:pPr>
        <w:spacing w:after="0" w:line="360" w:lineRule="auto"/>
        <w:jc w:val="both"/>
        <w:rPr>
          <w:rFonts w:ascii="Times New Roman" w:hAnsi="Times New Roman" w:cs="Times New Roman"/>
          <w:sz w:val="24"/>
          <w:lang w:val="en-US"/>
        </w:rPr>
      </w:pPr>
      <w:r w:rsidRPr="00915632">
        <w:rPr>
          <w:rFonts w:ascii="Times New Roman" w:hAnsi="Times New Roman" w:cs="Times New Roman"/>
          <w:sz w:val="24"/>
          <w:lang w:val="en-US"/>
        </w:rPr>
        <w:t xml:space="preserve">Following that, we have provided a similarity between the papers that were initiated by the corresponding authors and </w:t>
      </w:r>
      <w:r w:rsidR="00F05BED" w:rsidRPr="00915632">
        <w:rPr>
          <w:rFonts w:ascii="Times New Roman" w:hAnsi="Times New Roman" w:cs="Times New Roman"/>
          <w:sz w:val="24"/>
          <w:lang w:val="en-US"/>
        </w:rPr>
        <w:t xml:space="preserve">the </w:t>
      </w:r>
      <w:r w:rsidRPr="00915632">
        <w:rPr>
          <w:rFonts w:ascii="Times New Roman" w:hAnsi="Times New Roman" w:cs="Times New Roman"/>
          <w:sz w:val="24"/>
          <w:lang w:val="en-US"/>
        </w:rPr>
        <w:t xml:space="preserve">first authors located in the various geographic locations of the globe (see Fig. </w:t>
      </w:r>
      <w:r w:rsidR="007D583A" w:rsidRPr="00915632">
        <w:rPr>
          <w:rFonts w:ascii="Times New Roman" w:hAnsi="Times New Roman" w:cs="Times New Roman"/>
          <w:sz w:val="24"/>
          <w:lang w:val="en-US"/>
        </w:rPr>
        <w:t>9</w:t>
      </w:r>
      <w:r w:rsidRPr="00915632">
        <w:rPr>
          <w:rFonts w:ascii="Times New Roman" w:hAnsi="Times New Roman" w:cs="Times New Roman"/>
          <w:sz w:val="24"/>
          <w:lang w:val="en-US"/>
        </w:rPr>
        <w:t>). According to the facts, Europe (54, 52) is at the top of the list when it comes to creating and communicating articles about PI and sustainability in the logistics industry. This suggests that the frequency with which people in Europe write and communicate articles on this subject is higher than it is in other geographic areas</w:t>
      </w:r>
      <w:r w:rsidR="00EE6C42" w:rsidRPr="00915632">
        <w:rPr>
          <w:rFonts w:ascii="Times New Roman" w:hAnsi="Times New Roman" w:cs="Times New Roman"/>
          <w:sz w:val="24"/>
          <w:lang w:val="en-US"/>
        </w:rPr>
        <w:t>.</w:t>
      </w:r>
    </w:p>
    <w:p w14:paraId="75B0C683" w14:textId="170D8583" w:rsidR="000A58CA" w:rsidRPr="00915632" w:rsidRDefault="006B38EB" w:rsidP="007A739A">
      <w:pPr>
        <w:spacing w:after="0" w:line="360" w:lineRule="auto"/>
        <w:jc w:val="center"/>
        <w:rPr>
          <w:rFonts w:ascii="Times New Roman" w:hAnsi="Times New Roman" w:cs="Times New Roman"/>
          <w:sz w:val="24"/>
          <w:lang w:val="en-US"/>
        </w:rPr>
      </w:pPr>
      <w:r w:rsidRPr="00915632">
        <w:rPr>
          <w:noProof/>
        </w:rPr>
        <w:lastRenderedPageBreak/>
        <w:drawing>
          <wp:inline distT="0" distB="0" distL="0" distR="0" wp14:anchorId="167A02C4" wp14:editId="0D3B7247">
            <wp:extent cx="5731510" cy="3185160"/>
            <wp:effectExtent l="0" t="0" r="2540" b="15240"/>
            <wp:docPr id="17" name="Chart 17">
              <a:extLst xmlns:a="http://schemas.openxmlformats.org/drawingml/2006/main">
                <a:ext uri="{FF2B5EF4-FFF2-40B4-BE49-F238E27FC236}">
                  <a16:creationId xmlns:a16="http://schemas.microsoft.com/office/drawing/2014/main" id="{E9ED5692-7658-670B-7156-93DFE09CCA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EA70457" w14:textId="584DAC14" w:rsidR="00776408" w:rsidRPr="00915632" w:rsidRDefault="000A58CA" w:rsidP="00652EF3">
      <w:pPr>
        <w:spacing w:after="0" w:line="360" w:lineRule="auto"/>
        <w:jc w:val="both"/>
        <w:rPr>
          <w:rFonts w:ascii="Times New Roman" w:hAnsi="Times New Roman" w:cs="Times New Roman"/>
          <w:sz w:val="24"/>
          <w:lang w:val="en-US"/>
        </w:rPr>
      </w:pPr>
      <w:r w:rsidRPr="00915632">
        <w:rPr>
          <w:rFonts w:ascii="Times New Roman" w:hAnsi="Times New Roman" w:cs="Times New Roman"/>
          <w:b/>
          <w:bCs/>
          <w:sz w:val="24"/>
          <w:lang w:val="en-US"/>
        </w:rPr>
        <w:t>Fig</w:t>
      </w:r>
      <w:r w:rsidR="00107F13" w:rsidRPr="00915632">
        <w:rPr>
          <w:rFonts w:ascii="Times New Roman" w:hAnsi="Times New Roman" w:cs="Times New Roman"/>
          <w:b/>
          <w:bCs/>
          <w:sz w:val="24"/>
          <w:lang w:val="en-US"/>
        </w:rPr>
        <w:t>.</w:t>
      </w:r>
      <w:r w:rsidRPr="00915632">
        <w:rPr>
          <w:rFonts w:ascii="Times New Roman" w:hAnsi="Times New Roman" w:cs="Times New Roman"/>
          <w:b/>
          <w:bCs/>
          <w:sz w:val="24"/>
          <w:lang w:val="en-US"/>
        </w:rPr>
        <w:t xml:space="preserve"> </w:t>
      </w:r>
      <w:r w:rsidR="007D583A" w:rsidRPr="00915632">
        <w:rPr>
          <w:rFonts w:ascii="Times New Roman" w:hAnsi="Times New Roman" w:cs="Times New Roman"/>
          <w:b/>
          <w:bCs/>
          <w:sz w:val="24"/>
          <w:lang w:val="en-US"/>
        </w:rPr>
        <w:t>9</w:t>
      </w:r>
      <w:r w:rsidR="00107F13" w:rsidRPr="00915632">
        <w:rPr>
          <w:rFonts w:ascii="Times New Roman" w:hAnsi="Times New Roman" w:cs="Times New Roman"/>
          <w:b/>
          <w:bCs/>
          <w:sz w:val="24"/>
          <w:lang w:val="en-US"/>
        </w:rPr>
        <w:t>.</w:t>
      </w:r>
      <w:r w:rsidRPr="00915632">
        <w:rPr>
          <w:rFonts w:ascii="Times New Roman" w:hAnsi="Times New Roman" w:cs="Times New Roman"/>
          <w:sz w:val="24"/>
          <w:lang w:val="en-US"/>
        </w:rPr>
        <w:t xml:space="preserve"> </w:t>
      </w:r>
      <w:r w:rsidR="00B61A66" w:rsidRPr="00915632">
        <w:rPr>
          <w:rFonts w:ascii="Times New Roman" w:hAnsi="Times New Roman" w:cs="Times New Roman"/>
          <w:sz w:val="24"/>
          <w:lang w:val="en-US"/>
        </w:rPr>
        <w:t>Geographic region-wise number of published articles by corresponding/first author</w:t>
      </w:r>
    </w:p>
    <w:p w14:paraId="599A993A" w14:textId="77777777" w:rsidR="004528B8" w:rsidRPr="00915632" w:rsidRDefault="004528B8" w:rsidP="00652EF3">
      <w:pPr>
        <w:spacing w:line="360" w:lineRule="auto"/>
        <w:jc w:val="both"/>
        <w:rPr>
          <w:rFonts w:ascii="Times New Roman" w:hAnsi="Times New Roman" w:cs="Times New Roman"/>
          <w:b/>
          <w:bCs/>
          <w:sz w:val="24"/>
          <w:lang w:val="en-US"/>
        </w:rPr>
      </w:pPr>
    </w:p>
    <w:p w14:paraId="30808CB8" w14:textId="0379255A" w:rsidR="00776408" w:rsidRPr="00915632" w:rsidRDefault="00776408" w:rsidP="00652EF3">
      <w:pPr>
        <w:spacing w:line="360" w:lineRule="auto"/>
        <w:jc w:val="both"/>
        <w:rPr>
          <w:rFonts w:ascii="Times New Roman" w:hAnsi="Times New Roman" w:cs="Times New Roman"/>
          <w:b/>
          <w:bCs/>
          <w:sz w:val="24"/>
          <w:lang w:val="en-US"/>
        </w:rPr>
      </w:pPr>
      <w:r w:rsidRPr="00915632">
        <w:rPr>
          <w:rFonts w:ascii="Times New Roman" w:hAnsi="Times New Roman" w:cs="Times New Roman"/>
          <w:b/>
          <w:bCs/>
          <w:sz w:val="24"/>
          <w:lang w:val="en-US"/>
        </w:rPr>
        <w:t>4. Content analysis</w:t>
      </w:r>
    </w:p>
    <w:p w14:paraId="6585CF55" w14:textId="23E6BDB9" w:rsidR="000B5E53" w:rsidRPr="00915632" w:rsidRDefault="00BF2ED9" w:rsidP="00652EF3">
      <w:pPr>
        <w:spacing w:line="360" w:lineRule="auto"/>
        <w:jc w:val="both"/>
        <w:rPr>
          <w:rFonts w:ascii="Times New Roman" w:hAnsi="Times New Roman" w:cs="Times New Roman"/>
          <w:sz w:val="24"/>
          <w:lang w:val="en-US"/>
        </w:rPr>
      </w:pPr>
      <w:r w:rsidRPr="00915632">
        <w:rPr>
          <w:rFonts w:ascii="Times New Roman" w:hAnsi="Times New Roman" w:cs="Times New Roman"/>
          <w:sz w:val="24"/>
          <w:lang w:val="en-US"/>
        </w:rPr>
        <w:t>In this part, we provide a cluster analysis that is based on the results as well as the region of implementation for PI and its related technologies. In this case, the clusters have been separated into two distinct types: Type 1 clusters and Type 2 clusters</w:t>
      </w:r>
      <w:r w:rsidR="0014509D" w:rsidRPr="00915632">
        <w:rPr>
          <w:rFonts w:ascii="Times New Roman" w:hAnsi="Times New Roman" w:cs="Times New Roman"/>
          <w:sz w:val="24"/>
          <w:lang w:val="en-US"/>
        </w:rPr>
        <w:t xml:space="preserve">. </w:t>
      </w:r>
    </w:p>
    <w:p w14:paraId="505905E5" w14:textId="77777777" w:rsidR="007A739A" w:rsidRPr="00915632" w:rsidRDefault="00E3482F" w:rsidP="007A739A">
      <w:pPr>
        <w:pStyle w:val="ListParagraph"/>
        <w:numPr>
          <w:ilvl w:val="0"/>
          <w:numId w:val="5"/>
        </w:numPr>
        <w:spacing w:line="360" w:lineRule="auto"/>
        <w:ind w:left="284" w:hanging="284"/>
        <w:jc w:val="both"/>
        <w:rPr>
          <w:rFonts w:ascii="Times New Roman" w:hAnsi="Times New Roman" w:cs="Times New Roman"/>
          <w:sz w:val="24"/>
          <w:lang w:val="en-US"/>
        </w:rPr>
      </w:pPr>
      <w:r w:rsidRPr="00915632">
        <w:rPr>
          <w:rFonts w:ascii="Times New Roman" w:hAnsi="Times New Roman" w:cs="Times New Roman"/>
          <w:i/>
          <w:iCs/>
          <w:sz w:val="24"/>
          <w:lang w:val="en-US"/>
        </w:rPr>
        <w:t>Type 1</w:t>
      </w:r>
      <w:r w:rsidRPr="00915632">
        <w:rPr>
          <w:rFonts w:ascii="Times New Roman" w:hAnsi="Times New Roman" w:cs="Times New Roman"/>
          <w:sz w:val="24"/>
          <w:lang w:val="en-US"/>
        </w:rPr>
        <w:t xml:space="preserve">: </w:t>
      </w:r>
      <w:r w:rsidR="000A7B3A" w:rsidRPr="00915632">
        <w:rPr>
          <w:rFonts w:ascii="Times New Roman" w:hAnsi="Times New Roman" w:cs="Times New Roman"/>
          <w:sz w:val="24"/>
          <w:lang w:val="en-US"/>
        </w:rPr>
        <w:t>Clusters that fall under the category of Type 1 are those in which the PI contribution may be seen directly in the scholarly literature. There are four different types of clusters that fall under the Type 1 category. These are logistics initiatives, supply chain initiatives, sustainability initiatives, and PI assessment initiatives respectively</w:t>
      </w:r>
      <w:r w:rsidR="00E04A99" w:rsidRPr="00915632">
        <w:rPr>
          <w:rFonts w:ascii="Times New Roman" w:hAnsi="Times New Roman" w:cs="Times New Roman"/>
          <w:sz w:val="24"/>
          <w:lang w:val="en-US"/>
        </w:rPr>
        <w:t>.</w:t>
      </w:r>
    </w:p>
    <w:p w14:paraId="2E7C751F" w14:textId="4BE6BC03" w:rsidR="00CA03EB" w:rsidRPr="00915632" w:rsidRDefault="00B50073" w:rsidP="007A739A">
      <w:pPr>
        <w:pStyle w:val="ListParagraph"/>
        <w:numPr>
          <w:ilvl w:val="0"/>
          <w:numId w:val="5"/>
        </w:numPr>
        <w:spacing w:line="360" w:lineRule="auto"/>
        <w:ind w:left="284" w:hanging="284"/>
        <w:jc w:val="both"/>
        <w:rPr>
          <w:rFonts w:ascii="Times New Roman" w:hAnsi="Times New Roman" w:cs="Times New Roman"/>
          <w:sz w:val="24"/>
          <w:lang w:val="en-US"/>
        </w:rPr>
      </w:pPr>
      <w:r w:rsidRPr="00915632">
        <w:rPr>
          <w:rFonts w:ascii="Times New Roman" w:hAnsi="Times New Roman" w:cs="Times New Roman"/>
          <w:i/>
          <w:iCs/>
          <w:sz w:val="24"/>
          <w:lang w:val="en-US"/>
        </w:rPr>
        <w:t>Type 2</w:t>
      </w:r>
      <w:r w:rsidRPr="00915632">
        <w:rPr>
          <w:rFonts w:ascii="Times New Roman" w:hAnsi="Times New Roman" w:cs="Times New Roman"/>
          <w:sz w:val="24"/>
          <w:lang w:val="en-US"/>
        </w:rPr>
        <w:t xml:space="preserve">: </w:t>
      </w:r>
      <w:r w:rsidR="008504E3" w:rsidRPr="00915632">
        <w:rPr>
          <w:rFonts w:ascii="Times New Roman" w:hAnsi="Times New Roman" w:cs="Times New Roman"/>
          <w:sz w:val="24"/>
          <w:lang w:val="en-US"/>
        </w:rPr>
        <w:t xml:space="preserve">Clusters that fall under the category of Type 2 are those in which the function of the PI cannot be immediately gleaned from the relevant academic literature. The collection of articles that fall under the Type 2 category </w:t>
      </w:r>
      <w:r w:rsidR="00405351" w:rsidRPr="00915632">
        <w:rPr>
          <w:rFonts w:ascii="Times New Roman" w:hAnsi="Times New Roman" w:cs="Times New Roman"/>
          <w:sz w:val="24"/>
          <w:lang w:val="en-US"/>
        </w:rPr>
        <w:t>is</w:t>
      </w:r>
      <w:r w:rsidR="008504E3" w:rsidRPr="00915632">
        <w:rPr>
          <w:rFonts w:ascii="Times New Roman" w:hAnsi="Times New Roman" w:cs="Times New Roman"/>
          <w:sz w:val="24"/>
          <w:lang w:val="en-US"/>
        </w:rPr>
        <w:t xml:space="preserve"> grouped together because they discuss the function of PI-associated technologies or PI-integrated technologies. There is just one cluster with the name PI</w:t>
      </w:r>
      <w:r w:rsidR="004528B8" w:rsidRPr="00915632">
        <w:rPr>
          <w:rFonts w:ascii="Times New Roman" w:hAnsi="Times New Roman" w:cs="Times New Roman"/>
          <w:sz w:val="24"/>
          <w:lang w:val="en-US"/>
        </w:rPr>
        <w:t>-</w:t>
      </w:r>
      <w:r w:rsidR="008504E3" w:rsidRPr="00915632">
        <w:rPr>
          <w:rFonts w:ascii="Times New Roman" w:hAnsi="Times New Roman" w:cs="Times New Roman"/>
          <w:sz w:val="24"/>
          <w:lang w:val="en-US"/>
        </w:rPr>
        <w:t>associated technologies initiatives in the Type 2 category</w:t>
      </w:r>
      <w:r w:rsidR="00C34646" w:rsidRPr="00915632">
        <w:rPr>
          <w:rFonts w:ascii="Times New Roman" w:hAnsi="Times New Roman" w:cs="Times New Roman"/>
          <w:sz w:val="24"/>
          <w:lang w:val="en-US"/>
        </w:rPr>
        <w:t>.</w:t>
      </w:r>
    </w:p>
    <w:p w14:paraId="7FE77DCD" w14:textId="1DA3E396" w:rsidR="00F56E3B" w:rsidRPr="00915632" w:rsidRDefault="00F56E3B" w:rsidP="00F56E3B">
      <w:pPr>
        <w:spacing w:line="360" w:lineRule="auto"/>
        <w:jc w:val="both"/>
        <w:rPr>
          <w:rFonts w:ascii="Times New Roman" w:hAnsi="Times New Roman" w:cs="Times New Roman"/>
          <w:sz w:val="24"/>
          <w:lang w:val="en-US"/>
        </w:rPr>
      </w:pPr>
      <w:r w:rsidRPr="00915632">
        <w:rPr>
          <w:rFonts w:ascii="Times New Roman" w:hAnsi="Times New Roman" w:cs="Times New Roman"/>
          <w:sz w:val="24"/>
          <w:lang w:val="en-US"/>
        </w:rPr>
        <w:t>Fig. 1</w:t>
      </w:r>
      <w:r w:rsidR="007D583A" w:rsidRPr="00915632">
        <w:rPr>
          <w:rFonts w:ascii="Times New Roman" w:hAnsi="Times New Roman" w:cs="Times New Roman"/>
          <w:sz w:val="24"/>
          <w:lang w:val="en-US"/>
        </w:rPr>
        <w:t>0</w:t>
      </w:r>
      <w:r w:rsidRPr="00915632">
        <w:rPr>
          <w:rFonts w:ascii="Times New Roman" w:hAnsi="Times New Roman" w:cs="Times New Roman"/>
          <w:sz w:val="24"/>
          <w:lang w:val="en-US"/>
        </w:rPr>
        <w:t xml:space="preserve"> </w:t>
      </w:r>
      <w:r w:rsidR="005E7F52" w:rsidRPr="00915632">
        <w:rPr>
          <w:rFonts w:ascii="Times New Roman" w:hAnsi="Times New Roman" w:cs="Times New Roman"/>
          <w:sz w:val="24"/>
          <w:lang w:val="en-US"/>
        </w:rPr>
        <w:t>is an illustration of the clusters-based framework, which has been derived from the available research and then pieced together in accordance with the findings. In this manner, first</w:t>
      </w:r>
      <w:r w:rsidR="00467338" w:rsidRPr="00915632">
        <w:rPr>
          <w:rFonts w:ascii="Times New Roman" w:hAnsi="Times New Roman" w:cs="Times New Roman"/>
          <w:sz w:val="24"/>
          <w:lang w:val="en-US"/>
        </w:rPr>
        <w:t>,</w:t>
      </w:r>
      <w:r w:rsidR="005E7F52" w:rsidRPr="00915632">
        <w:rPr>
          <w:rFonts w:ascii="Times New Roman" w:hAnsi="Times New Roman" w:cs="Times New Roman"/>
          <w:sz w:val="24"/>
          <w:lang w:val="en-US"/>
        </w:rPr>
        <w:t xml:space="preserve"> the data were </w:t>
      </w:r>
      <w:r w:rsidR="007D583A" w:rsidRPr="00915632">
        <w:rPr>
          <w:rFonts w:ascii="Times New Roman" w:hAnsi="Times New Roman" w:cs="Times New Roman"/>
          <w:sz w:val="24"/>
          <w:lang w:val="en-US"/>
        </w:rPr>
        <w:t>analyzed</w:t>
      </w:r>
      <w:r w:rsidR="005E7F52" w:rsidRPr="00915632">
        <w:rPr>
          <w:rFonts w:ascii="Times New Roman" w:hAnsi="Times New Roman" w:cs="Times New Roman"/>
          <w:sz w:val="24"/>
          <w:lang w:val="en-US"/>
        </w:rPr>
        <w:t>, and then the synthesis was performed to produce the clusters-</w:t>
      </w:r>
      <w:r w:rsidR="005E7F52" w:rsidRPr="00915632">
        <w:rPr>
          <w:rFonts w:ascii="Times New Roman" w:hAnsi="Times New Roman" w:cs="Times New Roman"/>
          <w:sz w:val="24"/>
          <w:lang w:val="en-US"/>
        </w:rPr>
        <w:lastRenderedPageBreak/>
        <w:t>based framework. This framework delivers the articles in many categories, as well as the major outcomes from the various clusters</w:t>
      </w:r>
      <w:r w:rsidR="00E3725F" w:rsidRPr="00915632">
        <w:rPr>
          <w:rFonts w:ascii="Times New Roman" w:hAnsi="Times New Roman" w:cs="Times New Roman"/>
          <w:sz w:val="24"/>
          <w:lang w:val="en-US"/>
        </w:rPr>
        <w:t>.</w:t>
      </w:r>
    </w:p>
    <w:p w14:paraId="1560A5D7" w14:textId="77777777" w:rsidR="001A1799" w:rsidRPr="00915632" w:rsidRDefault="001A1799" w:rsidP="007A739A">
      <w:pPr>
        <w:spacing w:line="360" w:lineRule="auto"/>
        <w:jc w:val="center"/>
        <w:rPr>
          <w:noProof/>
        </w:rPr>
      </w:pPr>
    </w:p>
    <w:p w14:paraId="6689E973" w14:textId="77777777" w:rsidR="001A1799" w:rsidRPr="00915632" w:rsidRDefault="001A1799" w:rsidP="007A739A">
      <w:pPr>
        <w:spacing w:line="360" w:lineRule="auto"/>
        <w:jc w:val="center"/>
        <w:rPr>
          <w:noProof/>
        </w:rPr>
      </w:pPr>
    </w:p>
    <w:p w14:paraId="1934B1C7" w14:textId="77777777" w:rsidR="001A1799" w:rsidRPr="00915632" w:rsidRDefault="001A1799" w:rsidP="007A739A">
      <w:pPr>
        <w:spacing w:line="360" w:lineRule="auto"/>
        <w:jc w:val="center"/>
        <w:rPr>
          <w:noProof/>
        </w:rPr>
      </w:pPr>
    </w:p>
    <w:p w14:paraId="095B21C2" w14:textId="77777777" w:rsidR="001A1799" w:rsidRPr="00915632" w:rsidRDefault="001A1799" w:rsidP="007A739A">
      <w:pPr>
        <w:spacing w:line="360" w:lineRule="auto"/>
        <w:jc w:val="center"/>
        <w:rPr>
          <w:noProof/>
        </w:rPr>
      </w:pPr>
    </w:p>
    <w:p w14:paraId="6DED00A2" w14:textId="77777777" w:rsidR="001A1799" w:rsidRPr="00915632" w:rsidRDefault="001A1799" w:rsidP="007A739A">
      <w:pPr>
        <w:spacing w:line="360" w:lineRule="auto"/>
        <w:jc w:val="center"/>
        <w:rPr>
          <w:noProof/>
        </w:rPr>
      </w:pPr>
    </w:p>
    <w:p w14:paraId="4838B5D5" w14:textId="77777777" w:rsidR="001A1799" w:rsidRPr="00915632" w:rsidRDefault="001A1799" w:rsidP="007A739A">
      <w:pPr>
        <w:spacing w:line="360" w:lineRule="auto"/>
        <w:jc w:val="center"/>
        <w:rPr>
          <w:noProof/>
        </w:rPr>
      </w:pPr>
    </w:p>
    <w:p w14:paraId="3DB7F8C4" w14:textId="77777777" w:rsidR="001A1799" w:rsidRPr="00915632" w:rsidRDefault="001A1799" w:rsidP="007A739A">
      <w:pPr>
        <w:spacing w:line="360" w:lineRule="auto"/>
        <w:jc w:val="center"/>
        <w:rPr>
          <w:noProof/>
        </w:rPr>
      </w:pPr>
    </w:p>
    <w:p w14:paraId="0B56DC57" w14:textId="77777777" w:rsidR="001A1799" w:rsidRPr="00915632" w:rsidRDefault="001A1799" w:rsidP="007A739A">
      <w:pPr>
        <w:spacing w:line="360" w:lineRule="auto"/>
        <w:jc w:val="center"/>
        <w:rPr>
          <w:noProof/>
        </w:rPr>
      </w:pPr>
    </w:p>
    <w:p w14:paraId="6F0E13B5" w14:textId="77777777" w:rsidR="001A1799" w:rsidRPr="00915632" w:rsidRDefault="001A1799" w:rsidP="007A739A">
      <w:pPr>
        <w:spacing w:line="360" w:lineRule="auto"/>
        <w:jc w:val="center"/>
        <w:rPr>
          <w:noProof/>
        </w:rPr>
      </w:pPr>
    </w:p>
    <w:p w14:paraId="2D2E3C50" w14:textId="77777777" w:rsidR="001A1799" w:rsidRPr="00915632" w:rsidRDefault="001A1799" w:rsidP="007A739A">
      <w:pPr>
        <w:spacing w:line="360" w:lineRule="auto"/>
        <w:jc w:val="center"/>
        <w:rPr>
          <w:noProof/>
        </w:rPr>
      </w:pPr>
    </w:p>
    <w:p w14:paraId="29E17686" w14:textId="77777777" w:rsidR="001A1799" w:rsidRPr="00915632" w:rsidRDefault="001A1799" w:rsidP="007A739A">
      <w:pPr>
        <w:spacing w:line="360" w:lineRule="auto"/>
        <w:jc w:val="center"/>
        <w:rPr>
          <w:noProof/>
        </w:rPr>
        <w:sectPr w:rsidR="001A1799" w:rsidRPr="00915632" w:rsidSect="006F70B7">
          <w:pgSz w:w="11906" w:h="16838"/>
          <w:pgMar w:top="1440" w:right="1440" w:bottom="1440" w:left="1440" w:header="709" w:footer="709" w:gutter="0"/>
          <w:cols w:space="708"/>
          <w:docGrid w:linePitch="360"/>
        </w:sectPr>
      </w:pPr>
    </w:p>
    <w:p w14:paraId="7E3F9B60" w14:textId="578B2992" w:rsidR="001A1799" w:rsidRPr="00915632" w:rsidRDefault="004C16D7" w:rsidP="007A739A">
      <w:pPr>
        <w:spacing w:line="360" w:lineRule="auto"/>
        <w:jc w:val="center"/>
        <w:rPr>
          <w:noProof/>
        </w:rPr>
      </w:pPr>
      <w:r w:rsidRPr="00915632">
        <w:rPr>
          <w:noProof/>
        </w:rPr>
        <w:lastRenderedPageBreak/>
        <w:drawing>
          <wp:inline distT="0" distB="0" distL="0" distR="0" wp14:anchorId="76A85EE2" wp14:editId="6A17038C">
            <wp:extent cx="8863330" cy="49853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63330" cy="4985385"/>
                    </a:xfrm>
                    <a:prstGeom prst="rect">
                      <a:avLst/>
                    </a:prstGeom>
                    <a:noFill/>
                    <a:ln>
                      <a:noFill/>
                    </a:ln>
                  </pic:spPr>
                </pic:pic>
              </a:graphicData>
            </a:graphic>
          </wp:inline>
        </w:drawing>
      </w:r>
    </w:p>
    <w:p w14:paraId="6C6AF477" w14:textId="77777777" w:rsidR="001A1799" w:rsidRPr="00915632" w:rsidRDefault="001A1799" w:rsidP="001A1799">
      <w:pPr>
        <w:spacing w:line="360" w:lineRule="auto"/>
        <w:rPr>
          <w:noProof/>
        </w:rPr>
      </w:pPr>
    </w:p>
    <w:p w14:paraId="075FA903" w14:textId="46653D73" w:rsidR="00FB6F6E" w:rsidRPr="00915632" w:rsidRDefault="00FB6F6E" w:rsidP="007A739A">
      <w:pPr>
        <w:spacing w:line="360" w:lineRule="auto"/>
        <w:jc w:val="center"/>
        <w:rPr>
          <w:rFonts w:ascii="Times New Roman" w:hAnsi="Times New Roman" w:cs="Times New Roman"/>
          <w:sz w:val="24"/>
          <w:lang w:val="en-US"/>
        </w:rPr>
      </w:pPr>
      <w:r w:rsidRPr="00915632">
        <w:rPr>
          <w:rFonts w:ascii="Times New Roman" w:hAnsi="Times New Roman" w:cs="Times New Roman"/>
          <w:b/>
          <w:bCs/>
          <w:sz w:val="24"/>
          <w:lang w:val="en-US"/>
        </w:rPr>
        <w:t>Fig</w:t>
      </w:r>
      <w:r w:rsidR="004528B8" w:rsidRPr="00915632">
        <w:rPr>
          <w:rFonts w:ascii="Times New Roman" w:hAnsi="Times New Roman" w:cs="Times New Roman"/>
          <w:b/>
          <w:bCs/>
          <w:sz w:val="24"/>
          <w:lang w:val="en-US"/>
        </w:rPr>
        <w:t>ure</w:t>
      </w:r>
      <w:r w:rsidRPr="00915632">
        <w:rPr>
          <w:rFonts w:ascii="Times New Roman" w:hAnsi="Times New Roman" w:cs="Times New Roman"/>
          <w:b/>
          <w:bCs/>
          <w:sz w:val="24"/>
          <w:lang w:val="en-US"/>
        </w:rPr>
        <w:t xml:space="preserve"> 1</w:t>
      </w:r>
      <w:r w:rsidR="004C16D7" w:rsidRPr="00915632">
        <w:rPr>
          <w:rFonts w:ascii="Times New Roman" w:hAnsi="Times New Roman" w:cs="Times New Roman"/>
          <w:b/>
          <w:bCs/>
          <w:sz w:val="24"/>
          <w:lang w:val="en-US"/>
        </w:rPr>
        <w:t>0</w:t>
      </w:r>
      <w:r w:rsidR="00107F13" w:rsidRPr="00915632">
        <w:rPr>
          <w:rFonts w:ascii="Times New Roman" w:hAnsi="Times New Roman" w:cs="Times New Roman"/>
          <w:b/>
          <w:bCs/>
          <w:sz w:val="24"/>
          <w:lang w:val="en-US"/>
        </w:rPr>
        <w:t>.</w:t>
      </w:r>
      <w:r w:rsidRPr="00915632">
        <w:rPr>
          <w:rFonts w:ascii="Times New Roman" w:hAnsi="Times New Roman" w:cs="Times New Roman"/>
          <w:sz w:val="24"/>
          <w:lang w:val="en-US"/>
        </w:rPr>
        <w:t xml:space="preserve"> </w:t>
      </w:r>
      <w:r w:rsidR="00D01E7A" w:rsidRPr="00915632">
        <w:rPr>
          <w:rFonts w:ascii="Times New Roman" w:hAnsi="Times New Roman" w:cs="Times New Roman"/>
          <w:sz w:val="24"/>
          <w:lang w:val="en-US"/>
        </w:rPr>
        <w:t>Clusters-based</w:t>
      </w:r>
      <w:r w:rsidR="000B5E53" w:rsidRPr="00915632">
        <w:rPr>
          <w:rFonts w:ascii="Times New Roman" w:hAnsi="Times New Roman" w:cs="Times New Roman"/>
          <w:sz w:val="24"/>
          <w:lang w:val="en-US"/>
        </w:rPr>
        <w:t xml:space="preserve"> framework</w:t>
      </w:r>
    </w:p>
    <w:p w14:paraId="744A88E2" w14:textId="77777777" w:rsidR="001A1799" w:rsidRPr="00915632" w:rsidRDefault="001A1799" w:rsidP="00AC6434">
      <w:pPr>
        <w:spacing w:line="360" w:lineRule="auto"/>
        <w:jc w:val="both"/>
        <w:rPr>
          <w:rFonts w:ascii="Times New Roman" w:hAnsi="Times New Roman" w:cs="Times New Roman"/>
          <w:b/>
          <w:bCs/>
          <w:sz w:val="24"/>
          <w:lang w:val="en-US"/>
        </w:rPr>
        <w:sectPr w:rsidR="001A1799" w:rsidRPr="00915632" w:rsidSect="006F70B7">
          <w:pgSz w:w="16838" w:h="11906" w:orient="landscape"/>
          <w:pgMar w:top="1440" w:right="1440" w:bottom="1440" w:left="1440" w:header="709" w:footer="709" w:gutter="0"/>
          <w:cols w:space="708"/>
          <w:docGrid w:linePitch="360"/>
        </w:sectPr>
      </w:pPr>
    </w:p>
    <w:p w14:paraId="0BD12678" w14:textId="34F350C0" w:rsidR="00AC6434" w:rsidRPr="00915632" w:rsidRDefault="00AC6434" w:rsidP="00AC6434">
      <w:pPr>
        <w:spacing w:line="360" w:lineRule="auto"/>
        <w:jc w:val="both"/>
        <w:rPr>
          <w:rFonts w:ascii="Times New Roman" w:hAnsi="Times New Roman" w:cs="Times New Roman"/>
          <w:b/>
          <w:bCs/>
          <w:sz w:val="24"/>
          <w:lang w:val="en-US"/>
        </w:rPr>
      </w:pPr>
      <w:r w:rsidRPr="00915632">
        <w:rPr>
          <w:rFonts w:ascii="Times New Roman" w:hAnsi="Times New Roman" w:cs="Times New Roman"/>
          <w:b/>
          <w:bCs/>
          <w:sz w:val="24"/>
          <w:lang w:val="en-US"/>
        </w:rPr>
        <w:lastRenderedPageBreak/>
        <w:t>4.1 CLUSTER 1: Logistics initiatives</w:t>
      </w:r>
    </w:p>
    <w:p w14:paraId="2F2707B6" w14:textId="2109FF51" w:rsidR="00FB6F6E" w:rsidRPr="00915632" w:rsidRDefault="008C44EA" w:rsidP="00AC6434">
      <w:pPr>
        <w:spacing w:line="360" w:lineRule="auto"/>
        <w:jc w:val="both"/>
        <w:rPr>
          <w:rFonts w:ascii="Times New Roman" w:hAnsi="Times New Roman" w:cs="Times New Roman"/>
          <w:sz w:val="24"/>
          <w:lang w:val="en-US"/>
        </w:rPr>
      </w:pPr>
      <w:r w:rsidRPr="00915632">
        <w:rPr>
          <w:rFonts w:ascii="Times New Roman" w:hAnsi="Times New Roman" w:cs="Times New Roman"/>
          <w:sz w:val="24"/>
          <w:lang w:val="en-US"/>
        </w:rPr>
        <w:t xml:space="preserve">Cluster 1 has the most articles out of all of the clusters, which makes it the biggest cluster. The fact that the PI idea was first developed for the logistics industry is the most evident reason why this cluster has the greatest number of articles. Within this cluster, we have selected articles based on PI activities in enhancing the operational performance of the logistics sector. These initiatives include but are not limited to, increasing logistics </w:t>
      </w:r>
      <w:r w:rsidR="00D264FB" w:rsidRPr="00915632">
        <w:rPr>
          <w:rFonts w:ascii="Times New Roman" w:hAnsi="Times New Roman" w:cs="Times New Roman"/>
          <w:sz w:val="24"/>
          <w:lang w:val="en-US"/>
        </w:rPr>
        <w:t>efficiency,</w:t>
      </w:r>
      <w:r w:rsidRPr="00915632">
        <w:rPr>
          <w:rFonts w:ascii="Times New Roman" w:hAnsi="Times New Roman" w:cs="Times New Roman"/>
          <w:sz w:val="24"/>
          <w:lang w:val="en-US"/>
        </w:rPr>
        <w:t xml:space="preserve"> and making </w:t>
      </w:r>
      <w:r w:rsidR="00C0047C" w:rsidRPr="00915632">
        <w:rPr>
          <w:rFonts w:ascii="Times New Roman" w:hAnsi="Times New Roman" w:cs="Times New Roman"/>
          <w:sz w:val="24"/>
          <w:lang w:val="en-US"/>
        </w:rPr>
        <w:t xml:space="preserve">the </w:t>
      </w:r>
      <w:r w:rsidRPr="00915632">
        <w:rPr>
          <w:rFonts w:ascii="Times New Roman" w:hAnsi="Times New Roman" w:cs="Times New Roman"/>
          <w:sz w:val="24"/>
          <w:lang w:val="en-US"/>
        </w:rPr>
        <w:t>best use of logistical resources</w:t>
      </w:r>
      <w:r w:rsidR="00335458" w:rsidRPr="00915632">
        <w:rPr>
          <w:rFonts w:ascii="Times New Roman" w:hAnsi="Times New Roman" w:cs="Times New Roman"/>
          <w:sz w:val="24"/>
          <w:lang w:val="en-US"/>
        </w:rPr>
        <w:t>.</w:t>
      </w:r>
      <w:r w:rsidRPr="00915632">
        <w:rPr>
          <w:rFonts w:ascii="Times New Roman" w:hAnsi="Times New Roman" w:cs="Times New Roman"/>
          <w:sz w:val="24"/>
          <w:lang w:val="en-US"/>
        </w:rPr>
        <w:t xml:space="preserve"> </w:t>
      </w:r>
      <w:r w:rsidR="006C4E00" w:rsidRPr="00915632">
        <w:rPr>
          <w:rFonts w:ascii="Times New Roman" w:hAnsi="Times New Roman" w:cs="Times New Roman"/>
          <w:sz w:val="24"/>
          <w:lang w:val="en-US"/>
        </w:rPr>
        <w:t>In this section, we will talk about some of the most notable articles that belong to this cluster</w:t>
      </w:r>
      <w:r w:rsidR="004A4F44" w:rsidRPr="00915632">
        <w:rPr>
          <w:rFonts w:ascii="Times New Roman" w:hAnsi="Times New Roman" w:cs="Times New Roman"/>
          <w:sz w:val="24"/>
          <w:lang w:val="en-US"/>
        </w:rPr>
        <w:t>.</w:t>
      </w:r>
    </w:p>
    <w:p w14:paraId="0EDEC465" w14:textId="6CFB2C5E" w:rsidR="00C0047C" w:rsidRPr="00915632" w:rsidRDefault="000E5855" w:rsidP="00AC6434">
      <w:pPr>
        <w:spacing w:line="360" w:lineRule="auto"/>
        <w:jc w:val="both"/>
        <w:rPr>
          <w:rFonts w:ascii="Times New Roman" w:hAnsi="Times New Roman" w:cs="Times New Roman"/>
          <w:sz w:val="24"/>
          <w:lang w:val="en-US"/>
        </w:rPr>
      </w:pPr>
      <w:r w:rsidRPr="00915632">
        <w:rPr>
          <w:rFonts w:ascii="Times New Roman" w:hAnsi="Times New Roman" w:cs="Times New Roman"/>
          <w:sz w:val="24"/>
          <w:lang w:val="en-US"/>
        </w:rPr>
        <w:t>The article “Physical Internet and interconnected logistics services: research and applications” authored by Pan et al. (2017) has received a total of 80 citations, making it the most widely referenced piece in this collection</w:t>
      </w:r>
      <w:r w:rsidR="00130B16" w:rsidRPr="00915632">
        <w:rPr>
          <w:rFonts w:ascii="Times New Roman" w:hAnsi="Times New Roman" w:cs="Times New Roman"/>
          <w:sz w:val="24"/>
          <w:szCs w:val="24"/>
          <w:lang w:val="en-US"/>
        </w:rPr>
        <w:t xml:space="preserve">. </w:t>
      </w:r>
      <w:r w:rsidR="00C6305B" w:rsidRPr="00915632">
        <w:rPr>
          <w:rFonts w:ascii="Times New Roman" w:hAnsi="Times New Roman" w:cs="Times New Roman"/>
          <w:sz w:val="24"/>
          <w:szCs w:val="24"/>
          <w:lang w:val="en-US"/>
        </w:rPr>
        <w:t xml:space="preserve">The study provides a glimpse into the work done by </w:t>
      </w:r>
      <w:r w:rsidR="002107C0" w:rsidRPr="00915632">
        <w:rPr>
          <w:rFonts w:ascii="Times New Roman" w:hAnsi="Times New Roman" w:cs="Times New Roman"/>
          <w:sz w:val="24"/>
          <w:szCs w:val="24"/>
          <w:lang w:val="en-US"/>
        </w:rPr>
        <w:t>“</w:t>
      </w:r>
      <w:r w:rsidR="00C6305B" w:rsidRPr="00915632">
        <w:rPr>
          <w:rFonts w:ascii="Times New Roman" w:hAnsi="Times New Roman" w:cs="Times New Roman"/>
          <w:sz w:val="24"/>
          <w:szCs w:val="24"/>
          <w:lang w:val="en-US"/>
        </w:rPr>
        <w:t>Professor Benoit Montreuil,</w:t>
      </w:r>
      <w:r w:rsidR="002107C0" w:rsidRPr="00915632">
        <w:rPr>
          <w:rFonts w:ascii="Times New Roman" w:hAnsi="Times New Roman" w:cs="Times New Roman"/>
          <w:sz w:val="24"/>
          <w:szCs w:val="24"/>
          <w:lang w:val="en-US"/>
        </w:rPr>
        <w:t>”</w:t>
      </w:r>
      <w:r w:rsidR="00C6305B" w:rsidRPr="00915632">
        <w:rPr>
          <w:rFonts w:ascii="Times New Roman" w:hAnsi="Times New Roman" w:cs="Times New Roman"/>
          <w:sz w:val="24"/>
          <w:szCs w:val="24"/>
          <w:lang w:val="en-US"/>
        </w:rPr>
        <w:t xml:space="preserve"> who introduced the PI concept in a very brief manner by identifying the unsustainable symptoms of the logistics industry and proposing PI as a concept of solution for those unsustainable symptoms</w:t>
      </w:r>
      <w:r w:rsidR="002743EA" w:rsidRPr="00915632">
        <w:rPr>
          <w:rFonts w:ascii="Times New Roman" w:hAnsi="Times New Roman" w:cs="Times New Roman"/>
          <w:sz w:val="24"/>
          <w:lang w:val="en-US"/>
        </w:rPr>
        <w:t>.</w:t>
      </w:r>
      <w:r w:rsidR="00C6305B" w:rsidRPr="00915632">
        <w:rPr>
          <w:rFonts w:ascii="Times New Roman" w:hAnsi="Times New Roman" w:cs="Times New Roman"/>
          <w:sz w:val="24"/>
          <w:lang w:val="en-US"/>
        </w:rPr>
        <w:t xml:space="preserve"> </w:t>
      </w:r>
      <w:r w:rsidR="00231BBA" w:rsidRPr="00915632">
        <w:rPr>
          <w:rFonts w:ascii="Times New Roman" w:hAnsi="Times New Roman" w:cs="Times New Roman"/>
          <w:sz w:val="24"/>
          <w:lang w:val="en-US"/>
        </w:rPr>
        <w:t xml:space="preserve">In addition, Pan et al. (2017) </w:t>
      </w:r>
      <w:r w:rsidR="00C00998" w:rsidRPr="00915632">
        <w:rPr>
          <w:rFonts w:ascii="Times New Roman" w:hAnsi="Times New Roman" w:cs="Times New Roman"/>
          <w:sz w:val="24"/>
          <w:lang w:val="en-US"/>
        </w:rPr>
        <w:t>provide</w:t>
      </w:r>
      <w:r w:rsidR="00231BBA" w:rsidRPr="00915632">
        <w:rPr>
          <w:rFonts w:ascii="Times New Roman" w:hAnsi="Times New Roman" w:cs="Times New Roman"/>
          <w:sz w:val="24"/>
          <w:lang w:val="en-US"/>
        </w:rPr>
        <w:t xml:space="preserve"> a summary of the function that PI plays in the logistics business as well as how PI is becoming an increasingly popular topic in the field of logistics. Last but not least, they came to the conclusion that </w:t>
      </w:r>
      <w:r w:rsidR="00C00998" w:rsidRPr="00915632">
        <w:rPr>
          <w:rFonts w:ascii="Times New Roman" w:hAnsi="Times New Roman" w:cs="Times New Roman"/>
          <w:sz w:val="24"/>
          <w:lang w:val="en-US"/>
        </w:rPr>
        <w:t>“</w:t>
      </w:r>
      <w:r w:rsidR="00231BBA" w:rsidRPr="00915632">
        <w:rPr>
          <w:rFonts w:ascii="Times New Roman" w:hAnsi="Times New Roman" w:cs="Times New Roman"/>
          <w:sz w:val="24"/>
          <w:lang w:val="en-US"/>
        </w:rPr>
        <w:t>PI is still in its infancy stage</w:t>
      </w:r>
      <w:r w:rsidR="00C00998" w:rsidRPr="00915632">
        <w:rPr>
          <w:rFonts w:ascii="Times New Roman" w:hAnsi="Times New Roman" w:cs="Times New Roman"/>
          <w:sz w:val="24"/>
          <w:lang w:val="en-US"/>
        </w:rPr>
        <w:t>”</w:t>
      </w:r>
      <w:r w:rsidR="00231BBA" w:rsidRPr="00915632">
        <w:rPr>
          <w:rFonts w:ascii="Times New Roman" w:hAnsi="Times New Roman" w:cs="Times New Roman"/>
          <w:sz w:val="24"/>
          <w:lang w:val="en-US"/>
        </w:rPr>
        <w:t xml:space="preserve"> after doing their research. However, PI is now receiving a great deal of interest as well as attention from scholars and practitioners</w:t>
      </w:r>
      <w:r w:rsidR="00832B37" w:rsidRPr="00915632">
        <w:rPr>
          <w:rFonts w:ascii="Times New Roman" w:hAnsi="Times New Roman" w:cs="Times New Roman"/>
          <w:sz w:val="24"/>
          <w:lang w:val="en-US"/>
        </w:rPr>
        <w:t>.</w:t>
      </w:r>
      <w:r w:rsidR="00A2496E" w:rsidRPr="00915632">
        <w:rPr>
          <w:rFonts w:ascii="Times New Roman" w:hAnsi="Times New Roman" w:cs="Times New Roman"/>
          <w:sz w:val="24"/>
          <w:lang w:val="en-US"/>
        </w:rPr>
        <w:t xml:space="preserve"> </w:t>
      </w:r>
    </w:p>
    <w:p w14:paraId="58F2F1BC" w14:textId="549C2508" w:rsidR="00731367" w:rsidRPr="00915632" w:rsidRDefault="00731367" w:rsidP="00AC6434">
      <w:pPr>
        <w:spacing w:line="360" w:lineRule="auto"/>
        <w:jc w:val="both"/>
        <w:rPr>
          <w:rFonts w:ascii="Times New Roman" w:hAnsi="Times New Roman" w:cs="Times New Roman"/>
          <w:sz w:val="24"/>
          <w:szCs w:val="24"/>
          <w:lang w:val="en-US"/>
        </w:rPr>
      </w:pPr>
      <w:r w:rsidRPr="00915632">
        <w:rPr>
          <w:rFonts w:ascii="Times New Roman" w:hAnsi="Times New Roman" w:cs="Times New Roman"/>
          <w:sz w:val="24"/>
          <w:lang w:val="en-US"/>
        </w:rPr>
        <w:t xml:space="preserve">The second </w:t>
      </w:r>
      <w:r w:rsidR="00B309A3" w:rsidRPr="00915632">
        <w:rPr>
          <w:rFonts w:ascii="Times New Roman" w:hAnsi="Times New Roman" w:cs="Times New Roman"/>
          <w:sz w:val="24"/>
          <w:lang w:val="en-US"/>
        </w:rPr>
        <w:t>most well-appreciated</w:t>
      </w:r>
      <w:r w:rsidRPr="00915632">
        <w:rPr>
          <w:rFonts w:ascii="Times New Roman" w:hAnsi="Times New Roman" w:cs="Times New Roman"/>
          <w:sz w:val="24"/>
          <w:lang w:val="en-US"/>
        </w:rPr>
        <w:t xml:space="preserve"> study of this cluster is </w:t>
      </w:r>
      <w:r w:rsidR="00B309A3" w:rsidRPr="00915632">
        <w:rPr>
          <w:rFonts w:ascii="Times New Roman" w:hAnsi="Times New Roman" w:cs="Times New Roman"/>
          <w:sz w:val="24"/>
          <w:lang w:val="en-US"/>
        </w:rPr>
        <w:t xml:space="preserve">conducted by </w:t>
      </w:r>
      <w:r w:rsidR="0067588D" w:rsidRPr="00915632">
        <w:rPr>
          <w:rFonts w:ascii="Times New Roman" w:hAnsi="Times New Roman" w:cs="Times New Roman"/>
          <w:sz w:val="24"/>
          <w:szCs w:val="24"/>
          <w:lang w:val="en-US"/>
        </w:rPr>
        <w:t>Zhang et al. (2016)</w:t>
      </w:r>
      <w:r w:rsidR="00464D98" w:rsidRPr="00915632">
        <w:rPr>
          <w:rFonts w:ascii="Times New Roman" w:hAnsi="Times New Roman" w:cs="Times New Roman"/>
          <w:sz w:val="24"/>
          <w:szCs w:val="24"/>
          <w:lang w:val="en-US"/>
        </w:rPr>
        <w:t xml:space="preserve"> with 67 citations. </w:t>
      </w:r>
      <w:r w:rsidR="00EB0A6E" w:rsidRPr="00915632">
        <w:rPr>
          <w:rFonts w:ascii="Times New Roman" w:hAnsi="Times New Roman" w:cs="Times New Roman"/>
          <w:sz w:val="24"/>
          <w:szCs w:val="24"/>
          <w:lang w:val="en-US"/>
        </w:rPr>
        <w:t>The study was entitled “</w:t>
      </w:r>
      <w:r w:rsidR="0071006B" w:rsidRPr="00915632">
        <w:rPr>
          <w:rFonts w:ascii="Times New Roman" w:hAnsi="Times New Roman" w:cs="Times New Roman"/>
          <w:sz w:val="24"/>
          <w:szCs w:val="24"/>
          <w:lang w:val="en-US"/>
        </w:rPr>
        <w:t xml:space="preserve">Smart box-enabled product–service system for cloud logistics”. Zhang et al. (2016) </w:t>
      </w:r>
      <w:r w:rsidR="00EC6BB0" w:rsidRPr="00915632">
        <w:rPr>
          <w:rFonts w:ascii="Times New Roman" w:hAnsi="Times New Roman" w:cs="Times New Roman"/>
          <w:sz w:val="24"/>
          <w:szCs w:val="24"/>
          <w:lang w:val="en-US"/>
        </w:rPr>
        <w:t xml:space="preserve">have developed a way for </w:t>
      </w:r>
      <w:r w:rsidR="0024353A" w:rsidRPr="00915632">
        <w:rPr>
          <w:rFonts w:ascii="Times New Roman" w:hAnsi="Times New Roman" w:cs="Times New Roman"/>
          <w:sz w:val="24"/>
          <w:szCs w:val="24"/>
          <w:lang w:val="en-US"/>
        </w:rPr>
        <w:t>optimizing</w:t>
      </w:r>
      <w:r w:rsidR="00EC6BB0" w:rsidRPr="00915632">
        <w:rPr>
          <w:rFonts w:ascii="Times New Roman" w:hAnsi="Times New Roman" w:cs="Times New Roman"/>
          <w:sz w:val="24"/>
          <w:szCs w:val="24"/>
          <w:lang w:val="en-US"/>
        </w:rPr>
        <w:t xml:space="preserve"> actual-time information data-driven logistics activities by building a cloud logistics infrastructure that is reliant on cloud computing. This </w:t>
      </w:r>
      <w:r w:rsidR="0024353A" w:rsidRPr="00915632">
        <w:rPr>
          <w:rFonts w:ascii="Times New Roman" w:hAnsi="Times New Roman" w:cs="Times New Roman"/>
          <w:sz w:val="24"/>
          <w:szCs w:val="24"/>
          <w:lang w:val="en-US"/>
        </w:rPr>
        <w:t>optimization</w:t>
      </w:r>
      <w:r w:rsidR="00EC6BB0" w:rsidRPr="00915632">
        <w:rPr>
          <w:rFonts w:ascii="Times New Roman" w:hAnsi="Times New Roman" w:cs="Times New Roman"/>
          <w:sz w:val="24"/>
          <w:szCs w:val="24"/>
          <w:lang w:val="en-US"/>
        </w:rPr>
        <w:t xml:space="preserve"> approach is applied </w:t>
      </w:r>
      <w:r w:rsidR="00821A68" w:rsidRPr="00915632">
        <w:rPr>
          <w:rFonts w:ascii="Times New Roman" w:hAnsi="Times New Roman" w:cs="Times New Roman"/>
          <w:sz w:val="24"/>
          <w:szCs w:val="24"/>
          <w:lang w:val="en-US"/>
        </w:rPr>
        <w:t>to</w:t>
      </w:r>
      <w:r w:rsidR="00EC6BB0" w:rsidRPr="00915632">
        <w:rPr>
          <w:rFonts w:ascii="Times New Roman" w:hAnsi="Times New Roman" w:cs="Times New Roman"/>
          <w:sz w:val="24"/>
          <w:szCs w:val="24"/>
          <w:lang w:val="en-US"/>
        </w:rPr>
        <w:t xml:space="preserve"> PI to tackle the problems that are plaguing the logistics business, such as a lack of shared, standard, cost-effective, and environmentally friendly packaging, and an effective </w:t>
      </w:r>
      <w:r w:rsidR="0024353A" w:rsidRPr="00915632">
        <w:rPr>
          <w:rFonts w:ascii="Times New Roman" w:hAnsi="Times New Roman" w:cs="Times New Roman"/>
          <w:sz w:val="24"/>
          <w:szCs w:val="24"/>
          <w:lang w:val="en-US"/>
        </w:rPr>
        <w:t>optimization</w:t>
      </w:r>
      <w:r w:rsidR="00EC6BB0" w:rsidRPr="00915632">
        <w:rPr>
          <w:rFonts w:ascii="Times New Roman" w:hAnsi="Times New Roman" w:cs="Times New Roman"/>
          <w:sz w:val="24"/>
          <w:szCs w:val="24"/>
          <w:lang w:val="en-US"/>
        </w:rPr>
        <w:t xml:space="preserve"> approach for the allocation of logistical activities.</w:t>
      </w:r>
      <w:r w:rsidR="00B22BB1" w:rsidRPr="00915632">
        <w:rPr>
          <w:rFonts w:ascii="Times New Roman" w:hAnsi="Times New Roman" w:cs="Times New Roman"/>
          <w:sz w:val="24"/>
          <w:szCs w:val="24"/>
          <w:lang w:val="en-US"/>
        </w:rPr>
        <w:t xml:space="preserve"> Finally, Zhang et al. (2016) used a </w:t>
      </w:r>
      <w:r w:rsidR="004F4010" w:rsidRPr="00915632">
        <w:rPr>
          <w:rFonts w:ascii="Times New Roman" w:hAnsi="Times New Roman" w:cs="Times New Roman"/>
          <w:sz w:val="24"/>
          <w:szCs w:val="24"/>
          <w:lang w:val="en-US"/>
        </w:rPr>
        <w:t xml:space="preserve">case study simulation for the possibility and potential of </w:t>
      </w:r>
      <w:r w:rsidR="003F61A9" w:rsidRPr="00915632">
        <w:rPr>
          <w:rFonts w:ascii="Times New Roman" w:hAnsi="Times New Roman" w:cs="Times New Roman"/>
          <w:sz w:val="24"/>
          <w:szCs w:val="24"/>
          <w:lang w:val="en-US"/>
        </w:rPr>
        <w:t xml:space="preserve">the </w:t>
      </w:r>
      <w:r w:rsidR="004F4010" w:rsidRPr="00915632">
        <w:rPr>
          <w:rFonts w:ascii="Times New Roman" w:hAnsi="Times New Roman" w:cs="Times New Roman"/>
          <w:sz w:val="24"/>
          <w:szCs w:val="24"/>
          <w:lang w:val="en-US"/>
        </w:rPr>
        <w:t>proposed optimization method.</w:t>
      </w:r>
      <w:r w:rsidR="003F61A9" w:rsidRPr="00915632">
        <w:rPr>
          <w:rFonts w:ascii="Times New Roman" w:hAnsi="Times New Roman" w:cs="Times New Roman"/>
          <w:sz w:val="24"/>
          <w:szCs w:val="24"/>
          <w:lang w:val="en-US"/>
        </w:rPr>
        <w:t xml:space="preserve"> The results of their research indicate that the capacity of containers should be increased to its maximum, that the loading of logistics should be </w:t>
      </w:r>
      <w:r w:rsidR="0024353A" w:rsidRPr="00915632">
        <w:rPr>
          <w:rFonts w:ascii="Times New Roman" w:hAnsi="Times New Roman" w:cs="Times New Roman"/>
          <w:sz w:val="24"/>
          <w:szCs w:val="24"/>
          <w:lang w:val="en-US"/>
        </w:rPr>
        <w:t>optimized</w:t>
      </w:r>
      <w:r w:rsidR="003F61A9" w:rsidRPr="00915632">
        <w:rPr>
          <w:rFonts w:ascii="Times New Roman" w:hAnsi="Times New Roman" w:cs="Times New Roman"/>
          <w:sz w:val="24"/>
          <w:szCs w:val="24"/>
          <w:lang w:val="en-US"/>
        </w:rPr>
        <w:t>, and that the overall distribution should be reduced to its minimum.</w:t>
      </w:r>
    </w:p>
    <w:p w14:paraId="2B376C07" w14:textId="054580E6" w:rsidR="0089635A" w:rsidRPr="00915632" w:rsidRDefault="00C24031" w:rsidP="00AC6434">
      <w:pPr>
        <w:spacing w:line="360" w:lineRule="auto"/>
        <w:jc w:val="both"/>
        <w:rPr>
          <w:rFonts w:ascii="Times New Roman" w:hAnsi="Times New Roman" w:cs="Times New Roman"/>
          <w:sz w:val="24"/>
          <w:szCs w:val="24"/>
          <w:lang w:val="en-US"/>
        </w:rPr>
      </w:pPr>
      <w:r w:rsidRPr="00915632">
        <w:rPr>
          <w:rFonts w:ascii="Times New Roman" w:hAnsi="Times New Roman" w:cs="Times New Roman"/>
          <w:sz w:val="24"/>
          <w:szCs w:val="24"/>
          <w:lang w:val="en-US"/>
        </w:rPr>
        <w:t xml:space="preserve">The research done by </w:t>
      </w:r>
      <w:proofErr w:type="spellStart"/>
      <w:r w:rsidRPr="00915632">
        <w:rPr>
          <w:rFonts w:ascii="Times New Roman" w:hAnsi="Times New Roman" w:cs="Times New Roman"/>
          <w:sz w:val="24"/>
          <w:szCs w:val="24"/>
          <w:lang w:val="en-US"/>
        </w:rPr>
        <w:t>Sallez</w:t>
      </w:r>
      <w:proofErr w:type="spellEnd"/>
      <w:r w:rsidRPr="00915632">
        <w:rPr>
          <w:rFonts w:ascii="Times New Roman" w:hAnsi="Times New Roman" w:cs="Times New Roman"/>
          <w:sz w:val="24"/>
          <w:szCs w:val="24"/>
          <w:lang w:val="en-US"/>
        </w:rPr>
        <w:t xml:space="preserve"> et al. (2016), which received 50 citations, is the third most noteworthy paper associated with this cluster</w:t>
      </w:r>
      <w:r w:rsidR="007D61F3" w:rsidRPr="00915632">
        <w:rPr>
          <w:rFonts w:ascii="Times New Roman" w:hAnsi="Times New Roman" w:cs="Times New Roman"/>
          <w:sz w:val="24"/>
          <w:szCs w:val="24"/>
          <w:lang w:val="en-US"/>
        </w:rPr>
        <w:t>.</w:t>
      </w:r>
      <w:r w:rsidRPr="00915632">
        <w:rPr>
          <w:rFonts w:ascii="Times New Roman" w:hAnsi="Times New Roman" w:cs="Times New Roman"/>
          <w:sz w:val="24"/>
          <w:szCs w:val="24"/>
          <w:lang w:val="en-US"/>
        </w:rPr>
        <w:t xml:space="preserve"> </w:t>
      </w:r>
      <w:r w:rsidR="00AC322C" w:rsidRPr="00915632">
        <w:rPr>
          <w:rFonts w:ascii="Times New Roman" w:hAnsi="Times New Roman" w:cs="Times New Roman"/>
          <w:sz w:val="24"/>
          <w:szCs w:val="24"/>
          <w:lang w:val="en-US"/>
        </w:rPr>
        <w:t xml:space="preserve">They identified the importance of </w:t>
      </w:r>
      <w:r w:rsidR="00DE6C7C" w:rsidRPr="00915632">
        <w:rPr>
          <w:rFonts w:ascii="Times New Roman" w:hAnsi="Times New Roman" w:cs="Times New Roman"/>
          <w:sz w:val="24"/>
          <w:szCs w:val="24"/>
          <w:lang w:val="en-US"/>
        </w:rPr>
        <w:t>π-containers</w:t>
      </w:r>
      <w:r w:rsidR="005E54E2" w:rsidRPr="00915632">
        <w:rPr>
          <w:rFonts w:ascii="Times New Roman" w:hAnsi="Times New Roman" w:cs="Times New Roman"/>
          <w:sz w:val="24"/>
          <w:szCs w:val="24"/>
          <w:lang w:val="en-US"/>
        </w:rPr>
        <w:t xml:space="preserve"> to </w:t>
      </w:r>
      <w:r w:rsidR="00C61591" w:rsidRPr="00915632">
        <w:rPr>
          <w:rFonts w:ascii="Times New Roman" w:hAnsi="Times New Roman" w:cs="Times New Roman"/>
          <w:sz w:val="24"/>
          <w:szCs w:val="24"/>
          <w:lang w:val="en-US"/>
        </w:rPr>
        <w:t>fulfil</w:t>
      </w:r>
      <w:r w:rsidR="005E54E2" w:rsidRPr="00915632">
        <w:rPr>
          <w:rFonts w:ascii="Times New Roman" w:hAnsi="Times New Roman" w:cs="Times New Roman"/>
          <w:sz w:val="24"/>
          <w:szCs w:val="24"/>
          <w:lang w:val="en-US"/>
        </w:rPr>
        <w:t xml:space="preserve"> the objectives of PI in </w:t>
      </w:r>
      <w:r w:rsidR="00436221" w:rsidRPr="00915632">
        <w:rPr>
          <w:rFonts w:ascii="Times New Roman" w:hAnsi="Times New Roman" w:cs="Times New Roman"/>
          <w:sz w:val="24"/>
          <w:szCs w:val="24"/>
          <w:lang w:val="en-US"/>
        </w:rPr>
        <w:t xml:space="preserve">the </w:t>
      </w:r>
      <w:r w:rsidR="005E54E2" w:rsidRPr="00915632">
        <w:rPr>
          <w:rFonts w:ascii="Times New Roman" w:hAnsi="Times New Roman" w:cs="Times New Roman"/>
          <w:sz w:val="24"/>
          <w:szCs w:val="24"/>
          <w:lang w:val="en-US"/>
        </w:rPr>
        <w:t>logistics industry</w:t>
      </w:r>
      <w:r w:rsidR="00213292" w:rsidRPr="00915632">
        <w:rPr>
          <w:rFonts w:ascii="Times New Roman" w:hAnsi="Times New Roman" w:cs="Times New Roman"/>
          <w:sz w:val="24"/>
          <w:szCs w:val="24"/>
          <w:lang w:val="en-US"/>
        </w:rPr>
        <w:t xml:space="preserve">. </w:t>
      </w:r>
      <w:r w:rsidR="00436221" w:rsidRPr="00915632">
        <w:rPr>
          <w:rFonts w:ascii="Times New Roman" w:hAnsi="Times New Roman" w:cs="Times New Roman"/>
          <w:sz w:val="24"/>
          <w:szCs w:val="24"/>
          <w:lang w:val="en-US"/>
        </w:rPr>
        <w:t xml:space="preserve">Therefore, they have concentrated on the </w:t>
      </w:r>
      <w:r w:rsidR="00436221" w:rsidRPr="00915632">
        <w:rPr>
          <w:rFonts w:ascii="Times New Roman" w:hAnsi="Times New Roman" w:cs="Times New Roman"/>
          <w:sz w:val="24"/>
          <w:szCs w:val="24"/>
          <w:lang w:val="en-US"/>
        </w:rPr>
        <w:lastRenderedPageBreak/>
        <w:t xml:space="preserve">architecture of π-containers and their related activity. </w:t>
      </w:r>
      <w:r w:rsidR="002157A6" w:rsidRPr="00915632">
        <w:rPr>
          <w:rFonts w:ascii="Times New Roman" w:hAnsi="Times New Roman" w:cs="Times New Roman"/>
          <w:sz w:val="24"/>
          <w:szCs w:val="24"/>
          <w:lang w:val="en-US"/>
        </w:rPr>
        <w:t>They have looked at what's documented about π-containers. Then, they came up with the idea of π-container activity. After a brief overview of the concept of activeness in general, they proposed a framework for describing activeness that can endorse a multi-layered approach. Lastly, a simulation of a clustering implementation of π-containers in a π -hub was used to show how the concept of activeness works in real life and what value it adds.</w:t>
      </w:r>
    </w:p>
    <w:p w14:paraId="38AD94B0" w14:textId="68310EDC" w:rsidR="0065604A" w:rsidRPr="00915632" w:rsidRDefault="006C1278" w:rsidP="00AC6434">
      <w:pPr>
        <w:spacing w:line="360" w:lineRule="auto"/>
        <w:jc w:val="both"/>
        <w:rPr>
          <w:rFonts w:ascii="Times New Roman" w:hAnsi="Times New Roman" w:cs="Times New Roman"/>
          <w:sz w:val="24"/>
          <w:lang w:val="en-US"/>
        </w:rPr>
      </w:pPr>
      <w:r w:rsidRPr="00915632">
        <w:rPr>
          <w:rFonts w:ascii="Times New Roman" w:hAnsi="Times New Roman" w:cs="Times New Roman"/>
          <w:sz w:val="24"/>
          <w:szCs w:val="24"/>
          <w:lang w:val="en-US"/>
        </w:rPr>
        <w:t xml:space="preserve">Another significant piece of study on this cluster was published </w:t>
      </w:r>
      <w:r w:rsidR="0065604A" w:rsidRPr="00915632">
        <w:rPr>
          <w:rFonts w:ascii="Times New Roman" w:hAnsi="Times New Roman" w:cs="Times New Roman"/>
          <w:sz w:val="24"/>
          <w:szCs w:val="24"/>
          <w:lang w:val="en-US"/>
        </w:rPr>
        <w:t xml:space="preserve">by </w:t>
      </w:r>
      <w:proofErr w:type="spellStart"/>
      <w:r w:rsidR="00C3212B" w:rsidRPr="00915632">
        <w:rPr>
          <w:rFonts w:ascii="Times New Roman" w:hAnsi="Times New Roman" w:cs="Times New Roman"/>
          <w:sz w:val="24"/>
          <w:szCs w:val="24"/>
          <w:lang w:val="en-US"/>
        </w:rPr>
        <w:t>Fazili</w:t>
      </w:r>
      <w:proofErr w:type="spellEnd"/>
      <w:r w:rsidR="00C3212B" w:rsidRPr="00915632">
        <w:rPr>
          <w:rFonts w:ascii="Times New Roman" w:hAnsi="Times New Roman" w:cs="Times New Roman"/>
          <w:sz w:val="24"/>
          <w:szCs w:val="24"/>
          <w:lang w:val="en-US"/>
        </w:rPr>
        <w:t xml:space="preserve"> et al. (2017)</w:t>
      </w:r>
      <w:r w:rsidR="00483E90" w:rsidRPr="00915632">
        <w:rPr>
          <w:rFonts w:ascii="Times New Roman" w:hAnsi="Times New Roman" w:cs="Times New Roman"/>
          <w:sz w:val="24"/>
          <w:szCs w:val="24"/>
          <w:lang w:val="en-US"/>
        </w:rPr>
        <w:t>,</w:t>
      </w:r>
      <w:r w:rsidR="00C3212B" w:rsidRPr="00915632">
        <w:rPr>
          <w:rFonts w:ascii="Times New Roman" w:hAnsi="Times New Roman" w:cs="Times New Roman"/>
          <w:sz w:val="24"/>
          <w:szCs w:val="24"/>
          <w:lang w:val="en-US"/>
        </w:rPr>
        <w:t xml:space="preserve"> </w:t>
      </w:r>
      <w:r w:rsidR="00483E90" w:rsidRPr="00915632">
        <w:rPr>
          <w:rFonts w:ascii="Times New Roman" w:hAnsi="Times New Roman" w:cs="Times New Roman"/>
          <w:sz w:val="24"/>
          <w:szCs w:val="24"/>
          <w:lang w:val="en-US"/>
        </w:rPr>
        <w:t>which was cited 42 times. They have contrasted the performance of the PI-based logistics system with that of the traditional logistics system and highlighted the significance of the former over the latter</w:t>
      </w:r>
      <w:r w:rsidR="00003830" w:rsidRPr="00915632">
        <w:rPr>
          <w:rFonts w:ascii="Times New Roman" w:hAnsi="Times New Roman" w:cs="Times New Roman"/>
          <w:sz w:val="24"/>
          <w:szCs w:val="24"/>
          <w:lang w:val="en-US"/>
        </w:rPr>
        <w:t>.</w:t>
      </w:r>
      <w:r w:rsidR="00250943" w:rsidRPr="00915632">
        <w:rPr>
          <w:rFonts w:ascii="Times New Roman" w:hAnsi="Times New Roman" w:cs="Times New Roman"/>
          <w:sz w:val="24"/>
          <w:szCs w:val="24"/>
          <w:lang w:val="en-US"/>
        </w:rPr>
        <w:t xml:space="preserve"> </w:t>
      </w:r>
      <w:r w:rsidR="00ED1DEA" w:rsidRPr="00915632">
        <w:rPr>
          <w:rFonts w:ascii="Times New Roman" w:hAnsi="Times New Roman" w:cs="Times New Roman"/>
          <w:sz w:val="24"/>
          <w:szCs w:val="24"/>
          <w:lang w:val="en-US"/>
        </w:rPr>
        <w:t xml:space="preserve">The comparison of </w:t>
      </w:r>
      <w:r w:rsidR="00483E90" w:rsidRPr="00915632">
        <w:rPr>
          <w:rFonts w:ascii="Times New Roman" w:hAnsi="Times New Roman" w:cs="Times New Roman"/>
          <w:sz w:val="24"/>
          <w:szCs w:val="24"/>
          <w:lang w:val="en-US"/>
        </w:rPr>
        <w:t>PI-based</w:t>
      </w:r>
      <w:r w:rsidR="0032400B" w:rsidRPr="00915632">
        <w:rPr>
          <w:rFonts w:ascii="Times New Roman" w:hAnsi="Times New Roman" w:cs="Times New Roman"/>
          <w:sz w:val="24"/>
          <w:szCs w:val="24"/>
          <w:lang w:val="en-US"/>
        </w:rPr>
        <w:t xml:space="preserve"> logistics and conventional logistics was done in an attempt to measure the benefits and drawbacks of PI from the point of view of truck and driver routing, taking into account an unequivocal limitation on the highest amount of time that drivers are required to be away from their trucks.</w:t>
      </w:r>
      <w:r w:rsidR="00483E90" w:rsidRPr="00915632">
        <w:rPr>
          <w:rFonts w:ascii="Times New Roman" w:hAnsi="Times New Roman" w:cs="Times New Roman"/>
          <w:sz w:val="24"/>
          <w:szCs w:val="24"/>
          <w:lang w:val="en-US"/>
        </w:rPr>
        <w:t xml:space="preserve"> </w:t>
      </w:r>
      <w:r w:rsidR="00FB62AD" w:rsidRPr="00915632">
        <w:rPr>
          <w:rFonts w:ascii="Times New Roman" w:hAnsi="Times New Roman" w:cs="Times New Roman"/>
          <w:sz w:val="24"/>
          <w:szCs w:val="24"/>
          <w:lang w:val="en-US"/>
        </w:rPr>
        <w:t xml:space="preserve">Their research shows that PI lowers travel distance (as well as time), greenhouse gas releases, and the societal price of truck transportation. However, it increases the </w:t>
      </w:r>
      <w:r w:rsidR="00F9305D" w:rsidRPr="00915632">
        <w:rPr>
          <w:rFonts w:ascii="Times New Roman" w:hAnsi="Times New Roman" w:cs="Times New Roman"/>
          <w:sz w:val="24"/>
          <w:szCs w:val="24"/>
          <w:lang w:val="en-US"/>
        </w:rPr>
        <w:t>number</w:t>
      </w:r>
      <w:r w:rsidR="00FB62AD" w:rsidRPr="00915632">
        <w:rPr>
          <w:rFonts w:ascii="Times New Roman" w:hAnsi="Times New Roman" w:cs="Times New Roman"/>
          <w:sz w:val="24"/>
          <w:szCs w:val="24"/>
          <w:lang w:val="en-US"/>
        </w:rPr>
        <w:t xml:space="preserve"> of container movements at the PI logistics hubs. </w:t>
      </w:r>
      <w:r w:rsidR="00F13C8B" w:rsidRPr="00915632">
        <w:rPr>
          <w:rFonts w:ascii="Times New Roman" w:hAnsi="Times New Roman" w:cs="Times New Roman"/>
          <w:sz w:val="24"/>
          <w:szCs w:val="24"/>
          <w:lang w:val="en-US"/>
        </w:rPr>
        <w:t>Furthermore, the paper's second important contribution is a confirmation of the notion that the number of PI drivers who may return home at the conclusion of a workday stays constant, independent of the traffic volume.</w:t>
      </w:r>
    </w:p>
    <w:p w14:paraId="686CC9A4" w14:textId="08178C82" w:rsidR="00776408" w:rsidRPr="00915632" w:rsidRDefault="003E57C5" w:rsidP="004528B8">
      <w:pPr>
        <w:spacing w:line="360" w:lineRule="auto"/>
        <w:jc w:val="both"/>
        <w:rPr>
          <w:rFonts w:ascii="Times New Roman" w:hAnsi="Times New Roman" w:cs="Times New Roman"/>
          <w:sz w:val="24"/>
          <w:szCs w:val="24"/>
          <w:lang w:val="en-US"/>
        </w:rPr>
      </w:pPr>
      <w:r w:rsidRPr="00915632">
        <w:rPr>
          <w:rFonts w:ascii="Times New Roman" w:hAnsi="Times New Roman" w:cs="Times New Roman"/>
          <w:sz w:val="24"/>
          <w:szCs w:val="24"/>
          <w:lang w:val="en-US"/>
        </w:rPr>
        <w:t>The study of Sarraj et al. (2014</w:t>
      </w:r>
      <w:r w:rsidR="0091068A" w:rsidRPr="00915632">
        <w:rPr>
          <w:rFonts w:ascii="Times New Roman" w:hAnsi="Times New Roman" w:cs="Times New Roman"/>
          <w:sz w:val="24"/>
          <w:szCs w:val="24"/>
          <w:lang w:val="en-US"/>
        </w:rPr>
        <w:t>a</w:t>
      </w:r>
      <w:r w:rsidRPr="00915632">
        <w:rPr>
          <w:rFonts w:ascii="Times New Roman" w:hAnsi="Times New Roman" w:cs="Times New Roman"/>
          <w:sz w:val="24"/>
          <w:szCs w:val="24"/>
          <w:lang w:val="en-US"/>
        </w:rPr>
        <w:t>)</w:t>
      </w:r>
      <w:r w:rsidR="00B443DF" w:rsidRPr="00915632">
        <w:rPr>
          <w:rFonts w:ascii="Times New Roman" w:hAnsi="Times New Roman" w:cs="Times New Roman"/>
          <w:sz w:val="24"/>
          <w:szCs w:val="24"/>
          <w:lang w:val="en-US"/>
        </w:rPr>
        <w:t xml:space="preserve"> investigates the potential parallels and substitutions that may be made across computer networks, specifically the Internet, and logistic networks. They seem to indicate that these networks have a number of striking parallels, despite the fundamental distinctions in the types of objects that preclude an integral transposition from being possible. They have used a simplified model to demonstrate how interconnections may be made inside logistics networks in order to demonstrate the relevance of the comparison they have just presented. Due to the exploratory character of their study, an analytical model that was based on a technique of continuous approximations was used in order to do the evaluation of this influence. </w:t>
      </w:r>
    </w:p>
    <w:p w14:paraId="7E4618E8" w14:textId="44006C9B" w:rsidR="00B443DF" w:rsidRPr="00915632" w:rsidRDefault="00B63B40" w:rsidP="00652EF3">
      <w:pPr>
        <w:spacing w:after="0" w:line="360" w:lineRule="auto"/>
        <w:jc w:val="both"/>
        <w:rPr>
          <w:rFonts w:ascii="Times New Roman" w:hAnsi="Times New Roman" w:cs="Times New Roman"/>
          <w:sz w:val="24"/>
          <w:szCs w:val="24"/>
          <w:lang w:val="en-US"/>
        </w:rPr>
      </w:pPr>
      <w:r w:rsidRPr="00915632">
        <w:rPr>
          <w:rFonts w:ascii="Times New Roman" w:hAnsi="Times New Roman" w:cs="Times New Roman"/>
          <w:sz w:val="24"/>
          <w:szCs w:val="24"/>
          <w:lang w:val="en-US"/>
        </w:rPr>
        <w:t xml:space="preserve">In addition, we have included a summary of the overall research direction, </w:t>
      </w:r>
      <w:r w:rsidR="001D10C1" w:rsidRPr="00915632">
        <w:rPr>
          <w:rFonts w:ascii="Times New Roman" w:hAnsi="Times New Roman" w:cs="Times New Roman"/>
          <w:sz w:val="24"/>
          <w:szCs w:val="24"/>
          <w:lang w:val="en-US"/>
        </w:rPr>
        <w:t xml:space="preserve">and </w:t>
      </w:r>
      <w:r w:rsidRPr="00915632">
        <w:rPr>
          <w:rFonts w:ascii="Times New Roman" w:hAnsi="Times New Roman" w:cs="Times New Roman"/>
          <w:sz w:val="24"/>
          <w:szCs w:val="24"/>
          <w:lang w:val="en-US"/>
        </w:rPr>
        <w:t xml:space="preserve">the challenges for this cluster, as well as a suggestion of the research questions which could be addressed in subsequent </w:t>
      </w:r>
      <w:r w:rsidR="001D10C1" w:rsidRPr="00915632">
        <w:rPr>
          <w:rFonts w:ascii="Times New Roman" w:hAnsi="Times New Roman" w:cs="Times New Roman"/>
          <w:sz w:val="24"/>
          <w:szCs w:val="24"/>
          <w:lang w:val="en-US"/>
        </w:rPr>
        <w:t xml:space="preserve">research in Table </w:t>
      </w:r>
      <w:r w:rsidR="004C16D7" w:rsidRPr="00915632">
        <w:rPr>
          <w:rFonts w:ascii="Times New Roman" w:hAnsi="Times New Roman" w:cs="Times New Roman"/>
          <w:sz w:val="24"/>
          <w:szCs w:val="24"/>
          <w:lang w:val="en-US"/>
        </w:rPr>
        <w:t>5</w:t>
      </w:r>
      <w:r w:rsidR="009B02F8" w:rsidRPr="00915632">
        <w:rPr>
          <w:rFonts w:ascii="Times New Roman" w:hAnsi="Times New Roman" w:cs="Times New Roman"/>
          <w:sz w:val="24"/>
          <w:szCs w:val="24"/>
          <w:lang w:val="en-US"/>
        </w:rPr>
        <w:t>.</w:t>
      </w:r>
    </w:p>
    <w:p w14:paraId="07412021" w14:textId="77777777" w:rsidR="000E36DE" w:rsidRPr="00915632" w:rsidRDefault="000E36DE" w:rsidP="00652EF3">
      <w:pPr>
        <w:spacing w:after="0" w:line="360" w:lineRule="auto"/>
        <w:jc w:val="both"/>
        <w:rPr>
          <w:rFonts w:ascii="Times New Roman" w:hAnsi="Times New Roman" w:cs="Times New Roman"/>
          <w:sz w:val="24"/>
          <w:szCs w:val="24"/>
          <w:lang w:val="en-US"/>
        </w:rPr>
      </w:pPr>
    </w:p>
    <w:p w14:paraId="07E9DE19" w14:textId="77777777" w:rsidR="003D1748" w:rsidRPr="00915632" w:rsidRDefault="003D1748" w:rsidP="007D10E3">
      <w:pPr>
        <w:spacing w:after="0" w:line="360" w:lineRule="auto"/>
        <w:jc w:val="both"/>
        <w:rPr>
          <w:rFonts w:ascii="Times New Roman" w:hAnsi="Times New Roman" w:cs="Times New Roman"/>
          <w:b/>
          <w:bCs/>
          <w:sz w:val="24"/>
          <w:lang w:val="en-US"/>
        </w:rPr>
      </w:pPr>
    </w:p>
    <w:p w14:paraId="7CF75481" w14:textId="48C2A1A3" w:rsidR="007D10E3" w:rsidRPr="00915632" w:rsidRDefault="007D10E3" w:rsidP="007D10E3">
      <w:pPr>
        <w:spacing w:after="0" w:line="360" w:lineRule="auto"/>
        <w:jc w:val="both"/>
        <w:rPr>
          <w:rFonts w:ascii="Times New Roman" w:hAnsi="Times New Roman" w:cs="Times New Roman"/>
          <w:sz w:val="24"/>
          <w:lang w:val="en-US"/>
        </w:rPr>
      </w:pPr>
      <w:r w:rsidRPr="00915632">
        <w:rPr>
          <w:rFonts w:ascii="Times New Roman" w:hAnsi="Times New Roman" w:cs="Times New Roman"/>
          <w:b/>
          <w:bCs/>
          <w:sz w:val="24"/>
          <w:lang w:val="en-US"/>
        </w:rPr>
        <w:lastRenderedPageBreak/>
        <w:t xml:space="preserve">Table </w:t>
      </w:r>
      <w:r w:rsidR="004C16D7" w:rsidRPr="00915632">
        <w:rPr>
          <w:rFonts w:ascii="Times New Roman" w:hAnsi="Times New Roman" w:cs="Times New Roman"/>
          <w:b/>
          <w:bCs/>
          <w:sz w:val="24"/>
          <w:lang w:val="en-US"/>
        </w:rPr>
        <w:t>5</w:t>
      </w:r>
      <w:r w:rsidR="004528B8" w:rsidRPr="00915632">
        <w:rPr>
          <w:rFonts w:ascii="Times New Roman" w:hAnsi="Times New Roman" w:cs="Times New Roman"/>
          <w:b/>
          <w:bCs/>
          <w:sz w:val="24"/>
          <w:lang w:val="en-US"/>
        </w:rPr>
        <w:t>.</w:t>
      </w:r>
      <w:r w:rsidRPr="00915632">
        <w:rPr>
          <w:rFonts w:ascii="Times New Roman" w:hAnsi="Times New Roman" w:cs="Times New Roman"/>
          <w:sz w:val="24"/>
          <w:lang w:val="en-US"/>
        </w:rPr>
        <w:t xml:space="preserve"> </w:t>
      </w:r>
      <w:r w:rsidR="0001727F" w:rsidRPr="00915632">
        <w:rPr>
          <w:rFonts w:ascii="Times New Roman" w:hAnsi="Times New Roman" w:cs="Times New Roman"/>
          <w:sz w:val="24"/>
          <w:lang w:val="en-US"/>
        </w:rPr>
        <w:t>Researc</w:t>
      </w:r>
      <w:r w:rsidR="00CA6C7E" w:rsidRPr="00915632">
        <w:rPr>
          <w:rFonts w:ascii="Times New Roman" w:hAnsi="Times New Roman" w:cs="Times New Roman"/>
          <w:sz w:val="24"/>
          <w:lang w:val="en-US"/>
        </w:rPr>
        <w:t>h questions for f</w:t>
      </w:r>
      <w:r w:rsidRPr="00915632">
        <w:rPr>
          <w:rFonts w:ascii="Times New Roman" w:hAnsi="Times New Roman" w:cs="Times New Roman"/>
          <w:sz w:val="24"/>
          <w:lang w:val="en-US"/>
        </w:rPr>
        <w:t xml:space="preserve">uture </w:t>
      </w:r>
      <w:r w:rsidR="00CA6C7E" w:rsidRPr="00915632">
        <w:rPr>
          <w:rFonts w:ascii="Times New Roman" w:hAnsi="Times New Roman" w:cs="Times New Roman"/>
          <w:sz w:val="24"/>
          <w:lang w:val="en-US"/>
        </w:rPr>
        <w:t>studies emanate</w:t>
      </w:r>
      <w:r w:rsidRPr="00915632">
        <w:rPr>
          <w:rFonts w:ascii="Times New Roman" w:hAnsi="Times New Roman" w:cs="Times New Roman"/>
          <w:sz w:val="24"/>
          <w:lang w:val="en-US"/>
        </w:rPr>
        <w:t xml:space="preserve"> from the </w:t>
      </w:r>
      <w:r w:rsidR="0021536D" w:rsidRPr="00915632">
        <w:rPr>
          <w:rFonts w:ascii="Times New Roman" w:hAnsi="Times New Roman" w:cs="Times New Roman"/>
          <w:sz w:val="24"/>
          <w:lang w:val="en-US"/>
        </w:rPr>
        <w:t xml:space="preserve">challenges </w:t>
      </w:r>
      <w:r w:rsidR="00B87602" w:rsidRPr="00915632">
        <w:rPr>
          <w:rFonts w:ascii="Times New Roman" w:hAnsi="Times New Roman" w:cs="Times New Roman"/>
          <w:sz w:val="24"/>
          <w:lang w:val="en-US"/>
        </w:rPr>
        <w:t>in cluster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4"/>
        <w:gridCol w:w="3417"/>
        <w:gridCol w:w="3543"/>
      </w:tblGrid>
      <w:tr w:rsidR="007D10E3" w:rsidRPr="00915632" w14:paraId="3D3E1A56" w14:textId="77777777" w:rsidTr="003D1748">
        <w:trPr>
          <w:trHeight w:val="312"/>
        </w:trPr>
        <w:tc>
          <w:tcPr>
            <w:tcW w:w="1834" w:type="dxa"/>
            <w:tcBorders>
              <w:top w:val="single" w:sz="4" w:space="0" w:color="auto"/>
              <w:bottom w:val="single" w:sz="4" w:space="0" w:color="auto"/>
            </w:tcBorders>
            <w:noWrap/>
            <w:hideMark/>
          </w:tcPr>
          <w:p w14:paraId="3771C968" w14:textId="15432B23" w:rsidR="007D10E3" w:rsidRPr="00915632" w:rsidRDefault="00B87602" w:rsidP="000E36DE">
            <w:pPr>
              <w:rPr>
                <w:rFonts w:ascii="Times New Roman" w:hAnsi="Times New Roman" w:cs="Times New Roman"/>
                <w:b/>
                <w:bCs/>
                <w:szCs w:val="20"/>
              </w:rPr>
            </w:pPr>
            <w:r w:rsidRPr="00915632">
              <w:rPr>
                <w:rFonts w:ascii="Times New Roman" w:hAnsi="Times New Roman" w:cs="Times New Roman"/>
                <w:b/>
                <w:bCs/>
                <w:szCs w:val="20"/>
              </w:rPr>
              <w:t>Research direction of cluster 1</w:t>
            </w:r>
          </w:p>
        </w:tc>
        <w:tc>
          <w:tcPr>
            <w:tcW w:w="3417" w:type="dxa"/>
            <w:tcBorders>
              <w:top w:val="single" w:sz="4" w:space="0" w:color="auto"/>
              <w:bottom w:val="single" w:sz="4" w:space="0" w:color="auto"/>
            </w:tcBorders>
            <w:noWrap/>
            <w:hideMark/>
          </w:tcPr>
          <w:p w14:paraId="23486E07" w14:textId="0133B8A5" w:rsidR="007D10E3" w:rsidRPr="00915632" w:rsidRDefault="00B87602" w:rsidP="000E36DE">
            <w:pPr>
              <w:rPr>
                <w:rFonts w:ascii="Times New Roman" w:hAnsi="Times New Roman" w:cs="Times New Roman"/>
                <w:b/>
                <w:bCs/>
                <w:szCs w:val="20"/>
              </w:rPr>
            </w:pPr>
            <w:r w:rsidRPr="00915632">
              <w:rPr>
                <w:rFonts w:ascii="Times New Roman" w:hAnsi="Times New Roman" w:cs="Times New Roman"/>
                <w:b/>
                <w:bCs/>
                <w:szCs w:val="20"/>
              </w:rPr>
              <w:t xml:space="preserve">Challenges </w:t>
            </w:r>
            <w:r w:rsidR="00C954C1" w:rsidRPr="00915632">
              <w:rPr>
                <w:rFonts w:ascii="Times New Roman" w:hAnsi="Times New Roman" w:cs="Times New Roman"/>
                <w:b/>
                <w:bCs/>
                <w:szCs w:val="20"/>
              </w:rPr>
              <w:t>in cluster 1</w:t>
            </w:r>
          </w:p>
        </w:tc>
        <w:tc>
          <w:tcPr>
            <w:tcW w:w="3543" w:type="dxa"/>
            <w:tcBorders>
              <w:top w:val="single" w:sz="4" w:space="0" w:color="auto"/>
              <w:bottom w:val="single" w:sz="4" w:space="0" w:color="auto"/>
            </w:tcBorders>
            <w:noWrap/>
            <w:hideMark/>
          </w:tcPr>
          <w:p w14:paraId="2CB1D4D1" w14:textId="39AED38B" w:rsidR="007D10E3" w:rsidRPr="00915632" w:rsidRDefault="00C954C1" w:rsidP="000E36DE">
            <w:pPr>
              <w:rPr>
                <w:rFonts w:ascii="Times New Roman" w:hAnsi="Times New Roman" w:cs="Times New Roman"/>
                <w:b/>
                <w:bCs/>
                <w:szCs w:val="20"/>
              </w:rPr>
            </w:pPr>
            <w:r w:rsidRPr="00915632">
              <w:rPr>
                <w:rFonts w:ascii="Times New Roman" w:hAnsi="Times New Roman" w:cs="Times New Roman"/>
                <w:b/>
                <w:bCs/>
                <w:szCs w:val="20"/>
              </w:rPr>
              <w:t>Proposed research questions</w:t>
            </w:r>
          </w:p>
        </w:tc>
      </w:tr>
      <w:tr w:rsidR="00AA018B" w:rsidRPr="00915632" w14:paraId="13FB5E4B" w14:textId="77777777" w:rsidTr="003D1748">
        <w:trPr>
          <w:trHeight w:val="1550"/>
        </w:trPr>
        <w:tc>
          <w:tcPr>
            <w:tcW w:w="1834" w:type="dxa"/>
            <w:tcBorders>
              <w:top w:val="single" w:sz="4" w:space="0" w:color="auto"/>
              <w:bottom w:val="single" w:sz="4" w:space="0" w:color="auto"/>
            </w:tcBorders>
            <w:noWrap/>
          </w:tcPr>
          <w:p w14:paraId="197D750A" w14:textId="05D51C1F" w:rsidR="00AA018B" w:rsidRPr="00915632" w:rsidRDefault="00AA018B" w:rsidP="000E36DE">
            <w:pPr>
              <w:rPr>
                <w:rFonts w:ascii="Times New Roman" w:hAnsi="Times New Roman" w:cs="Times New Roman"/>
                <w:szCs w:val="20"/>
              </w:rPr>
            </w:pPr>
            <w:r w:rsidRPr="00915632">
              <w:rPr>
                <w:rFonts w:ascii="Times New Roman" w:hAnsi="Times New Roman" w:cs="Times New Roman"/>
                <w:szCs w:val="20"/>
              </w:rPr>
              <w:t>Involvement of PI in improving the logistics efficiency, such as reducing emissions and ship time as well as improving the operational parameters.</w:t>
            </w:r>
          </w:p>
        </w:tc>
        <w:tc>
          <w:tcPr>
            <w:tcW w:w="3417" w:type="dxa"/>
            <w:tcBorders>
              <w:top w:val="single" w:sz="4" w:space="0" w:color="auto"/>
              <w:bottom w:val="single" w:sz="4" w:space="0" w:color="auto"/>
            </w:tcBorders>
            <w:noWrap/>
          </w:tcPr>
          <w:p w14:paraId="6715B54C" w14:textId="75216860" w:rsidR="00AA018B" w:rsidRPr="00915632" w:rsidRDefault="00BE1B5F" w:rsidP="000E36DE">
            <w:pPr>
              <w:pStyle w:val="ListParagraph"/>
              <w:numPr>
                <w:ilvl w:val="0"/>
                <w:numId w:val="7"/>
              </w:numPr>
              <w:ind w:left="357" w:hanging="357"/>
              <w:jc w:val="both"/>
              <w:rPr>
                <w:rFonts w:ascii="Times New Roman" w:hAnsi="Times New Roman" w:cs="Times New Roman"/>
                <w:szCs w:val="20"/>
              </w:rPr>
            </w:pPr>
            <w:r w:rsidRPr="00915632">
              <w:rPr>
                <w:rFonts w:ascii="Times New Roman" w:hAnsi="Times New Roman" w:cs="Times New Roman"/>
                <w:szCs w:val="20"/>
              </w:rPr>
              <w:t>Less understanding of PI-oriented business models.</w:t>
            </w:r>
          </w:p>
          <w:p w14:paraId="46A4D01D" w14:textId="7CA5C7CF" w:rsidR="00BE1B5F" w:rsidRPr="00915632" w:rsidRDefault="007C6F97" w:rsidP="000E36DE">
            <w:pPr>
              <w:pStyle w:val="ListParagraph"/>
              <w:numPr>
                <w:ilvl w:val="0"/>
                <w:numId w:val="7"/>
              </w:numPr>
              <w:ind w:left="357" w:hanging="357"/>
              <w:jc w:val="both"/>
              <w:rPr>
                <w:rFonts w:ascii="Times New Roman" w:hAnsi="Times New Roman" w:cs="Times New Roman"/>
                <w:szCs w:val="20"/>
              </w:rPr>
            </w:pPr>
            <w:r w:rsidRPr="00915632">
              <w:rPr>
                <w:rFonts w:ascii="Times New Roman" w:hAnsi="Times New Roman" w:cs="Times New Roman"/>
                <w:szCs w:val="20"/>
              </w:rPr>
              <w:t xml:space="preserve">Lack of infrastructure, </w:t>
            </w:r>
            <w:r w:rsidR="00C979DE" w:rsidRPr="00915632">
              <w:rPr>
                <w:rFonts w:ascii="Times New Roman" w:hAnsi="Times New Roman" w:cs="Times New Roman"/>
                <w:szCs w:val="20"/>
              </w:rPr>
              <w:t>budget,</w:t>
            </w:r>
            <w:r w:rsidRPr="00915632">
              <w:rPr>
                <w:rFonts w:ascii="Times New Roman" w:hAnsi="Times New Roman" w:cs="Times New Roman"/>
                <w:szCs w:val="20"/>
              </w:rPr>
              <w:t xml:space="preserve"> and technology to adapt the PI </w:t>
            </w:r>
            <w:r w:rsidR="00F80838" w:rsidRPr="00915632">
              <w:rPr>
                <w:rFonts w:ascii="Times New Roman" w:hAnsi="Times New Roman" w:cs="Times New Roman"/>
                <w:szCs w:val="20"/>
              </w:rPr>
              <w:t xml:space="preserve">to </w:t>
            </w:r>
            <w:r w:rsidRPr="00915632">
              <w:rPr>
                <w:rFonts w:ascii="Times New Roman" w:hAnsi="Times New Roman" w:cs="Times New Roman"/>
                <w:szCs w:val="20"/>
              </w:rPr>
              <w:t>the existing logistics system.</w:t>
            </w:r>
          </w:p>
          <w:p w14:paraId="0163AD9F" w14:textId="29B83087" w:rsidR="007C6F97" w:rsidRPr="00915632" w:rsidRDefault="002B6740" w:rsidP="000E36DE">
            <w:pPr>
              <w:pStyle w:val="ListParagraph"/>
              <w:numPr>
                <w:ilvl w:val="0"/>
                <w:numId w:val="7"/>
              </w:numPr>
              <w:ind w:left="357" w:hanging="357"/>
              <w:jc w:val="both"/>
              <w:rPr>
                <w:rFonts w:ascii="Times New Roman" w:hAnsi="Times New Roman" w:cs="Times New Roman"/>
                <w:szCs w:val="20"/>
              </w:rPr>
            </w:pPr>
            <w:r w:rsidRPr="00915632">
              <w:rPr>
                <w:rFonts w:ascii="Times New Roman" w:hAnsi="Times New Roman" w:cs="Times New Roman"/>
                <w:szCs w:val="20"/>
              </w:rPr>
              <w:t xml:space="preserve">Entangled with </w:t>
            </w:r>
            <w:r w:rsidR="00D55495" w:rsidRPr="00915632">
              <w:rPr>
                <w:rFonts w:ascii="Times New Roman" w:hAnsi="Times New Roman" w:cs="Times New Roman"/>
                <w:szCs w:val="20"/>
              </w:rPr>
              <w:t xml:space="preserve">the </w:t>
            </w:r>
            <w:r w:rsidR="00E6412E" w:rsidRPr="00915632">
              <w:rPr>
                <w:rFonts w:ascii="Times New Roman" w:hAnsi="Times New Roman" w:cs="Times New Roman"/>
                <w:szCs w:val="20"/>
              </w:rPr>
              <w:t xml:space="preserve">hierarchy of </w:t>
            </w:r>
            <w:r w:rsidR="007C5A83" w:rsidRPr="00915632">
              <w:rPr>
                <w:rFonts w:ascii="Times New Roman" w:hAnsi="Times New Roman" w:cs="Times New Roman"/>
                <w:szCs w:val="20"/>
              </w:rPr>
              <w:t xml:space="preserve">the </w:t>
            </w:r>
            <w:r w:rsidR="00E6412E" w:rsidRPr="00915632">
              <w:rPr>
                <w:rFonts w:ascii="Times New Roman" w:hAnsi="Times New Roman" w:cs="Times New Roman"/>
                <w:szCs w:val="20"/>
              </w:rPr>
              <w:t>existing logistics system.</w:t>
            </w:r>
          </w:p>
          <w:p w14:paraId="5A4BF44D" w14:textId="77777777" w:rsidR="00E6412E" w:rsidRPr="00915632" w:rsidRDefault="00D55495" w:rsidP="000E36DE">
            <w:pPr>
              <w:pStyle w:val="ListParagraph"/>
              <w:numPr>
                <w:ilvl w:val="0"/>
                <w:numId w:val="7"/>
              </w:numPr>
              <w:ind w:left="357" w:hanging="357"/>
              <w:jc w:val="both"/>
              <w:rPr>
                <w:rFonts w:ascii="Times New Roman" w:hAnsi="Times New Roman" w:cs="Times New Roman"/>
                <w:szCs w:val="20"/>
              </w:rPr>
            </w:pPr>
            <w:r w:rsidRPr="00915632">
              <w:rPr>
                <w:rFonts w:ascii="Times New Roman" w:hAnsi="Times New Roman" w:cs="Times New Roman"/>
                <w:szCs w:val="20"/>
              </w:rPr>
              <w:t xml:space="preserve">Most of the work is based on the simulation and </w:t>
            </w:r>
            <w:r w:rsidR="007C5A83" w:rsidRPr="00915632">
              <w:rPr>
                <w:rFonts w:ascii="Times New Roman" w:hAnsi="Times New Roman" w:cs="Times New Roman"/>
                <w:szCs w:val="20"/>
              </w:rPr>
              <w:t>proposed optimisation method.</w:t>
            </w:r>
          </w:p>
          <w:p w14:paraId="383EE88D" w14:textId="703F86ED" w:rsidR="007C5A83" w:rsidRPr="00915632" w:rsidRDefault="00842BA9" w:rsidP="000E36DE">
            <w:pPr>
              <w:pStyle w:val="ListParagraph"/>
              <w:numPr>
                <w:ilvl w:val="0"/>
                <w:numId w:val="7"/>
              </w:numPr>
              <w:ind w:left="357" w:hanging="357"/>
              <w:jc w:val="both"/>
              <w:rPr>
                <w:rFonts w:ascii="Times New Roman" w:hAnsi="Times New Roman" w:cs="Times New Roman"/>
                <w:szCs w:val="20"/>
              </w:rPr>
            </w:pPr>
            <w:r w:rsidRPr="00915632">
              <w:rPr>
                <w:rFonts w:ascii="Times New Roman" w:hAnsi="Times New Roman" w:cs="Times New Roman"/>
                <w:szCs w:val="20"/>
              </w:rPr>
              <w:t xml:space="preserve">Perspective of shippers and </w:t>
            </w:r>
            <w:r w:rsidR="00DA61B2" w:rsidRPr="00915632">
              <w:rPr>
                <w:rFonts w:ascii="Times New Roman" w:hAnsi="Times New Roman" w:cs="Times New Roman"/>
                <w:szCs w:val="20"/>
              </w:rPr>
              <w:t>policymakers</w:t>
            </w:r>
            <w:r w:rsidR="000B7ED8" w:rsidRPr="00915632">
              <w:rPr>
                <w:rFonts w:ascii="Times New Roman" w:hAnsi="Times New Roman" w:cs="Times New Roman"/>
                <w:szCs w:val="20"/>
              </w:rPr>
              <w:t xml:space="preserve"> is ignored.</w:t>
            </w:r>
          </w:p>
          <w:p w14:paraId="31A59FB8" w14:textId="77777777" w:rsidR="000B7ED8" w:rsidRPr="00915632" w:rsidRDefault="000B7ED8" w:rsidP="000E36DE">
            <w:pPr>
              <w:pStyle w:val="ListParagraph"/>
              <w:numPr>
                <w:ilvl w:val="0"/>
                <w:numId w:val="7"/>
              </w:numPr>
              <w:ind w:left="357" w:hanging="357"/>
              <w:jc w:val="both"/>
              <w:rPr>
                <w:rFonts w:ascii="Times New Roman" w:hAnsi="Times New Roman" w:cs="Times New Roman"/>
                <w:szCs w:val="20"/>
              </w:rPr>
            </w:pPr>
            <w:r w:rsidRPr="00915632">
              <w:rPr>
                <w:rFonts w:ascii="Times New Roman" w:hAnsi="Times New Roman" w:cs="Times New Roman"/>
                <w:szCs w:val="20"/>
              </w:rPr>
              <w:t xml:space="preserve">Perspective of different stakeholders </w:t>
            </w:r>
            <w:r w:rsidR="00DA61B2" w:rsidRPr="00915632">
              <w:rPr>
                <w:rFonts w:ascii="Times New Roman" w:hAnsi="Times New Roman" w:cs="Times New Roman"/>
                <w:szCs w:val="20"/>
              </w:rPr>
              <w:t>has been avoided.</w:t>
            </w:r>
          </w:p>
          <w:p w14:paraId="109BBCA4" w14:textId="54EC0021" w:rsidR="00DA61B2" w:rsidRPr="00915632" w:rsidRDefault="00DA61B2" w:rsidP="000E36DE">
            <w:pPr>
              <w:pStyle w:val="ListParagraph"/>
              <w:numPr>
                <w:ilvl w:val="0"/>
                <w:numId w:val="7"/>
              </w:numPr>
              <w:ind w:left="357" w:hanging="357"/>
              <w:jc w:val="both"/>
              <w:rPr>
                <w:rFonts w:ascii="Times New Roman" w:hAnsi="Times New Roman" w:cs="Times New Roman"/>
                <w:szCs w:val="20"/>
              </w:rPr>
            </w:pPr>
            <w:r w:rsidRPr="00915632">
              <w:rPr>
                <w:rFonts w:ascii="Times New Roman" w:hAnsi="Times New Roman" w:cs="Times New Roman"/>
                <w:szCs w:val="20"/>
              </w:rPr>
              <w:t xml:space="preserve">Still unable to differentiate much between </w:t>
            </w:r>
            <w:r w:rsidR="007F2C80" w:rsidRPr="00915632">
              <w:rPr>
                <w:rFonts w:ascii="Times New Roman" w:hAnsi="Times New Roman" w:cs="Times New Roman"/>
                <w:szCs w:val="20"/>
              </w:rPr>
              <w:t xml:space="preserve">conventional and PI-enabled logistics </w:t>
            </w:r>
            <w:r w:rsidR="00A67A21" w:rsidRPr="00915632">
              <w:rPr>
                <w:rFonts w:ascii="Times New Roman" w:hAnsi="Times New Roman" w:cs="Times New Roman"/>
                <w:szCs w:val="20"/>
              </w:rPr>
              <w:t>systems</w:t>
            </w:r>
            <w:r w:rsidR="007F2C80" w:rsidRPr="00915632">
              <w:rPr>
                <w:rFonts w:ascii="Times New Roman" w:hAnsi="Times New Roman" w:cs="Times New Roman"/>
                <w:szCs w:val="20"/>
              </w:rPr>
              <w:t xml:space="preserve"> due to lack of adapting ability.</w:t>
            </w:r>
          </w:p>
          <w:p w14:paraId="3E8ECE7A" w14:textId="77777777" w:rsidR="007F2C80" w:rsidRPr="00915632" w:rsidRDefault="002400E3" w:rsidP="000E36DE">
            <w:pPr>
              <w:pStyle w:val="ListParagraph"/>
              <w:numPr>
                <w:ilvl w:val="0"/>
                <w:numId w:val="7"/>
              </w:numPr>
              <w:ind w:left="357" w:hanging="357"/>
              <w:jc w:val="both"/>
              <w:rPr>
                <w:rFonts w:ascii="Times New Roman" w:hAnsi="Times New Roman" w:cs="Times New Roman"/>
                <w:szCs w:val="20"/>
              </w:rPr>
            </w:pPr>
            <w:r w:rsidRPr="00915632">
              <w:rPr>
                <w:rFonts w:ascii="Times New Roman" w:hAnsi="Times New Roman" w:cs="Times New Roman"/>
                <w:szCs w:val="20"/>
              </w:rPr>
              <w:t>The concept of open logistics and global interconnectivity is not clear to many stakeholders.</w:t>
            </w:r>
          </w:p>
          <w:p w14:paraId="7CFFB06F" w14:textId="7C6A4E55" w:rsidR="00A61F43" w:rsidRPr="00915632" w:rsidRDefault="00A61F43" w:rsidP="000E36DE">
            <w:pPr>
              <w:pStyle w:val="ListParagraph"/>
              <w:numPr>
                <w:ilvl w:val="0"/>
                <w:numId w:val="7"/>
              </w:numPr>
              <w:ind w:left="357" w:hanging="357"/>
              <w:jc w:val="both"/>
              <w:rPr>
                <w:rFonts w:ascii="Times New Roman" w:hAnsi="Times New Roman" w:cs="Times New Roman"/>
                <w:szCs w:val="20"/>
              </w:rPr>
            </w:pPr>
            <w:r w:rsidRPr="00915632">
              <w:rPr>
                <w:rFonts w:ascii="Times New Roman" w:hAnsi="Times New Roman" w:cs="Times New Roman"/>
                <w:szCs w:val="20"/>
              </w:rPr>
              <w:t xml:space="preserve">Lack of trust and leadership issues due to the use of </w:t>
            </w:r>
            <w:r w:rsidR="00A304E3" w:rsidRPr="00915632">
              <w:rPr>
                <w:rFonts w:ascii="Times New Roman" w:hAnsi="Times New Roman" w:cs="Times New Roman"/>
                <w:szCs w:val="20"/>
              </w:rPr>
              <w:t xml:space="preserve">the </w:t>
            </w:r>
            <w:r w:rsidRPr="00915632">
              <w:rPr>
                <w:rFonts w:ascii="Times New Roman" w:hAnsi="Times New Roman" w:cs="Times New Roman"/>
                <w:szCs w:val="20"/>
              </w:rPr>
              <w:t>latest technologies</w:t>
            </w:r>
            <w:r w:rsidR="00722902" w:rsidRPr="00915632">
              <w:rPr>
                <w:rFonts w:ascii="Times New Roman" w:hAnsi="Times New Roman" w:cs="Times New Roman"/>
                <w:szCs w:val="20"/>
              </w:rPr>
              <w:t>.</w:t>
            </w:r>
          </w:p>
        </w:tc>
        <w:tc>
          <w:tcPr>
            <w:tcW w:w="3543" w:type="dxa"/>
            <w:tcBorders>
              <w:top w:val="single" w:sz="4" w:space="0" w:color="auto"/>
              <w:bottom w:val="single" w:sz="4" w:space="0" w:color="auto"/>
            </w:tcBorders>
            <w:noWrap/>
          </w:tcPr>
          <w:p w14:paraId="2E3069F5" w14:textId="77777777" w:rsidR="00AA018B" w:rsidRPr="00915632" w:rsidRDefault="009A4681" w:rsidP="000E36DE">
            <w:pPr>
              <w:jc w:val="both"/>
              <w:rPr>
                <w:rFonts w:ascii="Times New Roman" w:hAnsi="Times New Roman" w:cs="Times New Roman"/>
                <w:szCs w:val="20"/>
              </w:rPr>
            </w:pPr>
            <w:r w:rsidRPr="00915632">
              <w:rPr>
                <w:rFonts w:ascii="Times New Roman" w:hAnsi="Times New Roman" w:cs="Times New Roman"/>
                <w:b/>
                <w:bCs/>
                <w:szCs w:val="20"/>
              </w:rPr>
              <w:t>PRQ1:</w:t>
            </w:r>
            <w:r w:rsidRPr="00915632">
              <w:rPr>
                <w:rFonts w:ascii="Times New Roman" w:hAnsi="Times New Roman" w:cs="Times New Roman"/>
                <w:szCs w:val="20"/>
              </w:rPr>
              <w:t xml:space="preserve"> </w:t>
            </w:r>
            <w:r w:rsidR="007A346B" w:rsidRPr="00915632">
              <w:rPr>
                <w:rFonts w:ascii="Times New Roman" w:hAnsi="Times New Roman" w:cs="Times New Roman"/>
                <w:szCs w:val="20"/>
              </w:rPr>
              <w:t>What business strategies are already in place that can be used to readily adjust the availability of PI in the logistics industry</w:t>
            </w:r>
            <w:r w:rsidR="008C2830" w:rsidRPr="00915632">
              <w:rPr>
                <w:rFonts w:ascii="Times New Roman" w:hAnsi="Times New Roman" w:cs="Times New Roman"/>
                <w:szCs w:val="20"/>
              </w:rPr>
              <w:t>?</w:t>
            </w:r>
          </w:p>
          <w:p w14:paraId="36E9B857" w14:textId="7EEF587E" w:rsidR="007A346B" w:rsidRPr="00915632" w:rsidRDefault="007A346B" w:rsidP="000E36DE">
            <w:pPr>
              <w:jc w:val="both"/>
              <w:rPr>
                <w:rFonts w:ascii="Times New Roman" w:hAnsi="Times New Roman" w:cs="Times New Roman"/>
                <w:szCs w:val="20"/>
              </w:rPr>
            </w:pPr>
            <w:r w:rsidRPr="00915632">
              <w:rPr>
                <w:rFonts w:ascii="Times New Roman" w:hAnsi="Times New Roman" w:cs="Times New Roman"/>
                <w:b/>
                <w:bCs/>
                <w:szCs w:val="20"/>
              </w:rPr>
              <w:t>PRQ2:</w:t>
            </w:r>
            <w:r w:rsidRPr="00915632">
              <w:rPr>
                <w:rFonts w:ascii="Times New Roman" w:hAnsi="Times New Roman" w:cs="Times New Roman"/>
                <w:szCs w:val="20"/>
              </w:rPr>
              <w:t xml:space="preserve"> </w:t>
            </w:r>
            <w:r w:rsidR="0021048A" w:rsidRPr="00915632">
              <w:rPr>
                <w:rFonts w:ascii="Times New Roman" w:hAnsi="Times New Roman" w:cs="Times New Roman"/>
                <w:szCs w:val="20"/>
              </w:rPr>
              <w:t xml:space="preserve">How </w:t>
            </w:r>
            <w:r w:rsidR="00A728AF" w:rsidRPr="00915632">
              <w:rPr>
                <w:rFonts w:ascii="Times New Roman" w:hAnsi="Times New Roman" w:cs="Times New Roman"/>
                <w:szCs w:val="20"/>
              </w:rPr>
              <w:t xml:space="preserve">existing theories, such as </w:t>
            </w:r>
            <w:r w:rsidR="00A12407" w:rsidRPr="00915632">
              <w:rPr>
                <w:rFonts w:ascii="Times New Roman" w:hAnsi="Times New Roman" w:cs="Times New Roman"/>
                <w:szCs w:val="20"/>
              </w:rPr>
              <w:t>natural resource based-view (NRBV)</w:t>
            </w:r>
            <w:r w:rsidR="00A728AF" w:rsidRPr="00915632">
              <w:rPr>
                <w:rFonts w:ascii="Times New Roman" w:hAnsi="Times New Roman" w:cs="Times New Roman"/>
                <w:szCs w:val="20"/>
              </w:rPr>
              <w:t xml:space="preserve">, </w:t>
            </w:r>
            <w:r w:rsidR="00BA56CF" w:rsidRPr="00915632">
              <w:rPr>
                <w:rFonts w:ascii="Times New Roman" w:hAnsi="Times New Roman" w:cs="Times New Roman"/>
                <w:szCs w:val="20"/>
              </w:rPr>
              <w:t>resource-based view (RBV)</w:t>
            </w:r>
            <w:r w:rsidR="00A728AF" w:rsidRPr="00915632">
              <w:rPr>
                <w:rFonts w:ascii="Times New Roman" w:hAnsi="Times New Roman" w:cs="Times New Roman"/>
                <w:szCs w:val="20"/>
              </w:rPr>
              <w:t xml:space="preserve">, </w:t>
            </w:r>
            <w:r w:rsidR="00681FC0" w:rsidRPr="00915632">
              <w:rPr>
                <w:rFonts w:ascii="Times New Roman" w:hAnsi="Times New Roman" w:cs="Times New Roman"/>
                <w:szCs w:val="20"/>
              </w:rPr>
              <w:t>dynamic capability view (</w:t>
            </w:r>
            <w:r w:rsidR="00A728AF" w:rsidRPr="00915632">
              <w:rPr>
                <w:rFonts w:ascii="Times New Roman" w:hAnsi="Times New Roman" w:cs="Times New Roman"/>
                <w:szCs w:val="20"/>
              </w:rPr>
              <w:t>DCV</w:t>
            </w:r>
            <w:r w:rsidR="00681FC0" w:rsidRPr="00915632">
              <w:rPr>
                <w:rFonts w:ascii="Times New Roman" w:hAnsi="Times New Roman" w:cs="Times New Roman"/>
                <w:szCs w:val="20"/>
              </w:rPr>
              <w:t>)</w:t>
            </w:r>
            <w:r w:rsidR="00A728AF" w:rsidRPr="00915632">
              <w:rPr>
                <w:rFonts w:ascii="Times New Roman" w:hAnsi="Times New Roman" w:cs="Times New Roman"/>
                <w:szCs w:val="20"/>
              </w:rPr>
              <w:t xml:space="preserve">, and </w:t>
            </w:r>
            <w:r w:rsidR="0067010E" w:rsidRPr="00915632">
              <w:rPr>
                <w:rFonts w:ascii="Times New Roman" w:hAnsi="Times New Roman" w:cs="Times New Roman"/>
                <w:szCs w:val="20"/>
              </w:rPr>
              <w:t xml:space="preserve">diffusion of innovations theory </w:t>
            </w:r>
            <w:r w:rsidR="00DC3894" w:rsidRPr="00915632">
              <w:rPr>
                <w:rFonts w:ascii="Times New Roman" w:hAnsi="Times New Roman" w:cs="Times New Roman"/>
                <w:szCs w:val="20"/>
              </w:rPr>
              <w:t>(</w:t>
            </w:r>
            <w:r w:rsidR="00A728AF" w:rsidRPr="00915632">
              <w:rPr>
                <w:rFonts w:ascii="Times New Roman" w:hAnsi="Times New Roman" w:cs="Times New Roman"/>
                <w:szCs w:val="20"/>
              </w:rPr>
              <w:t>DIT</w:t>
            </w:r>
            <w:r w:rsidR="00DC3894" w:rsidRPr="00915632">
              <w:rPr>
                <w:rFonts w:ascii="Times New Roman" w:hAnsi="Times New Roman" w:cs="Times New Roman"/>
                <w:szCs w:val="20"/>
              </w:rPr>
              <w:t>)</w:t>
            </w:r>
            <w:r w:rsidR="00A728AF" w:rsidRPr="00915632">
              <w:rPr>
                <w:rFonts w:ascii="Times New Roman" w:hAnsi="Times New Roman" w:cs="Times New Roman"/>
                <w:szCs w:val="20"/>
              </w:rPr>
              <w:t xml:space="preserve"> can improve the </w:t>
            </w:r>
            <w:r w:rsidR="00AE44D5" w:rsidRPr="00915632">
              <w:rPr>
                <w:rFonts w:ascii="Times New Roman" w:hAnsi="Times New Roman" w:cs="Times New Roman"/>
                <w:szCs w:val="20"/>
              </w:rPr>
              <w:t>academic literature on PI</w:t>
            </w:r>
            <w:r w:rsidR="00F80838" w:rsidRPr="00915632">
              <w:rPr>
                <w:rFonts w:ascii="Times New Roman" w:hAnsi="Times New Roman" w:cs="Times New Roman"/>
                <w:szCs w:val="20"/>
              </w:rPr>
              <w:t>'s</w:t>
            </w:r>
            <w:r w:rsidR="00AE44D5" w:rsidRPr="00915632">
              <w:rPr>
                <w:rFonts w:ascii="Times New Roman" w:hAnsi="Times New Roman" w:cs="Times New Roman"/>
                <w:szCs w:val="20"/>
              </w:rPr>
              <w:t xml:space="preserve"> role in logistics?</w:t>
            </w:r>
          </w:p>
          <w:p w14:paraId="52C0188A" w14:textId="4120F029" w:rsidR="00DC3894" w:rsidRPr="00915632" w:rsidRDefault="00DC3894" w:rsidP="000E36DE">
            <w:pPr>
              <w:jc w:val="both"/>
              <w:rPr>
                <w:rFonts w:ascii="Times New Roman" w:hAnsi="Times New Roman" w:cs="Times New Roman"/>
                <w:szCs w:val="20"/>
              </w:rPr>
            </w:pPr>
            <w:r w:rsidRPr="00915632">
              <w:rPr>
                <w:rFonts w:ascii="Times New Roman" w:hAnsi="Times New Roman" w:cs="Times New Roman"/>
                <w:b/>
                <w:bCs/>
                <w:szCs w:val="20"/>
              </w:rPr>
              <w:t xml:space="preserve">PRQ3: </w:t>
            </w:r>
            <w:r w:rsidR="00106D9A" w:rsidRPr="00915632">
              <w:rPr>
                <w:rFonts w:ascii="Times New Roman" w:hAnsi="Times New Roman" w:cs="Times New Roman"/>
                <w:szCs w:val="20"/>
              </w:rPr>
              <w:t>How the views of different stakeholders can</w:t>
            </w:r>
            <w:r w:rsidR="00973E96" w:rsidRPr="00915632">
              <w:rPr>
                <w:rFonts w:ascii="Times New Roman" w:hAnsi="Times New Roman" w:cs="Times New Roman"/>
                <w:szCs w:val="20"/>
              </w:rPr>
              <w:t xml:space="preserve"> influence the adaptability and implementation of PI in </w:t>
            </w:r>
            <w:r w:rsidR="007D74B8" w:rsidRPr="00915632">
              <w:rPr>
                <w:rFonts w:ascii="Times New Roman" w:hAnsi="Times New Roman" w:cs="Times New Roman"/>
                <w:szCs w:val="20"/>
              </w:rPr>
              <w:t xml:space="preserve">the </w:t>
            </w:r>
            <w:r w:rsidR="00973E96" w:rsidRPr="00915632">
              <w:rPr>
                <w:rFonts w:ascii="Times New Roman" w:hAnsi="Times New Roman" w:cs="Times New Roman"/>
                <w:szCs w:val="20"/>
              </w:rPr>
              <w:t>logistics sector?</w:t>
            </w:r>
          </w:p>
          <w:p w14:paraId="2DD59747" w14:textId="107973A7" w:rsidR="00973E96" w:rsidRPr="00915632" w:rsidRDefault="00973E96" w:rsidP="000E36DE">
            <w:pPr>
              <w:jc w:val="both"/>
              <w:rPr>
                <w:rFonts w:ascii="Times New Roman" w:hAnsi="Times New Roman" w:cs="Times New Roman"/>
                <w:szCs w:val="20"/>
              </w:rPr>
            </w:pPr>
            <w:r w:rsidRPr="00915632">
              <w:rPr>
                <w:rFonts w:ascii="Times New Roman" w:hAnsi="Times New Roman" w:cs="Times New Roman"/>
                <w:b/>
                <w:bCs/>
                <w:szCs w:val="20"/>
              </w:rPr>
              <w:t xml:space="preserve">PRQ4: </w:t>
            </w:r>
            <w:r w:rsidR="007C64BC" w:rsidRPr="00915632">
              <w:rPr>
                <w:rFonts w:ascii="Times New Roman" w:hAnsi="Times New Roman" w:cs="Times New Roman"/>
                <w:szCs w:val="20"/>
              </w:rPr>
              <w:t xml:space="preserve">How </w:t>
            </w:r>
            <w:r w:rsidR="00C72E20" w:rsidRPr="00915632">
              <w:rPr>
                <w:rFonts w:ascii="Times New Roman" w:hAnsi="Times New Roman" w:cs="Times New Roman"/>
                <w:szCs w:val="20"/>
              </w:rPr>
              <w:t xml:space="preserve">the different operational parameters and efficiency of </w:t>
            </w:r>
            <w:r w:rsidR="00905D0D" w:rsidRPr="00915632">
              <w:rPr>
                <w:rFonts w:ascii="Times New Roman" w:hAnsi="Times New Roman" w:cs="Times New Roman"/>
                <w:szCs w:val="20"/>
              </w:rPr>
              <w:t xml:space="preserve">the </w:t>
            </w:r>
            <w:r w:rsidR="00C72E20" w:rsidRPr="00915632">
              <w:rPr>
                <w:rFonts w:ascii="Times New Roman" w:hAnsi="Times New Roman" w:cs="Times New Roman"/>
                <w:szCs w:val="20"/>
              </w:rPr>
              <w:t xml:space="preserve">logistics system </w:t>
            </w:r>
            <w:r w:rsidR="007D74B8" w:rsidRPr="00915632">
              <w:rPr>
                <w:rFonts w:ascii="Times New Roman" w:hAnsi="Times New Roman" w:cs="Times New Roman"/>
                <w:szCs w:val="20"/>
              </w:rPr>
              <w:t xml:space="preserve">can be prioritised to </w:t>
            </w:r>
            <w:r w:rsidR="00905D0D" w:rsidRPr="00915632">
              <w:rPr>
                <w:rFonts w:ascii="Times New Roman" w:hAnsi="Times New Roman" w:cs="Times New Roman"/>
                <w:szCs w:val="20"/>
              </w:rPr>
              <w:t xml:space="preserve">implement the PI in logistics on </w:t>
            </w:r>
            <w:r w:rsidR="000949C3" w:rsidRPr="00915632">
              <w:rPr>
                <w:rFonts w:ascii="Times New Roman" w:hAnsi="Times New Roman" w:cs="Times New Roman"/>
                <w:szCs w:val="20"/>
              </w:rPr>
              <w:t xml:space="preserve">a </w:t>
            </w:r>
            <w:r w:rsidR="00905D0D" w:rsidRPr="00915632">
              <w:rPr>
                <w:rFonts w:ascii="Times New Roman" w:hAnsi="Times New Roman" w:cs="Times New Roman"/>
                <w:szCs w:val="20"/>
              </w:rPr>
              <w:t>priority basis?</w:t>
            </w:r>
          </w:p>
          <w:p w14:paraId="6636560B" w14:textId="5E5E26DB" w:rsidR="00905D0D" w:rsidRPr="00915632" w:rsidRDefault="00905D0D" w:rsidP="000E36DE">
            <w:pPr>
              <w:jc w:val="both"/>
              <w:rPr>
                <w:rFonts w:ascii="Times New Roman" w:hAnsi="Times New Roman" w:cs="Times New Roman"/>
                <w:szCs w:val="20"/>
              </w:rPr>
            </w:pPr>
            <w:r w:rsidRPr="00915632">
              <w:rPr>
                <w:rFonts w:ascii="Times New Roman" w:hAnsi="Times New Roman" w:cs="Times New Roman"/>
                <w:b/>
                <w:bCs/>
                <w:szCs w:val="20"/>
              </w:rPr>
              <w:t xml:space="preserve">PRQ5: </w:t>
            </w:r>
            <w:r w:rsidRPr="00915632">
              <w:rPr>
                <w:rFonts w:ascii="Times New Roman" w:hAnsi="Times New Roman" w:cs="Times New Roman"/>
                <w:szCs w:val="20"/>
              </w:rPr>
              <w:t>What are the educational and training initiatives</w:t>
            </w:r>
            <w:r w:rsidR="000949C3" w:rsidRPr="00915632">
              <w:rPr>
                <w:rFonts w:ascii="Times New Roman" w:hAnsi="Times New Roman" w:cs="Times New Roman"/>
                <w:szCs w:val="20"/>
              </w:rPr>
              <w:t xml:space="preserve">, which can be useful to remove the </w:t>
            </w:r>
            <w:r w:rsidR="00E932A0" w:rsidRPr="00915632">
              <w:rPr>
                <w:rFonts w:ascii="Times New Roman" w:hAnsi="Times New Roman" w:cs="Times New Roman"/>
                <w:szCs w:val="20"/>
              </w:rPr>
              <w:t>scepticism</w:t>
            </w:r>
            <w:r w:rsidR="00C47033" w:rsidRPr="00915632">
              <w:rPr>
                <w:rFonts w:ascii="Times New Roman" w:hAnsi="Times New Roman" w:cs="Times New Roman"/>
                <w:szCs w:val="20"/>
              </w:rPr>
              <w:t xml:space="preserve"> </w:t>
            </w:r>
            <w:r w:rsidR="00822269" w:rsidRPr="00915632">
              <w:rPr>
                <w:rFonts w:ascii="Times New Roman" w:hAnsi="Times New Roman" w:cs="Times New Roman"/>
                <w:szCs w:val="20"/>
              </w:rPr>
              <w:t>about</w:t>
            </w:r>
            <w:r w:rsidR="00E932A0" w:rsidRPr="00915632">
              <w:rPr>
                <w:rFonts w:ascii="Times New Roman" w:hAnsi="Times New Roman" w:cs="Times New Roman"/>
                <w:szCs w:val="20"/>
              </w:rPr>
              <w:t xml:space="preserve"> implementing PI in the existing logistics?</w:t>
            </w:r>
          </w:p>
          <w:p w14:paraId="6BC450DA" w14:textId="3F22C333" w:rsidR="00E932A0" w:rsidRPr="00915632" w:rsidRDefault="00E932A0" w:rsidP="000E36DE">
            <w:pPr>
              <w:jc w:val="both"/>
              <w:rPr>
                <w:rFonts w:ascii="Times New Roman" w:hAnsi="Times New Roman" w:cs="Times New Roman"/>
                <w:szCs w:val="20"/>
              </w:rPr>
            </w:pPr>
            <w:r w:rsidRPr="00915632">
              <w:rPr>
                <w:rFonts w:ascii="Times New Roman" w:hAnsi="Times New Roman" w:cs="Times New Roman"/>
                <w:b/>
                <w:bCs/>
                <w:szCs w:val="20"/>
              </w:rPr>
              <w:t xml:space="preserve">PRQ6: </w:t>
            </w:r>
            <w:r w:rsidR="00822269" w:rsidRPr="00915632">
              <w:rPr>
                <w:rFonts w:ascii="Times New Roman" w:hAnsi="Times New Roman" w:cs="Times New Roman"/>
                <w:szCs w:val="20"/>
              </w:rPr>
              <w:t xml:space="preserve">How digital technologies can play an effective role in </w:t>
            </w:r>
            <w:r w:rsidR="00F86DCB" w:rsidRPr="00915632">
              <w:rPr>
                <w:rFonts w:ascii="Times New Roman" w:hAnsi="Times New Roman" w:cs="Times New Roman"/>
                <w:szCs w:val="20"/>
              </w:rPr>
              <w:t xml:space="preserve">developing trust and leadership throughout </w:t>
            </w:r>
            <w:r w:rsidR="005C43D0" w:rsidRPr="00915632">
              <w:rPr>
                <w:rFonts w:ascii="Times New Roman" w:hAnsi="Times New Roman" w:cs="Times New Roman"/>
                <w:szCs w:val="20"/>
              </w:rPr>
              <w:t>PI-enabled</w:t>
            </w:r>
            <w:r w:rsidR="00F86DCB" w:rsidRPr="00915632">
              <w:rPr>
                <w:rFonts w:ascii="Times New Roman" w:hAnsi="Times New Roman" w:cs="Times New Roman"/>
                <w:szCs w:val="20"/>
              </w:rPr>
              <w:t xml:space="preserve"> logistics?</w:t>
            </w:r>
          </w:p>
          <w:p w14:paraId="4223944E" w14:textId="72C98E23" w:rsidR="00753A0B" w:rsidRPr="00915632" w:rsidRDefault="00753A0B" w:rsidP="000E36DE">
            <w:pPr>
              <w:jc w:val="both"/>
              <w:rPr>
                <w:rFonts w:ascii="Times New Roman" w:hAnsi="Times New Roman" w:cs="Times New Roman"/>
                <w:szCs w:val="20"/>
              </w:rPr>
            </w:pPr>
            <w:r w:rsidRPr="00915632">
              <w:rPr>
                <w:rFonts w:ascii="Times New Roman" w:hAnsi="Times New Roman" w:cs="Times New Roman"/>
                <w:b/>
                <w:bCs/>
                <w:szCs w:val="20"/>
              </w:rPr>
              <w:t>PRQ7:</w:t>
            </w:r>
            <w:r w:rsidR="005667E2" w:rsidRPr="00915632">
              <w:rPr>
                <w:rFonts w:ascii="Times New Roman" w:hAnsi="Times New Roman" w:cs="Times New Roman"/>
                <w:b/>
                <w:bCs/>
                <w:szCs w:val="20"/>
              </w:rPr>
              <w:t xml:space="preserve"> </w:t>
            </w:r>
            <w:r w:rsidRPr="00915632">
              <w:rPr>
                <w:rFonts w:ascii="Times New Roman" w:hAnsi="Times New Roman" w:cs="Times New Roman"/>
                <w:szCs w:val="20"/>
              </w:rPr>
              <w:t xml:space="preserve">How can the concept of open logistics </w:t>
            </w:r>
            <w:r w:rsidR="00FC00BE" w:rsidRPr="00915632">
              <w:rPr>
                <w:rFonts w:ascii="Times New Roman" w:hAnsi="Times New Roman" w:cs="Times New Roman"/>
                <w:szCs w:val="20"/>
              </w:rPr>
              <w:t xml:space="preserve">be </w:t>
            </w:r>
            <w:r w:rsidR="009962E2" w:rsidRPr="00915632">
              <w:rPr>
                <w:rFonts w:ascii="Times New Roman" w:hAnsi="Times New Roman" w:cs="Times New Roman"/>
                <w:szCs w:val="20"/>
              </w:rPr>
              <w:t>offered in a more simplistic manner?</w:t>
            </w:r>
          </w:p>
          <w:p w14:paraId="78208E2D" w14:textId="7C4DCD15" w:rsidR="009962E2" w:rsidRPr="00915632" w:rsidRDefault="005C43D0" w:rsidP="000E36DE">
            <w:pPr>
              <w:jc w:val="both"/>
              <w:rPr>
                <w:rFonts w:ascii="Times New Roman" w:hAnsi="Times New Roman" w:cs="Times New Roman"/>
                <w:szCs w:val="20"/>
              </w:rPr>
            </w:pPr>
            <w:r w:rsidRPr="00915632">
              <w:rPr>
                <w:rFonts w:ascii="Times New Roman" w:hAnsi="Times New Roman" w:cs="Times New Roman"/>
                <w:b/>
                <w:bCs/>
                <w:szCs w:val="20"/>
              </w:rPr>
              <w:t xml:space="preserve">PRQ8: </w:t>
            </w:r>
            <w:r w:rsidR="005667E2" w:rsidRPr="00915632">
              <w:rPr>
                <w:rFonts w:ascii="Times New Roman" w:hAnsi="Times New Roman" w:cs="Times New Roman"/>
                <w:szCs w:val="20"/>
              </w:rPr>
              <w:t xml:space="preserve">How </w:t>
            </w:r>
            <w:r w:rsidR="005D4356" w:rsidRPr="00915632">
              <w:rPr>
                <w:rFonts w:ascii="Times New Roman" w:hAnsi="Times New Roman" w:cs="Times New Roman"/>
                <w:szCs w:val="20"/>
              </w:rPr>
              <w:t>PI initi</w:t>
            </w:r>
            <w:r w:rsidR="00FC00BE" w:rsidRPr="00915632">
              <w:rPr>
                <w:rFonts w:ascii="Times New Roman" w:hAnsi="Times New Roman" w:cs="Times New Roman"/>
                <w:szCs w:val="20"/>
              </w:rPr>
              <w:t xml:space="preserve">atives could be more cost-effective in terms of </w:t>
            </w:r>
            <w:r w:rsidR="009E7F77" w:rsidRPr="00915632">
              <w:rPr>
                <w:rFonts w:ascii="Times New Roman" w:hAnsi="Times New Roman" w:cs="Times New Roman"/>
                <w:szCs w:val="20"/>
              </w:rPr>
              <w:t>their</w:t>
            </w:r>
            <w:r w:rsidR="00FC00BE" w:rsidRPr="00915632">
              <w:rPr>
                <w:rFonts w:ascii="Times New Roman" w:hAnsi="Times New Roman" w:cs="Times New Roman"/>
                <w:szCs w:val="20"/>
              </w:rPr>
              <w:t xml:space="preserve"> adaption and implementation?</w:t>
            </w:r>
          </w:p>
        </w:tc>
      </w:tr>
    </w:tbl>
    <w:p w14:paraId="2635E74E" w14:textId="77777777" w:rsidR="007D10E3" w:rsidRPr="00915632" w:rsidRDefault="007D10E3" w:rsidP="00652EF3">
      <w:pPr>
        <w:spacing w:after="0" w:line="360" w:lineRule="auto"/>
        <w:jc w:val="both"/>
        <w:rPr>
          <w:rFonts w:ascii="Times New Roman" w:hAnsi="Times New Roman" w:cs="Times New Roman"/>
          <w:sz w:val="24"/>
          <w:lang w:val="en-US"/>
        </w:rPr>
      </w:pPr>
    </w:p>
    <w:p w14:paraId="3B291B51" w14:textId="0A36B5D6" w:rsidR="00A760F4" w:rsidRPr="00915632" w:rsidRDefault="00A760F4" w:rsidP="00A760F4">
      <w:pPr>
        <w:spacing w:line="360" w:lineRule="auto"/>
        <w:jc w:val="both"/>
        <w:rPr>
          <w:rFonts w:ascii="Times New Roman" w:hAnsi="Times New Roman" w:cs="Times New Roman"/>
          <w:b/>
          <w:bCs/>
          <w:sz w:val="24"/>
          <w:lang w:val="en-US"/>
        </w:rPr>
      </w:pPr>
      <w:r w:rsidRPr="00915632">
        <w:rPr>
          <w:rFonts w:ascii="Times New Roman" w:hAnsi="Times New Roman" w:cs="Times New Roman"/>
          <w:b/>
          <w:bCs/>
          <w:sz w:val="24"/>
          <w:lang w:val="en-US"/>
        </w:rPr>
        <w:t>4.2 CLUSTER 2: Sustainability initiatives</w:t>
      </w:r>
    </w:p>
    <w:p w14:paraId="7D51835A" w14:textId="5E5D8209" w:rsidR="00A760F4" w:rsidRPr="00915632" w:rsidRDefault="00752EA6" w:rsidP="004528B8">
      <w:pPr>
        <w:spacing w:line="360" w:lineRule="auto"/>
        <w:jc w:val="both"/>
        <w:rPr>
          <w:rFonts w:ascii="Times New Roman" w:hAnsi="Times New Roman" w:cs="Times New Roman"/>
          <w:sz w:val="24"/>
          <w:lang w:val="en-US"/>
        </w:rPr>
      </w:pPr>
      <w:r w:rsidRPr="00915632">
        <w:rPr>
          <w:rFonts w:ascii="Times New Roman" w:hAnsi="Times New Roman" w:cs="Times New Roman"/>
          <w:sz w:val="24"/>
          <w:lang w:val="en-US"/>
        </w:rPr>
        <w:t xml:space="preserve">Cluster 2 </w:t>
      </w:r>
      <w:r w:rsidR="006F2916" w:rsidRPr="00915632">
        <w:rPr>
          <w:rFonts w:ascii="Times New Roman" w:hAnsi="Times New Roman" w:cs="Times New Roman"/>
          <w:sz w:val="24"/>
          <w:lang w:val="en-US"/>
        </w:rPr>
        <w:t xml:space="preserve">bundles the collection of academic literature, especially oriented on the </w:t>
      </w:r>
      <w:r w:rsidR="009E7F77" w:rsidRPr="00915632">
        <w:rPr>
          <w:rFonts w:ascii="Times New Roman" w:hAnsi="Times New Roman" w:cs="Times New Roman"/>
          <w:sz w:val="24"/>
          <w:lang w:val="en-US"/>
        </w:rPr>
        <w:t xml:space="preserve">PI </w:t>
      </w:r>
      <w:r w:rsidR="00C6427A" w:rsidRPr="00915632">
        <w:rPr>
          <w:rFonts w:ascii="Times New Roman" w:hAnsi="Times New Roman" w:cs="Times New Roman"/>
          <w:sz w:val="24"/>
          <w:lang w:val="en-US"/>
        </w:rPr>
        <w:t>contribution in the triple bottom line</w:t>
      </w:r>
      <w:r w:rsidR="0035317B" w:rsidRPr="00915632">
        <w:rPr>
          <w:rFonts w:ascii="Times New Roman" w:hAnsi="Times New Roman" w:cs="Times New Roman"/>
          <w:sz w:val="24"/>
          <w:lang w:val="en-US"/>
        </w:rPr>
        <w:t xml:space="preserve"> (TBL) sustainability (economic, environmental, and social). </w:t>
      </w:r>
      <w:r w:rsidR="00AE1EB1" w:rsidRPr="00915632">
        <w:rPr>
          <w:rFonts w:ascii="Times New Roman" w:hAnsi="Times New Roman" w:cs="Times New Roman"/>
          <w:sz w:val="24"/>
          <w:lang w:val="en-US"/>
        </w:rPr>
        <w:t xml:space="preserve">It offers 17 articles authored by worldwide authors during 2007-2022. </w:t>
      </w:r>
      <w:r w:rsidR="000905C9" w:rsidRPr="00915632">
        <w:rPr>
          <w:rFonts w:ascii="Times New Roman" w:hAnsi="Times New Roman" w:cs="Times New Roman"/>
          <w:sz w:val="24"/>
          <w:lang w:val="en-US"/>
        </w:rPr>
        <w:t xml:space="preserve">The most notable study of this cluster was conducted by </w:t>
      </w:r>
      <w:r w:rsidR="00685AA7" w:rsidRPr="00915632">
        <w:rPr>
          <w:rFonts w:ascii="Times New Roman" w:hAnsi="Times New Roman" w:cs="Times New Roman"/>
          <w:sz w:val="24"/>
          <w:lang w:val="en-US"/>
        </w:rPr>
        <w:t xml:space="preserve">Montreuil (2011) with the highest </w:t>
      </w:r>
      <w:r w:rsidR="002D57C8" w:rsidRPr="00915632">
        <w:rPr>
          <w:rFonts w:ascii="Times New Roman" w:hAnsi="Times New Roman" w:cs="Times New Roman"/>
          <w:sz w:val="24"/>
          <w:lang w:val="en-US"/>
        </w:rPr>
        <w:t xml:space="preserve">number of </w:t>
      </w:r>
      <w:r w:rsidR="00685AA7" w:rsidRPr="00915632">
        <w:rPr>
          <w:rFonts w:ascii="Times New Roman" w:hAnsi="Times New Roman" w:cs="Times New Roman"/>
          <w:sz w:val="24"/>
          <w:lang w:val="en-US"/>
        </w:rPr>
        <w:t xml:space="preserve">citations (293) </w:t>
      </w:r>
      <w:r w:rsidR="00321F3A" w:rsidRPr="00915632">
        <w:rPr>
          <w:rFonts w:ascii="Times New Roman" w:hAnsi="Times New Roman" w:cs="Times New Roman"/>
          <w:sz w:val="24"/>
          <w:lang w:val="en-US"/>
        </w:rPr>
        <w:t xml:space="preserve">among all clusters. Montreuil (2011) was the first author who </w:t>
      </w:r>
      <w:r w:rsidR="00D2104F" w:rsidRPr="00915632">
        <w:rPr>
          <w:rFonts w:ascii="Times New Roman" w:hAnsi="Times New Roman" w:cs="Times New Roman"/>
          <w:sz w:val="24"/>
          <w:lang w:val="en-US"/>
        </w:rPr>
        <w:t>recognized</w:t>
      </w:r>
      <w:r w:rsidR="00876512" w:rsidRPr="00915632">
        <w:rPr>
          <w:rFonts w:ascii="Times New Roman" w:hAnsi="Times New Roman" w:cs="Times New Roman"/>
          <w:sz w:val="24"/>
          <w:lang w:val="en-US"/>
        </w:rPr>
        <w:t xml:space="preserve"> the PI as an effective tool for addressing the unsustainability issues in </w:t>
      </w:r>
      <w:r w:rsidR="00882B25" w:rsidRPr="00915632">
        <w:rPr>
          <w:rFonts w:ascii="Times New Roman" w:hAnsi="Times New Roman" w:cs="Times New Roman"/>
          <w:sz w:val="24"/>
          <w:lang w:val="en-US"/>
        </w:rPr>
        <w:t xml:space="preserve">the </w:t>
      </w:r>
      <w:r w:rsidR="00876512" w:rsidRPr="00915632">
        <w:rPr>
          <w:rFonts w:ascii="Times New Roman" w:hAnsi="Times New Roman" w:cs="Times New Roman"/>
          <w:sz w:val="24"/>
          <w:lang w:val="en-US"/>
        </w:rPr>
        <w:t xml:space="preserve">logistics industry. Initially, he </w:t>
      </w:r>
      <w:r w:rsidR="00882B25" w:rsidRPr="00915632">
        <w:rPr>
          <w:rFonts w:ascii="Times New Roman" w:hAnsi="Times New Roman" w:cs="Times New Roman"/>
          <w:sz w:val="24"/>
          <w:lang w:val="en-US"/>
        </w:rPr>
        <w:t>identified the 13 unsustainability symptoms</w:t>
      </w:r>
      <w:r w:rsidR="00F94CC6" w:rsidRPr="00915632">
        <w:rPr>
          <w:rFonts w:ascii="Times New Roman" w:hAnsi="Times New Roman" w:cs="Times New Roman"/>
          <w:sz w:val="24"/>
          <w:lang w:val="en-US"/>
        </w:rPr>
        <w:t xml:space="preserve"> (see </w:t>
      </w:r>
      <w:r w:rsidR="00BF4450" w:rsidRPr="00915632">
        <w:rPr>
          <w:rFonts w:ascii="Times New Roman" w:hAnsi="Times New Roman" w:cs="Times New Roman"/>
          <w:sz w:val="24"/>
          <w:lang w:val="en-US"/>
        </w:rPr>
        <w:t>Table 1</w:t>
      </w:r>
      <w:r w:rsidR="00F94CC6" w:rsidRPr="00915632">
        <w:rPr>
          <w:rFonts w:ascii="Times New Roman" w:hAnsi="Times New Roman" w:cs="Times New Roman"/>
          <w:sz w:val="24"/>
          <w:lang w:val="en-US"/>
        </w:rPr>
        <w:t>)</w:t>
      </w:r>
      <w:r w:rsidR="00882B25" w:rsidRPr="00915632">
        <w:rPr>
          <w:rFonts w:ascii="Times New Roman" w:hAnsi="Times New Roman" w:cs="Times New Roman"/>
          <w:sz w:val="24"/>
          <w:lang w:val="en-US"/>
        </w:rPr>
        <w:t xml:space="preserve"> and </w:t>
      </w:r>
      <w:r w:rsidR="00D2104F" w:rsidRPr="00915632">
        <w:rPr>
          <w:rFonts w:ascii="Times New Roman" w:hAnsi="Times New Roman" w:cs="Times New Roman"/>
          <w:sz w:val="24"/>
          <w:lang w:val="en-US"/>
        </w:rPr>
        <w:t>categorized</w:t>
      </w:r>
      <w:r w:rsidR="00882B25" w:rsidRPr="00915632">
        <w:rPr>
          <w:rFonts w:ascii="Times New Roman" w:hAnsi="Times New Roman" w:cs="Times New Roman"/>
          <w:sz w:val="24"/>
          <w:lang w:val="en-US"/>
        </w:rPr>
        <w:t xml:space="preserve"> them under the </w:t>
      </w:r>
      <w:r w:rsidR="00882B25" w:rsidRPr="00915632">
        <w:rPr>
          <w:rFonts w:ascii="Times New Roman" w:hAnsi="Times New Roman" w:cs="Times New Roman"/>
          <w:sz w:val="24"/>
          <w:lang w:val="en-US"/>
        </w:rPr>
        <w:lastRenderedPageBreak/>
        <w:t xml:space="preserve">economic, environmental, and social </w:t>
      </w:r>
      <w:r w:rsidR="00F94CC6" w:rsidRPr="00915632">
        <w:rPr>
          <w:rFonts w:ascii="Times New Roman" w:hAnsi="Times New Roman" w:cs="Times New Roman"/>
          <w:sz w:val="24"/>
          <w:lang w:val="en-US"/>
        </w:rPr>
        <w:t>kinds</w:t>
      </w:r>
      <w:r w:rsidR="00882B25" w:rsidRPr="00915632">
        <w:rPr>
          <w:rFonts w:ascii="Times New Roman" w:hAnsi="Times New Roman" w:cs="Times New Roman"/>
          <w:sz w:val="24"/>
          <w:lang w:val="en-US"/>
        </w:rPr>
        <w:t xml:space="preserve"> of unsustainable activity. After that, Montre</w:t>
      </w:r>
      <w:r w:rsidR="00F94CC6" w:rsidRPr="00915632">
        <w:rPr>
          <w:rFonts w:ascii="Times New Roman" w:hAnsi="Times New Roman" w:cs="Times New Roman"/>
          <w:sz w:val="24"/>
          <w:lang w:val="en-US"/>
        </w:rPr>
        <w:t xml:space="preserve">uil (2011) proposed 13 characteristics of PI (see Fig. </w:t>
      </w:r>
      <w:r w:rsidR="004C16D7" w:rsidRPr="00915632">
        <w:rPr>
          <w:rFonts w:ascii="Times New Roman" w:hAnsi="Times New Roman" w:cs="Times New Roman"/>
          <w:sz w:val="24"/>
          <w:lang w:val="en-US"/>
        </w:rPr>
        <w:t>2</w:t>
      </w:r>
      <w:r w:rsidR="00F94CC6" w:rsidRPr="00915632">
        <w:rPr>
          <w:rFonts w:ascii="Times New Roman" w:hAnsi="Times New Roman" w:cs="Times New Roman"/>
          <w:sz w:val="24"/>
          <w:lang w:val="en-US"/>
        </w:rPr>
        <w:t>)</w:t>
      </w:r>
      <w:r w:rsidR="00A26D70" w:rsidRPr="00915632">
        <w:rPr>
          <w:rFonts w:ascii="Times New Roman" w:hAnsi="Times New Roman" w:cs="Times New Roman"/>
          <w:sz w:val="24"/>
          <w:lang w:val="en-US"/>
        </w:rPr>
        <w:t xml:space="preserve"> to tackle all 13 unsustainability symptoms. The </w:t>
      </w:r>
      <w:r w:rsidR="00D2104F" w:rsidRPr="00915632">
        <w:rPr>
          <w:rFonts w:ascii="Times New Roman" w:hAnsi="Times New Roman" w:cs="Times New Roman"/>
          <w:sz w:val="24"/>
          <w:lang w:val="en-US"/>
        </w:rPr>
        <w:t>categorization</w:t>
      </w:r>
      <w:r w:rsidR="00A76879" w:rsidRPr="00915632">
        <w:rPr>
          <w:rFonts w:ascii="Times New Roman" w:hAnsi="Times New Roman" w:cs="Times New Roman"/>
          <w:sz w:val="24"/>
          <w:lang w:val="en-US"/>
        </w:rPr>
        <w:t xml:space="preserve"> </w:t>
      </w:r>
      <w:r w:rsidR="00895A5A" w:rsidRPr="00915632">
        <w:rPr>
          <w:rFonts w:ascii="Times New Roman" w:hAnsi="Times New Roman" w:cs="Times New Roman"/>
          <w:sz w:val="24"/>
          <w:lang w:val="en-US"/>
        </w:rPr>
        <w:t xml:space="preserve">of PI </w:t>
      </w:r>
      <w:r w:rsidR="00A76879" w:rsidRPr="00915632">
        <w:rPr>
          <w:rFonts w:ascii="Times New Roman" w:hAnsi="Times New Roman" w:cs="Times New Roman"/>
          <w:sz w:val="24"/>
          <w:lang w:val="en-US"/>
        </w:rPr>
        <w:t>characteristics</w:t>
      </w:r>
      <w:r w:rsidR="00895A5A" w:rsidRPr="00915632">
        <w:rPr>
          <w:rFonts w:ascii="Times New Roman" w:hAnsi="Times New Roman" w:cs="Times New Roman"/>
          <w:sz w:val="24"/>
          <w:lang w:val="en-US"/>
        </w:rPr>
        <w:t xml:space="preserve"> offered the potential of individual </w:t>
      </w:r>
      <w:r w:rsidR="00A76879" w:rsidRPr="00915632">
        <w:rPr>
          <w:rFonts w:ascii="Times New Roman" w:hAnsi="Times New Roman" w:cs="Times New Roman"/>
          <w:sz w:val="24"/>
          <w:lang w:val="en-US"/>
        </w:rPr>
        <w:t>characteristics to handle certain unsustainability symptoms.</w:t>
      </w:r>
      <w:r w:rsidR="000B458C" w:rsidRPr="00915632">
        <w:rPr>
          <w:rFonts w:ascii="Times New Roman" w:hAnsi="Times New Roman" w:cs="Times New Roman"/>
          <w:sz w:val="24"/>
          <w:lang w:val="en-US"/>
        </w:rPr>
        <w:t xml:space="preserve"> The research of</w:t>
      </w:r>
      <w:r w:rsidR="00A76879" w:rsidRPr="00915632">
        <w:rPr>
          <w:rFonts w:ascii="Times New Roman" w:hAnsi="Times New Roman" w:cs="Times New Roman"/>
          <w:sz w:val="24"/>
          <w:lang w:val="en-US"/>
        </w:rPr>
        <w:t xml:space="preserve"> </w:t>
      </w:r>
      <w:r w:rsidR="000B458C" w:rsidRPr="00915632">
        <w:rPr>
          <w:rFonts w:ascii="Times New Roman" w:hAnsi="Times New Roman" w:cs="Times New Roman"/>
          <w:sz w:val="24"/>
          <w:lang w:val="en-US"/>
        </w:rPr>
        <w:t>Montreuil (2011) on PI has been widely accepted as a standard reference, and numerous researchers have done their own studies based on his findings</w:t>
      </w:r>
      <w:r w:rsidR="00FB73E6" w:rsidRPr="00915632">
        <w:rPr>
          <w:rFonts w:ascii="Times New Roman" w:hAnsi="Times New Roman" w:cs="Times New Roman"/>
          <w:sz w:val="24"/>
          <w:lang w:val="en-US"/>
        </w:rPr>
        <w:t xml:space="preserve"> (</w:t>
      </w:r>
      <w:r w:rsidR="00FB73E6" w:rsidRPr="00915632">
        <w:rPr>
          <w:rFonts w:ascii="Times New Roman" w:hAnsi="Times New Roman" w:cs="Times New Roman"/>
          <w:sz w:val="24"/>
          <w:szCs w:val="24"/>
          <w:lang w:val="en-US"/>
        </w:rPr>
        <w:t>Pan et al., 2015</w:t>
      </w:r>
      <w:r w:rsidR="00793C8D" w:rsidRPr="00915632">
        <w:rPr>
          <w:rFonts w:ascii="Times New Roman" w:hAnsi="Times New Roman" w:cs="Times New Roman"/>
          <w:sz w:val="24"/>
          <w:szCs w:val="24"/>
          <w:lang w:val="en-US"/>
        </w:rPr>
        <w:t xml:space="preserve">; </w:t>
      </w:r>
      <w:r w:rsidR="00A948F6" w:rsidRPr="00915632">
        <w:rPr>
          <w:rFonts w:ascii="Times New Roman" w:hAnsi="Times New Roman" w:cs="Times New Roman"/>
          <w:sz w:val="24"/>
          <w:szCs w:val="24"/>
          <w:lang w:val="en-US"/>
        </w:rPr>
        <w:t>Peng et al. (2020)</w:t>
      </w:r>
      <w:r w:rsidR="00FB73E6" w:rsidRPr="00915632">
        <w:rPr>
          <w:rFonts w:ascii="Times New Roman" w:hAnsi="Times New Roman" w:cs="Times New Roman"/>
          <w:sz w:val="24"/>
          <w:lang w:val="en-US"/>
        </w:rPr>
        <w:t>)</w:t>
      </w:r>
      <w:r w:rsidR="00183656" w:rsidRPr="00915632">
        <w:rPr>
          <w:rFonts w:ascii="Times New Roman" w:hAnsi="Times New Roman" w:cs="Times New Roman"/>
          <w:sz w:val="24"/>
          <w:lang w:val="en-US"/>
        </w:rPr>
        <w:t>.</w:t>
      </w:r>
      <w:r w:rsidR="00A948F6" w:rsidRPr="00915632">
        <w:rPr>
          <w:rFonts w:ascii="Times New Roman" w:hAnsi="Times New Roman" w:cs="Times New Roman"/>
          <w:sz w:val="24"/>
          <w:lang w:val="en-US"/>
        </w:rPr>
        <w:t xml:space="preserve"> </w:t>
      </w:r>
    </w:p>
    <w:p w14:paraId="58562BC5" w14:textId="3AE2400C" w:rsidR="00AC44D4" w:rsidRPr="00915632" w:rsidRDefault="0044607E" w:rsidP="004528B8">
      <w:pPr>
        <w:spacing w:line="360" w:lineRule="auto"/>
        <w:jc w:val="both"/>
        <w:rPr>
          <w:rFonts w:ascii="Times New Roman" w:hAnsi="Times New Roman" w:cs="Times New Roman"/>
          <w:sz w:val="24"/>
          <w:szCs w:val="24"/>
          <w:lang w:val="en-US"/>
        </w:rPr>
      </w:pPr>
      <w:r w:rsidRPr="00915632">
        <w:rPr>
          <w:rFonts w:ascii="Times New Roman" w:hAnsi="Times New Roman" w:cs="Times New Roman"/>
          <w:sz w:val="24"/>
          <w:lang w:val="en-US"/>
        </w:rPr>
        <w:t>Another</w:t>
      </w:r>
      <w:r w:rsidR="00AC44D4" w:rsidRPr="00915632">
        <w:rPr>
          <w:rFonts w:ascii="Times New Roman" w:hAnsi="Times New Roman" w:cs="Times New Roman"/>
          <w:sz w:val="24"/>
          <w:lang w:val="en-US"/>
        </w:rPr>
        <w:t xml:space="preserve"> prominent study of this cluster was conducted by </w:t>
      </w:r>
      <w:r w:rsidR="0087292B" w:rsidRPr="00915632">
        <w:rPr>
          <w:rFonts w:ascii="Times New Roman" w:hAnsi="Times New Roman" w:cs="Times New Roman"/>
          <w:sz w:val="24"/>
          <w:lang w:val="en-US"/>
        </w:rPr>
        <w:t>Sarraj et al. (2014</w:t>
      </w:r>
      <w:r w:rsidR="0091068A" w:rsidRPr="00915632">
        <w:rPr>
          <w:rFonts w:ascii="Times New Roman" w:hAnsi="Times New Roman" w:cs="Times New Roman"/>
          <w:sz w:val="24"/>
          <w:lang w:val="en-US"/>
        </w:rPr>
        <w:t>b</w:t>
      </w:r>
      <w:r w:rsidR="0087292B" w:rsidRPr="00915632">
        <w:rPr>
          <w:rFonts w:ascii="Times New Roman" w:hAnsi="Times New Roman" w:cs="Times New Roman"/>
          <w:sz w:val="24"/>
          <w:lang w:val="en-US"/>
        </w:rPr>
        <w:t xml:space="preserve">) with </w:t>
      </w:r>
      <w:r w:rsidRPr="00915632">
        <w:rPr>
          <w:rFonts w:ascii="Times New Roman" w:hAnsi="Times New Roman" w:cs="Times New Roman"/>
          <w:sz w:val="24"/>
          <w:lang w:val="en-US"/>
        </w:rPr>
        <w:t xml:space="preserve">71 citations. </w:t>
      </w:r>
      <w:r w:rsidR="000C3B3D" w:rsidRPr="00915632">
        <w:rPr>
          <w:rFonts w:ascii="Times New Roman" w:hAnsi="Times New Roman" w:cs="Times New Roman"/>
          <w:sz w:val="24"/>
          <w:lang w:val="en-US"/>
        </w:rPr>
        <w:t xml:space="preserve">They have identified that no prior research is conducted to support the idea that integrating container movements may increase efficiency. Therefore, their objective was to simulate the asynchronous shipping and manufacturing of containers inside a network of linked services </w:t>
      </w:r>
      <w:proofErr w:type="gramStart"/>
      <w:r w:rsidR="000C3B3D" w:rsidRPr="00915632">
        <w:rPr>
          <w:rFonts w:ascii="Times New Roman" w:hAnsi="Times New Roman" w:cs="Times New Roman"/>
          <w:sz w:val="24"/>
          <w:lang w:val="en-US"/>
        </w:rPr>
        <w:t>in order to</w:t>
      </w:r>
      <w:proofErr w:type="gramEnd"/>
      <w:r w:rsidR="000C3B3D" w:rsidRPr="00915632">
        <w:rPr>
          <w:rFonts w:ascii="Times New Roman" w:hAnsi="Times New Roman" w:cs="Times New Roman"/>
          <w:sz w:val="24"/>
          <w:lang w:val="en-US"/>
        </w:rPr>
        <w:t xml:space="preserve"> obtain this potentiality evaluation. The discovery of their study provides the best possible route for each container and </w:t>
      </w:r>
      <w:r w:rsidR="00D2104F" w:rsidRPr="00915632">
        <w:rPr>
          <w:rFonts w:ascii="Times New Roman" w:hAnsi="Times New Roman" w:cs="Times New Roman"/>
          <w:sz w:val="24"/>
          <w:lang w:val="en-US"/>
        </w:rPr>
        <w:t>minimizes</w:t>
      </w:r>
      <w:r w:rsidR="000C3B3D" w:rsidRPr="00915632">
        <w:rPr>
          <w:rFonts w:ascii="Times New Roman" w:hAnsi="Times New Roman" w:cs="Times New Roman"/>
          <w:sz w:val="24"/>
          <w:lang w:val="en-US"/>
        </w:rPr>
        <w:t xml:space="preserve"> the usage of transportation methods. They've </w:t>
      </w:r>
      <w:r w:rsidR="00D2104F" w:rsidRPr="00915632">
        <w:rPr>
          <w:rFonts w:ascii="Times New Roman" w:hAnsi="Times New Roman" w:cs="Times New Roman"/>
          <w:sz w:val="24"/>
          <w:lang w:val="en-US"/>
        </w:rPr>
        <w:t>utilized</w:t>
      </w:r>
      <w:r w:rsidR="000C3B3D" w:rsidRPr="00915632">
        <w:rPr>
          <w:rFonts w:ascii="Times New Roman" w:hAnsi="Times New Roman" w:cs="Times New Roman"/>
          <w:sz w:val="24"/>
          <w:lang w:val="en-US"/>
        </w:rPr>
        <w:t xml:space="preserve"> real-world data from the </w:t>
      </w:r>
      <w:r w:rsidR="00D2104F" w:rsidRPr="00915632">
        <w:rPr>
          <w:rFonts w:ascii="Times New Roman" w:hAnsi="Times New Roman" w:cs="Times New Roman"/>
          <w:sz w:val="24"/>
          <w:lang w:val="en-US"/>
        </w:rPr>
        <w:t>rapidly</w:t>
      </w:r>
      <w:r w:rsidR="000C3B3D" w:rsidRPr="00915632">
        <w:rPr>
          <w:rFonts w:ascii="Times New Roman" w:hAnsi="Times New Roman" w:cs="Times New Roman"/>
          <w:sz w:val="24"/>
          <w:lang w:val="en-US"/>
        </w:rPr>
        <w:t xml:space="preserve"> moving consumer products industry in France to conduct the simulation and examine the related risks.</w:t>
      </w:r>
      <w:r w:rsidR="001367A6" w:rsidRPr="00915632">
        <w:rPr>
          <w:rFonts w:ascii="Times New Roman" w:hAnsi="Times New Roman" w:cs="Times New Roman"/>
          <w:sz w:val="24"/>
          <w:lang w:val="en-US"/>
        </w:rPr>
        <w:t xml:space="preserve"> They put </w:t>
      </w:r>
      <w:proofErr w:type="gramStart"/>
      <w:r w:rsidR="001367A6" w:rsidRPr="00915632">
        <w:rPr>
          <w:rFonts w:ascii="Times New Roman" w:hAnsi="Times New Roman" w:cs="Times New Roman"/>
          <w:sz w:val="24"/>
          <w:lang w:val="en-US"/>
        </w:rPr>
        <w:t>a number of</w:t>
      </w:r>
      <w:proofErr w:type="gramEnd"/>
      <w:r w:rsidR="001367A6" w:rsidRPr="00915632">
        <w:rPr>
          <w:rFonts w:ascii="Times New Roman" w:hAnsi="Times New Roman" w:cs="Times New Roman"/>
          <w:sz w:val="24"/>
          <w:lang w:val="en-US"/>
        </w:rPr>
        <w:t xml:space="preserve"> different mobility regulations and situations to the test and found some hopeful outcomes for efficiency metrics. </w:t>
      </w:r>
      <w:r w:rsidR="00553AF3" w:rsidRPr="00915632">
        <w:rPr>
          <w:rFonts w:ascii="Times New Roman" w:hAnsi="Times New Roman" w:cs="Times New Roman"/>
          <w:sz w:val="24"/>
          <w:lang w:val="en-US"/>
        </w:rPr>
        <w:t xml:space="preserve">The study by </w:t>
      </w:r>
      <w:proofErr w:type="spellStart"/>
      <w:r w:rsidR="00553AF3" w:rsidRPr="00915632">
        <w:rPr>
          <w:rFonts w:ascii="Times New Roman" w:hAnsi="Times New Roman" w:cs="Times New Roman"/>
          <w:sz w:val="24"/>
          <w:lang w:val="en-US"/>
        </w:rPr>
        <w:t>Ambra</w:t>
      </w:r>
      <w:proofErr w:type="spellEnd"/>
      <w:r w:rsidR="00553AF3" w:rsidRPr="00915632">
        <w:rPr>
          <w:rFonts w:ascii="Times New Roman" w:hAnsi="Times New Roman" w:cs="Times New Roman"/>
          <w:sz w:val="24"/>
          <w:lang w:val="en-US"/>
        </w:rPr>
        <w:t xml:space="preserve"> et al. (2019) has been cited 59 times, making it the third most cited study in this group</w:t>
      </w:r>
      <w:r w:rsidR="00A126B3" w:rsidRPr="00915632">
        <w:rPr>
          <w:rFonts w:ascii="Times New Roman" w:hAnsi="Times New Roman" w:cs="Times New Roman"/>
          <w:sz w:val="24"/>
          <w:szCs w:val="24"/>
          <w:lang w:val="en-US"/>
        </w:rPr>
        <w:t>.</w:t>
      </w:r>
      <w:r w:rsidR="00553AF3" w:rsidRPr="00915632">
        <w:rPr>
          <w:rFonts w:ascii="Times New Roman" w:hAnsi="Times New Roman" w:cs="Times New Roman"/>
          <w:sz w:val="24"/>
          <w:szCs w:val="24"/>
          <w:lang w:val="en-US"/>
        </w:rPr>
        <w:t xml:space="preserve"> </w:t>
      </w:r>
      <w:r w:rsidR="006014A0" w:rsidRPr="00915632">
        <w:rPr>
          <w:rFonts w:ascii="Times New Roman" w:hAnsi="Times New Roman" w:cs="Times New Roman"/>
          <w:sz w:val="24"/>
          <w:szCs w:val="24"/>
          <w:lang w:val="en-US"/>
        </w:rPr>
        <w:t xml:space="preserve">They studied the designs, methodology, and conclusions put forward in the research literature for the most recent </w:t>
      </w:r>
      <w:proofErr w:type="spellStart"/>
      <w:r w:rsidR="006014A0" w:rsidRPr="00915632">
        <w:rPr>
          <w:rFonts w:ascii="Times New Roman" w:hAnsi="Times New Roman" w:cs="Times New Roman"/>
          <w:sz w:val="24"/>
          <w:szCs w:val="24"/>
          <w:lang w:val="en-US"/>
        </w:rPr>
        <w:t>synchromodal</w:t>
      </w:r>
      <w:proofErr w:type="spellEnd"/>
      <w:r w:rsidR="006014A0" w:rsidRPr="00915632">
        <w:rPr>
          <w:rFonts w:ascii="Times New Roman" w:hAnsi="Times New Roman" w:cs="Times New Roman"/>
          <w:sz w:val="24"/>
          <w:szCs w:val="24"/>
          <w:lang w:val="en-US"/>
        </w:rPr>
        <w:t xml:space="preserve"> and PI models. Their study's major goal was to evaluate and investigate the relationships between these two ideas </w:t>
      </w:r>
      <w:proofErr w:type="gramStart"/>
      <w:r w:rsidR="006014A0" w:rsidRPr="00915632">
        <w:rPr>
          <w:rFonts w:ascii="Times New Roman" w:hAnsi="Times New Roman" w:cs="Times New Roman"/>
          <w:sz w:val="24"/>
          <w:szCs w:val="24"/>
          <w:lang w:val="en-US"/>
        </w:rPr>
        <w:t>in order to</w:t>
      </w:r>
      <w:proofErr w:type="gramEnd"/>
      <w:r w:rsidR="006014A0" w:rsidRPr="00915632">
        <w:rPr>
          <w:rFonts w:ascii="Times New Roman" w:hAnsi="Times New Roman" w:cs="Times New Roman"/>
          <w:sz w:val="24"/>
          <w:szCs w:val="24"/>
          <w:lang w:val="en-US"/>
        </w:rPr>
        <w:t xml:space="preserve"> comprehend how they may support one another. </w:t>
      </w:r>
      <w:r w:rsidR="00727E93" w:rsidRPr="00915632">
        <w:rPr>
          <w:rFonts w:ascii="Times New Roman" w:hAnsi="Times New Roman" w:cs="Times New Roman"/>
          <w:sz w:val="24"/>
          <w:szCs w:val="24"/>
          <w:lang w:val="en-US"/>
        </w:rPr>
        <w:t xml:space="preserve">The findings </w:t>
      </w:r>
      <w:r w:rsidR="006B6A8F" w:rsidRPr="00915632">
        <w:rPr>
          <w:rFonts w:ascii="Times New Roman" w:hAnsi="Times New Roman" w:cs="Times New Roman"/>
          <w:sz w:val="24"/>
          <w:szCs w:val="24"/>
          <w:lang w:val="en-US"/>
        </w:rPr>
        <w:t>indicate</w:t>
      </w:r>
      <w:r w:rsidR="00727E93" w:rsidRPr="00915632">
        <w:rPr>
          <w:rFonts w:ascii="Times New Roman" w:hAnsi="Times New Roman" w:cs="Times New Roman"/>
          <w:sz w:val="24"/>
          <w:szCs w:val="24"/>
          <w:lang w:val="en-US"/>
        </w:rPr>
        <w:t xml:space="preserve"> </w:t>
      </w:r>
      <w:r w:rsidR="006B6A8F" w:rsidRPr="00915632">
        <w:rPr>
          <w:rFonts w:ascii="Times New Roman" w:hAnsi="Times New Roman" w:cs="Times New Roman"/>
          <w:sz w:val="24"/>
          <w:szCs w:val="24"/>
          <w:lang w:val="en-US"/>
        </w:rPr>
        <w:t xml:space="preserve">no association in the literature between PI and </w:t>
      </w:r>
      <w:proofErr w:type="spellStart"/>
      <w:r w:rsidR="006B6A8F" w:rsidRPr="00915632">
        <w:rPr>
          <w:rFonts w:ascii="Times New Roman" w:hAnsi="Times New Roman" w:cs="Times New Roman"/>
          <w:sz w:val="24"/>
          <w:szCs w:val="24"/>
          <w:lang w:val="en-US"/>
        </w:rPr>
        <w:t>synchromodal</w:t>
      </w:r>
      <w:proofErr w:type="spellEnd"/>
      <w:r w:rsidR="006B6A8F" w:rsidRPr="00915632">
        <w:rPr>
          <w:rFonts w:ascii="Times New Roman" w:hAnsi="Times New Roman" w:cs="Times New Roman"/>
          <w:sz w:val="24"/>
          <w:szCs w:val="24"/>
          <w:lang w:val="en-US"/>
        </w:rPr>
        <w:t xml:space="preserve"> since they just exist in tandem and tackle various dimensions, sizes, and degrees of conception.</w:t>
      </w:r>
      <w:r w:rsidR="00285B14" w:rsidRPr="00915632">
        <w:rPr>
          <w:rFonts w:ascii="Times New Roman" w:hAnsi="Times New Roman" w:cs="Times New Roman"/>
          <w:sz w:val="24"/>
          <w:szCs w:val="24"/>
          <w:lang w:val="en-US"/>
        </w:rPr>
        <w:t xml:space="preserve"> Their analysis indicates possible overlaps, prospective research fields, and important problems that designers, developers, and policymakers should take into consideration.</w:t>
      </w:r>
    </w:p>
    <w:p w14:paraId="1F9FC758" w14:textId="7ACD3B24" w:rsidR="003F2E41" w:rsidRPr="00915632" w:rsidRDefault="00847C4D" w:rsidP="004528B8">
      <w:pPr>
        <w:spacing w:line="360" w:lineRule="auto"/>
        <w:jc w:val="both"/>
        <w:rPr>
          <w:rFonts w:ascii="Times New Roman" w:hAnsi="Times New Roman" w:cs="Times New Roman"/>
          <w:sz w:val="24"/>
          <w:szCs w:val="24"/>
          <w:lang w:val="en-US"/>
        </w:rPr>
      </w:pPr>
      <w:r w:rsidRPr="00915632">
        <w:rPr>
          <w:rFonts w:ascii="Times New Roman" w:hAnsi="Times New Roman" w:cs="Times New Roman"/>
          <w:sz w:val="24"/>
          <w:lang w:val="en-US"/>
        </w:rPr>
        <w:t xml:space="preserve">The studies of </w:t>
      </w:r>
      <w:r w:rsidRPr="00915632">
        <w:rPr>
          <w:rFonts w:ascii="Times New Roman" w:hAnsi="Times New Roman" w:cs="Times New Roman"/>
          <w:sz w:val="24"/>
          <w:szCs w:val="24"/>
          <w:lang w:val="en-US"/>
        </w:rPr>
        <w:t xml:space="preserve">Ben Mohamed et al. (2017) with </w:t>
      </w:r>
      <w:r w:rsidR="00175350" w:rsidRPr="00915632">
        <w:rPr>
          <w:rFonts w:ascii="Times New Roman" w:hAnsi="Times New Roman" w:cs="Times New Roman"/>
          <w:sz w:val="24"/>
          <w:szCs w:val="24"/>
          <w:lang w:val="en-US"/>
        </w:rPr>
        <w:t xml:space="preserve">35 </w:t>
      </w:r>
      <w:r w:rsidRPr="00915632">
        <w:rPr>
          <w:rFonts w:ascii="Times New Roman" w:hAnsi="Times New Roman" w:cs="Times New Roman"/>
          <w:sz w:val="24"/>
          <w:szCs w:val="24"/>
          <w:lang w:val="en-US"/>
        </w:rPr>
        <w:t>citations</w:t>
      </w:r>
      <w:r w:rsidR="00175350" w:rsidRPr="00915632">
        <w:rPr>
          <w:rFonts w:ascii="Times New Roman" w:hAnsi="Times New Roman" w:cs="Times New Roman"/>
          <w:sz w:val="24"/>
          <w:szCs w:val="24"/>
          <w:lang w:val="en-US"/>
        </w:rPr>
        <w:t xml:space="preserve"> and </w:t>
      </w:r>
      <w:r w:rsidR="00A11081" w:rsidRPr="00915632">
        <w:rPr>
          <w:rFonts w:ascii="Times New Roman" w:hAnsi="Times New Roman" w:cs="Times New Roman"/>
          <w:sz w:val="24"/>
          <w:szCs w:val="24"/>
          <w:lang w:val="en-US"/>
        </w:rPr>
        <w:t>Tran-Dang et al. (2017) with</w:t>
      </w:r>
      <w:r w:rsidR="008320F6" w:rsidRPr="00915632">
        <w:rPr>
          <w:rFonts w:ascii="Times New Roman" w:hAnsi="Times New Roman" w:cs="Times New Roman"/>
          <w:sz w:val="24"/>
          <w:szCs w:val="24"/>
          <w:lang w:val="en-US"/>
        </w:rPr>
        <w:t xml:space="preserve"> 22 citations are the </w:t>
      </w:r>
      <w:r w:rsidR="00027FBD" w:rsidRPr="00915632">
        <w:rPr>
          <w:rFonts w:ascii="Times New Roman" w:hAnsi="Times New Roman" w:cs="Times New Roman"/>
          <w:sz w:val="24"/>
          <w:szCs w:val="24"/>
          <w:lang w:val="en-US"/>
        </w:rPr>
        <w:t>other</w:t>
      </w:r>
      <w:r w:rsidR="008320F6" w:rsidRPr="00915632">
        <w:rPr>
          <w:rFonts w:ascii="Times New Roman" w:hAnsi="Times New Roman" w:cs="Times New Roman"/>
          <w:sz w:val="24"/>
          <w:szCs w:val="24"/>
          <w:lang w:val="en-US"/>
        </w:rPr>
        <w:t xml:space="preserve"> two most ack</w:t>
      </w:r>
      <w:r w:rsidR="00027FBD" w:rsidRPr="00915632">
        <w:rPr>
          <w:rFonts w:ascii="Times New Roman" w:hAnsi="Times New Roman" w:cs="Times New Roman"/>
          <w:sz w:val="24"/>
          <w:szCs w:val="24"/>
          <w:lang w:val="en-US"/>
        </w:rPr>
        <w:t xml:space="preserve">nowledged </w:t>
      </w:r>
      <w:r w:rsidR="00B40EFE" w:rsidRPr="00915632">
        <w:rPr>
          <w:rFonts w:ascii="Times New Roman" w:hAnsi="Times New Roman" w:cs="Times New Roman"/>
          <w:sz w:val="24"/>
          <w:szCs w:val="24"/>
          <w:lang w:val="en-US"/>
        </w:rPr>
        <w:t>research</w:t>
      </w:r>
      <w:r w:rsidR="00027FBD" w:rsidRPr="00915632">
        <w:rPr>
          <w:rFonts w:ascii="Times New Roman" w:hAnsi="Times New Roman" w:cs="Times New Roman"/>
          <w:sz w:val="24"/>
          <w:szCs w:val="24"/>
          <w:lang w:val="en-US"/>
        </w:rPr>
        <w:t xml:space="preserve"> of this cluster. </w:t>
      </w:r>
      <w:r w:rsidR="00B40EFE" w:rsidRPr="00915632">
        <w:rPr>
          <w:rFonts w:ascii="Times New Roman" w:hAnsi="Times New Roman" w:cs="Times New Roman"/>
          <w:sz w:val="24"/>
          <w:szCs w:val="24"/>
          <w:lang w:val="en-US"/>
        </w:rPr>
        <w:t xml:space="preserve">Ben Mohamed et al. (2017) investigated the functional urban mobility challenge of </w:t>
      </w:r>
      <w:r w:rsidR="002A2D4A" w:rsidRPr="00915632">
        <w:rPr>
          <w:rFonts w:ascii="Times New Roman" w:hAnsi="Times New Roman" w:cs="Times New Roman"/>
          <w:sz w:val="24"/>
          <w:szCs w:val="24"/>
          <w:lang w:val="en-US"/>
        </w:rPr>
        <w:t>π-</w:t>
      </w:r>
      <w:r w:rsidR="00B40EFE" w:rsidRPr="00915632">
        <w:rPr>
          <w:rFonts w:ascii="Times New Roman" w:hAnsi="Times New Roman" w:cs="Times New Roman"/>
          <w:sz w:val="24"/>
          <w:szCs w:val="24"/>
          <w:lang w:val="en-US"/>
        </w:rPr>
        <w:t xml:space="preserve">containers considering interconnected city logistics (ICL) concerns. They identified some of the important elements of this version, which is based on the diversity of urban depots and their interconnectedness. It is created to cope with the problem's solvability difficulties while dealing with concrete examples of the issue. To achieve the greatest possible economic/environmental balance in a short period of computing time, this is done in this manner. They tested the method by creating </w:t>
      </w:r>
      <w:r w:rsidR="00B40EFE" w:rsidRPr="00915632">
        <w:rPr>
          <w:rFonts w:ascii="Times New Roman" w:hAnsi="Times New Roman" w:cs="Times New Roman"/>
          <w:sz w:val="24"/>
          <w:szCs w:val="24"/>
          <w:lang w:val="en-US"/>
        </w:rPr>
        <w:lastRenderedPageBreak/>
        <w:t xml:space="preserve">a collection of real-world examples, based on city freight flows in France. </w:t>
      </w:r>
      <w:r w:rsidR="0090277D" w:rsidRPr="00915632">
        <w:rPr>
          <w:rFonts w:ascii="Times New Roman" w:hAnsi="Times New Roman" w:cs="Times New Roman"/>
          <w:sz w:val="24"/>
          <w:szCs w:val="24"/>
          <w:lang w:val="en-US"/>
        </w:rPr>
        <w:t>Finally, t</w:t>
      </w:r>
      <w:r w:rsidR="00B40EFE" w:rsidRPr="00915632">
        <w:rPr>
          <w:rFonts w:ascii="Times New Roman" w:hAnsi="Times New Roman" w:cs="Times New Roman"/>
          <w:sz w:val="24"/>
          <w:szCs w:val="24"/>
          <w:lang w:val="en-US"/>
        </w:rPr>
        <w:t>he model's solvability and the efficacy of their heuristic method are reviewed</w:t>
      </w:r>
      <w:r w:rsidR="0090277D" w:rsidRPr="00915632">
        <w:rPr>
          <w:rFonts w:ascii="Times New Roman" w:hAnsi="Times New Roman" w:cs="Times New Roman"/>
          <w:sz w:val="24"/>
          <w:szCs w:val="24"/>
          <w:lang w:val="en-US"/>
        </w:rPr>
        <w:t>.</w:t>
      </w:r>
      <w:r w:rsidR="00F7500D" w:rsidRPr="00915632">
        <w:rPr>
          <w:rFonts w:ascii="Times New Roman" w:hAnsi="Times New Roman" w:cs="Times New Roman"/>
          <w:sz w:val="24"/>
          <w:szCs w:val="24"/>
          <w:lang w:val="en-US"/>
        </w:rPr>
        <w:t xml:space="preserve"> </w:t>
      </w:r>
    </w:p>
    <w:p w14:paraId="4C125EB7" w14:textId="174F4166" w:rsidR="00285B14" w:rsidRPr="00915632" w:rsidRDefault="003F2E41" w:rsidP="00652EF3">
      <w:pPr>
        <w:spacing w:after="0" w:line="360" w:lineRule="auto"/>
        <w:jc w:val="both"/>
        <w:rPr>
          <w:rFonts w:ascii="Times New Roman" w:hAnsi="Times New Roman" w:cs="Times New Roman"/>
          <w:sz w:val="24"/>
          <w:szCs w:val="24"/>
          <w:lang w:val="en-US"/>
        </w:rPr>
      </w:pPr>
      <w:r w:rsidRPr="00915632">
        <w:rPr>
          <w:rFonts w:ascii="Times New Roman" w:hAnsi="Times New Roman" w:cs="Times New Roman"/>
          <w:sz w:val="24"/>
          <w:szCs w:val="24"/>
          <w:lang w:val="en-US"/>
        </w:rPr>
        <w:t xml:space="preserve">Tran-Dang et al. (2017) suggested a system that automatically generates and maintains a virtual three-dimensional arrangement of </w:t>
      </w:r>
      <w:r w:rsidR="00CA0CC4" w:rsidRPr="00915632">
        <w:rPr>
          <w:rFonts w:ascii="Times New Roman" w:hAnsi="Times New Roman" w:cs="Times New Roman"/>
          <w:sz w:val="24"/>
          <w:szCs w:val="24"/>
          <w:lang w:val="en-US"/>
        </w:rPr>
        <w:t>π</w:t>
      </w:r>
      <w:r w:rsidRPr="00915632">
        <w:rPr>
          <w:rFonts w:ascii="Times New Roman" w:hAnsi="Times New Roman" w:cs="Times New Roman"/>
          <w:sz w:val="24"/>
          <w:szCs w:val="24"/>
          <w:lang w:val="en-US"/>
        </w:rPr>
        <w:t xml:space="preserve">-containers. Intelligent </w:t>
      </w:r>
      <w:r w:rsidR="00CA0CC4" w:rsidRPr="00915632">
        <w:rPr>
          <w:rFonts w:ascii="Times New Roman" w:hAnsi="Times New Roman" w:cs="Times New Roman"/>
          <w:sz w:val="24"/>
          <w:szCs w:val="24"/>
          <w:lang w:val="en-US"/>
        </w:rPr>
        <w:t>π</w:t>
      </w:r>
      <w:r w:rsidRPr="00915632">
        <w:rPr>
          <w:rFonts w:ascii="Times New Roman" w:hAnsi="Times New Roman" w:cs="Times New Roman"/>
          <w:sz w:val="24"/>
          <w:szCs w:val="24"/>
          <w:lang w:val="en-US"/>
        </w:rPr>
        <w:t xml:space="preserve">-containers incorporating wireless sensor nodes are the basis of this concept. </w:t>
      </w:r>
      <w:r w:rsidR="00CA0CC4" w:rsidRPr="00915632">
        <w:rPr>
          <w:rFonts w:ascii="Times New Roman" w:hAnsi="Times New Roman" w:cs="Times New Roman"/>
          <w:sz w:val="24"/>
          <w:szCs w:val="24"/>
          <w:lang w:val="en-US"/>
        </w:rPr>
        <w:t>π</w:t>
      </w:r>
      <w:r w:rsidRPr="00915632">
        <w:rPr>
          <w:rFonts w:ascii="Times New Roman" w:hAnsi="Times New Roman" w:cs="Times New Roman"/>
          <w:sz w:val="24"/>
          <w:szCs w:val="24"/>
          <w:lang w:val="en-US"/>
        </w:rPr>
        <w:t xml:space="preserve">-containers were also positioned </w:t>
      </w:r>
      <w:r w:rsidR="00CA0CC4" w:rsidRPr="00915632">
        <w:rPr>
          <w:rFonts w:ascii="Times New Roman" w:hAnsi="Times New Roman" w:cs="Times New Roman"/>
          <w:sz w:val="24"/>
          <w:szCs w:val="24"/>
          <w:lang w:val="en-US"/>
        </w:rPr>
        <w:t>with</w:t>
      </w:r>
      <w:r w:rsidRPr="00915632">
        <w:rPr>
          <w:rFonts w:ascii="Times New Roman" w:hAnsi="Times New Roman" w:cs="Times New Roman"/>
          <w:sz w:val="24"/>
          <w:szCs w:val="24"/>
          <w:lang w:val="en-US"/>
        </w:rPr>
        <w:t xml:space="preserve"> respect to one another based on the sensor </w:t>
      </w:r>
      <w:r w:rsidR="00CA0CC4" w:rsidRPr="00915632">
        <w:rPr>
          <w:rFonts w:ascii="Times New Roman" w:hAnsi="Times New Roman" w:cs="Times New Roman"/>
          <w:sz w:val="24"/>
          <w:szCs w:val="24"/>
          <w:lang w:val="en-US"/>
        </w:rPr>
        <w:t>node’s</w:t>
      </w:r>
      <w:r w:rsidRPr="00915632">
        <w:rPr>
          <w:rFonts w:ascii="Times New Roman" w:hAnsi="Times New Roman" w:cs="Times New Roman"/>
          <w:sz w:val="24"/>
          <w:szCs w:val="24"/>
          <w:lang w:val="en-US"/>
        </w:rPr>
        <w:t xml:space="preserve"> proximity to one another</w:t>
      </w:r>
      <w:r w:rsidR="007F79E7" w:rsidRPr="00915632">
        <w:rPr>
          <w:rFonts w:ascii="Times New Roman" w:hAnsi="Times New Roman" w:cs="Times New Roman"/>
          <w:sz w:val="24"/>
          <w:szCs w:val="24"/>
          <w:lang w:val="en-US"/>
        </w:rPr>
        <w:t xml:space="preserve"> (Tran-Dang et al</w:t>
      </w:r>
      <w:r w:rsidR="00681B8D" w:rsidRPr="00915632">
        <w:rPr>
          <w:rFonts w:ascii="Times New Roman" w:hAnsi="Times New Roman" w:cs="Times New Roman"/>
          <w:sz w:val="24"/>
          <w:szCs w:val="24"/>
          <w:lang w:val="en-US"/>
        </w:rPr>
        <w:t>., 2017</w:t>
      </w:r>
      <w:r w:rsidR="007F79E7" w:rsidRPr="00915632">
        <w:rPr>
          <w:rFonts w:ascii="Times New Roman" w:hAnsi="Times New Roman" w:cs="Times New Roman"/>
          <w:sz w:val="24"/>
          <w:szCs w:val="24"/>
          <w:lang w:val="en-US"/>
        </w:rPr>
        <w:t>)</w:t>
      </w:r>
      <w:r w:rsidRPr="00915632">
        <w:rPr>
          <w:rFonts w:ascii="Times New Roman" w:hAnsi="Times New Roman" w:cs="Times New Roman"/>
          <w:sz w:val="24"/>
          <w:szCs w:val="24"/>
          <w:lang w:val="en-US"/>
        </w:rPr>
        <w:t xml:space="preserve">. </w:t>
      </w:r>
      <w:r w:rsidR="00CA0CC4" w:rsidRPr="00915632">
        <w:rPr>
          <w:rFonts w:ascii="Times New Roman" w:hAnsi="Times New Roman" w:cs="Times New Roman"/>
          <w:sz w:val="24"/>
          <w:szCs w:val="24"/>
          <w:lang w:val="en-US"/>
        </w:rPr>
        <w:t>Finally, a</w:t>
      </w:r>
      <w:r w:rsidRPr="00915632">
        <w:rPr>
          <w:rFonts w:ascii="Times New Roman" w:hAnsi="Times New Roman" w:cs="Times New Roman"/>
          <w:sz w:val="24"/>
          <w:szCs w:val="24"/>
          <w:lang w:val="en-US"/>
        </w:rPr>
        <w:t xml:space="preserve">s a confirmation, </w:t>
      </w:r>
      <w:r w:rsidR="00CA0CC4" w:rsidRPr="00915632">
        <w:rPr>
          <w:rFonts w:ascii="Times New Roman" w:hAnsi="Times New Roman" w:cs="Times New Roman"/>
          <w:sz w:val="24"/>
          <w:szCs w:val="24"/>
          <w:lang w:val="en-US"/>
        </w:rPr>
        <w:t>they devised a</w:t>
      </w:r>
      <w:r w:rsidRPr="00915632">
        <w:rPr>
          <w:rFonts w:ascii="Times New Roman" w:hAnsi="Times New Roman" w:cs="Times New Roman"/>
          <w:sz w:val="24"/>
          <w:szCs w:val="24"/>
          <w:lang w:val="en-US"/>
        </w:rPr>
        <w:t xml:space="preserve"> methodology and </w:t>
      </w:r>
      <w:r w:rsidR="00C14CB1" w:rsidRPr="00915632">
        <w:rPr>
          <w:rFonts w:ascii="Times New Roman" w:hAnsi="Times New Roman" w:cs="Times New Roman"/>
          <w:sz w:val="24"/>
          <w:szCs w:val="24"/>
          <w:lang w:val="en-US"/>
        </w:rPr>
        <w:t xml:space="preserve">provided </w:t>
      </w:r>
      <w:r w:rsidRPr="00915632">
        <w:rPr>
          <w:rFonts w:ascii="Times New Roman" w:hAnsi="Times New Roman" w:cs="Times New Roman"/>
          <w:sz w:val="24"/>
          <w:szCs w:val="24"/>
          <w:lang w:val="en-US"/>
        </w:rPr>
        <w:t>computer experiments.</w:t>
      </w:r>
      <w:r w:rsidR="003348A9" w:rsidRPr="00915632">
        <w:rPr>
          <w:rFonts w:ascii="Times New Roman" w:hAnsi="Times New Roman" w:cs="Times New Roman"/>
          <w:sz w:val="24"/>
          <w:szCs w:val="24"/>
          <w:lang w:val="en-US"/>
        </w:rPr>
        <w:t xml:space="preserve"> The findings suggest that the approach that they recommended produces positive outcomes in a reasonable amount of time.</w:t>
      </w:r>
    </w:p>
    <w:p w14:paraId="5CBC7282" w14:textId="0316022F" w:rsidR="00680C60" w:rsidRPr="00915632" w:rsidRDefault="00647151" w:rsidP="00652EF3">
      <w:pPr>
        <w:spacing w:after="0" w:line="360" w:lineRule="auto"/>
        <w:jc w:val="both"/>
        <w:rPr>
          <w:rFonts w:ascii="Times New Roman" w:hAnsi="Times New Roman" w:cs="Times New Roman"/>
          <w:sz w:val="24"/>
          <w:szCs w:val="24"/>
          <w:lang w:val="en-US"/>
        </w:rPr>
      </w:pPr>
      <w:r w:rsidRPr="00915632">
        <w:rPr>
          <w:rFonts w:ascii="Times New Roman" w:hAnsi="Times New Roman" w:cs="Times New Roman"/>
          <w:sz w:val="24"/>
          <w:szCs w:val="24"/>
          <w:lang w:val="en-US"/>
        </w:rPr>
        <w:t xml:space="preserve">Further Table </w:t>
      </w:r>
      <w:r w:rsidR="004C16D7" w:rsidRPr="00915632">
        <w:rPr>
          <w:rFonts w:ascii="Times New Roman" w:hAnsi="Times New Roman" w:cs="Times New Roman"/>
          <w:sz w:val="24"/>
          <w:szCs w:val="24"/>
          <w:lang w:val="en-US"/>
        </w:rPr>
        <w:t>6</w:t>
      </w:r>
      <w:r w:rsidRPr="00915632">
        <w:rPr>
          <w:rFonts w:ascii="Times New Roman" w:hAnsi="Times New Roman" w:cs="Times New Roman"/>
          <w:sz w:val="24"/>
          <w:szCs w:val="24"/>
          <w:lang w:val="en-US"/>
        </w:rPr>
        <w:t xml:space="preserve"> </w:t>
      </w:r>
      <w:r w:rsidR="007A739A" w:rsidRPr="00915632">
        <w:rPr>
          <w:rFonts w:ascii="Times New Roman" w:hAnsi="Times New Roman" w:cs="Times New Roman"/>
          <w:sz w:val="24"/>
          <w:szCs w:val="24"/>
          <w:lang w:val="en-US"/>
        </w:rPr>
        <w:t>summarizes</w:t>
      </w:r>
      <w:r w:rsidRPr="00915632">
        <w:rPr>
          <w:rFonts w:ascii="Times New Roman" w:hAnsi="Times New Roman" w:cs="Times New Roman"/>
          <w:sz w:val="24"/>
          <w:szCs w:val="24"/>
          <w:lang w:val="en-US"/>
        </w:rPr>
        <w:t xml:space="preserve"> the research direction of this cluster along with research challenges and </w:t>
      </w:r>
      <w:r w:rsidR="00575467" w:rsidRPr="00915632">
        <w:rPr>
          <w:rFonts w:ascii="Times New Roman" w:hAnsi="Times New Roman" w:cs="Times New Roman"/>
          <w:sz w:val="24"/>
          <w:szCs w:val="24"/>
          <w:lang w:val="en-US"/>
        </w:rPr>
        <w:t>emerging</w:t>
      </w:r>
      <w:r w:rsidRPr="00915632">
        <w:rPr>
          <w:rFonts w:ascii="Times New Roman" w:hAnsi="Times New Roman" w:cs="Times New Roman"/>
          <w:sz w:val="24"/>
          <w:szCs w:val="24"/>
          <w:lang w:val="en-US"/>
        </w:rPr>
        <w:t xml:space="preserve"> future research questions.</w:t>
      </w:r>
    </w:p>
    <w:p w14:paraId="0B374DE8" w14:textId="77777777" w:rsidR="004528B8" w:rsidRPr="00915632" w:rsidRDefault="004528B8" w:rsidP="00575467">
      <w:pPr>
        <w:spacing w:after="0" w:line="360" w:lineRule="auto"/>
        <w:jc w:val="both"/>
        <w:rPr>
          <w:rFonts w:ascii="Times New Roman" w:hAnsi="Times New Roman" w:cs="Times New Roman"/>
          <w:b/>
          <w:bCs/>
          <w:sz w:val="24"/>
          <w:lang w:val="en-US"/>
        </w:rPr>
      </w:pPr>
    </w:p>
    <w:p w14:paraId="7704818C" w14:textId="445277E6" w:rsidR="00575467" w:rsidRPr="00915632" w:rsidRDefault="00575467" w:rsidP="00575467">
      <w:pPr>
        <w:spacing w:after="0" w:line="360" w:lineRule="auto"/>
        <w:jc w:val="both"/>
        <w:rPr>
          <w:rFonts w:ascii="Times New Roman" w:hAnsi="Times New Roman" w:cs="Times New Roman"/>
          <w:sz w:val="24"/>
          <w:lang w:val="en-US"/>
        </w:rPr>
      </w:pPr>
      <w:r w:rsidRPr="00915632">
        <w:rPr>
          <w:rFonts w:ascii="Times New Roman" w:hAnsi="Times New Roman" w:cs="Times New Roman"/>
          <w:b/>
          <w:bCs/>
          <w:sz w:val="24"/>
          <w:lang w:val="en-US"/>
        </w:rPr>
        <w:t xml:space="preserve">Table </w:t>
      </w:r>
      <w:r w:rsidR="004C16D7" w:rsidRPr="00915632">
        <w:rPr>
          <w:rFonts w:ascii="Times New Roman" w:hAnsi="Times New Roman" w:cs="Times New Roman"/>
          <w:b/>
          <w:bCs/>
          <w:sz w:val="24"/>
          <w:lang w:val="en-US"/>
        </w:rPr>
        <w:t>6</w:t>
      </w:r>
      <w:r w:rsidR="004528B8" w:rsidRPr="00915632">
        <w:rPr>
          <w:rFonts w:ascii="Times New Roman" w:hAnsi="Times New Roman" w:cs="Times New Roman"/>
          <w:b/>
          <w:bCs/>
          <w:sz w:val="24"/>
          <w:lang w:val="en-US"/>
        </w:rPr>
        <w:t>.</w:t>
      </w:r>
      <w:r w:rsidRPr="00915632">
        <w:rPr>
          <w:rFonts w:ascii="Times New Roman" w:hAnsi="Times New Roman" w:cs="Times New Roman"/>
          <w:sz w:val="24"/>
          <w:lang w:val="en-US"/>
        </w:rPr>
        <w:t xml:space="preserve"> Research questions for future studies emanate from the challenges in cluster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977"/>
        <w:gridCol w:w="3634"/>
      </w:tblGrid>
      <w:tr w:rsidR="00575467" w:rsidRPr="00915632" w14:paraId="59E338D0" w14:textId="77777777" w:rsidTr="00680C60">
        <w:trPr>
          <w:trHeight w:val="312"/>
        </w:trPr>
        <w:tc>
          <w:tcPr>
            <w:tcW w:w="2405" w:type="dxa"/>
            <w:tcBorders>
              <w:top w:val="single" w:sz="4" w:space="0" w:color="auto"/>
              <w:bottom w:val="single" w:sz="4" w:space="0" w:color="auto"/>
            </w:tcBorders>
            <w:noWrap/>
            <w:hideMark/>
          </w:tcPr>
          <w:p w14:paraId="02EACDBA" w14:textId="347D9AE6" w:rsidR="00575467" w:rsidRPr="00915632" w:rsidRDefault="00575467" w:rsidP="00652786">
            <w:pPr>
              <w:rPr>
                <w:rFonts w:ascii="Times New Roman" w:hAnsi="Times New Roman" w:cs="Times New Roman"/>
                <w:b/>
                <w:bCs/>
                <w:szCs w:val="20"/>
              </w:rPr>
            </w:pPr>
            <w:r w:rsidRPr="00915632">
              <w:rPr>
                <w:rFonts w:ascii="Times New Roman" w:hAnsi="Times New Roman" w:cs="Times New Roman"/>
                <w:b/>
                <w:bCs/>
                <w:szCs w:val="20"/>
              </w:rPr>
              <w:t>Research direction of cluster 2</w:t>
            </w:r>
          </w:p>
        </w:tc>
        <w:tc>
          <w:tcPr>
            <w:tcW w:w="2977" w:type="dxa"/>
            <w:tcBorders>
              <w:top w:val="single" w:sz="4" w:space="0" w:color="auto"/>
              <w:bottom w:val="single" w:sz="4" w:space="0" w:color="auto"/>
            </w:tcBorders>
            <w:noWrap/>
            <w:hideMark/>
          </w:tcPr>
          <w:p w14:paraId="04E30169" w14:textId="594EC39A" w:rsidR="00575467" w:rsidRPr="00915632" w:rsidRDefault="00575467" w:rsidP="00DF6205">
            <w:pPr>
              <w:rPr>
                <w:rFonts w:ascii="Times New Roman" w:hAnsi="Times New Roman" w:cs="Times New Roman"/>
                <w:b/>
                <w:bCs/>
                <w:szCs w:val="20"/>
              </w:rPr>
            </w:pPr>
            <w:r w:rsidRPr="00915632">
              <w:rPr>
                <w:rFonts w:ascii="Times New Roman" w:hAnsi="Times New Roman" w:cs="Times New Roman"/>
                <w:b/>
                <w:bCs/>
                <w:szCs w:val="20"/>
              </w:rPr>
              <w:t>Challenges in cluster 2</w:t>
            </w:r>
          </w:p>
        </w:tc>
        <w:tc>
          <w:tcPr>
            <w:tcW w:w="3634" w:type="dxa"/>
            <w:tcBorders>
              <w:top w:val="single" w:sz="4" w:space="0" w:color="auto"/>
              <w:bottom w:val="single" w:sz="4" w:space="0" w:color="auto"/>
            </w:tcBorders>
            <w:noWrap/>
            <w:hideMark/>
          </w:tcPr>
          <w:p w14:paraId="13B9CC67" w14:textId="77777777" w:rsidR="00575467" w:rsidRPr="00915632" w:rsidRDefault="00575467" w:rsidP="00DF6205">
            <w:pPr>
              <w:rPr>
                <w:rFonts w:ascii="Times New Roman" w:hAnsi="Times New Roman" w:cs="Times New Roman"/>
                <w:b/>
                <w:bCs/>
                <w:szCs w:val="20"/>
              </w:rPr>
            </w:pPr>
            <w:r w:rsidRPr="00915632">
              <w:rPr>
                <w:rFonts w:ascii="Times New Roman" w:hAnsi="Times New Roman" w:cs="Times New Roman"/>
                <w:b/>
                <w:bCs/>
                <w:szCs w:val="20"/>
              </w:rPr>
              <w:t>Proposed research questions</w:t>
            </w:r>
          </w:p>
        </w:tc>
      </w:tr>
      <w:tr w:rsidR="00575467" w:rsidRPr="00915632" w14:paraId="231CB301" w14:textId="77777777" w:rsidTr="00680C60">
        <w:trPr>
          <w:trHeight w:val="1550"/>
        </w:trPr>
        <w:tc>
          <w:tcPr>
            <w:tcW w:w="2405" w:type="dxa"/>
            <w:tcBorders>
              <w:top w:val="single" w:sz="4" w:space="0" w:color="auto"/>
              <w:bottom w:val="single" w:sz="4" w:space="0" w:color="auto"/>
            </w:tcBorders>
            <w:noWrap/>
          </w:tcPr>
          <w:p w14:paraId="7D07775C" w14:textId="0B07A501" w:rsidR="00575467" w:rsidRPr="00915632" w:rsidRDefault="00CA698D" w:rsidP="00DF6205">
            <w:pPr>
              <w:rPr>
                <w:rFonts w:ascii="Times New Roman" w:hAnsi="Times New Roman" w:cs="Times New Roman"/>
                <w:szCs w:val="20"/>
              </w:rPr>
            </w:pPr>
            <w:r w:rsidRPr="00915632">
              <w:rPr>
                <w:rFonts w:ascii="Times New Roman" w:hAnsi="Times New Roman" w:cs="Times New Roman"/>
                <w:szCs w:val="20"/>
              </w:rPr>
              <w:t xml:space="preserve">Initiatives towards improving the sustainability performance of </w:t>
            </w:r>
            <w:r w:rsidR="00EA3EC0" w:rsidRPr="00915632">
              <w:rPr>
                <w:rFonts w:ascii="Times New Roman" w:hAnsi="Times New Roman" w:cs="Times New Roman"/>
                <w:szCs w:val="20"/>
              </w:rPr>
              <w:t xml:space="preserve">the </w:t>
            </w:r>
            <w:r w:rsidRPr="00915632">
              <w:rPr>
                <w:rFonts w:ascii="Times New Roman" w:hAnsi="Times New Roman" w:cs="Times New Roman"/>
                <w:szCs w:val="20"/>
              </w:rPr>
              <w:t xml:space="preserve">logistics industry through </w:t>
            </w:r>
            <w:r w:rsidR="00B15F5A" w:rsidRPr="00915632">
              <w:rPr>
                <w:rFonts w:ascii="Times New Roman" w:hAnsi="Times New Roman" w:cs="Times New Roman"/>
                <w:szCs w:val="20"/>
              </w:rPr>
              <w:t>the implementation of PI.</w:t>
            </w:r>
          </w:p>
        </w:tc>
        <w:tc>
          <w:tcPr>
            <w:tcW w:w="2977" w:type="dxa"/>
            <w:tcBorders>
              <w:top w:val="single" w:sz="4" w:space="0" w:color="auto"/>
              <w:bottom w:val="single" w:sz="4" w:space="0" w:color="auto"/>
            </w:tcBorders>
            <w:noWrap/>
          </w:tcPr>
          <w:p w14:paraId="66482092" w14:textId="77777777" w:rsidR="00BF58ED" w:rsidRPr="00915632" w:rsidRDefault="00BF58ED" w:rsidP="00DF6205">
            <w:pPr>
              <w:pStyle w:val="ListParagraph"/>
              <w:numPr>
                <w:ilvl w:val="0"/>
                <w:numId w:val="7"/>
              </w:numPr>
              <w:ind w:left="357" w:hanging="357"/>
              <w:jc w:val="both"/>
              <w:rPr>
                <w:rFonts w:ascii="Times New Roman" w:hAnsi="Times New Roman" w:cs="Times New Roman"/>
                <w:szCs w:val="20"/>
              </w:rPr>
            </w:pPr>
            <w:r w:rsidRPr="00915632">
              <w:rPr>
                <w:rFonts w:ascii="Times New Roman" w:hAnsi="Times New Roman" w:cs="Times New Roman"/>
                <w:szCs w:val="20"/>
              </w:rPr>
              <w:t>Instead of addressing the whole supply chain, many projects seem to focus on a single company or a small group of network partners.</w:t>
            </w:r>
          </w:p>
          <w:p w14:paraId="65B7D112" w14:textId="5FD97A02" w:rsidR="00575467" w:rsidRPr="00915632" w:rsidRDefault="00B56F5C" w:rsidP="00DF6205">
            <w:pPr>
              <w:pStyle w:val="ListParagraph"/>
              <w:numPr>
                <w:ilvl w:val="0"/>
                <w:numId w:val="7"/>
              </w:numPr>
              <w:ind w:left="357" w:hanging="357"/>
              <w:jc w:val="both"/>
              <w:rPr>
                <w:rFonts w:ascii="Times New Roman" w:hAnsi="Times New Roman" w:cs="Times New Roman"/>
                <w:szCs w:val="20"/>
              </w:rPr>
            </w:pPr>
            <w:r w:rsidRPr="00915632">
              <w:rPr>
                <w:rFonts w:ascii="Times New Roman" w:hAnsi="Times New Roman" w:cs="Times New Roman"/>
                <w:szCs w:val="20"/>
              </w:rPr>
              <w:t>Social sustainability aspect has not been addressed well</w:t>
            </w:r>
            <w:r w:rsidR="00575467" w:rsidRPr="00915632">
              <w:rPr>
                <w:rFonts w:ascii="Times New Roman" w:hAnsi="Times New Roman" w:cs="Times New Roman"/>
                <w:szCs w:val="20"/>
              </w:rPr>
              <w:t>.</w:t>
            </w:r>
          </w:p>
          <w:p w14:paraId="57DC9FAA" w14:textId="158CEDC5" w:rsidR="00575467" w:rsidRPr="00915632" w:rsidRDefault="00F83D66" w:rsidP="00DF6205">
            <w:pPr>
              <w:pStyle w:val="ListParagraph"/>
              <w:numPr>
                <w:ilvl w:val="0"/>
                <w:numId w:val="7"/>
              </w:numPr>
              <w:ind w:left="357" w:hanging="357"/>
              <w:jc w:val="both"/>
              <w:rPr>
                <w:rFonts w:ascii="Times New Roman" w:hAnsi="Times New Roman" w:cs="Times New Roman"/>
                <w:szCs w:val="20"/>
              </w:rPr>
            </w:pPr>
            <w:r w:rsidRPr="00915632">
              <w:rPr>
                <w:rFonts w:ascii="Times New Roman" w:hAnsi="Times New Roman" w:cs="Times New Roman"/>
                <w:szCs w:val="20"/>
              </w:rPr>
              <w:t xml:space="preserve">Sustainability objectives are mostly achieved in </w:t>
            </w:r>
            <w:r w:rsidR="00C07375" w:rsidRPr="00915632">
              <w:rPr>
                <w:rFonts w:ascii="Times New Roman" w:hAnsi="Times New Roman" w:cs="Times New Roman"/>
                <w:szCs w:val="20"/>
              </w:rPr>
              <w:t>simulation-based research or concept-based research</w:t>
            </w:r>
            <w:r w:rsidR="00575467" w:rsidRPr="00915632">
              <w:rPr>
                <w:rFonts w:ascii="Times New Roman" w:hAnsi="Times New Roman" w:cs="Times New Roman"/>
                <w:szCs w:val="20"/>
              </w:rPr>
              <w:t>.</w:t>
            </w:r>
          </w:p>
          <w:p w14:paraId="45E62DD3" w14:textId="598C3D0C" w:rsidR="00575467" w:rsidRPr="00915632" w:rsidRDefault="00801E1C" w:rsidP="00DF6205">
            <w:pPr>
              <w:pStyle w:val="ListParagraph"/>
              <w:numPr>
                <w:ilvl w:val="0"/>
                <w:numId w:val="7"/>
              </w:numPr>
              <w:ind w:left="357" w:hanging="357"/>
              <w:jc w:val="both"/>
              <w:rPr>
                <w:rFonts w:ascii="Times New Roman" w:hAnsi="Times New Roman" w:cs="Times New Roman"/>
                <w:szCs w:val="20"/>
              </w:rPr>
            </w:pPr>
            <w:r w:rsidRPr="00915632">
              <w:rPr>
                <w:rFonts w:ascii="Times New Roman" w:hAnsi="Times New Roman" w:cs="Times New Roman"/>
                <w:szCs w:val="20"/>
              </w:rPr>
              <w:t xml:space="preserve">No broad generalisation has occurred yet </w:t>
            </w:r>
            <w:proofErr w:type="gramStart"/>
            <w:r w:rsidRPr="00915632">
              <w:rPr>
                <w:rFonts w:ascii="Times New Roman" w:hAnsi="Times New Roman" w:cs="Times New Roman"/>
                <w:szCs w:val="20"/>
              </w:rPr>
              <w:t>due to the fact that</w:t>
            </w:r>
            <w:proofErr w:type="gramEnd"/>
            <w:r w:rsidRPr="00915632">
              <w:rPr>
                <w:rFonts w:ascii="Times New Roman" w:hAnsi="Times New Roman" w:cs="Times New Roman"/>
                <w:szCs w:val="20"/>
              </w:rPr>
              <w:t xml:space="preserve"> only a small number of implementations are really in use</w:t>
            </w:r>
            <w:r w:rsidR="00575467" w:rsidRPr="00915632">
              <w:rPr>
                <w:rFonts w:ascii="Times New Roman" w:hAnsi="Times New Roman" w:cs="Times New Roman"/>
                <w:szCs w:val="20"/>
              </w:rPr>
              <w:t>.</w:t>
            </w:r>
          </w:p>
          <w:p w14:paraId="2A78D52A" w14:textId="7E6B6BCC" w:rsidR="00575467" w:rsidRPr="00915632" w:rsidRDefault="004335CE" w:rsidP="00DF6205">
            <w:pPr>
              <w:pStyle w:val="ListParagraph"/>
              <w:numPr>
                <w:ilvl w:val="0"/>
                <w:numId w:val="7"/>
              </w:numPr>
              <w:ind w:left="357" w:hanging="357"/>
              <w:jc w:val="both"/>
              <w:rPr>
                <w:rFonts w:ascii="Times New Roman" w:hAnsi="Times New Roman" w:cs="Times New Roman"/>
                <w:szCs w:val="20"/>
              </w:rPr>
            </w:pPr>
            <w:r w:rsidRPr="00915632">
              <w:rPr>
                <w:rFonts w:ascii="Times New Roman" w:hAnsi="Times New Roman" w:cs="Times New Roman"/>
                <w:szCs w:val="20"/>
              </w:rPr>
              <w:t>Using a lot of open or shared nodes and a multi-segment strategy among them</w:t>
            </w:r>
            <w:r w:rsidR="00575467" w:rsidRPr="00915632">
              <w:rPr>
                <w:rFonts w:ascii="Times New Roman" w:hAnsi="Times New Roman" w:cs="Times New Roman"/>
                <w:szCs w:val="20"/>
              </w:rPr>
              <w:t>.</w:t>
            </w:r>
          </w:p>
          <w:p w14:paraId="78967A1B" w14:textId="66A26C52" w:rsidR="00575467" w:rsidRPr="00915632" w:rsidRDefault="00CB182C" w:rsidP="00DF6205">
            <w:pPr>
              <w:pStyle w:val="ListParagraph"/>
              <w:numPr>
                <w:ilvl w:val="0"/>
                <w:numId w:val="7"/>
              </w:numPr>
              <w:ind w:left="357" w:hanging="357"/>
              <w:jc w:val="both"/>
              <w:rPr>
                <w:rFonts w:ascii="Times New Roman" w:hAnsi="Times New Roman" w:cs="Times New Roman"/>
                <w:szCs w:val="20"/>
              </w:rPr>
            </w:pPr>
            <w:r w:rsidRPr="00915632">
              <w:rPr>
                <w:rFonts w:ascii="Times New Roman" w:hAnsi="Times New Roman" w:cs="Times New Roman"/>
                <w:szCs w:val="20"/>
              </w:rPr>
              <w:t>Need of revising the overall supply chain for effective implementation of PI</w:t>
            </w:r>
            <w:r w:rsidR="00575467" w:rsidRPr="00915632">
              <w:rPr>
                <w:rFonts w:ascii="Times New Roman" w:hAnsi="Times New Roman" w:cs="Times New Roman"/>
                <w:szCs w:val="20"/>
              </w:rPr>
              <w:t>.</w:t>
            </w:r>
          </w:p>
          <w:p w14:paraId="3FD75372" w14:textId="3F51BEB3" w:rsidR="00575467" w:rsidRPr="00915632" w:rsidRDefault="005D2CA7" w:rsidP="00DF6205">
            <w:pPr>
              <w:pStyle w:val="ListParagraph"/>
              <w:numPr>
                <w:ilvl w:val="0"/>
                <w:numId w:val="7"/>
              </w:numPr>
              <w:ind w:left="357" w:hanging="357"/>
              <w:jc w:val="both"/>
              <w:rPr>
                <w:rFonts w:ascii="Times New Roman" w:hAnsi="Times New Roman" w:cs="Times New Roman"/>
                <w:szCs w:val="20"/>
              </w:rPr>
            </w:pPr>
            <w:r w:rsidRPr="00915632">
              <w:rPr>
                <w:rFonts w:ascii="Times New Roman" w:hAnsi="Times New Roman" w:cs="Times New Roman"/>
                <w:szCs w:val="20"/>
              </w:rPr>
              <w:t xml:space="preserve">The disruption in the synchronisation of physical and data flows </w:t>
            </w:r>
            <w:r w:rsidR="00EA3EC0" w:rsidRPr="00915632">
              <w:rPr>
                <w:rFonts w:ascii="Times New Roman" w:hAnsi="Times New Roman" w:cs="Times New Roman"/>
                <w:szCs w:val="20"/>
              </w:rPr>
              <w:t xml:space="preserve">is </w:t>
            </w:r>
            <w:r w:rsidRPr="00915632">
              <w:rPr>
                <w:rFonts w:ascii="Times New Roman" w:hAnsi="Times New Roman" w:cs="Times New Roman"/>
                <w:szCs w:val="20"/>
              </w:rPr>
              <w:t xml:space="preserve">caused by the physical internet's </w:t>
            </w:r>
            <w:r w:rsidRPr="00915632">
              <w:rPr>
                <w:rFonts w:ascii="Times New Roman" w:hAnsi="Times New Roman" w:cs="Times New Roman"/>
                <w:szCs w:val="20"/>
              </w:rPr>
              <w:lastRenderedPageBreak/>
              <w:t>abundance of tracking and transformation activities.</w:t>
            </w:r>
          </w:p>
          <w:p w14:paraId="42A91D26" w14:textId="6D2EA313" w:rsidR="00575467" w:rsidRPr="00915632" w:rsidRDefault="00324B42" w:rsidP="00DF6205">
            <w:pPr>
              <w:pStyle w:val="ListParagraph"/>
              <w:numPr>
                <w:ilvl w:val="0"/>
                <w:numId w:val="7"/>
              </w:numPr>
              <w:ind w:left="357" w:hanging="357"/>
              <w:jc w:val="both"/>
              <w:rPr>
                <w:rFonts w:ascii="Times New Roman" w:hAnsi="Times New Roman" w:cs="Times New Roman"/>
                <w:szCs w:val="20"/>
              </w:rPr>
            </w:pPr>
            <w:r w:rsidRPr="00915632">
              <w:rPr>
                <w:rFonts w:ascii="Times New Roman" w:hAnsi="Times New Roman" w:cs="Times New Roman"/>
                <w:szCs w:val="20"/>
              </w:rPr>
              <w:t>Dependency on wireless technology and locali</w:t>
            </w:r>
            <w:r w:rsidR="004F73F8" w:rsidRPr="00915632">
              <w:rPr>
                <w:rFonts w:ascii="Times New Roman" w:hAnsi="Times New Roman" w:cs="Times New Roman"/>
                <w:szCs w:val="20"/>
              </w:rPr>
              <w:t>s</w:t>
            </w:r>
            <w:r w:rsidRPr="00915632">
              <w:rPr>
                <w:rFonts w:ascii="Times New Roman" w:hAnsi="Times New Roman" w:cs="Times New Roman"/>
                <w:szCs w:val="20"/>
              </w:rPr>
              <w:t>ation methods.</w:t>
            </w:r>
          </w:p>
          <w:p w14:paraId="6CD00162" w14:textId="19399665" w:rsidR="00575467" w:rsidRPr="00915632" w:rsidRDefault="00575467" w:rsidP="00F7368D">
            <w:pPr>
              <w:jc w:val="both"/>
              <w:rPr>
                <w:rFonts w:ascii="Times New Roman" w:hAnsi="Times New Roman" w:cs="Times New Roman"/>
                <w:szCs w:val="20"/>
              </w:rPr>
            </w:pPr>
          </w:p>
        </w:tc>
        <w:tc>
          <w:tcPr>
            <w:tcW w:w="3634" w:type="dxa"/>
            <w:tcBorders>
              <w:top w:val="single" w:sz="4" w:space="0" w:color="auto"/>
              <w:bottom w:val="single" w:sz="4" w:space="0" w:color="auto"/>
            </w:tcBorders>
            <w:noWrap/>
          </w:tcPr>
          <w:p w14:paraId="02D210DB" w14:textId="285E7BE2" w:rsidR="00575467" w:rsidRPr="00915632" w:rsidRDefault="00575467" w:rsidP="00DF6205">
            <w:pPr>
              <w:jc w:val="both"/>
              <w:rPr>
                <w:rFonts w:ascii="Times New Roman" w:hAnsi="Times New Roman" w:cs="Times New Roman"/>
                <w:szCs w:val="20"/>
              </w:rPr>
            </w:pPr>
            <w:r w:rsidRPr="00915632">
              <w:rPr>
                <w:rFonts w:ascii="Times New Roman" w:hAnsi="Times New Roman" w:cs="Times New Roman"/>
                <w:b/>
                <w:bCs/>
                <w:szCs w:val="20"/>
              </w:rPr>
              <w:lastRenderedPageBreak/>
              <w:t>PRQ9:</w:t>
            </w:r>
            <w:r w:rsidRPr="00915632">
              <w:rPr>
                <w:rFonts w:ascii="Times New Roman" w:hAnsi="Times New Roman" w:cs="Times New Roman"/>
                <w:szCs w:val="20"/>
              </w:rPr>
              <w:t xml:space="preserve"> </w:t>
            </w:r>
            <w:r w:rsidR="00F7368D" w:rsidRPr="00915632">
              <w:rPr>
                <w:rFonts w:ascii="Times New Roman" w:hAnsi="Times New Roman" w:cs="Times New Roman"/>
                <w:szCs w:val="20"/>
              </w:rPr>
              <w:t xml:space="preserve">How the </w:t>
            </w:r>
            <w:r w:rsidR="00B16698" w:rsidRPr="00915632">
              <w:rPr>
                <w:rFonts w:ascii="Times New Roman" w:hAnsi="Times New Roman" w:cs="Times New Roman"/>
                <w:szCs w:val="20"/>
              </w:rPr>
              <w:t xml:space="preserve">focus on achieving sustainability through PI could be </w:t>
            </w:r>
            <w:r w:rsidR="005C4F85" w:rsidRPr="00915632">
              <w:rPr>
                <w:rFonts w:ascii="Times New Roman" w:hAnsi="Times New Roman" w:cs="Times New Roman"/>
                <w:szCs w:val="20"/>
              </w:rPr>
              <w:t>a shift</w:t>
            </w:r>
            <w:r w:rsidR="00B16698" w:rsidRPr="00915632">
              <w:rPr>
                <w:rFonts w:ascii="Times New Roman" w:hAnsi="Times New Roman" w:cs="Times New Roman"/>
                <w:szCs w:val="20"/>
              </w:rPr>
              <w:t xml:space="preserve"> on </w:t>
            </w:r>
            <w:r w:rsidR="00F2047A" w:rsidRPr="00915632">
              <w:rPr>
                <w:rFonts w:ascii="Times New Roman" w:hAnsi="Times New Roman" w:cs="Times New Roman"/>
                <w:szCs w:val="20"/>
              </w:rPr>
              <w:t xml:space="preserve">the </w:t>
            </w:r>
            <w:r w:rsidR="00B16698" w:rsidRPr="00915632">
              <w:rPr>
                <w:rFonts w:ascii="Times New Roman" w:hAnsi="Times New Roman" w:cs="Times New Roman"/>
                <w:szCs w:val="20"/>
              </w:rPr>
              <w:t>overall global supply chain</w:t>
            </w:r>
            <w:r w:rsidR="00F2047A" w:rsidRPr="00915632">
              <w:rPr>
                <w:rFonts w:ascii="Times New Roman" w:hAnsi="Times New Roman" w:cs="Times New Roman"/>
                <w:szCs w:val="20"/>
              </w:rPr>
              <w:t xml:space="preserve"> </w:t>
            </w:r>
            <w:r w:rsidR="00B16698" w:rsidRPr="00915632">
              <w:rPr>
                <w:rFonts w:ascii="Times New Roman" w:hAnsi="Times New Roman" w:cs="Times New Roman"/>
                <w:szCs w:val="20"/>
              </w:rPr>
              <w:t>rather than</w:t>
            </w:r>
            <w:r w:rsidR="00F2047A" w:rsidRPr="00915632">
              <w:rPr>
                <w:rFonts w:ascii="Times New Roman" w:hAnsi="Times New Roman" w:cs="Times New Roman"/>
                <w:szCs w:val="20"/>
              </w:rPr>
              <w:t xml:space="preserve"> the various small segments of </w:t>
            </w:r>
            <w:r w:rsidR="005C4F85" w:rsidRPr="00915632">
              <w:rPr>
                <w:rFonts w:ascii="Times New Roman" w:hAnsi="Times New Roman" w:cs="Times New Roman"/>
                <w:szCs w:val="20"/>
              </w:rPr>
              <w:t xml:space="preserve">the </w:t>
            </w:r>
            <w:r w:rsidR="00F2047A" w:rsidRPr="00915632">
              <w:rPr>
                <w:rFonts w:ascii="Times New Roman" w:hAnsi="Times New Roman" w:cs="Times New Roman"/>
                <w:szCs w:val="20"/>
              </w:rPr>
              <w:t>supply chain</w:t>
            </w:r>
            <w:r w:rsidRPr="00915632">
              <w:rPr>
                <w:rFonts w:ascii="Times New Roman" w:hAnsi="Times New Roman" w:cs="Times New Roman"/>
                <w:szCs w:val="20"/>
              </w:rPr>
              <w:t>?</w:t>
            </w:r>
          </w:p>
          <w:p w14:paraId="4FDD4599" w14:textId="046EAF30" w:rsidR="00575467" w:rsidRPr="00915632" w:rsidRDefault="00575467" w:rsidP="00DF6205">
            <w:pPr>
              <w:jc w:val="both"/>
              <w:rPr>
                <w:rFonts w:ascii="Times New Roman" w:hAnsi="Times New Roman" w:cs="Times New Roman"/>
                <w:szCs w:val="20"/>
              </w:rPr>
            </w:pPr>
            <w:r w:rsidRPr="00915632">
              <w:rPr>
                <w:rFonts w:ascii="Times New Roman" w:hAnsi="Times New Roman" w:cs="Times New Roman"/>
                <w:b/>
                <w:bCs/>
                <w:szCs w:val="20"/>
              </w:rPr>
              <w:t>PRQ</w:t>
            </w:r>
            <w:r w:rsidR="005C4F85" w:rsidRPr="00915632">
              <w:rPr>
                <w:rFonts w:ascii="Times New Roman" w:hAnsi="Times New Roman" w:cs="Times New Roman"/>
                <w:b/>
                <w:bCs/>
                <w:szCs w:val="20"/>
              </w:rPr>
              <w:t>10</w:t>
            </w:r>
            <w:r w:rsidRPr="00915632">
              <w:rPr>
                <w:rFonts w:ascii="Times New Roman" w:hAnsi="Times New Roman" w:cs="Times New Roman"/>
                <w:b/>
                <w:bCs/>
                <w:szCs w:val="20"/>
              </w:rPr>
              <w:t>:</w:t>
            </w:r>
            <w:r w:rsidRPr="00915632">
              <w:rPr>
                <w:rFonts w:ascii="Times New Roman" w:hAnsi="Times New Roman" w:cs="Times New Roman"/>
                <w:szCs w:val="20"/>
              </w:rPr>
              <w:t xml:space="preserve"> </w:t>
            </w:r>
            <w:r w:rsidR="005C4F85" w:rsidRPr="00915632">
              <w:rPr>
                <w:rFonts w:ascii="Times New Roman" w:hAnsi="Times New Roman" w:cs="Times New Roman"/>
                <w:szCs w:val="20"/>
              </w:rPr>
              <w:t>What are the sustainability measures</w:t>
            </w:r>
            <w:r w:rsidR="00AB71A4" w:rsidRPr="00915632">
              <w:rPr>
                <w:rFonts w:ascii="Times New Roman" w:hAnsi="Times New Roman" w:cs="Times New Roman"/>
                <w:szCs w:val="20"/>
              </w:rPr>
              <w:t xml:space="preserve"> which can be addressed while implementing PI</w:t>
            </w:r>
            <w:r w:rsidRPr="00915632">
              <w:rPr>
                <w:rFonts w:ascii="Times New Roman" w:hAnsi="Times New Roman" w:cs="Times New Roman"/>
                <w:szCs w:val="20"/>
              </w:rPr>
              <w:t>?</w:t>
            </w:r>
          </w:p>
          <w:p w14:paraId="76C3E695" w14:textId="3D4BB1B3" w:rsidR="00575467" w:rsidRPr="00915632" w:rsidRDefault="00575467" w:rsidP="00DF6205">
            <w:pPr>
              <w:jc w:val="both"/>
              <w:rPr>
                <w:rFonts w:ascii="Times New Roman" w:hAnsi="Times New Roman" w:cs="Times New Roman"/>
                <w:szCs w:val="20"/>
              </w:rPr>
            </w:pPr>
            <w:r w:rsidRPr="00915632">
              <w:rPr>
                <w:rFonts w:ascii="Times New Roman" w:hAnsi="Times New Roman" w:cs="Times New Roman"/>
                <w:b/>
                <w:bCs/>
                <w:szCs w:val="20"/>
              </w:rPr>
              <w:t>PRQ</w:t>
            </w:r>
            <w:r w:rsidR="00F13D9F" w:rsidRPr="00915632">
              <w:rPr>
                <w:rFonts w:ascii="Times New Roman" w:hAnsi="Times New Roman" w:cs="Times New Roman"/>
                <w:b/>
                <w:bCs/>
                <w:szCs w:val="20"/>
              </w:rPr>
              <w:t>11</w:t>
            </w:r>
            <w:r w:rsidRPr="00915632">
              <w:rPr>
                <w:rFonts w:ascii="Times New Roman" w:hAnsi="Times New Roman" w:cs="Times New Roman"/>
                <w:b/>
                <w:bCs/>
                <w:szCs w:val="20"/>
              </w:rPr>
              <w:t xml:space="preserve">: </w:t>
            </w:r>
            <w:r w:rsidRPr="00915632">
              <w:rPr>
                <w:rFonts w:ascii="Times New Roman" w:hAnsi="Times New Roman" w:cs="Times New Roman"/>
                <w:szCs w:val="20"/>
              </w:rPr>
              <w:t xml:space="preserve">How </w:t>
            </w:r>
            <w:r w:rsidR="00F13D9F" w:rsidRPr="00915632">
              <w:rPr>
                <w:rFonts w:ascii="Times New Roman" w:hAnsi="Times New Roman" w:cs="Times New Roman"/>
                <w:szCs w:val="20"/>
              </w:rPr>
              <w:t>does TBL sustainability behave with each other in the presence of PI</w:t>
            </w:r>
            <w:r w:rsidRPr="00915632">
              <w:rPr>
                <w:rFonts w:ascii="Times New Roman" w:hAnsi="Times New Roman" w:cs="Times New Roman"/>
                <w:szCs w:val="20"/>
              </w:rPr>
              <w:t>?</w:t>
            </w:r>
          </w:p>
          <w:p w14:paraId="5471D777" w14:textId="0B524302" w:rsidR="00575467" w:rsidRPr="00915632" w:rsidRDefault="00575467" w:rsidP="00DF6205">
            <w:pPr>
              <w:jc w:val="both"/>
              <w:rPr>
                <w:rFonts w:ascii="Times New Roman" w:hAnsi="Times New Roman" w:cs="Times New Roman"/>
                <w:szCs w:val="20"/>
              </w:rPr>
            </w:pPr>
            <w:r w:rsidRPr="00915632">
              <w:rPr>
                <w:rFonts w:ascii="Times New Roman" w:hAnsi="Times New Roman" w:cs="Times New Roman"/>
                <w:b/>
                <w:bCs/>
                <w:szCs w:val="20"/>
              </w:rPr>
              <w:t>PRQ</w:t>
            </w:r>
            <w:r w:rsidR="00F13D9F" w:rsidRPr="00915632">
              <w:rPr>
                <w:rFonts w:ascii="Times New Roman" w:hAnsi="Times New Roman" w:cs="Times New Roman"/>
                <w:b/>
                <w:bCs/>
                <w:szCs w:val="20"/>
              </w:rPr>
              <w:t>12</w:t>
            </w:r>
            <w:r w:rsidRPr="00915632">
              <w:rPr>
                <w:rFonts w:ascii="Times New Roman" w:hAnsi="Times New Roman" w:cs="Times New Roman"/>
                <w:b/>
                <w:bCs/>
                <w:szCs w:val="20"/>
              </w:rPr>
              <w:t xml:space="preserve">: </w:t>
            </w:r>
            <w:r w:rsidR="00BA0428" w:rsidRPr="00915632">
              <w:rPr>
                <w:rFonts w:ascii="Times New Roman" w:hAnsi="Times New Roman" w:cs="Times New Roman"/>
                <w:szCs w:val="20"/>
              </w:rPr>
              <w:t xml:space="preserve">How to prioritise the </w:t>
            </w:r>
            <w:r w:rsidR="009F24B2" w:rsidRPr="00915632">
              <w:rPr>
                <w:rFonts w:ascii="Times New Roman" w:hAnsi="Times New Roman" w:cs="Times New Roman"/>
                <w:szCs w:val="20"/>
              </w:rPr>
              <w:t>measures of achieving sustainability</w:t>
            </w:r>
            <w:r w:rsidR="00333128" w:rsidRPr="00915632">
              <w:rPr>
                <w:rFonts w:ascii="Times New Roman" w:hAnsi="Times New Roman" w:cs="Times New Roman"/>
                <w:szCs w:val="20"/>
              </w:rPr>
              <w:t xml:space="preserve"> while deploying PI</w:t>
            </w:r>
            <w:r w:rsidR="009F24B2" w:rsidRPr="00915632">
              <w:rPr>
                <w:rFonts w:ascii="Times New Roman" w:hAnsi="Times New Roman" w:cs="Times New Roman"/>
                <w:szCs w:val="20"/>
              </w:rPr>
              <w:t>?</w:t>
            </w:r>
          </w:p>
          <w:p w14:paraId="2E63DB74" w14:textId="59B2A86C" w:rsidR="00575467" w:rsidRPr="00915632" w:rsidRDefault="00575467" w:rsidP="00DF6205">
            <w:pPr>
              <w:jc w:val="both"/>
              <w:rPr>
                <w:rFonts w:ascii="Times New Roman" w:hAnsi="Times New Roman" w:cs="Times New Roman"/>
                <w:szCs w:val="20"/>
              </w:rPr>
            </w:pPr>
            <w:r w:rsidRPr="00915632">
              <w:rPr>
                <w:rFonts w:ascii="Times New Roman" w:hAnsi="Times New Roman" w:cs="Times New Roman"/>
                <w:b/>
                <w:bCs/>
                <w:szCs w:val="20"/>
              </w:rPr>
              <w:t>PRQ</w:t>
            </w:r>
            <w:r w:rsidR="00333128" w:rsidRPr="00915632">
              <w:rPr>
                <w:rFonts w:ascii="Times New Roman" w:hAnsi="Times New Roman" w:cs="Times New Roman"/>
                <w:b/>
                <w:bCs/>
                <w:szCs w:val="20"/>
              </w:rPr>
              <w:t>13</w:t>
            </w:r>
            <w:r w:rsidRPr="00915632">
              <w:rPr>
                <w:rFonts w:ascii="Times New Roman" w:hAnsi="Times New Roman" w:cs="Times New Roman"/>
                <w:b/>
                <w:bCs/>
                <w:szCs w:val="20"/>
              </w:rPr>
              <w:t xml:space="preserve">: </w:t>
            </w:r>
            <w:r w:rsidRPr="00915632">
              <w:rPr>
                <w:rFonts w:ascii="Times New Roman" w:hAnsi="Times New Roman" w:cs="Times New Roman"/>
                <w:szCs w:val="20"/>
              </w:rPr>
              <w:t xml:space="preserve">What </w:t>
            </w:r>
            <w:r w:rsidR="00333128" w:rsidRPr="00915632">
              <w:rPr>
                <w:rFonts w:ascii="Times New Roman" w:hAnsi="Times New Roman" w:cs="Times New Roman"/>
                <w:szCs w:val="20"/>
              </w:rPr>
              <w:t xml:space="preserve">degree of impact </w:t>
            </w:r>
            <w:r w:rsidR="00974E5D" w:rsidRPr="00915632">
              <w:rPr>
                <w:rFonts w:ascii="Times New Roman" w:hAnsi="Times New Roman" w:cs="Times New Roman"/>
                <w:szCs w:val="20"/>
              </w:rPr>
              <w:t xml:space="preserve">does </w:t>
            </w:r>
            <w:r w:rsidR="00333128" w:rsidRPr="00915632">
              <w:rPr>
                <w:rFonts w:ascii="Times New Roman" w:hAnsi="Times New Roman" w:cs="Times New Roman"/>
                <w:szCs w:val="20"/>
              </w:rPr>
              <w:t>PI</w:t>
            </w:r>
            <w:r w:rsidR="00974E5D" w:rsidRPr="00915632">
              <w:rPr>
                <w:rFonts w:ascii="Times New Roman" w:hAnsi="Times New Roman" w:cs="Times New Roman"/>
                <w:szCs w:val="20"/>
              </w:rPr>
              <w:t xml:space="preserve"> </w:t>
            </w:r>
            <w:r w:rsidR="006809CF" w:rsidRPr="00915632">
              <w:rPr>
                <w:rFonts w:ascii="Times New Roman" w:hAnsi="Times New Roman" w:cs="Times New Roman"/>
                <w:szCs w:val="20"/>
              </w:rPr>
              <w:t xml:space="preserve">have </w:t>
            </w:r>
            <w:r w:rsidR="00974E5D" w:rsidRPr="00915632">
              <w:rPr>
                <w:rFonts w:ascii="Times New Roman" w:hAnsi="Times New Roman" w:cs="Times New Roman"/>
                <w:szCs w:val="20"/>
              </w:rPr>
              <w:t>on all sustainability</w:t>
            </w:r>
            <w:r w:rsidR="006809CF" w:rsidRPr="00915632">
              <w:rPr>
                <w:rFonts w:ascii="Times New Roman" w:hAnsi="Times New Roman" w:cs="Times New Roman"/>
                <w:szCs w:val="20"/>
              </w:rPr>
              <w:t xml:space="preserve"> performances</w:t>
            </w:r>
            <w:r w:rsidRPr="00915632">
              <w:rPr>
                <w:rFonts w:ascii="Times New Roman" w:hAnsi="Times New Roman" w:cs="Times New Roman"/>
                <w:szCs w:val="20"/>
              </w:rPr>
              <w:t>?</w:t>
            </w:r>
          </w:p>
          <w:p w14:paraId="47E6C835" w14:textId="664AD467" w:rsidR="00575467" w:rsidRPr="00915632" w:rsidRDefault="00575467" w:rsidP="00DF6205">
            <w:pPr>
              <w:jc w:val="both"/>
              <w:rPr>
                <w:rFonts w:ascii="Times New Roman" w:hAnsi="Times New Roman" w:cs="Times New Roman"/>
                <w:szCs w:val="20"/>
              </w:rPr>
            </w:pPr>
            <w:r w:rsidRPr="00915632">
              <w:rPr>
                <w:rFonts w:ascii="Times New Roman" w:hAnsi="Times New Roman" w:cs="Times New Roman"/>
                <w:b/>
                <w:bCs/>
                <w:szCs w:val="20"/>
              </w:rPr>
              <w:t>PRQ</w:t>
            </w:r>
            <w:r w:rsidR="006809CF" w:rsidRPr="00915632">
              <w:rPr>
                <w:rFonts w:ascii="Times New Roman" w:hAnsi="Times New Roman" w:cs="Times New Roman"/>
                <w:b/>
                <w:bCs/>
                <w:szCs w:val="20"/>
              </w:rPr>
              <w:t>14</w:t>
            </w:r>
            <w:r w:rsidRPr="00915632">
              <w:rPr>
                <w:rFonts w:ascii="Times New Roman" w:hAnsi="Times New Roman" w:cs="Times New Roman"/>
                <w:b/>
                <w:bCs/>
                <w:szCs w:val="20"/>
              </w:rPr>
              <w:t xml:space="preserve">: </w:t>
            </w:r>
            <w:r w:rsidRPr="00915632">
              <w:rPr>
                <w:rFonts w:ascii="Times New Roman" w:hAnsi="Times New Roman" w:cs="Times New Roman"/>
                <w:szCs w:val="20"/>
              </w:rPr>
              <w:t xml:space="preserve">How </w:t>
            </w:r>
            <w:r w:rsidR="006809CF" w:rsidRPr="00915632">
              <w:rPr>
                <w:rFonts w:ascii="Times New Roman" w:hAnsi="Times New Roman" w:cs="Times New Roman"/>
                <w:szCs w:val="20"/>
              </w:rPr>
              <w:t xml:space="preserve">PI be a feasible tool for sustainable outcomes in </w:t>
            </w:r>
            <w:r w:rsidR="00D06AF2" w:rsidRPr="00915632">
              <w:rPr>
                <w:rFonts w:ascii="Times New Roman" w:hAnsi="Times New Roman" w:cs="Times New Roman"/>
                <w:szCs w:val="20"/>
              </w:rPr>
              <w:t>small-level logistics</w:t>
            </w:r>
            <w:r w:rsidRPr="00915632">
              <w:rPr>
                <w:rFonts w:ascii="Times New Roman" w:hAnsi="Times New Roman" w:cs="Times New Roman"/>
                <w:szCs w:val="20"/>
              </w:rPr>
              <w:t>?</w:t>
            </w:r>
          </w:p>
          <w:p w14:paraId="7B9B75A3" w14:textId="347DDA4C" w:rsidR="00575467" w:rsidRPr="00915632" w:rsidRDefault="00575467" w:rsidP="00DF6205">
            <w:pPr>
              <w:jc w:val="both"/>
              <w:rPr>
                <w:rFonts w:ascii="Times New Roman" w:hAnsi="Times New Roman" w:cs="Times New Roman"/>
                <w:szCs w:val="20"/>
              </w:rPr>
            </w:pPr>
            <w:r w:rsidRPr="00915632">
              <w:rPr>
                <w:rFonts w:ascii="Times New Roman" w:hAnsi="Times New Roman" w:cs="Times New Roman"/>
                <w:b/>
                <w:bCs/>
                <w:szCs w:val="20"/>
              </w:rPr>
              <w:t>PRQ</w:t>
            </w:r>
            <w:r w:rsidR="006809CF" w:rsidRPr="00915632">
              <w:rPr>
                <w:rFonts w:ascii="Times New Roman" w:hAnsi="Times New Roman" w:cs="Times New Roman"/>
                <w:b/>
                <w:bCs/>
                <w:szCs w:val="20"/>
              </w:rPr>
              <w:t>15</w:t>
            </w:r>
            <w:r w:rsidRPr="00915632">
              <w:rPr>
                <w:rFonts w:ascii="Times New Roman" w:hAnsi="Times New Roman" w:cs="Times New Roman"/>
                <w:b/>
                <w:bCs/>
                <w:szCs w:val="20"/>
              </w:rPr>
              <w:t xml:space="preserve">: </w:t>
            </w:r>
            <w:r w:rsidR="00D06AF2" w:rsidRPr="00915632">
              <w:rPr>
                <w:rFonts w:ascii="Times New Roman" w:hAnsi="Times New Roman" w:cs="Times New Roman"/>
                <w:szCs w:val="20"/>
              </w:rPr>
              <w:t xml:space="preserve">What are initiatives and measures needed to maintain the synchronisation between physical and </w:t>
            </w:r>
            <w:r w:rsidR="009A0A10" w:rsidRPr="00915632">
              <w:rPr>
                <w:rFonts w:ascii="Times New Roman" w:hAnsi="Times New Roman" w:cs="Times New Roman"/>
                <w:szCs w:val="20"/>
              </w:rPr>
              <w:t>digital flow</w:t>
            </w:r>
            <w:r w:rsidRPr="00915632">
              <w:rPr>
                <w:rFonts w:ascii="Times New Roman" w:hAnsi="Times New Roman" w:cs="Times New Roman"/>
                <w:szCs w:val="20"/>
              </w:rPr>
              <w:t>?</w:t>
            </w:r>
          </w:p>
          <w:p w14:paraId="61557CA1" w14:textId="3550BE76" w:rsidR="00575467" w:rsidRPr="00915632" w:rsidRDefault="00575467" w:rsidP="00DF6205">
            <w:pPr>
              <w:jc w:val="both"/>
              <w:rPr>
                <w:rFonts w:ascii="Times New Roman" w:hAnsi="Times New Roman" w:cs="Times New Roman"/>
                <w:szCs w:val="20"/>
              </w:rPr>
            </w:pPr>
            <w:r w:rsidRPr="00915632">
              <w:rPr>
                <w:rFonts w:ascii="Times New Roman" w:hAnsi="Times New Roman" w:cs="Times New Roman"/>
                <w:b/>
                <w:bCs/>
                <w:szCs w:val="20"/>
              </w:rPr>
              <w:t>PRQ</w:t>
            </w:r>
            <w:r w:rsidR="006809CF" w:rsidRPr="00915632">
              <w:rPr>
                <w:rFonts w:ascii="Times New Roman" w:hAnsi="Times New Roman" w:cs="Times New Roman"/>
                <w:b/>
                <w:bCs/>
                <w:szCs w:val="20"/>
              </w:rPr>
              <w:t>16</w:t>
            </w:r>
            <w:r w:rsidRPr="00915632">
              <w:rPr>
                <w:rFonts w:ascii="Times New Roman" w:hAnsi="Times New Roman" w:cs="Times New Roman"/>
                <w:b/>
                <w:bCs/>
                <w:szCs w:val="20"/>
              </w:rPr>
              <w:t xml:space="preserve">: </w:t>
            </w:r>
            <w:r w:rsidRPr="00915632">
              <w:rPr>
                <w:rFonts w:ascii="Times New Roman" w:hAnsi="Times New Roman" w:cs="Times New Roman"/>
                <w:szCs w:val="20"/>
              </w:rPr>
              <w:t xml:space="preserve">How PI </w:t>
            </w:r>
            <w:r w:rsidR="007D618C" w:rsidRPr="00915632">
              <w:rPr>
                <w:rFonts w:ascii="Times New Roman" w:hAnsi="Times New Roman" w:cs="Times New Roman"/>
                <w:szCs w:val="20"/>
              </w:rPr>
              <w:t xml:space="preserve">can offer a </w:t>
            </w:r>
            <w:r w:rsidR="00ED3C0E" w:rsidRPr="00915632">
              <w:rPr>
                <w:rFonts w:ascii="Times New Roman" w:hAnsi="Times New Roman" w:cs="Times New Roman"/>
                <w:szCs w:val="20"/>
              </w:rPr>
              <w:t>competition-free</w:t>
            </w:r>
            <w:r w:rsidR="007D618C" w:rsidRPr="00915632">
              <w:rPr>
                <w:rFonts w:ascii="Times New Roman" w:hAnsi="Times New Roman" w:cs="Times New Roman"/>
                <w:szCs w:val="20"/>
              </w:rPr>
              <w:t xml:space="preserve"> environment </w:t>
            </w:r>
            <w:r w:rsidR="00ED3C0E" w:rsidRPr="00915632">
              <w:rPr>
                <w:rFonts w:ascii="Times New Roman" w:hAnsi="Times New Roman" w:cs="Times New Roman"/>
                <w:szCs w:val="20"/>
              </w:rPr>
              <w:t>for</w:t>
            </w:r>
            <w:r w:rsidR="007D618C" w:rsidRPr="00915632">
              <w:rPr>
                <w:rFonts w:ascii="Times New Roman" w:hAnsi="Times New Roman" w:cs="Times New Roman"/>
                <w:szCs w:val="20"/>
              </w:rPr>
              <w:t xml:space="preserve"> social, economic, and ecological </w:t>
            </w:r>
            <w:r w:rsidR="00ED3C0E" w:rsidRPr="00915632">
              <w:rPr>
                <w:rFonts w:ascii="Times New Roman" w:hAnsi="Times New Roman" w:cs="Times New Roman"/>
                <w:szCs w:val="20"/>
              </w:rPr>
              <w:t>sustainability</w:t>
            </w:r>
            <w:r w:rsidRPr="00915632">
              <w:rPr>
                <w:rFonts w:ascii="Times New Roman" w:hAnsi="Times New Roman" w:cs="Times New Roman"/>
                <w:szCs w:val="20"/>
              </w:rPr>
              <w:t>?</w:t>
            </w:r>
          </w:p>
          <w:p w14:paraId="12550D9F" w14:textId="63F83871" w:rsidR="00ED3C0E" w:rsidRPr="00915632" w:rsidRDefault="00ED3C0E" w:rsidP="00DF6205">
            <w:pPr>
              <w:jc w:val="both"/>
              <w:rPr>
                <w:rFonts w:ascii="Times New Roman" w:hAnsi="Times New Roman" w:cs="Times New Roman"/>
                <w:szCs w:val="20"/>
              </w:rPr>
            </w:pPr>
            <w:r w:rsidRPr="00915632">
              <w:rPr>
                <w:rFonts w:ascii="Times New Roman" w:hAnsi="Times New Roman" w:cs="Times New Roman"/>
                <w:b/>
                <w:bCs/>
                <w:szCs w:val="20"/>
              </w:rPr>
              <w:t xml:space="preserve">PRQ17: </w:t>
            </w:r>
            <w:r w:rsidRPr="00915632">
              <w:rPr>
                <w:rFonts w:ascii="Times New Roman" w:hAnsi="Times New Roman" w:cs="Times New Roman"/>
                <w:szCs w:val="20"/>
              </w:rPr>
              <w:t xml:space="preserve">How PI can </w:t>
            </w:r>
            <w:r w:rsidR="00955850" w:rsidRPr="00915632">
              <w:rPr>
                <w:rFonts w:ascii="Times New Roman" w:hAnsi="Times New Roman" w:cs="Times New Roman"/>
                <w:szCs w:val="20"/>
              </w:rPr>
              <w:t xml:space="preserve">be an effective </w:t>
            </w:r>
            <w:r w:rsidR="00342D61" w:rsidRPr="00915632">
              <w:rPr>
                <w:rFonts w:ascii="Times New Roman" w:hAnsi="Times New Roman" w:cs="Times New Roman"/>
                <w:szCs w:val="20"/>
              </w:rPr>
              <w:t xml:space="preserve">approach in other industries </w:t>
            </w:r>
            <w:r w:rsidR="009025F1" w:rsidRPr="00915632">
              <w:rPr>
                <w:rFonts w:ascii="Times New Roman" w:hAnsi="Times New Roman" w:cs="Times New Roman"/>
                <w:szCs w:val="20"/>
              </w:rPr>
              <w:t xml:space="preserve">to offer </w:t>
            </w:r>
            <w:r w:rsidR="009025F1" w:rsidRPr="00915632">
              <w:rPr>
                <w:rFonts w:ascii="Times New Roman" w:hAnsi="Times New Roman" w:cs="Times New Roman"/>
                <w:szCs w:val="20"/>
              </w:rPr>
              <w:lastRenderedPageBreak/>
              <w:t>sustainable material handling operations</w:t>
            </w:r>
            <w:r w:rsidRPr="00915632">
              <w:rPr>
                <w:rFonts w:ascii="Times New Roman" w:hAnsi="Times New Roman" w:cs="Times New Roman"/>
                <w:szCs w:val="20"/>
              </w:rPr>
              <w:t>?</w:t>
            </w:r>
          </w:p>
          <w:p w14:paraId="37F4B338" w14:textId="5E8557CA" w:rsidR="009025F1" w:rsidRPr="00915632" w:rsidRDefault="009025F1" w:rsidP="00DF6205">
            <w:pPr>
              <w:jc w:val="both"/>
              <w:rPr>
                <w:rFonts w:ascii="Times New Roman" w:hAnsi="Times New Roman" w:cs="Times New Roman"/>
                <w:szCs w:val="20"/>
              </w:rPr>
            </w:pPr>
            <w:r w:rsidRPr="00915632">
              <w:rPr>
                <w:rFonts w:ascii="Times New Roman" w:hAnsi="Times New Roman" w:cs="Times New Roman"/>
                <w:b/>
                <w:bCs/>
                <w:szCs w:val="20"/>
              </w:rPr>
              <w:t xml:space="preserve">PRQ18: </w:t>
            </w:r>
            <w:r w:rsidRPr="00915632">
              <w:rPr>
                <w:rFonts w:ascii="Times New Roman" w:hAnsi="Times New Roman" w:cs="Times New Roman"/>
                <w:szCs w:val="20"/>
              </w:rPr>
              <w:t xml:space="preserve">What </w:t>
            </w:r>
            <w:r w:rsidR="00AE5E7C" w:rsidRPr="00915632">
              <w:rPr>
                <w:rFonts w:ascii="Times New Roman" w:hAnsi="Times New Roman" w:cs="Times New Roman"/>
                <w:szCs w:val="20"/>
              </w:rPr>
              <w:t xml:space="preserve">other measures are needed to integrate </w:t>
            </w:r>
            <w:r w:rsidR="007E6B6A" w:rsidRPr="00915632">
              <w:rPr>
                <w:rFonts w:ascii="Times New Roman" w:hAnsi="Times New Roman" w:cs="Times New Roman"/>
                <w:szCs w:val="20"/>
              </w:rPr>
              <w:t>into</w:t>
            </w:r>
            <w:r w:rsidR="00AE5E7C" w:rsidRPr="00915632">
              <w:rPr>
                <w:rFonts w:ascii="Times New Roman" w:hAnsi="Times New Roman" w:cs="Times New Roman"/>
                <w:szCs w:val="20"/>
              </w:rPr>
              <w:t xml:space="preserve"> PI for </w:t>
            </w:r>
            <w:r w:rsidR="004416DA" w:rsidRPr="00915632">
              <w:rPr>
                <w:rFonts w:ascii="Times New Roman" w:hAnsi="Times New Roman" w:cs="Times New Roman"/>
                <w:szCs w:val="20"/>
              </w:rPr>
              <w:t xml:space="preserve">achieving </w:t>
            </w:r>
            <w:r w:rsidR="007E6B6A" w:rsidRPr="00915632">
              <w:rPr>
                <w:rFonts w:ascii="Times New Roman" w:hAnsi="Times New Roman" w:cs="Times New Roman"/>
                <w:szCs w:val="20"/>
              </w:rPr>
              <w:t>fast and efficient sustainable outcomes</w:t>
            </w:r>
            <w:r w:rsidRPr="00915632">
              <w:rPr>
                <w:rFonts w:ascii="Times New Roman" w:hAnsi="Times New Roman" w:cs="Times New Roman"/>
                <w:szCs w:val="20"/>
              </w:rPr>
              <w:t>?</w:t>
            </w:r>
          </w:p>
          <w:p w14:paraId="7EA440EB" w14:textId="4EADFDCB" w:rsidR="007E6B6A" w:rsidRPr="00915632" w:rsidRDefault="007E6B6A" w:rsidP="00DF6205">
            <w:pPr>
              <w:jc w:val="both"/>
              <w:rPr>
                <w:rFonts w:ascii="Times New Roman" w:hAnsi="Times New Roman" w:cs="Times New Roman"/>
                <w:szCs w:val="20"/>
              </w:rPr>
            </w:pPr>
            <w:r w:rsidRPr="00915632">
              <w:rPr>
                <w:rFonts w:ascii="Times New Roman" w:hAnsi="Times New Roman" w:cs="Times New Roman"/>
                <w:b/>
                <w:bCs/>
                <w:szCs w:val="20"/>
              </w:rPr>
              <w:t xml:space="preserve">PRQ19: </w:t>
            </w:r>
            <w:r w:rsidRPr="00915632">
              <w:rPr>
                <w:rFonts w:ascii="Times New Roman" w:hAnsi="Times New Roman" w:cs="Times New Roman"/>
                <w:szCs w:val="20"/>
              </w:rPr>
              <w:t xml:space="preserve">How PI can </w:t>
            </w:r>
            <w:r w:rsidR="00025C20" w:rsidRPr="00915632">
              <w:rPr>
                <w:rFonts w:ascii="Times New Roman" w:hAnsi="Times New Roman" w:cs="Times New Roman"/>
                <w:szCs w:val="20"/>
              </w:rPr>
              <w:t>be integrated</w:t>
            </w:r>
            <w:r w:rsidRPr="00915632">
              <w:rPr>
                <w:rFonts w:ascii="Times New Roman" w:hAnsi="Times New Roman" w:cs="Times New Roman"/>
                <w:szCs w:val="20"/>
              </w:rPr>
              <w:t xml:space="preserve"> </w:t>
            </w:r>
            <w:r w:rsidR="00025C20" w:rsidRPr="00915632">
              <w:rPr>
                <w:rFonts w:ascii="Times New Roman" w:hAnsi="Times New Roman" w:cs="Times New Roman"/>
                <w:szCs w:val="20"/>
              </w:rPr>
              <w:t>with</w:t>
            </w:r>
            <w:r w:rsidRPr="00915632">
              <w:rPr>
                <w:rFonts w:ascii="Times New Roman" w:hAnsi="Times New Roman" w:cs="Times New Roman"/>
                <w:szCs w:val="20"/>
              </w:rPr>
              <w:t xml:space="preserve"> the existing supply chain without </w:t>
            </w:r>
            <w:r w:rsidR="00025C20" w:rsidRPr="00915632">
              <w:rPr>
                <w:rFonts w:ascii="Times New Roman" w:hAnsi="Times New Roman" w:cs="Times New Roman"/>
                <w:szCs w:val="20"/>
              </w:rPr>
              <w:t>its disruption?</w:t>
            </w:r>
          </w:p>
          <w:p w14:paraId="1665C6B8" w14:textId="77777777" w:rsidR="00025C20" w:rsidRPr="00915632" w:rsidRDefault="00025C20" w:rsidP="00DF6205">
            <w:pPr>
              <w:jc w:val="both"/>
              <w:rPr>
                <w:rFonts w:ascii="Times New Roman" w:hAnsi="Times New Roman" w:cs="Times New Roman"/>
                <w:b/>
                <w:bCs/>
                <w:szCs w:val="20"/>
              </w:rPr>
            </w:pPr>
            <w:r w:rsidRPr="00915632">
              <w:rPr>
                <w:rFonts w:ascii="Times New Roman" w:hAnsi="Times New Roman" w:cs="Times New Roman"/>
                <w:b/>
                <w:bCs/>
                <w:szCs w:val="20"/>
              </w:rPr>
              <w:t xml:space="preserve">PRQ20: </w:t>
            </w:r>
            <w:r w:rsidRPr="00915632">
              <w:rPr>
                <w:rFonts w:ascii="Times New Roman" w:hAnsi="Times New Roman" w:cs="Times New Roman"/>
                <w:szCs w:val="20"/>
              </w:rPr>
              <w:t xml:space="preserve">How </w:t>
            </w:r>
            <w:r w:rsidR="007D73FC" w:rsidRPr="00915632">
              <w:rPr>
                <w:rFonts w:ascii="Times New Roman" w:hAnsi="Times New Roman" w:cs="Times New Roman"/>
                <w:szCs w:val="20"/>
              </w:rPr>
              <w:t>the adaption and implementation of PI can be generalised?</w:t>
            </w:r>
          </w:p>
          <w:p w14:paraId="07EE77A6" w14:textId="11BCDCFF" w:rsidR="00E824DA" w:rsidRPr="00915632" w:rsidRDefault="00E824DA" w:rsidP="00DF6205">
            <w:pPr>
              <w:jc w:val="both"/>
              <w:rPr>
                <w:rFonts w:ascii="Times New Roman" w:hAnsi="Times New Roman" w:cs="Times New Roman"/>
                <w:szCs w:val="20"/>
              </w:rPr>
            </w:pPr>
            <w:r w:rsidRPr="00915632">
              <w:rPr>
                <w:rFonts w:ascii="Times New Roman" w:hAnsi="Times New Roman" w:cs="Times New Roman"/>
                <w:b/>
                <w:bCs/>
                <w:szCs w:val="20"/>
              </w:rPr>
              <w:t xml:space="preserve">PRQ21: </w:t>
            </w:r>
            <w:r w:rsidR="001F77D2" w:rsidRPr="00915632">
              <w:rPr>
                <w:rFonts w:ascii="Times New Roman" w:hAnsi="Times New Roman" w:cs="Times New Roman"/>
                <w:szCs w:val="20"/>
              </w:rPr>
              <w:t xml:space="preserve">How can PI </w:t>
            </w:r>
            <w:r w:rsidR="00EF09CC" w:rsidRPr="00915632">
              <w:rPr>
                <w:rFonts w:ascii="Times New Roman" w:hAnsi="Times New Roman" w:cs="Times New Roman"/>
                <w:szCs w:val="20"/>
              </w:rPr>
              <w:t>promote</w:t>
            </w:r>
            <w:r w:rsidR="001F77D2" w:rsidRPr="00915632">
              <w:rPr>
                <w:rFonts w:ascii="Times New Roman" w:hAnsi="Times New Roman" w:cs="Times New Roman"/>
                <w:szCs w:val="20"/>
              </w:rPr>
              <w:t xml:space="preserve"> circular economy</w:t>
            </w:r>
            <w:r w:rsidR="004B1714" w:rsidRPr="00915632">
              <w:rPr>
                <w:rFonts w:ascii="Times New Roman" w:hAnsi="Times New Roman" w:cs="Times New Roman"/>
                <w:szCs w:val="20"/>
              </w:rPr>
              <w:t xml:space="preserve"> (CE)</w:t>
            </w:r>
            <w:r w:rsidR="001F77D2" w:rsidRPr="00915632">
              <w:rPr>
                <w:rFonts w:ascii="Times New Roman" w:hAnsi="Times New Roman" w:cs="Times New Roman"/>
                <w:szCs w:val="20"/>
              </w:rPr>
              <w:t xml:space="preserve"> practices</w:t>
            </w:r>
            <w:r w:rsidR="00EF09CC" w:rsidRPr="00915632">
              <w:rPr>
                <w:rFonts w:ascii="Times New Roman" w:hAnsi="Times New Roman" w:cs="Times New Roman"/>
                <w:szCs w:val="20"/>
              </w:rPr>
              <w:t>?</w:t>
            </w:r>
          </w:p>
          <w:p w14:paraId="0073B1BB" w14:textId="77777777" w:rsidR="00EF09CC" w:rsidRPr="00915632" w:rsidRDefault="00EF09CC" w:rsidP="00DF6205">
            <w:pPr>
              <w:jc w:val="both"/>
              <w:rPr>
                <w:rFonts w:ascii="Times New Roman" w:hAnsi="Times New Roman" w:cs="Times New Roman"/>
                <w:szCs w:val="20"/>
              </w:rPr>
            </w:pPr>
            <w:r w:rsidRPr="00915632">
              <w:rPr>
                <w:rFonts w:ascii="Times New Roman" w:hAnsi="Times New Roman" w:cs="Times New Roman"/>
                <w:b/>
                <w:bCs/>
                <w:szCs w:val="20"/>
              </w:rPr>
              <w:t xml:space="preserve">PRQ22: </w:t>
            </w:r>
            <w:r w:rsidR="004220BF" w:rsidRPr="00915632">
              <w:rPr>
                <w:rFonts w:ascii="Times New Roman" w:hAnsi="Times New Roman" w:cs="Times New Roman"/>
                <w:szCs w:val="20"/>
              </w:rPr>
              <w:t xml:space="preserve">What are the </w:t>
            </w:r>
            <w:r w:rsidR="00B8637B" w:rsidRPr="00915632">
              <w:rPr>
                <w:rFonts w:ascii="Times New Roman" w:hAnsi="Times New Roman" w:cs="Times New Roman"/>
                <w:szCs w:val="20"/>
              </w:rPr>
              <w:t xml:space="preserve">initiatives needed to incorporate the </w:t>
            </w:r>
            <w:r w:rsidR="00E72AD5" w:rsidRPr="00915632">
              <w:rPr>
                <w:rFonts w:ascii="Times New Roman" w:hAnsi="Times New Roman" w:cs="Times New Roman"/>
                <w:szCs w:val="20"/>
              </w:rPr>
              <w:t>net zero deliverables, such as decarbonisation?</w:t>
            </w:r>
          </w:p>
          <w:p w14:paraId="69EA8B7E" w14:textId="77777777" w:rsidR="00E72AD5" w:rsidRPr="00915632" w:rsidRDefault="00E72AD5" w:rsidP="00DF6205">
            <w:pPr>
              <w:jc w:val="both"/>
              <w:rPr>
                <w:rFonts w:ascii="Times New Roman" w:hAnsi="Times New Roman" w:cs="Times New Roman"/>
                <w:szCs w:val="20"/>
              </w:rPr>
            </w:pPr>
            <w:r w:rsidRPr="00915632">
              <w:rPr>
                <w:rFonts w:ascii="Times New Roman" w:hAnsi="Times New Roman" w:cs="Times New Roman"/>
                <w:b/>
                <w:bCs/>
                <w:szCs w:val="20"/>
              </w:rPr>
              <w:t xml:space="preserve">PRQ23: </w:t>
            </w:r>
            <w:r w:rsidR="00526ABC" w:rsidRPr="00915632">
              <w:rPr>
                <w:rFonts w:ascii="Times New Roman" w:hAnsi="Times New Roman" w:cs="Times New Roman"/>
                <w:szCs w:val="20"/>
              </w:rPr>
              <w:t xml:space="preserve">Is it possible to </w:t>
            </w:r>
            <w:r w:rsidR="004B1714" w:rsidRPr="00915632">
              <w:rPr>
                <w:rFonts w:ascii="Times New Roman" w:hAnsi="Times New Roman" w:cs="Times New Roman"/>
                <w:szCs w:val="20"/>
              </w:rPr>
              <w:t>bring</w:t>
            </w:r>
            <w:r w:rsidR="00526ABC" w:rsidRPr="00915632">
              <w:rPr>
                <w:rFonts w:ascii="Times New Roman" w:hAnsi="Times New Roman" w:cs="Times New Roman"/>
                <w:szCs w:val="20"/>
              </w:rPr>
              <w:t xml:space="preserve"> PI under the </w:t>
            </w:r>
            <w:r w:rsidR="004B1714" w:rsidRPr="00915632">
              <w:rPr>
                <w:rFonts w:ascii="Times New Roman" w:hAnsi="Times New Roman" w:cs="Times New Roman"/>
                <w:szCs w:val="20"/>
              </w:rPr>
              <w:t>umbrella of CE practices?</w:t>
            </w:r>
          </w:p>
          <w:p w14:paraId="6AE01C1C" w14:textId="77777777" w:rsidR="004B1714" w:rsidRPr="00915632" w:rsidRDefault="004B1714" w:rsidP="00DF6205">
            <w:pPr>
              <w:jc w:val="both"/>
              <w:rPr>
                <w:rFonts w:ascii="Times New Roman" w:hAnsi="Times New Roman" w:cs="Times New Roman"/>
                <w:szCs w:val="20"/>
              </w:rPr>
            </w:pPr>
            <w:r w:rsidRPr="00915632">
              <w:rPr>
                <w:rFonts w:ascii="Times New Roman" w:hAnsi="Times New Roman" w:cs="Times New Roman"/>
                <w:b/>
                <w:bCs/>
                <w:szCs w:val="20"/>
              </w:rPr>
              <w:t>PRQ24:</w:t>
            </w:r>
            <w:r w:rsidRPr="00915632">
              <w:rPr>
                <w:rFonts w:ascii="Times New Roman" w:hAnsi="Times New Roman" w:cs="Times New Roman"/>
                <w:szCs w:val="20"/>
              </w:rPr>
              <w:t xml:space="preserve"> Is it possible to bring PI under the net zero umbrella</w:t>
            </w:r>
            <w:r w:rsidR="008D61AE" w:rsidRPr="00915632">
              <w:rPr>
                <w:rFonts w:ascii="Times New Roman" w:hAnsi="Times New Roman" w:cs="Times New Roman"/>
                <w:szCs w:val="20"/>
              </w:rPr>
              <w:t>?</w:t>
            </w:r>
          </w:p>
          <w:p w14:paraId="15FCECFF" w14:textId="7A26A884" w:rsidR="008D61AE" w:rsidRPr="00915632" w:rsidRDefault="008D61AE" w:rsidP="00DF6205">
            <w:pPr>
              <w:jc w:val="both"/>
              <w:rPr>
                <w:rFonts w:ascii="Times New Roman" w:hAnsi="Times New Roman" w:cs="Times New Roman"/>
                <w:szCs w:val="20"/>
              </w:rPr>
            </w:pPr>
            <w:r w:rsidRPr="00915632">
              <w:rPr>
                <w:rFonts w:ascii="Times New Roman" w:hAnsi="Times New Roman" w:cs="Times New Roman"/>
                <w:b/>
                <w:bCs/>
                <w:szCs w:val="20"/>
              </w:rPr>
              <w:t xml:space="preserve">PRQ25: </w:t>
            </w:r>
            <w:r w:rsidR="006A61ED" w:rsidRPr="00915632">
              <w:rPr>
                <w:rFonts w:ascii="Times New Roman" w:hAnsi="Times New Roman" w:cs="Times New Roman"/>
                <w:szCs w:val="20"/>
              </w:rPr>
              <w:t>Does</w:t>
            </w:r>
            <w:r w:rsidR="00ED6779" w:rsidRPr="00915632">
              <w:rPr>
                <w:rFonts w:ascii="Times New Roman" w:hAnsi="Times New Roman" w:cs="Times New Roman"/>
                <w:szCs w:val="20"/>
              </w:rPr>
              <w:t xml:space="preserve"> the route of SL through PI go via CE pract</w:t>
            </w:r>
            <w:r w:rsidR="00967414" w:rsidRPr="00915632">
              <w:rPr>
                <w:rFonts w:ascii="Times New Roman" w:hAnsi="Times New Roman" w:cs="Times New Roman"/>
                <w:szCs w:val="20"/>
              </w:rPr>
              <w:t>ices and net zero emission?</w:t>
            </w:r>
          </w:p>
        </w:tc>
      </w:tr>
    </w:tbl>
    <w:p w14:paraId="6A8CD58C" w14:textId="77777777" w:rsidR="00971B81" w:rsidRPr="00915632" w:rsidRDefault="00971B81" w:rsidP="00102787">
      <w:pPr>
        <w:spacing w:line="360" w:lineRule="auto"/>
        <w:jc w:val="both"/>
        <w:rPr>
          <w:rFonts w:ascii="Times New Roman" w:hAnsi="Times New Roman" w:cs="Times New Roman"/>
          <w:b/>
          <w:bCs/>
          <w:sz w:val="24"/>
          <w:lang w:val="en-US"/>
        </w:rPr>
      </w:pPr>
    </w:p>
    <w:p w14:paraId="6E4829A1" w14:textId="47747B55" w:rsidR="00102787" w:rsidRPr="00915632" w:rsidRDefault="00102787" w:rsidP="00102787">
      <w:pPr>
        <w:spacing w:line="360" w:lineRule="auto"/>
        <w:jc w:val="both"/>
        <w:rPr>
          <w:rFonts w:ascii="Times New Roman" w:hAnsi="Times New Roman" w:cs="Times New Roman"/>
          <w:b/>
          <w:bCs/>
          <w:sz w:val="24"/>
          <w:lang w:val="en-US"/>
        </w:rPr>
      </w:pPr>
      <w:r w:rsidRPr="00915632">
        <w:rPr>
          <w:rFonts w:ascii="Times New Roman" w:hAnsi="Times New Roman" w:cs="Times New Roman"/>
          <w:b/>
          <w:bCs/>
          <w:sz w:val="24"/>
          <w:lang w:val="en-US"/>
        </w:rPr>
        <w:t>4.3 CLUSTER 3: Supply chain initiatives</w:t>
      </w:r>
    </w:p>
    <w:p w14:paraId="37E1EF05" w14:textId="7780893D" w:rsidR="00DB3DEB" w:rsidRPr="00915632" w:rsidRDefault="00102787" w:rsidP="004528B8">
      <w:pPr>
        <w:spacing w:line="360" w:lineRule="auto"/>
        <w:jc w:val="both"/>
        <w:rPr>
          <w:rFonts w:ascii="Times New Roman" w:hAnsi="Times New Roman" w:cs="Times New Roman"/>
          <w:sz w:val="24"/>
          <w:szCs w:val="24"/>
          <w:lang w:val="en-US"/>
        </w:rPr>
      </w:pPr>
      <w:r w:rsidRPr="00915632">
        <w:rPr>
          <w:rFonts w:ascii="Times New Roman" w:hAnsi="Times New Roman" w:cs="Times New Roman"/>
          <w:sz w:val="24"/>
          <w:lang w:val="en-US"/>
        </w:rPr>
        <w:t xml:space="preserve">Cluster </w:t>
      </w:r>
      <w:r w:rsidR="00DB3DEB" w:rsidRPr="00915632">
        <w:rPr>
          <w:rFonts w:ascii="Times New Roman" w:hAnsi="Times New Roman" w:cs="Times New Roman"/>
          <w:sz w:val="24"/>
          <w:lang w:val="en-US"/>
        </w:rPr>
        <w:t>3</w:t>
      </w:r>
      <w:r w:rsidR="00971B81" w:rsidRPr="00915632">
        <w:rPr>
          <w:rFonts w:ascii="Times New Roman" w:hAnsi="Times New Roman" w:cs="Times New Roman"/>
          <w:sz w:val="24"/>
          <w:lang w:val="en-US"/>
        </w:rPr>
        <w:t xml:space="preserve"> </w:t>
      </w:r>
      <w:r w:rsidR="00A96856" w:rsidRPr="00915632">
        <w:rPr>
          <w:rFonts w:ascii="Times New Roman" w:hAnsi="Times New Roman" w:cs="Times New Roman"/>
          <w:sz w:val="24"/>
          <w:lang w:val="en-US"/>
        </w:rPr>
        <w:t xml:space="preserve">keeps the collection of </w:t>
      </w:r>
      <w:r w:rsidR="009F1872" w:rsidRPr="00915632">
        <w:rPr>
          <w:rFonts w:ascii="Times New Roman" w:hAnsi="Times New Roman" w:cs="Times New Roman"/>
          <w:sz w:val="24"/>
          <w:lang w:val="en-US"/>
        </w:rPr>
        <w:t xml:space="preserve">20 </w:t>
      </w:r>
      <w:r w:rsidR="00A96856" w:rsidRPr="00915632">
        <w:rPr>
          <w:rFonts w:ascii="Times New Roman" w:hAnsi="Times New Roman" w:cs="Times New Roman"/>
          <w:sz w:val="24"/>
          <w:lang w:val="en-US"/>
        </w:rPr>
        <w:t xml:space="preserve">scholarly </w:t>
      </w:r>
      <w:r w:rsidR="009F1872" w:rsidRPr="00915632">
        <w:rPr>
          <w:rFonts w:ascii="Times New Roman" w:hAnsi="Times New Roman" w:cs="Times New Roman"/>
          <w:sz w:val="24"/>
          <w:lang w:val="en-US"/>
        </w:rPr>
        <w:t>articles</w:t>
      </w:r>
      <w:r w:rsidR="00A96856" w:rsidRPr="00915632">
        <w:rPr>
          <w:rFonts w:ascii="Times New Roman" w:hAnsi="Times New Roman" w:cs="Times New Roman"/>
          <w:sz w:val="24"/>
          <w:lang w:val="en-US"/>
        </w:rPr>
        <w:t xml:space="preserve"> with </w:t>
      </w:r>
      <w:r w:rsidR="00986032" w:rsidRPr="00915632">
        <w:rPr>
          <w:rFonts w:ascii="Times New Roman" w:hAnsi="Times New Roman" w:cs="Times New Roman"/>
          <w:sz w:val="24"/>
          <w:lang w:val="en-US"/>
        </w:rPr>
        <w:t>a</w:t>
      </w:r>
      <w:r w:rsidR="00A96856" w:rsidRPr="00915632">
        <w:rPr>
          <w:rFonts w:ascii="Times New Roman" w:hAnsi="Times New Roman" w:cs="Times New Roman"/>
          <w:sz w:val="24"/>
          <w:lang w:val="en-US"/>
        </w:rPr>
        <w:t xml:space="preserve"> focus </w:t>
      </w:r>
      <w:r w:rsidR="00810178" w:rsidRPr="00915632">
        <w:rPr>
          <w:rFonts w:ascii="Times New Roman" w:hAnsi="Times New Roman" w:cs="Times New Roman"/>
          <w:sz w:val="24"/>
          <w:lang w:val="en-US"/>
        </w:rPr>
        <w:t>on</w:t>
      </w:r>
      <w:r w:rsidR="00A96856" w:rsidRPr="00915632">
        <w:rPr>
          <w:rFonts w:ascii="Times New Roman" w:hAnsi="Times New Roman" w:cs="Times New Roman"/>
          <w:sz w:val="24"/>
          <w:lang w:val="en-US"/>
        </w:rPr>
        <w:t xml:space="preserve"> PI </w:t>
      </w:r>
      <w:r w:rsidR="009F1872" w:rsidRPr="00915632">
        <w:rPr>
          <w:rFonts w:ascii="Times New Roman" w:hAnsi="Times New Roman" w:cs="Times New Roman"/>
          <w:sz w:val="24"/>
          <w:lang w:val="en-US"/>
        </w:rPr>
        <w:t xml:space="preserve">implementation in supply chain operations. </w:t>
      </w:r>
      <w:r w:rsidR="00810178" w:rsidRPr="00915632">
        <w:rPr>
          <w:rFonts w:ascii="Times New Roman" w:hAnsi="Times New Roman" w:cs="Times New Roman"/>
          <w:sz w:val="24"/>
          <w:szCs w:val="24"/>
          <w:lang w:val="en-US"/>
        </w:rPr>
        <w:t xml:space="preserve">Zhong et al. (2017) </w:t>
      </w:r>
      <w:r w:rsidR="00986032" w:rsidRPr="00915632">
        <w:rPr>
          <w:rFonts w:ascii="Times New Roman" w:hAnsi="Times New Roman" w:cs="Times New Roman"/>
          <w:sz w:val="24"/>
          <w:szCs w:val="24"/>
          <w:lang w:val="en-US"/>
        </w:rPr>
        <w:t xml:space="preserve">have offered the most notable study of this cluster with 193 citations. </w:t>
      </w:r>
      <w:r w:rsidR="0022720F" w:rsidRPr="00915632">
        <w:rPr>
          <w:rFonts w:ascii="Times New Roman" w:hAnsi="Times New Roman" w:cs="Times New Roman"/>
          <w:sz w:val="24"/>
          <w:szCs w:val="24"/>
          <w:lang w:val="en-US"/>
        </w:rPr>
        <w:t>In their study, Big Data Analytics</w:t>
      </w:r>
      <w:r w:rsidR="00525A1A" w:rsidRPr="00915632">
        <w:rPr>
          <w:rFonts w:ascii="Times New Roman" w:hAnsi="Times New Roman" w:cs="Times New Roman"/>
          <w:sz w:val="24"/>
          <w:szCs w:val="24"/>
          <w:lang w:val="en-US"/>
        </w:rPr>
        <w:t xml:space="preserve"> (BDA)</w:t>
      </w:r>
      <w:r w:rsidR="0022720F" w:rsidRPr="00915632">
        <w:rPr>
          <w:rFonts w:ascii="Times New Roman" w:hAnsi="Times New Roman" w:cs="Times New Roman"/>
          <w:sz w:val="24"/>
          <w:szCs w:val="24"/>
          <w:lang w:val="en-US"/>
        </w:rPr>
        <w:t xml:space="preserve"> for Radio-frequency identification (RFID) logistics data was presented by identifying the varied traits of smart manufacturing objects (SMOs). The RFID-enabled smart climate PI idea ha</w:t>
      </w:r>
      <w:r w:rsidR="00BB5965" w:rsidRPr="00915632">
        <w:rPr>
          <w:rFonts w:ascii="Times New Roman" w:hAnsi="Times New Roman" w:cs="Times New Roman"/>
          <w:sz w:val="24"/>
          <w:szCs w:val="24"/>
          <w:lang w:val="en-US"/>
        </w:rPr>
        <w:t>d</w:t>
      </w:r>
      <w:r w:rsidR="0022720F" w:rsidRPr="00915632">
        <w:rPr>
          <w:rFonts w:ascii="Times New Roman" w:hAnsi="Times New Roman" w:cs="Times New Roman"/>
          <w:sz w:val="24"/>
          <w:szCs w:val="24"/>
          <w:lang w:val="en-US"/>
        </w:rPr>
        <w:t xml:space="preserve"> been implemented. </w:t>
      </w:r>
      <w:r w:rsidR="00BB5965" w:rsidRPr="00915632">
        <w:rPr>
          <w:rFonts w:ascii="Times New Roman" w:hAnsi="Times New Roman" w:cs="Times New Roman"/>
          <w:sz w:val="24"/>
          <w:szCs w:val="24"/>
          <w:lang w:val="en-US"/>
        </w:rPr>
        <w:t>The study indicates that w</w:t>
      </w:r>
      <w:r w:rsidR="0022720F" w:rsidRPr="00915632">
        <w:rPr>
          <w:rFonts w:ascii="Times New Roman" w:hAnsi="Times New Roman" w:cs="Times New Roman"/>
          <w:sz w:val="24"/>
          <w:szCs w:val="24"/>
          <w:lang w:val="en-US"/>
        </w:rPr>
        <w:t xml:space="preserve">ith the use of PI concepts, the learnings here may be applied to other manufacturing </w:t>
      </w:r>
      <w:r w:rsidR="004C16D7" w:rsidRPr="00915632">
        <w:rPr>
          <w:rFonts w:ascii="Times New Roman" w:hAnsi="Times New Roman" w:cs="Times New Roman"/>
          <w:sz w:val="24"/>
          <w:szCs w:val="24"/>
          <w:lang w:val="en-US"/>
        </w:rPr>
        <w:t>organizations</w:t>
      </w:r>
      <w:r w:rsidR="0022720F" w:rsidRPr="00915632">
        <w:rPr>
          <w:rFonts w:ascii="Times New Roman" w:hAnsi="Times New Roman" w:cs="Times New Roman"/>
          <w:sz w:val="24"/>
          <w:szCs w:val="24"/>
          <w:lang w:val="en-US"/>
        </w:rPr>
        <w:t xml:space="preserve">, as shown by this instance. After that, a </w:t>
      </w:r>
      <w:r w:rsidR="00525A1A" w:rsidRPr="00915632">
        <w:rPr>
          <w:rFonts w:ascii="Times New Roman" w:hAnsi="Times New Roman" w:cs="Times New Roman"/>
          <w:sz w:val="24"/>
          <w:szCs w:val="24"/>
          <w:lang w:val="en-US"/>
        </w:rPr>
        <w:t>BDA</w:t>
      </w:r>
      <w:r w:rsidR="0022720F" w:rsidRPr="00915632">
        <w:rPr>
          <w:rFonts w:ascii="Times New Roman" w:hAnsi="Times New Roman" w:cs="Times New Roman"/>
          <w:sz w:val="24"/>
          <w:szCs w:val="24"/>
          <w:lang w:val="en-US"/>
        </w:rPr>
        <w:t xml:space="preserve"> framework for processing the RFID-enabled shop floor logistics data is presented. </w:t>
      </w:r>
      <w:r w:rsidR="00525A1A" w:rsidRPr="00915632">
        <w:rPr>
          <w:rFonts w:ascii="Times New Roman" w:hAnsi="Times New Roman" w:cs="Times New Roman"/>
          <w:sz w:val="24"/>
          <w:szCs w:val="24"/>
          <w:lang w:val="en-US"/>
        </w:rPr>
        <w:t>Also</w:t>
      </w:r>
      <w:r w:rsidR="0022720F" w:rsidRPr="00915632">
        <w:rPr>
          <w:rFonts w:ascii="Times New Roman" w:hAnsi="Times New Roman" w:cs="Times New Roman"/>
          <w:sz w:val="24"/>
          <w:szCs w:val="24"/>
          <w:lang w:val="en-US"/>
        </w:rPr>
        <w:t>, several Key Performance Indicators are established to assess various production items from the RFID-enabled Big Data under the PI-based shop floor freight administration.</w:t>
      </w:r>
    </w:p>
    <w:p w14:paraId="499A67C7" w14:textId="64C944D3" w:rsidR="00525A1A" w:rsidRPr="00915632" w:rsidRDefault="00CC3505" w:rsidP="004528B8">
      <w:pPr>
        <w:spacing w:line="360" w:lineRule="auto"/>
        <w:jc w:val="both"/>
        <w:rPr>
          <w:rFonts w:ascii="Times New Roman" w:hAnsi="Times New Roman" w:cs="Times New Roman"/>
          <w:sz w:val="24"/>
          <w:szCs w:val="24"/>
          <w:lang w:val="en-US"/>
        </w:rPr>
      </w:pPr>
      <w:r w:rsidRPr="00915632">
        <w:rPr>
          <w:rFonts w:ascii="Times New Roman" w:hAnsi="Times New Roman" w:cs="Times New Roman"/>
          <w:sz w:val="24"/>
          <w:szCs w:val="24"/>
          <w:lang w:val="en-US"/>
        </w:rPr>
        <w:t xml:space="preserve">The next most appreciated work from this cluster was conducted by </w:t>
      </w:r>
      <w:r w:rsidR="00895F9B" w:rsidRPr="00915632">
        <w:rPr>
          <w:rFonts w:ascii="Times New Roman" w:hAnsi="Times New Roman" w:cs="Times New Roman"/>
          <w:sz w:val="24"/>
          <w:szCs w:val="24"/>
          <w:lang w:val="en-US"/>
        </w:rPr>
        <w:t>Yang et al. (2016)</w:t>
      </w:r>
      <w:r w:rsidR="00FB6C14" w:rsidRPr="00915632">
        <w:rPr>
          <w:rFonts w:ascii="Times New Roman" w:hAnsi="Times New Roman" w:cs="Times New Roman"/>
          <w:sz w:val="24"/>
          <w:szCs w:val="24"/>
          <w:lang w:val="en-US"/>
        </w:rPr>
        <w:t xml:space="preserve"> with 107 citations. </w:t>
      </w:r>
      <w:r w:rsidR="002E0645" w:rsidRPr="00915632">
        <w:rPr>
          <w:rFonts w:ascii="Times New Roman" w:hAnsi="Times New Roman" w:cs="Times New Roman"/>
          <w:sz w:val="24"/>
          <w:szCs w:val="24"/>
          <w:lang w:val="en-US"/>
        </w:rPr>
        <w:t xml:space="preserve">Their research looked at how PI-based stock systems handle disturbances at nodes and units. An individual product stock issue with ambiguous consumption and stochastic supply interruptions was examined </w:t>
      </w:r>
      <w:proofErr w:type="gramStart"/>
      <w:r w:rsidR="002E0645" w:rsidRPr="00915632">
        <w:rPr>
          <w:rFonts w:ascii="Times New Roman" w:hAnsi="Times New Roman" w:cs="Times New Roman"/>
          <w:sz w:val="24"/>
          <w:szCs w:val="24"/>
          <w:lang w:val="en-US"/>
        </w:rPr>
        <w:t>in order to</w:t>
      </w:r>
      <w:proofErr w:type="gramEnd"/>
      <w:r w:rsidR="002E0645" w:rsidRPr="00915632">
        <w:rPr>
          <w:rFonts w:ascii="Times New Roman" w:hAnsi="Times New Roman" w:cs="Times New Roman"/>
          <w:sz w:val="24"/>
          <w:szCs w:val="24"/>
          <w:lang w:val="en-US"/>
        </w:rPr>
        <w:t xml:space="preserve"> achieve this. </w:t>
      </w:r>
      <w:r w:rsidR="00BE5DD6" w:rsidRPr="00915632">
        <w:rPr>
          <w:rFonts w:ascii="Times New Roman" w:hAnsi="Times New Roman" w:cs="Times New Roman"/>
          <w:sz w:val="24"/>
          <w:szCs w:val="24"/>
          <w:lang w:val="en-US"/>
        </w:rPr>
        <w:t xml:space="preserve">Yang et al. (2016) </w:t>
      </w:r>
      <w:r w:rsidR="00103370" w:rsidRPr="00915632">
        <w:rPr>
          <w:rFonts w:ascii="Times New Roman" w:hAnsi="Times New Roman" w:cs="Times New Roman"/>
          <w:sz w:val="24"/>
          <w:szCs w:val="24"/>
          <w:lang w:val="en-US"/>
        </w:rPr>
        <w:t>presented</w:t>
      </w:r>
      <w:r w:rsidR="002E0645" w:rsidRPr="00915632">
        <w:rPr>
          <w:rFonts w:ascii="Times New Roman" w:hAnsi="Times New Roman" w:cs="Times New Roman"/>
          <w:sz w:val="24"/>
          <w:szCs w:val="24"/>
          <w:lang w:val="en-US"/>
        </w:rPr>
        <w:t xml:space="preserve"> a simulation-based </w:t>
      </w:r>
      <w:r w:rsidR="004C16D7" w:rsidRPr="00915632">
        <w:rPr>
          <w:rFonts w:ascii="Times New Roman" w:hAnsi="Times New Roman" w:cs="Times New Roman"/>
          <w:sz w:val="24"/>
          <w:szCs w:val="24"/>
          <w:lang w:val="en-US"/>
        </w:rPr>
        <w:t>optimization</w:t>
      </w:r>
      <w:r w:rsidR="002E0645" w:rsidRPr="00915632">
        <w:rPr>
          <w:rFonts w:ascii="Times New Roman" w:hAnsi="Times New Roman" w:cs="Times New Roman"/>
          <w:sz w:val="24"/>
          <w:szCs w:val="24"/>
          <w:lang w:val="en-US"/>
        </w:rPr>
        <w:t xml:space="preserve"> approach for inventory control </w:t>
      </w:r>
      <w:r w:rsidR="00103370" w:rsidRPr="00915632">
        <w:rPr>
          <w:rFonts w:ascii="Times New Roman" w:hAnsi="Times New Roman" w:cs="Times New Roman"/>
          <w:sz w:val="24"/>
          <w:szCs w:val="24"/>
          <w:lang w:val="en-US"/>
        </w:rPr>
        <w:t>in their research</w:t>
      </w:r>
      <w:r w:rsidR="002E0645" w:rsidRPr="00915632">
        <w:rPr>
          <w:rFonts w:ascii="Times New Roman" w:hAnsi="Times New Roman" w:cs="Times New Roman"/>
          <w:sz w:val="24"/>
          <w:szCs w:val="24"/>
          <w:lang w:val="en-US"/>
        </w:rPr>
        <w:t xml:space="preserve">. </w:t>
      </w:r>
      <w:r w:rsidR="00103370" w:rsidRPr="00915632">
        <w:rPr>
          <w:rFonts w:ascii="Times New Roman" w:hAnsi="Times New Roman" w:cs="Times New Roman"/>
          <w:sz w:val="24"/>
          <w:szCs w:val="24"/>
          <w:lang w:val="en-US"/>
        </w:rPr>
        <w:t>The findings of their study</w:t>
      </w:r>
      <w:r w:rsidR="00AB4AB6" w:rsidRPr="00915632">
        <w:rPr>
          <w:rFonts w:ascii="Times New Roman" w:hAnsi="Times New Roman" w:cs="Times New Roman"/>
          <w:sz w:val="24"/>
          <w:szCs w:val="24"/>
          <w:lang w:val="en-US"/>
        </w:rPr>
        <w:t xml:space="preserve"> indicate that</w:t>
      </w:r>
      <w:r w:rsidR="002E0645" w:rsidRPr="00915632">
        <w:rPr>
          <w:rFonts w:ascii="Times New Roman" w:hAnsi="Times New Roman" w:cs="Times New Roman"/>
          <w:sz w:val="24"/>
          <w:szCs w:val="24"/>
          <w:lang w:val="en-US"/>
        </w:rPr>
        <w:t xml:space="preserve"> the PI stock system beats the existing traditional stock systems in terms </w:t>
      </w:r>
      <w:r w:rsidR="002E0645" w:rsidRPr="00915632">
        <w:rPr>
          <w:rFonts w:ascii="Times New Roman" w:hAnsi="Times New Roman" w:cs="Times New Roman"/>
          <w:sz w:val="24"/>
          <w:szCs w:val="24"/>
          <w:lang w:val="en-US"/>
        </w:rPr>
        <w:lastRenderedPageBreak/>
        <w:t>of durability since it is more agile and flexible. Furthermore, the performance gap widens when item worth, compensation payments, and interruption rate rise. In their research, they found a new way to construct a robust supply chain.</w:t>
      </w:r>
      <w:r w:rsidR="009A5720" w:rsidRPr="00915632">
        <w:rPr>
          <w:rFonts w:ascii="Times New Roman" w:hAnsi="Times New Roman" w:cs="Times New Roman"/>
          <w:sz w:val="24"/>
          <w:szCs w:val="24"/>
          <w:lang w:val="en-US"/>
        </w:rPr>
        <w:t xml:space="preserve"> </w:t>
      </w:r>
      <w:r w:rsidR="00467AAE" w:rsidRPr="00915632">
        <w:rPr>
          <w:rFonts w:ascii="Times New Roman" w:hAnsi="Times New Roman" w:cs="Times New Roman"/>
          <w:sz w:val="24"/>
          <w:szCs w:val="24"/>
          <w:lang w:val="en-US"/>
        </w:rPr>
        <w:t>The next most prominent research</w:t>
      </w:r>
      <w:r w:rsidR="00EE20AB" w:rsidRPr="00915632">
        <w:rPr>
          <w:rFonts w:ascii="Times New Roman" w:hAnsi="Times New Roman" w:cs="Times New Roman"/>
          <w:sz w:val="24"/>
          <w:szCs w:val="24"/>
          <w:lang w:val="en-US"/>
        </w:rPr>
        <w:t xml:space="preserve"> is conducted by Chen et al. (2017) with 50 citations.</w:t>
      </w:r>
      <w:r w:rsidR="00E76BAD" w:rsidRPr="00915632">
        <w:rPr>
          <w:rFonts w:ascii="Times New Roman" w:hAnsi="Times New Roman" w:cs="Times New Roman"/>
          <w:sz w:val="24"/>
          <w:szCs w:val="24"/>
          <w:lang w:val="en-US"/>
        </w:rPr>
        <w:t xml:space="preserve"> </w:t>
      </w:r>
      <w:r w:rsidR="00B439DE" w:rsidRPr="00915632">
        <w:rPr>
          <w:rFonts w:ascii="Times New Roman" w:hAnsi="Times New Roman" w:cs="Times New Roman"/>
          <w:sz w:val="24"/>
          <w:szCs w:val="24"/>
          <w:lang w:val="en-US"/>
        </w:rPr>
        <w:t xml:space="preserve">They came up with a novel way to </w:t>
      </w:r>
      <w:proofErr w:type="gramStart"/>
      <w:r w:rsidR="00B439DE" w:rsidRPr="00915632">
        <w:rPr>
          <w:rFonts w:ascii="Times New Roman" w:hAnsi="Times New Roman" w:cs="Times New Roman"/>
          <w:sz w:val="24"/>
          <w:szCs w:val="24"/>
          <w:lang w:val="en-US"/>
        </w:rPr>
        <w:t>revert back</w:t>
      </w:r>
      <w:proofErr w:type="gramEnd"/>
      <w:r w:rsidR="00B439DE" w:rsidRPr="00915632">
        <w:rPr>
          <w:rFonts w:ascii="Times New Roman" w:hAnsi="Times New Roman" w:cs="Times New Roman"/>
          <w:sz w:val="24"/>
          <w:szCs w:val="24"/>
          <w:lang w:val="en-US"/>
        </w:rPr>
        <w:t xml:space="preserve"> e-commerce returned products to merchants from the end user sites. Rather than relying on conventional methods, they have turned to this. Using taxis that were previously allocated to carry people, may deliver the returned items and customers in an integrative manner by making use of the additional loading capacity and continual mobility. Reverse flow administration has negative monetary, ecological, and social implications that might be mitigated by their study. They first performed a qualitative and quantitative investigation, and then examined the practicability and validity of the remedy premised on three actual datasets, which include the spots of shops, a road web, and large-scale route information obtained by more than 7000 taxis in Hangzhou, China, for a month in the year. There was a lot of experimentation in their research, but the conclusions they produced are relevant to the </w:t>
      </w:r>
      <w:proofErr w:type="gramStart"/>
      <w:r w:rsidR="00B439DE" w:rsidRPr="00915632">
        <w:rPr>
          <w:rFonts w:ascii="Times New Roman" w:hAnsi="Times New Roman" w:cs="Times New Roman"/>
          <w:sz w:val="24"/>
          <w:szCs w:val="24"/>
          <w:lang w:val="en-US"/>
        </w:rPr>
        <w:t>industry as a whole</w:t>
      </w:r>
      <w:proofErr w:type="gramEnd"/>
      <w:r w:rsidR="00B439DE" w:rsidRPr="00915632">
        <w:rPr>
          <w:rFonts w:ascii="Times New Roman" w:hAnsi="Times New Roman" w:cs="Times New Roman"/>
          <w:sz w:val="24"/>
          <w:szCs w:val="24"/>
          <w:lang w:val="en-US"/>
        </w:rPr>
        <w:t>.</w:t>
      </w:r>
    </w:p>
    <w:p w14:paraId="7D55F90E" w14:textId="0A277D5C" w:rsidR="00B439DE" w:rsidRPr="00915632" w:rsidRDefault="00BB2562" w:rsidP="004528B8">
      <w:pPr>
        <w:spacing w:line="360" w:lineRule="auto"/>
        <w:jc w:val="both"/>
        <w:rPr>
          <w:rFonts w:ascii="Times New Roman" w:hAnsi="Times New Roman" w:cs="Times New Roman"/>
          <w:sz w:val="24"/>
          <w:szCs w:val="24"/>
          <w:lang w:val="en-US"/>
        </w:rPr>
      </w:pPr>
      <w:r w:rsidRPr="00915632">
        <w:rPr>
          <w:rFonts w:ascii="Times New Roman" w:hAnsi="Times New Roman" w:cs="Times New Roman"/>
          <w:sz w:val="24"/>
          <w:szCs w:val="24"/>
          <w:lang w:val="en-US"/>
        </w:rPr>
        <w:t xml:space="preserve">The last two pioneering research of this cluster are </w:t>
      </w:r>
      <w:r w:rsidR="00C46038" w:rsidRPr="00915632">
        <w:rPr>
          <w:rFonts w:ascii="Times New Roman" w:hAnsi="Times New Roman" w:cs="Times New Roman"/>
          <w:sz w:val="24"/>
          <w:szCs w:val="24"/>
          <w:lang w:val="en-US"/>
        </w:rPr>
        <w:t xml:space="preserve">Yang et al. (2017) with 50 citations and </w:t>
      </w:r>
      <w:r w:rsidR="00993E31" w:rsidRPr="00915632">
        <w:rPr>
          <w:rFonts w:ascii="Times New Roman" w:hAnsi="Times New Roman" w:cs="Times New Roman"/>
          <w:sz w:val="24"/>
          <w:szCs w:val="24"/>
          <w:lang w:val="en-US"/>
        </w:rPr>
        <w:t xml:space="preserve">Pan et al. (2015) with 39 citations. </w:t>
      </w:r>
      <w:r w:rsidR="002E39D1" w:rsidRPr="00915632">
        <w:rPr>
          <w:rFonts w:ascii="Times New Roman" w:hAnsi="Times New Roman" w:cs="Times New Roman"/>
          <w:sz w:val="24"/>
          <w:szCs w:val="24"/>
          <w:lang w:val="en-US"/>
        </w:rPr>
        <w:t xml:space="preserve">As part of Yang et al. (2017) research, they looked at a scenario where vendors may employ PI-enabled vendor-managed inventory (VMI) strategies to </w:t>
      </w:r>
      <w:r w:rsidR="004C16D7" w:rsidRPr="00915632">
        <w:rPr>
          <w:rFonts w:ascii="Times New Roman" w:hAnsi="Times New Roman" w:cs="Times New Roman"/>
          <w:sz w:val="24"/>
          <w:szCs w:val="24"/>
          <w:lang w:val="en-US"/>
        </w:rPr>
        <w:t>optimize</w:t>
      </w:r>
      <w:r w:rsidR="002E39D1" w:rsidRPr="00915632">
        <w:rPr>
          <w:rFonts w:ascii="Times New Roman" w:hAnsi="Times New Roman" w:cs="Times New Roman"/>
          <w:sz w:val="24"/>
          <w:szCs w:val="24"/>
          <w:lang w:val="en-US"/>
        </w:rPr>
        <w:t xml:space="preserve"> inventory levels throughout the whole system while still meeting the needs of local buyers' requests. A simulation-based optimization approach was designed to help vendors employing PI manage inventory issues since replenishment choices in PI are very dynamic. A supplier selection process was also used to improve inventory management choices. Next, a simulation was run to verify the optimal outcomes. PI-enabled stock </w:t>
      </w:r>
      <w:r w:rsidR="005A58FE" w:rsidRPr="00915632">
        <w:rPr>
          <w:rFonts w:ascii="Times New Roman" w:hAnsi="Times New Roman" w:cs="Times New Roman"/>
          <w:sz w:val="24"/>
          <w:szCs w:val="24"/>
          <w:lang w:val="en-US"/>
        </w:rPr>
        <w:t>systems</w:t>
      </w:r>
      <w:r w:rsidR="002E39D1" w:rsidRPr="00915632">
        <w:rPr>
          <w:rFonts w:ascii="Times New Roman" w:hAnsi="Times New Roman" w:cs="Times New Roman"/>
          <w:sz w:val="24"/>
          <w:szCs w:val="24"/>
          <w:lang w:val="en-US"/>
        </w:rPr>
        <w:t xml:space="preserve"> and conventional stock systems were also compared numerically in a study. According to the findings, the PI stock system outperforms the standard stock systems in terms of performance while achieving equivalent or superior customer service. The study's advantages were mostly attributable to three aspects: the versatility of the system structure as PI allows for more procurement and warehousing alternatives in comparison to standard stock systems and more straight paths to merchants, pooling of mobility and stock sharing between nodes.</w:t>
      </w:r>
    </w:p>
    <w:p w14:paraId="5F3AB90C" w14:textId="612A0CD9" w:rsidR="00B439DE" w:rsidRPr="00915632" w:rsidRDefault="00CC24C3" w:rsidP="004528B8">
      <w:pPr>
        <w:spacing w:line="360" w:lineRule="auto"/>
        <w:jc w:val="both"/>
        <w:rPr>
          <w:rFonts w:ascii="Times New Roman" w:hAnsi="Times New Roman" w:cs="Times New Roman"/>
          <w:sz w:val="24"/>
          <w:lang w:val="en-US"/>
        </w:rPr>
      </w:pPr>
      <w:r w:rsidRPr="00915632">
        <w:rPr>
          <w:rFonts w:ascii="Times New Roman" w:hAnsi="Times New Roman" w:cs="Times New Roman"/>
          <w:sz w:val="24"/>
          <w:lang w:val="en-US"/>
        </w:rPr>
        <w:t>Pan et al. (2015)</w:t>
      </w:r>
      <w:r w:rsidR="00C23EB7" w:rsidRPr="00915632">
        <w:rPr>
          <w:rFonts w:ascii="Times New Roman" w:hAnsi="Times New Roman" w:cs="Times New Roman"/>
          <w:sz w:val="24"/>
          <w:lang w:val="en-US"/>
        </w:rPr>
        <w:t xml:space="preserve"> suggest that</w:t>
      </w:r>
      <w:r w:rsidRPr="00915632">
        <w:rPr>
          <w:rFonts w:ascii="Times New Roman" w:hAnsi="Times New Roman" w:cs="Times New Roman"/>
          <w:sz w:val="24"/>
          <w:lang w:val="en-US"/>
        </w:rPr>
        <w:t xml:space="preserve"> Physical Internet-based Inventory Control Models</w:t>
      </w:r>
      <w:r w:rsidR="00C23EB7" w:rsidRPr="00915632">
        <w:rPr>
          <w:rFonts w:ascii="Times New Roman" w:hAnsi="Times New Roman" w:cs="Times New Roman"/>
          <w:sz w:val="24"/>
          <w:lang w:val="en-US"/>
        </w:rPr>
        <w:t xml:space="preserve"> (PIICMs)</w:t>
      </w:r>
      <w:r w:rsidRPr="00915632">
        <w:rPr>
          <w:rFonts w:ascii="Times New Roman" w:hAnsi="Times New Roman" w:cs="Times New Roman"/>
          <w:sz w:val="24"/>
          <w:lang w:val="en-US"/>
        </w:rPr>
        <w:t xml:space="preserve"> are a set of inventory management models that have been developed to better understand how inventory is routed via the PI network. </w:t>
      </w:r>
      <w:r w:rsidR="00C23EB7" w:rsidRPr="00915632">
        <w:rPr>
          <w:rFonts w:ascii="Times New Roman" w:hAnsi="Times New Roman" w:cs="Times New Roman"/>
          <w:sz w:val="24"/>
          <w:lang w:val="en-US"/>
        </w:rPr>
        <w:t>In their study, t</w:t>
      </w:r>
      <w:r w:rsidRPr="00915632">
        <w:rPr>
          <w:rFonts w:ascii="Times New Roman" w:hAnsi="Times New Roman" w:cs="Times New Roman"/>
          <w:sz w:val="24"/>
          <w:lang w:val="en-US"/>
        </w:rPr>
        <w:t xml:space="preserve">he models were tested in a real FMCG distribution system using a simulation technique. The results of their analysis demonstrate that PI activities may lower inventory levels and overall logistics expenses provided </w:t>
      </w:r>
      <w:r w:rsidR="00C23EB7" w:rsidRPr="00915632">
        <w:rPr>
          <w:rFonts w:ascii="Times New Roman" w:hAnsi="Times New Roman" w:cs="Times New Roman"/>
          <w:sz w:val="24"/>
          <w:lang w:val="en-US"/>
        </w:rPr>
        <w:t>that</w:t>
      </w:r>
      <w:r w:rsidRPr="00915632">
        <w:rPr>
          <w:rFonts w:ascii="Times New Roman" w:hAnsi="Times New Roman" w:cs="Times New Roman"/>
          <w:sz w:val="24"/>
          <w:lang w:val="en-US"/>
        </w:rPr>
        <w:t xml:space="preserve"> suitable </w:t>
      </w:r>
      <w:r w:rsidRPr="00915632">
        <w:rPr>
          <w:rFonts w:ascii="Times New Roman" w:hAnsi="Times New Roman" w:cs="Times New Roman"/>
          <w:sz w:val="24"/>
          <w:lang w:val="en-US"/>
        </w:rPr>
        <w:lastRenderedPageBreak/>
        <w:t>inventory management methods are used. According to the findings, in an open logistics system, various criteria may perform better than expected.</w:t>
      </w:r>
    </w:p>
    <w:p w14:paraId="3EFA5E59" w14:textId="43BD2E88" w:rsidR="0043240D" w:rsidRPr="00915632" w:rsidRDefault="00263503" w:rsidP="00102787">
      <w:pPr>
        <w:spacing w:after="0" w:line="360" w:lineRule="auto"/>
        <w:jc w:val="both"/>
        <w:rPr>
          <w:rFonts w:ascii="Times New Roman" w:hAnsi="Times New Roman" w:cs="Times New Roman"/>
          <w:sz w:val="24"/>
          <w:lang w:val="en-US"/>
        </w:rPr>
      </w:pPr>
      <w:r w:rsidRPr="00915632">
        <w:rPr>
          <w:rFonts w:ascii="Times New Roman" w:hAnsi="Times New Roman" w:cs="Times New Roman"/>
          <w:sz w:val="24"/>
          <w:lang w:val="en-US"/>
        </w:rPr>
        <w:t>Further, table</w:t>
      </w:r>
      <w:r w:rsidR="00BC433A" w:rsidRPr="00915632">
        <w:rPr>
          <w:rFonts w:ascii="Times New Roman" w:hAnsi="Times New Roman" w:cs="Times New Roman"/>
          <w:sz w:val="24"/>
          <w:lang w:val="en-US"/>
        </w:rPr>
        <w:t xml:space="preserve"> </w:t>
      </w:r>
      <w:r w:rsidR="004C16D7" w:rsidRPr="00915632">
        <w:rPr>
          <w:rFonts w:ascii="Times New Roman" w:hAnsi="Times New Roman" w:cs="Times New Roman"/>
          <w:sz w:val="24"/>
          <w:lang w:val="en-US"/>
        </w:rPr>
        <w:t>7</w:t>
      </w:r>
      <w:r w:rsidRPr="00915632">
        <w:rPr>
          <w:rFonts w:ascii="Times New Roman" w:hAnsi="Times New Roman" w:cs="Times New Roman"/>
          <w:sz w:val="24"/>
          <w:lang w:val="en-US"/>
        </w:rPr>
        <w:t xml:space="preserve"> offers </w:t>
      </w:r>
      <w:r w:rsidR="0043240D" w:rsidRPr="00915632">
        <w:rPr>
          <w:rFonts w:ascii="Times New Roman" w:hAnsi="Times New Roman" w:cs="Times New Roman"/>
          <w:sz w:val="24"/>
          <w:lang w:val="en-US"/>
        </w:rPr>
        <w:t>a</w:t>
      </w:r>
      <w:r w:rsidRPr="00915632">
        <w:rPr>
          <w:rFonts w:ascii="Times New Roman" w:hAnsi="Times New Roman" w:cs="Times New Roman"/>
          <w:sz w:val="24"/>
          <w:lang w:val="en-US"/>
        </w:rPr>
        <w:t xml:space="preserve"> glimpse of </w:t>
      </w:r>
      <w:r w:rsidR="0043240D" w:rsidRPr="00915632">
        <w:rPr>
          <w:rFonts w:ascii="Times New Roman" w:hAnsi="Times New Roman" w:cs="Times New Roman"/>
          <w:sz w:val="24"/>
          <w:lang w:val="en-US"/>
        </w:rPr>
        <w:t xml:space="preserve">the </w:t>
      </w:r>
      <w:r w:rsidRPr="00915632">
        <w:rPr>
          <w:rFonts w:ascii="Times New Roman" w:hAnsi="Times New Roman" w:cs="Times New Roman"/>
          <w:sz w:val="24"/>
          <w:lang w:val="en-US"/>
        </w:rPr>
        <w:t xml:space="preserve">research directions </w:t>
      </w:r>
      <w:r w:rsidR="0043240D" w:rsidRPr="00915632">
        <w:rPr>
          <w:rFonts w:ascii="Times New Roman" w:hAnsi="Times New Roman" w:cs="Times New Roman"/>
          <w:sz w:val="24"/>
          <w:lang w:val="en-US"/>
        </w:rPr>
        <w:t xml:space="preserve">and </w:t>
      </w:r>
      <w:r w:rsidR="00BC433A" w:rsidRPr="00915632">
        <w:rPr>
          <w:rFonts w:ascii="Times New Roman" w:hAnsi="Times New Roman" w:cs="Times New Roman"/>
          <w:sz w:val="24"/>
          <w:lang w:val="en-US"/>
        </w:rPr>
        <w:t xml:space="preserve">research challenges of this cluster. Also, some future research questions are </w:t>
      </w:r>
      <w:r w:rsidR="0043240D" w:rsidRPr="00915632">
        <w:rPr>
          <w:rFonts w:ascii="Times New Roman" w:hAnsi="Times New Roman" w:cs="Times New Roman"/>
          <w:sz w:val="24"/>
          <w:lang w:val="en-US"/>
        </w:rPr>
        <w:t>proposed</w:t>
      </w:r>
      <w:r w:rsidR="00BC433A" w:rsidRPr="00915632">
        <w:rPr>
          <w:rFonts w:ascii="Times New Roman" w:hAnsi="Times New Roman" w:cs="Times New Roman"/>
          <w:sz w:val="24"/>
          <w:lang w:val="en-US"/>
        </w:rPr>
        <w:t xml:space="preserve"> which are drawn from this </w:t>
      </w:r>
      <w:r w:rsidR="0043240D" w:rsidRPr="00915632">
        <w:rPr>
          <w:rFonts w:ascii="Times New Roman" w:hAnsi="Times New Roman" w:cs="Times New Roman"/>
          <w:sz w:val="24"/>
          <w:lang w:val="en-US"/>
        </w:rPr>
        <w:t>cluster’s</w:t>
      </w:r>
      <w:r w:rsidR="00BC433A" w:rsidRPr="00915632">
        <w:rPr>
          <w:rFonts w:ascii="Times New Roman" w:hAnsi="Times New Roman" w:cs="Times New Roman"/>
          <w:sz w:val="24"/>
          <w:lang w:val="en-US"/>
        </w:rPr>
        <w:t xml:space="preserve"> </w:t>
      </w:r>
    </w:p>
    <w:p w14:paraId="268F9B5E" w14:textId="1C1572A7" w:rsidR="00102787" w:rsidRPr="00915632" w:rsidRDefault="00BC433A" w:rsidP="00102787">
      <w:pPr>
        <w:spacing w:after="0" w:line="360" w:lineRule="auto"/>
        <w:jc w:val="both"/>
        <w:rPr>
          <w:rFonts w:ascii="Times New Roman" w:hAnsi="Times New Roman" w:cs="Times New Roman"/>
          <w:sz w:val="24"/>
          <w:lang w:val="en-US"/>
        </w:rPr>
      </w:pPr>
      <w:r w:rsidRPr="00915632">
        <w:rPr>
          <w:rFonts w:ascii="Times New Roman" w:hAnsi="Times New Roman" w:cs="Times New Roman"/>
          <w:sz w:val="24"/>
          <w:lang w:val="en-US"/>
        </w:rPr>
        <w:t>challenges.</w:t>
      </w:r>
    </w:p>
    <w:p w14:paraId="7A8F97CF" w14:textId="77777777" w:rsidR="002E5CC2" w:rsidRPr="00915632" w:rsidRDefault="002E5CC2" w:rsidP="00102787">
      <w:pPr>
        <w:spacing w:after="0" w:line="360" w:lineRule="auto"/>
        <w:jc w:val="both"/>
        <w:rPr>
          <w:rFonts w:ascii="Times New Roman" w:hAnsi="Times New Roman" w:cs="Times New Roman"/>
          <w:sz w:val="24"/>
          <w:lang w:val="en-US"/>
        </w:rPr>
      </w:pPr>
    </w:p>
    <w:p w14:paraId="3F9AC8BA" w14:textId="546F7BFB" w:rsidR="0043240D" w:rsidRPr="00915632" w:rsidRDefault="0043240D" w:rsidP="0043240D">
      <w:pPr>
        <w:spacing w:after="0" w:line="360" w:lineRule="auto"/>
        <w:jc w:val="both"/>
        <w:rPr>
          <w:rFonts w:ascii="Times New Roman" w:hAnsi="Times New Roman" w:cs="Times New Roman"/>
          <w:sz w:val="24"/>
          <w:lang w:val="en-US"/>
        </w:rPr>
      </w:pPr>
      <w:r w:rsidRPr="00915632">
        <w:rPr>
          <w:rFonts w:ascii="Times New Roman" w:hAnsi="Times New Roman" w:cs="Times New Roman"/>
          <w:b/>
          <w:bCs/>
          <w:sz w:val="24"/>
          <w:lang w:val="en-US"/>
        </w:rPr>
        <w:t xml:space="preserve">Table </w:t>
      </w:r>
      <w:r w:rsidR="004C16D7" w:rsidRPr="00915632">
        <w:rPr>
          <w:rFonts w:ascii="Times New Roman" w:hAnsi="Times New Roman" w:cs="Times New Roman"/>
          <w:b/>
          <w:bCs/>
          <w:sz w:val="24"/>
          <w:lang w:val="en-US"/>
        </w:rPr>
        <w:t>7</w:t>
      </w:r>
      <w:r w:rsidR="004528B8" w:rsidRPr="00915632">
        <w:rPr>
          <w:rFonts w:ascii="Times New Roman" w:hAnsi="Times New Roman" w:cs="Times New Roman"/>
          <w:b/>
          <w:bCs/>
          <w:sz w:val="24"/>
          <w:lang w:val="en-US"/>
        </w:rPr>
        <w:t>.</w:t>
      </w:r>
      <w:r w:rsidRPr="00915632">
        <w:rPr>
          <w:rFonts w:ascii="Times New Roman" w:hAnsi="Times New Roman" w:cs="Times New Roman"/>
          <w:sz w:val="24"/>
          <w:lang w:val="en-US"/>
        </w:rPr>
        <w:t xml:space="preserve"> Research questions for future studies emanate from the challenges in cluster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8"/>
        <w:gridCol w:w="3504"/>
        <w:gridCol w:w="3634"/>
      </w:tblGrid>
      <w:tr w:rsidR="0043240D" w:rsidRPr="00915632" w14:paraId="4D941D11" w14:textId="77777777" w:rsidTr="00680C60">
        <w:trPr>
          <w:trHeight w:val="312"/>
        </w:trPr>
        <w:tc>
          <w:tcPr>
            <w:tcW w:w="1878" w:type="dxa"/>
            <w:tcBorders>
              <w:top w:val="single" w:sz="4" w:space="0" w:color="auto"/>
              <w:bottom w:val="single" w:sz="4" w:space="0" w:color="auto"/>
            </w:tcBorders>
            <w:noWrap/>
            <w:hideMark/>
          </w:tcPr>
          <w:p w14:paraId="30136E13" w14:textId="4C2A7D0D" w:rsidR="0043240D" w:rsidRPr="00915632" w:rsidRDefault="0043240D" w:rsidP="00652786">
            <w:pPr>
              <w:rPr>
                <w:rFonts w:ascii="Times New Roman" w:hAnsi="Times New Roman" w:cs="Times New Roman"/>
                <w:b/>
                <w:bCs/>
                <w:szCs w:val="20"/>
              </w:rPr>
            </w:pPr>
            <w:r w:rsidRPr="00915632">
              <w:rPr>
                <w:rFonts w:ascii="Times New Roman" w:hAnsi="Times New Roman" w:cs="Times New Roman"/>
                <w:b/>
                <w:bCs/>
                <w:szCs w:val="20"/>
              </w:rPr>
              <w:t>Research direction of cluster 3</w:t>
            </w:r>
          </w:p>
        </w:tc>
        <w:tc>
          <w:tcPr>
            <w:tcW w:w="3504" w:type="dxa"/>
            <w:tcBorders>
              <w:top w:val="single" w:sz="4" w:space="0" w:color="auto"/>
              <w:bottom w:val="single" w:sz="4" w:space="0" w:color="auto"/>
            </w:tcBorders>
            <w:noWrap/>
            <w:hideMark/>
          </w:tcPr>
          <w:p w14:paraId="747294F5" w14:textId="0E89DCD8" w:rsidR="0043240D" w:rsidRPr="00915632" w:rsidRDefault="0043240D" w:rsidP="004F16FA">
            <w:pPr>
              <w:rPr>
                <w:rFonts w:ascii="Times New Roman" w:hAnsi="Times New Roman" w:cs="Times New Roman"/>
                <w:b/>
                <w:bCs/>
                <w:szCs w:val="20"/>
              </w:rPr>
            </w:pPr>
            <w:r w:rsidRPr="00915632">
              <w:rPr>
                <w:rFonts w:ascii="Times New Roman" w:hAnsi="Times New Roman" w:cs="Times New Roman"/>
                <w:b/>
                <w:bCs/>
                <w:szCs w:val="20"/>
              </w:rPr>
              <w:t>Challenges in cluster 3</w:t>
            </w:r>
          </w:p>
        </w:tc>
        <w:tc>
          <w:tcPr>
            <w:tcW w:w="3634" w:type="dxa"/>
            <w:tcBorders>
              <w:top w:val="single" w:sz="4" w:space="0" w:color="auto"/>
              <w:bottom w:val="single" w:sz="4" w:space="0" w:color="auto"/>
            </w:tcBorders>
            <w:noWrap/>
            <w:hideMark/>
          </w:tcPr>
          <w:p w14:paraId="6AC974D6" w14:textId="77777777" w:rsidR="0043240D" w:rsidRPr="00915632" w:rsidRDefault="0043240D" w:rsidP="004F16FA">
            <w:pPr>
              <w:rPr>
                <w:rFonts w:ascii="Times New Roman" w:hAnsi="Times New Roman" w:cs="Times New Roman"/>
                <w:b/>
                <w:bCs/>
                <w:szCs w:val="20"/>
              </w:rPr>
            </w:pPr>
            <w:r w:rsidRPr="00915632">
              <w:rPr>
                <w:rFonts w:ascii="Times New Roman" w:hAnsi="Times New Roman" w:cs="Times New Roman"/>
                <w:b/>
                <w:bCs/>
                <w:szCs w:val="20"/>
              </w:rPr>
              <w:t>Proposed research questions</w:t>
            </w:r>
          </w:p>
        </w:tc>
      </w:tr>
      <w:tr w:rsidR="0043240D" w:rsidRPr="00915632" w14:paraId="36981E2A" w14:textId="77777777" w:rsidTr="00680C60">
        <w:trPr>
          <w:trHeight w:val="2760"/>
        </w:trPr>
        <w:tc>
          <w:tcPr>
            <w:tcW w:w="1878" w:type="dxa"/>
            <w:tcBorders>
              <w:top w:val="single" w:sz="4" w:space="0" w:color="auto"/>
              <w:bottom w:val="single" w:sz="4" w:space="0" w:color="auto"/>
            </w:tcBorders>
            <w:noWrap/>
          </w:tcPr>
          <w:p w14:paraId="462C0199" w14:textId="4B27A504" w:rsidR="0043240D" w:rsidRPr="00915632" w:rsidRDefault="00CF7DA7" w:rsidP="004F16FA">
            <w:pPr>
              <w:rPr>
                <w:rFonts w:ascii="Times New Roman" w:hAnsi="Times New Roman" w:cs="Times New Roman"/>
                <w:szCs w:val="20"/>
              </w:rPr>
            </w:pPr>
            <w:r w:rsidRPr="00915632">
              <w:rPr>
                <w:rFonts w:ascii="Times New Roman" w:hAnsi="Times New Roman" w:cs="Times New Roman"/>
                <w:szCs w:val="20"/>
              </w:rPr>
              <w:t xml:space="preserve">The </w:t>
            </w:r>
            <w:r w:rsidR="00371F9A" w:rsidRPr="00915632">
              <w:rPr>
                <w:rFonts w:ascii="Times New Roman" w:hAnsi="Times New Roman" w:cs="Times New Roman"/>
                <w:szCs w:val="20"/>
              </w:rPr>
              <w:t>focus</w:t>
            </w:r>
            <w:r w:rsidRPr="00915632">
              <w:rPr>
                <w:rFonts w:ascii="Times New Roman" w:hAnsi="Times New Roman" w:cs="Times New Roman"/>
                <w:szCs w:val="20"/>
              </w:rPr>
              <w:t xml:space="preserve"> </w:t>
            </w:r>
            <w:r w:rsidR="00371F9A" w:rsidRPr="00915632">
              <w:rPr>
                <w:rFonts w:ascii="Times New Roman" w:hAnsi="Times New Roman" w:cs="Times New Roman"/>
                <w:szCs w:val="20"/>
              </w:rPr>
              <w:t xml:space="preserve">is </w:t>
            </w:r>
            <w:r w:rsidRPr="00915632">
              <w:rPr>
                <w:rFonts w:ascii="Times New Roman" w:hAnsi="Times New Roman" w:cs="Times New Roman"/>
                <w:szCs w:val="20"/>
              </w:rPr>
              <w:t>to improve the supply chain through PI than the traditional supply chain</w:t>
            </w:r>
            <w:r w:rsidR="00371F9A" w:rsidRPr="00915632">
              <w:rPr>
                <w:rFonts w:ascii="Times New Roman" w:hAnsi="Times New Roman" w:cs="Times New Roman"/>
                <w:szCs w:val="20"/>
              </w:rPr>
              <w:t>.</w:t>
            </w:r>
          </w:p>
        </w:tc>
        <w:tc>
          <w:tcPr>
            <w:tcW w:w="3504" w:type="dxa"/>
            <w:tcBorders>
              <w:top w:val="single" w:sz="4" w:space="0" w:color="auto"/>
              <w:bottom w:val="single" w:sz="4" w:space="0" w:color="auto"/>
            </w:tcBorders>
            <w:noWrap/>
          </w:tcPr>
          <w:p w14:paraId="21461E0E" w14:textId="1FE54FCF" w:rsidR="0043240D" w:rsidRPr="00915632" w:rsidRDefault="0066329D" w:rsidP="004F16FA">
            <w:pPr>
              <w:pStyle w:val="ListParagraph"/>
              <w:numPr>
                <w:ilvl w:val="0"/>
                <w:numId w:val="7"/>
              </w:numPr>
              <w:ind w:left="357" w:hanging="357"/>
              <w:jc w:val="both"/>
              <w:rPr>
                <w:rFonts w:ascii="Times New Roman" w:hAnsi="Times New Roman" w:cs="Times New Roman"/>
                <w:szCs w:val="20"/>
              </w:rPr>
            </w:pPr>
            <w:r w:rsidRPr="00915632">
              <w:rPr>
                <w:rFonts w:ascii="Times New Roman" w:hAnsi="Times New Roman" w:cs="Times New Roman"/>
                <w:szCs w:val="20"/>
              </w:rPr>
              <w:t>Unsatisfactory decision-making in inventory management</w:t>
            </w:r>
            <w:r w:rsidR="0043240D" w:rsidRPr="00915632">
              <w:rPr>
                <w:rFonts w:ascii="Times New Roman" w:hAnsi="Times New Roman" w:cs="Times New Roman"/>
                <w:szCs w:val="20"/>
              </w:rPr>
              <w:t>.</w:t>
            </w:r>
          </w:p>
          <w:p w14:paraId="19FBBFE7" w14:textId="2A8D9708" w:rsidR="0043240D" w:rsidRPr="00915632" w:rsidRDefault="00600728" w:rsidP="004F16FA">
            <w:pPr>
              <w:pStyle w:val="ListParagraph"/>
              <w:numPr>
                <w:ilvl w:val="0"/>
                <w:numId w:val="7"/>
              </w:numPr>
              <w:ind w:left="357" w:hanging="357"/>
              <w:jc w:val="both"/>
              <w:rPr>
                <w:rFonts w:ascii="Times New Roman" w:hAnsi="Times New Roman" w:cs="Times New Roman"/>
                <w:szCs w:val="20"/>
              </w:rPr>
            </w:pPr>
            <w:r w:rsidRPr="00915632">
              <w:rPr>
                <w:rFonts w:ascii="Times New Roman" w:hAnsi="Times New Roman" w:cs="Times New Roman"/>
                <w:szCs w:val="20"/>
              </w:rPr>
              <w:t xml:space="preserve">Efforts are </w:t>
            </w:r>
            <w:r w:rsidR="005C7132" w:rsidRPr="00915632">
              <w:rPr>
                <w:rFonts w:ascii="Times New Roman" w:hAnsi="Times New Roman" w:cs="Times New Roman"/>
                <w:szCs w:val="20"/>
              </w:rPr>
              <w:t xml:space="preserve">done </w:t>
            </w:r>
            <w:r w:rsidR="00547CCC" w:rsidRPr="00915632">
              <w:rPr>
                <w:rFonts w:ascii="Times New Roman" w:hAnsi="Times New Roman" w:cs="Times New Roman"/>
                <w:szCs w:val="20"/>
              </w:rPr>
              <w:t>primarily</w:t>
            </w:r>
            <w:r w:rsidRPr="00915632">
              <w:rPr>
                <w:rFonts w:ascii="Times New Roman" w:hAnsi="Times New Roman" w:cs="Times New Roman"/>
                <w:szCs w:val="20"/>
              </w:rPr>
              <w:t xml:space="preserve"> </w:t>
            </w:r>
            <w:r w:rsidR="00547CCC" w:rsidRPr="00915632">
              <w:rPr>
                <w:rFonts w:ascii="Times New Roman" w:hAnsi="Times New Roman" w:cs="Times New Roman"/>
                <w:szCs w:val="20"/>
              </w:rPr>
              <w:t xml:space="preserve">in </w:t>
            </w:r>
            <w:r w:rsidRPr="00915632">
              <w:rPr>
                <w:rFonts w:ascii="Times New Roman" w:hAnsi="Times New Roman" w:cs="Times New Roman"/>
                <w:szCs w:val="20"/>
              </w:rPr>
              <w:t>consider</w:t>
            </w:r>
            <w:r w:rsidR="00547CCC" w:rsidRPr="00915632">
              <w:rPr>
                <w:rFonts w:ascii="Times New Roman" w:hAnsi="Times New Roman" w:cs="Times New Roman"/>
                <w:szCs w:val="20"/>
              </w:rPr>
              <w:t>ation of</w:t>
            </w:r>
            <w:r w:rsidRPr="00915632">
              <w:rPr>
                <w:rFonts w:ascii="Times New Roman" w:hAnsi="Times New Roman" w:cs="Times New Roman"/>
                <w:szCs w:val="20"/>
              </w:rPr>
              <w:t xml:space="preserve"> the transportation and </w:t>
            </w:r>
            <w:r w:rsidR="005C7132" w:rsidRPr="00915632">
              <w:rPr>
                <w:rFonts w:ascii="Times New Roman" w:hAnsi="Times New Roman" w:cs="Times New Roman"/>
                <w:szCs w:val="20"/>
              </w:rPr>
              <w:t>holding inventory costs rather than overall supply chain cost</w:t>
            </w:r>
            <w:r w:rsidR="0065099D" w:rsidRPr="00915632">
              <w:rPr>
                <w:rFonts w:ascii="Times New Roman" w:hAnsi="Times New Roman" w:cs="Times New Roman"/>
                <w:szCs w:val="20"/>
              </w:rPr>
              <w:t>s</w:t>
            </w:r>
            <w:r w:rsidR="0043240D" w:rsidRPr="00915632">
              <w:rPr>
                <w:rFonts w:ascii="Times New Roman" w:hAnsi="Times New Roman" w:cs="Times New Roman"/>
                <w:szCs w:val="20"/>
              </w:rPr>
              <w:t>.</w:t>
            </w:r>
          </w:p>
          <w:p w14:paraId="69FDB8F6" w14:textId="5ADB487B" w:rsidR="0043240D" w:rsidRPr="00915632" w:rsidRDefault="00BD0DFB" w:rsidP="004F16FA">
            <w:pPr>
              <w:pStyle w:val="ListParagraph"/>
              <w:numPr>
                <w:ilvl w:val="0"/>
                <w:numId w:val="7"/>
              </w:numPr>
              <w:ind w:left="357" w:hanging="357"/>
              <w:jc w:val="both"/>
              <w:rPr>
                <w:rFonts w:ascii="Times New Roman" w:hAnsi="Times New Roman" w:cs="Times New Roman"/>
                <w:szCs w:val="20"/>
              </w:rPr>
            </w:pPr>
            <w:r w:rsidRPr="00915632">
              <w:rPr>
                <w:rFonts w:ascii="Times New Roman" w:hAnsi="Times New Roman" w:cs="Times New Roman"/>
                <w:szCs w:val="20"/>
              </w:rPr>
              <w:t>Lack of optimisation model</w:t>
            </w:r>
            <w:r w:rsidR="0043240D" w:rsidRPr="00915632">
              <w:rPr>
                <w:rFonts w:ascii="Times New Roman" w:hAnsi="Times New Roman" w:cs="Times New Roman"/>
                <w:szCs w:val="20"/>
              </w:rPr>
              <w:t>.</w:t>
            </w:r>
          </w:p>
          <w:p w14:paraId="45ADB079" w14:textId="2D46DF28" w:rsidR="0043240D" w:rsidRPr="00915632" w:rsidRDefault="00A5701B" w:rsidP="004F16FA">
            <w:pPr>
              <w:pStyle w:val="ListParagraph"/>
              <w:numPr>
                <w:ilvl w:val="0"/>
                <w:numId w:val="7"/>
              </w:numPr>
              <w:ind w:left="357" w:hanging="357"/>
              <w:jc w:val="both"/>
              <w:rPr>
                <w:rFonts w:ascii="Times New Roman" w:hAnsi="Times New Roman" w:cs="Times New Roman"/>
                <w:szCs w:val="20"/>
              </w:rPr>
            </w:pPr>
            <w:r w:rsidRPr="00915632">
              <w:rPr>
                <w:rFonts w:ascii="Times New Roman" w:hAnsi="Times New Roman" w:cs="Times New Roman"/>
                <w:szCs w:val="20"/>
              </w:rPr>
              <w:t>Decision-making c</w:t>
            </w:r>
            <w:r w:rsidR="0018519F" w:rsidRPr="00915632">
              <w:rPr>
                <w:rFonts w:ascii="Times New Roman" w:hAnsi="Times New Roman" w:cs="Times New Roman"/>
                <w:szCs w:val="20"/>
              </w:rPr>
              <w:t>omplexity in PI-enabled inventory system</w:t>
            </w:r>
            <w:r w:rsidR="0043240D" w:rsidRPr="00915632">
              <w:rPr>
                <w:rFonts w:ascii="Times New Roman" w:hAnsi="Times New Roman" w:cs="Times New Roman"/>
                <w:szCs w:val="20"/>
              </w:rPr>
              <w:t>.</w:t>
            </w:r>
          </w:p>
          <w:p w14:paraId="3357FC82" w14:textId="09F5CB2A" w:rsidR="0043240D" w:rsidRPr="00915632" w:rsidRDefault="00684E7A" w:rsidP="004F16FA">
            <w:pPr>
              <w:pStyle w:val="ListParagraph"/>
              <w:numPr>
                <w:ilvl w:val="0"/>
                <w:numId w:val="7"/>
              </w:numPr>
              <w:ind w:left="357" w:hanging="357"/>
              <w:jc w:val="both"/>
              <w:rPr>
                <w:rFonts w:ascii="Times New Roman" w:hAnsi="Times New Roman" w:cs="Times New Roman"/>
                <w:szCs w:val="20"/>
              </w:rPr>
            </w:pPr>
            <w:r w:rsidRPr="00915632">
              <w:rPr>
                <w:rFonts w:ascii="Times New Roman" w:hAnsi="Times New Roman" w:cs="Times New Roman"/>
                <w:szCs w:val="20"/>
              </w:rPr>
              <w:t xml:space="preserve">Management of inventory is in the hand of both </w:t>
            </w:r>
            <w:r w:rsidR="002F5063" w:rsidRPr="00915632">
              <w:rPr>
                <w:rFonts w:ascii="Times New Roman" w:hAnsi="Times New Roman" w:cs="Times New Roman"/>
                <w:szCs w:val="20"/>
              </w:rPr>
              <w:t>vendors and buyers</w:t>
            </w:r>
            <w:r w:rsidR="0043240D" w:rsidRPr="00915632">
              <w:rPr>
                <w:rFonts w:ascii="Times New Roman" w:hAnsi="Times New Roman" w:cs="Times New Roman"/>
                <w:szCs w:val="20"/>
              </w:rPr>
              <w:t>.</w:t>
            </w:r>
          </w:p>
          <w:p w14:paraId="37E287DF" w14:textId="6187996F" w:rsidR="00CB1001" w:rsidRPr="00915632" w:rsidRDefault="008B3485" w:rsidP="004F16FA">
            <w:pPr>
              <w:pStyle w:val="ListParagraph"/>
              <w:numPr>
                <w:ilvl w:val="0"/>
                <w:numId w:val="7"/>
              </w:numPr>
              <w:ind w:left="357" w:hanging="357"/>
              <w:jc w:val="both"/>
              <w:rPr>
                <w:rFonts w:ascii="Times New Roman" w:hAnsi="Times New Roman" w:cs="Times New Roman"/>
                <w:szCs w:val="20"/>
              </w:rPr>
            </w:pPr>
            <w:r w:rsidRPr="00915632">
              <w:rPr>
                <w:rFonts w:ascii="Times New Roman" w:hAnsi="Times New Roman" w:cs="Times New Roman"/>
                <w:szCs w:val="20"/>
              </w:rPr>
              <w:t>The time needed to handle the material takes longer than the time needed to transport it</w:t>
            </w:r>
            <w:r w:rsidR="00CB1001" w:rsidRPr="00915632">
              <w:rPr>
                <w:rFonts w:ascii="Times New Roman" w:hAnsi="Times New Roman" w:cs="Times New Roman"/>
                <w:szCs w:val="20"/>
              </w:rPr>
              <w:t>.</w:t>
            </w:r>
          </w:p>
          <w:p w14:paraId="30967F88" w14:textId="77777777" w:rsidR="0043240D" w:rsidRPr="00915632" w:rsidRDefault="0043240D" w:rsidP="00067858">
            <w:pPr>
              <w:jc w:val="both"/>
              <w:rPr>
                <w:rFonts w:ascii="Times New Roman" w:hAnsi="Times New Roman" w:cs="Times New Roman"/>
                <w:szCs w:val="20"/>
              </w:rPr>
            </w:pPr>
          </w:p>
        </w:tc>
        <w:tc>
          <w:tcPr>
            <w:tcW w:w="3634" w:type="dxa"/>
            <w:tcBorders>
              <w:top w:val="single" w:sz="4" w:space="0" w:color="auto"/>
              <w:bottom w:val="single" w:sz="4" w:space="0" w:color="auto"/>
            </w:tcBorders>
            <w:noWrap/>
          </w:tcPr>
          <w:p w14:paraId="18A75901" w14:textId="1FE4CB12" w:rsidR="0043240D" w:rsidRPr="00915632" w:rsidRDefault="0043240D" w:rsidP="004F16FA">
            <w:pPr>
              <w:jc w:val="both"/>
              <w:rPr>
                <w:rFonts w:ascii="Times New Roman" w:hAnsi="Times New Roman" w:cs="Times New Roman"/>
                <w:szCs w:val="20"/>
              </w:rPr>
            </w:pPr>
            <w:r w:rsidRPr="00915632">
              <w:rPr>
                <w:rFonts w:ascii="Times New Roman" w:hAnsi="Times New Roman" w:cs="Times New Roman"/>
                <w:b/>
                <w:bCs/>
                <w:szCs w:val="20"/>
              </w:rPr>
              <w:t>PRQ</w:t>
            </w:r>
            <w:r w:rsidR="00067858" w:rsidRPr="00915632">
              <w:rPr>
                <w:rFonts w:ascii="Times New Roman" w:hAnsi="Times New Roman" w:cs="Times New Roman"/>
                <w:b/>
                <w:bCs/>
                <w:szCs w:val="20"/>
              </w:rPr>
              <w:t>2</w:t>
            </w:r>
            <w:r w:rsidR="006A61ED" w:rsidRPr="00915632">
              <w:rPr>
                <w:rFonts w:ascii="Times New Roman" w:hAnsi="Times New Roman" w:cs="Times New Roman"/>
                <w:b/>
                <w:bCs/>
                <w:szCs w:val="20"/>
              </w:rPr>
              <w:t>6</w:t>
            </w:r>
            <w:r w:rsidRPr="00915632">
              <w:rPr>
                <w:rFonts w:ascii="Times New Roman" w:hAnsi="Times New Roman" w:cs="Times New Roman"/>
                <w:b/>
                <w:bCs/>
                <w:szCs w:val="20"/>
              </w:rPr>
              <w:t>:</w:t>
            </w:r>
            <w:r w:rsidRPr="00915632">
              <w:rPr>
                <w:rFonts w:ascii="Times New Roman" w:hAnsi="Times New Roman" w:cs="Times New Roman"/>
                <w:szCs w:val="20"/>
              </w:rPr>
              <w:t xml:space="preserve"> </w:t>
            </w:r>
            <w:r w:rsidR="00CB1001" w:rsidRPr="00915632">
              <w:rPr>
                <w:rFonts w:ascii="Times New Roman" w:hAnsi="Times New Roman" w:cs="Times New Roman"/>
                <w:szCs w:val="20"/>
              </w:rPr>
              <w:t xml:space="preserve">What are the factors </w:t>
            </w:r>
            <w:r w:rsidR="009D7C4B" w:rsidRPr="00915632">
              <w:rPr>
                <w:rFonts w:ascii="Times New Roman" w:hAnsi="Times New Roman" w:cs="Times New Roman"/>
                <w:szCs w:val="20"/>
              </w:rPr>
              <w:t>which can reduce the material handling time</w:t>
            </w:r>
            <w:r w:rsidRPr="00915632">
              <w:rPr>
                <w:rFonts w:ascii="Times New Roman" w:hAnsi="Times New Roman" w:cs="Times New Roman"/>
                <w:szCs w:val="20"/>
              </w:rPr>
              <w:t>?</w:t>
            </w:r>
          </w:p>
          <w:p w14:paraId="670E319C" w14:textId="25795787" w:rsidR="0043240D" w:rsidRPr="00915632" w:rsidRDefault="0043240D" w:rsidP="004F16FA">
            <w:pPr>
              <w:jc w:val="both"/>
              <w:rPr>
                <w:rFonts w:ascii="Times New Roman" w:hAnsi="Times New Roman" w:cs="Times New Roman"/>
                <w:szCs w:val="20"/>
              </w:rPr>
            </w:pPr>
            <w:r w:rsidRPr="00915632">
              <w:rPr>
                <w:rFonts w:ascii="Times New Roman" w:hAnsi="Times New Roman" w:cs="Times New Roman"/>
                <w:b/>
                <w:bCs/>
                <w:szCs w:val="20"/>
              </w:rPr>
              <w:t>PRQ</w:t>
            </w:r>
            <w:r w:rsidR="009D7C4B" w:rsidRPr="00915632">
              <w:rPr>
                <w:rFonts w:ascii="Times New Roman" w:hAnsi="Times New Roman" w:cs="Times New Roman"/>
                <w:b/>
                <w:bCs/>
                <w:szCs w:val="20"/>
              </w:rPr>
              <w:t>2</w:t>
            </w:r>
            <w:r w:rsidR="006A61ED" w:rsidRPr="00915632">
              <w:rPr>
                <w:rFonts w:ascii="Times New Roman" w:hAnsi="Times New Roman" w:cs="Times New Roman"/>
                <w:b/>
                <w:bCs/>
                <w:szCs w:val="20"/>
              </w:rPr>
              <w:t>7</w:t>
            </w:r>
            <w:r w:rsidRPr="00915632">
              <w:rPr>
                <w:rFonts w:ascii="Times New Roman" w:hAnsi="Times New Roman" w:cs="Times New Roman"/>
                <w:b/>
                <w:bCs/>
                <w:szCs w:val="20"/>
              </w:rPr>
              <w:t>:</w:t>
            </w:r>
            <w:r w:rsidRPr="00915632">
              <w:rPr>
                <w:rFonts w:ascii="Times New Roman" w:hAnsi="Times New Roman" w:cs="Times New Roman"/>
                <w:szCs w:val="20"/>
              </w:rPr>
              <w:t xml:space="preserve"> </w:t>
            </w:r>
            <w:r w:rsidR="00B77F01" w:rsidRPr="00915632">
              <w:rPr>
                <w:rFonts w:ascii="Times New Roman" w:hAnsi="Times New Roman" w:cs="Times New Roman"/>
                <w:szCs w:val="20"/>
              </w:rPr>
              <w:t>What are the best inventory control models in the PI-enabled environment</w:t>
            </w:r>
            <w:r w:rsidRPr="00915632">
              <w:rPr>
                <w:rFonts w:ascii="Times New Roman" w:hAnsi="Times New Roman" w:cs="Times New Roman"/>
                <w:szCs w:val="20"/>
              </w:rPr>
              <w:t>?</w:t>
            </w:r>
          </w:p>
          <w:p w14:paraId="26921AFE" w14:textId="474CBE10" w:rsidR="0043240D" w:rsidRPr="00915632" w:rsidRDefault="0043240D" w:rsidP="004F16FA">
            <w:pPr>
              <w:jc w:val="both"/>
              <w:rPr>
                <w:rFonts w:ascii="Times New Roman" w:hAnsi="Times New Roman" w:cs="Times New Roman"/>
                <w:szCs w:val="20"/>
              </w:rPr>
            </w:pPr>
            <w:r w:rsidRPr="00915632">
              <w:rPr>
                <w:rFonts w:ascii="Times New Roman" w:hAnsi="Times New Roman" w:cs="Times New Roman"/>
                <w:b/>
                <w:bCs/>
                <w:szCs w:val="20"/>
              </w:rPr>
              <w:t>PRQ</w:t>
            </w:r>
            <w:r w:rsidR="00B77F01" w:rsidRPr="00915632">
              <w:rPr>
                <w:rFonts w:ascii="Times New Roman" w:hAnsi="Times New Roman" w:cs="Times New Roman"/>
                <w:b/>
                <w:bCs/>
                <w:szCs w:val="20"/>
              </w:rPr>
              <w:t>2</w:t>
            </w:r>
            <w:r w:rsidR="006A61ED" w:rsidRPr="00915632">
              <w:rPr>
                <w:rFonts w:ascii="Times New Roman" w:hAnsi="Times New Roman" w:cs="Times New Roman"/>
                <w:b/>
                <w:bCs/>
                <w:szCs w:val="20"/>
              </w:rPr>
              <w:t>8</w:t>
            </w:r>
            <w:r w:rsidRPr="00915632">
              <w:rPr>
                <w:rFonts w:ascii="Times New Roman" w:hAnsi="Times New Roman" w:cs="Times New Roman"/>
                <w:b/>
                <w:bCs/>
                <w:szCs w:val="20"/>
              </w:rPr>
              <w:t xml:space="preserve">: </w:t>
            </w:r>
            <w:r w:rsidRPr="00915632">
              <w:rPr>
                <w:rFonts w:ascii="Times New Roman" w:hAnsi="Times New Roman" w:cs="Times New Roman"/>
                <w:szCs w:val="20"/>
              </w:rPr>
              <w:t xml:space="preserve">How does </w:t>
            </w:r>
            <w:r w:rsidR="00B77F01" w:rsidRPr="00915632">
              <w:rPr>
                <w:rFonts w:ascii="Times New Roman" w:hAnsi="Times New Roman" w:cs="Times New Roman"/>
                <w:szCs w:val="20"/>
              </w:rPr>
              <w:t xml:space="preserve">PI initiative can lead </w:t>
            </w:r>
            <w:r w:rsidR="00333D8E" w:rsidRPr="00915632">
              <w:rPr>
                <w:rFonts w:ascii="Times New Roman" w:hAnsi="Times New Roman" w:cs="Times New Roman"/>
                <w:szCs w:val="20"/>
              </w:rPr>
              <w:t>to supply chain sustainability</w:t>
            </w:r>
            <w:r w:rsidRPr="00915632">
              <w:rPr>
                <w:rFonts w:ascii="Times New Roman" w:hAnsi="Times New Roman" w:cs="Times New Roman"/>
                <w:szCs w:val="20"/>
              </w:rPr>
              <w:t>?</w:t>
            </w:r>
          </w:p>
          <w:p w14:paraId="4E225CA3" w14:textId="1694203C" w:rsidR="0043240D" w:rsidRPr="00915632" w:rsidRDefault="0043240D" w:rsidP="004F16FA">
            <w:pPr>
              <w:jc w:val="both"/>
              <w:rPr>
                <w:rFonts w:ascii="Times New Roman" w:hAnsi="Times New Roman" w:cs="Times New Roman"/>
                <w:szCs w:val="20"/>
              </w:rPr>
            </w:pPr>
            <w:r w:rsidRPr="00915632">
              <w:rPr>
                <w:rFonts w:ascii="Times New Roman" w:hAnsi="Times New Roman" w:cs="Times New Roman"/>
                <w:b/>
                <w:bCs/>
                <w:szCs w:val="20"/>
              </w:rPr>
              <w:t>PRQ</w:t>
            </w:r>
            <w:r w:rsidR="00D058D2" w:rsidRPr="00915632">
              <w:rPr>
                <w:rFonts w:ascii="Times New Roman" w:hAnsi="Times New Roman" w:cs="Times New Roman"/>
                <w:b/>
                <w:bCs/>
                <w:szCs w:val="20"/>
              </w:rPr>
              <w:t>2</w:t>
            </w:r>
            <w:r w:rsidR="006A61ED" w:rsidRPr="00915632">
              <w:rPr>
                <w:rFonts w:ascii="Times New Roman" w:hAnsi="Times New Roman" w:cs="Times New Roman"/>
                <w:b/>
                <w:bCs/>
                <w:szCs w:val="20"/>
              </w:rPr>
              <w:t>9</w:t>
            </w:r>
            <w:r w:rsidRPr="00915632">
              <w:rPr>
                <w:rFonts w:ascii="Times New Roman" w:hAnsi="Times New Roman" w:cs="Times New Roman"/>
                <w:b/>
                <w:bCs/>
                <w:szCs w:val="20"/>
              </w:rPr>
              <w:t xml:space="preserve">: </w:t>
            </w:r>
            <w:r w:rsidRPr="00915632">
              <w:rPr>
                <w:rFonts w:ascii="Times New Roman" w:hAnsi="Times New Roman" w:cs="Times New Roman"/>
                <w:szCs w:val="20"/>
              </w:rPr>
              <w:t xml:space="preserve">How </w:t>
            </w:r>
            <w:r w:rsidR="00D058D2" w:rsidRPr="00915632">
              <w:rPr>
                <w:rFonts w:ascii="Times New Roman" w:hAnsi="Times New Roman" w:cs="Times New Roman"/>
                <w:szCs w:val="20"/>
              </w:rPr>
              <w:t xml:space="preserve">the </w:t>
            </w:r>
            <w:r w:rsidR="00DA1501" w:rsidRPr="00915632">
              <w:rPr>
                <w:rFonts w:ascii="Times New Roman" w:hAnsi="Times New Roman" w:cs="Times New Roman"/>
                <w:szCs w:val="20"/>
              </w:rPr>
              <w:t>unambiguity of inventory could be reduced while maintaining the control of inventory by both vendors and buyers</w:t>
            </w:r>
            <w:r w:rsidRPr="00915632">
              <w:rPr>
                <w:rFonts w:ascii="Times New Roman" w:hAnsi="Times New Roman" w:cs="Times New Roman"/>
                <w:szCs w:val="20"/>
              </w:rPr>
              <w:t>?</w:t>
            </w:r>
          </w:p>
          <w:p w14:paraId="1748B54E" w14:textId="372274BA" w:rsidR="0043240D" w:rsidRPr="00915632" w:rsidRDefault="0043240D" w:rsidP="004F16FA">
            <w:pPr>
              <w:jc w:val="both"/>
              <w:rPr>
                <w:rFonts w:ascii="Times New Roman" w:hAnsi="Times New Roman" w:cs="Times New Roman"/>
                <w:szCs w:val="20"/>
              </w:rPr>
            </w:pPr>
            <w:r w:rsidRPr="00915632">
              <w:rPr>
                <w:rFonts w:ascii="Times New Roman" w:hAnsi="Times New Roman" w:cs="Times New Roman"/>
                <w:b/>
                <w:bCs/>
                <w:szCs w:val="20"/>
              </w:rPr>
              <w:t>PRQ</w:t>
            </w:r>
            <w:r w:rsidR="006A61ED" w:rsidRPr="00915632">
              <w:rPr>
                <w:rFonts w:ascii="Times New Roman" w:hAnsi="Times New Roman" w:cs="Times New Roman"/>
                <w:b/>
                <w:bCs/>
                <w:szCs w:val="20"/>
              </w:rPr>
              <w:t>30</w:t>
            </w:r>
            <w:r w:rsidRPr="00915632">
              <w:rPr>
                <w:rFonts w:ascii="Times New Roman" w:hAnsi="Times New Roman" w:cs="Times New Roman"/>
                <w:b/>
                <w:bCs/>
                <w:szCs w:val="20"/>
              </w:rPr>
              <w:t xml:space="preserve">: </w:t>
            </w:r>
            <w:r w:rsidR="00126698" w:rsidRPr="00915632">
              <w:rPr>
                <w:rFonts w:ascii="Times New Roman" w:hAnsi="Times New Roman" w:cs="Times New Roman"/>
                <w:szCs w:val="20"/>
              </w:rPr>
              <w:t>How</w:t>
            </w:r>
            <w:r w:rsidRPr="00915632">
              <w:rPr>
                <w:rFonts w:ascii="Times New Roman" w:hAnsi="Times New Roman" w:cs="Times New Roman"/>
                <w:szCs w:val="20"/>
              </w:rPr>
              <w:t xml:space="preserve"> </w:t>
            </w:r>
            <w:r w:rsidR="0029095D" w:rsidRPr="00915632">
              <w:rPr>
                <w:rFonts w:ascii="Times New Roman" w:hAnsi="Times New Roman" w:cs="Times New Roman"/>
                <w:szCs w:val="20"/>
              </w:rPr>
              <w:t>the initiatives towar</w:t>
            </w:r>
            <w:r w:rsidR="00126698" w:rsidRPr="00915632">
              <w:rPr>
                <w:rFonts w:ascii="Times New Roman" w:hAnsi="Times New Roman" w:cs="Times New Roman"/>
                <w:szCs w:val="20"/>
              </w:rPr>
              <w:t xml:space="preserve">ds </w:t>
            </w:r>
            <w:r w:rsidR="00C4411B" w:rsidRPr="00915632">
              <w:rPr>
                <w:rFonts w:ascii="Times New Roman" w:hAnsi="Times New Roman" w:cs="Times New Roman"/>
                <w:szCs w:val="20"/>
              </w:rPr>
              <w:t>developing an optimisation model can enhance the performance of PI in the overall supply chain</w:t>
            </w:r>
            <w:r w:rsidRPr="00915632">
              <w:rPr>
                <w:rFonts w:ascii="Times New Roman" w:hAnsi="Times New Roman" w:cs="Times New Roman"/>
                <w:szCs w:val="20"/>
              </w:rPr>
              <w:t>?</w:t>
            </w:r>
          </w:p>
          <w:p w14:paraId="5B602DE0" w14:textId="1911DDB8" w:rsidR="0043240D" w:rsidRPr="00915632" w:rsidRDefault="0043240D" w:rsidP="004F16FA">
            <w:pPr>
              <w:jc w:val="both"/>
              <w:rPr>
                <w:rFonts w:ascii="Times New Roman" w:hAnsi="Times New Roman" w:cs="Times New Roman"/>
                <w:szCs w:val="20"/>
              </w:rPr>
            </w:pPr>
            <w:r w:rsidRPr="00915632">
              <w:rPr>
                <w:rFonts w:ascii="Times New Roman" w:hAnsi="Times New Roman" w:cs="Times New Roman"/>
                <w:b/>
                <w:bCs/>
                <w:szCs w:val="20"/>
              </w:rPr>
              <w:t>PRQ</w:t>
            </w:r>
            <w:r w:rsidR="006A61ED" w:rsidRPr="00915632">
              <w:rPr>
                <w:rFonts w:ascii="Times New Roman" w:hAnsi="Times New Roman" w:cs="Times New Roman"/>
                <w:b/>
                <w:bCs/>
                <w:szCs w:val="20"/>
              </w:rPr>
              <w:t>31</w:t>
            </w:r>
            <w:r w:rsidRPr="00915632">
              <w:rPr>
                <w:rFonts w:ascii="Times New Roman" w:hAnsi="Times New Roman" w:cs="Times New Roman"/>
                <w:b/>
                <w:bCs/>
                <w:szCs w:val="20"/>
              </w:rPr>
              <w:t xml:space="preserve">: </w:t>
            </w:r>
            <w:r w:rsidRPr="00915632">
              <w:rPr>
                <w:rFonts w:ascii="Times New Roman" w:hAnsi="Times New Roman" w:cs="Times New Roman"/>
                <w:szCs w:val="20"/>
              </w:rPr>
              <w:t xml:space="preserve">How </w:t>
            </w:r>
            <w:r w:rsidR="00DF1B9B" w:rsidRPr="00915632">
              <w:rPr>
                <w:rFonts w:ascii="Times New Roman" w:hAnsi="Times New Roman" w:cs="Times New Roman"/>
                <w:szCs w:val="20"/>
              </w:rPr>
              <w:t>the complexity in decision-making could be reduced in PI enabled environment</w:t>
            </w:r>
            <w:r w:rsidRPr="00915632">
              <w:rPr>
                <w:rFonts w:ascii="Times New Roman" w:hAnsi="Times New Roman" w:cs="Times New Roman"/>
                <w:szCs w:val="20"/>
              </w:rPr>
              <w:t>?</w:t>
            </w:r>
          </w:p>
          <w:p w14:paraId="13CCE197" w14:textId="5148D73F" w:rsidR="0043240D" w:rsidRPr="00915632" w:rsidRDefault="0043240D" w:rsidP="004F16FA">
            <w:pPr>
              <w:jc w:val="both"/>
              <w:rPr>
                <w:rFonts w:ascii="Times New Roman" w:hAnsi="Times New Roman" w:cs="Times New Roman"/>
                <w:szCs w:val="20"/>
              </w:rPr>
            </w:pPr>
            <w:r w:rsidRPr="00915632">
              <w:rPr>
                <w:rFonts w:ascii="Times New Roman" w:hAnsi="Times New Roman" w:cs="Times New Roman"/>
                <w:b/>
                <w:bCs/>
                <w:szCs w:val="20"/>
              </w:rPr>
              <w:t>PRQ</w:t>
            </w:r>
            <w:r w:rsidR="006A61ED" w:rsidRPr="00915632">
              <w:rPr>
                <w:rFonts w:ascii="Times New Roman" w:hAnsi="Times New Roman" w:cs="Times New Roman"/>
                <w:b/>
                <w:bCs/>
                <w:szCs w:val="20"/>
              </w:rPr>
              <w:t>32</w:t>
            </w:r>
            <w:r w:rsidRPr="00915632">
              <w:rPr>
                <w:rFonts w:ascii="Times New Roman" w:hAnsi="Times New Roman" w:cs="Times New Roman"/>
                <w:b/>
                <w:bCs/>
                <w:szCs w:val="20"/>
              </w:rPr>
              <w:t xml:space="preserve">: </w:t>
            </w:r>
            <w:r w:rsidR="00F6693F" w:rsidRPr="00915632">
              <w:rPr>
                <w:rFonts w:ascii="Times New Roman" w:hAnsi="Times New Roman" w:cs="Times New Roman"/>
                <w:szCs w:val="20"/>
              </w:rPr>
              <w:t xml:space="preserve">What are </w:t>
            </w:r>
            <w:r w:rsidR="00A43FC9" w:rsidRPr="00915632">
              <w:rPr>
                <w:rFonts w:ascii="Times New Roman" w:hAnsi="Times New Roman" w:cs="Times New Roman"/>
                <w:szCs w:val="20"/>
              </w:rPr>
              <w:t xml:space="preserve">the efforts required to </w:t>
            </w:r>
            <w:r w:rsidR="00743C6E" w:rsidRPr="00915632">
              <w:rPr>
                <w:rFonts w:ascii="Times New Roman" w:hAnsi="Times New Roman" w:cs="Times New Roman"/>
                <w:szCs w:val="20"/>
              </w:rPr>
              <w:t xml:space="preserve">consider reducing the cost of </w:t>
            </w:r>
            <w:r w:rsidR="00B84DE2" w:rsidRPr="00915632">
              <w:rPr>
                <w:rFonts w:ascii="Times New Roman" w:hAnsi="Times New Roman" w:cs="Times New Roman"/>
                <w:szCs w:val="20"/>
              </w:rPr>
              <w:t xml:space="preserve">the </w:t>
            </w:r>
            <w:r w:rsidR="00743C6E" w:rsidRPr="00915632">
              <w:rPr>
                <w:rFonts w:ascii="Times New Roman" w:hAnsi="Times New Roman" w:cs="Times New Roman"/>
                <w:szCs w:val="20"/>
              </w:rPr>
              <w:t>overall supply chain</w:t>
            </w:r>
            <w:r w:rsidRPr="00915632">
              <w:rPr>
                <w:rFonts w:ascii="Times New Roman" w:hAnsi="Times New Roman" w:cs="Times New Roman"/>
                <w:szCs w:val="20"/>
              </w:rPr>
              <w:t>?</w:t>
            </w:r>
          </w:p>
          <w:p w14:paraId="13873B4A" w14:textId="21DCF5F0" w:rsidR="00743C6E" w:rsidRPr="00915632" w:rsidRDefault="00743C6E" w:rsidP="004F16FA">
            <w:pPr>
              <w:jc w:val="both"/>
              <w:rPr>
                <w:rFonts w:ascii="Times New Roman" w:hAnsi="Times New Roman" w:cs="Times New Roman"/>
                <w:szCs w:val="20"/>
              </w:rPr>
            </w:pPr>
            <w:r w:rsidRPr="00915632">
              <w:rPr>
                <w:rFonts w:ascii="Times New Roman" w:hAnsi="Times New Roman" w:cs="Times New Roman"/>
                <w:b/>
                <w:bCs/>
                <w:szCs w:val="20"/>
              </w:rPr>
              <w:t>PRQ</w:t>
            </w:r>
            <w:r w:rsidR="006A61ED" w:rsidRPr="00915632">
              <w:rPr>
                <w:rFonts w:ascii="Times New Roman" w:hAnsi="Times New Roman" w:cs="Times New Roman"/>
                <w:b/>
                <w:bCs/>
                <w:szCs w:val="20"/>
              </w:rPr>
              <w:t>33</w:t>
            </w:r>
            <w:r w:rsidRPr="00915632">
              <w:rPr>
                <w:rFonts w:ascii="Times New Roman" w:hAnsi="Times New Roman" w:cs="Times New Roman"/>
                <w:b/>
                <w:bCs/>
                <w:szCs w:val="20"/>
              </w:rPr>
              <w:t xml:space="preserve">: </w:t>
            </w:r>
            <w:r w:rsidRPr="00915632">
              <w:rPr>
                <w:rFonts w:ascii="Times New Roman" w:hAnsi="Times New Roman" w:cs="Times New Roman"/>
                <w:szCs w:val="20"/>
              </w:rPr>
              <w:t>How the initiatives towards minimising the overall supply chain</w:t>
            </w:r>
            <w:r w:rsidR="00B84DE2" w:rsidRPr="00915632">
              <w:rPr>
                <w:rFonts w:ascii="Times New Roman" w:hAnsi="Times New Roman" w:cs="Times New Roman"/>
                <w:szCs w:val="20"/>
              </w:rPr>
              <w:t xml:space="preserve"> cost in PI ambience will affect the other factors of supply chain performance?</w:t>
            </w:r>
          </w:p>
          <w:p w14:paraId="42FE733F" w14:textId="0FA85547" w:rsidR="0043240D" w:rsidRPr="00915632" w:rsidRDefault="0043240D" w:rsidP="004F16FA">
            <w:pPr>
              <w:jc w:val="both"/>
              <w:rPr>
                <w:rFonts w:ascii="Times New Roman" w:hAnsi="Times New Roman" w:cs="Times New Roman"/>
                <w:szCs w:val="20"/>
              </w:rPr>
            </w:pPr>
          </w:p>
        </w:tc>
      </w:tr>
    </w:tbl>
    <w:p w14:paraId="411E39C3" w14:textId="77777777" w:rsidR="0043240D" w:rsidRPr="00915632" w:rsidRDefault="0043240D" w:rsidP="00102787">
      <w:pPr>
        <w:spacing w:after="0" w:line="360" w:lineRule="auto"/>
        <w:jc w:val="both"/>
        <w:rPr>
          <w:rFonts w:ascii="Times New Roman" w:hAnsi="Times New Roman" w:cs="Times New Roman"/>
          <w:sz w:val="24"/>
          <w:lang w:val="en-US"/>
        </w:rPr>
      </w:pPr>
    </w:p>
    <w:p w14:paraId="40A96E7F" w14:textId="2F84133B" w:rsidR="00803D96" w:rsidRPr="00915632" w:rsidRDefault="00803D96" w:rsidP="00803D96">
      <w:pPr>
        <w:spacing w:line="360" w:lineRule="auto"/>
        <w:jc w:val="both"/>
        <w:rPr>
          <w:rFonts w:ascii="Times New Roman" w:hAnsi="Times New Roman" w:cs="Times New Roman"/>
          <w:b/>
          <w:bCs/>
          <w:sz w:val="24"/>
          <w:lang w:val="en-US"/>
        </w:rPr>
      </w:pPr>
      <w:r w:rsidRPr="00915632">
        <w:rPr>
          <w:rFonts w:ascii="Times New Roman" w:hAnsi="Times New Roman" w:cs="Times New Roman"/>
          <w:b/>
          <w:bCs/>
          <w:sz w:val="24"/>
          <w:lang w:val="en-US"/>
        </w:rPr>
        <w:t xml:space="preserve">4.4 CLUSTER 4: </w:t>
      </w:r>
      <w:r w:rsidR="00541D64" w:rsidRPr="00915632">
        <w:rPr>
          <w:rFonts w:ascii="Times New Roman" w:hAnsi="Times New Roman" w:cs="Times New Roman"/>
          <w:b/>
          <w:bCs/>
          <w:sz w:val="24"/>
          <w:lang w:val="en-US"/>
        </w:rPr>
        <w:t xml:space="preserve">PI assessment </w:t>
      </w:r>
      <w:r w:rsidRPr="00915632">
        <w:rPr>
          <w:rFonts w:ascii="Times New Roman" w:hAnsi="Times New Roman" w:cs="Times New Roman"/>
          <w:b/>
          <w:bCs/>
          <w:sz w:val="24"/>
          <w:lang w:val="en-US"/>
        </w:rPr>
        <w:t>initiatives</w:t>
      </w:r>
    </w:p>
    <w:p w14:paraId="1C493CAD" w14:textId="2153BBDC" w:rsidR="00803D96" w:rsidRPr="00915632" w:rsidRDefault="00541D64" w:rsidP="004528B8">
      <w:pPr>
        <w:spacing w:line="360" w:lineRule="auto"/>
        <w:jc w:val="both"/>
        <w:rPr>
          <w:rFonts w:ascii="Times New Roman" w:hAnsi="Times New Roman" w:cs="Times New Roman"/>
          <w:sz w:val="24"/>
          <w:szCs w:val="24"/>
          <w:lang w:val="en-US"/>
        </w:rPr>
      </w:pPr>
      <w:r w:rsidRPr="00915632">
        <w:rPr>
          <w:rFonts w:ascii="Times New Roman" w:hAnsi="Times New Roman" w:cs="Times New Roman"/>
          <w:sz w:val="24"/>
          <w:lang w:val="en-US"/>
        </w:rPr>
        <w:t xml:space="preserve">This cluster </w:t>
      </w:r>
      <w:r w:rsidR="00D30BCC" w:rsidRPr="00915632">
        <w:rPr>
          <w:rFonts w:ascii="Times New Roman" w:hAnsi="Times New Roman" w:cs="Times New Roman"/>
          <w:sz w:val="24"/>
          <w:lang w:val="en-US"/>
        </w:rPr>
        <w:t xml:space="preserve">primarily bundles the academic research related to </w:t>
      </w:r>
      <w:r w:rsidR="003B5520" w:rsidRPr="00915632">
        <w:rPr>
          <w:rFonts w:ascii="Times New Roman" w:hAnsi="Times New Roman" w:cs="Times New Roman"/>
          <w:sz w:val="24"/>
          <w:lang w:val="en-US"/>
        </w:rPr>
        <w:t xml:space="preserve">the </w:t>
      </w:r>
      <w:r w:rsidR="00D30BCC" w:rsidRPr="00915632">
        <w:rPr>
          <w:rFonts w:ascii="Times New Roman" w:hAnsi="Times New Roman" w:cs="Times New Roman"/>
          <w:sz w:val="24"/>
          <w:lang w:val="en-US"/>
        </w:rPr>
        <w:t xml:space="preserve">adaption and assessment of </w:t>
      </w:r>
      <w:r w:rsidR="003B5520" w:rsidRPr="00915632">
        <w:rPr>
          <w:rFonts w:ascii="Times New Roman" w:hAnsi="Times New Roman" w:cs="Times New Roman"/>
          <w:sz w:val="24"/>
          <w:lang w:val="en-US"/>
        </w:rPr>
        <w:t xml:space="preserve">the </w:t>
      </w:r>
      <w:r w:rsidR="00D30BCC" w:rsidRPr="00915632">
        <w:rPr>
          <w:rFonts w:ascii="Times New Roman" w:hAnsi="Times New Roman" w:cs="Times New Roman"/>
          <w:sz w:val="24"/>
          <w:lang w:val="en-US"/>
        </w:rPr>
        <w:t xml:space="preserve">PI approach within the </w:t>
      </w:r>
      <w:r w:rsidR="003B5520" w:rsidRPr="00915632">
        <w:rPr>
          <w:rFonts w:ascii="Times New Roman" w:hAnsi="Times New Roman" w:cs="Times New Roman"/>
          <w:sz w:val="24"/>
          <w:lang w:val="en-US"/>
        </w:rPr>
        <w:t xml:space="preserve">industry. The cluster contains 20 articles published in highly reputed journals </w:t>
      </w:r>
      <w:r w:rsidR="00FB7408" w:rsidRPr="00915632">
        <w:rPr>
          <w:rFonts w:ascii="Times New Roman" w:hAnsi="Times New Roman" w:cs="Times New Roman"/>
          <w:sz w:val="24"/>
          <w:lang w:val="en-US"/>
        </w:rPr>
        <w:t>from</w:t>
      </w:r>
      <w:r w:rsidR="003B5520" w:rsidRPr="00915632">
        <w:rPr>
          <w:rFonts w:ascii="Times New Roman" w:hAnsi="Times New Roman" w:cs="Times New Roman"/>
          <w:sz w:val="24"/>
          <w:lang w:val="en-US"/>
        </w:rPr>
        <w:t xml:space="preserve"> 2007 to 2022. </w:t>
      </w:r>
      <w:r w:rsidR="00FB7408" w:rsidRPr="00915632">
        <w:rPr>
          <w:rFonts w:ascii="Times New Roman" w:hAnsi="Times New Roman" w:cs="Times New Roman"/>
          <w:sz w:val="24"/>
          <w:lang w:val="en-US"/>
        </w:rPr>
        <w:t xml:space="preserve">The most prominent research of this cluster was conducted by </w:t>
      </w:r>
      <w:r w:rsidR="007F7112" w:rsidRPr="00915632">
        <w:rPr>
          <w:rFonts w:ascii="Times New Roman" w:hAnsi="Times New Roman" w:cs="Times New Roman"/>
          <w:sz w:val="24"/>
          <w:szCs w:val="24"/>
          <w:lang w:val="en-US"/>
        </w:rPr>
        <w:t xml:space="preserve">Zhou et al. (2012) with </w:t>
      </w:r>
      <w:r w:rsidR="002A774A" w:rsidRPr="00915632">
        <w:rPr>
          <w:rFonts w:ascii="Times New Roman" w:hAnsi="Times New Roman" w:cs="Times New Roman"/>
          <w:sz w:val="24"/>
          <w:szCs w:val="24"/>
          <w:lang w:val="en-US"/>
        </w:rPr>
        <w:t xml:space="preserve">70 citations. </w:t>
      </w:r>
      <w:r w:rsidR="00771719" w:rsidRPr="00915632">
        <w:rPr>
          <w:rFonts w:ascii="Times New Roman" w:hAnsi="Times New Roman" w:cs="Times New Roman"/>
          <w:sz w:val="24"/>
          <w:szCs w:val="24"/>
          <w:lang w:val="en-US"/>
        </w:rPr>
        <w:t xml:space="preserve">They used an experimental study where they looked at the issue of diagnosing leakage faults in a physical internet-based three-tank system (PITTS). Due to the restricted capacity of the communication route, data from devices located in various </w:t>
      </w:r>
      <w:r w:rsidR="00771719" w:rsidRPr="00915632">
        <w:rPr>
          <w:rFonts w:ascii="Times New Roman" w:hAnsi="Times New Roman" w:cs="Times New Roman"/>
          <w:sz w:val="24"/>
          <w:szCs w:val="24"/>
          <w:lang w:val="en-US"/>
        </w:rPr>
        <w:lastRenderedPageBreak/>
        <w:t xml:space="preserve">locations connect with each other over the Internet, causing delays and/or dropouts in transmission. Therefore, they have created a networked control system from the partial signals generated </w:t>
      </w:r>
      <w:r w:rsidR="003B4158" w:rsidRPr="00915632">
        <w:rPr>
          <w:rFonts w:ascii="Times New Roman" w:hAnsi="Times New Roman" w:cs="Times New Roman"/>
          <w:sz w:val="24"/>
          <w:szCs w:val="24"/>
          <w:lang w:val="en-US"/>
        </w:rPr>
        <w:t>consequently</w:t>
      </w:r>
      <w:r w:rsidR="00771719" w:rsidRPr="00915632">
        <w:rPr>
          <w:rFonts w:ascii="Times New Roman" w:hAnsi="Times New Roman" w:cs="Times New Roman"/>
          <w:sz w:val="24"/>
          <w:szCs w:val="24"/>
          <w:lang w:val="en-US"/>
        </w:rPr>
        <w:t xml:space="preserve">, which may be used for both control and diagnostics. </w:t>
      </w:r>
      <w:r w:rsidR="003B4158" w:rsidRPr="00915632">
        <w:rPr>
          <w:rFonts w:ascii="Times New Roman" w:hAnsi="Times New Roman" w:cs="Times New Roman"/>
          <w:sz w:val="24"/>
          <w:szCs w:val="24"/>
          <w:lang w:val="en-US"/>
        </w:rPr>
        <w:t>After that, they used a</w:t>
      </w:r>
      <w:r w:rsidR="00771719" w:rsidRPr="00915632">
        <w:rPr>
          <w:rFonts w:ascii="Times New Roman" w:hAnsi="Times New Roman" w:cs="Times New Roman"/>
          <w:sz w:val="24"/>
          <w:szCs w:val="24"/>
          <w:lang w:val="en-US"/>
        </w:rPr>
        <w:t xml:space="preserve"> robust filter approach to address the detection issue, and the residual contributing degree is used to separate the leaking defects of various tanks. The recommended strategies are shown to be successful and useful by conducting experiments.</w:t>
      </w:r>
      <w:r w:rsidR="008C03EC" w:rsidRPr="00915632">
        <w:rPr>
          <w:rFonts w:ascii="Times New Roman" w:hAnsi="Times New Roman" w:cs="Times New Roman"/>
          <w:sz w:val="24"/>
          <w:szCs w:val="24"/>
          <w:lang w:val="en-US"/>
        </w:rPr>
        <w:t xml:space="preserve"> </w:t>
      </w:r>
      <w:r w:rsidR="006427C9" w:rsidRPr="00915632">
        <w:rPr>
          <w:rFonts w:ascii="Times New Roman" w:hAnsi="Times New Roman" w:cs="Times New Roman"/>
          <w:sz w:val="24"/>
          <w:szCs w:val="24"/>
          <w:lang w:val="en-US"/>
        </w:rPr>
        <w:t xml:space="preserve">The next study in line is </w:t>
      </w:r>
      <w:r w:rsidR="003538D3" w:rsidRPr="00915632">
        <w:rPr>
          <w:rFonts w:ascii="Times New Roman" w:hAnsi="Times New Roman" w:cs="Times New Roman"/>
          <w:sz w:val="24"/>
          <w:szCs w:val="24"/>
          <w:lang w:val="en-US"/>
        </w:rPr>
        <w:t>led</w:t>
      </w:r>
      <w:r w:rsidR="006427C9" w:rsidRPr="00915632">
        <w:rPr>
          <w:rFonts w:ascii="Times New Roman" w:hAnsi="Times New Roman" w:cs="Times New Roman"/>
          <w:sz w:val="24"/>
          <w:szCs w:val="24"/>
          <w:lang w:val="en-US"/>
        </w:rPr>
        <w:t xml:space="preserve"> by Sternberg and </w:t>
      </w:r>
      <w:proofErr w:type="spellStart"/>
      <w:r w:rsidR="006427C9" w:rsidRPr="00915632">
        <w:rPr>
          <w:rFonts w:ascii="Times New Roman" w:hAnsi="Times New Roman" w:cs="Times New Roman"/>
          <w:sz w:val="24"/>
          <w:szCs w:val="24"/>
          <w:lang w:val="en-US"/>
        </w:rPr>
        <w:t>Norrman</w:t>
      </w:r>
      <w:proofErr w:type="spellEnd"/>
      <w:r w:rsidR="006427C9" w:rsidRPr="00915632">
        <w:rPr>
          <w:rFonts w:ascii="Times New Roman" w:hAnsi="Times New Roman" w:cs="Times New Roman"/>
          <w:sz w:val="24"/>
          <w:szCs w:val="24"/>
          <w:lang w:val="en-US"/>
        </w:rPr>
        <w:t xml:space="preserve"> (2017) with </w:t>
      </w:r>
      <w:r w:rsidR="00021920" w:rsidRPr="00915632">
        <w:rPr>
          <w:rFonts w:ascii="Times New Roman" w:hAnsi="Times New Roman" w:cs="Times New Roman"/>
          <w:sz w:val="24"/>
          <w:szCs w:val="24"/>
          <w:lang w:val="en-US"/>
        </w:rPr>
        <w:t xml:space="preserve">41 citations. </w:t>
      </w:r>
      <w:r w:rsidR="0013730D" w:rsidRPr="00915632">
        <w:rPr>
          <w:rFonts w:ascii="Times New Roman" w:hAnsi="Times New Roman" w:cs="Times New Roman"/>
          <w:sz w:val="24"/>
          <w:szCs w:val="24"/>
          <w:lang w:val="en-US"/>
        </w:rPr>
        <w:t xml:space="preserve">They have published a comprehensive assessment of </w:t>
      </w:r>
      <w:r w:rsidR="0065099D" w:rsidRPr="00915632">
        <w:rPr>
          <w:rFonts w:ascii="Times New Roman" w:hAnsi="Times New Roman" w:cs="Times New Roman"/>
          <w:sz w:val="24"/>
          <w:szCs w:val="24"/>
          <w:lang w:val="en-US"/>
        </w:rPr>
        <w:t xml:space="preserve">the </w:t>
      </w:r>
      <w:r w:rsidR="0013730D" w:rsidRPr="00915632">
        <w:rPr>
          <w:rFonts w:ascii="Times New Roman" w:hAnsi="Times New Roman" w:cs="Times New Roman"/>
          <w:sz w:val="24"/>
          <w:szCs w:val="24"/>
          <w:lang w:val="en-US"/>
        </w:rPr>
        <w:t xml:space="preserve">current literature on the PI </w:t>
      </w:r>
      <w:proofErr w:type="gramStart"/>
      <w:r w:rsidR="0013730D" w:rsidRPr="00915632">
        <w:rPr>
          <w:rFonts w:ascii="Times New Roman" w:hAnsi="Times New Roman" w:cs="Times New Roman"/>
          <w:sz w:val="24"/>
          <w:szCs w:val="24"/>
          <w:lang w:val="en-US"/>
        </w:rPr>
        <w:t>in order to</w:t>
      </w:r>
      <w:proofErr w:type="gramEnd"/>
      <w:r w:rsidR="0013730D" w:rsidRPr="00915632">
        <w:rPr>
          <w:rFonts w:ascii="Times New Roman" w:hAnsi="Times New Roman" w:cs="Times New Roman"/>
          <w:sz w:val="24"/>
          <w:szCs w:val="24"/>
          <w:lang w:val="en-US"/>
        </w:rPr>
        <w:t xml:space="preserve"> help academics and policymakers in their prospective attempts to design effective logistics networks. Scientific articles, project reports, requirements, and other PI-related publications served as the basis for their literature review. They've completed 46 articles for the </w:t>
      </w:r>
      <w:r w:rsidR="00B94A85" w:rsidRPr="00915632">
        <w:rPr>
          <w:rFonts w:ascii="Times New Roman" w:hAnsi="Times New Roman" w:cs="Times New Roman"/>
          <w:sz w:val="24"/>
          <w:szCs w:val="24"/>
          <w:lang w:val="en-US"/>
        </w:rPr>
        <w:t>assessment</w:t>
      </w:r>
      <w:r w:rsidR="0013730D" w:rsidRPr="00915632">
        <w:rPr>
          <w:rFonts w:ascii="Times New Roman" w:hAnsi="Times New Roman" w:cs="Times New Roman"/>
          <w:sz w:val="24"/>
          <w:szCs w:val="24"/>
          <w:lang w:val="en-US"/>
        </w:rPr>
        <w:t xml:space="preserve"> of the literature. For this study, they looked at four factors: “</w:t>
      </w:r>
      <w:r w:rsidR="00B94A85" w:rsidRPr="00915632">
        <w:rPr>
          <w:rFonts w:ascii="Times New Roman" w:hAnsi="Times New Roman" w:cs="Times New Roman"/>
          <w:sz w:val="24"/>
          <w:szCs w:val="24"/>
          <w:lang w:val="en-US"/>
        </w:rPr>
        <w:t>organizational</w:t>
      </w:r>
      <w:r w:rsidR="0013730D" w:rsidRPr="00915632">
        <w:rPr>
          <w:rFonts w:ascii="Times New Roman" w:hAnsi="Times New Roman" w:cs="Times New Roman"/>
          <w:sz w:val="24"/>
          <w:szCs w:val="24"/>
          <w:lang w:val="en-US"/>
        </w:rPr>
        <w:t xml:space="preserve"> preparation (technology blueprints), external pressure (promised impacts), perceived advantages (business model) and adoption.</w:t>
      </w:r>
      <w:r w:rsidR="00FC2F74" w:rsidRPr="00915632">
        <w:rPr>
          <w:rFonts w:ascii="Times New Roman" w:hAnsi="Times New Roman" w:cs="Times New Roman"/>
          <w:sz w:val="24"/>
          <w:szCs w:val="24"/>
          <w:lang w:val="en-US"/>
        </w:rPr>
        <w:t xml:space="preserve">” </w:t>
      </w:r>
      <w:r w:rsidR="00905095" w:rsidRPr="00915632">
        <w:rPr>
          <w:rFonts w:ascii="Times New Roman" w:hAnsi="Times New Roman" w:cs="Times New Roman"/>
          <w:sz w:val="24"/>
          <w:szCs w:val="24"/>
          <w:lang w:val="en-US"/>
        </w:rPr>
        <w:t>The results show that more and more methods, schematics, and requirements have been made for PI, but no models have been made that show how the existing transportation enterprise models could be changed to work with PI. Further, their study suggests that there isn't a clear idea of the business models needed to get key players involved and help spread the PI idea.</w:t>
      </w:r>
    </w:p>
    <w:p w14:paraId="6075523B" w14:textId="0E147716" w:rsidR="00905095" w:rsidRPr="00915632" w:rsidRDefault="004048C1" w:rsidP="004528B8">
      <w:pPr>
        <w:spacing w:line="360" w:lineRule="auto"/>
        <w:jc w:val="both"/>
        <w:rPr>
          <w:rFonts w:ascii="Times New Roman" w:hAnsi="Times New Roman" w:cs="Times New Roman"/>
          <w:sz w:val="24"/>
          <w:szCs w:val="24"/>
          <w:lang w:val="en-US"/>
        </w:rPr>
      </w:pPr>
      <w:r w:rsidRPr="00915632">
        <w:rPr>
          <w:rFonts w:ascii="Times New Roman" w:hAnsi="Times New Roman" w:cs="Times New Roman"/>
          <w:sz w:val="24"/>
          <w:szCs w:val="24"/>
          <w:lang w:val="en-US"/>
        </w:rPr>
        <w:t xml:space="preserve">The next prominent research </w:t>
      </w:r>
      <w:r w:rsidR="00E20BDA" w:rsidRPr="00915632">
        <w:rPr>
          <w:rFonts w:ascii="Times New Roman" w:hAnsi="Times New Roman" w:cs="Times New Roman"/>
          <w:sz w:val="24"/>
          <w:szCs w:val="24"/>
          <w:lang w:val="en-US"/>
        </w:rPr>
        <w:t>from</w:t>
      </w:r>
      <w:r w:rsidRPr="00915632">
        <w:rPr>
          <w:rFonts w:ascii="Times New Roman" w:hAnsi="Times New Roman" w:cs="Times New Roman"/>
          <w:sz w:val="24"/>
          <w:szCs w:val="24"/>
          <w:lang w:val="en-US"/>
        </w:rPr>
        <w:t xml:space="preserve"> this cluster is </w:t>
      </w:r>
      <w:r w:rsidR="00594B5D" w:rsidRPr="00915632">
        <w:rPr>
          <w:rFonts w:ascii="Times New Roman" w:hAnsi="Times New Roman" w:cs="Times New Roman"/>
          <w:sz w:val="24"/>
          <w:szCs w:val="24"/>
          <w:lang w:val="en-US"/>
        </w:rPr>
        <w:t xml:space="preserve">provided by </w:t>
      </w:r>
      <w:r w:rsidR="00987877" w:rsidRPr="00915632">
        <w:rPr>
          <w:rFonts w:ascii="Times New Roman" w:hAnsi="Times New Roman" w:cs="Times New Roman"/>
          <w:sz w:val="24"/>
          <w:szCs w:val="24"/>
          <w:lang w:val="en-US"/>
        </w:rPr>
        <w:t>Lin et al. (2014)</w:t>
      </w:r>
      <w:r w:rsidR="00594B5D" w:rsidRPr="00915632">
        <w:rPr>
          <w:rFonts w:ascii="Times New Roman" w:hAnsi="Times New Roman" w:cs="Times New Roman"/>
          <w:sz w:val="24"/>
          <w:szCs w:val="24"/>
          <w:lang w:val="en-US"/>
        </w:rPr>
        <w:t xml:space="preserve"> with 37 citations. </w:t>
      </w:r>
      <w:r w:rsidR="00010B30" w:rsidRPr="00915632">
        <w:rPr>
          <w:rFonts w:ascii="Times New Roman" w:hAnsi="Times New Roman" w:cs="Times New Roman"/>
          <w:sz w:val="24"/>
          <w:szCs w:val="24"/>
          <w:lang w:val="en-US"/>
        </w:rPr>
        <w:t xml:space="preserve">They devised a mathematical model to determine the optimal set of modular containers to use while packing a given assortment of goods </w:t>
      </w:r>
      <w:proofErr w:type="gramStart"/>
      <w:r w:rsidR="00010B30" w:rsidRPr="00915632">
        <w:rPr>
          <w:rFonts w:ascii="Times New Roman" w:hAnsi="Times New Roman" w:cs="Times New Roman"/>
          <w:sz w:val="24"/>
          <w:szCs w:val="24"/>
          <w:lang w:val="en-US"/>
        </w:rPr>
        <w:t>in order to</w:t>
      </w:r>
      <w:proofErr w:type="gramEnd"/>
      <w:r w:rsidR="00010B30" w:rsidRPr="00915632">
        <w:rPr>
          <w:rFonts w:ascii="Times New Roman" w:hAnsi="Times New Roman" w:cs="Times New Roman"/>
          <w:sz w:val="24"/>
          <w:szCs w:val="24"/>
          <w:lang w:val="en-US"/>
        </w:rPr>
        <w:t xml:space="preserve"> make the most efficient use of available storage space. Further, they have devised and provided a decomposition-based solution approach </w:t>
      </w:r>
      <w:r w:rsidR="00B94A85" w:rsidRPr="00915632">
        <w:rPr>
          <w:rFonts w:ascii="Times New Roman" w:hAnsi="Times New Roman" w:cs="Times New Roman"/>
          <w:sz w:val="24"/>
          <w:szCs w:val="24"/>
          <w:lang w:val="en-US"/>
        </w:rPr>
        <w:t>to</w:t>
      </w:r>
      <w:r w:rsidR="00010B30" w:rsidRPr="00915632">
        <w:rPr>
          <w:rFonts w:ascii="Times New Roman" w:hAnsi="Times New Roman" w:cs="Times New Roman"/>
          <w:sz w:val="24"/>
          <w:szCs w:val="24"/>
          <w:lang w:val="en-US"/>
        </w:rPr>
        <w:t xml:space="preserve"> accomplish this goal. </w:t>
      </w:r>
      <w:r w:rsidR="00B94A85" w:rsidRPr="00915632">
        <w:rPr>
          <w:rFonts w:ascii="Times New Roman" w:hAnsi="Times New Roman" w:cs="Times New Roman"/>
          <w:sz w:val="24"/>
          <w:szCs w:val="24"/>
          <w:lang w:val="en-US"/>
        </w:rPr>
        <w:t>Their research suggests</w:t>
      </w:r>
      <w:r w:rsidR="007B259E" w:rsidRPr="00915632">
        <w:rPr>
          <w:rFonts w:ascii="Times New Roman" w:hAnsi="Times New Roman" w:cs="Times New Roman"/>
          <w:sz w:val="24"/>
          <w:szCs w:val="24"/>
          <w:lang w:val="en-US"/>
        </w:rPr>
        <w:t xml:space="preserve"> that a</w:t>
      </w:r>
      <w:r w:rsidR="00010B30" w:rsidRPr="00915632">
        <w:rPr>
          <w:rFonts w:ascii="Times New Roman" w:hAnsi="Times New Roman" w:cs="Times New Roman"/>
          <w:sz w:val="24"/>
          <w:szCs w:val="24"/>
          <w:lang w:val="en-US"/>
        </w:rPr>
        <w:t xml:space="preserve"> higher unit load storage usage is seen when conventional modular containers are used.</w:t>
      </w:r>
    </w:p>
    <w:p w14:paraId="41C66CF7" w14:textId="052A9A0F" w:rsidR="00E20BDA" w:rsidRPr="00915632" w:rsidRDefault="00E20BDA" w:rsidP="004528B8">
      <w:pPr>
        <w:spacing w:line="360" w:lineRule="auto"/>
        <w:jc w:val="both"/>
        <w:rPr>
          <w:rFonts w:ascii="Times New Roman" w:hAnsi="Times New Roman" w:cs="Times New Roman"/>
          <w:sz w:val="24"/>
          <w:szCs w:val="24"/>
          <w:lang w:val="en-US"/>
        </w:rPr>
      </w:pPr>
      <w:r w:rsidRPr="00915632">
        <w:rPr>
          <w:rFonts w:ascii="Times New Roman" w:hAnsi="Times New Roman" w:cs="Times New Roman"/>
          <w:sz w:val="24"/>
          <w:szCs w:val="24"/>
          <w:lang w:val="en-US"/>
        </w:rPr>
        <w:t xml:space="preserve">The other two </w:t>
      </w:r>
      <w:r w:rsidR="00E30057" w:rsidRPr="00915632">
        <w:rPr>
          <w:rFonts w:ascii="Times New Roman" w:hAnsi="Times New Roman" w:cs="Times New Roman"/>
          <w:sz w:val="24"/>
          <w:szCs w:val="24"/>
          <w:lang w:val="en-US"/>
        </w:rPr>
        <w:t>in-line</w:t>
      </w:r>
      <w:r w:rsidRPr="00915632">
        <w:rPr>
          <w:rFonts w:ascii="Times New Roman" w:hAnsi="Times New Roman" w:cs="Times New Roman"/>
          <w:sz w:val="24"/>
          <w:szCs w:val="24"/>
          <w:lang w:val="en-US"/>
        </w:rPr>
        <w:t xml:space="preserve"> research from this cluster</w:t>
      </w:r>
      <w:r w:rsidR="00FF2643" w:rsidRPr="00915632">
        <w:rPr>
          <w:rFonts w:ascii="Times New Roman" w:hAnsi="Times New Roman" w:cs="Times New Roman"/>
          <w:sz w:val="24"/>
          <w:szCs w:val="24"/>
          <w:lang w:val="en-US"/>
        </w:rPr>
        <w:t xml:space="preserve"> are </w:t>
      </w:r>
      <w:r w:rsidR="00E23AFC" w:rsidRPr="00915632">
        <w:rPr>
          <w:rFonts w:ascii="Times New Roman" w:hAnsi="Times New Roman" w:cs="Times New Roman"/>
          <w:sz w:val="24"/>
          <w:szCs w:val="24"/>
          <w:lang w:val="en-US"/>
        </w:rPr>
        <w:t xml:space="preserve">Meyer et al. (2019) </w:t>
      </w:r>
      <w:r w:rsidR="00641254" w:rsidRPr="00915632">
        <w:rPr>
          <w:rFonts w:ascii="Times New Roman" w:hAnsi="Times New Roman" w:cs="Times New Roman"/>
          <w:sz w:val="24"/>
          <w:szCs w:val="24"/>
          <w:lang w:val="en-US"/>
        </w:rPr>
        <w:t xml:space="preserve">and </w:t>
      </w:r>
      <w:proofErr w:type="spellStart"/>
      <w:r w:rsidR="00641254" w:rsidRPr="00915632">
        <w:rPr>
          <w:rFonts w:ascii="Times New Roman" w:hAnsi="Times New Roman" w:cs="Times New Roman"/>
          <w:sz w:val="24"/>
          <w:szCs w:val="24"/>
          <w:lang w:val="en-US"/>
        </w:rPr>
        <w:t>Treiblmaier</w:t>
      </w:r>
      <w:proofErr w:type="spellEnd"/>
      <w:r w:rsidR="00641254" w:rsidRPr="00915632">
        <w:rPr>
          <w:rFonts w:ascii="Times New Roman" w:hAnsi="Times New Roman" w:cs="Times New Roman"/>
          <w:sz w:val="24"/>
          <w:szCs w:val="24"/>
          <w:lang w:val="en-US"/>
        </w:rPr>
        <w:t xml:space="preserve"> et al. (2020)</w:t>
      </w:r>
      <w:r w:rsidR="00B94A85" w:rsidRPr="00915632">
        <w:rPr>
          <w:rFonts w:ascii="Times New Roman" w:hAnsi="Times New Roman" w:cs="Times New Roman"/>
          <w:sz w:val="24"/>
          <w:szCs w:val="24"/>
          <w:lang w:val="en-US"/>
        </w:rPr>
        <w:t>,</w:t>
      </w:r>
      <w:r w:rsidR="00641254" w:rsidRPr="00915632">
        <w:rPr>
          <w:rFonts w:ascii="Times New Roman" w:hAnsi="Times New Roman" w:cs="Times New Roman"/>
          <w:sz w:val="24"/>
          <w:szCs w:val="24"/>
          <w:lang w:val="en-US"/>
        </w:rPr>
        <w:t xml:space="preserve"> with citations</w:t>
      </w:r>
      <w:r w:rsidR="00E30057" w:rsidRPr="00915632">
        <w:rPr>
          <w:rFonts w:ascii="Times New Roman" w:hAnsi="Times New Roman" w:cs="Times New Roman"/>
          <w:sz w:val="24"/>
          <w:szCs w:val="24"/>
          <w:lang w:val="en-US"/>
        </w:rPr>
        <w:t xml:space="preserve"> 29 each. </w:t>
      </w:r>
      <w:r w:rsidR="00A53CCC" w:rsidRPr="00915632">
        <w:rPr>
          <w:rFonts w:ascii="Times New Roman" w:hAnsi="Times New Roman" w:cs="Times New Roman"/>
          <w:sz w:val="24"/>
          <w:szCs w:val="24"/>
          <w:lang w:val="en-US"/>
        </w:rPr>
        <w:t xml:space="preserve">Meyer et al. (2019) presented a </w:t>
      </w:r>
      <w:r w:rsidR="00B94A85" w:rsidRPr="00915632">
        <w:rPr>
          <w:rFonts w:ascii="Times New Roman" w:hAnsi="Times New Roman" w:cs="Times New Roman"/>
          <w:sz w:val="24"/>
          <w:szCs w:val="24"/>
          <w:lang w:val="en-US"/>
        </w:rPr>
        <w:t>decentralized</w:t>
      </w:r>
      <w:r w:rsidR="00A53CCC" w:rsidRPr="00915632">
        <w:rPr>
          <w:rFonts w:ascii="Times New Roman" w:hAnsi="Times New Roman" w:cs="Times New Roman"/>
          <w:sz w:val="24"/>
          <w:szCs w:val="24"/>
          <w:lang w:val="en-US"/>
        </w:rPr>
        <w:t xml:space="preserve"> method </w:t>
      </w:r>
      <w:r w:rsidR="00B94A85" w:rsidRPr="00915632">
        <w:rPr>
          <w:rFonts w:ascii="Times New Roman" w:hAnsi="Times New Roman" w:cs="Times New Roman"/>
          <w:sz w:val="24"/>
          <w:szCs w:val="24"/>
          <w:lang w:val="en-US"/>
        </w:rPr>
        <w:t>built on Blockchain technology and described in detail the construction of the Blockchain and</w:t>
      </w:r>
      <w:r w:rsidR="00A53CCC" w:rsidRPr="00915632">
        <w:rPr>
          <w:rFonts w:ascii="Times New Roman" w:hAnsi="Times New Roman" w:cs="Times New Roman"/>
          <w:sz w:val="24"/>
          <w:szCs w:val="24"/>
          <w:lang w:val="en-US"/>
        </w:rPr>
        <w:t xml:space="preserve"> its incorporation into the dispersed network architecture of the Physical Internet. In addition</w:t>
      </w:r>
      <w:r w:rsidR="00B94A85" w:rsidRPr="00915632">
        <w:rPr>
          <w:rFonts w:ascii="Times New Roman" w:hAnsi="Times New Roman" w:cs="Times New Roman"/>
          <w:sz w:val="24"/>
          <w:szCs w:val="24"/>
          <w:lang w:val="en-US"/>
        </w:rPr>
        <w:t>, they used a case study from the sector and</w:t>
      </w:r>
      <w:r w:rsidR="00A53CCC" w:rsidRPr="00915632">
        <w:rPr>
          <w:rFonts w:ascii="Times New Roman" w:hAnsi="Times New Roman" w:cs="Times New Roman"/>
          <w:sz w:val="24"/>
          <w:szCs w:val="24"/>
          <w:lang w:val="en-US"/>
        </w:rPr>
        <w:t xml:space="preserve"> the literature on the Physical Internet and Blockchain. Their investigation led them to create a four-tiered structure, which they then presented </w:t>
      </w:r>
      <w:r w:rsidR="00573E79" w:rsidRPr="00915632">
        <w:rPr>
          <w:rFonts w:ascii="Times New Roman" w:hAnsi="Times New Roman" w:cs="Times New Roman"/>
          <w:sz w:val="24"/>
          <w:szCs w:val="24"/>
          <w:lang w:val="en-US"/>
        </w:rPr>
        <w:t>as</w:t>
      </w:r>
      <w:r w:rsidR="00A53CCC" w:rsidRPr="00915632">
        <w:rPr>
          <w:rFonts w:ascii="Times New Roman" w:hAnsi="Times New Roman" w:cs="Times New Roman"/>
          <w:sz w:val="24"/>
          <w:szCs w:val="24"/>
          <w:lang w:val="en-US"/>
        </w:rPr>
        <w:t xml:space="preserve"> an application use case. The findings of their study suggest</w:t>
      </w:r>
      <w:r w:rsidR="00DA26C9" w:rsidRPr="00915632">
        <w:rPr>
          <w:rFonts w:ascii="Times New Roman" w:hAnsi="Times New Roman" w:cs="Times New Roman"/>
          <w:sz w:val="24"/>
          <w:szCs w:val="24"/>
          <w:lang w:val="en-US"/>
        </w:rPr>
        <w:t xml:space="preserve"> that the four-tiered </w:t>
      </w:r>
      <w:r w:rsidR="00573E79" w:rsidRPr="00915632">
        <w:rPr>
          <w:rFonts w:ascii="Times New Roman" w:hAnsi="Times New Roman" w:cs="Times New Roman"/>
          <w:sz w:val="24"/>
          <w:szCs w:val="24"/>
          <w:lang w:val="en-US"/>
        </w:rPr>
        <w:t>system</w:t>
      </w:r>
      <w:r w:rsidR="00A53CCC" w:rsidRPr="00915632">
        <w:rPr>
          <w:rFonts w:ascii="Times New Roman" w:hAnsi="Times New Roman" w:cs="Times New Roman"/>
          <w:sz w:val="24"/>
          <w:szCs w:val="24"/>
          <w:lang w:val="en-US"/>
        </w:rPr>
        <w:t xml:space="preserve"> served as a guide for academics interested in doing more </w:t>
      </w:r>
      <w:r w:rsidR="00573E79" w:rsidRPr="00915632">
        <w:rPr>
          <w:rFonts w:ascii="Times New Roman" w:hAnsi="Times New Roman" w:cs="Times New Roman"/>
          <w:sz w:val="24"/>
          <w:szCs w:val="24"/>
          <w:lang w:val="en-US"/>
        </w:rPr>
        <w:t>research</w:t>
      </w:r>
      <w:r w:rsidR="00A53CCC" w:rsidRPr="00915632">
        <w:rPr>
          <w:rFonts w:ascii="Times New Roman" w:hAnsi="Times New Roman" w:cs="Times New Roman"/>
          <w:sz w:val="24"/>
          <w:szCs w:val="24"/>
          <w:lang w:val="en-US"/>
        </w:rPr>
        <w:t xml:space="preserve"> and practitioners looking into adoption potential.</w:t>
      </w:r>
    </w:p>
    <w:p w14:paraId="5D606EEA" w14:textId="5C5B26AE" w:rsidR="00A73EF9" w:rsidRPr="00915632" w:rsidRDefault="00917E64" w:rsidP="00771719">
      <w:pPr>
        <w:spacing w:after="0" w:line="360" w:lineRule="auto"/>
        <w:jc w:val="both"/>
        <w:rPr>
          <w:rFonts w:ascii="Times New Roman" w:hAnsi="Times New Roman" w:cs="Times New Roman"/>
          <w:sz w:val="24"/>
          <w:szCs w:val="24"/>
          <w:lang w:val="en-US"/>
        </w:rPr>
      </w:pPr>
      <w:proofErr w:type="spellStart"/>
      <w:r w:rsidRPr="00915632">
        <w:rPr>
          <w:rFonts w:ascii="Times New Roman" w:hAnsi="Times New Roman" w:cs="Times New Roman"/>
          <w:sz w:val="24"/>
          <w:szCs w:val="24"/>
          <w:lang w:val="en-US"/>
        </w:rPr>
        <w:lastRenderedPageBreak/>
        <w:t>Treiblmaier</w:t>
      </w:r>
      <w:proofErr w:type="spellEnd"/>
      <w:r w:rsidRPr="00915632">
        <w:rPr>
          <w:rFonts w:ascii="Times New Roman" w:hAnsi="Times New Roman" w:cs="Times New Roman"/>
          <w:sz w:val="24"/>
          <w:szCs w:val="24"/>
          <w:lang w:val="en-US"/>
        </w:rPr>
        <w:t xml:space="preserve"> et al. (2020) have </w:t>
      </w:r>
      <w:r w:rsidR="00573E79" w:rsidRPr="00915632">
        <w:rPr>
          <w:rFonts w:ascii="Times New Roman" w:hAnsi="Times New Roman" w:cs="Times New Roman"/>
          <w:sz w:val="24"/>
          <w:szCs w:val="24"/>
          <w:lang w:val="en-US"/>
        </w:rPr>
        <w:t>conducted a comprehensive literature study on PI, including</w:t>
      </w:r>
      <w:r w:rsidRPr="00915632">
        <w:rPr>
          <w:rFonts w:ascii="Times New Roman" w:hAnsi="Times New Roman" w:cs="Times New Roman"/>
          <w:sz w:val="24"/>
          <w:szCs w:val="24"/>
          <w:lang w:val="en-US"/>
        </w:rPr>
        <w:t xml:space="preserve"> book chapters, conference articles and proceedings, corporate reports, and white papers </w:t>
      </w:r>
      <w:r w:rsidR="00573E79" w:rsidRPr="00915632">
        <w:rPr>
          <w:rFonts w:ascii="Times New Roman" w:hAnsi="Times New Roman" w:cs="Times New Roman"/>
          <w:sz w:val="24"/>
          <w:szCs w:val="24"/>
          <w:lang w:val="en-US"/>
        </w:rPr>
        <w:t>and</w:t>
      </w:r>
      <w:r w:rsidRPr="00915632">
        <w:rPr>
          <w:rFonts w:ascii="Times New Roman" w:hAnsi="Times New Roman" w:cs="Times New Roman"/>
          <w:sz w:val="24"/>
          <w:szCs w:val="24"/>
          <w:lang w:val="en-US"/>
        </w:rPr>
        <w:t xml:space="preserve"> journal articles. They suggested a comprehensive framework that organizes the PI field and specifies upcoming prospects for </w:t>
      </w:r>
      <w:r w:rsidR="00573E79" w:rsidRPr="00915632">
        <w:rPr>
          <w:rFonts w:ascii="Times New Roman" w:hAnsi="Times New Roman" w:cs="Times New Roman"/>
          <w:sz w:val="24"/>
          <w:szCs w:val="24"/>
          <w:lang w:val="en-US"/>
        </w:rPr>
        <w:t>logistics and supply chain management scholars</w:t>
      </w:r>
      <w:r w:rsidRPr="00915632">
        <w:rPr>
          <w:rFonts w:ascii="Times New Roman" w:hAnsi="Times New Roman" w:cs="Times New Roman"/>
          <w:sz w:val="24"/>
          <w:szCs w:val="24"/>
          <w:lang w:val="en-US"/>
        </w:rPr>
        <w:t>. This proposal was predicated on their examination and analysis of the relevant literature.</w:t>
      </w:r>
      <w:r w:rsidR="00DE2FE2" w:rsidRPr="00915632">
        <w:rPr>
          <w:rFonts w:ascii="Times New Roman" w:hAnsi="Times New Roman" w:cs="Times New Roman"/>
          <w:sz w:val="24"/>
          <w:szCs w:val="24"/>
          <w:lang w:val="en-US"/>
        </w:rPr>
        <w:t xml:space="preserve"> Their findings were primarily based on the evolution of PI throughout the period.</w:t>
      </w:r>
      <w:r w:rsidR="00A73EF9" w:rsidRPr="00915632">
        <w:rPr>
          <w:rFonts w:ascii="Times New Roman" w:hAnsi="Times New Roman" w:cs="Times New Roman"/>
          <w:sz w:val="24"/>
          <w:szCs w:val="24"/>
          <w:lang w:val="en-US"/>
        </w:rPr>
        <w:t xml:space="preserve"> </w:t>
      </w:r>
    </w:p>
    <w:p w14:paraId="27FF981C" w14:textId="0DC80D7D" w:rsidR="004528B8" w:rsidRPr="00915632" w:rsidRDefault="00A73EF9" w:rsidP="00771719">
      <w:pPr>
        <w:spacing w:after="0" w:line="360" w:lineRule="auto"/>
        <w:jc w:val="both"/>
        <w:rPr>
          <w:rFonts w:ascii="Times New Roman" w:hAnsi="Times New Roman" w:cs="Times New Roman"/>
          <w:sz w:val="24"/>
          <w:szCs w:val="24"/>
          <w:lang w:val="en-US"/>
        </w:rPr>
      </w:pPr>
      <w:r w:rsidRPr="00915632">
        <w:rPr>
          <w:rFonts w:ascii="Times New Roman" w:hAnsi="Times New Roman" w:cs="Times New Roman"/>
          <w:sz w:val="24"/>
          <w:szCs w:val="24"/>
          <w:lang w:val="en-US"/>
        </w:rPr>
        <w:t>Further</w:t>
      </w:r>
      <w:r w:rsidR="00573E79" w:rsidRPr="00915632">
        <w:rPr>
          <w:rFonts w:ascii="Times New Roman" w:hAnsi="Times New Roman" w:cs="Times New Roman"/>
          <w:sz w:val="24"/>
          <w:szCs w:val="24"/>
          <w:lang w:val="en-US"/>
        </w:rPr>
        <w:t>,</w:t>
      </w:r>
      <w:r w:rsidRPr="00915632">
        <w:rPr>
          <w:rFonts w:ascii="Times New Roman" w:hAnsi="Times New Roman" w:cs="Times New Roman"/>
          <w:sz w:val="24"/>
          <w:szCs w:val="24"/>
          <w:lang w:val="en-US"/>
        </w:rPr>
        <w:t xml:space="preserve"> Table </w:t>
      </w:r>
      <w:r w:rsidR="004C16D7" w:rsidRPr="00915632">
        <w:rPr>
          <w:rFonts w:ascii="Times New Roman" w:hAnsi="Times New Roman" w:cs="Times New Roman"/>
          <w:sz w:val="24"/>
          <w:szCs w:val="24"/>
          <w:lang w:val="en-US"/>
        </w:rPr>
        <w:t>8</w:t>
      </w:r>
      <w:r w:rsidRPr="00915632">
        <w:rPr>
          <w:rFonts w:ascii="Times New Roman" w:hAnsi="Times New Roman" w:cs="Times New Roman"/>
          <w:sz w:val="24"/>
          <w:szCs w:val="24"/>
          <w:lang w:val="en-US"/>
        </w:rPr>
        <w:t xml:space="preserve"> offers the research direction of </w:t>
      </w:r>
      <w:r w:rsidR="000530F7" w:rsidRPr="00915632">
        <w:rPr>
          <w:rFonts w:ascii="Times New Roman" w:hAnsi="Times New Roman" w:cs="Times New Roman"/>
          <w:sz w:val="24"/>
          <w:szCs w:val="24"/>
          <w:lang w:val="en-US"/>
        </w:rPr>
        <w:t xml:space="preserve">academic literature in cluster 4 </w:t>
      </w:r>
      <w:r w:rsidR="00573E79" w:rsidRPr="00915632">
        <w:rPr>
          <w:rFonts w:ascii="Times New Roman" w:hAnsi="Times New Roman" w:cs="Times New Roman"/>
          <w:sz w:val="24"/>
          <w:szCs w:val="24"/>
          <w:lang w:val="en-US"/>
        </w:rPr>
        <w:t>and</w:t>
      </w:r>
      <w:r w:rsidR="000530F7" w:rsidRPr="00915632">
        <w:rPr>
          <w:rFonts w:ascii="Times New Roman" w:hAnsi="Times New Roman" w:cs="Times New Roman"/>
          <w:sz w:val="24"/>
          <w:szCs w:val="24"/>
          <w:lang w:val="en-US"/>
        </w:rPr>
        <w:t xml:space="preserve"> the challenges. Finally, </w:t>
      </w:r>
      <w:r w:rsidR="00974E41" w:rsidRPr="00915632">
        <w:rPr>
          <w:rFonts w:ascii="Times New Roman" w:hAnsi="Times New Roman" w:cs="Times New Roman"/>
          <w:sz w:val="24"/>
          <w:szCs w:val="24"/>
          <w:lang w:val="en-US"/>
        </w:rPr>
        <w:t>for future researchers, some research questions are proposed.</w:t>
      </w:r>
    </w:p>
    <w:p w14:paraId="4EBA1F58" w14:textId="77777777" w:rsidR="004528B8" w:rsidRPr="00915632" w:rsidRDefault="004528B8" w:rsidP="00771719">
      <w:pPr>
        <w:spacing w:after="0" w:line="360" w:lineRule="auto"/>
        <w:jc w:val="both"/>
        <w:rPr>
          <w:rFonts w:ascii="Times New Roman" w:hAnsi="Times New Roman" w:cs="Times New Roman"/>
          <w:sz w:val="24"/>
          <w:szCs w:val="24"/>
          <w:lang w:val="en-US"/>
        </w:rPr>
      </w:pPr>
    </w:p>
    <w:p w14:paraId="2C751EF4" w14:textId="55514FE1" w:rsidR="00FB434E" w:rsidRPr="00915632" w:rsidRDefault="00FB434E" w:rsidP="00FB434E">
      <w:pPr>
        <w:spacing w:after="0" w:line="360" w:lineRule="auto"/>
        <w:jc w:val="both"/>
        <w:rPr>
          <w:rFonts w:ascii="Times New Roman" w:hAnsi="Times New Roman" w:cs="Times New Roman"/>
          <w:sz w:val="24"/>
          <w:lang w:val="en-US"/>
        </w:rPr>
      </w:pPr>
      <w:r w:rsidRPr="00915632">
        <w:rPr>
          <w:rFonts w:ascii="Times New Roman" w:hAnsi="Times New Roman" w:cs="Times New Roman"/>
          <w:b/>
          <w:bCs/>
          <w:sz w:val="24"/>
          <w:lang w:val="en-US"/>
        </w:rPr>
        <w:t xml:space="preserve">Table </w:t>
      </w:r>
      <w:r w:rsidR="004C16D7" w:rsidRPr="00915632">
        <w:rPr>
          <w:rFonts w:ascii="Times New Roman" w:hAnsi="Times New Roman" w:cs="Times New Roman"/>
          <w:b/>
          <w:bCs/>
          <w:sz w:val="24"/>
          <w:lang w:val="en-US"/>
        </w:rPr>
        <w:t>8</w:t>
      </w:r>
      <w:r w:rsidR="004528B8" w:rsidRPr="00915632">
        <w:rPr>
          <w:rFonts w:ascii="Times New Roman" w:hAnsi="Times New Roman" w:cs="Times New Roman"/>
          <w:b/>
          <w:bCs/>
          <w:sz w:val="24"/>
          <w:lang w:val="en-US"/>
        </w:rPr>
        <w:t>.</w:t>
      </w:r>
      <w:r w:rsidRPr="00915632">
        <w:rPr>
          <w:rFonts w:ascii="Times New Roman" w:hAnsi="Times New Roman" w:cs="Times New Roman"/>
          <w:sz w:val="24"/>
          <w:lang w:val="en-US"/>
        </w:rPr>
        <w:t xml:space="preserve"> Research questions for future studies emanate from the challenges in cluster </w:t>
      </w:r>
      <w:r w:rsidR="00794AC3" w:rsidRPr="00915632">
        <w:rPr>
          <w:rFonts w:ascii="Times New Roman" w:hAnsi="Times New Roman" w:cs="Times New Roman"/>
          <w:sz w:val="24"/>
          <w:lang w:val="en-US"/>
        </w:rPr>
        <w:t>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8"/>
        <w:gridCol w:w="3504"/>
        <w:gridCol w:w="3634"/>
      </w:tblGrid>
      <w:tr w:rsidR="00FB434E" w:rsidRPr="00915632" w14:paraId="0D204409" w14:textId="77777777" w:rsidTr="00680C60">
        <w:trPr>
          <w:trHeight w:val="312"/>
        </w:trPr>
        <w:tc>
          <w:tcPr>
            <w:tcW w:w="1878" w:type="dxa"/>
            <w:tcBorders>
              <w:top w:val="single" w:sz="4" w:space="0" w:color="auto"/>
              <w:bottom w:val="single" w:sz="4" w:space="0" w:color="auto"/>
            </w:tcBorders>
            <w:noWrap/>
            <w:hideMark/>
          </w:tcPr>
          <w:p w14:paraId="24314BB0" w14:textId="090573DE" w:rsidR="00FB434E" w:rsidRPr="00915632" w:rsidRDefault="00573E79" w:rsidP="00652786">
            <w:pPr>
              <w:rPr>
                <w:rFonts w:ascii="Times New Roman" w:hAnsi="Times New Roman" w:cs="Times New Roman"/>
                <w:b/>
                <w:bCs/>
                <w:szCs w:val="20"/>
              </w:rPr>
            </w:pPr>
            <w:r w:rsidRPr="00915632">
              <w:rPr>
                <w:rFonts w:ascii="Times New Roman" w:hAnsi="Times New Roman" w:cs="Times New Roman"/>
                <w:b/>
                <w:bCs/>
                <w:szCs w:val="20"/>
              </w:rPr>
              <w:t>The research</w:t>
            </w:r>
            <w:r w:rsidR="00FB434E" w:rsidRPr="00915632">
              <w:rPr>
                <w:rFonts w:ascii="Times New Roman" w:hAnsi="Times New Roman" w:cs="Times New Roman"/>
                <w:b/>
                <w:bCs/>
                <w:szCs w:val="20"/>
              </w:rPr>
              <w:t xml:space="preserve"> direction of cluster 4</w:t>
            </w:r>
          </w:p>
        </w:tc>
        <w:tc>
          <w:tcPr>
            <w:tcW w:w="3504" w:type="dxa"/>
            <w:tcBorders>
              <w:top w:val="single" w:sz="4" w:space="0" w:color="auto"/>
              <w:bottom w:val="single" w:sz="4" w:space="0" w:color="auto"/>
            </w:tcBorders>
            <w:noWrap/>
            <w:hideMark/>
          </w:tcPr>
          <w:p w14:paraId="12316706" w14:textId="272C1727" w:rsidR="00FB434E" w:rsidRPr="00915632" w:rsidRDefault="00FB434E" w:rsidP="004F16FA">
            <w:pPr>
              <w:rPr>
                <w:rFonts w:ascii="Times New Roman" w:hAnsi="Times New Roman" w:cs="Times New Roman"/>
                <w:b/>
                <w:bCs/>
                <w:szCs w:val="20"/>
              </w:rPr>
            </w:pPr>
            <w:r w:rsidRPr="00915632">
              <w:rPr>
                <w:rFonts w:ascii="Times New Roman" w:hAnsi="Times New Roman" w:cs="Times New Roman"/>
                <w:b/>
                <w:bCs/>
                <w:szCs w:val="20"/>
              </w:rPr>
              <w:t>Challenges in cluster 4</w:t>
            </w:r>
          </w:p>
        </w:tc>
        <w:tc>
          <w:tcPr>
            <w:tcW w:w="3634" w:type="dxa"/>
            <w:tcBorders>
              <w:top w:val="single" w:sz="4" w:space="0" w:color="auto"/>
              <w:bottom w:val="single" w:sz="4" w:space="0" w:color="auto"/>
            </w:tcBorders>
            <w:noWrap/>
            <w:hideMark/>
          </w:tcPr>
          <w:p w14:paraId="0C49FA9E" w14:textId="77777777" w:rsidR="00FB434E" w:rsidRPr="00915632" w:rsidRDefault="00FB434E" w:rsidP="004F16FA">
            <w:pPr>
              <w:rPr>
                <w:rFonts w:ascii="Times New Roman" w:hAnsi="Times New Roman" w:cs="Times New Roman"/>
                <w:b/>
                <w:bCs/>
                <w:szCs w:val="20"/>
              </w:rPr>
            </w:pPr>
            <w:r w:rsidRPr="00915632">
              <w:rPr>
                <w:rFonts w:ascii="Times New Roman" w:hAnsi="Times New Roman" w:cs="Times New Roman"/>
                <w:b/>
                <w:bCs/>
                <w:szCs w:val="20"/>
              </w:rPr>
              <w:t>Proposed research questions</w:t>
            </w:r>
          </w:p>
        </w:tc>
      </w:tr>
      <w:tr w:rsidR="00FB434E" w:rsidRPr="00915632" w14:paraId="06AABB6E" w14:textId="77777777" w:rsidTr="004528B8">
        <w:trPr>
          <w:trHeight w:val="841"/>
        </w:trPr>
        <w:tc>
          <w:tcPr>
            <w:tcW w:w="1878" w:type="dxa"/>
            <w:tcBorders>
              <w:top w:val="single" w:sz="4" w:space="0" w:color="auto"/>
              <w:bottom w:val="single" w:sz="4" w:space="0" w:color="auto"/>
            </w:tcBorders>
            <w:noWrap/>
          </w:tcPr>
          <w:p w14:paraId="119A78F2" w14:textId="72E1753A" w:rsidR="00FB434E" w:rsidRPr="00915632" w:rsidRDefault="00652786" w:rsidP="004F16FA">
            <w:pPr>
              <w:rPr>
                <w:rFonts w:ascii="Times New Roman" w:hAnsi="Times New Roman" w:cs="Times New Roman"/>
                <w:szCs w:val="20"/>
              </w:rPr>
            </w:pPr>
            <w:r w:rsidRPr="00915632">
              <w:rPr>
                <w:rFonts w:ascii="Times New Roman" w:hAnsi="Times New Roman" w:cs="Times New Roman"/>
                <w:szCs w:val="20"/>
              </w:rPr>
              <w:t xml:space="preserve">The research was focused on the </w:t>
            </w:r>
            <w:r w:rsidR="00422B8D" w:rsidRPr="00915632">
              <w:rPr>
                <w:rFonts w:ascii="Times New Roman" w:hAnsi="Times New Roman" w:cs="Times New Roman"/>
                <w:szCs w:val="20"/>
              </w:rPr>
              <w:t>two aspects as follows:</w:t>
            </w:r>
          </w:p>
          <w:p w14:paraId="29DECF6F" w14:textId="2697079B" w:rsidR="00422B8D" w:rsidRPr="00915632" w:rsidRDefault="00422B8D" w:rsidP="004F16FA">
            <w:pPr>
              <w:rPr>
                <w:rFonts w:ascii="Times New Roman" w:hAnsi="Times New Roman" w:cs="Times New Roman"/>
                <w:szCs w:val="20"/>
              </w:rPr>
            </w:pPr>
            <w:r w:rsidRPr="00915632">
              <w:rPr>
                <w:rFonts w:ascii="Times New Roman" w:hAnsi="Times New Roman" w:cs="Times New Roman"/>
                <w:szCs w:val="20"/>
              </w:rPr>
              <w:t xml:space="preserve">First, </w:t>
            </w:r>
            <w:r w:rsidR="00A770BA" w:rsidRPr="00915632">
              <w:rPr>
                <w:rFonts w:ascii="Times New Roman" w:hAnsi="Times New Roman" w:cs="Times New Roman"/>
                <w:szCs w:val="20"/>
              </w:rPr>
              <w:t xml:space="preserve">is </w:t>
            </w:r>
            <w:r w:rsidRPr="00915632">
              <w:rPr>
                <w:rFonts w:ascii="Times New Roman" w:hAnsi="Times New Roman" w:cs="Times New Roman"/>
                <w:szCs w:val="20"/>
              </w:rPr>
              <w:t xml:space="preserve">the adoption of PI in industries. Second, </w:t>
            </w:r>
            <w:r w:rsidR="00A770BA" w:rsidRPr="00915632">
              <w:rPr>
                <w:rFonts w:ascii="Times New Roman" w:hAnsi="Times New Roman" w:cs="Times New Roman"/>
                <w:szCs w:val="20"/>
              </w:rPr>
              <w:t xml:space="preserve">is </w:t>
            </w:r>
            <w:r w:rsidRPr="00915632">
              <w:rPr>
                <w:rFonts w:ascii="Times New Roman" w:hAnsi="Times New Roman" w:cs="Times New Roman"/>
                <w:szCs w:val="20"/>
              </w:rPr>
              <w:t>the assessment of PI</w:t>
            </w:r>
            <w:r w:rsidR="002A0514" w:rsidRPr="00915632">
              <w:rPr>
                <w:rFonts w:ascii="Times New Roman" w:hAnsi="Times New Roman" w:cs="Times New Roman"/>
                <w:szCs w:val="20"/>
              </w:rPr>
              <w:t xml:space="preserve"> performance</w:t>
            </w:r>
            <w:r w:rsidRPr="00915632">
              <w:rPr>
                <w:rFonts w:ascii="Times New Roman" w:hAnsi="Times New Roman" w:cs="Times New Roman"/>
                <w:szCs w:val="20"/>
              </w:rPr>
              <w:t xml:space="preserve"> where PI is already deployed.</w:t>
            </w:r>
          </w:p>
        </w:tc>
        <w:tc>
          <w:tcPr>
            <w:tcW w:w="3504" w:type="dxa"/>
            <w:tcBorders>
              <w:top w:val="single" w:sz="4" w:space="0" w:color="auto"/>
              <w:bottom w:val="single" w:sz="4" w:space="0" w:color="auto"/>
            </w:tcBorders>
            <w:noWrap/>
          </w:tcPr>
          <w:p w14:paraId="63C897B5" w14:textId="0DB0AD7B" w:rsidR="00FB434E" w:rsidRPr="00915632" w:rsidRDefault="003F6941" w:rsidP="004F16FA">
            <w:pPr>
              <w:pStyle w:val="ListParagraph"/>
              <w:numPr>
                <w:ilvl w:val="0"/>
                <w:numId w:val="7"/>
              </w:numPr>
              <w:ind w:left="357" w:hanging="357"/>
              <w:jc w:val="both"/>
              <w:rPr>
                <w:rFonts w:ascii="Times New Roman" w:hAnsi="Times New Roman" w:cs="Times New Roman"/>
                <w:szCs w:val="20"/>
              </w:rPr>
            </w:pPr>
            <w:r w:rsidRPr="00915632">
              <w:rPr>
                <w:rFonts w:ascii="Times New Roman" w:hAnsi="Times New Roman" w:cs="Times New Roman"/>
                <w:szCs w:val="20"/>
              </w:rPr>
              <w:t xml:space="preserve">Data dropout due to </w:t>
            </w:r>
            <w:r w:rsidR="00A770BA" w:rsidRPr="00915632">
              <w:rPr>
                <w:rFonts w:ascii="Times New Roman" w:hAnsi="Times New Roman" w:cs="Times New Roman"/>
                <w:szCs w:val="20"/>
              </w:rPr>
              <w:t xml:space="preserve">narrow </w:t>
            </w:r>
            <w:r w:rsidRPr="00915632">
              <w:rPr>
                <w:rFonts w:ascii="Times New Roman" w:hAnsi="Times New Roman" w:cs="Times New Roman"/>
                <w:szCs w:val="20"/>
              </w:rPr>
              <w:t>internet bandwidth and spectrum</w:t>
            </w:r>
            <w:r w:rsidR="00FB434E" w:rsidRPr="00915632">
              <w:rPr>
                <w:rFonts w:ascii="Times New Roman" w:hAnsi="Times New Roman" w:cs="Times New Roman"/>
                <w:szCs w:val="20"/>
              </w:rPr>
              <w:t>.</w:t>
            </w:r>
          </w:p>
          <w:p w14:paraId="2170F869" w14:textId="18127C7B" w:rsidR="00FB434E" w:rsidRPr="00915632" w:rsidRDefault="00CC4787" w:rsidP="004F16FA">
            <w:pPr>
              <w:pStyle w:val="ListParagraph"/>
              <w:numPr>
                <w:ilvl w:val="0"/>
                <w:numId w:val="7"/>
              </w:numPr>
              <w:ind w:left="357" w:hanging="357"/>
              <w:jc w:val="both"/>
              <w:rPr>
                <w:rFonts w:ascii="Times New Roman" w:hAnsi="Times New Roman" w:cs="Times New Roman"/>
                <w:szCs w:val="20"/>
              </w:rPr>
            </w:pPr>
            <w:r w:rsidRPr="00915632">
              <w:rPr>
                <w:rFonts w:ascii="Times New Roman" w:hAnsi="Times New Roman" w:cs="Times New Roman"/>
                <w:szCs w:val="20"/>
              </w:rPr>
              <w:t xml:space="preserve">Latency in communication that is </w:t>
            </w:r>
            <w:r w:rsidR="005704B7" w:rsidRPr="00915632">
              <w:rPr>
                <w:rFonts w:ascii="Times New Roman" w:hAnsi="Times New Roman" w:cs="Times New Roman"/>
                <w:szCs w:val="20"/>
              </w:rPr>
              <w:t>entirely</w:t>
            </w:r>
            <w:r w:rsidRPr="00915632">
              <w:rPr>
                <w:rFonts w:ascii="Times New Roman" w:hAnsi="Times New Roman" w:cs="Times New Roman"/>
                <w:szCs w:val="20"/>
              </w:rPr>
              <w:t xml:space="preserve"> random</w:t>
            </w:r>
            <w:r w:rsidR="00FB434E" w:rsidRPr="00915632">
              <w:rPr>
                <w:rFonts w:ascii="Times New Roman" w:hAnsi="Times New Roman" w:cs="Times New Roman"/>
                <w:szCs w:val="20"/>
              </w:rPr>
              <w:t>.</w:t>
            </w:r>
          </w:p>
          <w:p w14:paraId="05F69F14" w14:textId="6B34FBF8" w:rsidR="00FB434E" w:rsidRPr="00915632" w:rsidRDefault="00137C27" w:rsidP="004F16FA">
            <w:pPr>
              <w:pStyle w:val="ListParagraph"/>
              <w:numPr>
                <w:ilvl w:val="0"/>
                <w:numId w:val="7"/>
              </w:numPr>
              <w:ind w:left="357" w:hanging="357"/>
              <w:jc w:val="both"/>
              <w:rPr>
                <w:rFonts w:ascii="Times New Roman" w:hAnsi="Times New Roman" w:cs="Times New Roman"/>
                <w:szCs w:val="20"/>
              </w:rPr>
            </w:pPr>
            <w:r w:rsidRPr="00915632">
              <w:rPr>
                <w:rFonts w:ascii="Times New Roman" w:hAnsi="Times New Roman" w:cs="Times New Roman"/>
                <w:szCs w:val="20"/>
              </w:rPr>
              <w:t>Problem with the quantization of the signal</w:t>
            </w:r>
            <w:r w:rsidR="00FB434E" w:rsidRPr="00915632">
              <w:rPr>
                <w:rFonts w:ascii="Times New Roman" w:hAnsi="Times New Roman" w:cs="Times New Roman"/>
                <w:szCs w:val="20"/>
              </w:rPr>
              <w:t>.</w:t>
            </w:r>
          </w:p>
          <w:p w14:paraId="614167F4" w14:textId="3D7EAC90" w:rsidR="00FB434E" w:rsidRPr="00915632" w:rsidRDefault="00137C27" w:rsidP="004F16FA">
            <w:pPr>
              <w:pStyle w:val="ListParagraph"/>
              <w:numPr>
                <w:ilvl w:val="0"/>
                <w:numId w:val="7"/>
              </w:numPr>
              <w:ind w:left="357" w:hanging="357"/>
              <w:jc w:val="both"/>
              <w:rPr>
                <w:rFonts w:ascii="Times New Roman" w:hAnsi="Times New Roman" w:cs="Times New Roman"/>
                <w:szCs w:val="20"/>
              </w:rPr>
            </w:pPr>
            <w:r w:rsidRPr="00915632">
              <w:rPr>
                <w:rFonts w:ascii="Times New Roman" w:hAnsi="Times New Roman" w:cs="Times New Roman"/>
                <w:szCs w:val="20"/>
              </w:rPr>
              <w:t xml:space="preserve">Lack of </w:t>
            </w:r>
            <w:r w:rsidR="00150618" w:rsidRPr="00915632">
              <w:rPr>
                <w:rFonts w:ascii="Times New Roman" w:hAnsi="Times New Roman" w:cs="Times New Roman"/>
                <w:szCs w:val="20"/>
              </w:rPr>
              <w:t>perceived benefits</w:t>
            </w:r>
            <w:r w:rsidR="004973DC" w:rsidRPr="00915632">
              <w:rPr>
                <w:rFonts w:ascii="Times New Roman" w:hAnsi="Times New Roman" w:cs="Times New Roman"/>
                <w:szCs w:val="20"/>
              </w:rPr>
              <w:t xml:space="preserve"> and </w:t>
            </w:r>
            <w:r w:rsidR="005704B7" w:rsidRPr="00915632">
              <w:rPr>
                <w:rFonts w:ascii="Times New Roman" w:hAnsi="Times New Roman" w:cs="Times New Roman"/>
                <w:szCs w:val="20"/>
              </w:rPr>
              <w:t>organizational</w:t>
            </w:r>
            <w:r w:rsidR="004973DC" w:rsidRPr="00915632">
              <w:rPr>
                <w:rFonts w:ascii="Times New Roman" w:hAnsi="Times New Roman" w:cs="Times New Roman"/>
                <w:szCs w:val="20"/>
              </w:rPr>
              <w:t xml:space="preserve"> readiness</w:t>
            </w:r>
            <w:r w:rsidR="00FB434E" w:rsidRPr="00915632">
              <w:rPr>
                <w:rFonts w:ascii="Times New Roman" w:hAnsi="Times New Roman" w:cs="Times New Roman"/>
                <w:szCs w:val="20"/>
              </w:rPr>
              <w:t>.</w:t>
            </w:r>
          </w:p>
          <w:p w14:paraId="253DE37E" w14:textId="5FBFE242" w:rsidR="00FB434E" w:rsidRPr="00915632" w:rsidRDefault="004973DC" w:rsidP="004F16FA">
            <w:pPr>
              <w:pStyle w:val="ListParagraph"/>
              <w:numPr>
                <w:ilvl w:val="0"/>
                <w:numId w:val="7"/>
              </w:numPr>
              <w:ind w:left="357" w:hanging="357"/>
              <w:jc w:val="both"/>
              <w:rPr>
                <w:rFonts w:ascii="Times New Roman" w:hAnsi="Times New Roman" w:cs="Times New Roman"/>
                <w:szCs w:val="20"/>
              </w:rPr>
            </w:pPr>
            <w:r w:rsidRPr="00915632">
              <w:rPr>
                <w:rFonts w:ascii="Times New Roman" w:hAnsi="Times New Roman" w:cs="Times New Roman"/>
                <w:szCs w:val="20"/>
              </w:rPr>
              <w:t>Lack of perception development for PI</w:t>
            </w:r>
            <w:r w:rsidR="001F2F33" w:rsidRPr="00915632">
              <w:rPr>
                <w:rFonts w:ascii="Times New Roman" w:hAnsi="Times New Roman" w:cs="Times New Roman"/>
                <w:szCs w:val="20"/>
              </w:rPr>
              <w:t xml:space="preserve"> from different stakeholders</w:t>
            </w:r>
            <w:r w:rsidR="00FB434E" w:rsidRPr="00915632">
              <w:rPr>
                <w:rFonts w:ascii="Times New Roman" w:hAnsi="Times New Roman" w:cs="Times New Roman"/>
                <w:szCs w:val="20"/>
              </w:rPr>
              <w:t>.</w:t>
            </w:r>
          </w:p>
          <w:p w14:paraId="524D292C" w14:textId="0DA8B696" w:rsidR="00FB434E" w:rsidRPr="00915632" w:rsidRDefault="001F2F33" w:rsidP="004F16FA">
            <w:pPr>
              <w:pStyle w:val="ListParagraph"/>
              <w:numPr>
                <w:ilvl w:val="0"/>
                <w:numId w:val="7"/>
              </w:numPr>
              <w:ind w:left="357" w:hanging="357"/>
              <w:jc w:val="both"/>
              <w:rPr>
                <w:rFonts w:ascii="Times New Roman" w:hAnsi="Times New Roman" w:cs="Times New Roman"/>
                <w:szCs w:val="20"/>
              </w:rPr>
            </w:pPr>
            <w:r w:rsidRPr="00915632">
              <w:rPr>
                <w:rFonts w:ascii="Times New Roman" w:hAnsi="Times New Roman" w:cs="Times New Roman"/>
                <w:szCs w:val="20"/>
              </w:rPr>
              <w:t>Lack of business model to adopt and implement PI approach</w:t>
            </w:r>
            <w:r w:rsidR="00FB434E" w:rsidRPr="00915632">
              <w:rPr>
                <w:rFonts w:ascii="Times New Roman" w:hAnsi="Times New Roman" w:cs="Times New Roman"/>
                <w:szCs w:val="20"/>
              </w:rPr>
              <w:t>.</w:t>
            </w:r>
          </w:p>
          <w:p w14:paraId="447E981B" w14:textId="40F355BE" w:rsidR="001F2F33" w:rsidRPr="00915632" w:rsidRDefault="002554B7" w:rsidP="004F16FA">
            <w:pPr>
              <w:pStyle w:val="ListParagraph"/>
              <w:numPr>
                <w:ilvl w:val="0"/>
                <w:numId w:val="7"/>
              </w:numPr>
              <w:ind w:left="357" w:hanging="357"/>
              <w:jc w:val="both"/>
              <w:rPr>
                <w:rFonts w:ascii="Times New Roman" w:hAnsi="Times New Roman" w:cs="Times New Roman"/>
                <w:szCs w:val="20"/>
              </w:rPr>
            </w:pPr>
            <w:r w:rsidRPr="00915632">
              <w:rPr>
                <w:rFonts w:ascii="Times New Roman" w:hAnsi="Times New Roman" w:cs="Times New Roman"/>
                <w:szCs w:val="20"/>
              </w:rPr>
              <w:t>Inability to modify existing infrastructure.</w:t>
            </w:r>
          </w:p>
          <w:p w14:paraId="2845D853" w14:textId="56A0A3D5" w:rsidR="002554B7" w:rsidRPr="00915632" w:rsidRDefault="00B031E4" w:rsidP="004F16FA">
            <w:pPr>
              <w:pStyle w:val="ListParagraph"/>
              <w:numPr>
                <w:ilvl w:val="0"/>
                <w:numId w:val="7"/>
              </w:numPr>
              <w:ind w:left="357" w:hanging="357"/>
              <w:jc w:val="both"/>
              <w:rPr>
                <w:rFonts w:ascii="Times New Roman" w:hAnsi="Times New Roman" w:cs="Times New Roman"/>
                <w:szCs w:val="20"/>
              </w:rPr>
            </w:pPr>
            <w:r w:rsidRPr="00915632">
              <w:rPr>
                <w:rFonts w:ascii="Times New Roman" w:hAnsi="Times New Roman" w:cs="Times New Roman"/>
                <w:szCs w:val="20"/>
              </w:rPr>
              <w:t>Insufficiency in terms of notion assurance's stability, adaptability, and consistency.</w:t>
            </w:r>
          </w:p>
          <w:p w14:paraId="5B5DE760" w14:textId="6861F083" w:rsidR="00B031E4" w:rsidRPr="00915632" w:rsidRDefault="00FC0D73" w:rsidP="004F16FA">
            <w:pPr>
              <w:pStyle w:val="ListParagraph"/>
              <w:numPr>
                <w:ilvl w:val="0"/>
                <w:numId w:val="7"/>
              </w:numPr>
              <w:ind w:left="357" w:hanging="357"/>
              <w:jc w:val="both"/>
              <w:rPr>
                <w:rFonts w:ascii="Times New Roman" w:hAnsi="Times New Roman" w:cs="Times New Roman"/>
                <w:szCs w:val="20"/>
              </w:rPr>
            </w:pPr>
            <w:r w:rsidRPr="00915632">
              <w:rPr>
                <w:rFonts w:ascii="Times New Roman" w:hAnsi="Times New Roman" w:cs="Times New Roman"/>
                <w:szCs w:val="20"/>
              </w:rPr>
              <w:t>Inability to construct a network in which all parties have equal authority and profit from the relationship.</w:t>
            </w:r>
          </w:p>
          <w:p w14:paraId="205D51CB" w14:textId="638F596C" w:rsidR="00FC0D73" w:rsidRPr="00915632" w:rsidRDefault="00FC369B" w:rsidP="004F16FA">
            <w:pPr>
              <w:pStyle w:val="ListParagraph"/>
              <w:numPr>
                <w:ilvl w:val="0"/>
                <w:numId w:val="7"/>
              </w:numPr>
              <w:ind w:left="357" w:hanging="357"/>
              <w:jc w:val="both"/>
              <w:rPr>
                <w:rFonts w:ascii="Times New Roman" w:hAnsi="Times New Roman" w:cs="Times New Roman"/>
                <w:szCs w:val="20"/>
              </w:rPr>
            </w:pPr>
            <w:r w:rsidRPr="00915632">
              <w:rPr>
                <w:rFonts w:ascii="Times New Roman" w:hAnsi="Times New Roman" w:cs="Times New Roman"/>
                <w:szCs w:val="20"/>
              </w:rPr>
              <w:t xml:space="preserve">A failure to </w:t>
            </w:r>
            <w:r w:rsidR="005704B7" w:rsidRPr="00915632">
              <w:rPr>
                <w:rFonts w:ascii="Times New Roman" w:hAnsi="Times New Roman" w:cs="Times New Roman"/>
                <w:szCs w:val="20"/>
              </w:rPr>
              <w:t>recognize</w:t>
            </w:r>
            <w:r w:rsidRPr="00915632">
              <w:rPr>
                <w:rFonts w:ascii="Times New Roman" w:hAnsi="Times New Roman" w:cs="Times New Roman"/>
                <w:szCs w:val="20"/>
              </w:rPr>
              <w:t xml:space="preserve"> and incentivize the sharing of reliable data.</w:t>
            </w:r>
          </w:p>
          <w:p w14:paraId="75315300" w14:textId="77777777" w:rsidR="00FB434E" w:rsidRPr="00915632" w:rsidRDefault="00FB434E" w:rsidP="004F16FA">
            <w:pPr>
              <w:jc w:val="both"/>
              <w:rPr>
                <w:rFonts w:ascii="Times New Roman" w:hAnsi="Times New Roman" w:cs="Times New Roman"/>
                <w:szCs w:val="20"/>
              </w:rPr>
            </w:pPr>
          </w:p>
        </w:tc>
        <w:tc>
          <w:tcPr>
            <w:tcW w:w="3634" w:type="dxa"/>
            <w:tcBorders>
              <w:top w:val="single" w:sz="4" w:space="0" w:color="auto"/>
              <w:bottom w:val="single" w:sz="4" w:space="0" w:color="auto"/>
            </w:tcBorders>
            <w:noWrap/>
          </w:tcPr>
          <w:p w14:paraId="004A14ED" w14:textId="4FEE8957" w:rsidR="00FB434E" w:rsidRPr="00915632" w:rsidRDefault="00FB434E" w:rsidP="004F16FA">
            <w:pPr>
              <w:jc w:val="both"/>
              <w:rPr>
                <w:rFonts w:ascii="Times New Roman" w:hAnsi="Times New Roman" w:cs="Times New Roman"/>
                <w:szCs w:val="20"/>
              </w:rPr>
            </w:pPr>
            <w:r w:rsidRPr="00915632">
              <w:rPr>
                <w:rFonts w:ascii="Times New Roman" w:hAnsi="Times New Roman" w:cs="Times New Roman"/>
                <w:b/>
                <w:bCs/>
                <w:szCs w:val="20"/>
              </w:rPr>
              <w:t>PRQ</w:t>
            </w:r>
            <w:r w:rsidR="006A61ED" w:rsidRPr="00915632">
              <w:rPr>
                <w:rFonts w:ascii="Times New Roman" w:hAnsi="Times New Roman" w:cs="Times New Roman"/>
                <w:b/>
                <w:bCs/>
                <w:szCs w:val="20"/>
              </w:rPr>
              <w:t>34</w:t>
            </w:r>
            <w:r w:rsidRPr="00915632">
              <w:rPr>
                <w:rFonts w:ascii="Times New Roman" w:hAnsi="Times New Roman" w:cs="Times New Roman"/>
                <w:b/>
                <w:bCs/>
                <w:szCs w:val="20"/>
              </w:rPr>
              <w:t>:</w:t>
            </w:r>
            <w:r w:rsidRPr="00915632">
              <w:rPr>
                <w:rFonts w:ascii="Times New Roman" w:hAnsi="Times New Roman" w:cs="Times New Roman"/>
                <w:szCs w:val="20"/>
              </w:rPr>
              <w:t xml:space="preserve"> </w:t>
            </w:r>
            <w:r w:rsidR="004257DE" w:rsidRPr="00915632">
              <w:rPr>
                <w:rFonts w:ascii="Times New Roman" w:hAnsi="Times New Roman" w:cs="Times New Roman"/>
                <w:szCs w:val="20"/>
              </w:rPr>
              <w:t xml:space="preserve">How the </w:t>
            </w:r>
            <w:r w:rsidR="006C168C" w:rsidRPr="00915632">
              <w:rPr>
                <w:rFonts w:ascii="Times New Roman" w:hAnsi="Times New Roman" w:cs="Times New Roman"/>
                <w:szCs w:val="20"/>
              </w:rPr>
              <w:t>PI-enabled</w:t>
            </w:r>
            <w:r w:rsidR="004257DE" w:rsidRPr="00915632">
              <w:rPr>
                <w:rFonts w:ascii="Times New Roman" w:hAnsi="Times New Roman" w:cs="Times New Roman"/>
                <w:szCs w:val="20"/>
              </w:rPr>
              <w:t xml:space="preserve"> environment could </w:t>
            </w:r>
            <w:r w:rsidR="006C168C" w:rsidRPr="00915632">
              <w:rPr>
                <w:rFonts w:ascii="Times New Roman" w:hAnsi="Times New Roman" w:cs="Times New Roman"/>
                <w:szCs w:val="20"/>
              </w:rPr>
              <w:t>be sustained</w:t>
            </w:r>
            <w:r w:rsidR="004257DE" w:rsidRPr="00915632">
              <w:rPr>
                <w:rFonts w:ascii="Times New Roman" w:hAnsi="Times New Roman" w:cs="Times New Roman"/>
                <w:szCs w:val="20"/>
              </w:rPr>
              <w:t xml:space="preserve"> in </w:t>
            </w:r>
            <w:r w:rsidR="006C168C" w:rsidRPr="00915632">
              <w:rPr>
                <w:rFonts w:ascii="Times New Roman" w:hAnsi="Times New Roman" w:cs="Times New Roman"/>
                <w:szCs w:val="20"/>
              </w:rPr>
              <w:t xml:space="preserve">a </w:t>
            </w:r>
            <w:r w:rsidR="004257DE" w:rsidRPr="00915632">
              <w:rPr>
                <w:rFonts w:ascii="Times New Roman" w:hAnsi="Times New Roman" w:cs="Times New Roman"/>
                <w:szCs w:val="20"/>
              </w:rPr>
              <w:t xml:space="preserve">low bandwidth </w:t>
            </w:r>
            <w:r w:rsidR="006C168C" w:rsidRPr="00915632">
              <w:rPr>
                <w:rFonts w:ascii="Times New Roman" w:hAnsi="Times New Roman" w:cs="Times New Roman"/>
                <w:szCs w:val="20"/>
              </w:rPr>
              <w:t>internet network</w:t>
            </w:r>
            <w:r w:rsidRPr="00915632">
              <w:rPr>
                <w:rFonts w:ascii="Times New Roman" w:hAnsi="Times New Roman" w:cs="Times New Roman"/>
                <w:szCs w:val="20"/>
              </w:rPr>
              <w:t>?</w:t>
            </w:r>
          </w:p>
          <w:p w14:paraId="35116732" w14:textId="50088D44" w:rsidR="00FB434E" w:rsidRPr="00915632" w:rsidRDefault="00FB434E" w:rsidP="004F16FA">
            <w:pPr>
              <w:jc w:val="both"/>
              <w:rPr>
                <w:rFonts w:ascii="Times New Roman" w:hAnsi="Times New Roman" w:cs="Times New Roman"/>
                <w:szCs w:val="20"/>
              </w:rPr>
            </w:pPr>
            <w:r w:rsidRPr="00915632">
              <w:rPr>
                <w:rFonts w:ascii="Times New Roman" w:hAnsi="Times New Roman" w:cs="Times New Roman"/>
                <w:b/>
                <w:bCs/>
                <w:szCs w:val="20"/>
              </w:rPr>
              <w:t>PRQ</w:t>
            </w:r>
            <w:r w:rsidR="006A61ED" w:rsidRPr="00915632">
              <w:rPr>
                <w:rFonts w:ascii="Times New Roman" w:hAnsi="Times New Roman" w:cs="Times New Roman"/>
                <w:b/>
                <w:bCs/>
                <w:szCs w:val="20"/>
              </w:rPr>
              <w:t>35</w:t>
            </w:r>
            <w:r w:rsidRPr="00915632">
              <w:rPr>
                <w:rFonts w:ascii="Times New Roman" w:hAnsi="Times New Roman" w:cs="Times New Roman"/>
                <w:b/>
                <w:bCs/>
                <w:szCs w:val="20"/>
              </w:rPr>
              <w:t>:</w:t>
            </w:r>
            <w:r w:rsidRPr="00915632">
              <w:rPr>
                <w:rFonts w:ascii="Times New Roman" w:hAnsi="Times New Roman" w:cs="Times New Roman"/>
                <w:szCs w:val="20"/>
              </w:rPr>
              <w:t xml:space="preserve"> </w:t>
            </w:r>
            <w:r w:rsidR="00A37F1D" w:rsidRPr="00915632">
              <w:rPr>
                <w:rFonts w:ascii="Times New Roman" w:hAnsi="Times New Roman" w:cs="Times New Roman"/>
                <w:szCs w:val="20"/>
              </w:rPr>
              <w:t xml:space="preserve">How </w:t>
            </w:r>
            <w:r w:rsidR="005704B7" w:rsidRPr="00915632">
              <w:rPr>
                <w:rFonts w:ascii="Times New Roman" w:hAnsi="Times New Roman" w:cs="Times New Roman"/>
                <w:szCs w:val="20"/>
              </w:rPr>
              <w:t>could innovation</w:t>
            </w:r>
            <w:r w:rsidR="00A37F1D" w:rsidRPr="00915632">
              <w:rPr>
                <w:rFonts w:ascii="Times New Roman" w:hAnsi="Times New Roman" w:cs="Times New Roman"/>
                <w:szCs w:val="20"/>
              </w:rPr>
              <w:t xml:space="preserve"> be an effective </w:t>
            </w:r>
            <w:r w:rsidR="00C8197F" w:rsidRPr="00915632">
              <w:rPr>
                <w:rFonts w:ascii="Times New Roman" w:hAnsi="Times New Roman" w:cs="Times New Roman"/>
                <w:szCs w:val="20"/>
              </w:rPr>
              <w:t xml:space="preserve">strategy to offer some low technological solutions for the </w:t>
            </w:r>
            <w:r w:rsidR="005704B7" w:rsidRPr="00915632">
              <w:rPr>
                <w:rFonts w:ascii="Times New Roman" w:hAnsi="Times New Roman" w:cs="Times New Roman"/>
                <w:szCs w:val="20"/>
              </w:rPr>
              <w:t>broader</w:t>
            </w:r>
            <w:r w:rsidR="00C8197F" w:rsidRPr="00915632">
              <w:rPr>
                <w:rFonts w:ascii="Times New Roman" w:hAnsi="Times New Roman" w:cs="Times New Roman"/>
                <w:szCs w:val="20"/>
              </w:rPr>
              <w:t xml:space="preserve"> adaptability of PI approaches</w:t>
            </w:r>
            <w:r w:rsidRPr="00915632">
              <w:rPr>
                <w:rFonts w:ascii="Times New Roman" w:hAnsi="Times New Roman" w:cs="Times New Roman"/>
                <w:szCs w:val="20"/>
              </w:rPr>
              <w:t>?</w:t>
            </w:r>
          </w:p>
          <w:p w14:paraId="77B0AB40" w14:textId="387B5548" w:rsidR="00FB434E" w:rsidRPr="00915632" w:rsidRDefault="00FB434E" w:rsidP="004F16FA">
            <w:pPr>
              <w:jc w:val="both"/>
              <w:rPr>
                <w:rFonts w:ascii="Times New Roman" w:hAnsi="Times New Roman" w:cs="Times New Roman"/>
                <w:szCs w:val="20"/>
              </w:rPr>
            </w:pPr>
            <w:r w:rsidRPr="00915632">
              <w:rPr>
                <w:rFonts w:ascii="Times New Roman" w:hAnsi="Times New Roman" w:cs="Times New Roman"/>
                <w:b/>
                <w:bCs/>
                <w:szCs w:val="20"/>
              </w:rPr>
              <w:t>PRQ</w:t>
            </w:r>
            <w:r w:rsidR="00652786" w:rsidRPr="00915632">
              <w:rPr>
                <w:rFonts w:ascii="Times New Roman" w:hAnsi="Times New Roman" w:cs="Times New Roman"/>
                <w:b/>
                <w:bCs/>
                <w:szCs w:val="20"/>
              </w:rPr>
              <w:t>3</w:t>
            </w:r>
            <w:r w:rsidR="006A61ED" w:rsidRPr="00915632">
              <w:rPr>
                <w:rFonts w:ascii="Times New Roman" w:hAnsi="Times New Roman" w:cs="Times New Roman"/>
                <w:b/>
                <w:bCs/>
                <w:szCs w:val="20"/>
              </w:rPr>
              <w:t>6</w:t>
            </w:r>
            <w:r w:rsidRPr="00915632">
              <w:rPr>
                <w:rFonts w:ascii="Times New Roman" w:hAnsi="Times New Roman" w:cs="Times New Roman"/>
                <w:b/>
                <w:bCs/>
                <w:szCs w:val="20"/>
              </w:rPr>
              <w:t xml:space="preserve">: </w:t>
            </w:r>
            <w:r w:rsidR="00C8197F" w:rsidRPr="00915632">
              <w:rPr>
                <w:rFonts w:ascii="Times New Roman" w:hAnsi="Times New Roman" w:cs="Times New Roman"/>
                <w:szCs w:val="20"/>
              </w:rPr>
              <w:t xml:space="preserve">What </w:t>
            </w:r>
            <w:r w:rsidR="00742E1F" w:rsidRPr="00915632">
              <w:rPr>
                <w:rFonts w:ascii="Times New Roman" w:hAnsi="Times New Roman" w:cs="Times New Roman"/>
                <w:szCs w:val="20"/>
              </w:rPr>
              <w:t xml:space="preserve">initiatives are required to offer </w:t>
            </w:r>
            <w:r w:rsidR="0015785E" w:rsidRPr="00915632">
              <w:rPr>
                <w:rFonts w:ascii="Times New Roman" w:hAnsi="Times New Roman" w:cs="Times New Roman"/>
                <w:szCs w:val="20"/>
              </w:rPr>
              <w:t>better-perceived</w:t>
            </w:r>
            <w:r w:rsidR="00742E1F" w:rsidRPr="00915632">
              <w:rPr>
                <w:rFonts w:ascii="Times New Roman" w:hAnsi="Times New Roman" w:cs="Times New Roman"/>
                <w:szCs w:val="20"/>
              </w:rPr>
              <w:t xml:space="preserve"> benefits and </w:t>
            </w:r>
            <w:r w:rsidR="005704B7" w:rsidRPr="00915632">
              <w:rPr>
                <w:rFonts w:ascii="Times New Roman" w:hAnsi="Times New Roman" w:cs="Times New Roman"/>
                <w:szCs w:val="20"/>
              </w:rPr>
              <w:t>organizational</w:t>
            </w:r>
            <w:r w:rsidR="00742E1F" w:rsidRPr="00915632">
              <w:rPr>
                <w:rFonts w:ascii="Times New Roman" w:hAnsi="Times New Roman" w:cs="Times New Roman"/>
                <w:szCs w:val="20"/>
              </w:rPr>
              <w:t xml:space="preserve"> readiness to improve the performance of PI </w:t>
            </w:r>
            <w:r w:rsidR="0015785E" w:rsidRPr="00915632">
              <w:rPr>
                <w:rFonts w:ascii="Times New Roman" w:hAnsi="Times New Roman" w:cs="Times New Roman"/>
                <w:szCs w:val="20"/>
              </w:rPr>
              <w:t>activities</w:t>
            </w:r>
            <w:r w:rsidRPr="00915632">
              <w:rPr>
                <w:rFonts w:ascii="Times New Roman" w:hAnsi="Times New Roman" w:cs="Times New Roman"/>
                <w:szCs w:val="20"/>
              </w:rPr>
              <w:t>?</w:t>
            </w:r>
          </w:p>
          <w:p w14:paraId="4FA6A66B" w14:textId="4356218E" w:rsidR="00FB434E" w:rsidRPr="00915632" w:rsidRDefault="00FB434E" w:rsidP="004F16FA">
            <w:pPr>
              <w:jc w:val="both"/>
              <w:rPr>
                <w:rFonts w:ascii="Times New Roman" w:hAnsi="Times New Roman" w:cs="Times New Roman"/>
                <w:szCs w:val="20"/>
              </w:rPr>
            </w:pPr>
            <w:r w:rsidRPr="00915632">
              <w:rPr>
                <w:rFonts w:ascii="Times New Roman" w:hAnsi="Times New Roman" w:cs="Times New Roman"/>
                <w:b/>
                <w:bCs/>
                <w:szCs w:val="20"/>
              </w:rPr>
              <w:t>PRQ</w:t>
            </w:r>
            <w:r w:rsidR="00652786" w:rsidRPr="00915632">
              <w:rPr>
                <w:rFonts w:ascii="Times New Roman" w:hAnsi="Times New Roman" w:cs="Times New Roman"/>
                <w:b/>
                <w:bCs/>
                <w:szCs w:val="20"/>
              </w:rPr>
              <w:t>3</w:t>
            </w:r>
            <w:r w:rsidR="006A61ED" w:rsidRPr="00915632">
              <w:rPr>
                <w:rFonts w:ascii="Times New Roman" w:hAnsi="Times New Roman" w:cs="Times New Roman"/>
                <w:b/>
                <w:bCs/>
                <w:szCs w:val="20"/>
              </w:rPr>
              <w:t>7</w:t>
            </w:r>
            <w:r w:rsidRPr="00915632">
              <w:rPr>
                <w:rFonts w:ascii="Times New Roman" w:hAnsi="Times New Roman" w:cs="Times New Roman"/>
                <w:b/>
                <w:bCs/>
                <w:szCs w:val="20"/>
              </w:rPr>
              <w:t xml:space="preserve">: </w:t>
            </w:r>
            <w:r w:rsidRPr="00915632">
              <w:rPr>
                <w:rFonts w:ascii="Times New Roman" w:hAnsi="Times New Roman" w:cs="Times New Roman"/>
                <w:szCs w:val="20"/>
              </w:rPr>
              <w:t xml:space="preserve">How </w:t>
            </w:r>
            <w:r w:rsidR="005704B7" w:rsidRPr="00915632">
              <w:rPr>
                <w:rFonts w:ascii="Times New Roman" w:hAnsi="Times New Roman" w:cs="Times New Roman"/>
                <w:szCs w:val="20"/>
              </w:rPr>
              <w:t>could PI</w:t>
            </w:r>
            <w:r w:rsidR="0015785E" w:rsidRPr="00915632">
              <w:rPr>
                <w:rFonts w:ascii="Times New Roman" w:hAnsi="Times New Roman" w:cs="Times New Roman"/>
                <w:szCs w:val="20"/>
              </w:rPr>
              <w:t xml:space="preserve"> fit </w:t>
            </w:r>
            <w:r w:rsidR="006F4087" w:rsidRPr="00915632">
              <w:rPr>
                <w:rFonts w:ascii="Times New Roman" w:hAnsi="Times New Roman" w:cs="Times New Roman"/>
                <w:szCs w:val="20"/>
              </w:rPr>
              <w:t>into</w:t>
            </w:r>
            <w:r w:rsidR="0015785E" w:rsidRPr="00915632">
              <w:rPr>
                <w:rFonts w:ascii="Times New Roman" w:hAnsi="Times New Roman" w:cs="Times New Roman"/>
                <w:szCs w:val="20"/>
              </w:rPr>
              <w:t xml:space="preserve"> the existing business </w:t>
            </w:r>
            <w:r w:rsidR="006F4087" w:rsidRPr="00915632">
              <w:rPr>
                <w:rFonts w:ascii="Times New Roman" w:hAnsi="Times New Roman" w:cs="Times New Roman"/>
                <w:szCs w:val="20"/>
              </w:rPr>
              <w:t>models to offer the easiness in PI operations</w:t>
            </w:r>
            <w:r w:rsidRPr="00915632">
              <w:rPr>
                <w:rFonts w:ascii="Times New Roman" w:hAnsi="Times New Roman" w:cs="Times New Roman"/>
                <w:szCs w:val="20"/>
              </w:rPr>
              <w:t>?</w:t>
            </w:r>
          </w:p>
          <w:p w14:paraId="474B2D90" w14:textId="36759EA9" w:rsidR="00FB434E" w:rsidRPr="00915632" w:rsidRDefault="00FB434E" w:rsidP="004F16FA">
            <w:pPr>
              <w:jc w:val="both"/>
              <w:rPr>
                <w:rFonts w:ascii="Times New Roman" w:hAnsi="Times New Roman" w:cs="Times New Roman"/>
                <w:szCs w:val="20"/>
              </w:rPr>
            </w:pPr>
            <w:r w:rsidRPr="00915632">
              <w:rPr>
                <w:rFonts w:ascii="Times New Roman" w:hAnsi="Times New Roman" w:cs="Times New Roman"/>
                <w:b/>
                <w:bCs/>
                <w:szCs w:val="20"/>
              </w:rPr>
              <w:t>PRQ</w:t>
            </w:r>
            <w:r w:rsidR="00652786" w:rsidRPr="00915632">
              <w:rPr>
                <w:rFonts w:ascii="Times New Roman" w:hAnsi="Times New Roman" w:cs="Times New Roman"/>
                <w:b/>
                <w:bCs/>
                <w:szCs w:val="20"/>
              </w:rPr>
              <w:t>3</w:t>
            </w:r>
            <w:r w:rsidR="006A61ED" w:rsidRPr="00915632">
              <w:rPr>
                <w:rFonts w:ascii="Times New Roman" w:hAnsi="Times New Roman" w:cs="Times New Roman"/>
                <w:b/>
                <w:bCs/>
                <w:szCs w:val="20"/>
              </w:rPr>
              <w:t>8</w:t>
            </w:r>
            <w:r w:rsidRPr="00915632">
              <w:rPr>
                <w:rFonts w:ascii="Times New Roman" w:hAnsi="Times New Roman" w:cs="Times New Roman"/>
                <w:b/>
                <w:bCs/>
                <w:szCs w:val="20"/>
              </w:rPr>
              <w:t xml:space="preserve">: </w:t>
            </w:r>
            <w:r w:rsidR="006F4087" w:rsidRPr="00915632">
              <w:rPr>
                <w:rFonts w:ascii="Times New Roman" w:hAnsi="Times New Roman" w:cs="Times New Roman"/>
                <w:szCs w:val="20"/>
              </w:rPr>
              <w:t xml:space="preserve">What are the existing robust business models </w:t>
            </w:r>
            <w:r w:rsidR="008E3D09" w:rsidRPr="00915632">
              <w:rPr>
                <w:rFonts w:ascii="Times New Roman" w:hAnsi="Times New Roman" w:cs="Times New Roman"/>
                <w:szCs w:val="20"/>
              </w:rPr>
              <w:t xml:space="preserve">available </w:t>
            </w:r>
            <w:r w:rsidR="005704B7" w:rsidRPr="00915632">
              <w:rPr>
                <w:rFonts w:ascii="Times New Roman" w:hAnsi="Times New Roman" w:cs="Times New Roman"/>
                <w:szCs w:val="20"/>
              </w:rPr>
              <w:t>that can facilitate PI operations and reduce the adoption time</w:t>
            </w:r>
            <w:r w:rsidRPr="00915632">
              <w:rPr>
                <w:rFonts w:ascii="Times New Roman" w:hAnsi="Times New Roman" w:cs="Times New Roman"/>
                <w:szCs w:val="20"/>
              </w:rPr>
              <w:t>?</w:t>
            </w:r>
          </w:p>
          <w:p w14:paraId="2A1FCD39" w14:textId="7AA8B46D" w:rsidR="00FB434E" w:rsidRPr="00915632" w:rsidRDefault="00FB434E" w:rsidP="004F16FA">
            <w:pPr>
              <w:jc w:val="both"/>
              <w:rPr>
                <w:rFonts w:ascii="Times New Roman" w:hAnsi="Times New Roman" w:cs="Times New Roman"/>
                <w:szCs w:val="20"/>
              </w:rPr>
            </w:pPr>
            <w:r w:rsidRPr="00915632">
              <w:rPr>
                <w:rFonts w:ascii="Times New Roman" w:hAnsi="Times New Roman" w:cs="Times New Roman"/>
                <w:b/>
                <w:bCs/>
                <w:szCs w:val="20"/>
              </w:rPr>
              <w:t>PRQ</w:t>
            </w:r>
            <w:r w:rsidR="00652786" w:rsidRPr="00915632">
              <w:rPr>
                <w:rFonts w:ascii="Times New Roman" w:hAnsi="Times New Roman" w:cs="Times New Roman"/>
                <w:b/>
                <w:bCs/>
                <w:szCs w:val="20"/>
              </w:rPr>
              <w:t>3</w:t>
            </w:r>
            <w:r w:rsidR="006A61ED" w:rsidRPr="00915632">
              <w:rPr>
                <w:rFonts w:ascii="Times New Roman" w:hAnsi="Times New Roman" w:cs="Times New Roman"/>
                <w:b/>
                <w:bCs/>
                <w:szCs w:val="20"/>
              </w:rPr>
              <w:t>9</w:t>
            </w:r>
            <w:r w:rsidRPr="00915632">
              <w:rPr>
                <w:rFonts w:ascii="Times New Roman" w:hAnsi="Times New Roman" w:cs="Times New Roman"/>
                <w:b/>
                <w:bCs/>
                <w:szCs w:val="20"/>
              </w:rPr>
              <w:t xml:space="preserve">: </w:t>
            </w:r>
            <w:r w:rsidRPr="00915632">
              <w:rPr>
                <w:rFonts w:ascii="Times New Roman" w:hAnsi="Times New Roman" w:cs="Times New Roman"/>
                <w:szCs w:val="20"/>
              </w:rPr>
              <w:t xml:space="preserve">How </w:t>
            </w:r>
            <w:r w:rsidR="00D95204" w:rsidRPr="00915632">
              <w:rPr>
                <w:rFonts w:ascii="Times New Roman" w:hAnsi="Times New Roman" w:cs="Times New Roman"/>
                <w:szCs w:val="20"/>
              </w:rPr>
              <w:t>a</w:t>
            </w:r>
            <w:r w:rsidR="0045565F" w:rsidRPr="00915632">
              <w:rPr>
                <w:rFonts w:ascii="Times New Roman" w:hAnsi="Times New Roman" w:cs="Times New Roman"/>
                <w:szCs w:val="20"/>
              </w:rPr>
              <w:t xml:space="preserve"> reliable network can be established to offer a trusted platform to run </w:t>
            </w:r>
            <w:r w:rsidR="00D95204" w:rsidRPr="00915632">
              <w:rPr>
                <w:rFonts w:ascii="Times New Roman" w:hAnsi="Times New Roman" w:cs="Times New Roman"/>
                <w:szCs w:val="20"/>
              </w:rPr>
              <w:t>PI-oriented</w:t>
            </w:r>
            <w:r w:rsidR="0045565F" w:rsidRPr="00915632">
              <w:rPr>
                <w:rFonts w:ascii="Times New Roman" w:hAnsi="Times New Roman" w:cs="Times New Roman"/>
                <w:szCs w:val="20"/>
              </w:rPr>
              <w:t xml:space="preserve"> activit</w:t>
            </w:r>
            <w:r w:rsidR="00D95204" w:rsidRPr="00915632">
              <w:rPr>
                <w:rFonts w:ascii="Times New Roman" w:hAnsi="Times New Roman" w:cs="Times New Roman"/>
                <w:szCs w:val="20"/>
              </w:rPr>
              <w:t>ies</w:t>
            </w:r>
            <w:r w:rsidRPr="00915632">
              <w:rPr>
                <w:rFonts w:ascii="Times New Roman" w:hAnsi="Times New Roman" w:cs="Times New Roman"/>
                <w:szCs w:val="20"/>
              </w:rPr>
              <w:t>?</w:t>
            </w:r>
          </w:p>
          <w:p w14:paraId="2110CA5E" w14:textId="23E0EF4D" w:rsidR="00FB434E" w:rsidRPr="00915632" w:rsidRDefault="00FB434E" w:rsidP="004F16FA">
            <w:pPr>
              <w:jc w:val="both"/>
              <w:rPr>
                <w:rFonts w:ascii="Times New Roman" w:hAnsi="Times New Roman" w:cs="Times New Roman"/>
                <w:szCs w:val="20"/>
              </w:rPr>
            </w:pPr>
            <w:r w:rsidRPr="00915632">
              <w:rPr>
                <w:rFonts w:ascii="Times New Roman" w:hAnsi="Times New Roman" w:cs="Times New Roman"/>
                <w:b/>
                <w:bCs/>
                <w:szCs w:val="20"/>
              </w:rPr>
              <w:t>PRQ</w:t>
            </w:r>
            <w:r w:rsidR="006A61ED" w:rsidRPr="00915632">
              <w:rPr>
                <w:rFonts w:ascii="Times New Roman" w:hAnsi="Times New Roman" w:cs="Times New Roman"/>
                <w:b/>
                <w:bCs/>
                <w:szCs w:val="20"/>
              </w:rPr>
              <w:t>40</w:t>
            </w:r>
            <w:r w:rsidRPr="00915632">
              <w:rPr>
                <w:rFonts w:ascii="Times New Roman" w:hAnsi="Times New Roman" w:cs="Times New Roman"/>
                <w:b/>
                <w:bCs/>
                <w:szCs w:val="20"/>
              </w:rPr>
              <w:t xml:space="preserve">: </w:t>
            </w:r>
            <w:r w:rsidRPr="00915632">
              <w:rPr>
                <w:rFonts w:ascii="Times New Roman" w:hAnsi="Times New Roman" w:cs="Times New Roman"/>
                <w:szCs w:val="20"/>
              </w:rPr>
              <w:t xml:space="preserve">What are the efforts required to </w:t>
            </w:r>
            <w:r w:rsidR="00D95204" w:rsidRPr="00915632">
              <w:rPr>
                <w:rFonts w:ascii="Times New Roman" w:hAnsi="Times New Roman" w:cs="Times New Roman"/>
                <w:szCs w:val="20"/>
              </w:rPr>
              <w:t xml:space="preserve">assure the robustness and durability of </w:t>
            </w:r>
            <w:r w:rsidR="00DE27CC" w:rsidRPr="00915632">
              <w:rPr>
                <w:rFonts w:ascii="Times New Roman" w:hAnsi="Times New Roman" w:cs="Times New Roman"/>
                <w:szCs w:val="20"/>
              </w:rPr>
              <w:t xml:space="preserve">PI </w:t>
            </w:r>
            <w:r w:rsidR="006A61ED" w:rsidRPr="00915632">
              <w:rPr>
                <w:rFonts w:ascii="Times New Roman" w:hAnsi="Times New Roman" w:cs="Times New Roman"/>
                <w:szCs w:val="20"/>
              </w:rPr>
              <w:t>ambience</w:t>
            </w:r>
            <w:r w:rsidRPr="00915632">
              <w:rPr>
                <w:rFonts w:ascii="Times New Roman" w:hAnsi="Times New Roman" w:cs="Times New Roman"/>
                <w:szCs w:val="20"/>
              </w:rPr>
              <w:t>?</w:t>
            </w:r>
          </w:p>
          <w:p w14:paraId="1C3036A4" w14:textId="7B623D23" w:rsidR="00FB434E" w:rsidRPr="00915632" w:rsidRDefault="00FB434E" w:rsidP="004F16FA">
            <w:pPr>
              <w:jc w:val="both"/>
              <w:rPr>
                <w:rFonts w:ascii="Times New Roman" w:hAnsi="Times New Roman" w:cs="Times New Roman"/>
                <w:szCs w:val="20"/>
              </w:rPr>
            </w:pPr>
            <w:r w:rsidRPr="00915632">
              <w:rPr>
                <w:rFonts w:ascii="Times New Roman" w:hAnsi="Times New Roman" w:cs="Times New Roman"/>
                <w:b/>
                <w:bCs/>
                <w:szCs w:val="20"/>
              </w:rPr>
              <w:t>PRQ</w:t>
            </w:r>
            <w:r w:rsidR="006A61ED" w:rsidRPr="00915632">
              <w:rPr>
                <w:rFonts w:ascii="Times New Roman" w:hAnsi="Times New Roman" w:cs="Times New Roman"/>
                <w:b/>
                <w:bCs/>
                <w:szCs w:val="20"/>
              </w:rPr>
              <w:t>41</w:t>
            </w:r>
            <w:r w:rsidRPr="00915632">
              <w:rPr>
                <w:rFonts w:ascii="Times New Roman" w:hAnsi="Times New Roman" w:cs="Times New Roman"/>
                <w:b/>
                <w:bCs/>
                <w:szCs w:val="20"/>
              </w:rPr>
              <w:t xml:space="preserve">: </w:t>
            </w:r>
            <w:r w:rsidRPr="00915632">
              <w:rPr>
                <w:rFonts w:ascii="Times New Roman" w:hAnsi="Times New Roman" w:cs="Times New Roman"/>
                <w:szCs w:val="20"/>
              </w:rPr>
              <w:t xml:space="preserve">How </w:t>
            </w:r>
            <w:r w:rsidR="00205B47" w:rsidRPr="00915632">
              <w:rPr>
                <w:rFonts w:ascii="Times New Roman" w:hAnsi="Times New Roman" w:cs="Times New Roman"/>
                <w:szCs w:val="20"/>
              </w:rPr>
              <w:t xml:space="preserve">the inputs of </w:t>
            </w:r>
            <w:r w:rsidR="00DE27CC" w:rsidRPr="00915632">
              <w:rPr>
                <w:rFonts w:ascii="Times New Roman" w:hAnsi="Times New Roman" w:cs="Times New Roman"/>
                <w:szCs w:val="20"/>
              </w:rPr>
              <w:t xml:space="preserve">different stakeholders </w:t>
            </w:r>
            <w:r w:rsidR="00205B47" w:rsidRPr="00915632">
              <w:rPr>
                <w:rFonts w:ascii="Times New Roman" w:hAnsi="Times New Roman" w:cs="Times New Roman"/>
                <w:szCs w:val="20"/>
              </w:rPr>
              <w:t xml:space="preserve">can play a </w:t>
            </w:r>
            <w:r w:rsidR="005704B7" w:rsidRPr="00915632">
              <w:rPr>
                <w:rFonts w:ascii="Times New Roman" w:hAnsi="Times New Roman" w:cs="Times New Roman"/>
                <w:szCs w:val="20"/>
              </w:rPr>
              <w:t>significant</w:t>
            </w:r>
            <w:r w:rsidR="00205B47" w:rsidRPr="00915632">
              <w:rPr>
                <w:rFonts w:ascii="Times New Roman" w:hAnsi="Times New Roman" w:cs="Times New Roman"/>
                <w:szCs w:val="20"/>
              </w:rPr>
              <w:t xml:space="preserve"> role in improving the PI operations</w:t>
            </w:r>
            <w:r w:rsidRPr="00915632">
              <w:rPr>
                <w:rFonts w:ascii="Times New Roman" w:hAnsi="Times New Roman" w:cs="Times New Roman"/>
                <w:szCs w:val="20"/>
              </w:rPr>
              <w:t>?</w:t>
            </w:r>
          </w:p>
          <w:p w14:paraId="0D4B787A" w14:textId="665D85CD" w:rsidR="00F841B6" w:rsidRPr="00915632" w:rsidRDefault="00F841B6" w:rsidP="004F16FA">
            <w:pPr>
              <w:jc w:val="both"/>
              <w:rPr>
                <w:rFonts w:ascii="Times New Roman" w:hAnsi="Times New Roman" w:cs="Times New Roman"/>
                <w:szCs w:val="20"/>
              </w:rPr>
            </w:pPr>
            <w:r w:rsidRPr="00915632">
              <w:rPr>
                <w:rFonts w:ascii="Times New Roman" w:hAnsi="Times New Roman" w:cs="Times New Roman"/>
                <w:b/>
                <w:bCs/>
                <w:szCs w:val="20"/>
              </w:rPr>
              <w:t>PRQ</w:t>
            </w:r>
            <w:r w:rsidR="006A61ED" w:rsidRPr="00915632">
              <w:rPr>
                <w:rFonts w:ascii="Times New Roman" w:hAnsi="Times New Roman" w:cs="Times New Roman"/>
                <w:b/>
                <w:bCs/>
                <w:szCs w:val="20"/>
              </w:rPr>
              <w:t>42</w:t>
            </w:r>
            <w:r w:rsidRPr="00915632">
              <w:rPr>
                <w:rFonts w:ascii="Times New Roman" w:hAnsi="Times New Roman" w:cs="Times New Roman"/>
                <w:b/>
                <w:bCs/>
                <w:szCs w:val="20"/>
              </w:rPr>
              <w:t xml:space="preserve">: </w:t>
            </w:r>
            <w:r w:rsidRPr="00915632">
              <w:rPr>
                <w:rFonts w:ascii="Times New Roman" w:hAnsi="Times New Roman" w:cs="Times New Roman"/>
                <w:szCs w:val="20"/>
              </w:rPr>
              <w:t xml:space="preserve">What initiatives are required to reduce the latency of signals </w:t>
            </w:r>
            <w:r w:rsidR="005704B7" w:rsidRPr="00915632">
              <w:rPr>
                <w:rFonts w:ascii="Times New Roman" w:hAnsi="Times New Roman" w:cs="Times New Roman"/>
                <w:szCs w:val="20"/>
              </w:rPr>
              <w:t>during</w:t>
            </w:r>
            <w:r w:rsidRPr="00915632">
              <w:rPr>
                <w:rFonts w:ascii="Times New Roman" w:hAnsi="Times New Roman" w:cs="Times New Roman"/>
                <w:szCs w:val="20"/>
              </w:rPr>
              <w:t xml:space="preserve"> </w:t>
            </w:r>
            <w:r w:rsidR="003F57BD" w:rsidRPr="00915632">
              <w:rPr>
                <w:rFonts w:ascii="Times New Roman" w:hAnsi="Times New Roman" w:cs="Times New Roman"/>
                <w:szCs w:val="20"/>
              </w:rPr>
              <w:t>the live supervision of PI operations</w:t>
            </w:r>
            <w:r w:rsidRPr="00915632">
              <w:rPr>
                <w:rFonts w:ascii="Times New Roman" w:hAnsi="Times New Roman" w:cs="Times New Roman"/>
                <w:szCs w:val="20"/>
              </w:rPr>
              <w:t>?</w:t>
            </w:r>
          </w:p>
          <w:p w14:paraId="51859219" w14:textId="2E6A2A6E" w:rsidR="00FB434E" w:rsidRPr="00915632" w:rsidRDefault="00B3567F" w:rsidP="004F16FA">
            <w:pPr>
              <w:jc w:val="both"/>
              <w:rPr>
                <w:rFonts w:ascii="Times New Roman" w:hAnsi="Times New Roman" w:cs="Times New Roman"/>
                <w:szCs w:val="20"/>
              </w:rPr>
            </w:pPr>
            <w:r w:rsidRPr="00915632">
              <w:rPr>
                <w:rFonts w:ascii="Times New Roman" w:hAnsi="Times New Roman" w:cs="Times New Roman"/>
                <w:b/>
                <w:bCs/>
                <w:szCs w:val="20"/>
              </w:rPr>
              <w:t>PRQ</w:t>
            </w:r>
            <w:r w:rsidR="006A61ED" w:rsidRPr="00915632">
              <w:rPr>
                <w:rFonts w:ascii="Times New Roman" w:hAnsi="Times New Roman" w:cs="Times New Roman"/>
                <w:b/>
                <w:bCs/>
                <w:szCs w:val="20"/>
              </w:rPr>
              <w:t>43</w:t>
            </w:r>
            <w:r w:rsidRPr="00915632">
              <w:rPr>
                <w:rFonts w:ascii="Times New Roman" w:hAnsi="Times New Roman" w:cs="Times New Roman"/>
                <w:b/>
                <w:bCs/>
                <w:szCs w:val="20"/>
              </w:rPr>
              <w:t>:</w:t>
            </w:r>
            <w:r w:rsidRPr="00915632">
              <w:rPr>
                <w:rFonts w:ascii="Times New Roman" w:hAnsi="Times New Roman" w:cs="Times New Roman"/>
                <w:szCs w:val="20"/>
              </w:rPr>
              <w:t xml:space="preserve"> What </w:t>
            </w:r>
            <w:r w:rsidR="005704B7" w:rsidRPr="00915632">
              <w:rPr>
                <w:rFonts w:ascii="Times New Roman" w:hAnsi="Times New Roman" w:cs="Times New Roman"/>
                <w:szCs w:val="20"/>
              </w:rPr>
              <w:t>initiatives are</w:t>
            </w:r>
            <w:r w:rsidR="002A4660" w:rsidRPr="00915632">
              <w:rPr>
                <w:rFonts w:ascii="Times New Roman" w:hAnsi="Times New Roman" w:cs="Times New Roman"/>
                <w:szCs w:val="20"/>
              </w:rPr>
              <w:t xml:space="preserve"> required to </w:t>
            </w:r>
            <w:r w:rsidR="00E221C6" w:rsidRPr="00915632">
              <w:rPr>
                <w:rFonts w:ascii="Times New Roman" w:hAnsi="Times New Roman" w:cs="Times New Roman"/>
                <w:szCs w:val="20"/>
              </w:rPr>
              <w:t>improve the stability of</w:t>
            </w:r>
            <w:r w:rsidR="002A4660" w:rsidRPr="00915632">
              <w:rPr>
                <w:rFonts w:ascii="Times New Roman" w:hAnsi="Times New Roman" w:cs="Times New Roman"/>
                <w:szCs w:val="20"/>
              </w:rPr>
              <w:t xml:space="preserve"> networked control systems (NCS)?</w:t>
            </w:r>
          </w:p>
          <w:p w14:paraId="7334AC1F" w14:textId="156CCB72" w:rsidR="002A4660" w:rsidRPr="00915632" w:rsidRDefault="002A4660" w:rsidP="002A4660">
            <w:pPr>
              <w:jc w:val="both"/>
              <w:rPr>
                <w:rFonts w:ascii="Times New Roman" w:hAnsi="Times New Roman" w:cs="Times New Roman"/>
                <w:szCs w:val="20"/>
              </w:rPr>
            </w:pPr>
            <w:r w:rsidRPr="00915632">
              <w:rPr>
                <w:rFonts w:ascii="Times New Roman" w:hAnsi="Times New Roman" w:cs="Times New Roman"/>
                <w:b/>
                <w:bCs/>
                <w:szCs w:val="20"/>
              </w:rPr>
              <w:lastRenderedPageBreak/>
              <w:t>PRQ</w:t>
            </w:r>
            <w:r w:rsidR="006A61ED" w:rsidRPr="00915632">
              <w:rPr>
                <w:rFonts w:ascii="Times New Roman" w:hAnsi="Times New Roman" w:cs="Times New Roman"/>
                <w:b/>
                <w:bCs/>
                <w:szCs w:val="20"/>
              </w:rPr>
              <w:t>44</w:t>
            </w:r>
            <w:r w:rsidRPr="00915632">
              <w:rPr>
                <w:rFonts w:ascii="Times New Roman" w:hAnsi="Times New Roman" w:cs="Times New Roman"/>
                <w:b/>
                <w:bCs/>
                <w:szCs w:val="20"/>
              </w:rPr>
              <w:t>:</w:t>
            </w:r>
            <w:r w:rsidRPr="00915632">
              <w:rPr>
                <w:rFonts w:ascii="Times New Roman" w:hAnsi="Times New Roman" w:cs="Times New Roman"/>
                <w:szCs w:val="20"/>
              </w:rPr>
              <w:t xml:space="preserve"> What </w:t>
            </w:r>
            <w:r w:rsidR="005704B7" w:rsidRPr="00915632">
              <w:rPr>
                <w:rFonts w:ascii="Times New Roman" w:hAnsi="Times New Roman" w:cs="Times New Roman"/>
                <w:szCs w:val="20"/>
              </w:rPr>
              <w:t>initiatives are</w:t>
            </w:r>
            <w:r w:rsidRPr="00915632">
              <w:rPr>
                <w:rFonts w:ascii="Times New Roman" w:hAnsi="Times New Roman" w:cs="Times New Roman"/>
                <w:szCs w:val="20"/>
              </w:rPr>
              <w:t xml:space="preserve"> required to tackle the issues of networked control </w:t>
            </w:r>
            <w:r w:rsidR="00325E37" w:rsidRPr="00915632">
              <w:rPr>
                <w:rFonts w:ascii="Times New Roman" w:hAnsi="Times New Roman" w:cs="Times New Roman"/>
                <w:szCs w:val="20"/>
              </w:rPr>
              <w:t>systems</w:t>
            </w:r>
            <w:r w:rsidRPr="00915632">
              <w:rPr>
                <w:rFonts w:ascii="Times New Roman" w:hAnsi="Times New Roman" w:cs="Times New Roman"/>
                <w:szCs w:val="20"/>
              </w:rPr>
              <w:t xml:space="preserve"> (NCS)?</w:t>
            </w:r>
          </w:p>
          <w:p w14:paraId="47B1BB39" w14:textId="22378BDE" w:rsidR="00896716" w:rsidRPr="00915632" w:rsidRDefault="00896716" w:rsidP="00896716">
            <w:pPr>
              <w:jc w:val="both"/>
              <w:rPr>
                <w:rFonts w:ascii="Times New Roman" w:hAnsi="Times New Roman" w:cs="Times New Roman"/>
                <w:szCs w:val="20"/>
              </w:rPr>
            </w:pPr>
            <w:r w:rsidRPr="00915632">
              <w:rPr>
                <w:rFonts w:ascii="Times New Roman" w:hAnsi="Times New Roman" w:cs="Times New Roman"/>
                <w:b/>
                <w:bCs/>
                <w:szCs w:val="20"/>
              </w:rPr>
              <w:t>PRQ</w:t>
            </w:r>
            <w:r w:rsidR="006A61ED" w:rsidRPr="00915632">
              <w:rPr>
                <w:rFonts w:ascii="Times New Roman" w:hAnsi="Times New Roman" w:cs="Times New Roman"/>
                <w:b/>
                <w:bCs/>
                <w:szCs w:val="20"/>
              </w:rPr>
              <w:t>45</w:t>
            </w:r>
            <w:r w:rsidRPr="00915632">
              <w:rPr>
                <w:rFonts w:ascii="Times New Roman" w:hAnsi="Times New Roman" w:cs="Times New Roman"/>
                <w:b/>
                <w:bCs/>
                <w:szCs w:val="20"/>
              </w:rPr>
              <w:t>:</w:t>
            </w:r>
            <w:r w:rsidRPr="00915632">
              <w:rPr>
                <w:rFonts w:ascii="Times New Roman" w:hAnsi="Times New Roman" w:cs="Times New Roman"/>
                <w:szCs w:val="20"/>
              </w:rPr>
              <w:t xml:space="preserve"> How </w:t>
            </w:r>
            <w:r w:rsidR="005704B7" w:rsidRPr="00915632">
              <w:rPr>
                <w:rFonts w:ascii="Times New Roman" w:hAnsi="Times New Roman" w:cs="Times New Roman"/>
                <w:szCs w:val="20"/>
              </w:rPr>
              <w:t xml:space="preserve">do </w:t>
            </w:r>
            <w:r w:rsidRPr="00915632">
              <w:rPr>
                <w:rFonts w:ascii="Times New Roman" w:hAnsi="Times New Roman" w:cs="Times New Roman"/>
                <w:szCs w:val="20"/>
              </w:rPr>
              <w:t xml:space="preserve">the blueprints </w:t>
            </w:r>
            <w:r w:rsidR="00B96931" w:rsidRPr="00915632">
              <w:rPr>
                <w:rFonts w:ascii="Times New Roman" w:hAnsi="Times New Roman" w:cs="Times New Roman"/>
                <w:szCs w:val="20"/>
              </w:rPr>
              <w:t>for</w:t>
            </w:r>
            <w:r w:rsidRPr="00915632">
              <w:rPr>
                <w:rFonts w:ascii="Times New Roman" w:hAnsi="Times New Roman" w:cs="Times New Roman"/>
                <w:szCs w:val="20"/>
              </w:rPr>
              <w:t xml:space="preserve"> implementing PI </w:t>
            </w:r>
            <w:r w:rsidR="005704B7" w:rsidRPr="00915632">
              <w:rPr>
                <w:rFonts w:ascii="Times New Roman" w:hAnsi="Times New Roman" w:cs="Times New Roman"/>
                <w:szCs w:val="20"/>
              </w:rPr>
              <w:t>apply</w:t>
            </w:r>
            <w:r w:rsidRPr="00915632">
              <w:rPr>
                <w:rFonts w:ascii="Times New Roman" w:hAnsi="Times New Roman" w:cs="Times New Roman"/>
                <w:szCs w:val="20"/>
              </w:rPr>
              <w:t xml:space="preserve"> to </w:t>
            </w:r>
            <w:r w:rsidR="00C75906" w:rsidRPr="00915632">
              <w:rPr>
                <w:rFonts w:ascii="Times New Roman" w:hAnsi="Times New Roman" w:cs="Times New Roman"/>
                <w:szCs w:val="20"/>
              </w:rPr>
              <w:t>every scale</w:t>
            </w:r>
            <w:r w:rsidR="00325E37" w:rsidRPr="00915632">
              <w:rPr>
                <w:rFonts w:ascii="Times New Roman" w:hAnsi="Times New Roman" w:cs="Times New Roman"/>
                <w:szCs w:val="20"/>
              </w:rPr>
              <w:t xml:space="preserve"> industr</w:t>
            </w:r>
            <w:r w:rsidR="00C75906" w:rsidRPr="00915632">
              <w:rPr>
                <w:rFonts w:ascii="Times New Roman" w:hAnsi="Times New Roman" w:cs="Times New Roman"/>
                <w:szCs w:val="20"/>
              </w:rPr>
              <w:t>y?</w:t>
            </w:r>
          </w:p>
          <w:p w14:paraId="5CE48AD5" w14:textId="5DC616B1" w:rsidR="002A4660" w:rsidRPr="00915632" w:rsidRDefault="00C75906" w:rsidP="004F16FA">
            <w:pPr>
              <w:jc w:val="both"/>
              <w:rPr>
                <w:rFonts w:ascii="Times New Roman" w:hAnsi="Times New Roman" w:cs="Times New Roman"/>
                <w:szCs w:val="20"/>
              </w:rPr>
            </w:pPr>
            <w:r w:rsidRPr="00915632">
              <w:rPr>
                <w:rFonts w:ascii="Times New Roman" w:hAnsi="Times New Roman" w:cs="Times New Roman"/>
                <w:b/>
                <w:bCs/>
                <w:szCs w:val="20"/>
              </w:rPr>
              <w:t>PRQ</w:t>
            </w:r>
            <w:r w:rsidR="006A61ED" w:rsidRPr="00915632">
              <w:rPr>
                <w:rFonts w:ascii="Times New Roman" w:hAnsi="Times New Roman" w:cs="Times New Roman"/>
                <w:b/>
                <w:bCs/>
                <w:szCs w:val="20"/>
              </w:rPr>
              <w:t>46</w:t>
            </w:r>
            <w:r w:rsidRPr="00915632">
              <w:rPr>
                <w:rFonts w:ascii="Times New Roman" w:hAnsi="Times New Roman" w:cs="Times New Roman"/>
                <w:b/>
                <w:bCs/>
                <w:szCs w:val="20"/>
              </w:rPr>
              <w:t>:</w:t>
            </w:r>
            <w:r w:rsidRPr="00915632">
              <w:rPr>
                <w:rFonts w:ascii="Times New Roman" w:hAnsi="Times New Roman" w:cs="Times New Roman"/>
                <w:szCs w:val="20"/>
              </w:rPr>
              <w:t xml:space="preserve"> How can a low technology and less infrastructure </w:t>
            </w:r>
            <w:r w:rsidR="00B96931" w:rsidRPr="00915632">
              <w:rPr>
                <w:rFonts w:ascii="Times New Roman" w:hAnsi="Times New Roman" w:cs="Times New Roman"/>
                <w:szCs w:val="20"/>
              </w:rPr>
              <w:t>company adapt and implement the PI approach</w:t>
            </w:r>
            <w:r w:rsidRPr="00915632">
              <w:rPr>
                <w:rFonts w:ascii="Times New Roman" w:hAnsi="Times New Roman" w:cs="Times New Roman"/>
                <w:szCs w:val="20"/>
              </w:rPr>
              <w:t>?</w:t>
            </w:r>
          </w:p>
          <w:p w14:paraId="00ACF7CA" w14:textId="1D5C0F1A" w:rsidR="00B96931" w:rsidRPr="00915632" w:rsidRDefault="00B96931" w:rsidP="007F0CC1">
            <w:pPr>
              <w:jc w:val="both"/>
              <w:rPr>
                <w:rFonts w:ascii="Times New Roman" w:hAnsi="Times New Roman" w:cs="Times New Roman"/>
                <w:szCs w:val="20"/>
              </w:rPr>
            </w:pPr>
            <w:r w:rsidRPr="00915632">
              <w:rPr>
                <w:rFonts w:ascii="Times New Roman" w:hAnsi="Times New Roman" w:cs="Times New Roman"/>
                <w:b/>
                <w:bCs/>
                <w:szCs w:val="20"/>
              </w:rPr>
              <w:t>PRQ4</w:t>
            </w:r>
            <w:r w:rsidR="006A61ED" w:rsidRPr="00915632">
              <w:rPr>
                <w:rFonts w:ascii="Times New Roman" w:hAnsi="Times New Roman" w:cs="Times New Roman"/>
                <w:b/>
                <w:bCs/>
                <w:szCs w:val="20"/>
              </w:rPr>
              <w:t>7</w:t>
            </w:r>
            <w:r w:rsidRPr="00915632">
              <w:rPr>
                <w:rFonts w:ascii="Times New Roman" w:hAnsi="Times New Roman" w:cs="Times New Roman"/>
                <w:b/>
                <w:bCs/>
                <w:szCs w:val="20"/>
              </w:rPr>
              <w:t>:</w:t>
            </w:r>
            <w:r w:rsidRPr="00915632">
              <w:rPr>
                <w:rFonts w:ascii="Times New Roman" w:hAnsi="Times New Roman" w:cs="Times New Roman"/>
                <w:szCs w:val="20"/>
              </w:rPr>
              <w:t xml:space="preserve"> </w:t>
            </w:r>
            <w:r w:rsidR="007F0CC1" w:rsidRPr="00915632">
              <w:rPr>
                <w:rFonts w:ascii="Times New Roman" w:hAnsi="Times New Roman" w:cs="Times New Roman"/>
                <w:szCs w:val="20"/>
              </w:rPr>
              <w:t>What are the benefits/ drawbacks of introdu</w:t>
            </w:r>
            <w:r w:rsidR="00362B2F" w:rsidRPr="00915632">
              <w:rPr>
                <w:rFonts w:ascii="Times New Roman" w:hAnsi="Times New Roman" w:cs="Times New Roman"/>
                <w:szCs w:val="20"/>
              </w:rPr>
              <w:t xml:space="preserve">cing </w:t>
            </w:r>
            <w:r w:rsidR="00983481" w:rsidRPr="00915632">
              <w:rPr>
                <w:rFonts w:ascii="Times New Roman" w:hAnsi="Times New Roman" w:cs="Times New Roman"/>
                <w:szCs w:val="20"/>
              </w:rPr>
              <w:t>customized</w:t>
            </w:r>
            <w:r w:rsidR="00362B2F" w:rsidRPr="00915632">
              <w:rPr>
                <w:rFonts w:ascii="Times New Roman" w:hAnsi="Times New Roman" w:cs="Times New Roman"/>
                <w:szCs w:val="20"/>
              </w:rPr>
              <w:t xml:space="preserve"> π-containers, π-hubs, and π-warehouses</w:t>
            </w:r>
            <w:r w:rsidRPr="00915632">
              <w:rPr>
                <w:rFonts w:ascii="Times New Roman" w:hAnsi="Times New Roman" w:cs="Times New Roman"/>
                <w:szCs w:val="20"/>
              </w:rPr>
              <w:t>?</w:t>
            </w:r>
          </w:p>
        </w:tc>
      </w:tr>
    </w:tbl>
    <w:p w14:paraId="4E36113A" w14:textId="77777777" w:rsidR="007D2544" w:rsidRPr="00915632" w:rsidRDefault="007D2544" w:rsidP="00771719">
      <w:pPr>
        <w:spacing w:after="0" w:line="360" w:lineRule="auto"/>
        <w:jc w:val="both"/>
        <w:rPr>
          <w:rFonts w:ascii="Times New Roman" w:hAnsi="Times New Roman" w:cs="Times New Roman"/>
          <w:sz w:val="24"/>
          <w:szCs w:val="24"/>
          <w:lang w:val="en-US"/>
        </w:rPr>
      </w:pPr>
    </w:p>
    <w:p w14:paraId="5A64D27B" w14:textId="0E9B4BF6" w:rsidR="007F29E9" w:rsidRPr="00915632" w:rsidRDefault="007F29E9" w:rsidP="007F29E9">
      <w:pPr>
        <w:spacing w:line="360" w:lineRule="auto"/>
        <w:jc w:val="both"/>
        <w:rPr>
          <w:rFonts w:ascii="Times New Roman" w:hAnsi="Times New Roman" w:cs="Times New Roman"/>
          <w:b/>
          <w:bCs/>
          <w:sz w:val="24"/>
          <w:lang w:val="en-US"/>
        </w:rPr>
      </w:pPr>
      <w:r w:rsidRPr="00915632">
        <w:rPr>
          <w:rFonts w:ascii="Times New Roman" w:hAnsi="Times New Roman" w:cs="Times New Roman"/>
          <w:b/>
          <w:bCs/>
          <w:sz w:val="24"/>
          <w:lang w:val="en-US"/>
        </w:rPr>
        <w:t xml:space="preserve">4.5 CLUSTER 5: </w:t>
      </w:r>
      <w:r w:rsidR="00BF31B5" w:rsidRPr="00915632">
        <w:rPr>
          <w:rFonts w:ascii="Times New Roman" w:hAnsi="Times New Roman" w:cs="Times New Roman"/>
          <w:b/>
          <w:bCs/>
          <w:sz w:val="24"/>
          <w:lang w:val="en-US"/>
        </w:rPr>
        <w:t>PI</w:t>
      </w:r>
      <w:r w:rsidR="004528B8" w:rsidRPr="00915632">
        <w:rPr>
          <w:rFonts w:ascii="Times New Roman" w:hAnsi="Times New Roman" w:cs="Times New Roman"/>
          <w:b/>
          <w:bCs/>
          <w:sz w:val="24"/>
          <w:lang w:val="en-US"/>
        </w:rPr>
        <w:t>-</w:t>
      </w:r>
      <w:r w:rsidR="00BF31B5" w:rsidRPr="00915632">
        <w:rPr>
          <w:rFonts w:ascii="Times New Roman" w:hAnsi="Times New Roman" w:cs="Times New Roman"/>
          <w:b/>
          <w:bCs/>
          <w:sz w:val="24"/>
          <w:lang w:val="en-US"/>
        </w:rPr>
        <w:t xml:space="preserve">associated technologies </w:t>
      </w:r>
      <w:r w:rsidRPr="00915632">
        <w:rPr>
          <w:rFonts w:ascii="Times New Roman" w:hAnsi="Times New Roman" w:cs="Times New Roman"/>
          <w:b/>
          <w:bCs/>
          <w:sz w:val="24"/>
          <w:lang w:val="en-US"/>
        </w:rPr>
        <w:t>initiatives</w:t>
      </w:r>
    </w:p>
    <w:p w14:paraId="0C4650A5" w14:textId="233F4C35" w:rsidR="0079652F" w:rsidRPr="00915632" w:rsidRDefault="007F29E9" w:rsidP="004528B8">
      <w:pPr>
        <w:spacing w:after="120" w:line="360" w:lineRule="auto"/>
        <w:jc w:val="both"/>
        <w:rPr>
          <w:rFonts w:ascii="Times New Roman" w:hAnsi="Times New Roman" w:cs="Times New Roman"/>
          <w:sz w:val="24"/>
          <w:szCs w:val="24"/>
          <w:lang w:val="en-US"/>
        </w:rPr>
      </w:pPr>
      <w:r w:rsidRPr="00915632">
        <w:rPr>
          <w:rFonts w:ascii="Times New Roman" w:hAnsi="Times New Roman" w:cs="Times New Roman"/>
          <w:sz w:val="24"/>
          <w:lang w:val="en-US"/>
        </w:rPr>
        <w:t xml:space="preserve">This cluster </w:t>
      </w:r>
      <w:r w:rsidR="0079652F" w:rsidRPr="00915632">
        <w:rPr>
          <w:rFonts w:ascii="Times New Roman" w:hAnsi="Times New Roman" w:cs="Times New Roman"/>
          <w:sz w:val="24"/>
          <w:lang w:val="en-US"/>
        </w:rPr>
        <w:t>offers scholarly literature on</w:t>
      </w:r>
      <w:r w:rsidR="00633463" w:rsidRPr="00915632">
        <w:rPr>
          <w:rFonts w:ascii="Times New Roman" w:hAnsi="Times New Roman" w:cs="Times New Roman"/>
          <w:sz w:val="24"/>
          <w:lang w:val="en-US"/>
        </w:rPr>
        <w:t xml:space="preserve"> the role of PI and its associated digital technologies in </w:t>
      </w:r>
      <w:r w:rsidR="00EB375C" w:rsidRPr="00915632">
        <w:rPr>
          <w:rFonts w:ascii="Times New Roman" w:hAnsi="Times New Roman" w:cs="Times New Roman"/>
          <w:sz w:val="24"/>
          <w:lang w:val="en-US"/>
        </w:rPr>
        <w:t xml:space="preserve">the </w:t>
      </w:r>
      <w:r w:rsidR="00633463" w:rsidRPr="00915632">
        <w:rPr>
          <w:rFonts w:ascii="Times New Roman" w:hAnsi="Times New Roman" w:cs="Times New Roman"/>
          <w:sz w:val="24"/>
          <w:lang w:val="en-US"/>
        </w:rPr>
        <w:t>logistics industry</w:t>
      </w:r>
      <w:r w:rsidR="00EB375C" w:rsidRPr="00915632">
        <w:rPr>
          <w:rFonts w:ascii="Times New Roman" w:hAnsi="Times New Roman" w:cs="Times New Roman"/>
          <w:sz w:val="24"/>
          <w:lang w:val="en-US"/>
        </w:rPr>
        <w:t xml:space="preserve">. This cluster </w:t>
      </w:r>
      <w:r w:rsidR="00983481" w:rsidRPr="00915632">
        <w:rPr>
          <w:rFonts w:ascii="Times New Roman" w:hAnsi="Times New Roman" w:cs="Times New Roman"/>
          <w:sz w:val="24"/>
          <w:lang w:val="en-US"/>
        </w:rPr>
        <w:t>provides</w:t>
      </w:r>
      <w:r w:rsidR="00EB375C" w:rsidRPr="00915632">
        <w:rPr>
          <w:rFonts w:ascii="Times New Roman" w:hAnsi="Times New Roman" w:cs="Times New Roman"/>
          <w:sz w:val="24"/>
          <w:lang w:val="en-US"/>
        </w:rPr>
        <w:t xml:space="preserve"> </w:t>
      </w:r>
      <w:r w:rsidR="00446A9A" w:rsidRPr="00915632">
        <w:rPr>
          <w:rFonts w:ascii="Times New Roman" w:hAnsi="Times New Roman" w:cs="Times New Roman"/>
          <w:sz w:val="24"/>
          <w:lang w:val="en-US"/>
        </w:rPr>
        <w:t xml:space="preserve">a </w:t>
      </w:r>
      <w:r w:rsidR="00EB375C" w:rsidRPr="00915632">
        <w:rPr>
          <w:rFonts w:ascii="Times New Roman" w:hAnsi="Times New Roman" w:cs="Times New Roman"/>
          <w:sz w:val="24"/>
          <w:lang w:val="en-US"/>
        </w:rPr>
        <w:t xml:space="preserve">total </w:t>
      </w:r>
      <w:r w:rsidR="00446A9A" w:rsidRPr="00915632">
        <w:rPr>
          <w:rFonts w:ascii="Times New Roman" w:hAnsi="Times New Roman" w:cs="Times New Roman"/>
          <w:sz w:val="24"/>
          <w:lang w:val="en-US"/>
        </w:rPr>
        <w:t xml:space="preserve">of </w:t>
      </w:r>
      <w:r w:rsidR="00EB375C" w:rsidRPr="00915632">
        <w:rPr>
          <w:rFonts w:ascii="Times New Roman" w:hAnsi="Times New Roman" w:cs="Times New Roman"/>
          <w:sz w:val="24"/>
          <w:lang w:val="en-US"/>
        </w:rPr>
        <w:t xml:space="preserve">26 articles </w:t>
      </w:r>
      <w:r w:rsidR="00446A9A" w:rsidRPr="00915632">
        <w:rPr>
          <w:rFonts w:ascii="Times New Roman" w:hAnsi="Times New Roman" w:cs="Times New Roman"/>
          <w:sz w:val="24"/>
          <w:lang w:val="en-US"/>
        </w:rPr>
        <w:t xml:space="preserve">published in many reputed journals during 2007-2022. The pioneered research in terms of citations from this cluster is conducted by </w:t>
      </w:r>
      <w:r w:rsidR="00A006E7" w:rsidRPr="00915632">
        <w:rPr>
          <w:rFonts w:ascii="Times New Roman" w:hAnsi="Times New Roman" w:cs="Times New Roman"/>
          <w:sz w:val="24"/>
          <w:szCs w:val="24"/>
          <w:lang w:val="en-US"/>
        </w:rPr>
        <w:t>Li et al. (2018)</w:t>
      </w:r>
      <w:r w:rsidR="003927C9" w:rsidRPr="00915632">
        <w:rPr>
          <w:rFonts w:ascii="Times New Roman" w:hAnsi="Times New Roman" w:cs="Times New Roman"/>
          <w:sz w:val="24"/>
          <w:szCs w:val="24"/>
          <w:lang w:val="en-US"/>
        </w:rPr>
        <w:t xml:space="preserve"> </w:t>
      </w:r>
      <w:r w:rsidR="004843BA" w:rsidRPr="00915632">
        <w:rPr>
          <w:rFonts w:ascii="Times New Roman" w:hAnsi="Times New Roman" w:cs="Times New Roman"/>
          <w:sz w:val="24"/>
          <w:szCs w:val="24"/>
          <w:lang w:val="en-US"/>
        </w:rPr>
        <w:t xml:space="preserve">with 79 citations. </w:t>
      </w:r>
      <w:r w:rsidR="000C5241" w:rsidRPr="00915632">
        <w:rPr>
          <w:rFonts w:ascii="Times New Roman" w:hAnsi="Times New Roman" w:cs="Times New Roman"/>
          <w:sz w:val="24"/>
          <w:szCs w:val="24"/>
          <w:lang w:val="en-US"/>
        </w:rPr>
        <w:t xml:space="preserve">They introduced a 5G-based communication network architecture for </w:t>
      </w:r>
      <w:r w:rsidR="00385D5A" w:rsidRPr="00915632">
        <w:rPr>
          <w:rFonts w:ascii="Times New Roman" w:hAnsi="Times New Roman" w:cs="Times New Roman"/>
          <w:sz w:val="24"/>
          <w:szCs w:val="24"/>
          <w:lang w:val="en-US"/>
        </w:rPr>
        <w:t>a Cyber-physical Internet of things system (</w:t>
      </w:r>
      <w:proofErr w:type="spellStart"/>
      <w:r w:rsidR="000C5241" w:rsidRPr="00915632">
        <w:rPr>
          <w:rFonts w:ascii="Times New Roman" w:hAnsi="Times New Roman" w:cs="Times New Roman"/>
          <w:sz w:val="24"/>
          <w:szCs w:val="24"/>
          <w:lang w:val="en-US"/>
        </w:rPr>
        <w:t>CPIoTS</w:t>
      </w:r>
      <w:proofErr w:type="spellEnd"/>
      <w:r w:rsidR="00385D5A" w:rsidRPr="00915632">
        <w:rPr>
          <w:rFonts w:ascii="Times New Roman" w:hAnsi="Times New Roman" w:cs="Times New Roman"/>
          <w:sz w:val="24"/>
          <w:szCs w:val="24"/>
          <w:lang w:val="en-US"/>
        </w:rPr>
        <w:t>)</w:t>
      </w:r>
      <w:r w:rsidR="000C5241" w:rsidRPr="00915632">
        <w:rPr>
          <w:rFonts w:ascii="Times New Roman" w:hAnsi="Times New Roman" w:cs="Times New Roman"/>
          <w:sz w:val="24"/>
          <w:szCs w:val="24"/>
          <w:lang w:val="en-US"/>
        </w:rPr>
        <w:t xml:space="preserve"> that supports several sensors, various actuators, and a </w:t>
      </w:r>
      <w:r w:rsidR="0050523C" w:rsidRPr="00915632">
        <w:rPr>
          <w:rFonts w:ascii="Times New Roman" w:hAnsi="Times New Roman" w:cs="Times New Roman"/>
          <w:sz w:val="24"/>
          <w:szCs w:val="24"/>
          <w:lang w:val="en-US"/>
        </w:rPr>
        <w:t>centralized</w:t>
      </w:r>
      <w:r w:rsidR="000C5241" w:rsidRPr="00915632">
        <w:rPr>
          <w:rFonts w:ascii="Times New Roman" w:hAnsi="Times New Roman" w:cs="Times New Roman"/>
          <w:sz w:val="24"/>
          <w:szCs w:val="24"/>
          <w:lang w:val="en-US"/>
        </w:rPr>
        <w:t xml:space="preserve"> controller with full-duplex transmission capabilities. In addition, based on this communication network architecture, they devised an algorithm for energy-efficient asset distribution in which both the energy distribution and bandwidth distribution were individually </w:t>
      </w:r>
      <w:r w:rsidR="0050523C" w:rsidRPr="00915632">
        <w:rPr>
          <w:rFonts w:ascii="Times New Roman" w:hAnsi="Times New Roman" w:cs="Times New Roman"/>
          <w:sz w:val="24"/>
          <w:szCs w:val="24"/>
          <w:lang w:val="en-US"/>
        </w:rPr>
        <w:t>optimized</w:t>
      </w:r>
      <w:r w:rsidR="000C5241" w:rsidRPr="00915632">
        <w:rPr>
          <w:rFonts w:ascii="Times New Roman" w:hAnsi="Times New Roman" w:cs="Times New Roman"/>
          <w:sz w:val="24"/>
          <w:szCs w:val="24"/>
          <w:lang w:val="en-US"/>
        </w:rPr>
        <w:t xml:space="preserve">. The simulation outcomes of their investigation demonstrated that the suggested algorithm for asset distribution exceeded the province standards and closely matched the efficacy of the comprehensive searching approach. Other prominent studies of this cluster are </w:t>
      </w:r>
      <w:r w:rsidR="00CF166C" w:rsidRPr="00915632">
        <w:rPr>
          <w:rFonts w:ascii="Times New Roman" w:hAnsi="Times New Roman" w:cs="Times New Roman"/>
          <w:sz w:val="24"/>
          <w:szCs w:val="24"/>
          <w:lang w:val="en-US"/>
        </w:rPr>
        <w:t xml:space="preserve">Cohen et al. (2019) with </w:t>
      </w:r>
      <w:r w:rsidR="006E3CA4" w:rsidRPr="00915632">
        <w:rPr>
          <w:rFonts w:ascii="Times New Roman" w:hAnsi="Times New Roman" w:cs="Times New Roman"/>
          <w:sz w:val="24"/>
          <w:szCs w:val="24"/>
          <w:lang w:val="en-US"/>
        </w:rPr>
        <w:t xml:space="preserve">67 citations, Hopkins and Hawking (2018) with </w:t>
      </w:r>
      <w:r w:rsidR="00B10BD6" w:rsidRPr="00915632">
        <w:rPr>
          <w:rFonts w:ascii="Times New Roman" w:hAnsi="Times New Roman" w:cs="Times New Roman"/>
          <w:sz w:val="24"/>
          <w:szCs w:val="24"/>
          <w:lang w:val="en-US"/>
        </w:rPr>
        <w:t xml:space="preserve">65 citations, Pan et al. (2019) with </w:t>
      </w:r>
      <w:r w:rsidR="002D66A3" w:rsidRPr="00915632">
        <w:rPr>
          <w:rFonts w:ascii="Times New Roman" w:hAnsi="Times New Roman" w:cs="Times New Roman"/>
          <w:sz w:val="24"/>
          <w:szCs w:val="24"/>
          <w:lang w:val="en-US"/>
        </w:rPr>
        <w:t xml:space="preserve">63 citations, and </w:t>
      </w:r>
      <w:bookmarkStart w:id="1" w:name="_Hlk110800820"/>
      <w:proofErr w:type="spellStart"/>
      <w:r w:rsidR="002D66A3" w:rsidRPr="00915632">
        <w:rPr>
          <w:rFonts w:ascii="Times New Roman" w:hAnsi="Times New Roman" w:cs="Times New Roman"/>
          <w:sz w:val="24"/>
          <w:szCs w:val="24"/>
          <w:lang w:val="en-US"/>
        </w:rPr>
        <w:t>Nikitas</w:t>
      </w:r>
      <w:proofErr w:type="spellEnd"/>
      <w:r w:rsidR="002D66A3" w:rsidRPr="00915632">
        <w:rPr>
          <w:rFonts w:ascii="Times New Roman" w:hAnsi="Times New Roman" w:cs="Times New Roman"/>
          <w:sz w:val="24"/>
          <w:szCs w:val="24"/>
          <w:lang w:val="en-US"/>
        </w:rPr>
        <w:t xml:space="preserve"> et al. (2020) </w:t>
      </w:r>
      <w:bookmarkEnd w:id="1"/>
      <w:r w:rsidR="002D66A3" w:rsidRPr="00915632">
        <w:rPr>
          <w:rFonts w:ascii="Times New Roman" w:hAnsi="Times New Roman" w:cs="Times New Roman"/>
          <w:sz w:val="24"/>
          <w:szCs w:val="24"/>
          <w:lang w:val="en-US"/>
        </w:rPr>
        <w:t>with 55 citations.</w:t>
      </w:r>
    </w:p>
    <w:p w14:paraId="34DBBC01" w14:textId="3B5BA405" w:rsidR="004C0451" w:rsidRPr="00915632" w:rsidRDefault="004D2802" w:rsidP="004528B8">
      <w:pPr>
        <w:spacing w:line="360" w:lineRule="auto"/>
        <w:jc w:val="both"/>
        <w:rPr>
          <w:rFonts w:ascii="Times New Roman" w:hAnsi="Times New Roman" w:cs="Times New Roman"/>
          <w:sz w:val="24"/>
          <w:szCs w:val="24"/>
          <w:lang w:val="en-US"/>
        </w:rPr>
      </w:pPr>
      <w:r w:rsidRPr="00915632">
        <w:rPr>
          <w:rFonts w:ascii="Times New Roman" w:hAnsi="Times New Roman" w:cs="Times New Roman"/>
          <w:sz w:val="24"/>
          <w:szCs w:val="24"/>
          <w:lang w:val="en-US"/>
        </w:rPr>
        <w:t xml:space="preserve">Cohen et al. (2019) </w:t>
      </w:r>
      <w:r w:rsidR="00E943B8" w:rsidRPr="00915632">
        <w:rPr>
          <w:rFonts w:ascii="Times New Roman" w:hAnsi="Times New Roman" w:cs="Times New Roman"/>
          <w:sz w:val="24"/>
          <w:szCs w:val="24"/>
          <w:lang w:val="en-US"/>
        </w:rPr>
        <w:t xml:space="preserve">investigated the effects that typical new technologies for Industry 4.0 (I4.0) might have on </w:t>
      </w:r>
      <w:r w:rsidR="00E31C51" w:rsidRPr="00915632">
        <w:rPr>
          <w:rFonts w:ascii="Times New Roman" w:hAnsi="Times New Roman" w:cs="Times New Roman"/>
          <w:sz w:val="24"/>
          <w:szCs w:val="24"/>
          <w:lang w:val="en-US"/>
        </w:rPr>
        <w:t>Assembly 4.0 (</w:t>
      </w:r>
      <w:r w:rsidR="00E943B8" w:rsidRPr="00915632">
        <w:rPr>
          <w:rFonts w:ascii="Times New Roman" w:hAnsi="Times New Roman" w:cs="Times New Roman"/>
          <w:sz w:val="24"/>
          <w:szCs w:val="24"/>
          <w:lang w:val="en-US"/>
        </w:rPr>
        <w:t>A4.0</w:t>
      </w:r>
      <w:r w:rsidR="00E31C51" w:rsidRPr="00915632">
        <w:rPr>
          <w:rFonts w:ascii="Times New Roman" w:hAnsi="Times New Roman" w:cs="Times New Roman"/>
          <w:sz w:val="24"/>
          <w:szCs w:val="24"/>
          <w:lang w:val="en-US"/>
        </w:rPr>
        <w:t>)</w:t>
      </w:r>
      <w:r w:rsidR="00E943B8" w:rsidRPr="00915632">
        <w:rPr>
          <w:rFonts w:ascii="Times New Roman" w:hAnsi="Times New Roman" w:cs="Times New Roman"/>
          <w:sz w:val="24"/>
          <w:szCs w:val="24"/>
          <w:lang w:val="en-US"/>
        </w:rPr>
        <w:t xml:space="preserve"> networks.</w:t>
      </w:r>
      <w:r w:rsidR="00E31C51" w:rsidRPr="00915632">
        <w:rPr>
          <w:rFonts w:ascii="Times New Roman" w:hAnsi="Times New Roman" w:cs="Times New Roman"/>
          <w:sz w:val="24"/>
          <w:szCs w:val="24"/>
          <w:lang w:val="en-US"/>
        </w:rPr>
        <w:t xml:space="preserve"> </w:t>
      </w:r>
      <w:r w:rsidR="007E770E" w:rsidRPr="00915632">
        <w:rPr>
          <w:rFonts w:ascii="Times New Roman" w:hAnsi="Times New Roman" w:cs="Times New Roman"/>
          <w:sz w:val="24"/>
          <w:szCs w:val="24"/>
          <w:lang w:val="en-US"/>
        </w:rPr>
        <w:t xml:space="preserve">They first looked at the design of the goods, the operation, and the assembly method. In addition, their study looked at how these new technologies may affect assembly design. Then, they looked at the influence of policies and procedures </w:t>
      </w:r>
      <w:r w:rsidR="0068281B" w:rsidRPr="00915632">
        <w:rPr>
          <w:rFonts w:ascii="Times New Roman" w:hAnsi="Times New Roman" w:cs="Times New Roman"/>
          <w:sz w:val="24"/>
          <w:szCs w:val="24"/>
          <w:lang w:val="en-US"/>
        </w:rPr>
        <w:t>on</w:t>
      </w:r>
      <w:r w:rsidR="007E770E" w:rsidRPr="00915632">
        <w:rPr>
          <w:rFonts w:ascii="Times New Roman" w:hAnsi="Times New Roman" w:cs="Times New Roman"/>
          <w:sz w:val="24"/>
          <w:szCs w:val="24"/>
          <w:lang w:val="en-US"/>
        </w:rPr>
        <w:t xml:space="preserve"> the design of assembly lines. Finally, they looked at how these additional features would affect component routing and planning, as well as scenarios of machine breakdowns. It has been evaluated subjectively in terms of total flow time and the capacity to handle a broad range of finished goods. Finally, some examples of how the new technologies are projected to increase performance were listed. </w:t>
      </w:r>
    </w:p>
    <w:p w14:paraId="709EC2FE" w14:textId="68D6DB61" w:rsidR="000A4D32" w:rsidRPr="00915632" w:rsidRDefault="007E770E" w:rsidP="004528B8">
      <w:pPr>
        <w:spacing w:line="360" w:lineRule="auto"/>
        <w:jc w:val="both"/>
        <w:rPr>
          <w:rFonts w:ascii="Times New Roman" w:hAnsi="Times New Roman" w:cs="Times New Roman"/>
          <w:sz w:val="24"/>
          <w:szCs w:val="24"/>
          <w:lang w:val="en-US"/>
        </w:rPr>
      </w:pPr>
      <w:r w:rsidRPr="00915632">
        <w:rPr>
          <w:rFonts w:ascii="Times New Roman" w:hAnsi="Times New Roman" w:cs="Times New Roman"/>
          <w:sz w:val="24"/>
          <w:szCs w:val="24"/>
          <w:lang w:val="en-US"/>
        </w:rPr>
        <w:lastRenderedPageBreak/>
        <w:t xml:space="preserve">The </w:t>
      </w:r>
      <w:r w:rsidR="001924E5" w:rsidRPr="00915632">
        <w:rPr>
          <w:rFonts w:ascii="Times New Roman" w:hAnsi="Times New Roman" w:cs="Times New Roman"/>
          <w:sz w:val="24"/>
          <w:szCs w:val="24"/>
          <w:lang w:val="en-US"/>
        </w:rPr>
        <w:t xml:space="preserve">research of Hopkins and Hawking (2018) </w:t>
      </w:r>
      <w:r w:rsidR="004C0451" w:rsidRPr="00915632">
        <w:rPr>
          <w:rFonts w:ascii="Times New Roman" w:hAnsi="Times New Roman" w:cs="Times New Roman"/>
          <w:sz w:val="24"/>
          <w:szCs w:val="24"/>
          <w:lang w:val="en-US"/>
        </w:rPr>
        <w:t xml:space="preserve">highlighted the role that Big Data Analytics (BDA) and the Internet of Things (IoT) played in supporting the goal of a major logistics company to enhance driver protection, </w:t>
      </w:r>
      <w:r w:rsidR="00A23999" w:rsidRPr="00915632">
        <w:rPr>
          <w:rFonts w:ascii="Times New Roman" w:hAnsi="Times New Roman" w:cs="Times New Roman"/>
          <w:sz w:val="24"/>
          <w:szCs w:val="24"/>
          <w:lang w:val="en-US"/>
        </w:rPr>
        <w:t>minimize</w:t>
      </w:r>
      <w:r w:rsidR="004C0451" w:rsidRPr="00915632">
        <w:rPr>
          <w:rFonts w:ascii="Times New Roman" w:hAnsi="Times New Roman" w:cs="Times New Roman"/>
          <w:sz w:val="24"/>
          <w:szCs w:val="24"/>
          <w:lang w:val="en-US"/>
        </w:rPr>
        <w:t xml:space="preserve"> operational expenses, and lower the ecological effect of their trucks.</w:t>
      </w:r>
      <w:r w:rsidR="00A23999" w:rsidRPr="00915632">
        <w:rPr>
          <w:rFonts w:ascii="Times New Roman" w:hAnsi="Times New Roman" w:cs="Times New Roman"/>
          <w:sz w:val="24"/>
          <w:szCs w:val="24"/>
          <w:lang w:val="en-US"/>
        </w:rPr>
        <w:t xml:space="preserve"> In doing so, </w:t>
      </w:r>
      <w:r w:rsidR="008B7130" w:rsidRPr="00915632">
        <w:rPr>
          <w:rFonts w:ascii="Times New Roman" w:hAnsi="Times New Roman" w:cs="Times New Roman"/>
          <w:sz w:val="24"/>
          <w:szCs w:val="24"/>
          <w:lang w:val="en-US"/>
        </w:rPr>
        <w:t xml:space="preserve">the case approach was used, and data </w:t>
      </w:r>
      <w:r w:rsidR="00552BF7" w:rsidRPr="00915632">
        <w:rPr>
          <w:rFonts w:ascii="Times New Roman" w:hAnsi="Times New Roman" w:cs="Times New Roman"/>
          <w:sz w:val="24"/>
          <w:szCs w:val="24"/>
          <w:lang w:val="en-US"/>
        </w:rPr>
        <w:t>were</w:t>
      </w:r>
      <w:r w:rsidR="008B7130" w:rsidRPr="00915632">
        <w:rPr>
          <w:rFonts w:ascii="Times New Roman" w:hAnsi="Times New Roman" w:cs="Times New Roman"/>
          <w:sz w:val="24"/>
          <w:szCs w:val="24"/>
          <w:lang w:val="en-US"/>
        </w:rPr>
        <w:t xml:space="preserve"> gathered from a circumstance that was considered to be “real life,” in order to provide fresh information on this developing phenomenon. </w:t>
      </w:r>
      <w:r w:rsidR="000A4D32" w:rsidRPr="00915632">
        <w:rPr>
          <w:rFonts w:ascii="Times New Roman" w:hAnsi="Times New Roman" w:cs="Times New Roman"/>
          <w:sz w:val="24"/>
          <w:szCs w:val="24"/>
          <w:lang w:val="en-US"/>
        </w:rPr>
        <w:t xml:space="preserve">Truck communications and spatial have been combined to provide drivers notifications about potential risks before they occur. Camera-based technology has also been </w:t>
      </w:r>
      <w:r w:rsidR="00672D3A" w:rsidRPr="00915632">
        <w:rPr>
          <w:rFonts w:ascii="Times New Roman" w:hAnsi="Times New Roman" w:cs="Times New Roman"/>
          <w:sz w:val="24"/>
          <w:szCs w:val="24"/>
          <w:lang w:val="en-US"/>
        </w:rPr>
        <w:t>utilized</w:t>
      </w:r>
      <w:r w:rsidR="000A4D32" w:rsidRPr="00915632">
        <w:rPr>
          <w:rFonts w:ascii="Times New Roman" w:hAnsi="Times New Roman" w:cs="Times New Roman"/>
          <w:sz w:val="24"/>
          <w:szCs w:val="24"/>
          <w:lang w:val="en-US"/>
        </w:rPr>
        <w:t xml:space="preserve"> to enhance driver safety and exhaustion control, recording proof of crucial driving incidents and archiving data straight to the cloud. As a final step, BDA was </w:t>
      </w:r>
      <w:r w:rsidR="00672D3A" w:rsidRPr="00915632">
        <w:rPr>
          <w:rFonts w:ascii="Times New Roman" w:hAnsi="Times New Roman" w:cs="Times New Roman"/>
          <w:sz w:val="24"/>
          <w:szCs w:val="24"/>
          <w:lang w:val="en-US"/>
        </w:rPr>
        <w:t>utilized</w:t>
      </w:r>
      <w:r w:rsidR="000A4D32" w:rsidRPr="00915632">
        <w:rPr>
          <w:rFonts w:ascii="Times New Roman" w:hAnsi="Times New Roman" w:cs="Times New Roman"/>
          <w:sz w:val="24"/>
          <w:szCs w:val="24"/>
          <w:lang w:val="en-US"/>
        </w:rPr>
        <w:t xml:space="preserve"> to enhance truck </w:t>
      </w:r>
      <w:r w:rsidR="00672D3A" w:rsidRPr="00915632">
        <w:rPr>
          <w:rFonts w:ascii="Times New Roman" w:hAnsi="Times New Roman" w:cs="Times New Roman"/>
          <w:sz w:val="24"/>
          <w:szCs w:val="24"/>
          <w:lang w:val="en-US"/>
        </w:rPr>
        <w:t>routes</w:t>
      </w:r>
      <w:r w:rsidR="000A4D32" w:rsidRPr="00915632">
        <w:rPr>
          <w:rFonts w:ascii="Times New Roman" w:hAnsi="Times New Roman" w:cs="Times New Roman"/>
          <w:sz w:val="24"/>
          <w:szCs w:val="24"/>
          <w:lang w:val="en-US"/>
        </w:rPr>
        <w:t>, identify ideal fuel purchase times/locations, and estimate forecast and preventive maintenance plans.</w:t>
      </w:r>
    </w:p>
    <w:p w14:paraId="0D4B1252" w14:textId="411A2D3C" w:rsidR="004D2802" w:rsidRPr="00915632" w:rsidRDefault="00687B19" w:rsidP="004528B8">
      <w:pPr>
        <w:spacing w:line="360" w:lineRule="auto"/>
        <w:jc w:val="both"/>
        <w:rPr>
          <w:rFonts w:ascii="Times New Roman" w:hAnsi="Times New Roman" w:cs="Times New Roman"/>
          <w:sz w:val="24"/>
          <w:lang w:val="en-US"/>
        </w:rPr>
      </w:pPr>
      <w:r w:rsidRPr="00915632">
        <w:rPr>
          <w:rFonts w:ascii="Times New Roman" w:hAnsi="Times New Roman" w:cs="Times New Roman"/>
          <w:sz w:val="24"/>
          <w:szCs w:val="24"/>
          <w:lang w:val="en-US"/>
        </w:rPr>
        <w:t xml:space="preserve">Pan et al. (2019) have done a 10-year review of horizontal collaborative transport (HCT) to uncover patterns and shortfalls in research and then proposed some research prospects. There are suggestions for logistics </w:t>
      </w:r>
      <w:r w:rsidR="00552BF7" w:rsidRPr="00915632">
        <w:rPr>
          <w:rFonts w:ascii="Times New Roman" w:hAnsi="Times New Roman" w:cs="Times New Roman"/>
          <w:sz w:val="24"/>
          <w:szCs w:val="24"/>
          <w:lang w:val="en-US"/>
        </w:rPr>
        <w:t>organizations</w:t>
      </w:r>
      <w:r w:rsidRPr="00915632">
        <w:rPr>
          <w:rFonts w:ascii="Times New Roman" w:hAnsi="Times New Roman" w:cs="Times New Roman"/>
          <w:sz w:val="24"/>
          <w:szCs w:val="24"/>
          <w:lang w:val="en-US"/>
        </w:rPr>
        <w:t xml:space="preserve"> that are interested in implementing HCT, so they may pick the best HCT solution for their business needs.</w:t>
      </w:r>
      <w:r w:rsidR="00552BF7" w:rsidRPr="00915632">
        <w:rPr>
          <w:rFonts w:ascii="Times New Roman" w:hAnsi="Times New Roman" w:cs="Times New Roman"/>
          <w:sz w:val="24"/>
          <w:szCs w:val="24"/>
          <w:lang w:val="en-US"/>
        </w:rPr>
        <w:t xml:space="preserve"> </w:t>
      </w:r>
      <w:r w:rsidR="00305A2D" w:rsidRPr="00915632">
        <w:rPr>
          <w:rFonts w:ascii="Times New Roman" w:hAnsi="Times New Roman" w:cs="Times New Roman"/>
          <w:sz w:val="24"/>
          <w:szCs w:val="24"/>
          <w:lang w:val="en-US"/>
        </w:rPr>
        <w:t xml:space="preserve">Using this approach, they may </w:t>
      </w:r>
      <w:r w:rsidR="00592F25" w:rsidRPr="00915632">
        <w:rPr>
          <w:rFonts w:ascii="Times New Roman" w:hAnsi="Times New Roman" w:cs="Times New Roman"/>
          <w:sz w:val="24"/>
          <w:szCs w:val="24"/>
          <w:lang w:val="en-US"/>
        </w:rPr>
        <w:t>analyze</w:t>
      </w:r>
      <w:r w:rsidR="00305A2D" w:rsidRPr="00915632">
        <w:rPr>
          <w:rFonts w:ascii="Times New Roman" w:hAnsi="Times New Roman" w:cs="Times New Roman"/>
          <w:sz w:val="24"/>
          <w:szCs w:val="24"/>
          <w:lang w:val="en-US"/>
        </w:rPr>
        <w:t xml:space="preserve"> and place each article according to two axes: "HCT solutions and implementation issues."  According to their findings, carrier alliances and flow controller collaborations were the most often investigated HCT solutions. Their study further </w:t>
      </w:r>
      <w:r w:rsidR="00592F25" w:rsidRPr="00915632">
        <w:rPr>
          <w:rFonts w:ascii="Times New Roman" w:hAnsi="Times New Roman" w:cs="Times New Roman"/>
          <w:sz w:val="24"/>
          <w:szCs w:val="24"/>
          <w:lang w:val="en-US"/>
        </w:rPr>
        <w:t>suggests</w:t>
      </w:r>
      <w:r w:rsidR="00305A2D" w:rsidRPr="00915632">
        <w:rPr>
          <w:rFonts w:ascii="Times New Roman" w:hAnsi="Times New Roman" w:cs="Times New Roman"/>
          <w:sz w:val="24"/>
          <w:szCs w:val="24"/>
          <w:lang w:val="en-US"/>
        </w:rPr>
        <w:t xml:space="preserve"> </w:t>
      </w:r>
      <w:r w:rsidR="00592F25" w:rsidRPr="00915632">
        <w:rPr>
          <w:rFonts w:ascii="Times New Roman" w:hAnsi="Times New Roman" w:cs="Times New Roman"/>
          <w:sz w:val="24"/>
          <w:szCs w:val="24"/>
          <w:lang w:val="en-US"/>
        </w:rPr>
        <w:t>that pooling</w:t>
      </w:r>
      <w:r w:rsidR="00305A2D" w:rsidRPr="00915632">
        <w:rPr>
          <w:rFonts w:ascii="Times New Roman" w:hAnsi="Times New Roman" w:cs="Times New Roman"/>
          <w:sz w:val="24"/>
          <w:szCs w:val="24"/>
          <w:lang w:val="en-US"/>
        </w:rPr>
        <w:t xml:space="preserve"> and the PI as </w:t>
      </w:r>
      <w:r w:rsidR="00592F25" w:rsidRPr="00915632">
        <w:rPr>
          <w:rFonts w:ascii="Times New Roman" w:hAnsi="Times New Roman" w:cs="Times New Roman"/>
          <w:sz w:val="24"/>
          <w:szCs w:val="24"/>
          <w:lang w:val="en-US"/>
        </w:rPr>
        <w:t>innovative solutions</w:t>
      </w:r>
      <w:r w:rsidR="00305A2D" w:rsidRPr="00915632">
        <w:rPr>
          <w:rFonts w:ascii="Times New Roman" w:hAnsi="Times New Roman" w:cs="Times New Roman"/>
          <w:sz w:val="24"/>
          <w:szCs w:val="24"/>
          <w:lang w:val="en-US"/>
        </w:rPr>
        <w:t>, on the other hand, are garnering increasing attention. Finally</w:t>
      </w:r>
      <w:r w:rsidR="00592F25" w:rsidRPr="00915632">
        <w:rPr>
          <w:rFonts w:ascii="Times New Roman" w:hAnsi="Times New Roman" w:cs="Times New Roman"/>
          <w:sz w:val="24"/>
          <w:szCs w:val="24"/>
          <w:lang w:val="en-US"/>
        </w:rPr>
        <w:t>,</w:t>
      </w:r>
      <w:r w:rsidR="00305A2D" w:rsidRPr="00915632">
        <w:rPr>
          <w:rFonts w:ascii="Times New Roman" w:hAnsi="Times New Roman" w:cs="Times New Roman"/>
          <w:sz w:val="24"/>
          <w:szCs w:val="24"/>
          <w:lang w:val="en-US"/>
        </w:rPr>
        <w:t xml:space="preserve"> their findings indicate that management and technology have gotten less consideration.</w:t>
      </w:r>
    </w:p>
    <w:p w14:paraId="395E07BD" w14:textId="207B7017" w:rsidR="004843BA" w:rsidRPr="00915632" w:rsidRDefault="00592F25" w:rsidP="004528B8">
      <w:pPr>
        <w:spacing w:line="360" w:lineRule="auto"/>
        <w:jc w:val="both"/>
        <w:rPr>
          <w:rFonts w:ascii="Times New Roman" w:hAnsi="Times New Roman" w:cs="Times New Roman"/>
          <w:sz w:val="24"/>
          <w:lang w:val="en-US"/>
        </w:rPr>
      </w:pPr>
      <w:proofErr w:type="spellStart"/>
      <w:r w:rsidRPr="00915632">
        <w:rPr>
          <w:rFonts w:ascii="Times New Roman" w:hAnsi="Times New Roman" w:cs="Times New Roman"/>
          <w:sz w:val="24"/>
          <w:lang w:val="en-US"/>
        </w:rPr>
        <w:t>Nikitas</w:t>
      </w:r>
      <w:proofErr w:type="spellEnd"/>
      <w:r w:rsidRPr="00915632">
        <w:rPr>
          <w:rFonts w:ascii="Times New Roman" w:hAnsi="Times New Roman" w:cs="Times New Roman"/>
          <w:sz w:val="24"/>
          <w:lang w:val="en-US"/>
        </w:rPr>
        <w:t xml:space="preserve"> et al. (2020) </w:t>
      </w:r>
      <w:r w:rsidR="00A41693" w:rsidRPr="00915632">
        <w:rPr>
          <w:rFonts w:ascii="Times New Roman" w:hAnsi="Times New Roman" w:cs="Times New Roman"/>
          <w:sz w:val="24"/>
          <w:lang w:val="en-US"/>
        </w:rPr>
        <w:t>made a groundbreaking conceptual contribution by discussing in depth how AI, mobility, and intelligent society are intertwined. There was a focus on “connected and autonomous vehicles, personal and unmanned aerial vehicles (PAVs and UAVs), mobility as a service (</w:t>
      </w:r>
      <w:proofErr w:type="spellStart"/>
      <w:r w:rsidR="00A41693" w:rsidRPr="00915632">
        <w:rPr>
          <w:rFonts w:ascii="Times New Roman" w:hAnsi="Times New Roman" w:cs="Times New Roman"/>
          <w:sz w:val="24"/>
          <w:lang w:val="en-US"/>
        </w:rPr>
        <w:t>MaaS</w:t>
      </w:r>
      <w:proofErr w:type="spellEnd"/>
      <w:r w:rsidR="00A41693" w:rsidRPr="00915632">
        <w:rPr>
          <w:rFonts w:ascii="Times New Roman" w:hAnsi="Times New Roman" w:cs="Times New Roman"/>
          <w:sz w:val="24"/>
          <w:lang w:val="en-US"/>
        </w:rPr>
        <w:t>), and mobility as a platform,</w:t>
      </w:r>
      <w:r w:rsidR="00A13C63" w:rsidRPr="00915632">
        <w:rPr>
          <w:rFonts w:ascii="Times New Roman" w:hAnsi="Times New Roman" w:cs="Times New Roman"/>
          <w:sz w:val="24"/>
          <w:lang w:val="en-US"/>
        </w:rPr>
        <w:t>”</w:t>
      </w:r>
      <w:r w:rsidR="00A41693" w:rsidRPr="00915632">
        <w:rPr>
          <w:rFonts w:ascii="Times New Roman" w:hAnsi="Times New Roman" w:cs="Times New Roman"/>
          <w:sz w:val="24"/>
          <w:lang w:val="en-US"/>
        </w:rPr>
        <w:t xml:space="preserve"> but also interventions that could serve as enablers for transportation, such as the IoT and the PI, or portray wider transitions like Industry 4.0 were discussed. </w:t>
      </w:r>
      <w:r w:rsidR="00A13C63" w:rsidRPr="00915632">
        <w:rPr>
          <w:rFonts w:ascii="Times New Roman" w:hAnsi="Times New Roman" w:cs="Times New Roman"/>
          <w:sz w:val="24"/>
          <w:lang w:val="en-US"/>
        </w:rPr>
        <w:t>Their findings suggest that s</w:t>
      </w:r>
      <w:r w:rsidR="00A41693" w:rsidRPr="00915632">
        <w:rPr>
          <w:rFonts w:ascii="Times New Roman" w:hAnsi="Times New Roman" w:cs="Times New Roman"/>
          <w:sz w:val="24"/>
          <w:lang w:val="en-US"/>
        </w:rPr>
        <w:t>cholars and urban strategists may use this work as a reference because it gives clear and systematic explanations of the uncertain terminology of tomorrow's smart transportation and outlines their personal and communal responsibilities in supporting the nexus's reach. </w:t>
      </w:r>
    </w:p>
    <w:p w14:paraId="787709E4" w14:textId="44A4BF57" w:rsidR="007D2544" w:rsidRPr="00915632" w:rsidRDefault="00154156" w:rsidP="007F29E9">
      <w:pPr>
        <w:spacing w:after="0" w:line="360" w:lineRule="auto"/>
        <w:jc w:val="both"/>
        <w:rPr>
          <w:rFonts w:ascii="Times New Roman" w:hAnsi="Times New Roman" w:cs="Times New Roman"/>
          <w:sz w:val="24"/>
          <w:lang w:val="en-US"/>
        </w:rPr>
      </w:pPr>
      <w:r w:rsidRPr="00915632">
        <w:rPr>
          <w:rFonts w:ascii="Times New Roman" w:hAnsi="Times New Roman" w:cs="Times New Roman"/>
          <w:sz w:val="24"/>
          <w:lang w:val="en-US"/>
        </w:rPr>
        <w:t xml:space="preserve">Further, Table </w:t>
      </w:r>
      <w:r w:rsidR="004C16D7" w:rsidRPr="00915632">
        <w:rPr>
          <w:rFonts w:ascii="Times New Roman" w:hAnsi="Times New Roman" w:cs="Times New Roman"/>
          <w:sz w:val="24"/>
          <w:lang w:val="en-US"/>
        </w:rPr>
        <w:t>9</w:t>
      </w:r>
      <w:r w:rsidRPr="00915632">
        <w:rPr>
          <w:rFonts w:ascii="Times New Roman" w:hAnsi="Times New Roman" w:cs="Times New Roman"/>
          <w:sz w:val="24"/>
          <w:lang w:val="en-US"/>
        </w:rPr>
        <w:t xml:space="preserve"> offers the </w:t>
      </w:r>
      <w:r w:rsidR="001B4059" w:rsidRPr="00915632">
        <w:rPr>
          <w:rFonts w:ascii="Times New Roman" w:hAnsi="Times New Roman" w:cs="Times New Roman"/>
          <w:sz w:val="24"/>
          <w:lang w:val="en-US"/>
        </w:rPr>
        <w:t>concise</w:t>
      </w:r>
      <w:r w:rsidRPr="00915632">
        <w:rPr>
          <w:rFonts w:ascii="Times New Roman" w:hAnsi="Times New Roman" w:cs="Times New Roman"/>
          <w:sz w:val="24"/>
          <w:lang w:val="en-US"/>
        </w:rPr>
        <w:t xml:space="preserve"> </w:t>
      </w:r>
      <w:r w:rsidR="001B4059" w:rsidRPr="00915632">
        <w:rPr>
          <w:rFonts w:ascii="Times New Roman" w:hAnsi="Times New Roman" w:cs="Times New Roman"/>
          <w:sz w:val="24"/>
          <w:lang w:val="en-US"/>
        </w:rPr>
        <w:t xml:space="preserve">research direction and challenges of this cluster along with some proposed research </w:t>
      </w:r>
      <w:r w:rsidR="00025625" w:rsidRPr="00915632">
        <w:rPr>
          <w:rFonts w:ascii="Times New Roman" w:hAnsi="Times New Roman" w:cs="Times New Roman"/>
          <w:sz w:val="24"/>
          <w:lang w:val="en-US"/>
        </w:rPr>
        <w:t>questions for future scholars.</w:t>
      </w:r>
    </w:p>
    <w:p w14:paraId="6FD56F2A" w14:textId="77777777" w:rsidR="002E5CC2" w:rsidRPr="00915632" w:rsidRDefault="002E5CC2" w:rsidP="007F29E9">
      <w:pPr>
        <w:spacing w:after="0" w:line="360" w:lineRule="auto"/>
        <w:jc w:val="both"/>
        <w:rPr>
          <w:rFonts w:ascii="Times New Roman" w:hAnsi="Times New Roman" w:cs="Times New Roman"/>
          <w:sz w:val="24"/>
          <w:lang w:val="en-US"/>
        </w:rPr>
      </w:pPr>
    </w:p>
    <w:p w14:paraId="29165955" w14:textId="2F07F447" w:rsidR="007F29E9" w:rsidRPr="00915632" w:rsidRDefault="007F29E9" w:rsidP="007F29E9">
      <w:pPr>
        <w:spacing w:after="0" w:line="360" w:lineRule="auto"/>
        <w:jc w:val="both"/>
        <w:rPr>
          <w:rFonts w:ascii="Times New Roman" w:hAnsi="Times New Roman" w:cs="Times New Roman"/>
          <w:sz w:val="24"/>
          <w:lang w:val="en-US"/>
        </w:rPr>
      </w:pPr>
      <w:r w:rsidRPr="00915632">
        <w:rPr>
          <w:rFonts w:ascii="Times New Roman" w:hAnsi="Times New Roman" w:cs="Times New Roman"/>
          <w:b/>
          <w:bCs/>
          <w:sz w:val="24"/>
          <w:lang w:val="en-US"/>
        </w:rPr>
        <w:lastRenderedPageBreak/>
        <w:t xml:space="preserve">Table </w:t>
      </w:r>
      <w:r w:rsidR="004C16D7" w:rsidRPr="00915632">
        <w:rPr>
          <w:rFonts w:ascii="Times New Roman" w:hAnsi="Times New Roman" w:cs="Times New Roman"/>
          <w:b/>
          <w:bCs/>
          <w:sz w:val="24"/>
          <w:lang w:val="en-US"/>
        </w:rPr>
        <w:t>9</w:t>
      </w:r>
      <w:r w:rsidR="004528B8" w:rsidRPr="00915632">
        <w:rPr>
          <w:rFonts w:ascii="Times New Roman" w:hAnsi="Times New Roman" w:cs="Times New Roman"/>
          <w:b/>
          <w:bCs/>
          <w:sz w:val="24"/>
          <w:lang w:val="en-US"/>
        </w:rPr>
        <w:t>.</w:t>
      </w:r>
      <w:r w:rsidRPr="00915632">
        <w:rPr>
          <w:rFonts w:ascii="Times New Roman" w:hAnsi="Times New Roman" w:cs="Times New Roman"/>
          <w:sz w:val="24"/>
          <w:lang w:val="en-US"/>
        </w:rPr>
        <w:t xml:space="preserve"> Research questions for future studies emanate from the challenges in cluster </w:t>
      </w:r>
      <w:r w:rsidR="00025625" w:rsidRPr="00915632">
        <w:rPr>
          <w:rFonts w:ascii="Times New Roman" w:hAnsi="Times New Roman" w:cs="Times New Roman"/>
          <w:sz w:val="24"/>
          <w:lang w:val="en-US"/>
        </w:rPr>
        <w:t>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8"/>
        <w:gridCol w:w="3504"/>
        <w:gridCol w:w="3634"/>
      </w:tblGrid>
      <w:tr w:rsidR="00D47DE1" w:rsidRPr="00915632" w14:paraId="1FA3DB02" w14:textId="77777777" w:rsidTr="007D2544">
        <w:trPr>
          <w:trHeight w:val="312"/>
        </w:trPr>
        <w:tc>
          <w:tcPr>
            <w:tcW w:w="1878" w:type="dxa"/>
            <w:tcBorders>
              <w:top w:val="single" w:sz="4" w:space="0" w:color="auto"/>
              <w:bottom w:val="single" w:sz="4" w:space="0" w:color="auto"/>
            </w:tcBorders>
            <w:noWrap/>
            <w:hideMark/>
          </w:tcPr>
          <w:p w14:paraId="596DDBC2" w14:textId="4477FD20" w:rsidR="007F29E9" w:rsidRPr="00915632" w:rsidRDefault="0050523C" w:rsidP="004F16FA">
            <w:pPr>
              <w:rPr>
                <w:rFonts w:ascii="Times New Roman" w:hAnsi="Times New Roman" w:cs="Times New Roman"/>
                <w:b/>
                <w:bCs/>
                <w:szCs w:val="20"/>
              </w:rPr>
            </w:pPr>
            <w:r w:rsidRPr="00915632">
              <w:rPr>
                <w:rFonts w:ascii="Times New Roman" w:hAnsi="Times New Roman" w:cs="Times New Roman"/>
                <w:b/>
                <w:bCs/>
                <w:szCs w:val="20"/>
              </w:rPr>
              <w:t>The research</w:t>
            </w:r>
            <w:r w:rsidR="007F29E9" w:rsidRPr="00915632">
              <w:rPr>
                <w:rFonts w:ascii="Times New Roman" w:hAnsi="Times New Roman" w:cs="Times New Roman"/>
                <w:b/>
                <w:bCs/>
                <w:szCs w:val="20"/>
              </w:rPr>
              <w:t xml:space="preserve"> direction of cluster </w:t>
            </w:r>
            <w:r w:rsidR="00025625" w:rsidRPr="00915632">
              <w:rPr>
                <w:rFonts w:ascii="Times New Roman" w:hAnsi="Times New Roman" w:cs="Times New Roman"/>
                <w:b/>
                <w:bCs/>
                <w:szCs w:val="20"/>
              </w:rPr>
              <w:t>5</w:t>
            </w:r>
          </w:p>
        </w:tc>
        <w:tc>
          <w:tcPr>
            <w:tcW w:w="3504" w:type="dxa"/>
            <w:tcBorders>
              <w:top w:val="single" w:sz="4" w:space="0" w:color="auto"/>
              <w:bottom w:val="single" w:sz="4" w:space="0" w:color="auto"/>
            </w:tcBorders>
            <w:noWrap/>
            <w:hideMark/>
          </w:tcPr>
          <w:p w14:paraId="66947F0F" w14:textId="2A23DB7B" w:rsidR="007F29E9" w:rsidRPr="00915632" w:rsidRDefault="007F29E9" w:rsidP="004F16FA">
            <w:pPr>
              <w:rPr>
                <w:rFonts w:ascii="Times New Roman" w:hAnsi="Times New Roman" w:cs="Times New Roman"/>
                <w:b/>
                <w:bCs/>
                <w:szCs w:val="20"/>
              </w:rPr>
            </w:pPr>
            <w:r w:rsidRPr="00915632">
              <w:rPr>
                <w:rFonts w:ascii="Times New Roman" w:hAnsi="Times New Roman" w:cs="Times New Roman"/>
                <w:b/>
                <w:bCs/>
                <w:szCs w:val="20"/>
              </w:rPr>
              <w:t xml:space="preserve">Challenges in cluster </w:t>
            </w:r>
            <w:r w:rsidR="00025625" w:rsidRPr="00915632">
              <w:rPr>
                <w:rFonts w:ascii="Times New Roman" w:hAnsi="Times New Roman" w:cs="Times New Roman"/>
                <w:b/>
                <w:bCs/>
                <w:szCs w:val="20"/>
              </w:rPr>
              <w:t>5</w:t>
            </w:r>
          </w:p>
        </w:tc>
        <w:tc>
          <w:tcPr>
            <w:tcW w:w="3634" w:type="dxa"/>
            <w:tcBorders>
              <w:top w:val="single" w:sz="4" w:space="0" w:color="auto"/>
              <w:bottom w:val="single" w:sz="4" w:space="0" w:color="auto"/>
            </w:tcBorders>
            <w:noWrap/>
            <w:hideMark/>
          </w:tcPr>
          <w:p w14:paraId="69DB5DA1" w14:textId="77777777" w:rsidR="007F29E9" w:rsidRPr="00915632" w:rsidRDefault="007F29E9" w:rsidP="004F16FA">
            <w:pPr>
              <w:rPr>
                <w:rFonts w:ascii="Times New Roman" w:hAnsi="Times New Roman" w:cs="Times New Roman"/>
                <w:b/>
                <w:bCs/>
                <w:szCs w:val="20"/>
              </w:rPr>
            </w:pPr>
            <w:r w:rsidRPr="00915632">
              <w:rPr>
                <w:rFonts w:ascii="Times New Roman" w:hAnsi="Times New Roman" w:cs="Times New Roman"/>
                <w:b/>
                <w:bCs/>
                <w:szCs w:val="20"/>
              </w:rPr>
              <w:t>Proposed research questions</w:t>
            </w:r>
          </w:p>
        </w:tc>
      </w:tr>
      <w:tr w:rsidR="007D2544" w:rsidRPr="00915632" w14:paraId="3C436DFE" w14:textId="77777777" w:rsidTr="007D2544">
        <w:trPr>
          <w:trHeight w:val="9012"/>
        </w:trPr>
        <w:tc>
          <w:tcPr>
            <w:tcW w:w="1878" w:type="dxa"/>
            <w:tcBorders>
              <w:top w:val="single" w:sz="4" w:space="0" w:color="auto"/>
              <w:bottom w:val="single" w:sz="4" w:space="0" w:color="auto"/>
            </w:tcBorders>
            <w:noWrap/>
          </w:tcPr>
          <w:p w14:paraId="1334A348" w14:textId="5BC773AC" w:rsidR="007D2544" w:rsidRPr="00915632" w:rsidRDefault="007D2544" w:rsidP="00794AC3">
            <w:pPr>
              <w:rPr>
                <w:rFonts w:ascii="Times New Roman" w:hAnsi="Times New Roman" w:cs="Times New Roman"/>
                <w:szCs w:val="20"/>
              </w:rPr>
            </w:pPr>
            <w:r w:rsidRPr="00915632">
              <w:rPr>
                <w:rFonts w:ascii="Times New Roman" w:hAnsi="Times New Roman" w:cs="Times New Roman"/>
                <w:szCs w:val="20"/>
              </w:rPr>
              <w:t xml:space="preserve">The research was focused on exploring the role of technology implementation in the logistics industry that is integrated with PI or associated with PI. </w:t>
            </w:r>
          </w:p>
        </w:tc>
        <w:tc>
          <w:tcPr>
            <w:tcW w:w="3504" w:type="dxa"/>
            <w:tcBorders>
              <w:top w:val="single" w:sz="4" w:space="0" w:color="auto"/>
              <w:bottom w:val="single" w:sz="4" w:space="0" w:color="auto"/>
            </w:tcBorders>
            <w:noWrap/>
          </w:tcPr>
          <w:p w14:paraId="6568AC63" w14:textId="168478F4" w:rsidR="007D2544" w:rsidRPr="00915632" w:rsidRDefault="007D2544" w:rsidP="004F16FA">
            <w:pPr>
              <w:pStyle w:val="ListParagraph"/>
              <w:numPr>
                <w:ilvl w:val="0"/>
                <w:numId w:val="7"/>
              </w:numPr>
              <w:ind w:left="357" w:hanging="357"/>
              <w:jc w:val="both"/>
              <w:rPr>
                <w:rFonts w:ascii="Times New Roman" w:hAnsi="Times New Roman" w:cs="Times New Roman"/>
                <w:szCs w:val="20"/>
              </w:rPr>
            </w:pPr>
            <w:r w:rsidRPr="00915632">
              <w:rPr>
                <w:rFonts w:ascii="Times New Roman" w:hAnsi="Times New Roman" w:cs="Times New Roman"/>
                <w:szCs w:val="20"/>
              </w:rPr>
              <w:t>Contemporary poor wireless communication technologies are currently being researched in order to achieve the energy efficiency criterion while maintaining high system stability.</w:t>
            </w:r>
          </w:p>
          <w:p w14:paraId="7BAA4ABF" w14:textId="24656035" w:rsidR="007D2544" w:rsidRPr="00915632" w:rsidRDefault="007D2544" w:rsidP="004F16FA">
            <w:pPr>
              <w:pStyle w:val="ListParagraph"/>
              <w:numPr>
                <w:ilvl w:val="0"/>
                <w:numId w:val="7"/>
              </w:numPr>
              <w:ind w:left="357" w:hanging="357"/>
              <w:jc w:val="both"/>
              <w:rPr>
                <w:rFonts w:ascii="Times New Roman" w:hAnsi="Times New Roman" w:cs="Times New Roman"/>
                <w:szCs w:val="20"/>
              </w:rPr>
            </w:pPr>
            <w:r w:rsidRPr="00915632">
              <w:rPr>
                <w:rFonts w:ascii="Times New Roman" w:hAnsi="Times New Roman" w:cs="Times New Roman"/>
                <w:szCs w:val="20"/>
              </w:rPr>
              <w:t xml:space="preserve">Practical implication of </w:t>
            </w:r>
            <w:proofErr w:type="spellStart"/>
            <w:r w:rsidRPr="00915632">
              <w:rPr>
                <w:rFonts w:ascii="Times New Roman" w:hAnsi="Times New Roman" w:cs="Times New Roman"/>
                <w:szCs w:val="20"/>
              </w:rPr>
              <w:t>CPIoTS</w:t>
            </w:r>
            <w:proofErr w:type="spellEnd"/>
            <w:r w:rsidRPr="00915632">
              <w:rPr>
                <w:rFonts w:ascii="Times New Roman" w:hAnsi="Times New Roman" w:cs="Times New Roman"/>
                <w:szCs w:val="20"/>
              </w:rPr>
              <w:t xml:space="preserve"> is still under question.</w:t>
            </w:r>
          </w:p>
          <w:p w14:paraId="6536B5B3" w14:textId="77777777" w:rsidR="007D2544" w:rsidRPr="00915632" w:rsidRDefault="007D2544" w:rsidP="007B3684">
            <w:pPr>
              <w:pStyle w:val="ListParagraph"/>
              <w:numPr>
                <w:ilvl w:val="0"/>
                <w:numId w:val="7"/>
              </w:numPr>
              <w:ind w:left="357" w:hanging="357"/>
              <w:jc w:val="both"/>
              <w:rPr>
                <w:rFonts w:ascii="Times New Roman" w:hAnsi="Times New Roman" w:cs="Times New Roman"/>
                <w:szCs w:val="20"/>
              </w:rPr>
            </w:pPr>
            <w:r w:rsidRPr="00915632">
              <w:rPr>
                <w:rFonts w:ascii="Times New Roman" w:hAnsi="Times New Roman" w:cs="Times New Roman"/>
                <w:szCs w:val="20"/>
              </w:rPr>
              <w:t>Most countries are still lacking in the effective implementation of a 5G network.</w:t>
            </w:r>
          </w:p>
          <w:p w14:paraId="2D12DC89" w14:textId="0EC36B5D" w:rsidR="007D2544" w:rsidRPr="00915632" w:rsidRDefault="007D2544" w:rsidP="007B3684">
            <w:pPr>
              <w:pStyle w:val="ListParagraph"/>
              <w:numPr>
                <w:ilvl w:val="0"/>
                <w:numId w:val="7"/>
              </w:numPr>
              <w:ind w:left="357" w:hanging="357"/>
              <w:jc w:val="both"/>
              <w:rPr>
                <w:rFonts w:ascii="Times New Roman" w:hAnsi="Times New Roman" w:cs="Times New Roman"/>
                <w:szCs w:val="20"/>
              </w:rPr>
            </w:pPr>
            <w:r w:rsidRPr="00915632">
              <w:rPr>
                <w:rFonts w:ascii="Times New Roman" w:hAnsi="Times New Roman" w:cs="Times New Roman"/>
                <w:szCs w:val="20"/>
              </w:rPr>
              <w:t>Device-to-device communication (D2D) and full-duplex communication are still under investigation.</w:t>
            </w:r>
          </w:p>
          <w:p w14:paraId="3B94503C" w14:textId="13730CAF" w:rsidR="007D2544" w:rsidRPr="00915632" w:rsidRDefault="007D2544" w:rsidP="004F16FA">
            <w:pPr>
              <w:pStyle w:val="ListParagraph"/>
              <w:numPr>
                <w:ilvl w:val="0"/>
                <w:numId w:val="7"/>
              </w:numPr>
              <w:ind w:left="357" w:hanging="357"/>
              <w:jc w:val="both"/>
              <w:rPr>
                <w:rFonts w:ascii="Times New Roman" w:hAnsi="Times New Roman" w:cs="Times New Roman"/>
                <w:szCs w:val="20"/>
              </w:rPr>
            </w:pPr>
            <w:r w:rsidRPr="00915632">
              <w:rPr>
                <w:rFonts w:ascii="Times New Roman" w:hAnsi="Times New Roman" w:cs="Times New Roman"/>
                <w:szCs w:val="20"/>
              </w:rPr>
              <w:t>Although many new I4.0 techniques have already been integrated into A4.0 systems, their effects on assembly operations and structures have</w:t>
            </w:r>
          </w:p>
          <w:p w14:paraId="43D6F127" w14:textId="77777777" w:rsidR="007D2544" w:rsidRPr="00915632" w:rsidRDefault="007D2544" w:rsidP="007D2544">
            <w:pPr>
              <w:pStyle w:val="ListParagraph"/>
              <w:numPr>
                <w:ilvl w:val="0"/>
                <w:numId w:val="7"/>
              </w:numPr>
              <w:ind w:left="357" w:hanging="357"/>
              <w:jc w:val="both"/>
              <w:rPr>
                <w:rFonts w:ascii="Times New Roman" w:hAnsi="Times New Roman" w:cs="Times New Roman"/>
                <w:szCs w:val="20"/>
              </w:rPr>
            </w:pPr>
            <w:r w:rsidRPr="00915632">
              <w:rPr>
                <w:rFonts w:ascii="Times New Roman" w:hAnsi="Times New Roman" w:cs="Times New Roman"/>
                <w:szCs w:val="20"/>
              </w:rPr>
              <w:t xml:space="preserve"> not yet been completely understood.</w:t>
            </w:r>
          </w:p>
          <w:p w14:paraId="27EE3977" w14:textId="77777777" w:rsidR="007D2544" w:rsidRPr="00915632" w:rsidRDefault="007D2544" w:rsidP="007D2544">
            <w:pPr>
              <w:pStyle w:val="ListParagraph"/>
              <w:numPr>
                <w:ilvl w:val="0"/>
                <w:numId w:val="7"/>
              </w:numPr>
              <w:ind w:left="357" w:hanging="357"/>
              <w:jc w:val="both"/>
              <w:rPr>
                <w:rFonts w:ascii="Times New Roman" w:hAnsi="Times New Roman" w:cs="Times New Roman"/>
                <w:szCs w:val="20"/>
              </w:rPr>
            </w:pPr>
            <w:r w:rsidRPr="00915632">
              <w:rPr>
                <w:rFonts w:ascii="Times New Roman" w:hAnsi="Times New Roman" w:cs="Times New Roman"/>
                <w:szCs w:val="20"/>
              </w:rPr>
              <w:t>Lack of business model to adopt and implement PI approach.</w:t>
            </w:r>
          </w:p>
          <w:p w14:paraId="791F4AF7" w14:textId="77777777" w:rsidR="007D2544" w:rsidRPr="00915632" w:rsidRDefault="007D2544" w:rsidP="007D2544">
            <w:pPr>
              <w:pStyle w:val="ListParagraph"/>
              <w:numPr>
                <w:ilvl w:val="0"/>
                <w:numId w:val="7"/>
              </w:numPr>
              <w:ind w:left="357" w:hanging="357"/>
              <w:jc w:val="both"/>
              <w:rPr>
                <w:rFonts w:ascii="Times New Roman" w:hAnsi="Times New Roman" w:cs="Times New Roman"/>
                <w:szCs w:val="20"/>
              </w:rPr>
            </w:pPr>
            <w:r w:rsidRPr="00915632">
              <w:rPr>
                <w:rFonts w:ascii="Times New Roman" w:hAnsi="Times New Roman" w:cs="Times New Roman"/>
                <w:szCs w:val="20"/>
              </w:rPr>
              <w:t>Data capture is critical to many of the I4.0 techniques since they are all based on digitalization and the computerized environment.</w:t>
            </w:r>
          </w:p>
          <w:p w14:paraId="408BE389" w14:textId="77777777" w:rsidR="007D2544" w:rsidRPr="00915632" w:rsidRDefault="007D2544" w:rsidP="007D2544">
            <w:pPr>
              <w:pStyle w:val="ListParagraph"/>
              <w:numPr>
                <w:ilvl w:val="0"/>
                <w:numId w:val="7"/>
              </w:numPr>
              <w:ind w:left="357" w:hanging="357"/>
              <w:jc w:val="both"/>
              <w:rPr>
                <w:rFonts w:ascii="Times New Roman" w:hAnsi="Times New Roman" w:cs="Times New Roman"/>
                <w:szCs w:val="20"/>
              </w:rPr>
            </w:pPr>
            <w:r w:rsidRPr="00915632">
              <w:rPr>
                <w:rFonts w:ascii="Times New Roman" w:hAnsi="Times New Roman" w:cs="Times New Roman"/>
                <w:szCs w:val="20"/>
              </w:rPr>
              <w:t>Storing and retrieving this data poses certain difficulties.</w:t>
            </w:r>
          </w:p>
          <w:p w14:paraId="593A9587" w14:textId="5B5497C5" w:rsidR="007D2544" w:rsidRPr="00915632" w:rsidRDefault="007D2544" w:rsidP="007D2544">
            <w:pPr>
              <w:pStyle w:val="ListParagraph"/>
              <w:numPr>
                <w:ilvl w:val="0"/>
                <w:numId w:val="7"/>
              </w:numPr>
              <w:ind w:left="357" w:hanging="357"/>
              <w:jc w:val="both"/>
              <w:rPr>
                <w:rFonts w:ascii="Times New Roman" w:hAnsi="Times New Roman" w:cs="Times New Roman"/>
                <w:szCs w:val="20"/>
              </w:rPr>
            </w:pPr>
            <w:r w:rsidRPr="00915632">
              <w:rPr>
                <w:rFonts w:ascii="Times New Roman" w:hAnsi="Times New Roman" w:cs="Times New Roman"/>
                <w:szCs w:val="20"/>
              </w:rPr>
              <w:t>Problems that</w:t>
            </w:r>
            <w:r w:rsidR="00263249" w:rsidRPr="00915632">
              <w:rPr>
                <w:rFonts w:ascii="Times New Roman" w:hAnsi="Times New Roman" w:cs="Times New Roman"/>
                <w:szCs w:val="20"/>
              </w:rPr>
              <w:t xml:space="preserve"> </w:t>
            </w:r>
            <w:r w:rsidRPr="00915632">
              <w:rPr>
                <w:rFonts w:ascii="Times New Roman" w:hAnsi="Times New Roman" w:cs="Times New Roman"/>
                <w:szCs w:val="20"/>
              </w:rPr>
              <w:t>arise while attempting to derive significance and purpose from the data collection.</w:t>
            </w:r>
          </w:p>
        </w:tc>
        <w:tc>
          <w:tcPr>
            <w:tcW w:w="3634" w:type="dxa"/>
            <w:tcBorders>
              <w:top w:val="single" w:sz="4" w:space="0" w:color="auto"/>
              <w:bottom w:val="single" w:sz="4" w:space="0" w:color="auto"/>
            </w:tcBorders>
            <w:noWrap/>
          </w:tcPr>
          <w:p w14:paraId="378749AA" w14:textId="3EE65EAB" w:rsidR="007D2544" w:rsidRPr="00915632" w:rsidRDefault="007D2544" w:rsidP="004F16FA">
            <w:pPr>
              <w:jc w:val="both"/>
              <w:rPr>
                <w:rFonts w:ascii="Times New Roman" w:hAnsi="Times New Roman" w:cs="Times New Roman"/>
                <w:szCs w:val="20"/>
              </w:rPr>
            </w:pPr>
            <w:r w:rsidRPr="00915632">
              <w:rPr>
                <w:rFonts w:ascii="Times New Roman" w:hAnsi="Times New Roman" w:cs="Times New Roman"/>
                <w:b/>
                <w:bCs/>
                <w:szCs w:val="20"/>
              </w:rPr>
              <w:t>PRQ4</w:t>
            </w:r>
            <w:r w:rsidR="00670937" w:rsidRPr="00915632">
              <w:rPr>
                <w:rFonts w:ascii="Times New Roman" w:hAnsi="Times New Roman" w:cs="Times New Roman"/>
                <w:b/>
                <w:bCs/>
                <w:szCs w:val="20"/>
              </w:rPr>
              <w:t>8</w:t>
            </w:r>
            <w:r w:rsidRPr="00915632">
              <w:rPr>
                <w:rFonts w:ascii="Times New Roman" w:hAnsi="Times New Roman" w:cs="Times New Roman"/>
                <w:b/>
                <w:bCs/>
                <w:szCs w:val="20"/>
              </w:rPr>
              <w:t>:</w:t>
            </w:r>
            <w:r w:rsidRPr="00915632">
              <w:rPr>
                <w:rFonts w:ascii="Times New Roman" w:hAnsi="Times New Roman" w:cs="Times New Roman"/>
                <w:szCs w:val="20"/>
              </w:rPr>
              <w:t xml:space="preserve"> What are the alternatives for sustaining and better performing digital technologies in the </w:t>
            </w:r>
            <w:r w:rsidR="006A61ED" w:rsidRPr="00915632">
              <w:rPr>
                <w:rFonts w:ascii="Times New Roman" w:hAnsi="Times New Roman" w:cs="Times New Roman"/>
                <w:szCs w:val="20"/>
              </w:rPr>
              <w:t>ambience</w:t>
            </w:r>
            <w:r w:rsidRPr="00915632">
              <w:rPr>
                <w:rFonts w:ascii="Times New Roman" w:hAnsi="Times New Roman" w:cs="Times New Roman"/>
                <w:szCs w:val="20"/>
              </w:rPr>
              <w:t xml:space="preserve"> of poor digital networks?</w:t>
            </w:r>
          </w:p>
          <w:p w14:paraId="5C21CEA1" w14:textId="2AFBEE12" w:rsidR="007D2544" w:rsidRPr="00915632" w:rsidRDefault="007D2544" w:rsidP="004F16FA">
            <w:pPr>
              <w:jc w:val="both"/>
              <w:rPr>
                <w:rFonts w:ascii="Times New Roman" w:hAnsi="Times New Roman" w:cs="Times New Roman"/>
                <w:szCs w:val="20"/>
              </w:rPr>
            </w:pPr>
            <w:r w:rsidRPr="00915632">
              <w:rPr>
                <w:rFonts w:ascii="Times New Roman" w:hAnsi="Times New Roman" w:cs="Times New Roman"/>
                <w:b/>
                <w:bCs/>
                <w:szCs w:val="20"/>
              </w:rPr>
              <w:t>PRQ</w:t>
            </w:r>
            <w:r w:rsidR="00670937" w:rsidRPr="00915632">
              <w:rPr>
                <w:rFonts w:ascii="Times New Roman" w:hAnsi="Times New Roman" w:cs="Times New Roman"/>
                <w:b/>
                <w:bCs/>
                <w:szCs w:val="20"/>
              </w:rPr>
              <w:t>49</w:t>
            </w:r>
            <w:r w:rsidRPr="00915632">
              <w:rPr>
                <w:rFonts w:ascii="Times New Roman" w:hAnsi="Times New Roman" w:cs="Times New Roman"/>
                <w:b/>
                <w:bCs/>
                <w:szCs w:val="20"/>
              </w:rPr>
              <w:t>:</w:t>
            </w:r>
            <w:r w:rsidRPr="00915632">
              <w:rPr>
                <w:rFonts w:ascii="Times New Roman" w:hAnsi="Times New Roman" w:cs="Times New Roman"/>
                <w:szCs w:val="20"/>
              </w:rPr>
              <w:t xml:space="preserve"> How could the practicality of the latest technologies be improved in the logistics sector?</w:t>
            </w:r>
          </w:p>
          <w:p w14:paraId="1800E875" w14:textId="0ED39780" w:rsidR="007D2544" w:rsidRPr="00915632" w:rsidRDefault="007D2544" w:rsidP="004F16FA">
            <w:pPr>
              <w:jc w:val="both"/>
              <w:rPr>
                <w:rFonts w:ascii="Times New Roman" w:hAnsi="Times New Roman" w:cs="Times New Roman"/>
                <w:szCs w:val="20"/>
              </w:rPr>
            </w:pPr>
            <w:r w:rsidRPr="00915632">
              <w:rPr>
                <w:rFonts w:ascii="Times New Roman" w:hAnsi="Times New Roman" w:cs="Times New Roman"/>
                <w:b/>
                <w:bCs/>
                <w:szCs w:val="20"/>
              </w:rPr>
              <w:t>PRQ</w:t>
            </w:r>
            <w:r w:rsidR="006A61ED" w:rsidRPr="00915632">
              <w:rPr>
                <w:rFonts w:ascii="Times New Roman" w:hAnsi="Times New Roman" w:cs="Times New Roman"/>
                <w:b/>
                <w:bCs/>
                <w:szCs w:val="20"/>
              </w:rPr>
              <w:t>5</w:t>
            </w:r>
            <w:r w:rsidR="00670937" w:rsidRPr="00915632">
              <w:rPr>
                <w:rFonts w:ascii="Times New Roman" w:hAnsi="Times New Roman" w:cs="Times New Roman"/>
                <w:b/>
                <w:bCs/>
                <w:szCs w:val="20"/>
              </w:rPr>
              <w:t>0</w:t>
            </w:r>
            <w:r w:rsidRPr="00915632">
              <w:rPr>
                <w:rFonts w:ascii="Times New Roman" w:hAnsi="Times New Roman" w:cs="Times New Roman"/>
                <w:b/>
                <w:bCs/>
                <w:szCs w:val="20"/>
              </w:rPr>
              <w:t xml:space="preserve">: </w:t>
            </w:r>
            <w:r w:rsidRPr="00915632">
              <w:rPr>
                <w:rFonts w:ascii="Times New Roman" w:hAnsi="Times New Roman" w:cs="Times New Roman"/>
                <w:szCs w:val="20"/>
              </w:rPr>
              <w:t xml:space="preserve">How to prioritize the implementation of </w:t>
            </w:r>
            <w:proofErr w:type="gramStart"/>
            <w:r w:rsidRPr="00915632">
              <w:rPr>
                <w:rFonts w:ascii="Times New Roman" w:hAnsi="Times New Roman" w:cs="Times New Roman"/>
                <w:szCs w:val="20"/>
              </w:rPr>
              <w:t>particular digital</w:t>
            </w:r>
            <w:proofErr w:type="gramEnd"/>
            <w:r w:rsidRPr="00915632">
              <w:rPr>
                <w:rFonts w:ascii="Times New Roman" w:hAnsi="Times New Roman" w:cs="Times New Roman"/>
                <w:szCs w:val="20"/>
              </w:rPr>
              <w:t xml:space="preserve"> technology in general logistics context?</w:t>
            </w:r>
          </w:p>
          <w:p w14:paraId="75E28E8B" w14:textId="2F716327" w:rsidR="007D2544" w:rsidRPr="00915632" w:rsidRDefault="007D2544" w:rsidP="004F16FA">
            <w:pPr>
              <w:jc w:val="both"/>
              <w:rPr>
                <w:rFonts w:ascii="Times New Roman" w:hAnsi="Times New Roman" w:cs="Times New Roman"/>
                <w:szCs w:val="20"/>
              </w:rPr>
            </w:pPr>
            <w:r w:rsidRPr="00915632">
              <w:rPr>
                <w:rFonts w:ascii="Times New Roman" w:hAnsi="Times New Roman" w:cs="Times New Roman"/>
                <w:b/>
                <w:bCs/>
                <w:szCs w:val="20"/>
              </w:rPr>
              <w:t>PRQ</w:t>
            </w:r>
            <w:r w:rsidR="006A61ED" w:rsidRPr="00915632">
              <w:rPr>
                <w:rFonts w:ascii="Times New Roman" w:hAnsi="Times New Roman" w:cs="Times New Roman"/>
                <w:b/>
                <w:bCs/>
                <w:szCs w:val="20"/>
              </w:rPr>
              <w:t>5</w:t>
            </w:r>
            <w:r w:rsidR="00670937" w:rsidRPr="00915632">
              <w:rPr>
                <w:rFonts w:ascii="Times New Roman" w:hAnsi="Times New Roman" w:cs="Times New Roman"/>
                <w:b/>
                <w:bCs/>
                <w:szCs w:val="20"/>
              </w:rPr>
              <w:t>1</w:t>
            </w:r>
            <w:r w:rsidRPr="00915632">
              <w:rPr>
                <w:rFonts w:ascii="Times New Roman" w:hAnsi="Times New Roman" w:cs="Times New Roman"/>
                <w:b/>
                <w:bCs/>
                <w:szCs w:val="20"/>
              </w:rPr>
              <w:t xml:space="preserve">: </w:t>
            </w:r>
            <w:r w:rsidRPr="00915632">
              <w:rPr>
                <w:rFonts w:ascii="Times New Roman" w:hAnsi="Times New Roman" w:cs="Times New Roman"/>
                <w:szCs w:val="20"/>
              </w:rPr>
              <w:t>How could innovation play a role in providing a low</w:t>
            </w:r>
            <w:r w:rsidR="00B20698" w:rsidRPr="00915632">
              <w:rPr>
                <w:rFonts w:ascii="Times New Roman" w:hAnsi="Times New Roman" w:cs="Times New Roman"/>
                <w:szCs w:val="20"/>
              </w:rPr>
              <w:t>-</w:t>
            </w:r>
            <w:r w:rsidRPr="00915632">
              <w:rPr>
                <w:rFonts w:ascii="Times New Roman" w:hAnsi="Times New Roman" w:cs="Times New Roman"/>
                <w:szCs w:val="20"/>
              </w:rPr>
              <w:t>technology platform where these digital techniques could be adapted and implemented?</w:t>
            </w:r>
          </w:p>
          <w:p w14:paraId="0F8353A0" w14:textId="42C32AAD" w:rsidR="007D2544" w:rsidRPr="00915632" w:rsidRDefault="007D2544" w:rsidP="004F16FA">
            <w:pPr>
              <w:jc w:val="both"/>
              <w:rPr>
                <w:rFonts w:ascii="Times New Roman" w:hAnsi="Times New Roman" w:cs="Times New Roman"/>
                <w:szCs w:val="20"/>
              </w:rPr>
            </w:pPr>
            <w:r w:rsidRPr="00915632">
              <w:rPr>
                <w:rFonts w:ascii="Times New Roman" w:hAnsi="Times New Roman" w:cs="Times New Roman"/>
                <w:b/>
                <w:bCs/>
                <w:szCs w:val="20"/>
              </w:rPr>
              <w:t>PRQ</w:t>
            </w:r>
            <w:r w:rsidR="006A61ED" w:rsidRPr="00915632">
              <w:rPr>
                <w:rFonts w:ascii="Times New Roman" w:hAnsi="Times New Roman" w:cs="Times New Roman"/>
                <w:b/>
                <w:bCs/>
                <w:szCs w:val="20"/>
              </w:rPr>
              <w:t>5</w:t>
            </w:r>
            <w:r w:rsidR="00670937" w:rsidRPr="00915632">
              <w:rPr>
                <w:rFonts w:ascii="Times New Roman" w:hAnsi="Times New Roman" w:cs="Times New Roman"/>
                <w:b/>
                <w:bCs/>
                <w:szCs w:val="20"/>
              </w:rPr>
              <w:t>2</w:t>
            </w:r>
            <w:r w:rsidRPr="00915632">
              <w:rPr>
                <w:rFonts w:ascii="Times New Roman" w:hAnsi="Times New Roman" w:cs="Times New Roman"/>
                <w:b/>
                <w:bCs/>
                <w:szCs w:val="20"/>
              </w:rPr>
              <w:t xml:space="preserve">: </w:t>
            </w:r>
            <w:r w:rsidRPr="00915632">
              <w:rPr>
                <w:rFonts w:ascii="Times New Roman" w:hAnsi="Times New Roman" w:cs="Times New Roman"/>
                <w:szCs w:val="20"/>
              </w:rPr>
              <w:t>What is the need for low technology platform in the generalization of adapting and implementing PI and its associated technologies?</w:t>
            </w:r>
          </w:p>
          <w:p w14:paraId="2B90DD55" w14:textId="120FCBE7" w:rsidR="007D2544" w:rsidRPr="00915632" w:rsidRDefault="007D2544" w:rsidP="007D2544">
            <w:pPr>
              <w:jc w:val="both"/>
              <w:rPr>
                <w:rFonts w:ascii="Times New Roman" w:hAnsi="Times New Roman" w:cs="Times New Roman"/>
                <w:szCs w:val="20"/>
              </w:rPr>
            </w:pPr>
            <w:r w:rsidRPr="00915632">
              <w:rPr>
                <w:rFonts w:ascii="Times New Roman" w:hAnsi="Times New Roman" w:cs="Times New Roman"/>
                <w:b/>
                <w:bCs/>
                <w:szCs w:val="20"/>
              </w:rPr>
              <w:t>PRQ</w:t>
            </w:r>
            <w:r w:rsidR="00FC303D" w:rsidRPr="00915632">
              <w:rPr>
                <w:rFonts w:ascii="Times New Roman" w:hAnsi="Times New Roman" w:cs="Times New Roman"/>
                <w:b/>
                <w:bCs/>
                <w:szCs w:val="20"/>
              </w:rPr>
              <w:t>5</w:t>
            </w:r>
            <w:r w:rsidR="00670937" w:rsidRPr="00915632">
              <w:rPr>
                <w:rFonts w:ascii="Times New Roman" w:hAnsi="Times New Roman" w:cs="Times New Roman"/>
                <w:b/>
                <w:bCs/>
                <w:szCs w:val="20"/>
              </w:rPr>
              <w:t>3</w:t>
            </w:r>
            <w:r w:rsidRPr="00915632">
              <w:rPr>
                <w:rFonts w:ascii="Times New Roman" w:hAnsi="Times New Roman" w:cs="Times New Roman"/>
                <w:b/>
                <w:bCs/>
                <w:szCs w:val="20"/>
              </w:rPr>
              <w:t xml:space="preserve">: </w:t>
            </w:r>
            <w:r w:rsidRPr="00915632">
              <w:rPr>
                <w:rFonts w:ascii="Times New Roman" w:hAnsi="Times New Roman" w:cs="Times New Roman"/>
                <w:szCs w:val="20"/>
              </w:rPr>
              <w:t>How do existing digital</w:t>
            </w:r>
            <w:r w:rsidR="001D3FA6" w:rsidRPr="00915632">
              <w:rPr>
                <w:rFonts w:ascii="Times New Roman" w:hAnsi="Times New Roman" w:cs="Times New Roman"/>
                <w:szCs w:val="20"/>
              </w:rPr>
              <w:t xml:space="preserve"> </w:t>
            </w:r>
            <w:r w:rsidRPr="00915632">
              <w:rPr>
                <w:rFonts w:ascii="Times New Roman" w:hAnsi="Times New Roman" w:cs="Times New Roman"/>
                <w:szCs w:val="20"/>
              </w:rPr>
              <w:t>business models adapt to the new digital technologies?</w:t>
            </w:r>
          </w:p>
          <w:p w14:paraId="6F87CBC9" w14:textId="510D1C88" w:rsidR="007D2544" w:rsidRPr="00915632" w:rsidRDefault="007D2544" w:rsidP="007D2544">
            <w:pPr>
              <w:jc w:val="both"/>
              <w:rPr>
                <w:rFonts w:ascii="Times New Roman" w:hAnsi="Times New Roman" w:cs="Times New Roman"/>
                <w:szCs w:val="20"/>
              </w:rPr>
            </w:pPr>
            <w:r w:rsidRPr="00915632">
              <w:rPr>
                <w:rFonts w:ascii="Times New Roman" w:hAnsi="Times New Roman" w:cs="Times New Roman"/>
                <w:b/>
                <w:bCs/>
                <w:szCs w:val="20"/>
              </w:rPr>
              <w:t>PRQ</w:t>
            </w:r>
            <w:r w:rsidR="00FC303D" w:rsidRPr="00915632">
              <w:rPr>
                <w:rFonts w:ascii="Times New Roman" w:hAnsi="Times New Roman" w:cs="Times New Roman"/>
                <w:b/>
                <w:bCs/>
                <w:szCs w:val="20"/>
              </w:rPr>
              <w:t>5</w:t>
            </w:r>
            <w:r w:rsidR="00670937" w:rsidRPr="00915632">
              <w:rPr>
                <w:rFonts w:ascii="Times New Roman" w:hAnsi="Times New Roman" w:cs="Times New Roman"/>
                <w:b/>
                <w:bCs/>
                <w:szCs w:val="20"/>
              </w:rPr>
              <w:t>4</w:t>
            </w:r>
            <w:r w:rsidRPr="00915632">
              <w:rPr>
                <w:rFonts w:ascii="Times New Roman" w:hAnsi="Times New Roman" w:cs="Times New Roman"/>
                <w:b/>
                <w:bCs/>
                <w:szCs w:val="20"/>
              </w:rPr>
              <w:t xml:space="preserve">: </w:t>
            </w:r>
            <w:r w:rsidRPr="00915632">
              <w:rPr>
                <w:rFonts w:ascii="Times New Roman" w:hAnsi="Times New Roman" w:cs="Times New Roman"/>
                <w:szCs w:val="20"/>
              </w:rPr>
              <w:t>How can the size of data be reduced to offer smooth live operations?</w:t>
            </w:r>
          </w:p>
          <w:p w14:paraId="47A1C9EB" w14:textId="19520B08" w:rsidR="007D2544" w:rsidRPr="00915632" w:rsidRDefault="007D2544" w:rsidP="007D2544">
            <w:pPr>
              <w:jc w:val="both"/>
              <w:rPr>
                <w:rFonts w:ascii="Times New Roman" w:hAnsi="Times New Roman" w:cs="Times New Roman"/>
                <w:szCs w:val="20"/>
              </w:rPr>
            </w:pPr>
            <w:r w:rsidRPr="00915632">
              <w:rPr>
                <w:rFonts w:ascii="Times New Roman" w:hAnsi="Times New Roman" w:cs="Times New Roman"/>
                <w:b/>
                <w:bCs/>
                <w:szCs w:val="20"/>
              </w:rPr>
              <w:t>PRQ</w:t>
            </w:r>
            <w:r w:rsidR="00FC303D" w:rsidRPr="00915632">
              <w:rPr>
                <w:rFonts w:ascii="Times New Roman" w:hAnsi="Times New Roman" w:cs="Times New Roman"/>
                <w:b/>
                <w:bCs/>
                <w:szCs w:val="20"/>
              </w:rPr>
              <w:t>5</w:t>
            </w:r>
            <w:r w:rsidR="00670937" w:rsidRPr="00915632">
              <w:rPr>
                <w:rFonts w:ascii="Times New Roman" w:hAnsi="Times New Roman" w:cs="Times New Roman"/>
                <w:b/>
                <w:bCs/>
                <w:szCs w:val="20"/>
              </w:rPr>
              <w:t>5</w:t>
            </w:r>
            <w:r w:rsidRPr="00915632">
              <w:rPr>
                <w:rFonts w:ascii="Times New Roman" w:hAnsi="Times New Roman" w:cs="Times New Roman"/>
                <w:b/>
                <w:bCs/>
                <w:szCs w:val="20"/>
              </w:rPr>
              <w:t xml:space="preserve">: </w:t>
            </w:r>
            <w:r w:rsidRPr="00915632">
              <w:rPr>
                <w:rFonts w:ascii="Times New Roman" w:hAnsi="Times New Roman" w:cs="Times New Roman"/>
                <w:szCs w:val="20"/>
              </w:rPr>
              <w:t>How material handling and assembly line functionality could be improved?</w:t>
            </w:r>
          </w:p>
          <w:p w14:paraId="24CC056E" w14:textId="288DAA00" w:rsidR="007D2544" w:rsidRPr="00915632" w:rsidRDefault="007D2544" w:rsidP="007D2544">
            <w:pPr>
              <w:jc w:val="both"/>
              <w:rPr>
                <w:rFonts w:ascii="Times New Roman" w:hAnsi="Times New Roman" w:cs="Times New Roman"/>
                <w:szCs w:val="20"/>
              </w:rPr>
            </w:pPr>
            <w:r w:rsidRPr="00915632">
              <w:rPr>
                <w:rFonts w:ascii="Times New Roman" w:hAnsi="Times New Roman" w:cs="Times New Roman"/>
                <w:b/>
                <w:bCs/>
                <w:szCs w:val="20"/>
              </w:rPr>
              <w:t>PRQ</w:t>
            </w:r>
            <w:r w:rsidR="00FC303D" w:rsidRPr="00915632">
              <w:rPr>
                <w:rFonts w:ascii="Times New Roman" w:hAnsi="Times New Roman" w:cs="Times New Roman"/>
                <w:b/>
                <w:bCs/>
                <w:szCs w:val="20"/>
              </w:rPr>
              <w:t>5</w:t>
            </w:r>
            <w:r w:rsidR="00670937" w:rsidRPr="00915632">
              <w:rPr>
                <w:rFonts w:ascii="Times New Roman" w:hAnsi="Times New Roman" w:cs="Times New Roman"/>
                <w:b/>
                <w:bCs/>
                <w:szCs w:val="20"/>
              </w:rPr>
              <w:t>6</w:t>
            </w:r>
            <w:r w:rsidRPr="00915632">
              <w:rPr>
                <w:rFonts w:ascii="Times New Roman" w:hAnsi="Times New Roman" w:cs="Times New Roman"/>
                <w:b/>
                <w:bCs/>
                <w:szCs w:val="20"/>
              </w:rPr>
              <w:t xml:space="preserve">: </w:t>
            </w:r>
            <w:r w:rsidRPr="00915632">
              <w:rPr>
                <w:rFonts w:ascii="Times New Roman" w:hAnsi="Times New Roman" w:cs="Times New Roman"/>
                <w:szCs w:val="20"/>
              </w:rPr>
              <w:t>Why there is so much emphasis on adapting and implementing the latest digital tools in the logistics sector?</w:t>
            </w:r>
          </w:p>
          <w:p w14:paraId="7BE5DC5A" w14:textId="4A9AE473" w:rsidR="007D2544" w:rsidRPr="00915632" w:rsidRDefault="007D2544" w:rsidP="004F16FA">
            <w:pPr>
              <w:jc w:val="both"/>
              <w:rPr>
                <w:rFonts w:ascii="Times New Roman" w:hAnsi="Times New Roman" w:cs="Times New Roman"/>
                <w:szCs w:val="20"/>
              </w:rPr>
            </w:pPr>
          </w:p>
        </w:tc>
      </w:tr>
    </w:tbl>
    <w:p w14:paraId="4D21A9C1" w14:textId="77777777" w:rsidR="00D132E6" w:rsidRPr="00915632" w:rsidRDefault="00D132E6" w:rsidP="002705B1">
      <w:pPr>
        <w:spacing w:line="360" w:lineRule="auto"/>
        <w:jc w:val="both"/>
        <w:rPr>
          <w:rFonts w:ascii="Times New Roman" w:hAnsi="Times New Roman" w:cs="Times New Roman"/>
          <w:b/>
          <w:bCs/>
          <w:sz w:val="24"/>
          <w:lang w:val="en-US"/>
        </w:rPr>
      </w:pPr>
    </w:p>
    <w:p w14:paraId="52CEA61C" w14:textId="3127562C" w:rsidR="002705B1" w:rsidRPr="00915632" w:rsidRDefault="002705B1" w:rsidP="002705B1">
      <w:pPr>
        <w:spacing w:line="360" w:lineRule="auto"/>
        <w:jc w:val="both"/>
        <w:rPr>
          <w:rFonts w:ascii="Times New Roman" w:hAnsi="Times New Roman" w:cs="Times New Roman"/>
          <w:b/>
          <w:bCs/>
          <w:sz w:val="24"/>
          <w:lang w:val="en-US"/>
        </w:rPr>
      </w:pPr>
      <w:r w:rsidRPr="00915632">
        <w:rPr>
          <w:rFonts w:ascii="Times New Roman" w:hAnsi="Times New Roman" w:cs="Times New Roman"/>
          <w:b/>
          <w:bCs/>
          <w:sz w:val="24"/>
          <w:lang w:val="en-US"/>
        </w:rPr>
        <w:t>5. Discussion</w:t>
      </w:r>
    </w:p>
    <w:p w14:paraId="720F8120" w14:textId="35213D0F" w:rsidR="00AB6A9D" w:rsidRPr="00915632" w:rsidRDefault="0054549E" w:rsidP="002705B1">
      <w:pPr>
        <w:spacing w:line="360" w:lineRule="auto"/>
        <w:jc w:val="both"/>
        <w:rPr>
          <w:rFonts w:ascii="Times New Roman" w:hAnsi="Times New Roman" w:cs="Times New Roman"/>
          <w:sz w:val="24"/>
          <w:lang w:val="en-US"/>
        </w:rPr>
      </w:pPr>
      <w:r w:rsidRPr="00915632">
        <w:rPr>
          <w:rFonts w:ascii="Times New Roman" w:hAnsi="Times New Roman" w:cs="Times New Roman"/>
          <w:sz w:val="24"/>
          <w:lang w:val="en-US"/>
        </w:rPr>
        <w:t>The present research started with three research questions</w:t>
      </w:r>
      <w:r w:rsidR="00C21328" w:rsidRPr="00915632">
        <w:rPr>
          <w:rFonts w:ascii="Times New Roman" w:hAnsi="Times New Roman" w:cs="Times New Roman"/>
          <w:sz w:val="24"/>
          <w:lang w:val="en-US"/>
        </w:rPr>
        <w:t>,</w:t>
      </w:r>
      <w:r w:rsidR="001241F2" w:rsidRPr="00915632">
        <w:rPr>
          <w:rFonts w:ascii="Times New Roman" w:hAnsi="Times New Roman" w:cs="Times New Roman"/>
          <w:sz w:val="24"/>
          <w:lang w:val="en-US"/>
        </w:rPr>
        <w:t xml:space="preserve"> and</w:t>
      </w:r>
      <w:r w:rsidR="00C21328" w:rsidRPr="00915632">
        <w:rPr>
          <w:rFonts w:ascii="Times New Roman" w:hAnsi="Times New Roman" w:cs="Times New Roman"/>
          <w:sz w:val="24"/>
          <w:lang w:val="en-US"/>
        </w:rPr>
        <w:t xml:space="preserve"> we have offered bibliometric and content analysis</w:t>
      </w:r>
      <w:r w:rsidR="001241F2" w:rsidRPr="00915632">
        <w:rPr>
          <w:rFonts w:ascii="Times New Roman" w:hAnsi="Times New Roman" w:cs="Times New Roman"/>
          <w:sz w:val="24"/>
          <w:lang w:val="en-US"/>
        </w:rPr>
        <w:t xml:space="preserve"> to answer them.</w:t>
      </w:r>
      <w:r w:rsidR="00EB6001" w:rsidRPr="00915632">
        <w:rPr>
          <w:rFonts w:ascii="Times New Roman" w:hAnsi="Times New Roman" w:cs="Times New Roman"/>
          <w:sz w:val="24"/>
          <w:lang w:val="en-US"/>
        </w:rPr>
        <w:t xml:space="preserve"> Also, to offer </w:t>
      </w:r>
      <w:r w:rsidR="0068281B" w:rsidRPr="00915632">
        <w:rPr>
          <w:rFonts w:ascii="Times New Roman" w:hAnsi="Times New Roman" w:cs="Times New Roman"/>
          <w:sz w:val="24"/>
          <w:lang w:val="en-US"/>
        </w:rPr>
        <w:t xml:space="preserve">a </w:t>
      </w:r>
      <w:r w:rsidR="00EB6001" w:rsidRPr="00915632">
        <w:rPr>
          <w:rFonts w:ascii="Times New Roman" w:hAnsi="Times New Roman" w:cs="Times New Roman"/>
          <w:sz w:val="24"/>
          <w:lang w:val="en-US"/>
        </w:rPr>
        <w:t>more comprehensive look, we have proposed a</w:t>
      </w:r>
      <w:r w:rsidR="00283997" w:rsidRPr="00915632">
        <w:rPr>
          <w:rFonts w:ascii="Times New Roman" w:hAnsi="Times New Roman" w:cs="Times New Roman"/>
          <w:sz w:val="24"/>
          <w:lang w:val="en-US"/>
        </w:rPr>
        <w:t xml:space="preserve">n integrative </w:t>
      </w:r>
      <w:r w:rsidR="00E805EB" w:rsidRPr="00915632">
        <w:rPr>
          <w:rFonts w:ascii="Times New Roman" w:hAnsi="Times New Roman" w:cs="Times New Roman"/>
          <w:sz w:val="24"/>
          <w:lang w:val="en-US"/>
        </w:rPr>
        <w:t xml:space="preserve">framework </w:t>
      </w:r>
      <w:r w:rsidR="003F50D7" w:rsidRPr="00915632">
        <w:rPr>
          <w:rFonts w:ascii="Times New Roman" w:hAnsi="Times New Roman" w:cs="Times New Roman"/>
          <w:sz w:val="24"/>
          <w:lang w:val="en-US"/>
        </w:rPr>
        <w:t>that</w:t>
      </w:r>
      <w:r w:rsidR="00E805EB" w:rsidRPr="00915632">
        <w:rPr>
          <w:rFonts w:ascii="Times New Roman" w:hAnsi="Times New Roman" w:cs="Times New Roman"/>
          <w:sz w:val="24"/>
          <w:lang w:val="en-US"/>
        </w:rPr>
        <w:t xml:space="preserve"> is partially adopted </w:t>
      </w:r>
      <w:r w:rsidR="00703878" w:rsidRPr="00915632">
        <w:rPr>
          <w:rFonts w:ascii="Times New Roman" w:hAnsi="Times New Roman" w:cs="Times New Roman"/>
          <w:sz w:val="24"/>
          <w:lang w:val="en-US"/>
        </w:rPr>
        <w:t xml:space="preserve">from the studies of Shahbaz and Parker (2022). The framework </w:t>
      </w:r>
      <w:r w:rsidR="0068281B" w:rsidRPr="00915632">
        <w:rPr>
          <w:rFonts w:ascii="Times New Roman" w:hAnsi="Times New Roman" w:cs="Times New Roman"/>
          <w:sz w:val="24"/>
          <w:lang w:val="en-US"/>
        </w:rPr>
        <w:t>(</w:t>
      </w:r>
      <w:r w:rsidR="003F50D7" w:rsidRPr="00915632">
        <w:rPr>
          <w:rFonts w:ascii="Times New Roman" w:hAnsi="Times New Roman" w:cs="Times New Roman"/>
          <w:sz w:val="24"/>
          <w:lang w:val="en-US"/>
        </w:rPr>
        <w:t>see Fig. 1</w:t>
      </w:r>
      <w:r w:rsidR="004C16D7" w:rsidRPr="00915632">
        <w:rPr>
          <w:rFonts w:ascii="Times New Roman" w:hAnsi="Times New Roman" w:cs="Times New Roman"/>
          <w:sz w:val="24"/>
          <w:lang w:val="en-US"/>
        </w:rPr>
        <w:t>1</w:t>
      </w:r>
      <w:r w:rsidR="0068281B" w:rsidRPr="00915632">
        <w:rPr>
          <w:rFonts w:ascii="Times New Roman" w:hAnsi="Times New Roman" w:cs="Times New Roman"/>
          <w:sz w:val="24"/>
          <w:lang w:val="en-US"/>
        </w:rPr>
        <w:t>)</w:t>
      </w:r>
      <w:r w:rsidR="003F50D7" w:rsidRPr="00915632">
        <w:rPr>
          <w:rFonts w:ascii="Times New Roman" w:hAnsi="Times New Roman" w:cs="Times New Roman"/>
          <w:sz w:val="24"/>
          <w:lang w:val="en-US"/>
        </w:rPr>
        <w:t xml:space="preserve"> has been drawn from past literature</w:t>
      </w:r>
      <w:r w:rsidR="00BF39A6" w:rsidRPr="00915632">
        <w:rPr>
          <w:rFonts w:ascii="Times New Roman" w:hAnsi="Times New Roman" w:cs="Times New Roman"/>
          <w:sz w:val="24"/>
          <w:lang w:val="en-US"/>
        </w:rPr>
        <w:t xml:space="preserve">. Further, the framework is </w:t>
      </w:r>
      <w:r w:rsidR="003F50D7" w:rsidRPr="00915632">
        <w:rPr>
          <w:rFonts w:ascii="Times New Roman" w:hAnsi="Times New Roman" w:cs="Times New Roman"/>
          <w:sz w:val="24"/>
          <w:lang w:val="en-US"/>
        </w:rPr>
        <w:t>structured as the issues of past logistics</w:t>
      </w:r>
      <w:r w:rsidR="00B00C93" w:rsidRPr="00915632">
        <w:rPr>
          <w:rFonts w:ascii="Times New Roman" w:hAnsi="Times New Roman" w:cs="Times New Roman"/>
          <w:sz w:val="24"/>
          <w:lang w:val="en-US"/>
        </w:rPr>
        <w:t xml:space="preserve">, PI characteristics, and positive and negative moderators </w:t>
      </w:r>
      <w:r w:rsidR="002B081F" w:rsidRPr="00915632">
        <w:rPr>
          <w:rFonts w:ascii="Times New Roman" w:hAnsi="Times New Roman" w:cs="Times New Roman"/>
          <w:sz w:val="24"/>
          <w:lang w:val="en-US"/>
        </w:rPr>
        <w:t>across the PI and its outcomes.</w:t>
      </w:r>
      <w:r w:rsidR="007A1079" w:rsidRPr="00915632">
        <w:rPr>
          <w:rFonts w:ascii="Times New Roman" w:hAnsi="Times New Roman" w:cs="Times New Roman"/>
          <w:sz w:val="24"/>
          <w:lang w:val="en-US"/>
        </w:rPr>
        <w:t xml:space="preserve"> </w:t>
      </w:r>
    </w:p>
    <w:p w14:paraId="4DD30F65" w14:textId="77777777" w:rsidR="001A1799" w:rsidRPr="00915632" w:rsidRDefault="001A1799" w:rsidP="001A1799">
      <w:pPr>
        <w:spacing w:line="360" w:lineRule="auto"/>
        <w:rPr>
          <w:noProof/>
        </w:rPr>
        <w:sectPr w:rsidR="001A1799" w:rsidRPr="00915632" w:rsidSect="00162DE5">
          <w:type w:val="continuous"/>
          <w:pgSz w:w="11906" w:h="16838"/>
          <w:pgMar w:top="1440" w:right="1440" w:bottom="1440" w:left="1440" w:header="709" w:footer="709" w:gutter="0"/>
          <w:cols w:space="708"/>
          <w:docGrid w:linePitch="360"/>
        </w:sectPr>
      </w:pPr>
    </w:p>
    <w:p w14:paraId="022B2FBD" w14:textId="77777777" w:rsidR="001A1799" w:rsidRPr="00915632" w:rsidRDefault="001A1799" w:rsidP="001A1799">
      <w:pPr>
        <w:spacing w:line="360" w:lineRule="auto"/>
        <w:rPr>
          <w:noProof/>
        </w:rPr>
      </w:pPr>
    </w:p>
    <w:p w14:paraId="6C9172EE" w14:textId="2A688CCB" w:rsidR="008D2686" w:rsidRPr="00915632" w:rsidRDefault="00BF3AC1" w:rsidP="008D2686">
      <w:pPr>
        <w:spacing w:line="360" w:lineRule="auto"/>
        <w:rPr>
          <w:noProof/>
        </w:rPr>
      </w:pPr>
      <w:r w:rsidRPr="00915632">
        <w:rPr>
          <w:noProof/>
        </w:rPr>
        <w:drawing>
          <wp:inline distT="0" distB="0" distL="0" distR="0" wp14:anchorId="52DC2DA7" wp14:editId="65A0AF80">
            <wp:extent cx="8863330" cy="4985385"/>
            <wp:effectExtent l="0" t="0" r="0" b="5715"/>
            <wp:docPr id="9" name="Picture 9"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 letter&#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63330" cy="4985385"/>
                    </a:xfrm>
                    <a:prstGeom prst="rect">
                      <a:avLst/>
                    </a:prstGeom>
                    <a:noFill/>
                    <a:ln>
                      <a:noFill/>
                    </a:ln>
                  </pic:spPr>
                </pic:pic>
              </a:graphicData>
            </a:graphic>
          </wp:inline>
        </w:drawing>
      </w:r>
    </w:p>
    <w:p w14:paraId="020204D0" w14:textId="33A3679E" w:rsidR="008D2686" w:rsidRPr="00915632" w:rsidRDefault="00C61591" w:rsidP="00BF3AC1">
      <w:pPr>
        <w:spacing w:line="360" w:lineRule="auto"/>
        <w:jc w:val="center"/>
        <w:rPr>
          <w:rFonts w:ascii="Times New Roman" w:hAnsi="Times New Roman" w:cs="Times New Roman"/>
          <w:sz w:val="24"/>
          <w:lang w:val="en-US"/>
        </w:rPr>
        <w:sectPr w:rsidR="008D2686" w:rsidRPr="00915632" w:rsidSect="00162DE5">
          <w:type w:val="continuous"/>
          <w:pgSz w:w="16838" w:h="11906" w:orient="landscape"/>
          <w:pgMar w:top="1440" w:right="1440" w:bottom="1440" w:left="1440" w:header="709" w:footer="709" w:gutter="0"/>
          <w:cols w:space="708"/>
          <w:docGrid w:linePitch="360"/>
        </w:sectPr>
      </w:pPr>
      <w:r w:rsidRPr="00915632">
        <w:rPr>
          <w:rFonts w:ascii="Times New Roman" w:hAnsi="Times New Roman" w:cs="Times New Roman"/>
          <w:b/>
          <w:bCs/>
          <w:sz w:val="24"/>
          <w:lang w:val="en-US"/>
        </w:rPr>
        <w:t>Fig</w:t>
      </w:r>
      <w:r w:rsidR="004528B8" w:rsidRPr="00915632">
        <w:rPr>
          <w:rFonts w:ascii="Times New Roman" w:hAnsi="Times New Roman" w:cs="Times New Roman"/>
          <w:b/>
          <w:bCs/>
          <w:sz w:val="24"/>
          <w:lang w:val="en-US"/>
        </w:rPr>
        <w:t>ure</w:t>
      </w:r>
      <w:r w:rsidRPr="00915632">
        <w:rPr>
          <w:rFonts w:ascii="Times New Roman" w:hAnsi="Times New Roman" w:cs="Times New Roman"/>
          <w:b/>
          <w:bCs/>
          <w:sz w:val="24"/>
          <w:lang w:val="en-US"/>
        </w:rPr>
        <w:t xml:space="preserve"> 1</w:t>
      </w:r>
      <w:r w:rsidR="004C16D7" w:rsidRPr="00915632">
        <w:rPr>
          <w:rFonts w:ascii="Times New Roman" w:hAnsi="Times New Roman" w:cs="Times New Roman"/>
          <w:b/>
          <w:bCs/>
          <w:sz w:val="24"/>
          <w:lang w:val="en-US"/>
        </w:rPr>
        <w:t>1</w:t>
      </w:r>
      <w:r w:rsidRPr="00915632">
        <w:rPr>
          <w:rFonts w:ascii="Times New Roman" w:hAnsi="Times New Roman" w:cs="Times New Roman"/>
          <w:b/>
          <w:bCs/>
          <w:sz w:val="24"/>
          <w:lang w:val="en-US"/>
        </w:rPr>
        <w:t>.</w:t>
      </w:r>
      <w:r w:rsidRPr="00915632">
        <w:rPr>
          <w:rFonts w:ascii="Times New Roman" w:hAnsi="Times New Roman" w:cs="Times New Roman"/>
          <w:sz w:val="24"/>
          <w:lang w:val="en-US"/>
        </w:rPr>
        <w:t xml:space="preserve"> </w:t>
      </w:r>
      <w:r w:rsidR="00283997" w:rsidRPr="00915632">
        <w:rPr>
          <w:rFonts w:ascii="Times New Roman" w:hAnsi="Times New Roman" w:cs="Times New Roman"/>
          <w:sz w:val="24"/>
          <w:lang w:val="en-US"/>
        </w:rPr>
        <w:t>Integrative</w:t>
      </w:r>
      <w:r w:rsidRPr="00915632">
        <w:rPr>
          <w:rFonts w:ascii="Times New Roman" w:hAnsi="Times New Roman" w:cs="Times New Roman"/>
          <w:sz w:val="24"/>
          <w:lang w:val="en-US"/>
        </w:rPr>
        <w:t xml:space="preserve"> framework</w:t>
      </w:r>
      <w:r w:rsidR="008D2686" w:rsidRPr="00915632">
        <w:rPr>
          <w:rFonts w:ascii="Times New Roman" w:hAnsi="Times New Roman" w:cs="Times New Roman"/>
          <w:sz w:val="24"/>
          <w:lang w:val="en-US"/>
        </w:rPr>
        <w:t xml:space="preserve"> for sustainable logistics through implementing Physical Internet</w:t>
      </w:r>
      <w:r w:rsidR="007D2544" w:rsidRPr="00915632">
        <w:rPr>
          <w:rFonts w:ascii="Times New Roman" w:hAnsi="Times New Roman" w:cs="Times New Roman"/>
          <w:sz w:val="24"/>
          <w:lang w:val="en-US"/>
        </w:rPr>
        <w:t xml:space="preserve"> (PI)</w:t>
      </w:r>
      <w:r w:rsidR="008D2686" w:rsidRPr="00915632">
        <w:rPr>
          <w:rFonts w:ascii="Times New Roman" w:hAnsi="Times New Roman" w:cs="Times New Roman"/>
          <w:sz w:val="24"/>
          <w:lang w:val="en-US"/>
        </w:rPr>
        <w:t xml:space="preserve">. </w:t>
      </w:r>
    </w:p>
    <w:p w14:paraId="14D3D2A7" w14:textId="1ECAEDF8" w:rsidR="00DC7F0A" w:rsidRPr="00915632" w:rsidRDefault="00DC7F0A" w:rsidP="00DC7F0A">
      <w:pPr>
        <w:spacing w:line="360" w:lineRule="auto"/>
        <w:jc w:val="both"/>
        <w:rPr>
          <w:rFonts w:ascii="Times New Roman" w:hAnsi="Times New Roman" w:cs="Times New Roman"/>
          <w:b/>
          <w:bCs/>
          <w:sz w:val="24"/>
          <w:lang w:val="en-US"/>
        </w:rPr>
      </w:pPr>
      <w:r w:rsidRPr="00915632">
        <w:rPr>
          <w:rFonts w:ascii="Times New Roman" w:hAnsi="Times New Roman" w:cs="Times New Roman"/>
          <w:b/>
          <w:bCs/>
          <w:sz w:val="24"/>
          <w:lang w:val="en-US"/>
        </w:rPr>
        <w:lastRenderedPageBreak/>
        <w:t xml:space="preserve">5.1 Issues in traditional logistics </w:t>
      </w:r>
    </w:p>
    <w:p w14:paraId="09FF516E" w14:textId="42D8619A" w:rsidR="00FD76F1" w:rsidRPr="00915632" w:rsidRDefault="00BA5171" w:rsidP="00DC7F0A">
      <w:pPr>
        <w:spacing w:line="360" w:lineRule="auto"/>
        <w:jc w:val="both"/>
        <w:rPr>
          <w:rFonts w:ascii="Times New Roman" w:hAnsi="Times New Roman" w:cs="Times New Roman"/>
          <w:sz w:val="24"/>
          <w:lang w:val="en-US"/>
        </w:rPr>
      </w:pPr>
      <w:r w:rsidRPr="00915632">
        <w:rPr>
          <w:rFonts w:ascii="Times New Roman" w:hAnsi="Times New Roman" w:cs="Times New Roman"/>
          <w:sz w:val="24"/>
          <w:lang w:val="en-US"/>
        </w:rPr>
        <w:t>To begin, it was essential to determine the reasons for the urgent need for the logistics business to begin using PI. In our investigation into the possible answers to this question, we first determined the issues that already existed in traditional logistics, which in turn led to the development of PI as a means of resolving those problems</w:t>
      </w:r>
      <w:r w:rsidR="00C81399" w:rsidRPr="00915632">
        <w:rPr>
          <w:rFonts w:ascii="Times New Roman" w:hAnsi="Times New Roman" w:cs="Times New Roman"/>
          <w:sz w:val="24"/>
          <w:lang w:val="en-US"/>
        </w:rPr>
        <w:t>.</w:t>
      </w:r>
      <w:r w:rsidRPr="00915632">
        <w:rPr>
          <w:rFonts w:ascii="Times New Roman" w:hAnsi="Times New Roman" w:cs="Times New Roman"/>
          <w:sz w:val="24"/>
          <w:lang w:val="en-US"/>
        </w:rPr>
        <w:t xml:space="preserve"> </w:t>
      </w:r>
      <w:r w:rsidR="007F5358" w:rsidRPr="00915632">
        <w:rPr>
          <w:rFonts w:ascii="Times New Roman" w:hAnsi="Times New Roman" w:cs="Times New Roman"/>
          <w:sz w:val="24"/>
          <w:lang w:val="en-US"/>
        </w:rPr>
        <w:t>The following discussion will help to understand the potential issues of the conventional logistics system.</w:t>
      </w:r>
    </w:p>
    <w:p w14:paraId="48744D39" w14:textId="6D8A3BA1" w:rsidR="007F5358" w:rsidRPr="00915632" w:rsidRDefault="0057632D" w:rsidP="00DC7F0A">
      <w:pPr>
        <w:spacing w:line="360" w:lineRule="auto"/>
        <w:jc w:val="both"/>
        <w:rPr>
          <w:rFonts w:ascii="Times New Roman" w:hAnsi="Times New Roman" w:cs="Times New Roman"/>
          <w:sz w:val="24"/>
          <w:lang w:val="en-US"/>
        </w:rPr>
      </w:pPr>
      <w:r w:rsidRPr="00915632">
        <w:rPr>
          <w:rFonts w:ascii="Times New Roman" w:hAnsi="Times New Roman" w:cs="Times New Roman"/>
          <w:sz w:val="24"/>
          <w:lang w:val="en-US"/>
        </w:rPr>
        <w:t xml:space="preserve">In the existing structure of distribution networks, the productivity of logistics is constrained by the pursuit of two contrary aims. </w:t>
      </w:r>
      <w:r w:rsidR="00937012" w:rsidRPr="00915632">
        <w:rPr>
          <w:rFonts w:ascii="Times New Roman" w:hAnsi="Times New Roman" w:cs="Times New Roman"/>
          <w:sz w:val="24"/>
          <w:lang w:val="en-US"/>
        </w:rPr>
        <w:t>The first</w:t>
      </w:r>
      <w:r w:rsidRPr="00915632">
        <w:rPr>
          <w:rFonts w:ascii="Times New Roman" w:hAnsi="Times New Roman" w:cs="Times New Roman"/>
          <w:sz w:val="24"/>
          <w:lang w:val="en-US"/>
        </w:rPr>
        <w:t xml:space="preserve"> is </w:t>
      </w:r>
      <w:r w:rsidR="001A6E6E" w:rsidRPr="00915632">
        <w:rPr>
          <w:rFonts w:ascii="Times New Roman" w:hAnsi="Times New Roman" w:cs="Times New Roman"/>
          <w:sz w:val="24"/>
          <w:lang w:val="en-US"/>
        </w:rPr>
        <w:t>just-in-time</w:t>
      </w:r>
      <w:r w:rsidRPr="00915632">
        <w:rPr>
          <w:rFonts w:ascii="Times New Roman" w:hAnsi="Times New Roman" w:cs="Times New Roman"/>
          <w:sz w:val="24"/>
          <w:lang w:val="en-US"/>
        </w:rPr>
        <w:t xml:space="preserve"> shipments and </w:t>
      </w:r>
      <w:r w:rsidR="00937012" w:rsidRPr="00915632">
        <w:rPr>
          <w:rFonts w:ascii="Times New Roman" w:hAnsi="Times New Roman" w:cs="Times New Roman"/>
          <w:sz w:val="24"/>
          <w:lang w:val="en-US"/>
        </w:rPr>
        <w:t xml:space="preserve">the </w:t>
      </w:r>
      <w:r w:rsidRPr="00915632">
        <w:rPr>
          <w:rFonts w:ascii="Times New Roman" w:hAnsi="Times New Roman" w:cs="Times New Roman"/>
          <w:sz w:val="24"/>
          <w:lang w:val="en-US"/>
        </w:rPr>
        <w:t xml:space="preserve">second is </w:t>
      </w:r>
      <w:r w:rsidR="00112A0D" w:rsidRPr="00915632">
        <w:rPr>
          <w:rFonts w:ascii="Times New Roman" w:hAnsi="Times New Roman" w:cs="Times New Roman"/>
          <w:sz w:val="24"/>
          <w:lang w:val="en-US"/>
        </w:rPr>
        <w:t>to employ the most environmentally friendly transportation methods possible</w:t>
      </w:r>
      <w:r w:rsidR="00937012" w:rsidRPr="00915632">
        <w:rPr>
          <w:rFonts w:ascii="Times New Roman" w:hAnsi="Times New Roman" w:cs="Times New Roman"/>
          <w:sz w:val="24"/>
          <w:lang w:val="en-US"/>
        </w:rPr>
        <w:t xml:space="preserve"> (Sarraj et al., 2014b). </w:t>
      </w:r>
      <w:r w:rsidR="001A6E6E" w:rsidRPr="00915632">
        <w:rPr>
          <w:rFonts w:ascii="Times New Roman" w:hAnsi="Times New Roman" w:cs="Times New Roman"/>
          <w:sz w:val="24"/>
          <w:lang w:val="en-US"/>
        </w:rPr>
        <w:t xml:space="preserve">Logistics system effectiveness has been a long-running ad never-ending </w:t>
      </w:r>
      <w:proofErr w:type="spellStart"/>
      <w:r w:rsidR="001A6E6E" w:rsidRPr="00915632">
        <w:rPr>
          <w:rFonts w:ascii="Times New Roman" w:hAnsi="Times New Roman" w:cs="Times New Roman"/>
          <w:sz w:val="24"/>
          <w:lang w:val="en-US"/>
        </w:rPr>
        <w:t>endeavo</w:t>
      </w:r>
      <w:r w:rsidR="00263249" w:rsidRPr="00915632">
        <w:rPr>
          <w:rFonts w:ascii="Times New Roman" w:hAnsi="Times New Roman" w:cs="Times New Roman"/>
          <w:sz w:val="24"/>
          <w:lang w:val="en-US"/>
        </w:rPr>
        <w:t>u</w:t>
      </w:r>
      <w:r w:rsidR="001A6E6E" w:rsidRPr="00915632">
        <w:rPr>
          <w:rFonts w:ascii="Times New Roman" w:hAnsi="Times New Roman" w:cs="Times New Roman"/>
          <w:sz w:val="24"/>
          <w:lang w:val="en-US"/>
        </w:rPr>
        <w:t>r</w:t>
      </w:r>
      <w:proofErr w:type="spellEnd"/>
      <w:r w:rsidR="001A6E6E" w:rsidRPr="00915632">
        <w:rPr>
          <w:rFonts w:ascii="Times New Roman" w:hAnsi="Times New Roman" w:cs="Times New Roman"/>
          <w:sz w:val="24"/>
          <w:lang w:val="en-US"/>
        </w:rPr>
        <w:t xml:space="preserve"> since the dawn of time</w:t>
      </w:r>
      <w:r w:rsidR="00AC03BE" w:rsidRPr="00915632">
        <w:rPr>
          <w:rFonts w:ascii="Times New Roman" w:hAnsi="Times New Roman" w:cs="Times New Roman"/>
          <w:sz w:val="24"/>
          <w:lang w:val="en-US"/>
        </w:rPr>
        <w:t xml:space="preserve"> (Sarraj et al., 2014b)</w:t>
      </w:r>
      <w:r w:rsidR="001A6E6E" w:rsidRPr="00915632">
        <w:rPr>
          <w:rFonts w:ascii="Times New Roman" w:hAnsi="Times New Roman" w:cs="Times New Roman"/>
          <w:sz w:val="24"/>
          <w:lang w:val="en-US"/>
        </w:rPr>
        <w:t>. Ecological issues and just-in-time distribution of short orders are not mutually exclusive</w:t>
      </w:r>
      <w:r w:rsidR="0052516B" w:rsidRPr="00915632">
        <w:rPr>
          <w:rFonts w:ascii="Times New Roman" w:hAnsi="Times New Roman" w:cs="Times New Roman"/>
          <w:sz w:val="24"/>
          <w:lang w:val="en-US"/>
        </w:rPr>
        <w:t xml:space="preserve"> (Sarraj et al., 2014b)</w:t>
      </w:r>
      <w:r w:rsidR="001A6E6E" w:rsidRPr="00915632">
        <w:rPr>
          <w:rFonts w:ascii="Times New Roman" w:hAnsi="Times New Roman" w:cs="Times New Roman"/>
          <w:sz w:val="24"/>
          <w:lang w:val="en-US"/>
        </w:rPr>
        <w:t xml:space="preserve">. However, this conflict may need considerable supply chain management and design adjustments due to additional goals such as reducing greenhouse gas emissions (Sarraj et al., 2014b). </w:t>
      </w:r>
      <w:r w:rsidR="009E482F" w:rsidRPr="00915632">
        <w:rPr>
          <w:rFonts w:ascii="Times New Roman" w:hAnsi="Times New Roman" w:cs="Times New Roman"/>
          <w:sz w:val="24"/>
          <w:lang w:val="en-US"/>
        </w:rPr>
        <w:t>Within the fast-moving consumer goods (FMCG) industry</w:t>
      </w:r>
      <w:proofErr w:type="gramStart"/>
      <w:r w:rsidR="009E482F" w:rsidRPr="00915632">
        <w:rPr>
          <w:rFonts w:ascii="Times New Roman" w:hAnsi="Times New Roman" w:cs="Times New Roman"/>
          <w:sz w:val="24"/>
          <w:lang w:val="en-US"/>
        </w:rPr>
        <w:t>, in particular, the</w:t>
      </w:r>
      <w:proofErr w:type="gramEnd"/>
      <w:r w:rsidR="009E482F" w:rsidRPr="00915632">
        <w:rPr>
          <w:rFonts w:ascii="Times New Roman" w:hAnsi="Times New Roman" w:cs="Times New Roman"/>
          <w:sz w:val="24"/>
          <w:lang w:val="en-US"/>
        </w:rPr>
        <w:t xml:space="preserve"> disconnected web of facilities, storage facilities, delivery hubs, and retail outlets </w:t>
      </w:r>
      <w:r w:rsidR="00C77A83" w:rsidRPr="00915632">
        <w:rPr>
          <w:rFonts w:ascii="Times New Roman" w:hAnsi="Times New Roman" w:cs="Times New Roman"/>
          <w:sz w:val="24"/>
          <w:lang w:val="en-US"/>
        </w:rPr>
        <w:t>emphasizes</w:t>
      </w:r>
      <w:r w:rsidR="009E482F" w:rsidRPr="00915632">
        <w:rPr>
          <w:rFonts w:ascii="Times New Roman" w:hAnsi="Times New Roman" w:cs="Times New Roman"/>
          <w:sz w:val="24"/>
          <w:lang w:val="en-US"/>
        </w:rPr>
        <w:t xml:space="preserve"> the segmentation of logistics. </w:t>
      </w:r>
      <w:r w:rsidR="00C77A83" w:rsidRPr="00915632">
        <w:rPr>
          <w:rFonts w:ascii="Times New Roman" w:hAnsi="Times New Roman" w:cs="Times New Roman"/>
          <w:sz w:val="24"/>
          <w:lang w:val="en-US"/>
        </w:rPr>
        <w:t xml:space="preserve">It's incredibly inefficient because there's no sharing of resources (Sarraj et al., 2014a). </w:t>
      </w:r>
      <w:r w:rsidR="00321A48" w:rsidRPr="00915632">
        <w:rPr>
          <w:rFonts w:ascii="Times New Roman" w:hAnsi="Times New Roman" w:cs="Times New Roman"/>
          <w:sz w:val="24"/>
          <w:lang w:val="en-US"/>
        </w:rPr>
        <w:t>The freight sector’s contribution to total transportation greenhouse gas emissions is expected to rise from 42% in 2010 to 60% in 2050, which will make it a significant challenge to decarbonize the freight transport industry</w:t>
      </w:r>
      <w:r w:rsidR="008A20E3" w:rsidRPr="00915632">
        <w:rPr>
          <w:rFonts w:ascii="Times New Roman" w:hAnsi="Times New Roman" w:cs="Times New Roman"/>
          <w:sz w:val="24"/>
          <w:lang w:val="en-US"/>
        </w:rPr>
        <w:t xml:space="preserve"> (OECD, 2015)</w:t>
      </w:r>
      <w:r w:rsidR="00321A48" w:rsidRPr="00915632">
        <w:rPr>
          <w:rFonts w:ascii="Times New Roman" w:hAnsi="Times New Roman" w:cs="Times New Roman"/>
          <w:sz w:val="24"/>
          <w:lang w:val="en-US"/>
        </w:rPr>
        <w:t xml:space="preserve">. Furthermore, the instruments that are used in the approach known as </w:t>
      </w:r>
      <w:r w:rsidR="009A52A6" w:rsidRPr="00915632">
        <w:rPr>
          <w:rFonts w:ascii="Times New Roman" w:hAnsi="Times New Roman" w:cs="Times New Roman"/>
          <w:sz w:val="24"/>
          <w:lang w:val="en-US"/>
        </w:rPr>
        <w:t>“</w:t>
      </w:r>
      <w:r w:rsidR="00321A48" w:rsidRPr="00915632">
        <w:rPr>
          <w:rFonts w:ascii="Times New Roman" w:hAnsi="Times New Roman" w:cs="Times New Roman"/>
          <w:sz w:val="24"/>
          <w:lang w:val="en-US"/>
        </w:rPr>
        <w:t>business as usual</w:t>
      </w:r>
      <w:r w:rsidR="009A52A6" w:rsidRPr="00915632">
        <w:rPr>
          <w:rFonts w:ascii="Times New Roman" w:hAnsi="Times New Roman" w:cs="Times New Roman"/>
          <w:sz w:val="24"/>
          <w:lang w:val="en-US"/>
        </w:rPr>
        <w:t>”</w:t>
      </w:r>
      <w:r w:rsidR="00321A48" w:rsidRPr="00915632">
        <w:rPr>
          <w:rFonts w:ascii="Times New Roman" w:hAnsi="Times New Roman" w:cs="Times New Roman"/>
          <w:sz w:val="24"/>
          <w:lang w:val="en-US"/>
        </w:rPr>
        <w:t xml:space="preserve"> are insufficient to deal with the broadening business in a manner that is sustainable and responsible</w:t>
      </w:r>
      <w:r w:rsidR="008A20E3" w:rsidRPr="00915632">
        <w:rPr>
          <w:rFonts w:ascii="Times New Roman" w:hAnsi="Times New Roman" w:cs="Times New Roman"/>
          <w:sz w:val="24"/>
          <w:lang w:val="en-US"/>
        </w:rPr>
        <w:t xml:space="preserve"> (EC, 2011)</w:t>
      </w:r>
      <w:r w:rsidR="00321A48" w:rsidRPr="00915632">
        <w:rPr>
          <w:rFonts w:ascii="Times New Roman" w:hAnsi="Times New Roman" w:cs="Times New Roman"/>
          <w:sz w:val="24"/>
          <w:lang w:val="en-US"/>
        </w:rPr>
        <w:t>.</w:t>
      </w:r>
      <w:r w:rsidR="002F2424" w:rsidRPr="00915632">
        <w:rPr>
          <w:rFonts w:ascii="Times New Roman" w:hAnsi="Times New Roman" w:cs="Times New Roman"/>
          <w:sz w:val="24"/>
          <w:lang w:val="en-US"/>
        </w:rPr>
        <w:t xml:space="preserve"> </w:t>
      </w:r>
    </w:p>
    <w:p w14:paraId="31993B0B" w14:textId="46E40439" w:rsidR="00037EFC" w:rsidRPr="00915632" w:rsidRDefault="00037EFC" w:rsidP="00DC7F0A">
      <w:pPr>
        <w:spacing w:line="360" w:lineRule="auto"/>
        <w:jc w:val="both"/>
        <w:rPr>
          <w:rFonts w:ascii="Times New Roman" w:hAnsi="Times New Roman" w:cs="Times New Roman"/>
          <w:sz w:val="24"/>
          <w:lang w:val="en-US"/>
        </w:rPr>
      </w:pPr>
      <w:r w:rsidRPr="00915632">
        <w:rPr>
          <w:rFonts w:ascii="Times New Roman" w:hAnsi="Times New Roman" w:cs="Times New Roman"/>
          <w:sz w:val="24"/>
          <w:lang w:val="en-US"/>
        </w:rPr>
        <w:t xml:space="preserve">Online shopping and mass customization have led to </w:t>
      </w:r>
      <w:r w:rsidR="00163A6B" w:rsidRPr="00915632">
        <w:rPr>
          <w:rFonts w:ascii="Times New Roman" w:hAnsi="Times New Roman" w:cs="Times New Roman"/>
          <w:sz w:val="24"/>
          <w:lang w:val="en-US"/>
        </w:rPr>
        <w:t xml:space="preserve">a </w:t>
      </w:r>
      <w:r w:rsidRPr="00915632">
        <w:rPr>
          <w:rFonts w:ascii="Times New Roman" w:hAnsi="Times New Roman" w:cs="Times New Roman"/>
          <w:sz w:val="24"/>
          <w:lang w:val="en-US"/>
        </w:rPr>
        <w:t xml:space="preserve">reduced quantity per delivery and more dispatches per day in cities, but the level of service has been raised to communicate it in hours rather than days because of this. </w:t>
      </w:r>
      <w:r w:rsidR="00E80474" w:rsidRPr="00915632">
        <w:rPr>
          <w:rFonts w:ascii="Times New Roman" w:hAnsi="Times New Roman" w:cs="Times New Roman"/>
          <w:sz w:val="24"/>
          <w:lang w:val="en-US"/>
        </w:rPr>
        <w:t>‘</w:t>
      </w:r>
      <w:r w:rsidRPr="00915632">
        <w:rPr>
          <w:rFonts w:ascii="Times New Roman" w:hAnsi="Times New Roman" w:cs="Times New Roman"/>
          <w:sz w:val="24"/>
          <w:lang w:val="en-US"/>
        </w:rPr>
        <w:t>Last-mile deliveries,</w:t>
      </w:r>
      <w:r w:rsidR="00E80474" w:rsidRPr="00915632">
        <w:rPr>
          <w:rFonts w:ascii="Times New Roman" w:hAnsi="Times New Roman" w:cs="Times New Roman"/>
          <w:sz w:val="24"/>
          <w:lang w:val="en-US"/>
        </w:rPr>
        <w:t>’</w:t>
      </w:r>
      <w:r w:rsidRPr="00915632">
        <w:rPr>
          <w:rFonts w:ascii="Times New Roman" w:hAnsi="Times New Roman" w:cs="Times New Roman"/>
          <w:sz w:val="24"/>
          <w:lang w:val="en-US"/>
        </w:rPr>
        <w:t xml:space="preserve"> as they are referred </w:t>
      </w:r>
      <w:r w:rsidR="00163A6B" w:rsidRPr="00915632">
        <w:rPr>
          <w:rFonts w:ascii="Times New Roman" w:hAnsi="Times New Roman" w:cs="Times New Roman"/>
          <w:sz w:val="24"/>
          <w:lang w:val="en-US"/>
        </w:rPr>
        <w:t>to</w:t>
      </w:r>
      <w:r w:rsidRPr="00915632">
        <w:rPr>
          <w:rFonts w:ascii="Times New Roman" w:hAnsi="Times New Roman" w:cs="Times New Roman"/>
          <w:sz w:val="24"/>
          <w:lang w:val="en-US"/>
        </w:rPr>
        <w:t xml:space="preserve"> in the setting of urban shipments, must be reinvented </w:t>
      </w:r>
      <w:proofErr w:type="gramStart"/>
      <w:r w:rsidRPr="00915632">
        <w:rPr>
          <w:rFonts w:ascii="Times New Roman" w:hAnsi="Times New Roman" w:cs="Times New Roman"/>
          <w:sz w:val="24"/>
          <w:lang w:val="en-US"/>
        </w:rPr>
        <w:t>in order to</w:t>
      </w:r>
      <w:proofErr w:type="gramEnd"/>
      <w:r w:rsidRPr="00915632">
        <w:rPr>
          <w:rFonts w:ascii="Times New Roman" w:hAnsi="Times New Roman" w:cs="Times New Roman"/>
          <w:sz w:val="24"/>
          <w:lang w:val="en-US"/>
        </w:rPr>
        <w:t xml:space="preserve"> reach the right amount of financial efficiency while simultaneously including ecological and social considerations</w:t>
      </w:r>
      <w:r w:rsidR="007B4A4C" w:rsidRPr="00915632">
        <w:rPr>
          <w:rFonts w:ascii="Times New Roman" w:hAnsi="Times New Roman" w:cs="Times New Roman"/>
          <w:sz w:val="24"/>
          <w:lang w:val="en-US"/>
        </w:rPr>
        <w:t xml:space="preserve"> (Ben Mohamed et al., 2017)</w:t>
      </w:r>
      <w:r w:rsidRPr="00915632">
        <w:rPr>
          <w:rFonts w:ascii="Times New Roman" w:hAnsi="Times New Roman" w:cs="Times New Roman"/>
          <w:sz w:val="24"/>
          <w:lang w:val="en-US"/>
        </w:rPr>
        <w:t xml:space="preserve">. These issues are becoming more important to practitioners, yet </w:t>
      </w:r>
      <w:proofErr w:type="gramStart"/>
      <w:r w:rsidRPr="00915632">
        <w:rPr>
          <w:rFonts w:ascii="Times New Roman" w:hAnsi="Times New Roman" w:cs="Times New Roman"/>
          <w:sz w:val="24"/>
          <w:lang w:val="en-US"/>
        </w:rPr>
        <w:t>a number of</w:t>
      </w:r>
      <w:proofErr w:type="gramEnd"/>
      <w:r w:rsidRPr="00915632">
        <w:rPr>
          <w:rFonts w:ascii="Times New Roman" w:hAnsi="Times New Roman" w:cs="Times New Roman"/>
          <w:sz w:val="24"/>
          <w:lang w:val="en-US"/>
        </w:rPr>
        <w:t xml:space="preserve"> data show that present transportation corporations are unable to deliver effective urban supply networks</w:t>
      </w:r>
      <w:r w:rsidR="008D759B" w:rsidRPr="00915632">
        <w:rPr>
          <w:rFonts w:ascii="Times New Roman" w:hAnsi="Times New Roman" w:cs="Times New Roman"/>
          <w:sz w:val="24"/>
          <w:lang w:val="en-US"/>
        </w:rPr>
        <w:t xml:space="preserve"> (Montreuil, 2011; </w:t>
      </w:r>
      <w:proofErr w:type="spellStart"/>
      <w:r w:rsidR="008D759B" w:rsidRPr="00915632">
        <w:rPr>
          <w:rFonts w:ascii="Times New Roman" w:hAnsi="Times New Roman" w:cs="Times New Roman"/>
          <w:sz w:val="24"/>
          <w:szCs w:val="24"/>
          <w:lang w:val="en-US"/>
        </w:rPr>
        <w:t>Crainic</w:t>
      </w:r>
      <w:proofErr w:type="spellEnd"/>
      <w:r w:rsidR="008D759B" w:rsidRPr="00915632">
        <w:rPr>
          <w:rFonts w:ascii="Times New Roman" w:hAnsi="Times New Roman" w:cs="Times New Roman"/>
          <w:sz w:val="24"/>
          <w:szCs w:val="24"/>
          <w:lang w:val="en-US"/>
        </w:rPr>
        <w:t>, 2014</w:t>
      </w:r>
      <w:r w:rsidR="008D759B" w:rsidRPr="00915632">
        <w:rPr>
          <w:rFonts w:ascii="Times New Roman" w:hAnsi="Times New Roman" w:cs="Times New Roman"/>
          <w:sz w:val="24"/>
          <w:lang w:val="en-US"/>
        </w:rPr>
        <w:t>)</w:t>
      </w:r>
      <w:r w:rsidRPr="00915632">
        <w:rPr>
          <w:rFonts w:ascii="Times New Roman" w:hAnsi="Times New Roman" w:cs="Times New Roman"/>
          <w:sz w:val="24"/>
          <w:lang w:val="en-US"/>
        </w:rPr>
        <w:t>.</w:t>
      </w:r>
      <w:r w:rsidR="00163A6B" w:rsidRPr="00915632">
        <w:rPr>
          <w:rFonts w:ascii="Times New Roman" w:hAnsi="Times New Roman" w:cs="Times New Roman"/>
          <w:sz w:val="24"/>
          <w:lang w:val="en-US"/>
        </w:rPr>
        <w:t xml:space="preserve"> </w:t>
      </w:r>
    </w:p>
    <w:p w14:paraId="538E79BB" w14:textId="04B04210" w:rsidR="002C1AE9" w:rsidRPr="00915632" w:rsidRDefault="002C1AE9" w:rsidP="00DC7F0A">
      <w:pPr>
        <w:spacing w:line="360" w:lineRule="auto"/>
        <w:jc w:val="both"/>
        <w:rPr>
          <w:rFonts w:ascii="Times New Roman" w:hAnsi="Times New Roman" w:cs="Times New Roman"/>
          <w:sz w:val="24"/>
          <w:lang w:val="en-US"/>
        </w:rPr>
      </w:pPr>
      <w:r w:rsidRPr="00915632">
        <w:rPr>
          <w:rFonts w:ascii="Times New Roman" w:hAnsi="Times New Roman" w:cs="Times New Roman"/>
          <w:sz w:val="24"/>
          <w:lang w:val="en-US"/>
        </w:rPr>
        <w:t xml:space="preserve">The </w:t>
      </w:r>
      <w:proofErr w:type="gramStart"/>
      <w:r w:rsidRPr="00915632">
        <w:rPr>
          <w:rFonts w:ascii="Times New Roman" w:hAnsi="Times New Roman" w:cs="Times New Roman"/>
          <w:sz w:val="24"/>
          <w:lang w:val="en-US"/>
        </w:rPr>
        <w:t>manner in which</w:t>
      </w:r>
      <w:proofErr w:type="gramEnd"/>
      <w:r w:rsidRPr="00915632">
        <w:rPr>
          <w:rFonts w:ascii="Times New Roman" w:hAnsi="Times New Roman" w:cs="Times New Roman"/>
          <w:sz w:val="24"/>
          <w:lang w:val="en-US"/>
        </w:rPr>
        <w:t xml:space="preserve"> commodities are transported is becoming more unproductive, which has a significant negative effect on the surrounding environment</w:t>
      </w:r>
      <w:r w:rsidR="00E23C9D" w:rsidRPr="00915632">
        <w:rPr>
          <w:rFonts w:ascii="Times New Roman" w:hAnsi="Times New Roman" w:cs="Times New Roman"/>
          <w:sz w:val="24"/>
          <w:lang w:val="en-US"/>
        </w:rPr>
        <w:t xml:space="preserve"> (</w:t>
      </w:r>
      <w:r w:rsidR="00E23C9D" w:rsidRPr="00915632">
        <w:rPr>
          <w:rFonts w:ascii="Times New Roman" w:hAnsi="Times New Roman" w:cs="Times New Roman"/>
          <w:sz w:val="24"/>
          <w:szCs w:val="24"/>
          <w:lang w:val="en-US"/>
        </w:rPr>
        <w:t>Tran-Dang et al., 2017</w:t>
      </w:r>
      <w:r w:rsidR="00E23C9D" w:rsidRPr="00915632">
        <w:rPr>
          <w:rFonts w:ascii="Times New Roman" w:hAnsi="Times New Roman" w:cs="Times New Roman"/>
          <w:sz w:val="24"/>
          <w:lang w:val="en-US"/>
        </w:rPr>
        <w:t>)</w:t>
      </w:r>
      <w:r w:rsidRPr="00915632">
        <w:rPr>
          <w:rFonts w:ascii="Times New Roman" w:hAnsi="Times New Roman" w:cs="Times New Roman"/>
          <w:sz w:val="24"/>
          <w:lang w:val="en-US"/>
        </w:rPr>
        <w:t>.</w:t>
      </w:r>
      <w:r w:rsidR="00554741" w:rsidRPr="00915632">
        <w:rPr>
          <w:rFonts w:ascii="Times New Roman" w:hAnsi="Times New Roman" w:cs="Times New Roman"/>
          <w:sz w:val="24"/>
          <w:lang w:val="en-US"/>
        </w:rPr>
        <w:t xml:space="preserve"> </w:t>
      </w:r>
      <w:r w:rsidR="004C5B01" w:rsidRPr="00915632">
        <w:rPr>
          <w:rFonts w:ascii="Times New Roman" w:hAnsi="Times New Roman" w:cs="Times New Roman"/>
          <w:sz w:val="24"/>
          <w:lang w:val="en-US"/>
        </w:rPr>
        <w:t xml:space="preserve">13 </w:t>
      </w:r>
      <w:r w:rsidR="004C5B01" w:rsidRPr="00915632">
        <w:rPr>
          <w:rFonts w:ascii="Times New Roman" w:hAnsi="Times New Roman" w:cs="Times New Roman"/>
          <w:sz w:val="24"/>
          <w:lang w:val="en-US"/>
        </w:rPr>
        <w:lastRenderedPageBreak/>
        <w:t>symptoms</w:t>
      </w:r>
      <w:r w:rsidR="00D26978" w:rsidRPr="00915632">
        <w:rPr>
          <w:rFonts w:ascii="Times New Roman" w:hAnsi="Times New Roman" w:cs="Times New Roman"/>
          <w:sz w:val="24"/>
          <w:lang w:val="en-US"/>
        </w:rPr>
        <w:t xml:space="preserve"> (see </w:t>
      </w:r>
      <w:r w:rsidR="00BF4450" w:rsidRPr="00915632">
        <w:rPr>
          <w:rFonts w:ascii="Times New Roman" w:hAnsi="Times New Roman" w:cs="Times New Roman"/>
          <w:sz w:val="24"/>
          <w:lang w:val="en-US"/>
        </w:rPr>
        <w:t>Table 1</w:t>
      </w:r>
      <w:r w:rsidR="00D26978" w:rsidRPr="00915632">
        <w:rPr>
          <w:rFonts w:ascii="Times New Roman" w:hAnsi="Times New Roman" w:cs="Times New Roman"/>
          <w:sz w:val="24"/>
          <w:lang w:val="en-US"/>
        </w:rPr>
        <w:t>)</w:t>
      </w:r>
      <w:r w:rsidR="004C5B01" w:rsidRPr="00915632">
        <w:rPr>
          <w:rFonts w:ascii="Times New Roman" w:hAnsi="Times New Roman" w:cs="Times New Roman"/>
          <w:sz w:val="24"/>
          <w:lang w:val="en-US"/>
        </w:rPr>
        <w:t xml:space="preserve"> were identified in Montreuil (2011), which demonstrates that the existing supply chain and logistics methods are not sustainable. The outdated model of logistics is ineffective at this point and is unable to satisfy the needs of contemporary society. </w:t>
      </w:r>
      <w:r w:rsidR="00E80474" w:rsidRPr="00915632">
        <w:rPr>
          <w:rFonts w:ascii="Times New Roman" w:hAnsi="Times New Roman" w:cs="Times New Roman"/>
          <w:sz w:val="24"/>
          <w:lang w:val="en-US"/>
        </w:rPr>
        <w:t>There are some measures being done to address these unsustainable symptoms, however</w:t>
      </w:r>
      <w:r w:rsidR="00687B78" w:rsidRPr="00915632">
        <w:rPr>
          <w:rFonts w:ascii="Times New Roman" w:hAnsi="Times New Roman" w:cs="Times New Roman"/>
          <w:sz w:val="24"/>
          <w:lang w:val="en-US"/>
        </w:rPr>
        <w:t>,</w:t>
      </w:r>
      <w:r w:rsidR="00E80474" w:rsidRPr="00915632">
        <w:rPr>
          <w:rFonts w:ascii="Times New Roman" w:hAnsi="Times New Roman" w:cs="Times New Roman"/>
          <w:sz w:val="24"/>
          <w:lang w:val="en-US"/>
        </w:rPr>
        <w:t xml:space="preserve"> these </w:t>
      </w:r>
      <w:r w:rsidR="00687B78" w:rsidRPr="00915632">
        <w:rPr>
          <w:rFonts w:ascii="Times New Roman" w:hAnsi="Times New Roman" w:cs="Times New Roman"/>
          <w:sz w:val="24"/>
          <w:lang w:val="en-US"/>
        </w:rPr>
        <w:t>programs</w:t>
      </w:r>
      <w:r w:rsidR="00E80474" w:rsidRPr="00915632">
        <w:rPr>
          <w:rFonts w:ascii="Times New Roman" w:hAnsi="Times New Roman" w:cs="Times New Roman"/>
          <w:sz w:val="24"/>
          <w:lang w:val="en-US"/>
        </w:rPr>
        <w:t xml:space="preserve"> are frequently focused on a single company or a small number of network collaborators, rather than the whole distribution chain. An entirely new integrated logistics paradigm is needed in this environment, one that incorporates all supply-chain players and ties financial, environmental</w:t>
      </w:r>
      <w:r w:rsidR="002D2181" w:rsidRPr="00915632">
        <w:rPr>
          <w:rFonts w:ascii="Times New Roman" w:hAnsi="Times New Roman" w:cs="Times New Roman"/>
          <w:sz w:val="24"/>
          <w:lang w:val="en-US"/>
        </w:rPr>
        <w:t>,</w:t>
      </w:r>
      <w:r w:rsidR="00E80474" w:rsidRPr="00915632">
        <w:rPr>
          <w:rFonts w:ascii="Times New Roman" w:hAnsi="Times New Roman" w:cs="Times New Roman"/>
          <w:sz w:val="24"/>
          <w:lang w:val="en-US"/>
        </w:rPr>
        <w:t xml:space="preserve"> and social factors together</w:t>
      </w:r>
      <w:r w:rsidR="00483FCF" w:rsidRPr="00915632">
        <w:rPr>
          <w:rFonts w:ascii="Times New Roman" w:hAnsi="Times New Roman" w:cs="Times New Roman"/>
          <w:sz w:val="24"/>
          <w:lang w:val="en-US"/>
        </w:rPr>
        <w:t xml:space="preserve"> (</w:t>
      </w:r>
      <w:r w:rsidR="00483FCF" w:rsidRPr="00915632">
        <w:rPr>
          <w:rFonts w:ascii="Times New Roman" w:hAnsi="Times New Roman" w:cs="Times New Roman"/>
          <w:sz w:val="24"/>
          <w:szCs w:val="24"/>
          <w:lang w:val="en-US"/>
        </w:rPr>
        <w:t>Tran-Dang et al., 2017</w:t>
      </w:r>
      <w:r w:rsidR="00483FCF" w:rsidRPr="00915632">
        <w:rPr>
          <w:rFonts w:ascii="Times New Roman" w:hAnsi="Times New Roman" w:cs="Times New Roman"/>
          <w:sz w:val="24"/>
          <w:lang w:val="en-US"/>
        </w:rPr>
        <w:t>)</w:t>
      </w:r>
      <w:r w:rsidR="00E80474" w:rsidRPr="00915632">
        <w:rPr>
          <w:rFonts w:ascii="Times New Roman" w:hAnsi="Times New Roman" w:cs="Times New Roman"/>
          <w:sz w:val="24"/>
          <w:lang w:val="en-US"/>
        </w:rPr>
        <w:t>.</w:t>
      </w:r>
    </w:p>
    <w:p w14:paraId="02A1ACF9" w14:textId="766FE51C" w:rsidR="00F24975" w:rsidRPr="00915632" w:rsidRDefault="00F24975" w:rsidP="00D132E6">
      <w:pPr>
        <w:spacing w:line="360" w:lineRule="auto"/>
        <w:jc w:val="both"/>
        <w:rPr>
          <w:rFonts w:ascii="Times New Roman" w:hAnsi="Times New Roman" w:cs="Times New Roman"/>
          <w:sz w:val="24"/>
          <w:lang w:val="en-US"/>
        </w:rPr>
      </w:pPr>
      <w:r w:rsidRPr="00915632">
        <w:rPr>
          <w:rFonts w:ascii="Times New Roman" w:hAnsi="Times New Roman" w:cs="Times New Roman"/>
          <w:sz w:val="24"/>
          <w:lang w:val="en-US"/>
        </w:rPr>
        <w:t>Prior to this conversation, it was pointed out that the current logistics industry was offering unsustainably poor practices, and that this sector's future was being questioned due to the shifting landscape.</w:t>
      </w:r>
    </w:p>
    <w:p w14:paraId="15FD61FD" w14:textId="6F304CF8" w:rsidR="00D132E6" w:rsidRPr="00915632" w:rsidRDefault="00D132E6" w:rsidP="00D132E6">
      <w:pPr>
        <w:spacing w:line="360" w:lineRule="auto"/>
        <w:jc w:val="both"/>
        <w:rPr>
          <w:rFonts w:ascii="Times New Roman" w:hAnsi="Times New Roman" w:cs="Times New Roman"/>
          <w:b/>
          <w:bCs/>
          <w:sz w:val="24"/>
          <w:lang w:val="en-US"/>
        </w:rPr>
      </w:pPr>
      <w:r w:rsidRPr="00915632">
        <w:rPr>
          <w:rFonts w:ascii="Times New Roman" w:hAnsi="Times New Roman" w:cs="Times New Roman"/>
          <w:b/>
          <w:bCs/>
          <w:sz w:val="24"/>
          <w:lang w:val="en-US"/>
        </w:rPr>
        <w:t xml:space="preserve">5.2 Physical Internet </w:t>
      </w:r>
    </w:p>
    <w:p w14:paraId="06B596BF" w14:textId="0582F909" w:rsidR="00A34A37" w:rsidRPr="00915632" w:rsidRDefault="00365C75" w:rsidP="00AB361E">
      <w:pPr>
        <w:spacing w:line="360" w:lineRule="auto"/>
        <w:jc w:val="both"/>
        <w:rPr>
          <w:rFonts w:ascii="Times New Roman" w:hAnsi="Times New Roman" w:cs="Times New Roman"/>
          <w:sz w:val="24"/>
          <w:lang w:val="en-US"/>
        </w:rPr>
      </w:pPr>
      <w:r w:rsidRPr="00915632">
        <w:rPr>
          <w:rFonts w:ascii="Times New Roman" w:hAnsi="Times New Roman" w:cs="Times New Roman"/>
          <w:sz w:val="24"/>
          <w:lang w:val="en-US"/>
        </w:rPr>
        <w:t>The PI is emerging as a potentially game-changing answer to the formidable problem of ensuring the continued sustainability of global supply chains</w:t>
      </w:r>
      <w:r w:rsidR="006571C9" w:rsidRPr="00915632">
        <w:rPr>
          <w:rFonts w:ascii="Times New Roman" w:hAnsi="Times New Roman" w:cs="Times New Roman"/>
          <w:sz w:val="24"/>
          <w:lang w:val="en-US"/>
        </w:rPr>
        <w:t xml:space="preserve"> (Tran-Dang et al., 2017)</w:t>
      </w:r>
      <w:r w:rsidRPr="00915632">
        <w:rPr>
          <w:rFonts w:ascii="Times New Roman" w:hAnsi="Times New Roman" w:cs="Times New Roman"/>
          <w:sz w:val="24"/>
          <w:lang w:val="en-US"/>
        </w:rPr>
        <w:t xml:space="preserve">. This concept seeks to develop a system that will transfer, manage, preserve, </w:t>
      </w:r>
      <w:r w:rsidR="00D138D6" w:rsidRPr="00915632">
        <w:rPr>
          <w:rFonts w:ascii="Times New Roman" w:hAnsi="Times New Roman" w:cs="Times New Roman"/>
          <w:sz w:val="24"/>
          <w:lang w:val="en-US"/>
        </w:rPr>
        <w:t>realize</w:t>
      </w:r>
      <w:r w:rsidRPr="00915632">
        <w:rPr>
          <w:rFonts w:ascii="Times New Roman" w:hAnsi="Times New Roman" w:cs="Times New Roman"/>
          <w:sz w:val="24"/>
          <w:lang w:val="en-US"/>
        </w:rPr>
        <w:t xml:space="preserve">, distribute, and </w:t>
      </w:r>
      <w:r w:rsidR="00D138D6" w:rsidRPr="00915632">
        <w:rPr>
          <w:rFonts w:ascii="Times New Roman" w:hAnsi="Times New Roman" w:cs="Times New Roman"/>
          <w:sz w:val="24"/>
          <w:lang w:val="en-US"/>
        </w:rPr>
        <w:t>utilize</w:t>
      </w:r>
      <w:r w:rsidRPr="00915632">
        <w:rPr>
          <w:rFonts w:ascii="Times New Roman" w:hAnsi="Times New Roman" w:cs="Times New Roman"/>
          <w:sz w:val="24"/>
          <w:lang w:val="en-US"/>
        </w:rPr>
        <w:t xml:space="preserve"> physical goods </w:t>
      </w:r>
      <w:proofErr w:type="gramStart"/>
      <w:r w:rsidRPr="00915632">
        <w:rPr>
          <w:rFonts w:ascii="Times New Roman" w:hAnsi="Times New Roman" w:cs="Times New Roman"/>
          <w:sz w:val="24"/>
          <w:lang w:val="en-US"/>
        </w:rPr>
        <w:t>all across</w:t>
      </w:r>
      <w:proofErr w:type="gramEnd"/>
      <w:r w:rsidRPr="00915632">
        <w:rPr>
          <w:rFonts w:ascii="Times New Roman" w:hAnsi="Times New Roman" w:cs="Times New Roman"/>
          <w:sz w:val="24"/>
          <w:lang w:val="en-US"/>
        </w:rPr>
        <w:t xml:space="preserve"> the globe in a way that concurrently enhances productivity, efficacy, and sustainability</w:t>
      </w:r>
      <w:r w:rsidR="00C636CE" w:rsidRPr="00915632">
        <w:rPr>
          <w:rFonts w:ascii="Times New Roman" w:hAnsi="Times New Roman" w:cs="Times New Roman"/>
          <w:sz w:val="24"/>
          <w:lang w:val="en-US"/>
        </w:rPr>
        <w:t xml:space="preserve"> (</w:t>
      </w:r>
      <w:r w:rsidR="00C636CE" w:rsidRPr="00915632">
        <w:rPr>
          <w:rFonts w:ascii="Times New Roman" w:hAnsi="Times New Roman" w:cs="Times New Roman"/>
          <w:sz w:val="24"/>
          <w:szCs w:val="24"/>
          <w:lang w:val="en-US"/>
        </w:rPr>
        <w:t>Ballot</w:t>
      </w:r>
      <w:r w:rsidR="00D138D6" w:rsidRPr="00915632">
        <w:rPr>
          <w:rFonts w:ascii="Times New Roman" w:hAnsi="Times New Roman" w:cs="Times New Roman"/>
          <w:sz w:val="24"/>
          <w:szCs w:val="24"/>
          <w:lang w:val="en-US"/>
        </w:rPr>
        <w:t xml:space="preserve"> et al., 2014</w:t>
      </w:r>
      <w:r w:rsidR="00C636CE" w:rsidRPr="00915632">
        <w:rPr>
          <w:rFonts w:ascii="Times New Roman" w:hAnsi="Times New Roman" w:cs="Times New Roman"/>
          <w:sz w:val="24"/>
          <w:lang w:val="en-US"/>
        </w:rPr>
        <w:t>)</w:t>
      </w:r>
      <w:r w:rsidRPr="00915632">
        <w:rPr>
          <w:rFonts w:ascii="Times New Roman" w:hAnsi="Times New Roman" w:cs="Times New Roman"/>
          <w:sz w:val="24"/>
          <w:lang w:val="en-US"/>
        </w:rPr>
        <w:t>.</w:t>
      </w:r>
      <w:r w:rsidR="006571C9" w:rsidRPr="00915632">
        <w:rPr>
          <w:rFonts w:ascii="Times New Roman" w:hAnsi="Times New Roman" w:cs="Times New Roman"/>
          <w:sz w:val="24"/>
          <w:lang w:val="en-US"/>
        </w:rPr>
        <w:t xml:space="preserve"> </w:t>
      </w:r>
      <w:r w:rsidR="008E2906" w:rsidRPr="00915632">
        <w:rPr>
          <w:rFonts w:ascii="Times New Roman" w:hAnsi="Times New Roman" w:cs="Times New Roman"/>
          <w:sz w:val="24"/>
          <w:lang w:val="en-US"/>
        </w:rPr>
        <w:t xml:space="preserve">This change in paradigm is mostly based on the connectivity of logistic networks and the idea of encapsulation, in a manner that is analogous to the operation of the internet and the transportation of packages </w:t>
      </w:r>
      <w:r w:rsidR="00A34A37" w:rsidRPr="00915632">
        <w:rPr>
          <w:rFonts w:ascii="Times New Roman" w:hAnsi="Times New Roman" w:cs="Times New Roman"/>
          <w:sz w:val="24"/>
          <w:lang w:val="en-US"/>
        </w:rPr>
        <w:t>on</w:t>
      </w:r>
      <w:r w:rsidR="008E2906" w:rsidRPr="00915632">
        <w:rPr>
          <w:rFonts w:ascii="Times New Roman" w:hAnsi="Times New Roman" w:cs="Times New Roman"/>
          <w:sz w:val="24"/>
          <w:lang w:val="en-US"/>
        </w:rPr>
        <w:t xml:space="preserve"> the digital internet. This latter method wraps data in standardized packages before transmitting it</w:t>
      </w:r>
      <w:r w:rsidR="00437978" w:rsidRPr="00915632">
        <w:rPr>
          <w:rFonts w:ascii="Times New Roman" w:hAnsi="Times New Roman" w:cs="Times New Roman"/>
          <w:sz w:val="24"/>
          <w:lang w:val="en-US"/>
        </w:rPr>
        <w:t xml:space="preserve"> (Tran-Dang et al., 2017)</w:t>
      </w:r>
      <w:r w:rsidR="008E2906" w:rsidRPr="00915632">
        <w:rPr>
          <w:rFonts w:ascii="Times New Roman" w:hAnsi="Times New Roman" w:cs="Times New Roman"/>
          <w:sz w:val="24"/>
          <w:lang w:val="en-US"/>
        </w:rPr>
        <w:t xml:space="preserve">. </w:t>
      </w:r>
      <w:r w:rsidR="00690C38" w:rsidRPr="00915632">
        <w:rPr>
          <w:rFonts w:ascii="Times New Roman" w:hAnsi="Times New Roman" w:cs="Times New Roman"/>
          <w:sz w:val="24"/>
          <w:lang w:val="en-US"/>
        </w:rPr>
        <w:t xml:space="preserve">Due to this encapsulation, all interfaces and protocols have been created and evolved separately. For instance, data bundles may be managed by gateways or switches and transported over multiple channels employing different media. </w:t>
      </w:r>
      <w:r w:rsidR="00760C6C" w:rsidRPr="00915632">
        <w:rPr>
          <w:rFonts w:ascii="Times New Roman" w:hAnsi="Times New Roman" w:cs="Times New Roman"/>
          <w:sz w:val="24"/>
          <w:lang w:val="en-US"/>
        </w:rPr>
        <w:t>When it comes to real items, the PI i</w:t>
      </w:r>
      <w:r w:rsidR="00263249" w:rsidRPr="00915632">
        <w:rPr>
          <w:rFonts w:ascii="Times New Roman" w:hAnsi="Times New Roman" w:cs="Times New Roman"/>
          <w:sz w:val="24"/>
          <w:lang w:val="en-US"/>
        </w:rPr>
        <w:t>s not</w:t>
      </w:r>
      <w:r w:rsidR="00760C6C" w:rsidRPr="00915632">
        <w:rPr>
          <w:rFonts w:ascii="Times New Roman" w:hAnsi="Times New Roman" w:cs="Times New Roman"/>
          <w:sz w:val="24"/>
          <w:lang w:val="en-US"/>
        </w:rPr>
        <w:t xml:space="preserve"> manipulating them explicitly, but rather </w:t>
      </w:r>
      <w:r w:rsidR="002A2D4A" w:rsidRPr="00915632">
        <w:rPr>
          <w:rFonts w:ascii="Times New Roman" w:hAnsi="Times New Roman" w:cs="Times New Roman"/>
          <w:sz w:val="24"/>
          <w:szCs w:val="24"/>
          <w:lang w:val="en-US"/>
        </w:rPr>
        <w:t>π-</w:t>
      </w:r>
      <w:r w:rsidR="00760C6C" w:rsidRPr="00915632">
        <w:rPr>
          <w:rFonts w:ascii="Times New Roman" w:hAnsi="Times New Roman" w:cs="Times New Roman"/>
          <w:sz w:val="24"/>
          <w:lang w:val="en-US"/>
        </w:rPr>
        <w:t>containers that store physical commodities and composite</w:t>
      </w:r>
      <w:r w:rsidR="002A2D4A" w:rsidRPr="00915632">
        <w:rPr>
          <w:rFonts w:ascii="Times New Roman" w:hAnsi="Times New Roman" w:cs="Times New Roman"/>
          <w:sz w:val="24"/>
          <w:szCs w:val="24"/>
          <w:lang w:val="en-US"/>
        </w:rPr>
        <w:t xml:space="preserve"> π-</w:t>
      </w:r>
      <w:r w:rsidR="00760C6C" w:rsidRPr="00915632">
        <w:rPr>
          <w:rFonts w:ascii="Times New Roman" w:hAnsi="Times New Roman" w:cs="Times New Roman"/>
          <w:sz w:val="24"/>
          <w:lang w:val="en-US"/>
        </w:rPr>
        <w:t xml:space="preserve">containers that may be constructed of </w:t>
      </w:r>
      <w:proofErr w:type="gramStart"/>
      <w:r w:rsidR="00760C6C" w:rsidRPr="00915632">
        <w:rPr>
          <w:rFonts w:ascii="Times New Roman" w:hAnsi="Times New Roman" w:cs="Times New Roman"/>
          <w:sz w:val="24"/>
          <w:lang w:val="en-US"/>
        </w:rPr>
        <w:t>a number of</w:t>
      </w:r>
      <w:proofErr w:type="gramEnd"/>
      <w:r w:rsidR="00760C6C" w:rsidRPr="00915632">
        <w:rPr>
          <w:rFonts w:ascii="Times New Roman" w:hAnsi="Times New Roman" w:cs="Times New Roman"/>
          <w:sz w:val="24"/>
          <w:lang w:val="en-US"/>
        </w:rPr>
        <w:t xml:space="preserve"> relatively small </w:t>
      </w:r>
      <w:r w:rsidR="0091230D" w:rsidRPr="00915632">
        <w:rPr>
          <w:rFonts w:ascii="Times New Roman" w:hAnsi="Times New Roman" w:cs="Times New Roman"/>
          <w:sz w:val="24"/>
          <w:szCs w:val="24"/>
          <w:lang w:val="en-US"/>
        </w:rPr>
        <w:t>π-</w:t>
      </w:r>
      <w:r w:rsidR="00760C6C" w:rsidRPr="00915632">
        <w:rPr>
          <w:rFonts w:ascii="Times New Roman" w:hAnsi="Times New Roman" w:cs="Times New Roman"/>
          <w:sz w:val="24"/>
          <w:lang w:val="en-US"/>
        </w:rPr>
        <w:t>containers</w:t>
      </w:r>
      <w:r w:rsidR="00CC0B4C" w:rsidRPr="00915632">
        <w:rPr>
          <w:rFonts w:ascii="Times New Roman" w:hAnsi="Times New Roman" w:cs="Times New Roman"/>
          <w:sz w:val="24"/>
          <w:lang w:val="en-US"/>
        </w:rPr>
        <w:t xml:space="preserve"> (Sarraj et al., 2014a)</w:t>
      </w:r>
      <w:r w:rsidR="00760C6C" w:rsidRPr="00915632">
        <w:rPr>
          <w:rFonts w:ascii="Times New Roman" w:hAnsi="Times New Roman" w:cs="Times New Roman"/>
          <w:sz w:val="24"/>
          <w:lang w:val="en-US"/>
        </w:rPr>
        <w:t xml:space="preserve">. </w:t>
      </w:r>
      <w:r w:rsidR="000B21D5" w:rsidRPr="00915632">
        <w:rPr>
          <w:rFonts w:ascii="Times New Roman" w:hAnsi="Times New Roman" w:cs="Times New Roman"/>
          <w:sz w:val="24"/>
          <w:lang w:val="en-US"/>
        </w:rPr>
        <w:t>The PI infrastructure create</w:t>
      </w:r>
      <w:r w:rsidR="007D3079" w:rsidRPr="00915632">
        <w:rPr>
          <w:rFonts w:ascii="Times New Roman" w:hAnsi="Times New Roman" w:cs="Times New Roman"/>
          <w:sz w:val="24"/>
          <w:lang w:val="en-US"/>
        </w:rPr>
        <w:t>s</w:t>
      </w:r>
      <w:r w:rsidR="000B21D5" w:rsidRPr="00915632">
        <w:rPr>
          <w:rFonts w:ascii="Times New Roman" w:hAnsi="Times New Roman" w:cs="Times New Roman"/>
          <w:sz w:val="24"/>
          <w:lang w:val="en-US"/>
        </w:rPr>
        <w:t xml:space="preserve"> the interfaces and conventions to provide efficient and long-lasting global interconnectedness</w:t>
      </w:r>
      <w:r w:rsidR="004A3B59" w:rsidRPr="00915632">
        <w:rPr>
          <w:rFonts w:ascii="Times New Roman" w:hAnsi="Times New Roman" w:cs="Times New Roman"/>
          <w:sz w:val="24"/>
          <w:lang w:val="en-US"/>
        </w:rPr>
        <w:t xml:space="preserve"> (</w:t>
      </w:r>
      <w:r w:rsidR="004A3B59" w:rsidRPr="00915632">
        <w:rPr>
          <w:rFonts w:ascii="Times New Roman" w:hAnsi="Times New Roman" w:cs="Times New Roman"/>
          <w:sz w:val="24"/>
          <w:szCs w:val="24"/>
          <w:lang w:val="en-US"/>
        </w:rPr>
        <w:t>Sarraj et al., 2014a</w:t>
      </w:r>
      <w:r w:rsidR="004A3B59" w:rsidRPr="00915632">
        <w:rPr>
          <w:rFonts w:ascii="Times New Roman" w:hAnsi="Times New Roman" w:cs="Times New Roman"/>
          <w:sz w:val="24"/>
          <w:lang w:val="en-US"/>
        </w:rPr>
        <w:t>)</w:t>
      </w:r>
      <w:r w:rsidR="000B21D5" w:rsidRPr="00915632">
        <w:rPr>
          <w:rFonts w:ascii="Times New Roman" w:hAnsi="Times New Roman" w:cs="Times New Roman"/>
          <w:sz w:val="24"/>
          <w:lang w:val="en-US"/>
        </w:rPr>
        <w:t>.</w:t>
      </w:r>
      <w:r w:rsidR="006F5B68" w:rsidRPr="00915632">
        <w:rPr>
          <w:rFonts w:ascii="Times New Roman" w:hAnsi="Times New Roman" w:cs="Times New Roman"/>
          <w:sz w:val="24"/>
          <w:lang w:val="en-US"/>
        </w:rPr>
        <w:t xml:space="preserve"> </w:t>
      </w:r>
    </w:p>
    <w:p w14:paraId="40A99DD8" w14:textId="62A575E2" w:rsidR="005501D0" w:rsidRPr="00915632" w:rsidRDefault="005501D0" w:rsidP="00AB361E">
      <w:pPr>
        <w:spacing w:line="360" w:lineRule="auto"/>
        <w:jc w:val="both"/>
        <w:rPr>
          <w:rFonts w:ascii="Times New Roman" w:hAnsi="Times New Roman" w:cs="Times New Roman"/>
          <w:sz w:val="24"/>
          <w:lang w:val="en-US"/>
        </w:rPr>
      </w:pPr>
      <w:r w:rsidRPr="00915632">
        <w:rPr>
          <w:rFonts w:ascii="Times New Roman" w:hAnsi="Times New Roman" w:cs="Times New Roman"/>
          <w:sz w:val="24"/>
          <w:lang w:val="en-US"/>
        </w:rPr>
        <w:t xml:space="preserve">This concept will demand a rethinking of the global supply chain, which will include the manipulation of modular </w:t>
      </w:r>
      <w:r w:rsidRPr="00915632">
        <w:rPr>
          <w:rFonts w:ascii="Times New Roman" w:hAnsi="Times New Roman" w:cs="Times New Roman"/>
          <w:sz w:val="24"/>
          <w:szCs w:val="24"/>
          <w:lang w:val="en-US"/>
        </w:rPr>
        <w:t>π-</w:t>
      </w:r>
      <w:r w:rsidRPr="00915632">
        <w:rPr>
          <w:rFonts w:ascii="Times New Roman" w:hAnsi="Times New Roman" w:cs="Times New Roman"/>
          <w:sz w:val="24"/>
          <w:lang w:val="en-US"/>
        </w:rPr>
        <w:t xml:space="preserve">containers throughout the course of time, as well as the possibility that their component pieces may be swapped out among the many nodes that make up the Physical Internet network. This method of composing and decomposing </w:t>
      </w:r>
      <w:r w:rsidRPr="00915632">
        <w:rPr>
          <w:rFonts w:ascii="Times New Roman" w:hAnsi="Times New Roman" w:cs="Times New Roman"/>
          <w:sz w:val="24"/>
          <w:szCs w:val="24"/>
          <w:lang w:val="en-US"/>
        </w:rPr>
        <w:t>π-</w:t>
      </w:r>
      <w:r w:rsidRPr="00915632">
        <w:rPr>
          <w:rFonts w:ascii="Times New Roman" w:hAnsi="Times New Roman" w:cs="Times New Roman"/>
          <w:sz w:val="24"/>
          <w:lang w:val="en-US"/>
        </w:rPr>
        <w:t xml:space="preserve">containers is an </w:t>
      </w:r>
      <w:r w:rsidRPr="00915632">
        <w:rPr>
          <w:rFonts w:ascii="Times New Roman" w:hAnsi="Times New Roman" w:cs="Times New Roman"/>
          <w:sz w:val="24"/>
          <w:lang w:val="en-US"/>
        </w:rPr>
        <w:lastRenderedPageBreak/>
        <w:t>essential component in the creation of an effective and environmentally responsible global supply chain</w:t>
      </w:r>
      <w:r w:rsidR="00D3377A" w:rsidRPr="00915632">
        <w:rPr>
          <w:rFonts w:ascii="Times New Roman" w:hAnsi="Times New Roman" w:cs="Times New Roman"/>
          <w:sz w:val="24"/>
          <w:lang w:val="en-US"/>
        </w:rPr>
        <w:t xml:space="preserve"> (</w:t>
      </w:r>
      <w:proofErr w:type="spellStart"/>
      <w:r w:rsidR="00D3377A" w:rsidRPr="00915632">
        <w:rPr>
          <w:rFonts w:ascii="Times New Roman" w:hAnsi="Times New Roman" w:cs="Times New Roman"/>
          <w:sz w:val="24"/>
          <w:szCs w:val="24"/>
          <w:lang w:val="en-US"/>
        </w:rPr>
        <w:t>Meller</w:t>
      </w:r>
      <w:proofErr w:type="spellEnd"/>
      <w:r w:rsidR="00D3377A" w:rsidRPr="00915632">
        <w:rPr>
          <w:rFonts w:ascii="Times New Roman" w:hAnsi="Times New Roman" w:cs="Times New Roman"/>
          <w:sz w:val="24"/>
          <w:szCs w:val="24"/>
          <w:lang w:val="en-US"/>
        </w:rPr>
        <w:t xml:space="preserve"> et al., </w:t>
      </w:r>
      <w:r w:rsidR="007C41A2" w:rsidRPr="00915632">
        <w:rPr>
          <w:rFonts w:ascii="Times New Roman" w:hAnsi="Times New Roman" w:cs="Times New Roman"/>
          <w:sz w:val="24"/>
          <w:szCs w:val="24"/>
          <w:lang w:val="en-US"/>
        </w:rPr>
        <w:t>2012</w:t>
      </w:r>
      <w:r w:rsidR="00D3377A" w:rsidRPr="00915632">
        <w:rPr>
          <w:rFonts w:ascii="Times New Roman" w:hAnsi="Times New Roman" w:cs="Times New Roman"/>
          <w:sz w:val="24"/>
          <w:lang w:val="en-US"/>
        </w:rPr>
        <w:t>)</w:t>
      </w:r>
      <w:r w:rsidRPr="00915632">
        <w:rPr>
          <w:rFonts w:ascii="Times New Roman" w:hAnsi="Times New Roman" w:cs="Times New Roman"/>
          <w:sz w:val="24"/>
          <w:lang w:val="en-US"/>
        </w:rPr>
        <w:t>.</w:t>
      </w:r>
      <w:r w:rsidR="00E17F23" w:rsidRPr="00915632">
        <w:rPr>
          <w:rFonts w:ascii="Times New Roman" w:hAnsi="Times New Roman" w:cs="Times New Roman"/>
          <w:sz w:val="24"/>
          <w:lang w:val="en-US"/>
        </w:rPr>
        <w:t xml:space="preserve"> </w:t>
      </w:r>
      <w:r w:rsidR="004504CF" w:rsidRPr="00915632">
        <w:rPr>
          <w:rFonts w:ascii="Times New Roman" w:hAnsi="Times New Roman" w:cs="Times New Roman"/>
          <w:sz w:val="24"/>
          <w:lang w:val="en-US"/>
        </w:rPr>
        <w:t xml:space="preserve">In addition to this, it is anticipated that PI will make as extensive use of the characteristics of intelligent containers as is humanly feasible </w:t>
      </w:r>
      <w:proofErr w:type="gramStart"/>
      <w:r w:rsidR="004504CF" w:rsidRPr="00915632">
        <w:rPr>
          <w:rFonts w:ascii="Times New Roman" w:hAnsi="Times New Roman" w:cs="Times New Roman"/>
          <w:sz w:val="24"/>
          <w:lang w:val="en-US"/>
        </w:rPr>
        <w:t>in order to</w:t>
      </w:r>
      <w:proofErr w:type="gramEnd"/>
      <w:r w:rsidR="004504CF" w:rsidRPr="00915632">
        <w:rPr>
          <w:rFonts w:ascii="Times New Roman" w:hAnsi="Times New Roman" w:cs="Times New Roman"/>
          <w:sz w:val="24"/>
          <w:lang w:val="en-US"/>
        </w:rPr>
        <w:t xml:space="preserve"> allow decision-making procedures to take place on the site, which will provide new options such as actual-time navigation</w:t>
      </w:r>
      <w:r w:rsidR="00022303" w:rsidRPr="00915632">
        <w:rPr>
          <w:rFonts w:ascii="Times New Roman" w:hAnsi="Times New Roman" w:cs="Times New Roman"/>
          <w:sz w:val="24"/>
          <w:lang w:val="en-US"/>
        </w:rPr>
        <w:t xml:space="preserve"> (</w:t>
      </w:r>
      <w:proofErr w:type="spellStart"/>
      <w:r w:rsidR="00022303" w:rsidRPr="00915632">
        <w:rPr>
          <w:rFonts w:ascii="Times New Roman" w:hAnsi="Times New Roman" w:cs="Times New Roman"/>
          <w:sz w:val="24"/>
          <w:szCs w:val="24"/>
          <w:lang w:val="en-US"/>
        </w:rPr>
        <w:t>Sallez</w:t>
      </w:r>
      <w:proofErr w:type="spellEnd"/>
      <w:r w:rsidR="00022303" w:rsidRPr="00915632">
        <w:rPr>
          <w:rFonts w:ascii="Times New Roman" w:hAnsi="Times New Roman" w:cs="Times New Roman"/>
          <w:sz w:val="24"/>
          <w:szCs w:val="24"/>
          <w:lang w:val="en-US"/>
        </w:rPr>
        <w:t xml:space="preserve"> et al., 2016</w:t>
      </w:r>
      <w:r w:rsidR="00022303" w:rsidRPr="00915632">
        <w:rPr>
          <w:rFonts w:ascii="Times New Roman" w:hAnsi="Times New Roman" w:cs="Times New Roman"/>
          <w:sz w:val="24"/>
          <w:lang w:val="en-US"/>
        </w:rPr>
        <w:t>)</w:t>
      </w:r>
      <w:r w:rsidR="004504CF" w:rsidRPr="00915632">
        <w:rPr>
          <w:rFonts w:ascii="Times New Roman" w:hAnsi="Times New Roman" w:cs="Times New Roman"/>
          <w:sz w:val="24"/>
          <w:lang w:val="en-US"/>
        </w:rPr>
        <w:t>.</w:t>
      </w:r>
      <w:r w:rsidR="00022303" w:rsidRPr="00915632">
        <w:rPr>
          <w:rFonts w:ascii="Times New Roman" w:hAnsi="Times New Roman" w:cs="Times New Roman"/>
          <w:sz w:val="24"/>
          <w:lang w:val="en-US"/>
        </w:rPr>
        <w:t xml:space="preserve"> </w:t>
      </w:r>
      <w:r w:rsidR="00012F9E" w:rsidRPr="00915632">
        <w:rPr>
          <w:rFonts w:ascii="Times New Roman" w:hAnsi="Times New Roman" w:cs="Times New Roman"/>
          <w:sz w:val="24"/>
          <w:lang w:val="en-US"/>
        </w:rPr>
        <w:t xml:space="preserve">For example, </w:t>
      </w:r>
      <w:r w:rsidR="00012F9E" w:rsidRPr="00915632">
        <w:rPr>
          <w:rFonts w:ascii="Times New Roman" w:hAnsi="Times New Roman" w:cs="Times New Roman"/>
          <w:sz w:val="24"/>
          <w:szCs w:val="24"/>
          <w:lang w:val="en-US"/>
        </w:rPr>
        <w:t>π-</w:t>
      </w:r>
      <w:r w:rsidR="00012F9E" w:rsidRPr="00915632">
        <w:rPr>
          <w:rFonts w:ascii="Times New Roman" w:hAnsi="Times New Roman" w:cs="Times New Roman"/>
          <w:sz w:val="24"/>
          <w:lang w:val="en-US"/>
        </w:rPr>
        <w:t xml:space="preserve">containers might modify their navigation strategies inside every </w:t>
      </w:r>
      <w:r w:rsidR="00012F9E" w:rsidRPr="00915632">
        <w:rPr>
          <w:rFonts w:ascii="Times New Roman" w:hAnsi="Times New Roman" w:cs="Times New Roman"/>
          <w:sz w:val="24"/>
          <w:szCs w:val="24"/>
          <w:lang w:val="en-US"/>
        </w:rPr>
        <w:t>π-</w:t>
      </w:r>
      <w:r w:rsidR="00012F9E" w:rsidRPr="00915632">
        <w:rPr>
          <w:rFonts w:ascii="Times New Roman" w:hAnsi="Times New Roman" w:cs="Times New Roman"/>
          <w:sz w:val="24"/>
          <w:lang w:val="en-US"/>
        </w:rPr>
        <w:t xml:space="preserve">hub in response to the newly available knowledge of the existing possibilities and limitations. Maintaining the traceability of the </w:t>
      </w:r>
      <w:r w:rsidR="00012F9E" w:rsidRPr="00915632">
        <w:rPr>
          <w:rFonts w:ascii="Times New Roman" w:hAnsi="Times New Roman" w:cs="Times New Roman"/>
          <w:sz w:val="24"/>
          <w:szCs w:val="24"/>
          <w:lang w:val="en-US"/>
        </w:rPr>
        <w:t>π-</w:t>
      </w:r>
      <w:r w:rsidR="00012F9E" w:rsidRPr="00915632">
        <w:rPr>
          <w:rFonts w:ascii="Times New Roman" w:hAnsi="Times New Roman" w:cs="Times New Roman"/>
          <w:sz w:val="24"/>
          <w:lang w:val="en-US"/>
        </w:rPr>
        <w:t xml:space="preserve">container within a transport and transportation system that is extremely dynamic is, </w:t>
      </w:r>
      <w:proofErr w:type="gramStart"/>
      <w:r w:rsidR="00012F9E" w:rsidRPr="00915632">
        <w:rPr>
          <w:rFonts w:ascii="Times New Roman" w:hAnsi="Times New Roman" w:cs="Times New Roman"/>
          <w:sz w:val="24"/>
          <w:lang w:val="en-US"/>
        </w:rPr>
        <w:t>as a consequence</w:t>
      </w:r>
      <w:proofErr w:type="gramEnd"/>
      <w:r w:rsidR="00012F9E" w:rsidRPr="00915632">
        <w:rPr>
          <w:rFonts w:ascii="Times New Roman" w:hAnsi="Times New Roman" w:cs="Times New Roman"/>
          <w:sz w:val="24"/>
          <w:lang w:val="en-US"/>
        </w:rPr>
        <w:t xml:space="preserve">, one of the most important challenges that might be faced. </w:t>
      </w:r>
    </w:p>
    <w:p w14:paraId="1908EC5D" w14:textId="388C14F5" w:rsidR="005501D0" w:rsidRPr="00915632" w:rsidRDefault="0060135F" w:rsidP="00AB361E">
      <w:pPr>
        <w:spacing w:line="360" w:lineRule="auto"/>
        <w:jc w:val="both"/>
        <w:rPr>
          <w:rFonts w:ascii="Times New Roman" w:hAnsi="Times New Roman" w:cs="Times New Roman"/>
          <w:sz w:val="24"/>
          <w:lang w:val="en-US"/>
        </w:rPr>
      </w:pPr>
      <w:r w:rsidRPr="00915632">
        <w:rPr>
          <w:rFonts w:ascii="Times New Roman" w:hAnsi="Times New Roman" w:cs="Times New Roman"/>
          <w:sz w:val="24"/>
          <w:lang w:val="en-US"/>
        </w:rPr>
        <w:t xml:space="preserve">Further Montreuil (2011) introduces 13 characteristics (see Fig. </w:t>
      </w:r>
      <w:r w:rsidR="00BF4450" w:rsidRPr="00915632">
        <w:rPr>
          <w:rFonts w:ascii="Times New Roman" w:hAnsi="Times New Roman" w:cs="Times New Roman"/>
          <w:sz w:val="24"/>
          <w:lang w:val="en-US"/>
        </w:rPr>
        <w:t>2</w:t>
      </w:r>
      <w:r w:rsidRPr="00915632">
        <w:rPr>
          <w:rFonts w:ascii="Times New Roman" w:hAnsi="Times New Roman" w:cs="Times New Roman"/>
          <w:sz w:val="24"/>
          <w:lang w:val="en-US"/>
        </w:rPr>
        <w:t xml:space="preserve">) of PI to tackle the unsustainability symptoms. Further, Montreuil (2011) suggests that the purpose of PI is to maximize the use of the functionality of intelligent </w:t>
      </w:r>
      <w:r w:rsidRPr="00915632">
        <w:rPr>
          <w:rFonts w:ascii="Times New Roman" w:hAnsi="Times New Roman" w:cs="Times New Roman"/>
          <w:sz w:val="24"/>
          <w:szCs w:val="24"/>
          <w:lang w:val="en-US"/>
        </w:rPr>
        <w:t>π-</w:t>
      </w:r>
      <w:r w:rsidRPr="00915632">
        <w:rPr>
          <w:rFonts w:ascii="Times New Roman" w:hAnsi="Times New Roman" w:cs="Times New Roman"/>
          <w:sz w:val="24"/>
          <w:lang w:val="en-US"/>
        </w:rPr>
        <w:t xml:space="preserve">containers that are linked to the IoT as well as the intelligent devices that are integrated within those containers in order to improve both the performance that is interpreted by customers as well as the total productivity of logistics structures and the PI as a whole. The </w:t>
      </w:r>
      <w:r w:rsidRPr="00915632">
        <w:rPr>
          <w:rFonts w:ascii="Times New Roman" w:hAnsi="Times New Roman" w:cs="Times New Roman"/>
          <w:sz w:val="24"/>
          <w:szCs w:val="24"/>
          <w:lang w:val="en-US"/>
        </w:rPr>
        <w:t>π-</w:t>
      </w:r>
      <w:r w:rsidRPr="00915632">
        <w:rPr>
          <w:rFonts w:ascii="Times New Roman" w:hAnsi="Times New Roman" w:cs="Times New Roman"/>
          <w:sz w:val="24"/>
          <w:lang w:val="en-US"/>
        </w:rPr>
        <w:t xml:space="preserve">container is able to perform an “active” part in the PI administration on its own if it increases its persuasive and decision-making skills. </w:t>
      </w:r>
      <w:r w:rsidR="002C5C55" w:rsidRPr="00915632">
        <w:rPr>
          <w:rFonts w:ascii="Times New Roman" w:hAnsi="Times New Roman" w:cs="Times New Roman"/>
          <w:sz w:val="24"/>
          <w:lang w:val="en-US"/>
        </w:rPr>
        <w:t>Therefore, PI has played a vital role in resolving traditional logistics challenges as well as concerns of unsustainability via its 13 features in the literature over a period of time. This has occurred over the course of many years. It is possible to comprehend the importance of PI by looking at how quickly it has emerged in the academic literature.</w:t>
      </w:r>
    </w:p>
    <w:p w14:paraId="6EF10FDE" w14:textId="2B05BBCF" w:rsidR="00D132E6" w:rsidRPr="00915632" w:rsidRDefault="00D132E6" w:rsidP="00D132E6">
      <w:pPr>
        <w:spacing w:line="360" w:lineRule="auto"/>
        <w:jc w:val="both"/>
        <w:rPr>
          <w:rFonts w:ascii="Times New Roman" w:hAnsi="Times New Roman" w:cs="Times New Roman"/>
          <w:b/>
          <w:bCs/>
          <w:sz w:val="24"/>
          <w:lang w:val="en-US"/>
        </w:rPr>
      </w:pPr>
      <w:r w:rsidRPr="00915632">
        <w:rPr>
          <w:rFonts w:ascii="Times New Roman" w:hAnsi="Times New Roman" w:cs="Times New Roman"/>
          <w:b/>
          <w:bCs/>
          <w:sz w:val="24"/>
          <w:lang w:val="en-US"/>
        </w:rPr>
        <w:t>5.3 Moderators</w:t>
      </w:r>
    </w:p>
    <w:p w14:paraId="59F5E428" w14:textId="5ACAAD38" w:rsidR="006711B4" w:rsidRPr="00915632" w:rsidRDefault="00FD6940" w:rsidP="00D132E6">
      <w:pPr>
        <w:spacing w:line="360" w:lineRule="auto"/>
        <w:jc w:val="both"/>
        <w:rPr>
          <w:rFonts w:ascii="Times New Roman" w:hAnsi="Times New Roman" w:cs="Times New Roman"/>
          <w:sz w:val="24"/>
          <w:lang w:val="en-US"/>
        </w:rPr>
      </w:pPr>
      <w:r w:rsidRPr="00915632">
        <w:rPr>
          <w:rFonts w:ascii="Times New Roman" w:hAnsi="Times New Roman" w:cs="Times New Roman"/>
          <w:sz w:val="24"/>
          <w:lang w:val="en-US"/>
        </w:rPr>
        <w:t>The effect of the moderator on the link between the PI and the outcomes has been regarded to represent the moderator's function in the context of the current research investigation. Both a positive (which would strengthen the relationship) and a negative (which would weaken the relationship) influence of moderators on the association between PI and outcomes is possible. As a result, we have divided the moderators into two categories: those that have a positive impact on the link between PI and outcomes, and those that have a negative influence</w:t>
      </w:r>
      <w:r w:rsidR="0056287A" w:rsidRPr="00915632">
        <w:rPr>
          <w:rFonts w:ascii="Times New Roman" w:hAnsi="Times New Roman" w:cs="Times New Roman"/>
          <w:sz w:val="24"/>
          <w:lang w:val="en-US"/>
        </w:rPr>
        <w:t>.</w:t>
      </w:r>
    </w:p>
    <w:p w14:paraId="65CD3A80" w14:textId="1F40CF20" w:rsidR="00DC24DC" w:rsidRPr="00915632" w:rsidRDefault="00DC24DC" w:rsidP="00D132E6">
      <w:pPr>
        <w:spacing w:line="360" w:lineRule="auto"/>
        <w:jc w:val="both"/>
        <w:rPr>
          <w:rFonts w:ascii="Times New Roman" w:hAnsi="Times New Roman" w:cs="Times New Roman"/>
          <w:sz w:val="24"/>
          <w:lang w:val="en-US"/>
        </w:rPr>
      </w:pPr>
      <w:r w:rsidRPr="00915632">
        <w:rPr>
          <w:rFonts w:ascii="Times New Roman" w:hAnsi="Times New Roman" w:cs="Times New Roman"/>
          <w:sz w:val="24"/>
          <w:lang w:val="en-US"/>
        </w:rPr>
        <w:t>The PI transports items from their point of origin to their final location in the same manner as the internet transfers data</w:t>
      </w:r>
      <w:r w:rsidR="0088111E" w:rsidRPr="00915632">
        <w:rPr>
          <w:rFonts w:ascii="Times New Roman" w:hAnsi="Times New Roman" w:cs="Times New Roman"/>
          <w:sz w:val="24"/>
          <w:lang w:val="en-US"/>
        </w:rPr>
        <w:t xml:space="preserve"> (</w:t>
      </w:r>
      <w:proofErr w:type="spellStart"/>
      <w:r w:rsidR="0088111E" w:rsidRPr="00915632">
        <w:rPr>
          <w:rFonts w:ascii="Times New Roman" w:hAnsi="Times New Roman" w:cs="Times New Roman"/>
          <w:sz w:val="24"/>
          <w:szCs w:val="24"/>
          <w:lang w:val="en-US"/>
        </w:rPr>
        <w:t>Mervis</w:t>
      </w:r>
      <w:proofErr w:type="spellEnd"/>
      <w:r w:rsidR="0088111E" w:rsidRPr="00915632">
        <w:rPr>
          <w:rFonts w:ascii="Times New Roman" w:hAnsi="Times New Roman" w:cs="Times New Roman"/>
          <w:sz w:val="24"/>
          <w:szCs w:val="24"/>
          <w:lang w:val="en-US"/>
        </w:rPr>
        <w:t>, 2014</w:t>
      </w:r>
      <w:r w:rsidR="0088111E" w:rsidRPr="00915632">
        <w:rPr>
          <w:rFonts w:ascii="Times New Roman" w:hAnsi="Times New Roman" w:cs="Times New Roman"/>
          <w:sz w:val="24"/>
          <w:lang w:val="en-US"/>
        </w:rPr>
        <w:t>)</w:t>
      </w:r>
      <w:r w:rsidRPr="00915632">
        <w:rPr>
          <w:rFonts w:ascii="Times New Roman" w:hAnsi="Times New Roman" w:cs="Times New Roman"/>
          <w:sz w:val="24"/>
          <w:lang w:val="en-US"/>
        </w:rPr>
        <w:t>, which is not straight from the sender to the receiver but instead via a series of many nodes that are linked to a variety of different networks.</w:t>
      </w:r>
      <w:r w:rsidR="0088111E" w:rsidRPr="00915632">
        <w:rPr>
          <w:rFonts w:ascii="Times New Roman" w:hAnsi="Times New Roman" w:cs="Times New Roman"/>
          <w:sz w:val="24"/>
          <w:lang w:val="en-US"/>
        </w:rPr>
        <w:t xml:space="preserve"> </w:t>
      </w:r>
      <w:r w:rsidR="00A51842" w:rsidRPr="00915632">
        <w:rPr>
          <w:rFonts w:ascii="Times New Roman" w:hAnsi="Times New Roman" w:cs="Times New Roman"/>
          <w:sz w:val="24"/>
          <w:lang w:val="en-US"/>
        </w:rPr>
        <w:t>This makes it possible for data packets that have been encapsulated or encrypted to go via an open platform from any place in the globe to any additional location on the planet</w:t>
      </w:r>
      <w:r w:rsidR="00CA315D" w:rsidRPr="00915632">
        <w:rPr>
          <w:rFonts w:ascii="Times New Roman" w:hAnsi="Times New Roman" w:cs="Times New Roman"/>
          <w:sz w:val="24"/>
          <w:lang w:val="en-US"/>
        </w:rPr>
        <w:t xml:space="preserve"> (</w:t>
      </w:r>
      <w:r w:rsidR="00CA315D" w:rsidRPr="00915632">
        <w:rPr>
          <w:rFonts w:ascii="Times New Roman" w:hAnsi="Times New Roman" w:cs="Times New Roman"/>
          <w:sz w:val="24"/>
          <w:szCs w:val="24"/>
          <w:lang w:val="en-US"/>
        </w:rPr>
        <w:t xml:space="preserve">Meyer et al., </w:t>
      </w:r>
      <w:r w:rsidR="00CA315D" w:rsidRPr="00915632">
        <w:rPr>
          <w:rFonts w:ascii="Times New Roman" w:hAnsi="Times New Roman" w:cs="Times New Roman"/>
          <w:sz w:val="24"/>
          <w:szCs w:val="24"/>
          <w:lang w:val="en-US"/>
        </w:rPr>
        <w:lastRenderedPageBreak/>
        <w:t>2019</w:t>
      </w:r>
      <w:r w:rsidR="00CA315D" w:rsidRPr="00915632">
        <w:rPr>
          <w:rFonts w:ascii="Times New Roman" w:hAnsi="Times New Roman" w:cs="Times New Roman"/>
          <w:sz w:val="24"/>
          <w:lang w:val="en-US"/>
        </w:rPr>
        <w:t>)</w:t>
      </w:r>
      <w:r w:rsidR="00A51842" w:rsidRPr="00915632">
        <w:rPr>
          <w:rFonts w:ascii="Times New Roman" w:hAnsi="Times New Roman" w:cs="Times New Roman"/>
          <w:sz w:val="24"/>
          <w:lang w:val="en-US"/>
        </w:rPr>
        <w:t>.</w:t>
      </w:r>
      <w:r w:rsidR="00CA315D" w:rsidRPr="00915632">
        <w:rPr>
          <w:rFonts w:ascii="Times New Roman" w:hAnsi="Times New Roman" w:cs="Times New Roman"/>
          <w:sz w:val="24"/>
          <w:lang w:val="en-US"/>
        </w:rPr>
        <w:t xml:space="preserve"> </w:t>
      </w:r>
      <w:r w:rsidR="00415384" w:rsidRPr="00915632">
        <w:rPr>
          <w:rFonts w:ascii="Times New Roman" w:hAnsi="Times New Roman" w:cs="Times New Roman"/>
          <w:sz w:val="24"/>
          <w:lang w:val="en-US"/>
        </w:rPr>
        <w:t xml:space="preserve">As interest in this </w:t>
      </w:r>
      <w:r w:rsidR="00771541" w:rsidRPr="00915632">
        <w:rPr>
          <w:rFonts w:ascii="Times New Roman" w:hAnsi="Times New Roman" w:cs="Times New Roman"/>
          <w:sz w:val="24"/>
          <w:lang w:val="en-US"/>
        </w:rPr>
        <w:t>PI</w:t>
      </w:r>
      <w:r w:rsidR="00415384" w:rsidRPr="00915632">
        <w:rPr>
          <w:rFonts w:ascii="Times New Roman" w:hAnsi="Times New Roman" w:cs="Times New Roman"/>
          <w:sz w:val="24"/>
          <w:lang w:val="en-US"/>
        </w:rPr>
        <w:t xml:space="preserve"> grows, there are still important challenges that prevent transporters and freight </w:t>
      </w:r>
      <w:r w:rsidR="00771541" w:rsidRPr="00915632">
        <w:rPr>
          <w:rFonts w:ascii="Times New Roman" w:hAnsi="Times New Roman" w:cs="Times New Roman"/>
          <w:sz w:val="24"/>
          <w:lang w:val="en-US"/>
        </w:rPr>
        <w:t>organizations</w:t>
      </w:r>
      <w:r w:rsidR="00415384" w:rsidRPr="00915632">
        <w:rPr>
          <w:rFonts w:ascii="Times New Roman" w:hAnsi="Times New Roman" w:cs="Times New Roman"/>
          <w:sz w:val="24"/>
          <w:lang w:val="en-US"/>
        </w:rPr>
        <w:t xml:space="preserve"> from switching to PI from their present autonomous delivery channels, which are difficult to believe and trustworthy</w:t>
      </w:r>
      <w:r w:rsidR="00771541" w:rsidRPr="00915632">
        <w:rPr>
          <w:rFonts w:ascii="Times New Roman" w:hAnsi="Times New Roman" w:cs="Times New Roman"/>
          <w:sz w:val="24"/>
          <w:lang w:val="en-US"/>
        </w:rPr>
        <w:t xml:space="preserve"> (</w:t>
      </w:r>
      <w:r w:rsidR="00771541" w:rsidRPr="00915632">
        <w:rPr>
          <w:rFonts w:ascii="Times New Roman" w:hAnsi="Times New Roman" w:cs="Times New Roman"/>
          <w:sz w:val="24"/>
          <w:szCs w:val="24"/>
          <w:lang w:val="en-US"/>
        </w:rPr>
        <w:t>Meyer et al., 2019</w:t>
      </w:r>
      <w:r w:rsidR="00771541" w:rsidRPr="00915632">
        <w:rPr>
          <w:rFonts w:ascii="Times New Roman" w:hAnsi="Times New Roman" w:cs="Times New Roman"/>
          <w:sz w:val="24"/>
          <w:lang w:val="en-US"/>
        </w:rPr>
        <w:t>)</w:t>
      </w:r>
      <w:r w:rsidR="00415384" w:rsidRPr="00915632">
        <w:rPr>
          <w:rFonts w:ascii="Times New Roman" w:hAnsi="Times New Roman" w:cs="Times New Roman"/>
          <w:sz w:val="24"/>
          <w:lang w:val="en-US"/>
        </w:rPr>
        <w:t>.</w:t>
      </w:r>
      <w:r w:rsidR="00771541" w:rsidRPr="00915632">
        <w:rPr>
          <w:rFonts w:ascii="Times New Roman" w:hAnsi="Times New Roman" w:cs="Times New Roman"/>
          <w:sz w:val="24"/>
          <w:lang w:val="en-US"/>
        </w:rPr>
        <w:t xml:space="preserve"> </w:t>
      </w:r>
      <w:r w:rsidR="00E73E72" w:rsidRPr="00915632">
        <w:rPr>
          <w:rFonts w:ascii="Times New Roman" w:hAnsi="Times New Roman" w:cs="Times New Roman"/>
          <w:sz w:val="24"/>
          <w:lang w:val="en-US"/>
        </w:rPr>
        <w:t xml:space="preserve">The majority of the investigation on the PI is constructed on a centralized interface solution and centralized information leadership that relies on a belief </w:t>
      </w:r>
      <w:r w:rsidR="008A29CE" w:rsidRPr="00915632">
        <w:rPr>
          <w:rFonts w:ascii="Times New Roman" w:hAnsi="Times New Roman" w:cs="Times New Roman"/>
          <w:sz w:val="24"/>
          <w:lang w:val="en-US"/>
        </w:rPr>
        <w:t>in</w:t>
      </w:r>
      <w:r w:rsidR="00E73E72" w:rsidRPr="00915632">
        <w:rPr>
          <w:rFonts w:ascii="Times New Roman" w:hAnsi="Times New Roman" w:cs="Times New Roman"/>
          <w:sz w:val="24"/>
          <w:lang w:val="en-US"/>
        </w:rPr>
        <w:t xml:space="preserve"> </w:t>
      </w:r>
      <w:r w:rsidR="008A29CE" w:rsidRPr="00915632">
        <w:rPr>
          <w:rFonts w:ascii="Times New Roman" w:hAnsi="Times New Roman" w:cs="Times New Roman"/>
          <w:sz w:val="24"/>
          <w:lang w:val="en-US"/>
        </w:rPr>
        <w:t xml:space="preserve">a </w:t>
      </w:r>
      <w:r w:rsidR="00E73E72" w:rsidRPr="00915632">
        <w:rPr>
          <w:rFonts w:ascii="Times New Roman" w:hAnsi="Times New Roman" w:cs="Times New Roman"/>
          <w:sz w:val="24"/>
          <w:lang w:val="en-US"/>
        </w:rPr>
        <w:t>third party</w:t>
      </w:r>
      <w:r w:rsidR="00F14919" w:rsidRPr="00915632">
        <w:rPr>
          <w:rFonts w:ascii="Times New Roman" w:hAnsi="Times New Roman" w:cs="Times New Roman"/>
          <w:sz w:val="24"/>
          <w:lang w:val="en-US"/>
        </w:rPr>
        <w:t xml:space="preserve"> (</w:t>
      </w:r>
      <w:proofErr w:type="spellStart"/>
      <w:r w:rsidR="00F14919" w:rsidRPr="00915632">
        <w:rPr>
          <w:rFonts w:ascii="Times New Roman" w:hAnsi="Times New Roman" w:cs="Times New Roman"/>
          <w:sz w:val="24"/>
          <w:szCs w:val="24"/>
          <w:lang w:val="en-US"/>
        </w:rPr>
        <w:t>Sallez</w:t>
      </w:r>
      <w:proofErr w:type="spellEnd"/>
      <w:r w:rsidR="00BB252E" w:rsidRPr="00915632">
        <w:rPr>
          <w:rFonts w:ascii="Times New Roman" w:hAnsi="Times New Roman" w:cs="Times New Roman"/>
          <w:sz w:val="24"/>
          <w:szCs w:val="24"/>
          <w:lang w:val="en-US"/>
        </w:rPr>
        <w:t xml:space="preserve"> et al., 2016</w:t>
      </w:r>
      <w:r w:rsidR="00F14919" w:rsidRPr="00915632">
        <w:rPr>
          <w:rFonts w:ascii="Times New Roman" w:hAnsi="Times New Roman" w:cs="Times New Roman"/>
          <w:sz w:val="24"/>
          <w:lang w:val="en-US"/>
        </w:rPr>
        <w:t>)</w:t>
      </w:r>
      <w:r w:rsidR="00E73E72" w:rsidRPr="00915632">
        <w:rPr>
          <w:rFonts w:ascii="Times New Roman" w:hAnsi="Times New Roman" w:cs="Times New Roman"/>
          <w:sz w:val="24"/>
          <w:lang w:val="en-US"/>
        </w:rPr>
        <w:t xml:space="preserve">. This is done in </w:t>
      </w:r>
      <w:r w:rsidR="008A29CE" w:rsidRPr="00915632">
        <w:rPr>
          <w:rFonts w:ascii="Times New Roman" w:hAnsi="Times New Roman" w:cs="Times New Roman"/>
          <w:sz w:val="24"/>
          <w:lang w:val="en-US"/>
        </w:rPr>
        <w:t xml:space="preserve">an </w:t>
      </w:r>
      <w:r w:rsidR="00E73E72" w:rsidRPr="00915632">
        <w:rPr>
          <w:rFonts w:ascii="Times New Roman" w:hAnsi="Times New Roman" w:cs="Times New Roman"/>
          <w:sz w:val="24"/>
          <w:lang w:val="en-US"/>
        </w:rPr>
        <w:t xml:space="preserve">attempt to communicate </w:t>
      </w:r>
      <w:r w:rsidR="008A29CE" w:rsidRPr="00915632">
        <w:rPr>
          <w:rFonts w:ascii="Times New Roman" w:hAnsi="Times New Roman" w:cs="Times New Roman"/>
          <w:sz w:val="24"/>
          <w:lang w:val="en-US"/>
        </w:rPr>
        <w:t xml:space="preserve">with </w:t>
      </w:r>
      <w:r w:rsidR="00E73E72" w:rsidRPr="00915632">
        <w:rPr>
          <w:rFonts w:ascii="Times New Roman" w:hAnsi="Times New Roman" w:cs="Times New Roman"/>
          <w:sz w:val="24"/>
          <w:lang w:val="en-US"/>
        </w:rPr>
        <w:t>all respondents in the PI while simultaneously handling concerns relating to faith, cooperation, and cross-organizational procedure effectiveness</w:t>
      </w:r>
      <w:r w:rsidR="008A29CE" w:rsidRPr="00915632">
        <w:rPr>
          <w:rFonts w:ascii="Times New Roman" w:hAnsi="Times New Roman" w:cs="Times New Roman"/>
          <w:sz w:val="24"/>
          <w:lang w:val="en-US"/>
        </w:rPr>
        <w:t xml:space="preserve"> (</w:t>
      </w:r>
      <w:proofErr w:type="spellStart"/>
      <w:r w:rsidR="008A29CE" w:rsidRPr="00915632">
        <w:rPr>
          <w:rFonts w:ascii="Times New Roman" w:hAnsi="Times New Roman" w:cs="Times New Roman"/>
          <w:sz w:val="24"/>
          <w:szCs w:val="24"/>
          <w:lang w:val="en-US"/>
        </w:rPr>
        <w:t>Crainic</w:t>
      </w:r>
      <w:proofErr w:type="spellEnd"/>
      <w:r w:rsidR="008A29CE" w:rsidRPr="00915632">
        <w:rPr>
          <w:rFonts w:ascii="Times New Roman" w:hAnsi="Times New Roman" w:cs="Times New Roman"/>
          <w:sz w:val="24"/>
          <w:szCs w:val="24"/>
          <w:lang w:val="en-US"/>
        </w:rPr>
        <w:t xml:space="preserve"> and Montreuil, 2016</w:t>
      </w:r>
      <w:r w:rsidR="008A29CE" w:rsidRPr="00915632">
        <w:rPr>
          <w:rFonts w:ascii="Times New Roman" w:hAnsi="Times New Roman" w:cs="Times New Roman"/>
          <w:sz w:val="24"/>
          <w:lang w:val="en-US"/>
        </w:rPr>
        <w:t>)</w:t>
      </w:r>
      <w:r w:rsidR="00E73E72" w:rsidRPr="00915632">
        <w:rPr>
          <w:rFonts w:ascii="Times New Roman" w:hAnsi="Times New Roman" w:cs="Times New Roman"/>
          <w:sz w:val="24"/>
          <w:lang w:val="en-US"/>
        </w:rPr>
        <w:t>.</w:t>
      </w:r>
    </w:p>
    <w:p w14:paraId="287FBA81" w14:textId="63EA6F5D" w:rsidR="00AD06FD" w:rsidRPr="00915632" w:rsidRDefault="00AD06FD" w:rsidP="00D132E6">
      <w:pPr>
        <w:spacing w:line="360" w:lineRule="auto"/>
        <w:jc w:val="both"/>
        <w:rPr>
          <w:rFonts w:ascii="Times New Roman" w:hAnsi="Times New Roman" w:cs="Times New Roman"/>
          <w:sz w:val="24"/>
          <w:lang w:val="en-US"/>
        </w:rPr>
      </w:pPr>
      <w:r w:rsidRPr="00915632">
        <w:rPr>
          <w:rFonts w:ascii="Times New Roman" w:hAnsi="Times New Roman" w:cs="Times New Roman"/>
          <w:sz w:val="24"/>
          <w:lang w:val="en-US"/>
        </w:rPr>
        <w:t xml:space="preserve">Meyer et al. (2019) suggest that decentralization, reliability, and interconnectedness of the Blockchain (BC) technology might be used to circumvent the present impediments to the PI concept's acceptance. Further, </w:t>
      </w:r>
      <w:r w:rsidR="00C318E4" w:rsidRPr="00915632">
        <w:rPr>
          <w:rFonts w:ascii="Times New Roman" w:hAnsi="Times New Roman" w:cs="Times New Roman"/>
          <w:sz w:val="24"/>
          <w:lang w:val="en-US"/>
        </w:rPr>
        <w:t xml:space="preserve">the findings of Meyer et al. (2019)’s research indicate that </w:t>
      </w:r>
      <w:r w:rsidR="00263249" w:rsidRPr="00915632">
        <w:rPr>
          <w:rFonts w:ascii="Times New Roman" w:hAnsi="Times New Roman" w:cs="Times New Roman"/>
          <w:sz w:val="24"/>
          <w:lang w:val="en-US"/>
        </w:rPr>
        <w:t xml:space="preserve">the </w:t>
      </w:r>
      <w:r w:rsidR="00D864C1" w:rsidRPr="00915632">
        <w:rPr>
          <w:rFonts w:ascii="Times New Roman" w:hAnsi="Times New Roman" w:cs="Times New Roman"/>
          <w:sz w:val="24"/>
          <w:lang w:val="en-US"/>
        </w:rPr>
        <w:t xml:space="preserve">implementation of BC and the PI in a synergistic manner might give awakening to independent and </w:t>
      </w:r>
      <w:r w:rsidR="008519B5" w:rsidRPr="00915632">
        <w:rPr>
          <w:rFonts w:ascii="Times New Roman" w:hAnsi="Times New Roman" w:cs="Times New Roman"/>
          <w:sz w:val="24"/>
          <w:lang w:val="en-US"/>
        </w:rPr>
        <w:t>decentralized</w:t>
      </w:r>
      <w:r w:rsidR="00D864C1" w:rsidRPr="00915632">
        <w:rPr>
          <w:rFonts w:ascii="Times New Roman" w:hAnsi="Times New Roman" w:cs="Times New Roman"/>
          <w:sz w:val="24"/>
          <w:lang w:val="en-US"/>
        </w:rPr>
        <w:t xml:space="preserve"> logistical flows, which function with </w:t>
      </w:r>
      <w:r w:rsidR="008519B5" w:rsidRPr="00915632">
        <w:rPr>
          <w:rFonts w:ascii="Times New Roman" w:hAnsi="Times New Roman" w:cs="Times New Roman"/>
          <w:sz w:val="24"/>
          <w:lang w:val="en-US"/>
        </w:rPr>
        <w:t xml:space="preserve">the </w:t>
      </w:r>
      <w:r w:rsidR="00D864C1" w:rsidRPr="00915632">
        <w:rPr>
          <w:rFonts w:ascii="Times New Roman" w:hAnsi="Times New Roman" w:cs="Times New Roman"/>
          <w:sz w:val="24"/>
          <w:lang w:val="en-US"/>
        </w:rPr>
        <w:t xml:space="preserve">highest </w:t>
      </w:r>
      <w:r w:rsidR="008519B5" w:rsidRPr="00915632">
        <w:rPr>
          <w:rFonts w:ascii="Times New Roman" w:hAnsi="Times New Roman" w:cs="Times New Roman"/>
          <w:sz w:val="24"/>
          <w:lang w:val="en-US"/>
        </w:rPr>
        <w:t>cost-effectiveness</w:t>
      </w:r>
      <w:r w:rsidR="00D864C1" w:rsidRPr="00915632">
        <w:rPr>
          <w:rFonts w:ascii="Times New Roman" w:hAnsi="Times New Roman" w:cs="Times New Roman"/>
          <w:sz w:val="24"/>
          <w:lang w:val="en-US"/>
        </w:rPr>
        <w:t xml:space="preserve"> while operating within a system that is trustworthy, clear, and inclusive.</w:t>
      </w:r>
      <w:r w:rsidR="00AF7CC0" w:rsidRPr="00915632">
        <w:rPr>
          <w:rFonts w:ascii="Times New Roman" w:hAnsi="Times New Roman" w:cs="Times New Roman"/>
          <w:sz w:val="24"/>
          <w:lang w:val="en-US"/>
        </w:rPr>
        <w:t xml:space="preserve"> </w:t>
      </w:r>
      <w:r w:rsidR="00482558" w:rsidRPr="00915632">
        <w:rPr>
          <w:rFonts w:ascii="Times New Roman" w:hAnsi="Times New Roman" w:cs="Times New Roman"/>
          <w:sz w:val="24"/>
          <w:szCs w:val="24"/>
          <w:lang w:val="en-US"/>
        </w:rPr>
        <w:t xml:space="preserve">Tran-Dang et al. (2020) suggest </w:t>
      </w:r>
      <w:r w:rsidR="00B22C6A" w:rsidRPr="00915632">
        <w:rPr>
          <w:rFonts w:ascii="Times New Roman" w:hAnsi="Times New Roman" w:cs="Times New Roman"/>
          <w:sz w:val="24"/>
          <w:szCs w:val="24"/>
          <w:lang w:val="en-US"/>
        </w:rPr>
        <w:t xml:space="preserve">that PI is a crucial </w:t>
      </w:r>
      <w:r w:rsidR="009D0FB9" w:rsidRPr="00915632">
        <w:rPr>
          <w:rFonts w:ascii="Times New Roman" w:hAnsi="Times New Roman" w:cs="Times New Roman"/>
          <w:sz w:val="24"/>
          <w:szCs w:val="24"/>
          <w:lang w:val="en-US"/>
        </w:rPr>
        <w:t>factor</w:t>
      </w:r>
      <w:r w:rsidR="00B22C6A" w:rsidRPr="00915632">
        <w:rPr>
          <w:rFonts w:ascii="Times New Roman" w:hAnsi="Times New Roman" w:cs="Times New Roman"/>
          <w:sz w:val="24"/>
          <w:szCs w:val="24"/>
          <w:lang w:val="en-US"/>
        </w:rPr>
        <w:t xml:space="preserve"> that is well</w:t>
      </w:r>
      <w:r w:rsidR="00263249" w:rsidRPr="00915632">
        <w:rPr>
          <w:rFonts w:ascii="Times New Roman" w:hAnsi="Times New Roman" w:cs="Times New Roman"/>
          <w:sz w:val="24"/>
          <w:szCs w:val="24"/>
          <w:lang w:val="en-US"/>
        </w:rPr>
        <w:t>-</w:t>
      </w:r>
      <w:r w:rsidR="00B22C6A" w:rsidRPr="00915632">
        <w:rPr>
          <w:rFonts w:ascii="Times New Roman" w:hAnsi="Times New Roman" w:cs="Times New Roman"/>
          <w:sz w:val="24"/>
          <w:szCs w:val="24"/>
          <w:lang w:val="en-US"/>
        </w:rPr>
        <w:t xml:space="preserve">positioned to profit from the transformation brought about by the IoT because it </w:t>
      </w:r>
      <w:proofErr w:type="gramStart"/>
      <w:r w:rsidR="00B22C6A" w:rsidRPr="00915632">
        <w:rPr>
          <w:rFonts w:ascii="Times New Roman" w:hAnsi="Times New Roman" w:cs="Times New Roman"/>
          <w:sz w:val="24"/>
          <w:szCs w:val="24"/>
          <w:lang w:val="en-US"/>
        </w:rPr>
        <w:t>has the ability to</w:t>
      </w:r>
      <w:proofErr w:type="gramEnd"/>
      <w:r w:rsidR="00B22C6A" w:rsidRPr="00915632">
        <w:rPr>
          <w:rFonts w:ascii="Times New Roman" w:hAnsi="Times New Roman" w:cs="Times New Roman"/>
          <w:sz w:val="24"/>
          <w:szCs w:val="24"/>
          <w:lang w:val="en-US"/>
        </w:rPr>
        <w:t xml:space="preserve"> enable end-to-end transparency of PI items, processes, and networks by means of pervasive data interchange. </w:t>
      </w:r>
      <w:r w:rsidR="00AF544B" w:rsidRPr="00915632">
        <w:rPr>
          <w:rFonts w:ascii="Times New Roman" w:hAnsi="Times New Roman" w:cs="Times New Roman"/>
          <w:sz w:val="24"/>
          <w:szCs w:val="24"/>
          <w:lang w:val="en-US"/>
        </w:rPr>
        <w:t xml:space="preserve">Specifically, the utilization of RFID technology, </w:t>
      </w:r>
      <w:r w:rsidR="005C6894" w:rsidRPr="00915632">
        <w:rPr>
          <w:rFonts w:ascii="Times New Roman" w:hAnsi="Times New Roman" w:cs="Times New Roman"/>
          <w:sz w:val="24"/>
          <w:szCs w:val="24"/>
          <w:lang w:val="en-US"/>
        </w:rPr>
        <w:t>big</w:t>
      </w:r>
      <w:r w:rsidR="00AF544B" w:rsidRPr="00915632">
        <w:rPr>
          <w:rFonts w:ascii="Times New Roman" w:hAnsi="Times New Roman" w:cs="Times New Roman"/>
          <w:sz w:val="24"/>
          <w:szCs w:val="24"/>
          <w:lang w:val="en-US"/>
        </w:rPr>
        <w:t xml:space="preserve"> data analytics, and cloud-oriented platforms may allow </w:t>
      </w:r>
      <w:r w:rsidR="006A633D" w:rsidRPr="00915632">
        <w:rPr>
          <w:rFonts w:ascii="Times New Roman" w:hAnsi="Times New Roman" w:cs="Times New Roman"/>
          <w:sz w:val="24"/>
          <w:szCs w:val="24"/>
          <w:lang w:val="en-US"/>
        </w:rPr>
        <w:t>actual</w:t>
      </w:r>
      <w:r w:rsidR="00AF544B" w:rsidRPr="00915632">
        <w:rPr>
          <w:rFonts w:ascii="Times New Roman" w:hAnsi="Times New Roman" w:cs="Times New Roman"/>
          <w:sz w:val="24"/>
          <w:szCs w:val="24"/>
          <w:lang w:val="en-US"/>
        </w:rPr>
        <w:t xml:space="preserve">-time tracking of items and </w:t>
      </w:r>
      <w:r w:rsidR="006A633D" w:rsidRPr="00915632">
        <w:rPr>
          <w:rFonts w:ascii="Times New Roman" w:hAnsi="Times New Roman" w:cs="Times New Roman"/>
          <w:sz w:val="24"/>
          <w:szCs w:val="24"/>
          <w:lang w:val="en-US"/>
        </w:rPr>
        <w:t>synchronization</w:t>
      </w:r>
      <w:r w:rsidR="00AF544B" w:rsidRPr="00915632">
        <w:rPr>
          <w:rFonts w:ascii="Times New Roman" w:hAnsi="Times New Roman" w:cs="Times New Roman"/>
          <w:sz w:val="24"/>
          <w:szCs w:val="24"/>
          <w:lang w:val="en-US"/>
        </w:rPr>
        <w:t xml:space="preserve"> of assets, leading to enhanced scheduling and monitoring across the supply chain</w:t>
      </w:r>
      <w:r w:rsidR="00AB5BAD" w:rsidRPr="00915632">
        <w:rPr>
          <w:rFonts w:ascii="Times New Roman" w:hAnsi="Times New Roman" w:cs="Times New Roman"/>
          <w:sz w:val="24"/>
          <w:szCs w:val="24"/>
          <w:lang w:val="en-US"/>
        </w:rPr>
        <w:t xml:space="preserve"> (</w:t>
      </w:r>
      <w:proofErr w:type="spellStart"/>
      <w:r w:rsidR="00AB5BAD" w:rsidRPr="00915632">
        <w:rPr>
          <w:rFonts w:ascii="Times New Roman" w:hAnsi="Times New Roman" w:cs="Times New Roman"/>
          <w:sz w:val="24"/>
          <w:szCs w:val="24"/>
          <w:lang w:val="en-US"/>
        </w:rPr>
        <w:t>Núñez</w:t>
      </w:r>
      <w:proofErr w:type="spellEnd"/>
      <w:r w:rsidR="00AB5BAD" w:rsidRPr="00915632">
        <w:rPr>
          <w:rFonts w:ascii="Times New Roman" w:hAnsi="Times New Roman" w:cs="Times New Roman"/>
          <w:sz w:val="24"/>
          <w:szCs w:val="24"/>
          <w:lang w:val="en-US"/>
        </w:rPr>
        <w:t>-Merino et al., 2020;</w:t>
      </w:r>
      <w:r w:rsidR="00447B0F" w:rsidRPr="00915632">
        <w:rPr>
          <w:rFonts w:ascii="Times New Roman" w:hAnsi="Times New Roman" w:cs="Times New Roman"/>
          <w:sz w:val="24"/>
          <w:szCs w:val="24"/>
          <w:lang w:val="en-US"/>
        </w:rPr>
        <w:t xml:space="preserve"> </w:t>
      </w:r>
      <w:proofErr w:type="spellStart"/>
      <w:r w:rsidR="00447B0F" w:rsidRPr="00915632">
        <w:rPr>
          <w:rFonts w:ascii="Times New Roman" w:hAnsi="Times New Roman" w:cs="Times New Roman"/>
          <w:sz w:val="24"/>
          <w:szCs w:val="24"/>
          <w:lang w:val="en-US"/>
        </w:rPr>
        <w:t>Fatorachian</w:t>
      </w:r>
      <w:proofErr w:type="spellEnd"/>
      <w:r w:rsidR="00447B0F" w:rsidRPr="00915632">
        <w:rPr>
          <w:rFonts w:ascii="Times New Roman" w:hAnsi="Times New Roman" w:cs="Times New Roman"/>
          <w:sz w:val="24"/>
          <w:szCs w:val="24"/>
          <w:lang w:val="en-US"/>
        </w:rPr>
        <w:t xml:space="preserve"> and </w:t>
      </w:r>
      <w:proofErr w:type="spellStart"/>
      <w:r w:rsidR="00447B0F" w:rsidRPr="00915632">
        <w:rPr>
          <w:rFonts w:ascii="Times New Roman" w:hAnsi="Times New Roman" w:cs="Times New Roman"/>
          <w:sz w:val="24"/>
          <w:szCs w:val="24"/>
          <w:lang w:val="en-US"/>
        </w:rPr>
        <w:t>Kazemi</w:t>
      </w:r>
      <w:proofErr w:type="spellEnd"/>
      <w:r w:rsidR="00447B0F" w:rsidRPr="00915632">
        <w:rPr>
          <w:rFonts w:ascii="Times New Roman" w:hAnsi="Times New Roman" w:cs="Times New Roman"/>
          <w:sz w:val="24"/>
          <w:szCs w:val="24"/>
          <w:lang w:val="en-US"/>
        </w:rPr>
        <w:t>, 2021</w:t>
      </w:r>
      <w:r w:rsidR="00AB5BAD" w:rsidRPr="00915632">
        <w:rPr>
          <w:rFonts w:ascii="Times New Roman" w:hAnsi="Times New Roman" w:cs="Times New Roman"/>
          <w:sz w:val="24"/>
          <w:szCs w:val="24"/>
          <w:lang w:val="en-US"/>
        </w:rPr>
        <w:t>)</w:t>
      </w:r>
      <w:r w:rsidR="00AF544B" w:rsidRPr="00915632">
        <w:rPr>
          <w:rFonts w:ascii="Times New Roman" w:hAnsi="Times New Roman" w:cs="Times New Roman"/>
          <w:sz w:val="24"/>
          <w:szCs w:val="24"/>
          <w:lang w:val="en-US"/>
        </w:rPr>
        <w:t>.</w:t>
      </w:r>
      <w:r w:rsidR="002B1A87" w:rsidRPr="00915632">
        <w:rPr>
          <w:rFonts w:ascii="Times New Roman" w:hAnsi="Times New Roman" w:cs="Times New Roman"/>
          <w:sz w:val="24"/>
          <w:szCs w:val="24"/>
          <w:lang w:val="en-US"/>
        </w:rPr>
        <w:t xml:space="preserve"> This way, the different moderators </w:t>
      </w:r>
      <w:r w:rsidR="00F40851" w:rsidRPr="00915632">
        <w:rPr>
          <w:rFonts w:ascii="Times New Roman" w:hAnsi="Times New Roman" w:cs="Times New Roman"/>
          <w:sz w:val="24"/>
          <w:szCs w:val="24"/>
          <w:lang w:val="en-US"/>
        </w:rPr>
        <w:t>work</w:t>
      </w:r>
      <w:r w:rsidR="002B1A87" w:rsidRPr="00915632">
        <w:rPr>
          <w:rFonts w:ascii="Times New Roman" w:hAnsi="Times New Roman" w:cs="Times New Roman"/>
          <w:sz w:val="24"/>
          <w:szCs w:val="24"/>
          <w:lang w:val="en-US"/>
        </w:rPr>
        <w:t xml:space="preserve"> as enabler</w:t>
      </w:r>
      <w:r w:rsidR="00F40851" w:rsidRPr="00915632">
        <w:rPr>
          <w:rFonts w:ascii="Times New Roman" w:hAnsi="Times New Roman" w:cs="Times New Roman"/>
          <w:sz w:val="24"/>
          <w:szCs w:val="24"/>
          <w:lang w:val="en-US"/>
        </w:rPr>
        <w:t>s</w:t>
      </w:r>
      <w:r w:rsidR="002B1A87" w:rsidRPr="00915632">
        <w:rPr>
          <w:rFonts w:ascii="Times New Roman" w:hAnsi="Times New Roman" w:cs="Times New Roman"/>
          <w:sz w:val="24"/>
          <w:szCs w:val="24"/>
          <w:lang w:val="en-US"/>
        </w:rPr>
        <w:t xml:space="preserve"> and </w:t>
      </w:r>
      <w:r w:rsidR="00F40851" w:rsidRPr="00915632">
        <w:rPr>
          <w:rFonts w:ascii="Times New Roman" w:hAnsi="Times New Roman" w:cs="Times New Roman"/>
          <w:sz w:val="24"/>
          <w:szCs w:val="24"/>
          <w:lang w:val="en-US"/>
        </w:rPr>
        <w:t>barriers</w:t>
      </w:r>
      <w:r w:rsidR="002B1A87" w:rsidRPr="00915632">
        <w:rPr>
          <w:rFonts w:ascii="Times New Roman" w:hAnsi="Times New Roman" w:cs="Times New Roman"/>
          <w:sz w:val="24"/>
          <w:szCs w:val="24"/>
          <w:lang w:val="en-US"/>
        </w:rPr>
        <w:t xml:space="preserve"> </w:t>
      </w:r>
      <w:r w:rsidR="00F40851" w:rsidRPr="00915632">
        <w:rPr>
          <w:rFonts w:ascii="Times New Roman" w:hAnsi="Times New Roman" w:cs="Times New Roman"/>
          <w:sz w:val="24"/>
          <w:szCs w:val="24"/>
          <w:lang w:val="en-US"/>
        </w:rPr>
        <w:t>to</w:t>
      </w:r>
      <w:r w:rsidR="002B1A87" w:rsidRPr="00915632">
        <w:rPr>
          <w:rFonts w:ascii="Times New Roman" w:hAnsi="Times New Roman" w:cs="Times New Roman"/>
          <w:sz w:val="24"/>
          <w:szCs w:val="24"/>
          <w:lang w:val="en-US"/>
        </w:rPr>
        <w:t xml:space="preserve"> PI performance</w:t>
      </w:r>
      <w:r w:rsidR="00F40851" w:rsidRPr="00915632">
        <w:rPr>
          <w:rFonts w:ascii="Times New Roman" w:hAnsi="Times New Roman" w:cs="Times New Roman"/>
          <w:sz w:val="24"/>
          <w:szCs w:val="24"/>
          <w:lang w:val="en-US"/>
        </w:rPr>
        <w:t>.</w:t>
      </w:r>
    </w:p>
    <w:p w14:paraId="30FAA87E" w14:textId="1602B577" w:rsidR="00D132E6" w:rsidRPr="00915632" w:rsidRDefault="00D132E6" w:rsidP="00D132E6">
      <w:pPr>
        <w:spacing w:line="360" w:lineRule="auto"/>
        <w:jc w:val="both"/>
        <w:rPr>
          <w:rFonts w:ascii="Times New Roman" w:hAnsi="Times New Roman" w:cs="Times New Roman"/>
          <w:b/>
          <w:bCs/>
          <w:sz w:val="24"/>
          <w:lang w:val="en-US"/>
        </w:rPr>
      </w:pPr>
      <w:r w:rsidRPr="00915632">
        <w:rPr>
          <w:rFonts w:ascii="Times New Roman" w:hAnsi="Times New Roman" w:cs="Times New Roman"/>
          <w:b/>
          <w:bCs/>
          <w:sz w:val="24"/>
          <w:lang w:val="en-US"/>
        </w:rPr>
        <w:t xml:space="preserve">5.4 Outcomes </w:t>
      </w:r>
    </w:p>
    <w:p w14:paraId="34A4EE18" w14:textId="5C22DE5B" w:rsidR="00D132E6" w:rsidRPr="00915632" w:rsidRDefault="0031105B" w:rsidP="00D132E6">
      <w:pPr>
        <w:spacing w:line="360" w:lineRule="auto"/>
        <w:jc w:val="both"/>
        <w:rPr>
          <w:rFonts w:ascii="Times New Roman" w:hAnsi="Times New Roman" w:cs="Times New Roman"/>
          <w:sz w:val="24"/>
          <w:lang w:val="en-US"/>
        </w:rPr>
      </w:pPr>
      <w:r w:rsidRPr="00915632">
        <w:rPr>
          <w:rFonts w:ascii="Times New Roman" w:hAnsi="Times New Roman" w:cs="Times New Roman"/>
          <w:sz w:val="24"/>
          <w:lang w:val="en-US"/>
        </w:rPr>
        <w:t xml:space="preserve">Montreuil (2011) </w:t>
      </w:r>
      <w:r w:rsidR="0087725E" w:rsidRPr="00915632">
        <w:rPr>
          <w:rFonts w:ascii="Times New Roman" w:hAnsi="Times New Roman" w:cs="Times New Roman"/>
          <w:sz w:val="24"/>
          <w:lang w:val="en-US"/>
        </w:rPr>
        <w:t xml:space="preserve">indicates the proposed sustainable outcomes of PI deployment in </w:t>
      </w:r>
      <w:r w:rsidR="0003782A" w:rsidRPr="00915632">
        <w:rPr>
          <w:rFonts w:ascii="Times New Roman" w:hAnsi="Times New Roman" w:cs="Times New Roman"/>
          <w:sz w:val="24"/>
          <w:lang w:val="en-US"/>
        </w:rPr>
        <w:t xml:space="preserve">the </w:t>
      </w:r>
      <w:r w:rsidR="0087725E" w:rsidRPr="00915632">
        <w:rPr>
          <w:rFonts w:ascii="Times New Roman" w:hAnsi="Times New Roman" w:cs="Times New Roman"/>
          <w:sz w:val="24"/>
          <w:lang w:val="en-US"/>
        </w:rPr>
        <w:t>logistics industry. Afte</w:t>
      </w:r>
      <w:r w:rsidR="0003782A" w:rsidRPr="00915632">
        <w:rPr>
          <w:rFonts w:ascii="Times New Roman" w:hAnsi="Times New Roman" w:cs="Times New Roman"/>
          <w:sz w:val="24"/>
          <w:lang w:val="en-US"/>
        </w:rPr>
        <w:t>r</w:t>
      </w:r>
      <w:r w:rsidR="0087725E" w:rsidRPr="00915632">
        <w:rPr>
          <w:rFonts w:ascii="Times New Roman" w:hAnsi="Times New Roman" w:cs="Times New Roman"/>
          <w:sz w:val="24"/>
          <w:lang w:val="en-US"/>
        </w:rPr>
        <w:t xml:space="preserve"> that, many </w:t>
      </w:r>
      <w:r w:rsidR="0003782A" w:rsidRPr="00915632">
        <w:rPr>
          <w:rFonts w:ascii="Times New Roman" w:hAnsi="Times New Roman" w:cs="Times New Roman"/>
          <w:sz w:val="24"/>
          <w:lang w:val="en-US"/>
        </w:rPr>
        <w:t xml:space="preserve">researchers published articles on the various outcomes of </w:t>
      </w:r>
      <w:r w:rsidR="00FE75D4" w:rsidRPr="00915632">
        <w:rPr>
          <w:rFonts w:ascii="Times New Roman" w:hAnsi="Times New Roman" w:cs="Times New Roman"/>
          <w:sz w:val="24"/>
          <w:lang w:val="en-US"/>
        </w:rPr>
        <w:t xml:space="preserve">PI implementation. </w:t>
      </w:r>
      <w:r w:rsidR="00D80B82" w:rsidRPr="00915632">
        <w:rPr>
          <w:rFonts w:ascii="Times New Roman" w:hAnsi="Times New Roman" w:cs="Times New Roman"/>
          <w:sz w:val="24"/>
          <w:lang w:val="en-US"/>
        </w:rPr>
        <w:t>Sa</w:t>
      </w:r>
      <w:r w:rsidR="009544A7" w:rsidRPr="00915632">
        <w:rPr>
          <w:rFonts w:ascii="Times New Roman" w:hAnsi="Times New Roman" w:cs="Times New Roman"/>
          <w:sz w:val="24"/>
          <w:lang w:val="en-US"/>
        </w:rPr>
        <w:t>rraj et al. (201</w:t>
      </w:r>
      <w:r w:rsidR="00D73B6A" w:rsidRPr="00915632">
        <w:rPr>
          <w:rFonts w:ascii="Times New Roman" w:hAnsi="Times New Roman" w:cs="Times New Roman"/>
          <w:sz w:val="24"/>
          <w:lang w:val="en-US"/>
        </w:rPr>
        <w:t>4</w:t>
      </w:r>
      <w:r w:rsidR="009544A7" w:rsidRPr="00915632">
        <w:rPr>
          <w:rFonts w:ascii="Times New Roman" w:hAnsi="Times New Roman" w:cs="Times New Roman"/>
          <w:sz w:val="24"/>
          <w:lang w:val="en-US"/>
        </w:rPr>
        <w:t>)</w:t>
      </w:r>
      <w:r w:rsidR="00D73B6A" w:rsidRPr="00915632">
        <w:rPr>
          <w:rFonts w:ascii="Times New Roman" w:hAnsi="Times New Roman" w:cs="Times New Roman"/>
          <w:sz w:val="24"/>
          <w:lang w:val="en-US"/>
        </w:rPr>
        <w:t xml:space="preserve"> </w:t>
      </w:r>
      <w:r w:rsidR="000747A3" w:rsidRPr="00915632">
        <w:rPr>
          <w:rFonts w:ascii="Times New Roman" w:hAnsi="Times New Roman" w:cs="Times New Roman"/>
          <w:sz w:val="24"/>
          <w:lang w:val="en-US"/>
        </w:rPr>
        <w:t>reveal</w:t>
      </w:r>
      <w:r w:rsidR="00D73B6A" w:rsidRPr="00915632">
        <w:rPr>
          <w:rFonts w:ascii="Times New Roman" w:hAnsi="Times New Roman" w:cs="Times New Roman"/>
          <w:sz w:val="24"/>
          <w:lang w:val="en-US"/>
        </w:rPr>
        <w:t xml:space="preserve"> some hopeful findings on many metrics of logistics efficiency, including CO</w:t>
      </w:r>
      <w:r w:rsidR="00D73B6A" w:rsidRPr="00915632">
        <w:rPr>
          <w:rFonts w:ascii="Times New Roman" w:hAnsi="Times New Roman" w:cs="Times New Roman"/>
          <w:sz w:val="24"/>
          <w:vertAlign w:val="subscript"/>
          <w:lang w:val="en-US"/>
        </w:rPr>
        <w:t>2</w:t>
      </w:r>
      <w:r w:rsidR="00D73B6A" w:rsidRPr="00915632">
        <w:rPr>
          <w:rFonts w:ascii="Times New Roman" w:hAnsi="Times New Roman" w:cs="Times New Roman"/>
          <w:sz w:val="24"/>
          <w:lang w:val="en-US"/>
        </w:rPr>
        <w:t xml:space="preserve"> emissions, expense, lead time, and delivery commute time. Also, their study indicates that </w:t>
      </w:r>
      <w:r w:rsidR="000747A3" w:rsidRPr="00915632">
        <w:rPr>
          <w:rFonts w:ascii="Times New Roman" w:hAnsi="Times New Roman" w:cs="Times New Roman"/>
          <w:sz w:val="24"/>
          <w:lang w:val="en-US"/>
        </w:rPr>
        <w:t>PI-enabled</w:t>
      </w:r>
      <w:r w:rsidR="00D73B6A" w:rsidRPr="00915632">
        <w:rPr>
          <w:rFonts w:ascii="Times New Roman" w:hAnsi="Times New Roman" w:cs="Times New Roman"/>
          <w:sz w:val="24"/>
          <w:lang w:val="en-US"/>
        </w:rPr>
        <w:t xml:space="preserve"> </w:t>
      </w:r>
      <w:r w:rsidR="000747A3" w:rsidRPr="00915632">
        <w:rPr>
          <w:rFonts w:ascii="Times New Roman" w:hAnsi="Times New Roman" w:cs="Times New Roman"/>
          <w:sz w:val="24"/>
          <w:lang w:val="en-US"/>
        </w:rPr>
        <w:t>logistics systems</w:t>
      </w:r>
      <w:r w:rsidR="00D73B6A" w:rsidRPr="00915632">
        <w:rPr>
          <w:rFonts w:ascii="Times New Roman" w:hAnsi="Times New Roman" w:cs="Times New Roman"/>
          <w:sz w:val="24"/>
          <w:lang w:val="en-US"/>
        </w:rPr>
        <w:t xml:space="preserve"> improve </w:t>
      </w:r>
      <w:r w:rsidR="003061EA" w:rsidRPr="00915632">
        <w:rPr>
          <w:rFonts w:ascii="Times New Roman" w:hAnsi="Times New Roman" w:cs="Times New Roman"/>
          <w:sz w:val="24"/>
          <w:lang w:val="en-US"/>
        </w:rPr>
        <w:t>just-in-time</w:t>
      </w:r>
      <w:r w:rsidR="000747A3" w:rsidRPr="00915632">
        <w:rPr>
          <w:rFonts w:ascii="Times New Roman" w:hAnsi="Times New Roman" w:cs="Times New Roman"/>
          <w:sz w:val="24"/>
          <w:lang w:val="en-US"/>
        </w:rPr>
        <w:t xml:space="preserve"> deliveries. </w:t>
      </w:r>
      <w:r w:rsidR="00B8023E" w:rsidRPr="00915632">
        <w:rPr>
          <w:rFonts w:ascii="Times New Roman" w:hAnsi="Times New Roman" w:cs="Times New Roman"/>
          <w:sz w:val="24"/>
          <w:lang w:val="en-US"/>
        </w:rPr>
        <w:t xml:space="preserve">Zhang et al. (2016) </w:t>
      </w:r>
      <w:r w:rsidR="00D110EA" w:rsidRPr="00915632">
        <w:rPr>
          <w:rFonts w:ascii="Times New Roman" w:hAnsi="Times New Roman" w:cs="Times New Roman"/>
          <w:sz w:val="24"/>
          <w:lang w:val="en-US"/>
        </w:rPr>
        <w:t>suggest</w:t>
      </w:r>
      <w:r w:rsidR="003061EA" w:rsidRPr="00915632">
        <w:rPr>
          <w:rFonts w:ascii="Times New Roman" w:hAnsi="Times New Roman" w:cs="Times New Roman"/>
          <w:sz w:val="24"/>
          <w:lang w:val="en-US"/>
        </w:rPr>
        <w:t xml:space="preserve"> that using a PI for encapsulating customer orders (COs) that </w:t>
      </w:r>
      <w:r w:rsidR="00D110EA" w:rsidRPr="00915632">
        <w:rPr>
          <w:rFonts w:ascii="Times New Roman" w:hAnsi="Times New Roman" w:cs="Times New Roman"/>
          <w:sz w:val="24"/>
          <w:lang w:val="en-US"/>
        </w:rPr>
        <w:t>are</w:t>
      </w:r>
      <w:r w:rsidR="003061EA" w:rsidRPr="00915632">
        <w:rPr>
          <w:rFonts w:ascii="Times New Roman" w:hAnsi="Times New Roman" w:cs="Times New Roman"/>
          <w:sz w:val="24"/>
          <w:lang w:val="en-US"/>
        </w:rPr>
        <w:t xml:space="preserve"> meant to be reusable may minimize the consumption of natural assets as well as the cost of transportation. In addition, the outcomes of their research show that the actual-time data-driven optimization technique for logistics orders (LOs) is offered </w:t>
      </w:r>
      <w:proofErr w:type="gramStart"/>
      <w:r w:rsidR="003061EA" w:rsidRPr="00915632">
        <w:rPr>
          <w:rFonts w:ascii="Times New Roman" w:hAnsi="Times New Roman" w:cs="Times New Roman"/>
          <w:sz w:val="24"/>
          <w:lang w:val="en-US"/>
        </w:rPr>
        <w:t>as a way to</w:t>
      </w:r>
      <w:proofErr w:type="gramEnd"/>
      <w:r w:rsidR="003061EA" w:rsidRPr="00915632">
        <w:rPr>
          <w:rFonts w:ascii="Times New Roman" w:hAnsi="Times New Roman" w:cs="Times New Roman"/>
          <w:sz w:val="24"/>
          <w:lang w:val="en-US"/>
        </w:rPr>
        <w:t xml:space="preserve"> maximize the capacity of containers, optimize transportation loading, and limit overall transmission.</w:t>
      </w:r>
    </w:p>
    <w:p w14:paraId="5821BEE6" w14:textId="38DC1846" w:rsidR="00FB7A18" w:rsidRPr="00915632" w:rsidRDefault="00A97C11" w:rsidP="00F85FFE">
      <w:pPr>
        <w:spacing w:line="360" w:lineRule="auto"/>
        <w:jc w:val="both"/>
        <w:rPr>
          <w:rFonts w:ascii="Times New Roman" w:hAnsi="Times New Roman" w:cs="Times New Roman"/>
          <w:sz w:val="24"/>
          <w:lang w:val="en-US"/>
        </w:rPr>
      </w:pPr>
      <w:r w:rsidRPr="00915632">
        <w:rPr>
          <w:rFonts w:ascii="Times New Roman" w:hAnsi="Times New Roman" w:cs="Times New Roman"/>
          <w:sz w:val="24"/>
          <w:lang w:val="en-US"/>
        </w:rPr>
        <w:lastRenderedPageBreak/>
        <w:t xml:space="preserve">The study that was conducted by </w:t>
      </w:r>
      <w:proofErr w:type="spellStart"/>
      <w:r w:rsidRPr="00915632">
        <w:rPr>
          <w:rFonts w:ascii="Times New Roman" w:hAnsi="Times New Roman" w:cs="Times New Roman"/>
          <w:sz w:val="24"/>
          <w:lang w:val="en-US"/>
        </w:rPr>
        <w:t>Fazili</w:t>
      </w:r>
      <w:proofErr w:type="spellEnd"/>
      <w:r w:rsidRPr="00915632">
        <w:rPr>
          <w:rFonts w:ascii="Times New Roman" w:hAnsi="Times New Roman" w:cs="Times New Roman"/>
          <w:sz w:val="24"/>
          <w:lang w:val="en-US"/>
        </w:rPr>
        <w:t xml:space="preserve"> et al. (2017) examines the differences and similarities between the performance of conventional logistics systems and PI-enabled logistics systems. The</w:t>
      </w:r>
      <w:r w:rsidR="00263249" w:rsidRPr="00915632">
        <w:rPr>
          <w:rFonts w:ascii="Times New Roman" w:hAnsi="Times New Roman" w:cs="Times New Roman"/>
          <w:sz w:val="24"/>
          <w:lang w:val="en-US"/>
        </w:rPr>
        <w:t xml:space="preserve"> authors </w:t>
      </w:r>
      <w:r w:rsidRPr="00915632">
        <w:rPr>
          <w:rFonts w:ascii="Times New Roman" w:hAnsi="Times New Roman" w:cs="Times New Roman"/>
          <w:sz w:val="24"/>
          <w:lang w:val="en-US"/>
        </w:rPr>
        <w:t xml:space="preserve">compared the outcomes by employing a Monte Carlo simulation that was carried out within the framework of a sequential three-phase optimization strategy. These data provide evidence in </w:t>
      </w:r>
      <w:proofErr w:type="spellStart"/>
      <w:r w:rsidRPr="00915632">
        <w:rPr>
          <w:rFonts w:ascii="Times New Roman" w:hAnsi="Times New Roman" w:cs="Times New Roman"/>
          <w:sz w:val="24"/>
          <w:lang w:val="en-US"/>
        </w:rPr>
        <w:t>favour</w:t>
      </w:r>
      <w:proofErr w:type="spellEnd"/>
      <w:r w:rsidRPr="00915632">
        <w:rPr>
          <w:rFonts w:ascii="Times New Roman" w:hAnsi="Times New Roman" w:cs="Times New Roman"/>
          <w:sz w:val="24"/>
          <w:lang w:val="en-US"/>
        </w:rPr>
        <w:t xml:space="preserve"> of the hypothesis that PI reduces the total journey distance, the </w:t>
      </w:r>
      <w:r w:rsidR="00263249" w:rsidRPr="00915632">
        <w:rPr>
          <w:rFonts w:ascii="Times New Roman" w:hAnsi="Times New Roman" w:cs="Times New Roman"/>
          <w:sz w:val="24"/>
          <w:lang w:val="en-US"/>
        </w:rPr>
        <w:t>number</w:t>
      </w:r>
      <w:r w:rsidRPr="00915632">
        <w:rPr>
          <w:rFonts w:ascii="Times New Roman" w:hAnsi="Times New Roman" w:cs="Times New Roman"/>
          <w:sz w:val="24"/>
          <w:lang w:val="en-US"/>
        </w:rPr>
        <w:t xml:space="preserve"> of pollutants produced, and the cost to society associated with truck commuting. In addition, the research that was conducted by Yang et al. (2017) reveals that the PI stock model is more robust than the traditional stock models since it is more agile and adaptable than the traditional stock models. Additionally, the difference in productivity widens as the value of the item, the cost of the penalties, and the number of interruptions all rise. In this regard, the papers that have been published in the past provide the impression that the findings of PI are more focused on the effectiveness of logistics and the viability of their operations. The discussion on the integrative framework (see Figure 11) demonstrates how PI has been involved in the literature to confront the challenges of conventional logistics and gives sustainable solutions that are matched with enhanced logistics productivity. Moreover, PI has been able to provide these solutions. In addition, PI has been successful in offering these kinds of solutions.</w:t>
      </w:r>
    </w:p>
    <w:p w14:paraId="0D4F49FD" w14:textId="76A39C9F" w:rsidR="00FB7A18" w:rsidRPr="00915632" w:rsidRDefault="00FB7A18" w:rsidP="00FB7A18">
      <w:pPr>
        <w:spacing w:line="360" w:lineRule="auto"/>
        <w:jc w:val="both"/>
        <w:rPr>
          <w:rFonts w:ascii="Times New Roman" w:hAnsi="Times New Roman" w:cs="Times New Roman"/>
          <w:b/>
          <w:bCs/>
          <w:sz w:val="24"/>
          <w:lang w:val="en-US"/>
        </w:rPr>
      </w:pPr>
      <w:r w:rsidRPr="00915632">
        <w:rPr>
          <w:rFonts w:ascii="Times New Roman" w:hAnsi="Times New Roman" w:cs="Times New Roman"/>
          <w:b/>
          <w:bCs/>
          <w:sz w:val="24"/>
          <w:lang w:val="en-US"/>
        </w:rPr>
        <w:t>6</w:t>
      </w:r>
      <w:r w:rsidR="00D132E6" w:rsidRPr="00915632">
        <w:rPr>
          <w:rFonts w:ascii="Times New Roman" w:hAnsi="Times New Roman" w:cs="Times New Roman"/>
          <w:b/>
          <w:bCs/>
          <w:sz w:val="24"/>
          <w:lang w:val="en-US"/>
        </w:rPr>
        <w:t>.</w:t>
      </w:r>
      <w:r w:rsidRPr="00915632">
        <w:rPr>
          <w:rFonts w:ascii="Times New Roman" w:hAnsi="Times New Roman" w:cs="Times New Roman"/>
          <w:b/>
          <w:bCs/>
          <w:sz w:val="24"/>
          <w:lang w:val="en-US"/>
        </w:rPr>
        <w:t xml:space="preserve"> </w:t>
      </w:r>
      <w:r w:rsidR="00627784" w:rsidRPr="00915632">
        <w:rPr>
          <w:rFonts w:ascii="Times New Roman" w:hAnsi="Times New Roman" w:cs="Times New Roman"/>
          <w:b/>
          <w:bCs/>
          <w:sz w:val="24"/>
          <w:lang w:val="en-US"/>
        </w:rPr>
        <w:t>Conclusion</w:t>
      </w:r>
      <w:r w:rsidR="004528B8" w:rsidRPr="00915632">
        <w:rPr>
          <w:rFonts w:ascii="Times New Roman" w:hAnsi="Times New Roman" w:cs="Times New Roman"/>
          <w:b/>
          <w:bCs/>
          <w:sz w:val="24"/>
          <w:lang w:val="en-US"/>
        </w:rPr>
        <w:t>s</w:t>
      </w:r>
      <w:r w:rsidRPr="00915632">
        <w:rPr>
          <w:rFonts w:ascii="Times New Roman" w:hAnsi="Times New Roman" w:cs="Times New Roman"/>
          <w:b/>
          <w:bCs/>
          <w:sz w:val="24"/>
          <w:lang w:val="en-US"/>
        </w:rPr>
        <w:t xml:space="preserve"> </w:t>
      </w:r>
    </w:p>
    <w:p w14:paraId="39611A74" w14:textId="1DB7CA3B" w:rsidR="00532766" w:rsidRPr="00915632" w:rsidRDefault="00532766" w:rsidP="00532766">
      <w:pPr>
        <w:spacing w:line="360" w:lineRule="auto"/>
        <w:jc w:val="both"/>
        <w:rPr>
          <w:rFonts w:ascii="Times New Roman" w:hAnsi="Times New Roman" w:cs="Times New Roman"/>
          <w:sz w:val="24"/>
          <w:lang w:val="en-US"/>
        </w:rPr>
      </w:pPr>
      <w:r w:rsidRPr="00915632">
        <w:rPr>
          <w:rFonts w:ascii="Times New Roman" w:hAnsi="Times New Roman" w:cs="Times New Roman"/>
          <w:sz w:val="24"/>
          <w:lang w:val="en-US"/>
        </w:rPr>
        <w:t>Th</w:t>
      </w:r>
      <w:r w:rsidR="00263249" w:rsidRPr="00915632">
        <w:rPr>
          <w:rFonts w:ascii="Times New Roman" w:hAnsi="Times New Roman" w:cs="Times New Roman"/>
          <w:sz w:val="24"/>
          <w:lang w:val="en-US"/>
        </w:rPr>
        <w:t xml:space="preserve">e present </w:t>
      </w:r>
      <w:r w:rsidRPr="00915632">
        <w:rPr>
          <w:rFonts w:ascii="Times New Roman" w:hAnsi="Times New Roman" w:cs="Times New Roman"/>
          <w:sz w:val="24"/>
          <w:lang w:val="en-US"/>
        </w:rPr>
        <w:t xml:space="preserve">literature review </w:t>
      </w:r>
      <w:r w:rsidR="00263249" w:rsidRPr="00915632">
        <w:rPr>
          <w:rFonts w:ascii="Times New Roman" w:hAnsi="Times New Roman" w:cs="Times New Roman"/>
          <w:sz w:val="24"/>
          <w:lang w:val="en-US"/>
        </w:rPr>
        <w:t>provides</w:t>
      </w:r>
      <w:r w:rsidRPr="00915632">
        <w:rPr>
          <w:rFonts w:ascii="Times New Roman" w:hAnsi="Times New Roman" w:cs="Times New Roman"/>
          <w:sz w:val="24"/>
          <w:lang w:val="en-US"/>
        </w:rPr>
        <w:t xml:space="preserve"> an evaluation of recent research, as well as an analytical discussion and some proposals for the direction of future stud</w:t>
      </w:r>
      <w:r w:rsidR="009F28E7" w:rsidRPr="00915632">
        <w:rPr>
          <w:rFonts w:ascii="Times New Roman" w:hAnsi="Times New Roman" w:cs="Times New Roman"/>
          <w:sz w:val="24"/>
          <w:lang w:val="en-US"/>
        </w:rPr>
        <w:t>ies</w:t>
      </w:r>
      <w:r w:rsidRPr="00915632">
        <w:rPr>
          <w:rFonts w:ascii="Times New Roman" w:hAnsi="Times New Roman" w:cs="Times New Roman"/>
          <w:sz w:val="24"/>
          <w:lang w:val="en-US"/>
        </w:rPr>
        <w:t xml:space="preserve">, for the many contributions that PI has made to the logistics industry. This study applies a combined synthesize-analyze strategy, such as cluster-based frameworks and integrative frameworks, to obtain conclusions from the </w:t>
      </w:r>
      <w:proofErr w:type="gramStart"/>
      <w:r w:rsidRPr="00915632">
        <w:rPr>
          <w:rFonts w:ascii="Times New Roman" w:hAnsi="Times New Roman" w:cs="Times New Roman"/>
          <w:sz w:val="24"/>
          <w:lang w:val="en-US"/>
        </w:rPr>
        <w:t>aforementioned body</w:t>
      </w:r>
      <w:proofErr w:type="gramEnd"/>
      <w:r w:rsidRPr="00915632">
        <w:rPr>
          <w:rFonts w:ascii="Times New Roman" w:hAnsi="Times New Roman" w:cs="Times New Roman"/>
          <w:sz w:val="24"/>
          <w:lang w:val="en-US"/>
        </w:rPr>
        <w:t xml:space="preserve"> of research. These frameworks were chosen </w:t>
      </w:r>
      <w:r w:rsidR="009F28E7" w:rsidRPr="00915632">
        <w:rPr>
          <w:rFonts w:ascii="Times New Roman" w:hAnsi="Times New Roman" w:cs="Times New Roman"/>
          <w:sz w:val="24"/>
          <w:lang w:val="en-US"/>
        </w:rPr>
        <w:t>due to</w:t>
      </w:r>
      <w:r w:rsidRPr="00915632">
        <w:rPr>
          <w:rFonts w:ascii="Times New Roman" w:hAnsi="Times New Roman" w:cs="Times New Roman"/>
          <w:sz w:val="24"/>
          <w:lang w:val="en-US"/>
        </w:rPr>
        <w:t xml:space="preserve"> their ability to integrate different types of information. We argue to business managers, academics, and politicians that there is an immediate need to build new business models for enhanced adaptation and execution of the PI plan. These new business models should be established as soon as possible. In addition, we propose that </w:t>
      </w:r>
      <w:proofErr w:type="gramStart"/>
      <w:r w:rsidRPr="00915632">
        <w:rPr>
          <w:rFonts w:ascii="Times New Roman" w:hAnsi="Times New Roman" w:cs="Times New Roman"/>
          <w:sz w:val="24"/>
          <w:lang w:val="en-US"/>
        </w:rPr>
        <w:t>professionals</w:t>
      </w:r>
      <w:proofErr w:type="gramEnd"/>
      <w:r w:rsidRPr="00915632">
        <w:rPr>
          <w:rFonts w:ascii="Times New Roman" w:hAnsi="Times New Roman" w:cs="Times New Roman"/>
          <w:sz w:val="24"/>
          <w:lang w:val="en-US"/>
        </w:rPr>
        <w:t xml:space="preserve"> study various means by which the PI approach may be implemented into the business models that are currently in place. This recommendation comes </w:t>
      </w:r>
      <w:proofErr w:type="gramStart"/>
      <w:r w:rsidRPr="00915632">
        <w:rPr>
          <w:rFonts w:ascii="Times New Roman" w:hAnsi="Times New Roman" w:cs="Times New Roman"/>
          <w:sz w:val="24"/>
          <w:lang w:val="en-US"/>
        </w:rPr>
        <w:t>as a result of</w:t>
      </w:r>
      <w:proofErr w:type="gramEnd"/>
      <w:r w:rsidRPr="00915632">
        <w:rPr>
          <w:rFonts w:ascii="Times New Roman" w:hAnsi="Times New Roman" w:cs="Times New Roman"/>
          <w:sz w:val="24"/>
          <w:lang w:val="en-US"/>
        </w:rPr>
        <w:t xml:space="preserve"> the fact that we believe that this could be beneficial to </w:t>
      </w:r>
      <w:proofErr w:type="spellStart"/>
      <w:r w:rsidRPr="00915632">
        <w:rPr>
          <w:rFonts w:ascii="Times New Roman" w:hAnsi="Times New Roman" w:cs="Times New Roman"/>
          <w:sz w:val="24"/>
          <w:lang w:val="en-US"/>
        </w:rPr>
        <w:t>organisation</w:t>
      </w:r>
      <w:r w:rsidR="009F28E7" w:rsidRPr="00915632">
        <w:rPr>
          <w:rFonts w:ascii="Times New Roman" w:hAnsi="Times New Roman" w:cs="Times New Roman"/>
          <w:sz w:val="24"/>
          <w:lang w:val="en-US"/>
        </w:rPr>
        <w:t>s</w:t>
      </w:r>
      <w:proofErr w:type="spellEnd"/>
      <w:r w:rsidRPr="00915632">
        <w:rPr>
          <w:rFonts w:ascii="Times New Roman" w:hAnsi="Times New Roman" w:cs="Times New Roman"/>
          <w:sz w:val="24"/>
          <w:lang w:val="en-US"/>
        </w:rPr>
        <w:t xml:space="preserve">. </w:t>
      </w:r>
      <w:proofErr w:type="gramStart"/>
      <w:r w:rsidRPr="00915632">
        <w:rPr>
          <w:rFonts w:ascii="Times New Roman" w:hAnsi="Times New Roman" w:cs="Times New Roman"/>
          <w:sz w:val="24"/>
          <w:lang w:val="en-US"/>
        </w:rPr>
        <w:t>The majority of</w:t>
      </w:r>
      <w:proofErr w:type="gramEnd"/>
      <w:r w:rsidRPr="00915632">
        <w:rPr>
          <w:rFonts w:ascii="Times New Roman" w:hAnsi="Times New Roman" w:cs="Times New Roman"/>
          <w:sz w:val="24"/>
          <w:lang w:val="en-US"/>
        </w:rPr>
        <w:t xml:space="preserve"> the work on PI is completed using a method that is based on simulation, and there is a need to construct further </w:t>
      </w:r>
      <w:proofErr w:type="spellStart"/>
      <w:r w:rsidRPr="00915632">
        <w:rPr>
          <w:rFonts w:ascii="Times New Roman" w:hAnsi="Times New Roman" w:cs="Times New Roman"/>
          <w:sz w:val="24"/>
          <w:lang w:val="en-US"/>
        </w:rPr>
        <w:t>optimising</w:t>
      </w:r>
      <w:proofErr w:type="spellEnd"/>
      <w:r w:rsidRPr="00915632">
        <w:rPr>
          <w:rFonts w:ascii="Times New Roman" w:hAnsi="Times New Roman" w:cs="Times New Roman"/>
          <w:sz w:val="24"/>
          <w:lang w:val="en-US"/>
        </w:rPr>
        <w:t xml:space="preserve"> models in addition to performing actual investigations to offer a more in-depth look at the topic.</w:t>
      </w:r>
    </w:p>
    <w:p w14:paraId="0A5C939E" w14:textId="5D599C7B" w:rsidR="00F338FA" w:rsidRPr="00915632" w:rsidRDefault="00532766" w:rsidP="00532766">
      <w:pPr>
        <w:spacing w:line="360" w:lineRule="auto"/>
        <w:jc w:val="both"/>
        <w:rPr>
          <w:rFonts w:ascii="Times New Roman" w:hAnsi="Times New Roman" w:cs="Times New Roman"/>
          <w:sz w:val="24"/>
          <w:lang w:val="en-US"/>
        </w:rPr>
      </w:pPr>
      <w:r w:rsidRPr="00915632">
        <w:rPr>
          <w:rFonts w:ascii="Times New Roman" w:hAnsi="Times New Roman" w:cs="Times New Roman"/>
          <w:sz w:val="24"/>
          <w:lang w:val="en-US"/>
        </w:rPr>
        <w:lastRenderedPageBreak/>
        <w:t xml:space="preserve">It is quite likely that any growing notion that has not yet been put to the test in the form of empirical research will come with a number of challenging barriers that will need to be overcome before the thought can reach widespread acceptance. Since a number of challenges of this kind have emerged in more recent times, this research into the body of literature that bolsters the PI hypothesis is beneficial to the eventual adoption of the concept. In addition, the viewpoints of a variety of stakeholders are quite vital for the improvement of PI's adaptability in various sectors. The findings of our analysis bring to light a variety of issues, all of which ought to be looked at in greater depth in future studies. If the current obstacles of PI's conceptual development, which are outlined here, were to be addressed, it would certainly provide a sound platform for </w:t>
      </w:r>
      <w:proofErr w:type="spellStart"/>
      <w:r w:rsidRPr="00915632">
        <w:rPr>
          <w:rFonts w:ascii="Times New Roman" w:hAnsi="Times New Roman" w:cs="Times New Roman"/>
          <w:sz w:val="24"/>
          <w:lang w:val="en-US"/>
        </w:rPr>
        <w:t>analysing</w:t>
      </w:r>
      <w:proofErr w:type="spellEnd"/>
      <w:r w:rsidRPr="00915632">
        <w:rPr>
          <w:rFonts w:ascii="Times New Roman" w:hAnsi="Times New Roman" w:cs="Times New Roman"/>
          <w:sz w:val="24"/>
          <w:lang w:val="en-US"/>
        </w:rPr>
        <w:t xml:space="preserve"> real deployments of PI in terms of the impacts it was meant to have in order to tackle the overarching problem of sustainability. If this were to happen, it would be a significant step forward in the fight against climate change</w:t>
      </w:r>
      <w:r w:rsidR="00F00856" w:rsidRPr="00915632">
        <w:rPr>
          <w:rFonts w:ascii="Times New Roman" w:hAnsi="Times New Roman" w:cs="Times New Roman"/>
          <w:sz w:val="24"/>
          <w:lang w:val="en-US"/>
        </w:rPr>
        <w:t>.</w:t>
      </w:r>
    </w:p>
    <w:p w14:paraId="3660A2D9" w14:textId="401F1789" w:rsidR="005548C7" w:rsidRPr="00915632" w:rsidRDefault="00F72A00" w:rsidP="00F00856">
      <w:pPr>
        <w:spacing w:line="360" w:lineRule="auto"/>
        <w:rPr>
          <w:rFonts w:ascii="Times New Roman" w:hAnsi="Times New Roman" w:cs="Times New Roman"/>
          <w:b/>
          <w:bCs/>
          <w:sz w:val="24"/>
          <w:lang w:val="es-MX"/>
        </w:rPr>
      </w:pPr>
      <w:proofErr w:type="spellStart"/>
      <w:r w:rsidRPr="00915632">
        <w:rPr>
          <w:rFonts w:ascii="Times New Roman" w:hAnsi="Times New Roman" w:cs="Times New Roman"/>
          <w:b/>
          <w:bCs/>
          <w:sz w:val="24"/>
          <w:lang w:val="es-MX"/>
        </w:rPr>
        <w:t>References</w:t>
      </w:r>
      <w:proofErr w:type="spellEnd"/>
    </w:p>
    <w:p w14:paraId="34543AEC" w14:textId="57ABD448" w:rsidR="005548C7" w:rsidRPr="00915632" w:rsidRDefault="005548C7" w:rsidP="00D001B1">
      <w:pPr>
        <w:ind w:left="426" w:hanging="426"/>
        <w:jc w:val="both"/>
        <w:rPr>
          <w:rFonts w:ascii="Times New Roman" w:hAnsi="Times New Roman" w:cs="Times New Roman"/>
          <w:lang w:val="en-US"/>
        </w:rPr>
      </w:pPr>
      <w:proofErr w:type="spellStart"/>
      <w:r w:rsidRPr="00915632">
        <w:rPr>
          <w:rFonts w:ascii="Times New Roman" w:hAnsi="Times New Roman" w:cs="Times New Roman"/>
          <w:lang w:val="es-MX"/>
        </w:rPr>
        <w:t>Ambra</w:t>
      </w:r>
      <w:proofErr w:type="spellEnd"/>
      <w:r w:rsidRPr="00915632">
        <w:rPr>
          <w:rFonts w:ascii="Times New Roman" w:hAnsi="Times New Roman" w:cs="Times New Roman"/>
          <w:lang w:val="es-MX"/>
        </w:rPr>
        <w:t xml:space="preserve">, T., Caris, A., &amp; </w:t>
      </w:r>
      <w:proofErr w:type="spellStart"/>
      <w:r w:rsidRPr="00915632">
        <w:rPr>
          <w:rFonts w:ascii="Times New Roman" w:hAnsi="Times New Roman" w:cs="Times New Roman"/>
          <w:lang w:val="es-MX"/>
        </w:rPr>
        <w:t>Macharis</w:t>
      </w:r>
      <w:proofErr w:type="spellEnd"/>
      <w:r w:rsidRPr="00915632">
        <w:rPr>
          <w:rFonts w:ascii="Times New Roman" w:hAnsi="Times New Roman" w:cs="Times New Roman"/>
          <w:lang w:val="es-MX"/>
        </w:rPr>
        <w:t xml:space="preserve">, C. (2019). </w:t>
      </w:r>
      <w:r w:rsidRPr="00915632">
        <w:rPr>
          <w:rFonts w:ascii="Times New Roman" w:hAnsi="Times New Roman" w:cs="Times New Roman"/>
          <w:lang w:val="en-US"/>
        </w:rPr>
        <w:t xml:space="preserve">Towards freight transport system unification: Reviewing and combining the advancements in the physical internet and </w:t>
      </w:r>
      <w:proofErr w:type="spellStart"/>
      <w:r w:rsidRPr="00915632">
        <w:rPr>
          <w:rFonts w:ascii="Times New Roman" w:hAnsi="Times New Roman" w:cs="Times New Roman"/>
          <w:lang w:val="en-US"/>
        </w:rPr>
        <w:t>synchromodal</w:t>
      </w:r>
      <w:proofErr w:type="spellEnd"/>
      <w:r w:rsidRPr="00915632">
        <w:rPr>
          <w:rFonts w:ascii="Times New Roman" w:hAnsi="Times New Roman" w:cs="Times New Roman"/>
          <w:lang w:val="en-US"/>
        </w:rPr>
        <w:t xml:space="preserve"> transport research. International Journal of Production Research. 57(6), 1606-1623. </w:t>
      </w:r>
    </w:p>
    <w:p w14:paraId="1E652C47" w14:textId="77777777" w:rsidR="005548C7" w:rsidRPr="00915632" w:rsidRDefault="005548C7" w:rsidP="00D001B1">
      <w:pPr>
        <w:ind w:left="426" w:hanging="426"/>
        <w:jc w:val="both"/>
        <w:rPr>
          <w:rFonts w:ascii="Times New Roman" w:hAnsi="Times New Roman" w:cs="Times New Roman"/>
          <w:lang w:val="en-US"/>
        </w:rPr>
      </w:pPr>
      <w:r w:rsidRPr="00915632">
        <w:rPr>
          <w:rFonts w:ascii="Times New Roman" w:hAnsi="Times New Roman" w:cs="Times New Roman"/>
          <w:lang w:val="en-US"/>
        </w:rPr>
        <w:t xml:space="preserve">Ballot, É., Montreuil, B., &amp; </w:t>
      </w:r>
      <w:proofErr w:type="spellStart"/>
      <w:r w:rsidRPr="00915632">
        <w:rPr>
          <w:rFonts w:ascii="Times New Roman" w:hAnsi="Times New Roman" w:cs="Times New Roman"/>
          <w:lang w:val="en-US"/>
        </w:rPr>
        <w:t>Meller</w:t>
      </w:r>
      <w:proofErr w:type="spellEnd"/>
      <w:r w:rsidRPr="00915632">
        <w:rPr>
          <w:rFonts w:ascii="Times New Roman" w:hAnsi="Times New Roman" w:cs="Times New Roman"/>
          <w:lang w:val="en-US"/>
        </w:rPr>
        <w:t>, R. D. (2014). The Physical Internet: The network of logistics networks.</w:t>
      </w:r>
    </w:p>
    <w:p w14:paraId="2A6070A4" w14:textId="75FBA4D8" w:rsidR="005548C7" w:rsidRPr="00915632" w:rsidRDefault="005548C7" w:rsidP="00D001B1">
      <w:pPr>
        <w:ind w:left="426" w:hanging="426"/>
        <w:jc w:val="both"/>
        <w:rPr>
          <w:rFonts w:ascii="Times New Roman" w:hAnsi="Times New Roman" w:cs="Times New Roman"/>
          <w:lang w:val="en-US"/>
        </w:rPr>
      </w:pPr>
      <w:r w:rsidRPr="00915632">
        <w:rPr>
          <w:rFonts w:ascii="Times New Roman" w:hAnsi="Times New Roman" w:cs="Times New Roman"/>
          <w:lang w:val="en-US"/>
        </w:rPr>
        <w:t xml:space="preserve">Ben Mohamed, I., </w:t>
      </w:r>
      <w:proofErr w:type="spellStart"/>
      <w:r w:rsidRPr="00915632">
        <w:rPr>
          <w:rFonts w:ascii="Times New Roman" w:hAnsi="Times New Roman" w:cs="Times New Roman"/>
          <w:lang w:val="en-US"/>
        </w:rPr>
        <w:t>Klibi</w:t>
      </w:r>
      <w:proofErr w:type="spellEnd"/>
      <w:r w:rsidRPr="00915632">
        <w:rPr>
          <w:rFonts w:ascii="Times New Roman" w:hAnsi="Times New Roman" w:cs="Times New Roman"/>
          <w:lang w:val="en-US"/>
        </w:rPr>
        <w:t xml:space="preserve">, W., Labarthe, O., Deschamps, J., &amp; </w:t>
      </w:r>
      <w:proofErr w:type="spellStart"/>
      <w:r w:rsidRPr="00915632">
        <w:rPr>
          <w:rFonts w:ascii="Times New Roman" w:hAnsi="Times New Roman" w:cs="Times New Roman"/>
          <w:lang w:val="en-US"/>
        </w:rPr>
        <w:t>Babai</w:t>
      </w:r>
      <w:proofErr w:type="spellEnd"/>
      <w:r w:rsidRPr="00915632">
        <w:rPr>
          <w:rFonts w:ascii="Times New Roman" w:hAnsi="Times New Roman" w:cs="Times New Roman"/>
          <w:lang w:val="en-US"/>
        </w:rPr>
        <w:t xml:space="preserve">, M. Z. (2017). Modelling and solution approaches for the interconnected city logistics. International Journal of Production Research. 55(9), 2664-2684. </w:t>
      </w:r>
    </w:p>
    <w:p w14:paraId="50CE1D0B" w14:textId="77777777" w:rsidR="005548C7" w:rsidRPr="00915632" w:rsidRDefault="005548C7" w:rsidP="00D001B1">
      <w:pPr>
        <w:ind w:left="426" w:hanging="426"/>
        <w:jc w:val="both"/>
        <w:rPr>
          <w:rFonts w:ascii="Times New Roman" w:hAnsi="Times New Roman" w:cs="Times New Roman"/>
          <w:lang w:val="en-US"/>
        </w:rPr>
      </w:pPr>
      <w:r w:rsidRPr="00915632">
        <w:rPr>
          <w:rFonts w:ascii="Times New Roman" w:hAnsi="Times New Roman" w:cs="Times New Roman"/>
          <w:lang w:val="en-US"/>
        </w:rPr>
        <w:t xml:space="preserve">Boaz, A., &amp; Ashby, D. (2003). Fit for </w:t>
      </w:r>
      <w:proofErr w:type="gramStart"/>
      <w:r w:rsidRPr="00915632">
        <w:rPr>
          <w:rFonts w:ascii="Times New Roman" w:hAnsi="Times New Roman" w:cs="Times New Roman"/>
          <w:lang w:val="en-US"/>
        </w:rPr>
        <w:t>purpose?:</w:t>
      </w:r>
      <w:proofErr w:type="gramEnd"/>
      <w:r w:rsidRPr="00915632">
        <w:rPr>
          <w:rFonts w:ascii="Times New Roman" w:hAnsi="Times New Roman" w:cs="Times New Roman"/>
          <w:lang w:val="en-US"/>
        </w:rPr>
        <w:t xml:space="preserve"> assessing research quality for evidence based policy and practice (Vol. 11). London: ESRC UK Centre for Evidence Based Policy and Practice.</w:t>
      </w:r>
    </w:p>
    <w:p w14:paraId="0E3D0431" w14:textId="77777777" w:rsidR="005548C7" w:rsidRPr="00915632" w:rsidRDefault="005548C7" w:rsidP="00D001B1">
      <w:pPr>
        <w:ind w:left="426" w:hanging="426"/>
        <w:jc w:val="both"/>
        <w:rPr>
          <w:rFonts w:ascii="Times New Roman" w:hAnsi="Times New Roman" w:cs="Times New Roman"/>
          <w:lang w:val="en-US"/>
        </w:rPr>
      </w:pPr>
      <w:r w:rsidRPr="00915632">
        <w:rPr>
          <w:rFonts w:ascii="Times New Roman" w:hAnsi="Times New Roman" w:cs="Times New Roman"/>
          <w:lang w:val="es-MX"/>
        </w:rPr>
        <w:t xml:space="preserve">Buchanan, P. D., &amp; </w:t>
      </w:r>
      <w:proofErr w:type="spellStart"/>
      <w:r w:rsidRPr="00915632">
        <w:rPr>
          <w:rFonts w:ascii="Times New Roman" w:hAnsi="Times New Roman" w:cs="Times New Roman"/>
          <w:lang w:val="es-MX"/>
        </w:rPr>
        <w:t>Bryman</w:t>
      </w:r>
      <w:proofErr w:type="spellEnd"/>
      <w:r w:rsidRPr="00915632">
        <w:rPr>
          <w:rFonts w:ascii="Times New Roman" w:hAnsi="Times New Roman" w:cs="Times New Roman"/>
          <w:lang w:val="es-MX"/>
        </w:rPr>
        <w:t xml:space="preserve">, P. A. (2009). </w:t>
      </w:r>
      <w:r w:rsidRPr="00915632">
        <w:rPr>
          <w:rFonts w:ascii="Times New Roman" w:hAnsi="Times New Roman" w:cs="Times New Roman"/>
          <w:lang w:val="en-US"/>
        </w:rPr>
        <w:t>The sage handbook of organizational research methods. SAGE Publications.</w:t>
      </w:r>
    </w:p>
    <w:p w14:paraId="55D6936E" w14:textId="51EFF8BD" w:rsidR="005548C7" w:rsidRPr="00915632" w:rsidRDefault="005548C7" w:rsidP="00D001B1">
      <w:pPr>
        <w:ind w:left="426" w:hanging="426"/>
        <w:jc w:val="both"/>
        <w:rPr>
          <w:rFonts w:ascii="Times New Roman" w:hAnsi="Times New Roman" w:cs="Times New Roman"/>
          <w:lang w:val="en-US"/>
        </w:rPr>
      </w:pPr>
      <w:r w:rsidRPr="00915632">
        <w:rPr>
          <w:rFonts w:ascii="Times New Roman" w:hAnsi="Times New Roman" w:cs="Times New Roman"/>
          <w:lang w:val="en-US"/>
        </w:rPr>
        <w:t xml:space="preserve">Chen, C., Pan, S., Wang, Z., &amp; Zhong, R. Y. (2017). Using taxis to collect citywide e-Commerce reverse flows: A crowdsourcing solution. International Journal of Production Research. 55(7), 1833-1844. </w:t>
      </w:r>
    </w:p>
    <w:p w14:paraId="23E2D5AE" w14:textId="7E2657AD" w:rsidR="005548C7" w:rsidRPr="00915632" w:rsidRDefault="005548C7" w:rsidP="00D001B1">
      <w:pPr>
        <w:ind w:left="426" w:hanging="426"/>
        <w:jc w:val="both"/>
        <w:rPr>
          <w:rFonts w:ascii="Times New Roman" w:hAnsi="Times New Roman" w:cs="Times New Roman"/>
          <w:lang w:val="en-US"/>
        </w:rPr>
      </w:pPr>
      <w:r w:rsidRPr="00915632">
        <w:rPr>
          <w:rFonts w:ascii="Times New Roman" w:hAnsi="Times New Roman" w:cs="Times New Roman"/>
          <w:lang w:val="en-US"/>
        </w:rPr>
        <w:t xml:space="preserve">Cohen, Y., </w:t>
      </w:r>
      <w:proofErr w:type="spellStart"/>
      <w:r w:rsidRPr="00915632">
        <w:rPr>
          <w:rFonts w:ascii="Times New Roman" w:hAnsi="Times New Roman" w:cs="Times New Roman"/>
          <w:lang w:val="en-US"/>
        </w:rPr>
        <w:t>Naseraldin</w:t>
      </w:r>
      <w:proofErr w:type="spellEnd"/>
      <w:r w:rsidRPr="00915632">
        <w:rPr>
          <w:rFonts w:ascii="Times New Roman" w:hAnsi="Times New Roman" w:cs="Times New Roman"/>
          <w:lang w:val="en-US"/>
        </w:rPr>
        <w:t xml:space="preserve">, H., Chaudhuri, A., &amp; </w:t>
      </w:r>
      <w:proofErr w:type="spellStart"/>
      <w:r w:rsidRPr="00915632">
        <w:rPr>
          <w:rFonts w:ascii="Times New Roman" w:hAnsi="Times New Roman" w:cs="Times New Roman"/>
          <w:lang w:val="en-US"/>
        </w:rPr>
        <w:t>Pilati</w:t>
      </w:r>
      <w:proofErr w:type="spellEnd"/>
      <w:r w:rsidRPr="00915632">
        <w:rPr>
          <w:rFonts w:ascii="Times New Roman" w:hAnsi="Times New Roman" w:cs="Times New Roman"/>
          <w:lang w:val="en-US"/>
        </w:rPr>
        <w:t xml:space="preserve">, F. (2019). Assembly systems in industry 4.0 era: A road map to understand assembly 4.0. The International Journal of Advanced Manufacturing Technology. 105(9), 4037-4054. </w:t>
      </w:r>
    </w:p>
    <w:p w14:paraId="502C2B35" w14:textId="1FFE9311" w:rsidR="005548C7" w:rsidRPr="00915632" w:rsidRDefault="005548C7" w:rsidP="00D001B1">
      <w:pPr>
        <w:ind w:left="426" w:hanging="426"/>
        <w:jc w:val="both"/>
        <w:rPr>
          <w:rFonts w:ascii="Times New Roman" w:hAnsi="Times New Roman" w:cs="Times New Roman"/>
          <w:lang w:val="en-US"/>
        </w:rPr>
      </w:pPr>
      <w:proofErr w:type="spellStart"/>
      <w:r w:rsidRPr="00915632">
        <w:rPr>
          <w:rFonts w:ascii="Times New Roman" w:hAnsi="Times New Roman" w:cs="Times New Roman"/>
          <w:lang w:val="en-US"/>
        </w:rPr>
        <w:t>Crainic</w:t>
      </w:r>
      <w:proofErr w:type="spellEnd"/>
      <w:r w:rsidRPr="00915632">
        <w:rPr>
          <w:rFonts w:ascii="Times New Roman" w:hAnsi="Times New Roman" w:cs="Times New Roman"/>
          <w:lang w:val="en-US"/>
        </w:rPr>
        <w:t xml:space="preserve">, T. G. (2014), “City Logistics.” INFORMS Tutorials in Operations Research null(null):181-212. </w:t>
      </w:r>
    </w:p>
    <w:p w14:paraId="49827688" w14:textId="77777777" w:rsidR="005548C7" w:rsidRPr="00915632" w:rsidRDefault="005548C7" w:rsidP="00D001B1">
      <w:pPr>
        <w:ind w:left="426" w:hanging="426"/>
        <w:jc w:val="both"/>
        <w:rPr>
          <w:rFonts w:ascii="Times New Roman" w:hAnsi="Times New Roman" w:cs="Times New Roman"/>
          <w:lang w:val="en-US"/>
        </w:rPr>
      </w:pPr>
      <w:proofErr w:type="spellStart"/>
      <w:r w:rsidRPr="00915632">
        <w:rPr>
          <w:rFonts w:ascii="Times New Roman" w:hAnsi="Times New Roman" w:cs="Times New Roman"/>
          <w:lang w:val="en-US"/>
        </w:rPr>
        <w:t>Crainic</w:t>
      </w:r>
      <w:proofErr w:type="spellEnd"/>
      <w:r w:rsidRPr="00915632">
        <w:rPr>
          <w:rFonts w:ascii="Times New Roman" w:hAnsi="Times New Roman" w:cs="Times New Roman"/>
          <w:lang w:val="en-US"/>
        </w:rPr>
        <w:t xml:space="preserve">, T. G., &amp; Montreuil, B. (2016). Physical internet enabled hyperconnected city logistics. Transportation Research Procedia. 12, 383-398. </w:t>
      </w:r>
    </w:p>
    <w:p w14:paraId="2D0A16ED" w14:textId="045CB98A" w:rsidR="005548C7" w:rsidRPr="00915632" w:rsidRDefault="005548C7" w:rsidP="00D001B1">
      <w:pPr>
        <w:ind w:left="426" w:hanging="426"/>
        <w:jc w:val="both"/>
        <w:rPr>
          <w:rFonts w:ascii="Times New Roman" w:hAnsi="Times New Roman" w:cs="Times New Roman"/>
          <w:lang w:val="en-US"/>
        </w:rPr>
      </w:pPr>
      <w:proofErr w:type="spellStart"/>
      <w:r w:rsidRPr="00915632">
        <w:rPr>
          <w:rFonts w:ascii="Times New Roman" w:hAnsi="Times New Roman" w:cs="Times New Roman"/>
          <w:lang w:val="en-US"/>
        </w:rPr>
        <w:t>Debellis</w:t>
      </w:r>
      <w:proofErr w:type="spellEnd"/>
      <w:r w:rsidRPr="00915632">
        <w:rPr>
          <w:rFonts w:ascii="Times New Roman" w:hAnsi="Times New Roman" w:cs="Times New Roman"/>
          <w:lang w:val="en-US"/>
        </w:rPr>
        <w:t xml:space="preserve">, F., </w:t>
      </w:r>
      <w:proofErr w:type="spellStart"/>
      <w:r w:rsidRPr="00915632">
        <w:rPr>
          <w:rFonts w:ascii="Times New Roman" w:hAnsi="Times New Roman" w:cs="Times New Roman"/>
          <w:lang w:val="en-US"/>
        </w:rPr>
        <w:t>Rondi</w:t>
      </w:r>
      <w:proofErr w:type="spellEnd"/>
      <w:r w:rsidRPr="00915632">
        <w:rPr>
          <w:rFonts w:ascii="Times New Roman" w:hAnsi="Times New Roman" w:cs="Times New Roman"/>
          <w:lang w:val="en-US"/>
        </w:rPr>
        <w:t xml:space="preserve">, E., </w:t>
      </w:r>
      <w:proofErr w:type="spellStart"/>
      <w:r w:rsidRPr="00915632">
        <w:rPr>
          <w:rFonts w:ascii="Times New Roman" w:hAnsi="Times New Roman" w:cs="Times New Roman"/>
          <w:lang w:val="en-US"/>
        </w:rPr>
        <w:t>Plakoyiannaki</w:t>
      </w:r>
      <w:proofErr w:type="spellEnd"/>
      <w:r w:rsidRPr="00915632">
        <w:rPr>
          <w:rFonts w:ascii="Times New Roman" w:hAnsi="Times New Roman" w:cs="Times New Roman"/>
          <w:lang w:val="en-US"/>
        </w:rPr>
        <w:t xml:space="preserve">, E., &amp; De </w:t>
      </w:r>
      <w:proofErr w:type="spellStart"/>
      <w:r w:rsidRPr="00915632">
        <w:rPr>
          <w:rFonts w:ascii="Times New Roman" w:hAnsi="Times New Roman" w:cs="Times New Roman"/>
          <w:lang w:val="en-US"/>
        </w:rPr>
        <w:t>Massis</w:t>
      </w:r>
      <w:proofErr w:type="spellEnd"/>
      <w:r w:rsidRPr="00915632">
        <w:rPr>
          <w:rFonts w:ascii="Times New Roman" w:hAnsi="Times New Roman" w:cs="Times New Roman"/>
          <w:lang w:val="en-US"/>
        </w:rPr>
        <w:t xml:space="preserve">, A. (2021). Riding the waves of family firm internationalization: A systematic literature review, integrative framework, and research agenda. Journal of World Business, 56(1), 101144. </w:t>
      </w:r>
    </w:p>
    <w:p w14:paraId="771E3B91" w14:textId="77777777" w:rsidR="005548C7" w:rsidRPr="00915632" w:rsidRDefault="005548C7" w:rsidP="00D001B1">
      <w:pPr>
        <w:ind w:left="426" w:hanging="426"/>
        <w:jc w:val="both"/>
        <w:rPr>
          <w:rFonts w:ascii="Times New Roman" w:hAnsi="Times New Roman" w:cs="Times New Roman"/>
          <w:lang w:val="en-US"/>
        </w:rPr>
      </w:pPr>
      <w:r w:rsidRPr="00915632">
        <w:rPr>
          <w:rFonts w:ascii="Times New Roman" w:hAnsi="Times New Roman" w:cs="Times New Roman"/>
          <w:lang w:val="en-US"/>
        </w:rPr>
        <w:lastRenderedPageBreak/>
        <w:t>Ding, H., Liu, Y., Zhang, Y., Wang, S., Guo, Y., Zhou, S., &amp; Liu, C. (2022). Data-driven evaluation and optimization of the sustainable development of the logistics industry: Case study of the Yangtze River Delta in China. Environmental Science and Pollution Research. https://doi.org/10.1007/s11356-022-20624-0</w:t>
      </w:r>
    </w:p>
    <w:p w14:paraId="5DE00FBA" w14:textId="77777777" w:rsidR="005548C7" w:rsidRPr="00915632" w:rsidRDefault="005548C7" w:rsidP="00D001B1">
      <w:pPr>
        <w:ind w:left="426" w:hanging="426"/>
        <w:jc w:val="both"/>
        <w:rPr>
          <w:rFonts w:ascii="Times New Roman" w:hAnsi="Times New Roman" w:cs="Times New Roman"/>
          <w:lang w:val="en-US"/>
        </w:rPr>
      </w:pPr>
      <w:r w:rsidRPr="00915632">
        <w:rPr>
          <w:rFonts w:ascii="Times New Roman" w:hAnsi="Times New Roman" w:cs="Times New Roman"/>
          <w:lang w:val="en-US"/>
        </w:rPr>
        <w:t xml:space="preserve">EC. (2011), “White Paper on Transport: Roadmap to a Single European Transport Area: Towards a Competitive and Resource-Efficient Transport System,” Brussels: Publications Office of the European Union. </w:t>
      </w:r>
    </w:p>
    <w:p w14:paraId="77C83BB1" w14:textId="77777777" w:rsidR="005548C7" w:rsidRPr="00915632" w:rsidRDefault="005548C7" w:rsidP="00D001B1">
      <w:pPr>
        <w:ind w:left="426" w:hanging="426"/>
        <w:jc w:val="both"/>
        <w:rPr>
          <w:rFonts w:ascii="Times New Roman" w:hAnsi="Times New Roman" w:cs="Times New Roman"/>
          <w:lang w:val="en-US"/>
        </w:rPr>
      </w:pPr>
      <w:r w:rsidRPr="00915632">
        <w:rPr>
          <w:rFonts w:ascii="Times New Roman" w:hAnsi="Times New Roman" w:cs="Times New Roman"/>
          <w:lang w:val="en-US"/>
        </w:rPr>
        <w:t xml:space="preserve">European Commission (2011), “Roadmap to a Single European Transport Area – Towards a competitive and resource efficient transport system”, European Commission. Accessed 03 </w:t>
      </w:r>
      <w:proofErr w:type="gramStart"/>
      <w:r w:rsidRPr="00915632">
        <w:rPr>
          <w:rFonts w:ascii="Times New Roman" w:hAnsi="Times New Roman" w:cs="Times New Roman"/>
          <w:lang w:val="en-US"/>
        </w:rPr>
        <w:t>August,</w:t>
      </w:r>
      <w:proofErr w:type="gramEnd"/>
      <w:r w:rsidRPr="00915632">
        <w:rPr>
          <w:rFonts w:ascii="Times New Roman" w:hAnsi="Times New Roman" w:cs="Times New Roman"/>
          <w:lang w:val="en-US"/>
        </w:rPr>
        <w:t xml:space="preserve"> 2022. https://eur-lex.europa.eu/LexUriServ/LexUriServ.do?uri=COM:2011:0144:FIN:EN:PDF</w:t>
      </w:r>
    </w:p>
    <w:p w14:paraId="57A6EF6F" w14:textId="3CF2E809" w:rsidR="005548C7" w:rsidRPr="00915632" w:rsidRDefault="005548C7" w:rsidP="00D001B1">
      <w:pPr>
        <w:ind w:left="426" w:hanging="426"/>
        <w:jc w:val="both"/>
        <w:rPr>
          <w:rFonts w:ascii="Times New Roman" w:hAnsi="Times New Roman" w:cs="Times New Roman"/>
          <w:lang w:val="en-US"/>
        </w:rPr>
      </w:pPr>
      <w:proofErr w:type="spellStart"/>
      <w:r w:rsidRPr="00915632">
        <w:rPr>
          <w:rFonts w:ascii="Times New Roman" w:hAnsi="Times New Roman" w:cs="Times New Roman"/>
          <w:lang w:val="en-US"/>
        </w:rPr>
        <w:t>Fatorachian</w:t>
      </w:r>
      <w:proofErr w:type="spellEnd"/>
      <w:r w:rsidRPr="00915632">
        <w:rPr>
          <w:rFonts w:ascii="Times New Roman" w:hAnsi="Times New Roman" w:cs="Times New Roman"/>
          <w:lang w:val="en-US"/>
        </w:rPr>
        <w:t xml:space="preserve">, H., &amp; </w:t>
      </w:r>
      <w:proofErr w:type="spellStart"/>
      <w:r w:rsidRPr="00915632">
        <w:rPr>
          <w:rFonts w:ascii="Times New Roman" w:hAnsi="Times New Roman" w:cs="Times New Roman"/>
          <w:lang w:val="en-US"/>
        </w:rPr>
        <w:t>Kazemi</w:t>
      </w:r>
      <w:proofErr w:type="spellEnd"/>
      <w:r w:rsidRPr="00915632">
        <w:rPr>
          <w:rFonts w:ascii="Times New Roman" w:hAnsi="Times New Roman" w:cs="Times New Roman"/>
          <w:lang w:val="en-US"/>
        </w:rPr>
        <w:t>, H. (2021). Impact of Industry 4.0 on supply chain performance, Production Planning &amp; Control. 32 (1), 63-81</w:t>
      </w:r>
      <w:r w:rsidR="00D001B1" w:rsidRPr="00915632">
        <w:rPr>
          <w:rFonts w:ascii="Times New Roman" w:hAnsi="Times New Roman" w:cs="Times New Roman"/>
          <w:lang w:val="en-US"/>
        </w:rPr>
        <w:t>.</w:t>
      </w:r>
    </w:p>
    <w:p w14:paraId="3A3C5229" w14:textId="4DBC6EE5" w:rsidR="005548C7" w:rsidRPr="00915632" w:rsidRDefault="005548C7" w:rsidP="00D001B1">
      <w:pPr>
        <w:ind w:left="426" w:hanging="426"/>
        <w:jc w:val="both"/>
        <w:rPr>
          <w:rFonts w:ascii="Times New Roman" w:hAnsi="Times New Roman" w:cs="Times New Roman"/>
          <w:lang w:val="en-US"/>
        </w:rPr>
      </w:pPr>
      <w:proofErr w:type="spellStart"/>
      <w:r w:rsidRPr="00915632">
        <w:rPr>
          <w:rFonts w:ascii="Times New Roman" w:hAnsi="Times New Roman" w:cs="Times New Roman"/>
          <w:lang w:val="en-US"/>
        </w:rPr>
        <w:t>Fazili</w:t>
      </w:r>
      <w:proofErr w:type="spellEnd"/>
      <w:r w:rsidRPr="00915632">
        <w:rPr>
          <w:rFonts w:ascii="Times New Roman" w:hAnsi="Times New Roman" w:cs="Times New Roman"/>
          <w:lang w:val="en-US"/>
        </w:rPr>
        <w:t xml:space="preserve">, M., Venkatadri, U., Cyrus, P., &amp; </w:t>
      </w:r>
      <w:proofErr w:type="spellStart"/>
      <w:r w:rsidRPr="00915632">
        <w:rPr>
          <w:rFonts w:ascii="Times New Roman" w:hAnsi="Times New Roman" w:cs="Times New Roman"/>
          <w:lang w:val="en-US"/>
        </w:rPr>
        <w:t>Tajbakhsh</w:t>
      </w:r>
      <w:proofErr w:type="spellEnd"/>
      <w:r w:rsidRPr="00915632">
        <w:rPr>
          <w:rFonts w:ascii="Times New Roman" w:hAnsi="Times New Roman" w:cs="Times New Roman"/>
          <w:lang w:val="en-US"/>
        </w:rPr>
        <w:t xml:space="preserve">, M. (2017). Physical internet, conventional and hybrid logistic systems: A routing </w:t>
      </w:r>
      <w:proofErr w:type="spellStart"/>
      <w:r w:rsidRPr="00915632">
        <w:rPr>
          <w:rFonts w:ascii="Times New Roman" w:hAnsi="Times New Roman" w:cs="Times New Roman"/>
          <w:lang w:val="en-US"/>
        </w:rPr>
        <w:t>optimisation</w:t>
      </w:r>
      <w:proofErr w:type="spellEnd"/>
      <w:r w:rsidRPr="00915632">
        <w:rPr>
          <w:rFonts w:ascii="Times New Roman" w:hAnsi="Times New Roman" w:cs="Times New Roman"/>
          <w:lang w:val="en-US"/>
        </w:rPr>
        <w:t xml:space="preserve">-based comparison using the Eastern Canada road network case study. International Journal of Production Research. 55(9), 2703-2730. </w:t>
      </w:r>
    </w:p>
    <w:p w14:paraId="3728CAC2" w14:textId="50F727EC" w:rsidR="005548C7" w:rsidRPr="00915632" w:rsidRDefault="005548C7" w:rsidP="00D001B1">
      <w:pPr>
        <w:ind w:left="426" w:hanging="426"/>
        <w:jc w:val="both"/>
        <w:rPr>
          <w:rFonts w:ascii="Times New Roman" w:hAnsi="Times New Roman" w:cs="Times New Roman"/>
          <w:lang w:val="en-US"/>
        </w:rPr>
      </w:pPr>
      <w:r w:rsidRPr="00915632">
        <w:rPr>
          <w:rFonts w:ascii="Times New Roman" w:hAnsi="Times New Roman" w:cs="Times New Roman"/>
          <w:lang w:val="en-US"/>
        </w:rPr>
        <w:t xml:space="preserve">Gaur, A., &amp; Kumar, M. (2018). A systematic approach to conducting review studies: An assessment of content analysis in 25 years of IB research. Journal of World Business, 53(2), 280-289. </w:t>
      </w:r>
    </w:p>
    <w:p w14:paraId="32F7427A" w14:textId="34C375AE" w:rsidR="005548C7" w:rsidRPr="00915632" w:rsidRDefault="005548C7" w:rsidP="00D001B1">
      <w:pPr>
        <w:ind w:left="426" w:hanging="426"/>
        <w:jc w:val="both"/>
        <w:rPr>
          <w:rFonts w:ascii="Times New Roman" w:hAnsi="Times New Roman" w:cs="Times New Roman"/>
          <w:lang w:val="en-US"/>
        </w:rPr>
      </w:pPr>
      <w:r w:rsidRPr="00915632">
        <w:rPr>
          <w:rFonts w:ascii="Times New Roman" w:hAnsi="Times New Roman" w:cs="Times New Roman"/>
          <w:lang w:val="en-US"/>
        </w:rPr>
        <w:t xml:space="preserve">Grover, P., Kar, A. K., &amp; Dwivedi, Y. K. (2020). Understanding artificial intelligence adoption in operations management: Insights from the review of academic literature and social media discussions. Annals of Operations Research, 308(1-2), 177-213. </w:t>
      </w:r>
    </w:p>
    <w:p w14:paraId="52BE1F88" w14:textId="77777777" w:rsidR="005548C7" w:rsidRPr="00915632" w:rsidRDefault="005548C7" w:rsidP="00D001B1">
      <w:pPr>
        <w:ind w:left="426" w:hanging="426"/>
        <w:jc w:val="both"/>
        <w:rPr>
          <w:rFonts w:ascii="Times New Roman" w:hAnsi="Times New Roman" w:cs="Times New Roman"/>
          <w:lang w:val="en-US"/>
        </w:rPr>
      </w:pPr>
      <w:r w:rsidRPr="00915632">
        <w:rPr>
          <w:rFonts w:ascii="Times New Roman" w:hAnsi="Times New Roman" w:cs="Times New Roman"/>
          <w:lang w:val="en-US"/>
        </w:rPr>
        <w:t>Hart, C. (1998). Doing a literature review: Releasing the social science research imagination. SAGE.</w:t>
      </w:r>
    </w:p>
    <w:p w14:paraId="62CC7CBF" w14:textId="49867219" w:rsidR="005548C7" w:rsidRPr="00915632" w:rsidRDefault="005548C7" w:rsidP="00D001B1">
      <w:pPr>
        <w:ind w:left="426" w:hanging="426"/>
        <w:jc w:val="both"/>
        <w:rPr>
          <w:rFonts w:ascii="Times New Roman" w:hAnsi="Times New Roman" w:cs="Times New Roman"/>
          <w:lang w:val="en-US"/>
        </w:rPr>
      </w:pPr>
      <w:proofErr w:type="spellStart"/>
      <w:r w:rsidRPr="00915632">
        <w:rPr>
          <w:rFonts w:ascii="Times New Roman" w:hAnsi="Times New Roman" w:cs="Times New Roman"/>
          <w:lang w:val="en-US"/>
        </w:rPr>
        <w:t>Hilal</w:t>
      </w:r>
      <w:proofErr w:type="spellEnd"/>
      <w:r w:rsidRPr="00915632">
        <w:rPr>
          <w:rFonts w:ascii="Times New Roman" w:hAnsi="Times New Roman" w:cs="Times New Roman"/>
          <w:lang w:val="en-US"/>
        </w:rPr>
        <w:t xml:space="preserve">, N. (2008). Unintended effects of deregulation in the European Union: The case of road freight transport. </w:t>
      </w:r>
      <w:proofErr w:type="spellStart"/>
      <w:r w:rsidRPr="00915632">
        <w:rPr>
          <w:rFonts w:ascii="Times New Roman" w:hAnsi="Times New Roman" w:cs="Times New Roman"/>
          <w:lang w:val="en-US"/>
        </w:rPr>
        <w:t>Sociologie</w:t>
      </w:r>
      <w:proofErr w:type="spellEnd"/>
      <w:r w:rsidRPr="00915632">
        <w:rPr>
          <w:rFonts w:ascii="Times New Roman" w:hAnsi="Times New Roman" w:cs="Times New Roman"/>
          <w:lang w:val="en-US"/>
        </w:rPr>
        <w:t xml:space="preserve"> du Travail, 50, e19-e29. </w:t>
      </w:r>
    </w:p>
    <w:p w14:paraId="59DA8B25" w14:textId="45D3F369" w:rsidR="005548C7" w:rsidRPr="00915632" w:rsidRDefault="005548C7" w:rsidP="00D001B1">
      <w:pPr>
        <w:ind w:left="426" w:hanging="426"/>
        <w:jc w:val="both"/>
        <w:rPr>
          <w:rFonts w:ascii="Times New Roman" w:hAnsi="Times New Roman" w:cs="Times New Roman"/>
          <w:lang w:val="en-US"/>
        </w:rPr>
      </w:pPr>
      <w:r w:rsidRPr="00915632">
        <w:rPr>
          <w:rFonts w:ascii="Times New Roman" w:hAnsi="Times New Roman" w:cs="Times New Roman"/>
          <w:lang w:val="en-US"/>
        </w:rPr>
        <w:t xml:space="preserve">Hopkins, J., &amp; Hawking, P. (2018). Big data analytics and IoT in logistics: A case study. The International Journal of Logistics Management. 29(2), 575-591. </w:t>
      </w:r>
    </w:p>
    <w:p w14:paraId="3018E987" w14:textId="77777777" w:rsidR="005548C7" w:rsidRPr="00915632" w:rsidRDefault="005548C7" w:rsidP="00D001B1">
      <w:pPr>
        <w:ind w:left="426" w:hanging="426"/>
        <w:jc w:val="both"/>
        <w:rPr>
          <w:rFonts w:ascii="Times New Roman" w:hAnsi="Times New Roman" w:cs="Times New Roman"/>
          <w:lang w:val="en-US"/>
        </w:rPr>
      </w:pPr>
      <w:r w:rsidRPr="00915632">
        <w:rPr>
          <w:rFonts w:ascii="Times New Roman" w:hAnsi="Times New Roman" w:cs="Times New Roman"/>
          <w:lang w:val="en-US"/>
        </w:rPr>
        <w:t xml:space="preserve">ITF (2019). ITF Transport Outlook 2019, OECD Publishing, Paris. https://doi.org/10.1787/transp_outlook-en-2019-en. </w:t>
      </w:r>
    </w:p>
    <w:p w14:paraId="46C3A6C6" w14:textId="6F2DE42D" w:rsidR="005548C7" w:rsidRPr="00915632" w:rsidRDefault="005548C7" w:rsidP="00D001B1">
      <w:pPr>
        <w:ind w:left="426" w:hanging="426"/>
        <w:jc w:val="both"/>
        <w:rPr>
          <w:rFonts w:ascii="Times New Roman" w:hAnsi="Times New Roman" w:cs="Times New Roman"/>
          <w:lang w:val="en-US"/>
        </w:rPr>
      </w:pPr>
      <w:proofErr w:type="spellStart"/>
      <w:r w:rsidRPr="00915632">
        <w:rPr>
          <w:rFonts w:ascii="Times New Roman" w:hAnsi="Times New Roman" w:cs="Times New Roman"/>
          <w:lang w:val="en-US"/>
        </w:rPr>
        <w:t>Jayarathna</w:t>
      </w:r>
      <w:proofErr w:type="spellEnd"/>
      <w:r w:rsidRPr="00915632">
        <w:rPr>
          <w:rFonts w:ascii="Times New Roman" w:hAnsi="Times New Roman" w:cs="Times New Roman"/>
          <w:lang w:val="en-US"/>
        </w:rPr>
        <w:t xml:space="preserve">, C. P., </w:t>
      </w:r>
      <w:proofErr w:type="spellStart"/>
      <w:r w:rsidRPr="00915632">
        <w:rPr>
          <w:rFonts w:ascii="Times New Roman" w:hAnsi="Times New Roman" w:cs="Times New Roman"/>
          <w:lang w:val="en-US"/>
        </w:rPr>
        <w:t>Agdas</w:t>
      </w:r>
      <w:proofErr w:type="spellEnd"/>
      <w:r w:rsidRPr="00915632">
        <w:rPr>
          <w:rFonts w:ascii="Times New Roman" w:hAnsi="Times New Roman" w:cs="Times New Roman"/>
          <w:lang w:val="en-US"/>
        </w:rPr>
        <w:t xml:space="preserve">, D., Dawes, L., &amp; </w:t>
      </w:r>
      <w:proofErr w:type="spellStart"/>
      <w:r w:rsidRPr="00915632">
        <w:rPr>
          <w:rFonts w:ascii="Times New Roman" w:hAnsi="Times New Roman" w:cs="Times New Roman"/>
          <w:lang w:val="en-US"/>
        </w:rPr>
        <w:t>Miska</w:t>
      </w:r>
      <w:proofErr w:type="spellEnd"/>
      <w:r w:rsidRPr="00915632">
        <w:rPr>
          <w:rFonts w:ascii="Times New Roman" w:hAnsi="Times New Roman" w:cs="Times New Roman"/>
          <w:lang w:val="en-US"/>
        </w:rPr>
        <w:t xml:space="preserve">, M. (2021). Exploring sector-specific sustainability indicators: A content analysis of sustainability reports in the logistics sector. European Business Review, 34(3), 321–343. </w:t>
      </w:r>
    </w:p>
    <w:p w14:paraId="5AE1E5C0" w14:textId="4E9774CE" w:rsidR="005548C7" w:rsidRPr="00915632" w:rsidRDefault="005548C7" w:rsidP="00D001B1">
      <w:pPr>
        <w:ind w:left="426" w:hanging="426"/>
        <w:jc w:val="both"/>
        <w:rPr>
          <w:rFonts w:ascii="Times New Roman" w:hAnsi="Times New Roman" w:cs="Times New Roman"/>
          <w:lang w:val="es-MX"/>
        </w:rPr>
      </w:pPr>
      <w:r w:rsidRPr="00915632">
        <w:rPr>
          <w:rFonts w:ascii="Times New Roman" w:hAnsi="Times New Roman" w:cs="Times New Roman"/>
          <w:lang w:val="en-US"/>
        </w:rPr>
        <w:t xml:space="preserve">Li, K., Rollins, J., &amp; Yan, E. (2017). Web of science use in published research and review papers 1997–2017: A selective, dynamic, cross-domain, content-based analysis. </w:t>
      </w:r>
      <w:proofErr w:type="spellStart"/>
      <w:r w:rsidRPr="00915632">
        <w:rPr>
          <w:rFonts w:ascii="Times New Roman" w:hAnsi="Times New Roman" w:cs="Times New Roman"/>
          <w:lang w:val="es-MX"/>
        </w:rPr>
        <w:t>Scientometrics</w:t>
      </w:r>
      <w:proofErr w:type="spellEnd"/>
      <w:r w:rsidRPr="00915632">
        <w:rPr>
          <w:rFonts w:ascii="Times New Roman" w:hAnsi="Times New Roman" w:cs="Times New Roman"/>
          <w:lang w:val="es-MX"/>
        </w:rPr>
        <w:t xml:space="preserve">, 115(1), 1-20. </w:t>
      </w:r>
    </w:p>
    <w:p w14:paraId="2737DF34" w14:textId="2368D064" w:rsidR="005548C7" w:rsidRPr="00915632" w:rsidRDefault="005548C7" w:rsidP="00D001B1">
      <w:pPr>
        <w:ind w:left="426" w:hanging="426"/>
        <w:jc w:val="both"/>
        <w:rPr>
          <w:rFonts w:ascii="Times New Roman" w:hAnsi="Times New Roman" w:cs="Times New Roman"/>
          <w:lang w:val="en-US"/>
        </w:rPr>
      </w:pPr>
      <w:r w:rsidRPr="00915632">
        <w:rPr>
          <w:rFonts w:ascii="Times New Roman" w:hAnsi="Times New Roman" w:cs="Times New Roman"/>
          <w:lang w:val="es-MX"/>
        </w:rPr>
        <w:t xml:space="preserve">Li, S., Ni, Q., </w:t>
      </w:r>
      <w:proofErr w:type="spellStart"/>
      <w:r w:rsidRPr="00915632">
        <w:rPr>
          <w:rFonts w:ascii="Times New Roman" w:hAnsi="Times New Roman" w:cs="Times New Roman"/>
          <w:lang w:val="es-MX"/>
        </w:rPr>
        <w:t>Sun</w:t>
      </w:r>
      <w:proofErr w:type="spellEnd"/>
      <w:r w:rsidRPr="00915632">
        <w:rPr>
          <w:rFonts w:ascii="Times New Roman" w:hAnsi="Times New Roman" w:cs="Times New Roman"/>
          <w:lang w:val="es-MX"/>
        </w:rPr>
        <w:t>, Y., Min, G., &amp; Al-</w:t>
      </w:r>
      <w:proofErr w:type="spellStart"/>
      <w:r w:rsidRPr="00915632">
        <w:rPr>
          <w:rFonts w:ascii="Times New Roman" w:hAnsi="Times New Roman" w:cs="Times New Roman"/>
          <w:lang w:val="es-MX"/>
        </w:rPr>
        <w:t>Rubaye</w:t>
      </w:r>
      <w:proofErr w:type="spellEnd"/>
      <w:r w:rsidRPr="00915632">
        <w:rPr>
          <w:rFonts w:ascii="Times New Roman" w:hAnsi="Times New Roman" w:cs="Times New Roman"/>
          <w:lang w:val="es-MX"/>
        </w:rPr>
        <w:t xml:space="preserve">, S. (2018). </w:t>
      </w:r>
      <w:r w:rsidRPr="00915632">
        <w:rPr>
          <w:rFonts w:ascii="Times New Roman" w:hAnsi="Times New Roman" w:cs="Times New Roman"/>
          <w:lang w:val="en-US"/>
        </w:rPr>
        <w:t xml:space="preserve">Energy-efficient resource allocation for industrial cyber-physical IoT systems in 5G era. IEEE Transactions on Industrial Informatics. 14(6), 2618-2628. </w:t>
      </w:r>
    </w:p>
    <w:p w14:paraId="257A8950" w14:textId="070F3FBC" w:rsidR="005548C7" w:rsidRPr="00915632" w:rsidRDefault="005548C7" w:rsidP="00D001B1">
      <w:pPr>
        <w:ind w:left="426" w:hanging="426"/>
        <w:jc w:val="both"/>
        <w:rPr>
          <w:rFonts w:ascii="Times New Roman" w:hAnsi="Times New Roman" w:cs="Times New Roman"/>
          <w:lang w:val="en-US"/>
        </w:rPr>
      </w:pPr>
      <w:r w:rsidRPr="00915632">
        <w:rPr>
          <w:rFonts w:ascii="Times New Roman" w:hAnsi="Times New Roman" w:cs="Times New Roman"/>
          <w:lang w:val="en-US"/>
        </w:rPr>
        <w:t xml:space="preserve">Lin, Y., </w:t>
      </w:r>
      <w:proofErr w:type="spellStart"/>
      <w:r w:rsidRPr="00915632">
        <w:rPr>
          <w:rFonts w:ascii="Times New Roman" w:hAnsi="Times New Roman" w:cs="Times New Roman"/>
          <w:lang w:val="en-US"/>
        </w:rPr>
        <w:t>Meller</w:t>
      </w:r>
      <w:proofErr w:type="spellEnd"/>
      <w:r w:rsidRPr="00915632">
        <w:rPr>
          <w:rFonts w:ascii="Times New Roman" w:hAnsi="Times New Roman" w:cs="Times New Roman"/>
          <w:lang w:val="en-US"/>
        </w:rPr>
        <w:t xml:space="preserve">, R. D., Ellis, K. P., Thomas, L. M., &amp; Lombardi, B. J. (2014). A decomposition-based approach for the selection of standardized modular containers. International Journal of Production Research. 52(15), 4660-4672. </w:t>
      </w:r>
    </w:p>
    <w:p w14:paraId="68F2771C" w14:textId="6F0CB3A2" w:rsidR="005548C7" w:rsidRPr="00915632" w:rsidRDefault="005548C7" w:rsidP="00D001B1">
      <w:pPr>
        <w:ind w:left="426" w:hanging="426"/>
        <w:jc w:val="both"/>
        <w:rPr>
          <w:rFonts w:ascii="Times New Roman" w:hAnsi="Times New Roman" w:cs="Times New Roman"/>
          <w:lang w:val="en-US"/>
        </w:rPr>
      </w:pPr>
      <w:r w:rsidRPr="00915632">
        <w:rPr>
          <w:rFonts w:ascii="Times New Roman" w:hAnsi="Times New Roman" w:cs="Times New Roman"/>
          <w:lang w:val="en-US"/>
        </w:rPr>
        <w:t xml:space="preserve">Luo, Y., Zhang, H., &amp; Bu, J. (2019). Developed country MNEs investing in developing economies: Progress and prospect. Journal of International Business Studies, 50(4), 633-667. </w:t>
      </w:r>
    </w:p>
    <w:p w14:paraId="38D05E17" w14:textId="555451B9" w:rsidR="005548C7" w:rsidRPr="00915632" w:rsidRDefault="005548C7" w:rsidP="00D001B1">
      <w:pPr>
        <w:ind w:left="426" w:hanging="426"/>
        <w:jc w:val="both"/>
        <w:rPr>
          <w:rFonts w:ascii="Times New Roman" w:hAnsi="Times New Roman" w:cs="Times New Roman"/>
          <w:lang w:val="en-US"/>
        </w:rPr>
      </w:pPr>
      <w:r w:rsidRPr="00915632">
        <w:rPr>
          <w:rFonts w:ascii="Times New Roman" w:hAnsi="Times New Roman" w:cs="Times New Roman"/>
          <w:lang w:val="en-US"/>
        </w:rPr>
        <w:lastRenderedPageBreak/>
        <w:t>Mallett, R., Hagen-</w:t>
      </w:r>
      <w:proofErr w:type="spellStart"/>
      <w:r w:rsidRPr="00915632">
        <w:rPr>
          <w:rFonts w:ascii="Times New Roman" w:hAnsi="Times New Roman" w:cs="Times New Roman"/>
          <w:lang w:val="en-US"/>
        </w:rPr>
        <w:t>Zanker</w:t>
      </w:r>
      <w:proofErr w:type="spellEnd"/>
      <w:r w:rsidRPr="00915632">
        <w:rPr>
          <w:rFonts w:ascii="Times New Roman" w:hAnsi="Times New Roman" w:cs="Times New Roman"/>
          <w:lang w:val="en-US"/>
        </w:rPr>
        <w:t xml:space="preserve">, J., Slater, R., &amp; </w:t>
      </w:r>
      <w:proofErr w:type="spellStart"/>
      <w:r w:rsidRPr="00915632">
        <w:rPr>
          <w:rFonts w:ascii="Times New Roman" w:hAnsi="Times New Roman" w:cs="Times New Roman"/>
          <w:lang w:val="en-US"/>
        </w:rPr>
        <w:t>Duvendack</w:t>
      </w:r>
      <w:proofErr w:type="spellEnd"/>
      <w:r w:rsidRPr="00915632">
        <w:rPr>
          <w:rFonts w:ascii="Times New Roman" w:hAnsi="Times New Roman" w:cs="Times New Roman"/>
          <w:lang w:val="en-US"/>
        </w:rPr>
        <w:t xml:space="preserve">, M. (2012). The benefits and challenges of using systematic reviews in international development research. Journal of Development Effectiveness, 4(3), 445-455. </w:t>
      </w:r>
    </w:p>
    <w:p w14:paraId="2CB667EE" w14:textId="1ED01A6C" w:rsidR="005548C7" w:rsidRPr="00915632" w:rsidRDefault="005548C7" w:rsidP="00D001B1">
      <w:pPr>
        <w:ind w:left="426" w:hanging="426"/>
        <w:jc w:val="both"/>
        <w:rPr>
          <w:rFonts w:ascii="Times New Roman" w:hAnsi="Times New Roman" w:cs="Times New Roman"/>
          <w:lang w:val="es-MX"/>
        </w:rPr>
      </w:pPr>
      <w:proofErr w:type="spellStart"/>
      <w:r w:rsidRPr="00915632">
        <w:rPr>
          <w:rFonts w:ascii="Times New Roman" w:hAnsi="Times New Roman" w:cs="Times New Roman"/>
          <w:lang w:val="en-US"/>
        </w:rPr>
        <w:t>Mervis</w:t>
      </w:r>
      <w:proofErr w:type="spellEnd"/>
      <w:r w:rsidRPr="00915632">
        <w:rPr>
          <w:rFonts w:ascii="Times New Roman" w:hAnsi="Times New Roman" w:cs="Times New Roman"/>
          <w:lang w:val="en-US"/>
        </w:rPr>
        <w:t xml:space="preserve">, J. (2014). The information highway gets physical. </w:t>
      </w:r>
      <w:proofErr w:type="spellStart"/>
      <w:r w:rsidRPr="00915632">
        <w:rPr>
          <w:rFonts w:ascii="Times New Roman" w:hAnsi="Times New Roman" w:cs="Times New Roman"/>
          <w:lang w:val="es-MX"/>
        </w:rPr>
        <w:t>Science</w:t>
      </w:r>
      <w:proofErr w:type="spellEnd"/>
      <w:r w:rsidRPr="00915632">
        <w:rPr>
          <w:rFonts w:ascii="Times New Roman" w:hAnsi="Times New Roman" w:cs="Times New Roman"/>
          <w:lang w:val="es-MX"/>
        </w:rPr>
        <w:t xml:space="preserve">, 344 (6188), 1104-1107. </w:t>
      </w:r>
    </w:p>
    <w:p w14:paraId="6CBDEB8D" w14:textId="30927083" w:rsidR="005548C7" w:rsidRPr="00915632" w:rsidRDefault="005548C7" w:rsidP="00D001B1">
      <w:pPr>
        <w:ind w:left="426" w:hanging="426"/>
        <w:jc w:val="both"/>
        <w:rPr>
          <w:rFonts w:ascii="Times New Roman" w:hAnsi="Times New Roman" w:cs="Times New Roman"/>
          <w:lang w:val="en-US"/>
        </w:rPr>
      </w:pPr>
      <w:proofErr w:type="spellStart"/>
      <w:r w:rsidRPr="00915632">
        <w:rPr>
          <w:rFonts w:ascii="Times New Roman" w:hAnsi="Times New Roman" w:cs="Times New Roman"/>
          <w:lang w:val="es-MX"/>
        </w:rPr>
        <w:t>Maseda</w:t>
      </w:r>
      <w:proofErr w:type="spellEnd"/>
      <w:r w:rsidRPr="00915632">
        <w:rPr>
          <w:rFonts w:ascii="Times New Roman" w:hAnsi="Times New Roman" w:cs="Times New Roman"/>
          <w:lang w:val="es-MX"/>
        </w:rPr>
        <w:t xml:space="preserve">, A., Iturralde, T., Cooper, S., &amp; Aparicio, G. (2022). </w:t>
      </w:r>
      <w:r w:rsidRPr="00915632">
        <w:rPr>
          <w:rFonts w:ascii="Times New Roman" w:hAnsi="Times New Roman" w:cs="Times New Roman"/>
          <w:lang w:val="en-US"/>
        </w:rPr>
        <w:t xml:space="preserve">Mapping women's involvement in family firms: A review based on bibliographic coupling analysis. International Journal of Management Reviews, 24(2), 279-305. </w:t>
      </w:r>
    </w:p>
    <w:p w14:paraId="4D02751C" w14:textId="77777777" w:rsidR="005548C7" w:rsidRPr="00915632" w:rsidRDefault="005548C7" w:rsidP="00D001B1">
      <w:pPr>
        <w:ind w:left="426" w:hanging="426"/>
        <w:jc w:val="both"/>
        <w:rPr>
          <w:rFonts w:ascii="Times New Roman" w:hAnsi="Times New Roman" w:cs="Times New Roman"/>
          <w:lang w:val="en-US"/>
        </w:rPr>
      </w:pPr>
      <w:proofErr w:type="spellStart"/>
      <w:r w:rsidRPr="00915632">
        <w:rPr>
          <w:rFonts w:ascii="Times New Roman" w:hAnsi="Times New Roman" w:cs="Times New Roman"/>
          <w:lang w:val="en-US"/>
        </w:rPr>
        <w:t>Meller</w:t>
      </w:r>
      <w:proofErr w:type="spellEnd"/>
      <w:r w:rsidRPr="00915632">
        <w:rPr>
          <w:rFonts w:ascii="Times New Roman" w:hAnsi="Times New Roman" w:cs="Times New Roman"/>
          <w:lang w:val="en-US"/>
        </w:rPr>
        <w:t xml:space="preserve">, R., Lin, Y., &amp; Ellis, K. (2012). The Impact of Standardized Metric Physical Internet Containers on the Shipping Volume of Manufacturers. In Proceedings of 14th IFAC Symposium on Information Control Problems in Manufacturing, 364–371. Bucharest, Romania. </w:t>
      </w:r>
    </w:p>
    <w:p w14:paraId="72539ACC" w14:textId="7CF30BCE" w:rsidR="005548C7" w:rsidRPr="00915632" w:rsidRDefault="005548C7" w:rsidP="00D001B1">
      <w:pPr>
        <w:ind w:left="426" w:hanging="426"/>
        <w:jc w:val="both"/>
        <w:rPr>
          <w:rFonts w:ascii="Times New Roman" w:hAnsi="Times New Roman" w:cs="Times New Roman"/>
          <w:lang w:val="en-US"/>
        </w:rPr>
      </w:pPr>
      <w:r w:rsidRPr="00915632">
        <w:rPr>
          <w:rFonts w:ascii="Times New Roman" w:hAnsi="Times New Roman" w:cs="Times New Roman"/>
          <w:lang w:val="en-US"/>
        </w:rPr>
        <w:t xml:space="preserve">Meyer, T., Kuhn, M., &amp; Hartmann, E. (2019). Blockchain technology enabling the physical internet: A synergetic application framework. Computers &amp; Industrial Engineering, 136, 5-17. </w:t>
      </w:r>
    </w:p>
    <w:p w14:paraId="0C6665F8" w14:textId="1318E336" w:rsidR="005548C7" w:rsidRPr="00915632" w:rsidRDefault="005548C7" w:rsidP="00D001B1">
      <w:pPr>
        <w:ind w:left="426" w:hanging="426"/>
        <w:jc w:val="both"/>
        <w:rPr>
          <w:rFonts w:ascii="Times New Roman" w:hAnsi="Times New Roman" w:cs="Times New Roman"/>
          <w:lang w:val="en-US"/>
        </w:rPr>
      </w:pPr>
      <w:r w:rsidRPr="00915632">
        <w:rPr>
          <w:rFonts w:ascii="Times New Roman" w:hAnsi="Times New Roman" w:cs="Times New Roman"/>
          <w:lang w:val="en-US"/>
        </w:rPr>
        <w:t xml:space="preserve">Montreuil, B. (2011). Toward a physical internet: Meeting the global logistics sustainability grand challenge. Logistics Research, 3(2-3), 71-87. </w:t>
      </w:r>
    </w:p>
    <w:p w14:paraId="4F629743" w14:textId="3CD14E62" w:rsidR="005548C7" w:rsidRPr="00915632" w:rsidRDefault="005548C7" w:rsidP="00D001B1">
      <w:pPr>
        <w:ind w:left="426" w:hanging="426"/>
        <w:jc w:val="both"/>
        <w:rPr>
          <w:rFonts w:ascii="Times New Roman" w:hAnsi="Times New Roman" w:cs="Times New Roman"/>
          <w:lang w:val="en-US"/>
        </w:rPr>
      </w:pPr>
      <w:r w:rsidRPr="00915632">
        <w:rPr>
          <w:rFonts w:ascii="Times New Roman" w:hAnsi="Times New Roman" w:cs="Times New Roman"/>
          <w:lang w:val="en-US"/>
        </w:rPr>
        <w:t xml:space="preserve">Nickerson, &amp; </w:t>
      </w:r>
      <w:proofErr w:type="spellStart"/>
      <w:r w:rsidRPr="00915632">
        <w:rPr>
          <w:rFonts w:ascii="Times New Roman" w:hAnsi="Times New Roman" w:cs="Times New Roman"/>
          <w:lang w:val="en-US"/>
        </w:rPr>
        <w:t>Muehlen</w:t>
      </w:r>
      <w:proofErr w:type="spellEnd"/>
      <w:r w:rsidRPr="00915632">
        <w:rPr>
          <w:rFonts w:ascii="Times New Roman" w:hAnsi="Times New Roman" w:cs="Times New Roman"/>
          <w:lang w:val="en-US"/>
        </w:rPr>
        <w:t xml:space="preserve">. (2006). The ecology of standards processes: Insights from internet standard making. MIS Quarterly, 30, 467. </w:t>
      </w:r>
    </w:p>
    <w:p w14:paraId="1451B9B6" w14:textId="44B8CF2E" w:rsidR="005548C7" w:rsidRPr="00915632" w:rsidRDefault="005548C7" w:rsidP="00D001B1">
      <w:pPr>
        <w:ind w:left="426" w:hanging="426"/>
        <w:jc w:val="both"/>
        <w:rPr>
          <w:rFonts w:ascii="Times New Roman" w:hAnsi="Times New Roman" w:cs="Times New Roman"/>
          <w:lang w:val="es-MX"/>
        </w:rPr>
      </w:pPr>
      <w:proofErr w:type="spellStart"/>
      <w:r w:rsidRPr="00915632">
        <w:rPr>
          <w:rFonts w:ascii="Times New Roman" w:hAnsi="Times New Roman" w:cs="Times New Roman"/>
          <w:lang w:val="en-US"/>
        </w:rPr>
        <w:t>Nikitas</w:t>
      </w:r>
      <w:proofErr w:type="spellEnd"/>
      <w:r w:rsidRPr="00915632">
        <w:rPr>
          <w:rFonts w:ascii="Times New Roman" w:hAnsi="Times New Roman" w:cs="Times New Roman"/>
          <w:lang w:val="en-US"/>
        </w:rPr>
        <w:t xml:space="preserve">, A., </w:t>
      </w:r>
      <w:proofErr w:type="spellStart"/>
      <w:r w:rsidRPr="00915632">
        <w:rPr>
          <w:rFonts w:ascii="Times New Roman" w:hAnsi="Times New Roman" w:cs="Times New Roman"/>
          <w:lang w:val="en-US"/>
        </w:rPr>
        <w:t>Michalakopoulou</w:t>
      </w:r>
      <w:proofErr w:type="spellEnd"/>
      <w:r w:rsidRPr="00915632">
        <w:rPr>
          <w:rFonts w:ascii="Times New Roman" w:hAnsi="Times New Roman" w:cs="Times New Roman"/>
          <w:lang w:val="en-US"/>
        </w:rPr>
        <w:t xml:space="preserve">, K., </w:t>
      </w:r>
      <w:proofErr w:type="spellStart"/>
      <w:r w:rsidRPr="00915632">
        <w:rPr>
          <w:rFonts w:ascii="Times New Roman" w:hAnsi="Times New Roman" w:cs="Times New Roman"/>
          <w:lang w:val="en-US"/>
        </w:rPr>
        <w:t>Njoya</w:t>
      </w:r>
      <w:proofErr w:type="spellEnd"/>
      <w:r w:rsidRPr="00915632">
        <w:rPr>
          <w:rFonts w:ascii="Times New Roman" w:hAnsi="Times New Roman" w:cs="Times New Roman"/>
          <w:lang w:val="en-US"/>
        </w:rPr>
        <w:t xml:space="preserve">, E. T., &amp; </w:t>
      </w:r>
      <w:proofErr w:type="spellStart"/>
      <w:r w:rsidRPr="00915632">
        <w:rPr>
          <w:rFonts w:ascii="Times New Roman" w:hAnsi="Times New Roman" w:cs="Times New Roman"/>
          <w:lang w:val="en-US"/>
        </w:rPr>
        <w:t>Karampatzakis</w:t>
      </w:r>
      <w:proofErr w:type="spellEnd"/>
      <w:r w:rsidRPr="00915632">
        <w:rPr>
          <w:rFonts w:ascii="Times New Roman" w:hAnsi="Times New Roman" w:cs="Times New Roman"/>
          <w:lang w:val="en-US"/>
        </w:rPr>
        <w:t xml:space="preserve">, D. (2020). Artificial intelligence, </w:t>
      </w:r>
      <w:proofErr w:type="gramStart"/>
      <w:r w:rsidRPr="00915632">
        <w:rPr>
          <w:rFonts w:ascii="Times New Roman" w:hAnsi="Times New Roman" w:cs="Times New Roman"/>
          <w:lang w:val="en-US"/>
        </w:rPr>
        <w:t>transport</w:t>
      </w:r>
      <w:proofErr w:type="gramEnd"/>
      <w:r w:rsidRPr="00915632">
        <w:rPr>
          <w:rFonts w:ascii="Times New Roman" w:hAnsi="Times New Roman" w:cs="Times New Roman"/>
          <w:lang w:val="en-US"/>
        </w:rPr>
        <w:t xml:space="preserve"> and the smart city: Definitions and dimensions of a new mobility era. </w:t>
      </w:r>
      <w:proofErr w:type="spellStart"/>
      <w:r w:rsidRPr="00915632">
        <w:rPr>
          <w:rFonts w:ascii="Times New Roman" w:hAnsi="Times New Roman" w:cs="Times New Roman"/>
          <w:lang w:val="es-MX"/>
        </w:rPr>
        <w:t>Sustainability</w:t>
      </w:r>
      <w:proofErr w:type="spellEnd"/>
      <w:r w:rsidRPr="00915632">
        <w:rPr>
          <w:rFonts w:ascii="Times New Roman" w:hAnsi="Times New Roman" w:cs="Times New Roman"/>
          <w:lang w:val="es-MX"/>
        </w:rPr>
        <w:t xml:space="preserve">. 12(7), 2789. </w:t>
      </w:r>
    </w:p>
    <w:p w14:paraId="1E4E42D3" w14:textId="00F0FFCA" w:rsidR="005548C7" w:rsidRPr="00915632" w:rsidRDefault="005548C7" w:rsidP="00D001B1">
      <w:pPr>
        <w:ind w:left="426" w:hanging="426"/>
        <w:jc w:val="both"/>
        <w:rPr>
          <w:rFonts w:ascii="Times New Roman" w:hAnsi="Times New Roman" w:cs="Times New Roman"/>
          <w:lang w:val="en-US"/>
        </w:rPr>
      </w:pPr>
      <w:r w:rsidRPr="00915632">
        <w:rPr>
          <w:rFonts w:ascii="Times New Roman" w:hAnsi="Times New Roman" w:cs="Times New Roman"/>
          <w:lang w:val="es-MX"/>
        </w:rPr>
        <w:t xml:space="preserve">Núñez-Merino, M., Maqueira-Marín, J. M., Moyano-Fuentes, J., &amp; Martínez-Jurado, P. J. (2020). </w:t>
      </w:r>
      <w:r w:rsidRPr="00915632">
        <w:rPr>
          <w:rFonts w:ascii="Times New Roman" w:hAnsi="Times New Roman" w:cs="Times New Roman"/>
          <w:lang w:val="en-US"/>
        </w:rPr>
        <w:t xml:space="preserve">Information and digital technologies of industry 4.0 and lean supply chain management: A systematic literature review. International Journal of Production Research. 58(16), 5034-5061. </w:t>
      </w:r>
    </w:p>
    <w:p w14:paraId="3B666BF9" w14:textId="77777777" w:rsidR="005548C7" w:rsidRPr="00915632" w:rsidRDefault="005548C7" w:rsidP="00D001B1">
      <w:pPr>
        <w:ind w:left="426" w:hanging="426"/>
        <w:jc w:val="both"/>
        <w:rPr>
          <w:rFonts w:ascii="Times New Roman" w:hAnsi="Times New Roman" w:cs="Times New Roman"/>
          <w:lang w:val="en-US"/>
        </w:rPr>
      </w:pPr>
      <w:r w:rsidRPr="00915632">
        <w:rPr>
          <w:rFonts w:ascii="Times New Roman" w:hAnsi="Times New Roman" w:cs="Times New Roman"/>
          <w:lang w:val="en-US"/>
        </w:rPr>
        <w:t xml:space="preserve">OECD. (2015), “ITF Transport Outlook 2015.” Accessed 08 </w:t>
      </w:r>
      <w:proofErr w:type="gramStart"/>
      <w:r w:rsidRPr="00915632">
        <w:rPr>
          <w:rFonts w:ascii="Times New Roman" w:hAnsi="Times New Roman" w:cs="Times New Roman"/>
          <w:lang w:val="en-US"/>
        </w:rPr>
        <w:t>August,</w:t>
      </w:r>
      <w:proofErr w:type="gramEnd"/>
      <w:r w:rsidRPr="00915632">
        <w:rPr>
          <w:rFonts w:ascii="Times New Roman" w:hAnsi="Times New Roman" w:cs="Times New Roman"/>
          <w:lang w:val="en-US"/>
        </w:rPr>
        <w:t xml:space="preserve"> 2022. http://www.oecd.org/publications/itf-transport-outlook-2015-9789282107782-en.htm. </w:t>
      </w:r>
    </w:p>
    <w:p w14:paraId="634908B2" w14:textId="3891A753" w:rsidR="005548C7" w:rsidRPr="00915632" w:rsidRDefault="005548C7" w:rsidP="00D001B1">
      <w:pPr>
        <w:ind w:left="426" w:hanging="426"/>
        <w:jc w:val="both"/>
        <w:rPr>
          <w:rFonts w:ascii="Times New Roman" w:hAnsi="Times New Roman" w:cs="Times New Roman"/>
          <w:lang w:val="en-US"/>
        </w:rPr>
      </w:pPr>
      <w:r w:rsidRPr="00915632">
        <w:rPr>
          <w:rFonts w:ascii="Times New Roman" w:hAnsi="Times New Roman" w:cs="Times New Roman"/>
          <w:lang w:val="en-US"/>
        </w:rPr>
        <w:t xml:space="preserve">Pan, S., </w:t>
      </w:r>
      <w:proofErr w:type="spellStart"/>
      <w:r w:rsidRPr="00915632">
        <w:rPr>
          <w:rFonts w:ascii="Times New Roman" w:hAnsi="Times New Roman" w:cs="Times New Roman"/>
          <w:lang w:val="en-US"/>
        </w:rPr>
        <w:t>Trentesaux</w:t>
      </w:r>
      <w:proofErr w:type="spellEnd"/>
      <w:r w:rsidRPr="00915632">
        <w:rPr>
          <w:rFonts w:ascii="Times New Roman" w:hAnsi="Times New Roman" w:cs="Times New Roman"/>
          <w:lang w:val="en-US"/>
        </w:rPr>
        <w:t xml:space="preserve">, D., Ballot, E., &amp; Huang, G. Q. (2019). Horizontal collaborative transport: Survey of solutions and practical implementation issues. International Journal of Production Research. 57(15-16), 5340-5361. </w:t>
      </w:r>
    </w:p>
    <w:p w14:paraId="03DF7B52" w14:textId="46CCE4CF" w:rsidR="005548C7" w:rsidRPr="00915632" w:rsidRDefault="005548C7" w:rsidP="00D001B1">
      <w:pPr>
        <w:ind w:left="426" w:hanging="426"/>
        <w:jc w:val="both"/>
        <w:rPr>
          <w:rFonts w:ascii="Times New Roman" w:hAnsi="Times New Roman" w:cs="Times New Roman"/>
          <w:lang w:val="en-US"/>
        </w:rPr>
      </w:pPr>
      <w:r w:rsidRPr="00915632">
        <w:rPr>
          <w:rFonts w:ascii="Times New Roman" w:hAnsi="Times New Roman" w:cs="Times New Roman"/>
          <w:lang w:val="en-US"/>
        </w:rPr>
        <w:t xml:space="preserve">Pan, S., Ballot, E., Huang, G. Q., &amp; Montreuil, B. (2017). Physical internet and interconnected logistics services: Research and applications. International Journal of Production Research, 55(9), 2603-2609. </w:t>
      </w:r>
    </w:p>
    <w:p w14:paraId="2F8AA66C" w14:textId="3D72AD58" w:rsidR="005548C7" w:rsidRPr="00915632" w:rsidRDefault="005548C7" w:rsidP="00D001B1">
      <w:pPr>
        <w:ind w:left="426" w:hanging="426"/>
        <w:jc w:val="both"/>
        <w:rPr>
          <w:rFonts w:ascii="Times New Roman" w:hAnsi="Times New Roman" w:cs="Times New Roman"/>
          <w:lang w:val="en-US"/>
        </w:rPr>
      </w:pPr>
      <w:r w:rsidRPr="00915632">
        <w:rPr>
          <w:rFonts w:ascii="Times New Roman" w:hAnsi="Times New Roman" w:cs="Times New Roman"/>
          <w:lang w:val="en-US"/>
        </w:rPr>
        <w:t xml:space="preserve">Pan, S., </w:t>
      </w:r>
      <w:proofErr w:type="spellStart"/>
      <w:r w:rsidRPr="00915632">
        <w:rPr>
          <w:rFonts w:ascii="Times New Roman" w:hAnsi="Times New Roman" w:cs="Times New Roman"/>
          <w:lang w:val="en-US"/>
        </w:rPr>
        <w:t>Nigrelli</w:t>
      </w:r>
      <w:proofErr w:type="spellEnd"/>
      <w:r w:rsidRPr="00915632">
        <w:rPr>
          <w:rFonts w:ascii="Times New Roman" w:hAnsi="Times New Roman" w:cs="Times New Roman"/>
          <w:lang w:val="en-US"/>
        </w:rPr>
        <w:t xml:space="preserve">, M., Ballot, E., Sarraj, R., &amp; Yang, Y. (2015). Perspectives of inventory control models in the physical internet: A simulation study. Computers &amp; Industrial Engineering. 84, 122-132. </w:t>
      </w:r>
    </w:p>
    <w:p w14:paraId="751F4876" w14:textId="7370E221" w:rsidR="005548C7" w:rsidRPr="00915632" w:rsidRDefault="005548C7" w:rsidP="00D001B1">
      <w:pPr>
        <w:ind w:left="426" w:hanging="426"/>
        <w:jc w:val="both"/>
        <w:rPr>
          <w:rFonts w:ascii="Times New Roman" w:hAnsi="Times New Roman" w:cs="Times New Roman"/>
          <w:lang w:val="en-US"/>
        </w:rPr>
      </w:pPr>
      <w:r w:rsidRPr="00915632">
        <w:rPr>
          <w:rFonts w:ascii="Times New Roman" w:hAnsi="Times New Roman" w:cs="Times New Roman"/>
          <w:lang w:val="en-US"/>
        </w:rPr>
        <w:t xml:space="preserve">Peng, X., Ji, S., &amp; Ji, T. (2020). Promoting sustainability of the integrated production-inventory-distribution system through the physical internet. International Journal of Production Research. 58(22), 6985-7004. </w:t>
      </w:r>
    </w:p>
    <w:p w14:paraId="4C2BBECB" w14:textId="4CA01209" w:rsidR="005548C7" w:rsidRPr="00915632" w:rsidRDefault="005548C7" w:rsidP="00D001B1">
      <w:pPr>
        <w:ind w:left="426" w:hanging="426"/>
        <w:jc w:val="both"/>
        <w:rPr>
          <w:rFonts w:ascii="Times New Roman" w:hAnsi="Times New Roman" w:cs="Times New Roman"/>
          <w:lang w:val="en-US"/>
        </w:rPr>
      </w:pPr>
      <w:r w:rsidRPr="00915632">
        <w:rPr>
          <w:rFonts w:ascii="Times New Roman" w:hAnsi="Times New Roman" w:cs="Times New Roman"/>
          <w:lang w:val="en-US"/>
        </w:rPr>
        <w:t xml:space="preserve">Peng, X., Ji, S., Thompson, R. G., &amp; Zhang, L. (2021). Resilience planning for physical internet enabled hyperconnected production-inventory-distribution systems. Computers &amp; Industrial Engineering, 158, 107413. </w:t>
      </w:r>
    </w:p>
    <w:p w14:paraId="45434930" w14:textId="33E0BB76" w:rsidR="005548C7" w:rsidRPr="00915632" w:rsidRDefault="005548C7" w:rsidP="00D001B1">
      <w:pPr>
        <w:ind w:left="426" w:hanging="426"/>
        <w:jc w:val="both"/>
        <w:rPr>
          <w:rFonts w:ascii="Times New Roman" w:hAnsi="Times New Roman" w:cs="Times New Roman"/>
          <w:lang w:val="en-US"/>
        </w:rPr>
      </w:pPr>
      <w:proofErr w:type="spellStart"/>
      <w:r w:rsidRPr="00915632">
        <w:rPr>
          <w:rFonts w:ascii="Times New Roman" w:hAnsi="Times New Roman" w:cs="Times New Roman"/>
          <w:lang w:val="en-US"/>
        </w:rPr>
        <w:t>Qiao</w:t>
      </w:r>
      <w:proofErr w:type="spellEnd"/>
      <w:r w:rsidRPr="00915632">
        <w:rPr>
          <w:rFonts w:ascii="Times New Roman" w:hAnsi="Times New Roman" w:cs="Times New Roman"/>
          <w:lang w:val="en-US"/>
        </w:rPr>
        <w:t xml:space="preserve">, B., Pan, S., &amp; Ballot, E. (2020). Revenue optimization for less-than-truckload carriers in the physical internet: Dynamic pricing and request selection. Computers &amp; Industrial Engineering, 139, 105563. </w:t>
      </w:r>
    </w:p>
    <w:p w14:paraId="415B8F4D" w14:textId="4F846FB0" w:rsidR="005548C7" w:rsidRPr="00915632" w:rsidRDefault="005548C7" w:rsidP="00D001B1">
      <w:pPr>
        <w:ind w:left="426" w:hanging="426"/>
        <w:jc w:val="both"/>
        <w:rPr>
          <w:rFonts w:ascii="Times New Roman" w:hAnsi="Times New Roman" w:cs="Times New Roman"/>
          <w:lang w:val="en-US"/>
        </w:rPr>
      </w:pPr>
      <w:proofErr w:type="spellStart"/>
      <w:r w:rsidRPr="00915632">
        <w:rPr>
          <w:rFonts w:ascii="Times New Roman" w:hAnsi="Times New Roman" w:cs="Times New Roman"/>
          <w:lang w:val="en-US"/>
        </w:rPr>
        <w:lastRenderedPageBreak/>
        <w:t>Sallez</w:t>
      </w:r>
      <w:proofErr w:type="spellEnd"/>
      <w:r w:rsidRPr="00915632">
        <w:rPr>
          <w:rFonts w:ascii="Times New Roman" w:hAnsi="Times New Roman" w:cs="Times New Roman"/>
          <w:lang w:val="en-US"/>
        </w:rPr>
        <w:t xml:space="preserve">, Y., Pan, S., Montreuil, B., Berger, T., &amp; Ballot, E. (2016). On the activeness of intelligent physical internet containers. Computers in Industry, 81, 96-104. </w:t>
      </w:r>
    </w:p>
    <w:p w14:paraId="70956725" w14:textId="26BD9A44" w:rsidR="005548C7" w:rsidRPr="00915632" w:rsidRDefault="005548C7" w:rsidP="00D001B1">
      <w:pPr>
        <w:ind w:left="426" w:hanging="426"/>
        <w:jc w:val="both"/>
        <w:rPr>
          <w:rFonts w:ascii="Times New Roman" w:hAnsi="Times New Roman" w:cs="Times New Roman"/>
          <w:lang w:val="en-US"/>
        </w:rPr>
      </w:pPr>
      <w:r w:rsidRPr="00915632">
        <w:rPr>
          <w:rFonts w:ascii="Times New Roman" w:hAnsi="Times New Roman" w:cs="Times New Roman"/>
          <w:lang w:val="en-US"/>
        </w:rPr>
        <w:t xml:space="preserve">Salvador, F. (2007). Toward a product system modularity construct: Literature review and reconceptualization. IEEE Transactions on Engineering Management, 54(2), 219-240. </w:t>
      </w:r>
    </w:p>
    <w:p w14:paraId="2EA2DF0B" w14:textId="52D3E8AF" w:rsidR="005548C7" w:rsidRPr="00915632" w:rsidRDefault="005548C7" w:rsidP="00D001B1">
      <w:pPr>
        <w:ind w:left="426" w:hanging="426"/>
        <w:jc w:val="both"/>
        <w:rPr>
          <w:rFonts w:ascii="Times New Roman" w:hAnsi="Times New Roman" w:cs="Times New Roman"/>
          <w:lang w:val="en-US"/>
        </w:rPr>
      </w:pPr>
      <w:r w:rsidRPr="00915632">
        <w:rPr>
          <w:rFonts w:ascii="Times New Roman" w:hAnsi="Times New Roman" w:cs="Times New Roman"/>
          <w:lang w:val="en-US"/>
        </w:rPr>
        <w:t xml:space="preserve">Sarraj, R., Ballot, E., Pan, S., &amp; Montreuil, B. (2014a). Analogies between internet network and logistics service networks: Challenges involved in the interconnection. Journal of Intelligent Manufacturing. 25(6), 1207-1219. </w:t>
      </w:r>
    </w:p>
    <w:p w14:paraId="3953725A" w14:textId="26927471" w:rsidR="005548C7" w:rsidRPr="00915632" w:rsidRDefault="005548C7" w:rsidP="00D001B1">
      <w:pPr>
        <w:ind w:left="426" w:hanging="426"/>
        <w:jc w:val="both"/>
        <w:rPr>
          <w:rFonts w:ascii="Times New Roman" w:hAnsi="Times New Roman" w:cs="Times New Roman"/>
          <w:lang w:val="en-US"/>
        </w:rPr>
      </w:pPr>
      <w:r w:rsidRPr="00915632">
        <w:rPr>
          <w:rFonts w:ascii="Times New Roman" w:hAnsi="Times New Roman" w:cs="Times New Roman"/>
          <w:lang w:val="en-US"/>
        </w:rPr>
        <w:t xml:space="preserve">Sarraj, R., Ballot, E., Pan, S., Hakimi, D., &amp; Montreuil, B. (2014b). Interconnected logistic networks and protocols: Simulation-based efficiency assessment. International Journal of Production Research. 52(11), 3185-3208. </w:t>
      </w:r>
    </w:p>
    <w:p w14:paraId="5156B9DD" w14:textId="5B89D7FC" w:rsidR="005548C7" w:rsidRPr="00915632" w:rsidRDefault="005548C7" w:rsidP="00D001B1">
      <w:pPr>
        <w:ind w:left="426" w:hanging="426"/>
        <w:jc w:val="both"/>
        <w:rPr>
          <w:rFonts w:ascii="Times New Roman" w:hAnsi="Times New Roman" w:cs="Times New Roman"/>
          <w:lang w:val="en-US"/>
        </w:rPr>
      </w:pPr>
      <w:r w:rsidRPr="00915632">
        <w:rPr>
          <w:rFonts w:ascii="Times New Roman" w:hAnsi="Times New Roman" w:cs="Times New Roman"/>
          <w:lang w:val="en-US"/>
        </w:rPr>
        <w:t>Seroka-</w:t>
      </w:r>
      <w:proofErr w:type="spellStart"/>
      <w:r w:rsidRPr="00915632">
        <w:rPr>
          <w:rFonts w:ascii="Times New Roman" w:hAnsi="Times New Roman" w:cs="Times New Roman"/>
          <w:lang w:val="en-US"/>
        </w:rPr>
        <w:t>Stolka</w:t>
      </w:r>
      <w:proofErr w:type="spellEnd"/>
      <w:r w:rsidRPr="00915632">
        <w:rPr>
          <w:rFonts w:ascii="Times New Roman" w:hAnsi="Times New Roman" w:cs="Times New Roman"/>
          <w:lang w:val="en-US"/>
        </w:rPr>
        <w:t xml:space="preserve">, O., &amp; </w:t>
      </w:r>
      <w:proofErr w:type="spellStart"/>
      <w:r w:rsidRPr="00915632">
        <w:rPr>
          <w:rFonts w:ascii="Times New Roman" w:hAnsi="Times New Roman" w:cs="Times New Roman"/>
          <w:lang w:val="en-US"/>
        </w:rPr>
        <w:t>Ociepa-Kubicka</w:t>
      </w:r>
      <w:proofErr w:type="spellEnd"/>
      <w:r w:rsidRPr="00915632">
        <w:rPr>
          <w:rFonts w:ascii="Times New Roman" w:hAnsi="Times New Roman" w:cs="Times New Roman"/>
          <w:lang w:val="en-US"/>
        </w:rPr>
        <w:t xml:space="preserve">, A. (2019). Green logistics and circular economy. Transportation Research Procedia, 39, 471–479. </w:t>
      </w:r>
    </w:p>
    <w:p w14:paraId="072544F5" w14:textId="522FBC95" w:rsidR="005548C7" w:rsidRPr="00915632" w:rsidRDefault="005548C7" w:rsidP="00D001B1">
      <w:pPr>
        <w:ind w:left="426" w:hanging="426"/>
        <w:jc w:val="both"/>
        <w:rPr>
          <w:rFonts w:ascii="Times New Roman" w:hAnsi="Times New Roman" w:cs="Times New Roman"/>
          <w:lang w:val="en-US"/>
        </w:rPr>
      </w:pPr>
      <w:r w:rsidRPr="00915632">
        <w:rPr>
          <w:rFonts w:ascii="Times New Roman" w:hAnsi="Times New Roman" w:cs="Times New Roman"/>
          <w:lang w:val="en-US"/>
        </w:rPr>
        <w:t xml:space="preserve">Shahbaz, W., &amp; Parker, J. (2022). Workplace mindfulness: An integrative review of antecedents, mediators, and moderators. Human Resource Management Review. 32(3), 100849. </w:t>
      </w:r>
    </w:p>
    <w:p w14:paraId="3BD30D2C" w14:textId="0C627866" w:rsidR="005548C7" w:rsidRPr="00915632" w:rsidRDefault="005548C7" w:rsidP="00D001B1">
      <w:pPr>
        <w:ind w:left="426" w:hanging="426"/>
        <w:jc w:val="both"/>
        <w:rPr>
          <w:rFonts w:ascii="Times New Roman" w:hAnsi="Times New Roman" w:cs="Times New Roman"/>
          <w:lang w:val="en-US"/>
        </w:rPr>
      </w:pPr>
      <w:r w:rsidRPr="00915632">
        <w:rPr>
          <w:rFonts w:ascii="Times New Roman" w:hAnsi="Times New Roman" w:cs="Times New Roman"/>
          <w:lang w:val="en-US"/>
        </w:rPr>
        <w:t xml:space="preserve">Sternberg, H., &amp; </w:t>
      </w:r>
      <w:proofErr w:type="spellStart"/>
      <w:r w:rsidRPr="00915632">
        <w:rPr>
          <w:rFonts w:ascii="Times New Roman" w:hAnsi="Times New Roman" w:cs="Times New Roman"/>
          <w:lang w:val="en-US"/>
        </w:rPr>
        <w:t>Norrman</w:t>
      </w:r>
      <w:proofErr w:type="spellEnd"/>
      <w:r w:rsidRPr="00915632">
        <w:rPr>
          <w:rFonts w:ascii="Times New Roman" w:hAnsi="Times New Roman" w:cs="Times New Roman"/>
          <w:lang w:val="en-US"/>
        </w:rPr>
        <w:t xml:space="preserve">, A. (2017). The physical internet – review, </w:t>
      </w:r>
      <w:proofErr w:type="gramStart"/>
      <w:r w:rsidRPr="00915632">
        <w:rPr>
          <w:rFonts w:ascii="Times New Roman" w:hAnsi="Times New Roman" w:cs="Times New Roman"/>
          <w:lang w:val="en-US"/>
        </w:rPr>
        <w:t>analysis</w:t>
      </w:r>
      <w:proofErr w:type="gramEnd"/>
      <w:r w:rsidRPr="00915632">
        <w:rPr>
          <w:rFonts w:ascii="Times New Roman" w:hAnsi="Times New Roman" w:cs="Times New Roman"/>
          <w:lang w:val="en-US"/>
        </w:rPr>
        <w:t xml:space="preserve"> and future research agenda. International Journal of Physical Distribution &amp; Logistics Management, 47(8), 736-762. </w:t>
      </w:r>
    </w:p>
    <w:p w14:paraId="2AAD243B" w14:textId="77777777" w:rsidR="005548C7" w:rsidRPr="00915632" w:rsidRDefault="005548C7" w:rsidP="00D001B1">
      <w:pPr>
        <w:ind w:left="426" w:hanging="426"/>
        <w:jc w:val="both"/>
        <w:rPr>
          <w:rFonts w:ascii="Times New Roman" w:hAnsi="Times New Roman" w:cs="Times New Roman"/>
          <w:lang w:val="en-US"/>
        </w:rPr>
      </w:pPr>
      <w:r w:rsidRPr="00915632">
        <w:rPr>
          <w:rFonts w:ascii="Times New Roman" w:hAnsi="Times New Roman" w:cs="Times New Roman"/>
          <w:lang w:val="en-US"/>
        </w:rPr>
        <w:t xml:space="preserve">The Economist. (2006, June 17). The physical internet. Accessed 03 </w:t>
      </w:r>
      <w:proofErr w:type="gramStart"/>
      <w:r w:rsidRPr="00915632">
        <w:rPr>
          <w:rFonts w:ascii="Times New Roman" w:hAnsi="Times New Roman" w:cs="Times New Roman"/>
          <w:lang w:val="en-US"/>
        </w:rPr>
        <w:t>August,</w:t>
      </w:r>
      <w:proofErr w:type="gramEnd"/>
      <w:r w:rsidRPr="00915632">
        <w:rPr>
          <w:rFonts w:ascii="Times New Roman" w:hAnsi="Times New Roman" w:cs="Times New Roman"/>
          <w:lang w:val="en-US"/>
        </w:rPr>
        <w:t xml:space="preserve"> 2022. https://www.economist.com/special-report/2006/06/17/the-physical-internet </w:t>
      </w:r>
    </w:p>
    <w:p w14:paraId="4F53BDB4" w14:textId="38B1937B" w:rsidR="005548C7" w:rsidRPr="00915632" w:rsidRDefault="005548C7" w:rsidP="00D001B1">
      <w:pPr>
        <w:ind w:left="426" w:hanging="426"/>
        <w:jc w:val="both"/>
        <w:rPr>
          <w:rFonts w:ascii="Times New Roman" w:hAnsi="Times New Roman" w:cs="Times New Roman"/>
          <w:lang w:val="en-US"/>
        </w:rPr>
      </w:pPr>
      <w:r w:rsidRPr="00915632">
        <w:rPr>
          <w:rFonts w:ascii="Times New Roman" w:hAnsi="Times New Roman" w:cs="Times New Roman"/>
          <w:lang w:val="en-US"/>
        </w:rPr>
        <w:t xml:space="preserve">Tran-Dang, H., </w:t>
      </w:r>
      <w:proofErr w:type="spellStart"/>
      <w:r w:rsidRPr="00915632">
        <w:rPr>
          <w:rFonts w:ascii="Times New Roman" w:hAnsi="Times New Roman" w:cs="Times New Roman"/>
          <w:lang w:val="en-US"/>
        </w:rPr>
        <w:t>Krommenacker</w:t>
      </w:r>
      <w:proofErr w:type="spellEnd"/>
      <w:r w:rsidRPr="00915632">
        <w:rPr>
          <w:rFonts w:ascii="Times New Roman" w:hAnsi="Times New Roman" w:cs="Times New Roman"/>
          <w:lang w:val="en-US"/>
        </w:rPr>
        <w:t xml:space="preserve">, N., &amp; Charpentier, P. (2017). Containers monitoring through the physical internet: A spatial 3D model based on wireless sensor networks. International Journal of Production Research. 55(9), 2650-2663. </w:t>
      </w:r>
    </w:p>
    <w:p w14:paraId="5AA18D2A" w14:textId="0F73B8E4" w:rsidR="005548C7" w:rsidRPr="00915632" w:rsidRDefault="005548C7" w:rsidP="00D001B1">
      <w:pPr>
        <w:ind w:left="426" w:hanging="426"/>
        <w:jc w:val="both"/>
        <w:rPr>
          <w:rFonts w:ascii="Times New Roman" w:hAnsi="Times New Roman" w:cs="Times New Roman"/>
          <w:lang w:val="en-US"/>
        </w:rPr>
      </w:pPr>
      <w:r w:rsidRPr="00915632">
        <w:rPr>
          <w:rFonts w:ascii="Times New Roman" w:hAnsi="Times New Roman" w:cs="Times New Roman"/>
          <w:lang w:val="en-US"/>
        </w:rPr>
        <w:t xml:space="preserve">Tran-Dang, H., </w:t>
      </w:r>
      <w:proofErr w:type="spellStart"/>
      <w:r w:rsidRPr="00915632">
        <w:rPr>
          <w:rFonts w:ascii="Times New Roman" w:hAnsi="Times New Roman" w:cs="Times New Roman"/>
          <w:lang w:val="en-US"/>
        </w:rPr>
        <w:t>Krommenacker</w:t>
      </w:r>
      <w:proofErr w:type="spellEnd"/>
      <w:r w:rsidRPr="00915632">
        <w:rPr>
          <w:rFonts w:ascii="Times New Roman" w:hAnsi="Times New Roman" w:cs="Times New Roman"/>
          <w:lang w:val="en-US"/>
        </w:rPr>
        <w:t xml:space="preserve">, N., Charpentier, P., &amp; Kim, D. (2020). Toward the Internet of things for physical internet: Perspectives and challenges. IEEE Internet of Things Journal. 7(6), 4711-4736. </w:t>
      </w:r>
    </w:p>
    <w:p w14:paraId="02B157E2" w14:textId="77777777" w:rsidR="005548C7" w:rsidRPr="00915632" w:rsidRDefault="005548C7" w:rsidP="00D001B1">
      <w:pPr>
        <w:ind w:left="426" w:hanging="426"/>
        <w:jc w:val="both"/>
        <w:rPr>
          <w:rFonts w:ascii="Times New Roman" w:hAnsi="Times New Roman" w:cs="Times New Roman"/>
          <w:lang w:val="en-US"/>
        </w:rPr>
      </w:pPr>
      <w:proofErr w:type="spellStart"/>
      <w:r w:rsidRPr="00915632">
        <w:rPr>
          <w:rFonts w:ascii="Times New Roman" w:hAnsi="Times New Roman" w:cs="Times New Roman"/>
          <w:lang w:val="en-US"/>
        </w:rPr>
        <w:t>Treiblmaier</w:t>
      </w:r>
      <w:proofErr w:type="spellEnd"/>
      <w:r w:rsidRPr="00915632">
        <w:rPr>
          <w:rFonts w:ascii="Times New Roman" w:hAnsi="Times New Roman" w:cs="Times New Roman"/>
          <w:lang w:val="en-US"/>
        </w:rPr>
        <w:t xml:space="preserve">, H. (2019). Combining blockchain technology and the physical internet to achieve triple bottom line sustainability: A comprehensive research agenda for modern logistics and supply chain management. Logistics. https://doi.org/10.20944/preprints201902.0002.v1 </w:t>
      </w:r>
    </w:p>
    <w:p w14:paraId="6885217C" w14:textId="313F5CCA" w:rsidR="005548C7" w:rsidRPr="00915632" w:rsidRDefault="005548C7" w:rsidP="00D001B1">
      <w:pPr>
        <w:ind w:left="426" w:hanging="426"/>
        <w:jc w:val="both"/>
        <w:rPr>
          <w:rFonts w:ascii="Times New Roman" w:hAnsi="Times New Roman" w:cs="Times New Roman"/>
          <w:lang w:val="en-US"/>
        </w:rPr>
      </w:pPr>
      <w:proofErr w:type="spellStart"/>
      <w:r w:rsidRPr="00915632">
        <w:rPr>
          <w:rFonts w:ascii="Times New Roman" w:hAnsi="Times New Roman" w:cs="Times New Roman"/>
          <w:lang w:val="en-US"/>
        </w:rPr>
        <w:t>Treiblmaier</w:t>
      </w:r>
      <w:proofErr w:type="spellEnd"/>
      <w:r w:rsidRPr="00915632">
        <w:rPr>
          <w:rFonts w:ascii="Times New Roman" w:hAnsi="Times New Roman" w:cs="Times New Roman"/>
          <w:lang w:val="en-US"/>
        </w:rPr>
        <w:t xml:space="preserve">, H., </w:t>
      </w:r>
      <w:proofErr w:type="spellStart"/>
      <w:r w:rsidRPr="00915632">
        <w:rPr>
          <w:rFonts w:ascii="Times New Roman" w:hAnsi="Times New Roman" w:cs="Times New Roman"/>
          <w:lang w:val="en-US"/>
        </w:rPr>
        <w:t>Mirkovski</w:t>
      </w:r>
      <w:proofErr w:type="spellEnd"/>
      <w:r w:rsidRPr="00915632">
        <w:rPr>
          <w:rFonts w:ascii="Times New Roman" w:hAnsi="Times New Roman" w:cs="Times New Roman"/>
          <w:lang w:val="en-US"/>
        </w:rPr>
        <w:t xml:space="preserve">, K., Lowry, P. B., &amp; Zacharia, Z. G. (2020). The physical internet as a new supply chain paradigm: A systematic literature review and a comprehensive framework. The International Journal of Logistics Management, 31(2), 239-287. </w:t>
      </w:r>
    </w:p>
    <w:p w14:paraId="56628E94" w14:textId="71677087" w:rsidR="005548C7" w:rsidRPr="00915632" w:rsidRDefault="005548C7" w:rsidP="00D001B1">
      <w:pPr>
        <w:ind w:left="426" w:hanging="426"/>
        <w:jc w:val="both"/>
        <w:rPr>
          <w:rFonts w:ascii="Times New Roman" w:hAnsi="Times New Roman" w:cs="Times New Roman"/>
          <w:lang w:val="en-US"/>
        </w:rPr>
      </w:pPr>
      <w:proofErr w:type="spellStart"/>
      <w:r w:rsidRPr="00915632">
        <w:rPr>
          <w:rFonts w:ascii="Times New Roman" w:hAnsi="Times New Roman" w:cs="Times New Roman"/>
          <w:lang w:val="en-US"/>
        </w:rPr>
        <w:t>Vallaster</w:t>
      </w:r>
      <w:proofErr w:type="spellEnd"/>
      <w:r w:rsidRPr="00915632">
        <w:rPr>
          <w:rFonts w:ascii="Times New Roman" w:hAnsi="Times New Roman" w:cs="Times New Roman"/>
          <w:lang w:val="en-US"/>
        </w:rPr>
        <w:t xml:space="preserve">, C., Kraus, S., </w:t>
      </w:r>
      <w:proofErr w:type="spellStart"/>
      <w:r w:rsidRPr="00915632">
        <w:rPr>
          <w:rFonts w:ascii="Times New Roman" w:hAnsi="Times New Roman" w:cs="Times New Roman"/>
          <w:lang w:val="en-US"/>
        </w:rPr>
        <w:t>Merigó</w:t>
      </w:r>
      <w:proofErr w:type="spellEnd"/>
      <w:r w:rsidRPr="00915632">
        <w:rPr>
          <w:rFonts w:ascii="Times New Roman" w:hAnsi="Times New Roman" w:cs="Times New Roman"/>
          <w:lang w:val="en-US"/>
        </w:rPr>
        <w:t xml:space="preserve"> Lindahl, J. M., &amp; Nielsen, A. (2019). Ethics and entrepreneurship: A bibliometric study and literature review. Journal of Business Research, 99, 226-237. </w:t>
      </w:r>
    </w:p>
    <w:p w14:paraId="1E04B044" w14:textId="66D76C6D" w:rsidR="005548C7" w:rsidRPr="00915632" w:rsidRDefault="005548C7" w:rsidP="00D001B1">
      <w:pPr>
        <w:ind w:left="426" w:hanging="426"/>
        <w:jc w:val="both"/>
        <w:rPr>
          <w:rFonts w:ascii="Times New Roman" w:hAnsi="Times New Roman" w:cs="Times New Roman"/>
          <w:lang w:val="en-US"/>
        </w:rPr>
      </w:pPr>
      <w:proofErr w:type="spellStart"/>
      <w:r w:rsidRPr="00915632">
        <w:rPr>
          <w:rFonts w:ascii="Times New Roman" w:hAnsi="Times New Roman" w:cs="Times New Roman"/>
          <w:lang w:val="en-US"/>
        </w:rPr>
        <w:t>Vrontis</w:t>
      </w:r>
      <w:proofErr w:type="spellEnd"/>
      <w:r w:rsidRPr="00915632">
        <w:rPr>
          <w:rFonts w:ascii="Times New Roman" w:hAnsi="Times New Roman" w:cs="Times New Roman"/>
          <w:lang w:val="en-US"/>
        </w:rPr>
        <w:t xml:space="preserve">, D., &amp; </w:t>
      </w:r>
      <w:proofErr w:type="spellStart"/>
      <w:r w:rsidRPr="00915632">
        <w:rPr>
          <w:rFonts w:ascii="Times New Roman" w:hAnsi="Times New Roman" w:cs="Times New Roman"/>
          <w:lang w:val="en-US"/>
        </w:rPr>
        <w:t>Christofi</w:t>
      </w:r>
      <w:proofErr w:type="spellEnd"/>
      <w:r w:rsidRPr="00915632">
        <w:rPr>
          <w:rFonts w:ascii="Times New Roman" w:hAnsi="Times New Roman" w:cs="Times New Roman"/>
          <w:lang w:val="en-US"/>
        </w:rPr>
        <w:t xml:space="preserve">, M. (2021). R&amp;D internationalization and innovation: A systematic review, integrative </w:t>
      </w:r>
      <w:proofErr w:type="gramStart"/>
      <w:r w:rsidRPr="00915632">
        <w:rPr>
          <w:rFonts w:ascii="Times New Roman" w:hAnsi="Times New Roman" w:cs="Times New Roman"/>
          <w:lang w:val="en-US"/>
        </w:rPr>
        <w:t>framework</w:t>
      </w:r>
      <w:proofErr w:type="gramEnd"/>
      <w:r w:rsidRPr="00915632">
        <w:rPr>
          <w:rFonts w:ascii="Times New Roman" w:hAnsi="Times New Roman" w:cs="Times New Roman"/>
          <w:lang w:val="en-US"/>
        </w:rPr>
        <w:t xml:space="preserve"> and future research directions. Journal of Business Research, 128, 812-823. </w:t>
      </w:r>
    </w:p>
    <w:p w14:paraId="34EAD4C7" w14:textId="77777777" w:rsidR="005548C7" w:rsidRPr="00915632" w:rsidRDefault="005548C7" w:rsidP="00D001B1">
      <w:pPr>
        <w:ind w:left="426" w:hanging="426"/>
        <w:jc w:val="both"/>
        <w:rPr>
          <w:rFonts w:ascii="Times New Roman" w:hAnsi="Times New Roman" w:cs="Times New Roman"/>
          <w:lang w:val="en-US"/>
        </w:rPr>
      </w:pPr>
      <w:r w:rsidRPr="00915632">
        <w:rPr>
          <w:rFonts w:ascii="Times New Roman" w:hAnsi="Times New Roman" w:cs="Times New Roman"/>
          <w:lang w:val="en-US"/>
        </w:rPr>
        <w:t>Webster, J., &amp; Watson, R.T. (2002). Analyzing the past to prepare for the future: Writing a literature review. MIS Quarterly, 26(2), iii–xiii.</w:t>
      </w:r>
    </w:p>
    <w:p w14:paraId="2FF1B959" w14:textId="2854F091" w:rsidR="005548C7" w:rsidRPr="00915632" w:rsidRDefault="005548C7" w:rsidP="00D001B1">
      <w:pPr>
        <w:ind w:left="426" w:hanging="426"/>
        <w:jc w:val="both"/>
        <w:rPr>
          <w:rFonts w:ascii="Times New Roman" w:hAnsi="Times New Roman" w:cs="Times New Roman"/>
          <w:lang w:val="en-US"/>
        </w:rPr>
      </w:pPr>
      <w:r w:rsidRPr="00915632">
        <w:rPr>
          <w:rFonts w:ascii="Times New Roman" w:hAnsi="Times New Roman" w:cs="Times New Roman"/>
          <w:lang w:val="en-US"/>
        </w:rPr>
        <w:t xml:space="preserve">Yang, Y., Pan, S., &amp; Ballot, E. (2016). Mitigating supply chain disruptions through interconnected logistics services in the physical internet. International Journal of Production Research. 55(14), 3970-3983. </w:t>
      </w:r>
    </w:p>
    <w:p w14:paraId="67606A1D" w14:textId="5D9DB886" w:rsidR="005548C7" w:rsidRPr="00915632" w:rsidRDefault="005548C7" w:rsidP="00D001B1">
      <w:pPr>
        <w:ind w:left="426" w:hanging="426"/>
        <w:jc w:val="both"/>
        <w:rPr>
          <w:rFonts w:ascii="Times New Roman" w:hAnsi="Times New Roman" w:cs="Times New Roman"/>
          <w:lang w:val="en-US"/>
        </w:rPr>
      </w:pPr>
      <w:r w:rsidRPr="00915632">
        <w:rPr>
          <w:rFonts w:ascii="Times New Roman" w:hAnsi="Times New Roman" w:cs="Times New Roman"/>
          <w:lang w:val="en-US"/>
        </w:rPr>
        <w:lastRenderedPageBreak/>
        <w:t xml:space="preserve">Yang, Y., Pan, S., &amp; Ballot, E. (2017). Innovative vendor-managed inventory strategy exploiting interconnected logistics services in the physical internet. International Journal of Production Research. 55(9), 2685-2702. </w:t>
      </w:r>
    </w:p>
    <w:p w14:paraId="78D3D21E" w14:textId="06BCE252" w:rsidR="005548C7" w:rsidRPr="00915632" w:rsidRDefault="005548C7" w:rsidP="00D001B1">
      <w:pPr>
        <w:ind w:left="426" w:hanging="426"/>
        <w:jc w:val="both"/>
        <w:rPr>
          <w:rFonts w:ascii="Times New Roman" w:hAnsi="Times New Roman" w:cs="Times New Roman"/>
          <w:lang w:val="en-US"/>
        </w:rPr>
      </w:pPr>
      <w:r w:rsidRPr="00915632">
        <w:rPr>
          <w:rFonts w:ascii="Times New Roman" w:hAnsi="Times New Roman" w:cs="Times New Roman"/>
          <w:lang w:val="en-US"/>
        </w:rPr>
        <w:t xml:space="preserve">Zahoor, N., Khan, Z., Wu, J., </w:t>
      </w:r>
      <w:proofErr w:type="spellStart"/>
      <w:r w:rsidRPr="00915632">
        <w:rPr>
          <w:rFonts w:ascii="Times New Roman" w:hAnsi="Times New Roman" w:cs="Times New Roman"/>
          <w:lang w:val="en-US"/>
        </w:rPr>
        <w:t>Tarba</w:t>
      </w:r>
      <w:proofErr w:type="spellEnd"/>
      <w:r w:rsidRPr="00915632">
        <w:rPr>
          <w:rFonts w:ascii="Times New Roman" w:hAnsi="Times New Roman" w:cs="Times New Roman"/>
          <w:lang w:val="en-US"/>
        </w:rPr>
        <w:t xml:space="preserve">, S. Y., </w:t>
      </w:r>
      <w:proofErr w:type="spellStart"/>
      <w:r w:rsidRPr="00915632">
        <w:rPr>
          <w:rFonts w:ascii="Times New Roman" w:hAnsi="Times New Roman" w:cs="Times New Roman"/>
          <w:lang w:val="en-US"/>
        </w:rPr>
        <w:t>Donbesuur</w:t>
      </w:r>
      <w:proofErr w:type="spellEnd"/>
      <w:r w:rsidRPr="00915632">
        <w:rPr>
          <w:rFonts w:ascii="Times New Roman" w:hAnsi="Times New Roman" w:cs="Times New Roman"/>
          <w:lang w:val="en-US"/>
        </w:rPr>
        <w:t xml:space="preserve">, F., &amp; Khan, H. (2022). Vertical alliances and innovation: A systematic review of the literature and a future research agenda. </w:t>
      </w:r>
      <w:proofErr w:type="spellStart"/>
      <w:r w:rsidRPr="00915632">
        <w:rPr>
          <w:rFonts w:ascii="Times New Roman" w:hAnsi="Times New Roman" w:cs="Times New Roman"/>
          <w:lang w:val="en-US"/>
        </w:rPr>
        <w:t>Technovation</w:t>
      </w:r>
      <w:proofErr w:type="spellEnd"/>
      <w:r w:rsidRPr="00915632">
        <w:rPr>
          <w:rFonts w:ascii="Times New Roman" w:hAnsi="Times New Roman" w:cs="Times New Roman"/>
          <w:lang w:val="en-US"/>
        </w:rPr>
        <w:t xml:space="preserve">, 102588. </w:t>
      </w:r>
    </w:p>
    <w:p w14:paraId="7130C534" w14:textId="17431E03" w:rsidR="005548C7" w:rsidRPr="00915632" w:rsidRDefault="005548C7" w:rsidP="00D001B1">
      <w:pPr>
        <w:ind w:left="426" w:hanging="426"/>
        <w:jc w:val="both"/>
        <w:rPr>
          <w:rFonts w:ascii="Times New Roman" w:hAnsi="Times New Roman" w:cs="Times New Roman"/>
          <w:lang w:val="en-US"/>
        </w:rPr>
      </w:pPr>
      <w:r w:rsidRPr="00915632">
        <w:rPr>
          <w:rFonts w:ascii="Times New Roman" w:hAnsi="Times New Roman" w:cs="Times New Roman"/>
          <w:lang w:val="en-US"/>
        </w:rPr>
        <w:t xml:space="preserve">Zaman, K., &amp; Shamsuddin, S. (2017). Green logistics and national scale economic indicators: Evidence from a panel of selected European countries. Journal of Cleaner Production, 143, 51–63. </w:t>
      </w:r>
    </w:p>
    <w:p w14:paraId="770A42EA" w14:textId="04E311BD" w:rsidR="005548C7" w:rsidRPr="00915632" w:rsidRDefault="005548C7" w:rsidP="00D001B1">
      <w:pPr>
        <w:ind w:left="426" w:hanging="426"/>
        <w:jc w:val="both"/>
        <w:rPr>
          <w:rFonts w:ascii="Times New Roman" w:hAnsi="Times New Roman" w:cs="Times New Roman"/>
          <w:lang w:val="en-US"/>
        </w:rPr>
      </w:pPr>
      <w:r w:rsidRPr="00915632">
        <w:rPr>
          <w:rFonts w:ascii="Times New Roman" w:hAnsi="Times New Roman" w:cs="Times New Roman"/>
          <w:lang w:val="en-US"/>
        </w:rPr>
        <w:t xml:space="preserve">Zhang, Y., Liu, S., Liu, Y., &amp; Li, R. (2016). Smart box-enabled product–service system for cloud logistics. International Journal of Production Research. 54(22), 6693-6706. </w:t>
      </w:r>
    </w:p>
    <w:p w14:paraId="5FB601EB" w14:textId="162C3F6D" w:rsidR="005548C7" w:rsidRPr="00915632" w:rsidRDefault="005548C7" w:rsidP="00D001B1">
      <w:pPr>
        <w:ind w:left="426" w:hanging="426"/>
        <w:jc w:val="both"/>
        <w:rPr>
          <w:rFonts w:ascii="Times New Roman" w:hAnsi="Times New Roman" w:cs="Times New Roman"/>
          <w:lang w:val="en-US"/>
        </w:rPr>
      </w:pPr>
      <w:r w:rsidRPr="00915632">
        <w:rPr>
          <w:rFonts w:ascii="Times New Roman" w:hAnsi="Times New Roman" w:cs="Times New Roman"/>
          <w:lang w:val="en-US"/>
        </w:rPr>
        <w:t xml:space="preserve">Zhong, R. Y., Xu, C., Chen, C., &amp; Huang, G. Q. (2017). Big data analytics for physical internet-based intelligent manufacturing shop floors. International Journal of Production Research. 55(9), 2610-2621. </w:t>
      </w:r>
    </w:p>
    <w:p w14:paraId="21071E13" w14:textId="3A8A022E" w:rsidR="00FB7A18" w:rsidRPr="00D001B1" w:rsidRDefault="005548C7" w:rsidP="00D001B1">
      <w:pPr>
        <w:ind w:left="426" w:hanging="426"/>
        <w:jc w:val="both"/>
        <w:rPr>
          <w:rFonts w:ascii="Times New Roman" w:hAnsi="Times New Roman" w:cs="Times New Roman"/>
          <w:lang w:val="en-US"/>
        </w:rPr>
      </w:pPr>
      <w:r w:rsidRPr="00915632">
        <w:rPr>
          <w:rFonts w:ascii="Times New Roman" w:hAnsi="Times New Roman" w:cs="Times New Roman"/>
          <w:lang w:val="en-US"/>
        </w:rPr>
        <w:t>Zhou, D. H., He, X., Wang, Z., Liu, G., &amp; Ji, Y. D. (2012). Leakage fault diagnosis for an internet-based three-tank system: An experimental study. IEEE Transactions on Control Systems Technology. 20(4), 857-870.</w:t>
      </w:r>
      <w:r w:rsidRPr="00D001B1">
        <w:rPr>
          <w:rFonts w:ascii="Times New Roman" w:hAnsi="Times New Roman" w:cs="Times New Roman"/>
          <w:lang w:val="en-US"/>
        </w:rPr>
        <w:t xml:space="preserve"> </w:t>
      </w:r>
    </w:p>
    <w:sectPr w:rsidR="00FB7A18" w:rsidRPr="00D001B1" w:rsidSect="00162DE5">
      <w:type w:val="continuous"/>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54D44" w14:textId="77777777" w:rsidR="00AD3076" w:rsidRDefault="00AD3076" w:rsidP="009A2DDD">
      <w:pPr>
        <w:spacing w:after="0" w:line="240" w:lineRule="auto"/>
      </w:pPr>
      <w:r>
        <w:separator/>
      </w:r>
    </w:p>
  </w:endnote>
  <w:endnote w:type="continuationSeparator" w:id="0">
    <w:p w14:paraId="1643CEDF" w14:textId="77777777" w:rsidR="00AD3076" w:rsidRDefault="00AD3076" w:rsidP="009A2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450A" w14:textId="77777777" w:rsidR="00C73640" w:rsidRDefault="00C736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0BAB" w14:textId="77777777" w:rsidR="009A2DDD" w:rsidRDefault="009A2D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0673" w14:textId="77777777" w:rsidR="00C73640" w:rsidRDefault="00C73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29F5C" w14:textId="77777777" w:rsidR="00AD3076" w:rsidRDefault="00AD3076" w:rsidP="009A2DDD">
      <w:pPr>
        <w:spacing w:after="0" w:line="240" w:lineRule="auto"/>
      </w:pPr>
      <w:r>
        <w:separator/>
      </w:r>
    </w:p>
  </w:footnote>
  <w:footnote w:type="continuationSeparator" w:id="0">
    <w:p w14:paraId="374D9933" w14:textId="77777777" w:rsidR="00AD3076" w:rsidRDefault="00AD3076" w:rsidP="009A2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DAEF" w14:textId="77777777" w:rsidR="00C73640" w:rsidRDefault="00C736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EDB2E" w14:textId="77777777" w:rsidR="00C73640" w:rsidRDefault="00C736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821A" w14:textId="77777777" w:rsidR="00C73640" w:rsidRDefault="00C73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FD9"/>
    <w:multiLevelType w:val="hybridMultilevel"/>
    <w:tmpl w:val="59FEEB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5B73B57"/>
    <w:multiLevelType w:val="hybridMultilevel"/>
    <w:tmpl w:val="595CB0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D591CF2"/>
    <w:multiLevelType w:val="hybridMultilevel"/>
    <w:tmpl w:val="6EFC1F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DB24C5A"/>
    <w:multiLevelType w:val="hybridMultilevel"/>
    <w:tmpl w:val="6C9ADB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BF444E0"/>
    <w:multiLevelType w:val="hybridMultilevel"/>
    <w:tmpl w:val="12B652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D3A1872"/>
    <w:multiLevelType w:val="hybridMultilevel"/>
    <w:tmpl w:val="EC32F2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286406A"/>
    <w:multiLevelType w:val="hybridMultilevel"/>
    <w:tmpl w:val="B8A07B4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15:restartNumberingAfterBreak="0">
    <w:nsid w:val="48CF7D98"/>
    <w:multiLevelType w:val="hybridMultilevel"/>
    <w:tmpl w:val="0A78D8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53927EA"/>
    <w:multiLevelType w:val="hybridMultilevel"/>
    <w:tmpl w:val="D0D89E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291084427">
    <w:abstractNumId w:val="5"/>
  </w:num>
  <w:num w:numId="2" w16cid:durableId="1050962979">
    <w:abstractNumId w:val="8"/>
  </w:num>
  <w:num w:numId="3" w16cid:durableId="811094028">
    <w:abstractNumId w:val="3"/>
  </w:num>
  <w:num w:numId="4" w16cid:durableId="760949597">
    <w:abstractNumId w:val="6"/>
  </w:num>
  <w:num w:numId="5" w16cid:durableId="165482518">
    <w:abstractNumId w:val="7"/>
  </w:num>
  <w:num w:numId="6" w16cid:durableId="1004012570">
    <w:abstractNumId w:val="1"/>
  </w:num>
  <w:num w:numId="7" w16cid:durableId="553127059">
    <w:abstractNumId w:val="2"/>
  </w:num>
  <w:num w:numId="8" w16cid:durableId="888417210">
    <w:abstractNumId w:val="4"/>
  </w:num>
  <w:num w:numId="9" w16cid:durableId="143161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xNbAwsDAyszQ3NzZW0lEKTi0uzszPAykwNK4FAFjDanAtAAAA"/>
  </w:docVars>
  <w:rsids>
    <w:rsidRoot w:val="004930BA"/>
    <w:rsid w:val="00003830"/>
    <w:rsid w:val="00010B30"/>
    <w:rsid w:val="00011300"/>
    <w:rsid w:val="00012F9E"/>
    <w:rsid w:val="0001579F"/>
    <w:rsid w:val="0001727F"/>
    <w:rsid w:val="00021920"/>
    <w:rsid w:val="00022303"/>
    <w:rsid w:val="00025625"/>
    <w:rsid w:val="00025C20"/>
    <w:rsid w:val="00027FBD"/>
    <w:rsid w:val="0003416A"/>
    <w:rsid w:val="0003782A"/>
    <w:rsid w:val="00037EFC"/>
    <w:rsid w:val="00043144"/>
    <w:rsid w:val="000530F7"/>
    <w:rsid w:val="000540B2"/>
    <w:rsid w:val="00061E80"/>
    <w:rsid w:val="00067858"/>
    <w:rsid w:val="000678EE"/>
    <w:rsid w:val="000716B1"/>
    <w:rsid w:val="000747A3"/>
    <w:rsid w:val="00074CDA"/>
    <w:rsid w:val="000840C5"/>
    <w:rsid w:val="00086B81"/>
    <w:rsid w:val="000905C9"/>
    <w:rsid w:val="0009223A"/>
    <w:rsid w:val="000949C3"/>
    <w:rsid w:val="000952CB"/>
    <w:rsid w:val="000969D8"/>
    <w:rsid w:val="000977BA"/>
    <w:rsid w:val="000A3305"/>
    <w:rsid w:val="000A4D32"/>
    <w:rsid w:val="000A58CA"/>
    <w:rsid w:val="000A7B3A"/>
    <w:rsid w:val="000B21D5"/>
    <w:rsid w:val="000B25BB"/>
    <w:rsid w:val="000B3E5E"/>
    <w:rsid w:val="000B458C"/>
    <w:rsid w:val="000B5E53"/>
    <w:rsid w:val="000B666D"/>
    <w:rsid w:val="000B7ED8"/>
    <w:rsid w:val="000C2735"/>
    <w:rsid w:val="000C37B8"/>
    <w:rsid w:val="000C3A3C"/>
    <w:rsid w:val="000C3B3D"/>
    <w:rsid w:val="000C5241"/>
    <w:rsid w:val="000C5888"/>
    <w:rsid w:val="000C5C66"/>
    <w:rsid w:val="000D4B1B"/>
    <w:rsid w:val="000D676F"/>
    <w:rsid w:val="000E36DE"/>
    <w:rsid w:val="000E4533"/>
    <w:rsid w:val="000E5855"/>
    <w:rsid w:val="000E58DC"/>
    <w:rsid w:val="00102787"/>
    <w:rsid w:val="00103370"/>
    <w:rsid w:val="0010447F"/>
    <w:rsid w:val="001052E7"/>
    <w:rsid w:val="00106D9A"/>
    <w:rsid w:val="0010726D"/>
    <w:rsid w:val="00107F13"/>
    <w:rsid w:val="00112A0D"/>
    <w:rsid w:val="00117146"/>
    <w:rsid w:val="001241F2"/>
    <w:rsid w:val="00126698"/>
    <w:rsid w:val="00130B16"/>
    <w:rsid w:val="00130C18"/>
    <w:rsid w:val="00134946"/>
    <w:rsid w:val="001367A6"/>
    <w:rsid w:val="0013730D"/>
    <w:rsid w:val="00137C27"/>
    <w:rsid w:val="00143DB6"/>
    <w:rsid w:val="0014509D"/>
    <w:rsid w:val="0014792B"/>
    <w:rsid w:val="00150618"/>
    <w:rsid w:val="001530D1"/>
    <w:rsid w:val="00154156"/>
    <w:rsid w:val="00155D48"/>
    <w:rsid w:val="00156474"/>
    <w:rsid w:val="00157715"/>
    <w:rsid w:val="0015775E"/>
    <w:rsid w:val="0015785E"/>
    <w:rsid w:val="00162DE5"/>
    <w:rsid w:val="00163A6B"/>
    <w:rsid w:val="001662A5"/>
    <w:rsid w:val="00170150"/>
    <w:rsid w:val="00175350"/>
    <w:rsid w:val="00176398"/>
    <w:rsid w:val="00183292"/>
    <w:rsid w:val="00183656"/>
    <w:rsid w:val="0018519F"/>
    <w:rsid w:val="001873DA"/>
    <w:rsid w:val="001924E5"/>
    <w:rsid w:val="00192D56"/>
    <w:rsid w:val="00196412"/>
    <w:rsid w:val="001A1799"/>
    <w:rsid w:val="001A6E6E"/>
    <w:rsid w:val="001A7734"/>
    <w:rsid w:val="001A7FA8"/>
    <w:rsid w:val="001B11C4"/>
    <w:rsid w:val="001B4059"/>
    <w:rsid w:val="001B4581"/>
    <w:rsid w:val="001B52AF"/>
    <w:rsid w:val="001B5942"/>
    <w:rsid w:val="001C320F"/>
    <w:rsid w:val="001C6566"/>
    <w:rsid w:val="001D09AA"/>
    <w:rsid w:val="001D10C1"/>
    <w:rsid w:val="001D3FA6"/>
    <w:rsid w:val="001D70BD"/>
    <w:rsid w:val="001D7733"/>
    <w:rsid w:val="001F0E2B"/>
    <w:rsid w:val="001F1408"/>
    <w:rsid w:val="001F2F33"/>
    <w:rsid w:val="001F2F3D"/>
    <w:rsid w:val="001F3DDF"/>
    <w:rsid w:val="001F5882"/>
    <w:rsid w:val="001F7491"/>
    <w:rsid w:val="001F77D2"/>
    <w:rsid w:val="00200097"/>
    <w:rsid w:val="00205B47"/>
    <w:rsid w:val="0021048A"/>
    <w:rsid w:val="002107C0"/>
    <w:rsid w:val="00212CB7"/>
    <w:rsid w:val="00213292"/>
    <w:rsid w:val="00213A59"/>
    <w:rsid w:val="00213E03"/>
    <w:rsid w:val="0021536D"/>
    <w:rsid w:val="002157A6"/>
    <w:rsid w:val="002171D0"/>
    <w:rsid w:val="002204CD"/>
    <w:rsid w:val="00222E40"/>
    <w:rsid w:val="00223DD9"/>
    <w:rsid w:val="0022720F"/>
    <w:rsid w:val="0023001D"/>
    <w:rsid w:val="00231BBA"/>
    <w:rsid w:val="002325CA"/>
    <w:rsid w:val="00234B02"/>
    <w:rsid w:val="00234E30"/>
    <w:rsid w:val="0023698E"/>
    <w:rsid w:val="002400E3"/>
    <w:rsid w:val="0024300D"/>
    <w:rsid w:val="0024353A"/>
    <w:rsid w:val="00243E96"/>
    <w:rsid w:val="002466D4"/>
    <w:rsid w:val="00250943"/>
    <w:rsid w:val="002554B7"/>
    <w:rsid w:val="00255766"/>
    <w:rsid w:val="00255E2E"/>
    <w:rsid w:val="00261F6A"/>
    <w:rsid w:val="00263249"/>
    <w:rsid w:val="00263503"/>
    <w:rsid w:val="00263739"/>
    <w:rsid w:val="00266A28"/>
    <w:rsid w:val="00266C82"/>
    <w:rsid w:val="002705B1"/>
    <w:rsid w:val="002743EA"/>
    <w:rsid w:val="002754A0"/>
    <w:rsid w:val="00275994"/>
    <w:rsid w:val="00276849"/>
    <w:rsid w:val="00276B21"/>
    <w:rsid w:val="00283087"/>
    <w:rsid w:val="00283997"/>
    <w:rsid w:val="00285B14"/>
    <w:rsid w:val="0029095D"/>
    <w:rsid w:val="00292115"/>
    <w:rsid w:val="002A0514"/>
    <w:rsid w:val="002A2D4A"/>
    <w:rsid w:val="002A4660"/>
    <w:rsid w:val="002A774A"/>
    <w:rsid w:val="002B081F"/>
    <w:rsid w:val="002B1A87"/>
    <w:rsid w:val="002B6740"/>
    <w:rsid w:val="002C1AE9"/>
    <w:rsid w:val="002C371D"/>
    <w:rsid w:val="002C4224"/>
    <w:rsid w:val="002C4726"/>
    <w:rsid w:val="002C5C55"/>
    <w:rsid w:val="002C5F94"/>
    <w:rsid w:val="002C649A"/>
    <w:rsid w:val="002D2181"/>
    <w:rsid w:val="002D3A4C"/>
    <w:rsid w:val="002D4737"/>
    <w:rsid w:val="002D57C8"/>
    <w:rsid w:val="002D66A3"/>
    <w:rsid w:val="002E0645"/>
    <w:rsid w:val="002E39D1"/>
    <w:rsid w:val="002E5CC2"/>
    <w:rsid w:val="002F2424"/>
    <w:rsid w:val="002F2A86"/>
    <w:rsid w:val="002F5063"/>
    <w:rsid w:val="002F6B9E"/>
    <w:rsid w:val="00301D86"/>
    <w:rsid w:val="0030400B"/>
    <w:rsid w:val="00305A2D"/>
    <w:rsid w:val="003061EA"/>
    <w:rsid w:val="0031105B"/>
    <w:rsid w:val="003141B6"/>
    <w:rsid w:val="00315C0E"/>
    <w:rsid w:val="00321A48"/>
    <w:rsid w:val="00321F3A"/>
    <w:rsid w:val="0032400B"/>
    <w:rsid w:val="00324B42"/>
    <w:rsid w:val="003258C7"/>
    <w:rsid w:val="00325E37"/>
    <w:rsid w:val="00327E02"/>
    <w:rsid w:val="00333128"/>
    <w:rsid w:val="00333D8E"/>
    <w:rsid w:val="003348A9"/>
    <w:rsid w:val="00335458"/>
    <w:rsid w:val="00337B45"/>
    <w:rsid w:val="00340165"/>
    <w:rsid w:val="003401FE"/>
    <w:rsid w:val="00342D61"/>
    <w:rsid w:val="003460DF"/>
    <w:rsid w:val="00346EF5"/>
    <w:rsid w:val="0035317B"/>
    <w:rsid w:val="003538D3"/>
    <w:rsid w:val="00360AAE"/>
    <w:rsid w:val="00361D2D"/>
    <w:rsid w:val="00362B2F"/>
    <w:rsid w:val="00364CF6"/>
    <w:rsid w:val="00365C75"/>
    <w:rsid w:val="00366EA1"/>
    <w:rsid w:val="0037195B"/>
    <w:rsid w:val="00371F9A"/>
    <w:rsid w:val="00373424"/>
    <w:rsid w:val="00375343"/>
    <w:rsid w:val="00380A89"/>
    <w:rsid w:val="00385D5A"/>
    <w:rsid w:val="003927C9"/>
    <w:rsid w:val="003A3831"/>
    <w:rsid w:val="003A4D80"/>
    <w:rsid w:val="003A548B"/>
    <w:rsid w:val="003B15D0"/>
    <w:rsid w:val="003B1F1E"/>
    <w:rsid w:val="003B4158"/>
    <w:rsid w:val="003B5520"/>
    <w:rsid w:val="003B66B8"/>
    <w:rsid w:val="003C380B"/>
    <w:rsid w:val="003C46C2"/>
    <w:rsid w:val="003C6FE7"/>
    <w:rsid w:val="003D1748"/>
    <w:rsid w:val="003D226C"/>
    <w:rsid w:val="003D44B6"/>
    <w:rsid w:val="003D4F8F"/>
    <w:rsid w:val="003D74B4"/>
    <w:rsid w:val="003E57C5"/>
    <w:rsid w:val="003F2B49"/>
    <w:rsid w:val="003F2E41"/>
    <w:rsid w:val="003F3850"/>
    <w:rsid w:val="003F50D7"/>
    <w:rsid w:val="003F57BD"/>
    <w:rsid w:val="003F61A9"/>
    <w:rsid w:val="003F6941"/>
    <w:rsid w:val="004048C1"/>
    <w:rsid w:val="00405351"/>
    <w:rsid w:val="004061E9"/>
    <w:rsid w:val="004070ED"/>
    <w:rsid w:val="00413FE7"/>
    <w:rsid w:val="004147FD"/>
    <w:rsid w:val="00415384"/>
    <w:rsid w:val="004220BF"/>
    <w:rsid w:val="00422B8D"/>
    <w:rsid w:val="004257DE"/>
    <w:rsid w:val="00426728"/>
    <w:rsid w:val="0042772B"/>
    <w:rsid w:val="0043240D"/>
    <w:rsid w:val="004334BB"/>
    <w:rsid w:val="004335CE"/>
    <w:rsid w:val="00433708"/>
    <w:rsid w:val="00436221"/>
    <w:rsid w:val="004377DF"/>
    <w:rsid w:val="00437978"/>
    <w:rsid w:val="004416DA"/>
    <w:rsid w:val="00445A12"/>
    <w:rsid w:val="0044607E"/>
    <w:rsid w:val="004462BF"/>
    <w:rsid w:val="00446A9A"/>
    <w:rsid w:val="00447B0F"/>
    <w:rsid w:val="004504CF"/>
    <w:rsid w:val="004528B8"/>
    <w:rsid w:val="0045565F"/>
    <w:rsid w:val="004576B1"/>
    <w:rsid w:val="00464D98"/>
    <w:rsid w:val="00467338"/>
    <w:rsid w:val="00467AAE"/>
    <w:rsid w:val="00474952"/>
    <w:rsid w:val="004808EE"/>
    <w:rsid w:val="00482558"/>
    <w:rsid w:val="00483E90"/>
    <w:rsid w:val="00483FCF"/>
    <w:rsid w:val="004843BA"/>
    <w:rsid w:val="00484D53"/>
    <w:rsid w:val="00485407"/>
    <w:rsid w:val="00486163"/>
    <w:rsid w:val="00487D36"/>
    <w:rsid w:val="0049039A"/>
    <w:rsid w:val="004920BE"/>
    <w:rsid w:val="004930BA"/>
    <w:rsid w:val="00494454"/>
    <w:rsid w:val="004973DC"/>
    <w:rsid w:val="004A3B59"/>
    <w:rsid w:val="004A4F44"/>
    <w:rsid w:val="004A58E6"/>
    <w:rsid w:val="004B061D"/>
    <w:rsid w:val="004B1714"/>
    <w:rsid w:val="004B2199"/>
    <w:rsid w:val="004B40A1"/>
    <w:rsid w:val="004C0451"/>
    <w:rsid w:val="004C0CEC"/>
    <w:rsid w:val="004C16D7"/>
    <w:rsid w:val="004C39E3"/>
    <w:rsid w:val="004C435A"/>
    <w:rsid w:val="004C480F"/>
    <w:rsid w:val="004C5454"/>
    <w:rsid w:val="004C5B01"/>
    <w:rsid w:val="004D1F51"/>
    <w:rsid w:val="004D2802"/>
    <w:rsid w:val="004D2811"/>
    <w:rsid w:val="004D3456"/>
    <w:rsid w:val="004D7F56"/>
    <w:rsid w:val="004E4DE9"/>
    <w:rsid w:val="004F1EB5"/>
    <w:rsid w:val="004F3A92"/>
    <w:rsid w:val="004F4010"/>
    <w:rsid w:val="004F5512"/>
    <w:rsid w:val="004F6B7B"/>
    <w:rsid w:val="004F73F8"/>
    <w:rsid w:val="00500703"/>
    <w:rsid w:val="005019A6"/>
    <w:rsid w:val="0050523C"/>
    <w:rsid w:val="00506448"/>
    <w:rsid w:val="00514365"/>
    <w:rsid w:val="00523345"/>
    <w:rsid w:val="00524C85"/>
    <w:rsid w:val="0052516B"/>
    <w:rsid w:val="00525A1A"/>
    <w:rsid w:val="00526ABC"/>
    <w:rsid w:val="00532766"/>
    <w:rsid w:val="005375FD"/>
    <w:rsid w:val="00541D64"/>
    <w:rsid w:val="00544B7F"/>
    <w:rsid w:val="0054549E"/>
    <w:rsid w:val="005478D9"/>
    <w:rsid w:val="00547CCC"/>
    <w:rsid w:val="005501D0"/>
    <w:rsid w:val="00550C2B"/>
    <w:rsid w:val="005511ED"/>
    <w:rsid w:val="00552BF7"/>
    <w:rsid w:val="00553AF3"/>
    <w:rsid w:val="00554741"/>
    <w:rsid w:val="005548C7"/>
    <w:rsid w:val="0056287A"/>
    <w:rsid w:val="00565B26"/>
    <w:rsid w:val="00565F6B"/>
    <w:rsid w:val="005667E2"/>
    <w:rsid w:val="005704B7"/>
    <w:rsid w:val="00573CC9"/>
    <w:rsid w:val="00573E79"/>
    <w:rsid w:val="00575467"/>
    <w:rsid w:val="0057632D"/>
    <w:rsid w:val="00581C49"/>
    <w:rsid w:val="0058491D"/>
    <w:rsid w:val="00584973"/>
    <w:rsid w:val="00586753"/>
    <w:rsid w:val="00592D3E"/>
    <w:rsid w:val="00592F25"/>
    <w:rsid w:val="005942A1"/>
    <w:rsid w:val="00594B5D"/>
    <w:rsid w:val="00597AB9"/>
    <w:rsid w:val="00597E78"/>
    <w:rsid w:val="005A4F26"/>
    <w:rsid w:val="005A58FE"/>
    <w:rsid w:val="005B58CF"/>
    <w:rsid w:val="005C43D0"/>
    <w:rsid w:val="005C4A42"/>
    <w:rsid w:val="005C4F85"/>
    <w:rsid w:val="005C6894"/>
    <w:rsid w:val="005C7132"/>
    <w:rsid w:val="005D1229"/>
    <w:rsid w:val="005D251B"/>
    <w:rsid w:val="005D2CA7"/>
    <w:rsid w:val="005D3E7B"/>
    <w:rsid w:val="005D4356"/>
    <w:rsid w:val="005E1A71"/>
    <w:rsid w:val="005E36CF"/>
    <w:rsid w:val="005E54E2"/>
    <w:rsid w:val="005E7F52"/>
    <w:rsid w:val="005F2187"/>
    <w:rsid w:val="005F7291"/>
    <w:rsid w:val="00600728"/>
    <w:rsid w:val="0060135F"/>
    <w:rsid w:val="006014A0"/>
    <w:rsid w:val="00606329"/>
    <w:rsid w:val="00611C9A"/>
    <w:rsid w:val="0061767D"/>
    <w:rsid w:val="00627784"/>
    <w:rsid w:val="00633463"/>
    <w:rsid w:val="00633BA6"/>
    <w:rsid w:val="00641254"/>
    <w:rsid w:val="006427C9"/>
    <w:rsid w:val="00642B11"/>
    <w:rsid w:val="006432FB"/>
    <w:rsid w:val="006441C0"/>
    <w:rsid w:val="00647151"/>
    <w:rsid w:val="00650750"/>
    <w:rsid w:val="0065099D"/>
    <w:rsid w:val="00652786"/>
    <w:rsid w:val="00652EF3"/>
    <w:rsid w:val="00654ACD"/>
    <w:rsid w:val="0065604A"/>
    <w:rsid w:val="006571C9"/>
    <w:rsid w:val="0066329D"/>
    <w:rsid w:val="00667800"/>
    <w:rsid w:val="0067010E"/>
    <w:rsid w:val="006701AC"/>
    <w:rsid w:val="006703F6"/>
    <w:rsid w:val="00670937"/>
    <w:rsid w:val="006711B4"/>
    <w:rsid w:val="0067211D"/>
    <w:rsid w:val="00672D3A"/>
    <w:rsid w:val="00673650"/>
    <w:rsid w:val="0067588D"/>
    <w:rsid w:val="006809CF"/>
    <w:rsid w:val="00680C60"/>
    <w:rsid w:val="00681458"/>
    <w:rsid w:val="00681B8D"/>
    <w:rsid w:val="00681FC0"/>
    <w:rsid w:val="0068281B"/>
    <w:rsid w:val="00682F78"/>
    <w:rsid w:val="00684E7A"/>
    <w:rsid w:val="00685AA7"/>
    <w:rsid w:val="00686320"/>
    <w:rsid w:val="00687B19"/>
    <w:rsid w:val="00687B78"/>
    <w:rsid w:val="006902DE"/>
    <w:rsid w:val="00690542"/>
    <w:rsid w:val="00690C38"/>
    <w:rsid w:val="00690E03"/>
    <w:rsid w:val="0069303E"/>
    <w:rsid w:val="00696F03"/>
    <w:rsid w:val="006A034B"/>
    <w:rsid w:val="006A3CEA"/>
    <w:rsid w:val="006A61ED"/>
    <w:rsid w:val="006A6295"/>
    <w:rsid w:val="006A633D"/>
    <w:rsid w:val="006B0308"/>
    <w:rsid w:val="006B38EB"/>
    <w:rsid w:val="006B6032"/>
    <w:rsid w:val="006B6A8F"/>
    <w:rsid w:val="006C1278"/>
    <w:rsid w:val="006C168C"/>
    <w:rsid w:val="006C20AE"/>
    <w:rsid w:val="006C4E00"/>
    <w:rsid w:val="006D391A"/>
    <w:rsid w:val="006D4250"/>
    <w:rsid w:val="006E3CA4"/>
    <w:rsid w:val="006E49B8"/>
    <w:rsid w:val="006E5F50"/>
    <w:rsid w:val="006F2916"/>
    <w:rsid w:val="006F4087"/>
    <w:rsid w:val="006F44AE"/>
    <w:rsid w:val="006F5409"/>
    <w:rsid w:val="006F5B68"/>
    <w:rsid w:val="006F5E95"/>
    <w:rsid w:val="006F70B7"/>
    <w:rsid w:val="00703878"/>
    <w:rsid w:val="0070685B"/>
    <w:rsid w:val="0071006B"/>
    <w:rsid w:val="00711C31"/>
    <w:rsid w:val="00712D78"/>
    <w:rsid w:val="00714F50"/>
    <w:rsid w:val="007161BE"/>
    <w:rsid w:val="00722902"/>
    <w:rsid w:val="00722AC0"/>
    <w:rsid w:val="007230F4"/>
    <w:rsid w:val="00723ACE"/>
    <w:rsid w:val="00727E93"/>
    <w:rsid w:val="00731367"/>
    <w:rsid w:val="007321B0"/>
    <w:rsid w:val="00733700"/>
    <w:rsid w:val="0074171D"/>
    <w:rsid w:val="00741B91"/>
    <w:rsid w:val="00742E1F"/>
    <w:rsid w:val="00743C6E"/>
    <w:rsid w:val="00743FFE"/>
    <w:rsid w:val="0074686B"/>
    <w:rsid w:val="00752EA6"/>
    <w:rsid w:val="00753A0B"/>
    <w:rsid w:val="00760C6C"/>
    <w:rsid w:val="007637DD"/>
    <w:rsid w:val="007652D4"/>
    <w:rsid w:val="00771541"/>
    <w:rsid w:val="00771719"/>
    <w:rsid w:val="0077465B"/>
    <w:rsid w:val="00776408"/>
    <w:rsid w:val="00793C8D"/>
    <w:rsid w:val="007942E2"/>
    <w:rsid w:val="00794AC3"/>
    <w:rsid w:val="007955AB"/>
    <w:rsid w:val="0079652F"/>
    <w:rsid w:val="00797647"/>
    <w:rsid w:val="007A0372"/>
    <w:rsid w:val="007A1079"/>
    <w:rsid w:val="007A1F17"/>
    <w:rsid w:val="007A254F"/>
    <w:rsid w:val="007A346B"/>
    <w:rsid w:val="007A3A55"/>
    <w:rsid w:val="007A739A"/>
    <w:rsid w:val="007B259E"/>
    <w:rsid w:val="007B2EFE"/>
    <w:rsid w:val="007B3684"/>
    <w:rsid w:val="007B427F"/>
    <w:rsid w:val="007B4A4C"/>
    <w:rsid w:val="007B6666"/>
    <w:rsid w:val="007C04E1"/>
    <w:rsid w:val="007C0A56"/>
    <w:rsid w:val="007C41A2"/>
    <w:rsid w:val="007C5A83"/>
    <w:rsid w:val="007C64BC"/>
    <w:rsid w:val="007C6F97"/>
    <w:rsid w:val="007D10E3"/>
    <w:rsid w:val="007D2544"/>
    <w:rsid w:val="007D3079"/>
    <w:rsid w:val="007D583A"/>
    <w:rsid w:val="007D618C"/>
    <w:rsid w:val="007D61F3"/>
    <w:rsid w:val="007D73FC"/>
    <w:rsid w:val="007D74B8"/>
    <w:rsid w:val="007E6B6A"/>
    <w:rsid w:val="007E770E"/>
    <w:rsid w:val="007F0CC1"/>
    <w:rsid w:val="007F29E9"/>
    <w:rsid w:val="007F2C80"/>
    <w:rsid w:val="007F2E8E"/>
    <w:rsid w:val="007F4ADE"/>
    <w:rsid w:val="007F5358"/>
    <w:rsid w:val="007F7112"/>
    <w:rsid w:val="007F79E7"/>
    <w:rsid w:val="0080115F"/>
    <w:rsid w:val="00801E1C"/>
    <w:rsid w:val="00803D96"/>
    <w:rsid w:val="00810178"/>
    <w:rsid w:val="00811093"/>
    <w:rsid w:val="00811371"/>
    <w:rsid w:val="00811AE5"/>
    <w:rsid w:val="00821A44"/>
    <w:rsid w:val="00821A68"/>
    <w:rsid w:val="00822269"/>
    <w:rsid w:val="00830118"/>
    <w:rsid w:val="0083172D"/>
    <w:rsid w:val="008320F6"/>
    <w:rsid w:val="00832B37"/>
    <w:rsid w:val="008364AA"/>
    <w:rsid w:val="00836678"/>
    <w:rsid w:val="0084122D"/>
    <w:rsid w:val="00842BA9"/>
    <w:rsid w:val="00844AE8"/>
    <w:rsid w:val="00845727"/>
    <w:rsid w:val="00847C4D"/>
    <w:rsid w:val="008504E3"/>
    <w:rsid w:val="008519B5"/>
    <w:rsid w:val="00856605"/>
    <w:rsid w:val="00857E57"/>
    <w:rsid w:val="00860A38"/>
    <w:rsid w:val="00860B8E"/>
    <w:rsid w:val="00862557"/>
    <w:rsid w:val="0086269C"/>
    <w:rsid w:val="00865F2B"/>
    <w:rsid w:val="00866B14"/>
    <w:rsid w:val="008674EA"/>
    <w:rsid w:val="00870071"/>
    <w:rsid w:val="00872117"/>
    <w:rsid w:val="00872200"/>
    <w:rsid w:val="0087292B"/>
    <w:rsid w:val="00876512"/>
    <w:rsid w:val="00876B96"/>
    <w:rsid w:val="0087725E"/>
    <w:rsid w:val="00877BDD"/>
    <w:rsid w:val="0088111E"/>
    <w:rsid w:val="008825F2"/>
    <w:rsid w:val="00882B25"/>
    <w:rsid w:val="00882FAE"/>
    <w:rsid w:val="00893CCE"/>
    <w:rsid w:val="00895A5A"/>
    <w:rsid w:val="00895F9B"/>
    <w:rsid w:val="008961DE"/>
    <w:rsid w:val="0089635A"/>
    <w:rsid w:val="00896716"/>
    <w:rsid w:val="0089772F"/>
    <w:rsid w:val="008A20E3"/>
    <w:rsid w:val="008A29CE"/>
    <w:rsid w:val="008B11FE"/>
    <w:rsid w:val="008B3485"/>
    <w:rsid w:val="008B3CC1"/>
    <w:rsid w:val="008B4BEB"/>
    <w:rsid w:val="008B6484"/>
    <w:rsid w:val="008B7130"/>
    <w:rsid w:val="008C03EC"/>
    <w:rsid w:val="008C2830"/>
    <w:rsid w:val="008C44EA"/>
    <w:rsid w:val="008C50AF"/>
    <w:rsid w:val="008D117C"/>
    <w:rsid w:val="008D2686"/>
    <w:rsid w:val="008D61AE"/>
    <w:rsid w:val="008D759B"/>
    <w:rsid w:val="008E2906"/>
    <w:rsid w:val="008E2AE4"/>
    <w:rsid w:val="008E3D09"/>
    <w:rsid w:val="008E3FD0"/>
    <w:rsid w:val="008F38A4"/>
    <w:rsid w:val="008F4C34"/>
    <w:rsid w:val="0090027F"/>
    <w:rsid w:val="009025F1"/>
    <w:rsid w:val="0090277D"/>
    <w:rsid w:val="00905095"/>
    <w:rsid w:val="00905D0D"/>
    <w:rsid w:val="00907D00"/>
    <w:rsid w:val="0091068A"/>
    <w:rsid w:val="009108F4"/>
    <w:rsid w:val="0091230D"/>
    <w:rsid w:val="00915632"/>
    <w:rsid w:val="00917E64"/>
    <w:rsid w:val="00917F4A"/>
    <w:rsid w:val="009241E1"/>
    <w:rsid w:val="009267C9"/>
    <w:rsid w:val="0093179E"/>
    <w:rsid w:val="00931859"/>
    <w:rsid w:val="00934A43"/>
    <w:rsid w:val="00937012"/>
    <w:rsid w:val="00937A59"/>
    <w:rsid w:val="0094109C"/>
    <w:rsid w:val="00941E73"/>
    <w:rsid w:val="00942EC5"/>
    <w:rsid w:val="009431B6"/>
    <w:rsid w:val="0094359E"/>
    <w:rsid w:val="00951A89"/>
    <w:rsid w:val="00952992"/>
    <w:rsid w:val="009544A7"/>
    <w:rsid w:val="00955850"/>
    <w:rsid w:val="00957624"/>
    <w:rsid w:val="00960D6F"/>
    <w:rsid w:val="00964769"/>
    <w:rsid w:val="00965304"/>
    <w:rsid w:val="00967414"/>
    <w:rsid w:val="00970BD4"/>
    <w:rsid w:val="00971B81"/>
    <w:rsid w:val="0097230E"/>
    <w:rsid w:val="00973DEA"/>
    <w:rsid w:val="00973E96"/>
    <w:rsid w:val="00974E41"/>
    <w:rsid w:val="00974E5D"/>
    <w:rsid w:val="0098111E"/>
    <w:rsid w:val="00983481"/>
    <w:rsid w:val="00984D21"/>
    <w:rsid w:val="00986032"/>
    <w:rsid w:val="00987877"/>
    <w:rsid w:val="00990FAE"/>
    <w:rsid w:val="00993E31"/>
    <w:rsid w:val="009962E2"/>
    <w:rsid w:val="00996870"/>
    <w:rsid w:val="009A0632"/>
    <w:rsid w:val="009A0A10"/>
    <w:rsid w:val="009A0D82"/>
    <w:rsid w:val="009A2DDD"/>
    <w:rsid w:val="009A3750"/>
    <w:rsid w:val="009A44A1"/>
    <w:rsid w:val="009A4681"/>
    <w:rsid w:val="009A52A6"/>
    <w:rsid w:val="009A5720"/>
    <w:rsid w:val="009B02F8"/>
    <w:rsid w:val="009B0FDB"/>
    <w:rsid w:val="009C16D9"/>
    <w:rsid w:val="009C439E"/>
    <w:rsid w:val="009D0FB9"/>
    <w:rsid w:val="009D1496"/>
    <w:rsid w:val="009D7C4B"/>
    <w:rsid w:val="009E158B"/>
    <w:rsid w:val="009E2C7C"/>
    <w:rsid w:val="009E482F"/>
    <w:rsid w:val="009E572F"/>
    <w:rsid w:val="009E6D1C"/>
    <w:rsid w:val="009E7F77"/>
    <w:rsid w:val="009F003F"/>
    <w:rsid w:val="009F1872"/>
    <w:rsid w:val="009F24B2"/>
    <w:rsid w:val="009F28E7"/>
    <w:rsid w:val="009F44A1"/>
    <w:rsid w:val="00A006E7"/>
    <w:rsid w:val="00A01C0B"/>
    <w:rsid w:val="00A02DC8"/>
    <w:rsid w:val="00A03AA0"/>
    <w:rsid w:val="00A06338"/>
    <w:rsid w:val="00A11081"/>
    <w:rsid w:val="00A12407"/>
    <w:rsid w:val="00A126B3"/>
    <w:rsid w:val="00A13C63"/>
    <w:rsid w:val="00A22442"/>
    <w:rsid w:val="00A22D11"/>
    <w:rsid w:val="00A23999"/>
    <w:rsid w:val="00A2496E"/>
    <w:rsid w:val="00A26D70"/>
    <w:rsid w:val="00A27972"/>
    <w:rsid w:val="00A304E3"/>
    <w:rsid w:val="00A32FDF"/>
    <w:rsid w:val="00A33571"/>
    <w:rsid w:val="00A34A37"/>
    <w:rsid w:val="00A37F1D"/>
    <w:rsid w:val="00A41693"/>
    <w:rsid w:val="00A42102"/>
    <w:rsid w:val="00A42A0F"/>
    <w:rsid w:val="00A43FC9"/>
    <w:rsid w:val="00A46555"/>
    <w:rsid w:val="00A51842"/>
    <w:rsid w:val="00A518AE"/>
    <w:rsid w:val="00A53CCC"/>
    <w:rsid w:val="00A5701B"/>
    <w:rsid w:val="00A57FB6"/>
    <w:rsid w:val="00A61F43"/>
    <w:rsid w:val="00A63972"/>
    <w:rsid w:val="00A6412C"/>
    <w:rsid w:val="00A6555C"/>
    <w:rsid w:val="00A65634"/>
    <w:rsid w:val="00A67A21"/>
    <w:rsid w:val="00A728AF"/>
    <w:rsid w:val="00A73EF9"/>
    <w:rsid w:val="00A74494"/>
    <w:rsid w:val="00A760F4"/>
    <w:rsid w:val="00A76879"/>
    <w:rsid w:val="00A770BA"/>
    <w:rsid w:val="00A772CB"/>
    <w:rsid w:val="00A94776"/>
    <w:rsid w:val="00A948F6"/>
    <w:rsid w:val="00A95E36"/>
    <w:rsid w:val="00A96856"/>
    <w:rsid w:val="00A97C11"/>
    <w:rsid w:val="00AA018B"/>
    <w:rsid w:val="00AA1F26"/>
    <w:rsid w:val="00AA38AD"/>
    <w:rsid w:val="00AA7902"/>
    <w:rsid w:val="00AB361E"/>
    <w:rsid w:val="00AB4AB6"/>
    <w:rsid w:val="00AB5BAD"/>
    <w:rsid w:val="00AB6A9D"/>
    <w:rsid w:val="00AB71A4"/>
    <w:rsid w:val="00AC03BE"/>
    <w:rsid w:val="00AC06E8"/>
    <w:rsid w:val="00AC2784"/>
    <w:rsid w:val="00AC322C"/>
    <w:rsid w:val="00AC44D4"/>
    <w:rsid w:val="00AC6434"/>
    <w:rsid w:val="00AD06FD"/>
    <w:rsid w:val="00AD1216"/>
    <w:rsid w:val="00AD3076"/>
    <w:rsid w:val="00AD3885"/>
    <w:rsid w:val="00AD3A64"/>
    <w:rsid w:val="00AD622B"/>
    <w:rsid w:val="00AD66D8"/>
    <w:rsid w:val="00AE1CA7"/>
    <w:rsid w:val="00AE1EB1"/>
    <w:rsid w:val="00AE44D5"/>
    <w:rsid w:val="00AE5E7C"/>
    <w:rsid w:val="00AF0D40"/>
    <w:rsid w:val="00AF3D9C"/>
    <w:rsid w:val="00AF468D"/>
    <w:rsid w:val="00AF544B"/>
    <w:rsid w:val="00AF7CC0"/>
    <w:rsid w:val="00B00C93"/>
    <w:rsid w:val="00B01CCE"/>
    <w:rsid w:val="00B0215B"/>
    <w:rsid w:val="00B031E4"/>
    <w:rsid w:val="00B072B5"/>
    <w:rsid w:val="00B1031B"/>
    <w:rsid w:val="00B10BD6"/>
    <w:rsid w:val="00B10C45"/>
    <w:rsid w:val="00B1121D"/>
    <w:rsid w:val="00B126B6"/>
    <w:rsid w:val="00B15677"/>
    <w:rsid w:val="00B156F8"/>
    <w:rsid w:val="00B15F5A"/>
    <w:rsid w:val="00B16698"/>
    <w:rsid w:val="00B20698"/>
    <w:rsid w:val="00B21B30"/>
    <w:rsid w:val="00B22BB1"/>
    <w:rsid w:val="00B22C6A"/>
    <w:rsid w:val="00B23EF0"/>
    <w:rsid w:val="00B244A2"/>
    <w:rsid w:val="00B26F62"/>
    <w:rsid w:val="00B27771"/>
    <w:rsid w:val="00B309A3"/>
    <w:rsid w:val="00B30B23"/>
    <w:rsid w:val="00B327CE"/>
    <w:rsid w:val="00B3345C"/>
    <w:rsid w:val="00B3567F"/>
    <w:rsid w:val="00B35C98"/>
    <w:rsid w:val="00B40EFE"/>
    <w:rsid w:val="00B439DE"/>
    <w:rsid w:val="00B43E50"/>
    <w:rsid w:val="00B443DF"/>
    <w:rsid w:val="00B50073"/>
    <w:rsid w:val="00B524E2"/>
    <w:rsid w:val="00B56F5C"/>
    <w:rsid w:val="00B61A66"/>
    <w:rsid w:val="00B62BE4"/>
    <w:rsid w:val="00B63B40"/>
    <w:rsid w:val="00B63E84"/>
    <w:rsid w:val="00B67267"/>
    <w:rsid w:val="00B71E78"/>
    <w:rsid w:val="00B732B2"/>
    <w:rsid w:val="00B751DD"/>
    <w:rsid w:val="00B77F01"/>
    <w:rsid w:val="00B8023E"/>
    <w:rsid w:val="00B84DE2"/>
    <w:rsid w:val="00B85DB4"/>
    <w:rsid w:val="00B8637B"/>
    <w:rsid w:val="00B87602"/>
    <w:rsid w:val="00B93608"/>
    <w:rsid w:val="00B94A85"/>
    <w:rsid w:val="00B96931"/>
    <w:rsid w:val="00BA0428"/>
    <w:rsid w:val="00BA2944"/>
    <w:rsid w:val="00BA5171"/>
    <w:rsid w:val="00BA56CF"/>
    <w:rsid w:val="00BB252E"/>
    <w:rsid w:val="00BB2562"/>
    <w:rsid w:val="00BB5829"/>
    <w:rsid w:val="00BB5965"/>
    <w:rsid w:val="00BC3CC5"/>
    <w:rsid w:val="00BC433A"/>
    <w:rsid w:val="00BC5A55"/>
    <w:rsid w:val="00BC7FD2"/>
    <w:rsid w:val="00BD0DFB"/>
    <w:rsid w:val="00BD3970"/>
    <w:rsid w:val="00BD4404"/>
    <w:rsid w:val="00BE196F"/>
    <w:rsid w:val="00BE1B5F"/>
    <w:rsid w:val="00BE5DD6"/>
    <w:rsid w:val="00BF1355"/>
    <w:rsid w:val="00BF15E7"/>
    <w:rsid w:val="00BF2ED9"/>
    <w:rsid w:val="00BF31B5"/>
    <w:rsid w:val="00BF39A6"/>
    <w:rsid w:val="00BF3AC1"/>
    <w:rsid w:val="00BF4450"/>
    <w:rsid w:val="00BF56D6"/>
    <w:rsid w:val="00BF58ED"/>
    <w:rsid w:val="00BF69A2"/>
    <w:rsid w:val="00C00273"/>
    <w:rsid w:val="00C003F4"/>
    <w:rsid w:val="00C0047C"/>
    <w:rsid w:val="00C00998"/>
    <w:rsid w:val="00C05E5A"/>
    <w:rsid w:val="00C07375"/>
    <w:rsid w:val="00C14CB1"/>
    <w:rsid w:val="00C16763"/>
    <w:rsid w:val="00C21328"/>
    <w:rsid w:val="00C2276F"/>
    <w:rsid w:val="00C23468"/>
    <w:rsid w:val="00C23EB7"/>
    <w:rsid w:val="00C24031"/>
    <w:rsid w:val="00C243F6"/>
    <w:rsid w:val="00C30326"/>
    <w:rsid w:val="00C3111A"/>
    <w:rsid w:val="00C318E4"/>
    <w:rsid w:val="00C3212B"/>
    <w:rsid w:val="00C34646"/>
    <w:rsid w:val="00C41428"/>
    <w:rsid w:val="00C4411B"/>
    <w:rsid w:val="00C46038"/>
    <w:rsid w:val="00C47033"/>
    <w:rsid w:val="00C47698"/>
    <w:rsid w:val="00C61591"/>
    <w:rsid w:val="00C62F3E"/>
    <w:rsid w:val="00C6305B"/>
    <w:rsid w:val="00C636CE"/>
    <w:rsid w:val="00C6427A"/>
    <w:rsid w:val="00C72E20"/>
    <w:rsid w:val="00C73640"/>
    <w:rsid w:val="00C7475A"/>
    <w:rsid w:val="00C75906"/>
    <w:rsid w:val="00C75BCA"/>
    <w:rsid w:val="00C76A04"/>
    <w:rsid w:val="00C77A83"/>
    <w:rsid w:val="00C81399"/>
    <w:rsid w:val="00C8197F"/>
    <w:rsid w:val="00C83FAA"/>
    <w:rsid w:val="00C86031"/>
    <w:rsid w:val="00C8648B"/>
    <w:rsid w:val="00C91F84"/>
    <w:rsid w:val="00C91F9D"/>
    <w:rsid w:val="00C954C1"/>
    <w:rsid w:val="00C96C73"/>
    <w:rsid w:val="00C979DE"/>
    <w:rsid w:val="00CA03EB"/>
    <w:rsid w:val="00CA0CC4"/>
    <w:rsid w:val="00CA2302"/>
    <w:rsid w:val="00CA25B1"/>
    <w:rsid w:val="00CA315D"/>
    <w:rsid w:val="00CA698D"/>
    <w:rsid w:val="00CA6C7E"/>
    <w:rsid w:val="00CB02DF"/>
    <w:rsid w:val="00CB1001"/>
    <w:rsid w:val="00CB182C"/>
    <w:rsid w:val="00CB5C12"/>
    <w:rsid w:val="00CB7464"/>
    <w:rsid w:val="00CC0B4C"/>
    <w:rsid w:val="00CC1392"/>
    <w:rsid w:val="00CC20B6"/>
    <w:rsid w:val="00CC24C3"/>
    <w:rsid w:val="00CC3505"/>
    <w:rsid w:val="00CC46A2"/>
    <w:rsid w:val="00CC4787"/>
    <w:rsid w:val="00CC691D"/>
    <w:rsid w:val="00CC6A8D"/>
    <w:rsid w:val="00CC6B62"/>
    <w:rsid w:val="00CD09BB"/>
    <w:rsid w:val="00CD10A9"/>
    <w:rsid w:val="00CE049F"/>
    <w:rsid w:val="00CE2E8D"/>
    <w:rsid w:val="00CE3B96"/>
    <w:rsid w:val="00CE7567"/>
    <w:rsid w:val="00CF0CD2"/>
    <w:rsid w:val="00CF166C"/>
    <w:rsid w:val="00CF249B"/>
    <w:rsid w:val="00CF5E76"/>
    <w:rsid w:val="00CF715D"/>
    <w:rsid w:val="00CF7927"/>
    <w:rsid w:val="00CF7DA7"/>
    <w:rsid w:val="00D001B1"/>
    <w:rsid w:val="00D009DA"/>
    <w:rsid w:val="00D01E7A"/>
    <w:rsid w:val="00D058D2"/>
    <w:rsid w:val="00D06AF2"/>
    <w:rsid w:val="00D109D3"/>
    <w:rsid w:val="00D110EA"/>
    <w:rsid w:val="00D132E6"/>
    <w:rsid w:val="00D138D6"/>
    <w:rsid w:val="00D162CB"/>
    <w:rsid w:val="00D2104F"/>
    <w:rsid w:val="00D231D3"/>
    <w:rsid w:val="00D255EB"/>
    <w:rsid w:val="00D264FB"/>
    <w:rsid w:val="00D26978"/>
    <w:rsid w:val="00D30BCC"/>
    <w:rsid w:val="00D30F16"/>
    <w:rsid w:val="00D3377A"/>
    <w:rsid w:val="00D36842"/>
    <w:rsid w:val="00D42DF1"/>
    <w:rsid w:val="00D43433"/>
    <w:rsid w:val="00D45954"/>
    <w:rsid w:val="00D4703F"/>
    <w:rsid w:val="00D4705C"/>
    <w:rsid w:val="00D47DE1"/>
    <w:rsid w:val="00D52C74"/>
    <w:rsid w:val="00D542DF"/>
    <w:rsid w:val="00D55495"/>
    <w:rsid w:val="00D63D02"/>
    <w:rsid w:val="00D652E5"/>
    <w:rsid w:val="00D6654F"/>
    <w:rsid w:val="00D671BA"/>
    <w:rsid w:val="00D73B6A"/>
    <w:rsid w:val="00D76B30"/>
    <w:rsid w:val="00D80B82"/>
    <w:rsid w:val="00D864C1"/>
    <w:rsid w:val="00D87276"/>
    <w:rsid w:val="00D9414D"/>
    <w:rsid w:val="00D95204"/>
    <w:rsid w:val="00DA1501"/>
    <w:rsid w:val="00DA26C9"/>
    <w:rsid w:val="00DA3D0C"/>
    <w:rsid w:val="00DA61B2"/>
    <w:rsid w:val="00DA623F"/>
    <w:rsid w:val="00DA7AF6"/>
    <w:rsid w:val="00DA7EF5"/>
    <w:rsid w:val="00DB2319"/>
    <w:rsid w:val="00DB24E1"/>
    <w:rsid w:val="00DB3DEB"/>
    <w:rsid w:val="00DB52BB"/>
    <w:rsid w:val="00DC0265"/>
    <w:rsid w:val="00DC071F"/>
    <w:rsid w:val="00DC24DC"/>
    <w:rsid w:val="00DC3894"/>
    <w:rsid w:val="00DC3FA7"/>
    <w:rsid w:val="00DC49F6"/>
    <w:rsid w:val="00DC7230"/>
    <w:rsid w:val="00DC741F"/>
    <w:rsid w:val="00DC7F0A"/>
    <w:rsid w:val="00DD160A"/>
    <w:rsid w:val="00DD2BC9"/>
    <w:rsid w:val="00DD3562"/>
    <w:rsid w:val="00DD580E"/>
    <w:rsid w:val="00DE27CC"/>
    <w:rsid w:val="00DE2FE2"/>
    <w:rsid w:val="00DE5AC0"/>
    <w:rsid w:val="00DE6C7C"/>
    <w:rsid w:val="00DF1B9B"/>
    <w:rsid w:val="00DF6988"/>
    <w:rsid w:val="00E016D8"/>
    <w:rsid w:val="00E04286"/>
    <w:rsid w:val="00E04A99"/>
    <w:rsid w:val="00E06401"/>
    <w:rsid w:val="00E06720"/>
    <w:rsid w:val="00E06891"/>
    <w:rsid w:val="00E111F5"/>
    <w:rsid w:val="00E11E7E"/>
    <w:rsid w:val="00E13FA0"/>
    <w:rsid w:val="00E155B4"/>
    <w:rsid w:val="00E17F23"/>
    <w:rsid w:val="00E201DA"/>
    <w:rsid w:val="00E20BDA"/>
    <w:rsid w:val="00E221C6"/>
    <w:rsid w:val="00E23AFC"/>
    <w:rsid w:val="00E23C9D"/>
    <w:rsid w:val="00E23E5A"/>
    <w:rsid w:val="00E25877"/>
    <w:rsid w:val="00E25A0C"/>
    <w:rsid w:val="00E2724F"/>
    <w:rsid w:val="00E27A71"/>
    <w:rsid w:val="00E27D15"/>
    <w:rsid w:val="00E30057"/>
    <w:rsid w:val="00E31C51"/>
    <w:rsid w:val="00E3474C"/>
    <w:rsid w:val="00E3482F"/>
    <w:rsid w:val="00E34C4A"/>
    <w:rsid w:val="00E3725F"/>
    <w:rsid w:val="00E417B0"/>
    <w:rsid w:val="00E42BF2"/>
    <w:rsid w:val="00E52665"/>
    <w:rsid w:val="00E54D03"/>
    <w:rsid w:val="00E57042"/>
    <w:rsid w:val="00E61757"/>
    <w:rsid w:val="00E6249D"/>
    <w:rsid w:val="00E6412E"/>
    <w:rsid w:val="00E665C0"/>
    <w:rsid w:val="00E67348"/>
    <w:rsid w:val="00E72AD5"/>
    <w:rsid w:val="00E73912"/>
    <w:rsid w:val="00E73E72"/>
    <w:rsid w:val="00E75010"/>
    <w:rsid w:val="00E76BAD"/>
    <w:rsid w:val="00E7709D"/>
    <w:rsid w:val="00E80474"/>
    <w:rsid w:val="00E805EB"/>
    <w:rsid w:val="00E80904"/>
    <w:rsid w:val="00E824DA"/>
    <w:rsid w:val="00E84A9C"/>
    <w:rsid w:val="00E91C14"/>
    <w:rsid w:val="00E91D7C"/>
    <w:rsid w:val="00E9276B"/>
    <w:rsid w:val="00E932A0"/>
    <w:rsid w:val="00E93B8B"/>
    <w:rsid w:val="00E943B8"/>
    <w:rsid w:val="00EA016A"/>
    <w:rsid w:val="00EA09C7"/>
    <w:rsid w:val="00EA1DC5"/>
    <w:rsid w:val="00EA3EC0"/>
    <w:rsid w:val="00EA4D3C"/>
    <w:rsid w:val="00EB0A6E"/>
    <w:rsid w:val="00EB214C"/>
    <w:rsid w:val="00EB375C"/>
    <w:rsid w:val="00EB6001"/>
    <w:rsid w:val="00EB707F"/>
    <w:rsid w:val="00EB7409"/>
    <w:rsid w:val="00EC1B4E"/>
    <w:rsid w:val="00EC2A7B"/>
    <w:rsid w:val="00EC6BB0"/>
    <w:rsid w:val="00ED1DEA"/>
    <w:rsid w:val="00ED3C0E"/>
    <w:rsid w:val="00ED4F78"/>
    <w:rsid w:val="00ED6779"/>
    <w:rsid w:val="00EE07CA"/>
    <w:rsid w:val="00EE20AB"/>
    <w:rsid w:val="00EE5CB9"/>
    <w:rsid w:val="00EE5E6F"/>
    <w:rsid w:val="00EE6C42"/>
    <w:rsid w:val="00EF09CC"/>
    <w:rsid w:val="00EF2BA6"/>
    <w:rsid w:val="00EF413E"/>
    <w:rsid w:val="00EF4C66"/>
    <w:rsid w:val="00EF7C1E"/>
    <w:rsid w:val="00F00856"/>
    <w:rsid w:val="00F035C3"/>
    <w:rsid w:val="00F05BED"/>
    <w:rsid w:val="00F06C4D"/>
    <w:rsid w:val="00F13C8B"/>
    <w:rsid w:val="00F13D9F"/>
    <w:rsid w:val="00F14919"/>
    <w:rsid w:val="00F2047A"/>
    <w:rsid w:val="00F215E0"/>
    <w:rsid w:val="00F22E96"/>
    <w:rsid w:val="00F2482A"/>
    <w:rsid w:val="00F24975"/>
    <w:rsid w:val="00F26586"/>
    <w:rsid w:val="00F338FA"/>
    <w:rsid w:val="00F35B9C"/>
    <w:rsid w:val="00F37A2C"/>
    <w:rsid w:val="00F40851"/>
    <w:rsid w:val="00F4198A"/>
    <w:rsid w:val="00F428EB"/>
    <w:rsid w:val="00F42E17"/>
    <w:rsid w:val="00F4367C"/>
    <w:rsid w:val="00F56E3B"/>
    <w:rsid w:val="00F610E0"/>
    <w:rsid w:val="00F645DB"/>
    <w:rsid w:val="00F6693F"/>
    <w:rsid w:val="00F66D8E"/>
    <w:rsid w:val="00F676CB"/>
    <w:rsid w:val="00F72A00"/>
    <w:rsid w:val="00F7368D"/>
    <w:rsid w:val="00F7500D"/>
    <w:rsid w:val="00F758A9"/>
    <w:rsid w:val="00F80838"/>
    <w:rsid w:val="00F83092"/>
    <w:rsid w:val="00F83D66"/>
    <w:rsid w:val="00F841B6"/>
    <w:rsid w:val="00F85FFE"/>
    <w:rsid w:val="00F86DCB"/>
    <w:rsid w:val="00F91438"/>
    <w:rsid w:val="00F92CA0"/>
    <w:rsid w:val="00F9305D"/>
    <w:rsid w:val="00F93CB9"/>
    <w:rsid w:val="00F94CC6"/>
    <w:rsid w:val="00F96D66"/>
    <w:rsid w:val="00FB3DEC"/>
    <w:rsid w:val="00FB434E"/>
    <w:rsid w:val="00FB62AD"/>
    <w:rsid w:val="00FB6C14"/>
    <w:rsid w:val="00FB6F6E"/>
    <w:rsid w:val="00FB73E6"/>
    <w:rsid w:val="00FB7408"/>
    <w:rsid w:val="00FB7A18"/>
    <w:rsid w:val="00FC00BE"/>
    <w:rsid w:val="00FC0D73"/>
    <w:rsid w:val="00FC2F74"/>
    <w:rsid w:val="00FC303D"/>
    <w:rsid w:val="00FC369B"/>
    <w:rsid w:val="00FD0AB7"/>
    <w:rsid w:val="00FD134A"/>
    <w:rsid w:val="00FD6940"/>
    <w:rsid w:val="00FD76F1"/>
    <w:rsid w:val="00FE001C"/>
    <w:rsid w:val="00FE75D4"/>
    <w:rsid w:val="00FF1C30"/>
    <w:rsid w:val="00FF2643"/>
    <w:rsid w:val="00FF7F8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30AAA"/>
  <w15:chartTrackingRefBased/>
  <w15:docId w15:val="{FF6CC01D-8E18-4544-92E8-09CA81EB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4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D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DD"/>
  </w:style>
  <w:style w:type="paragraph" w:styleId="Footer">
    <w:name w:val="footer"/>
    <w:basedOn w:val="Normal"/>
    <w:link w:val="FooterChar"/>
    <w:uiPriority w:val="99"/>
    <w:unhideWhenUsed/>
    <w:rsid w:val="009A2D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DD"/>
  </w:style>
  <w:style w:type="paragraph" w:styleId="ListParagraph">
    <w:name w:val="List Paragraph"/>
    <w:basedOn w:val="Normal"/>
    <w:uiPriority w:val="34"/>
    <w:qFormat/>
    <w:rsid w:val="006F5E95"/>
    <w:pPr>
      <w:ind w:left="720"/>
      <w:contextualSpacing/>
    </w:pPr>
  </w:style>
  <w:style w:type="character" w:styleId="Hyperlink">
    <w:name w:val="Hyperlink"/>
    <w:basedOn w:val="DefaultParagraphFont"/>
    <w:uiPriority w:val="99"/>
    <w:unhideWhenUsed/>
    <w:rsid w:val="00FB7A18"/>
    <w:rPr>
      <w:color w:val="0563C1" w:themeColor="hyperlink"/>
      <w:u w:val="single"/>
    </w:rPr>
  </w:style>
  <w:style w:type="character" w:styleId="LineNumber">
    <w:name w:val="line number"/>
    <w:basedOn w:val="DefaultParagraphFont"/>
    <w:uiPriority w:val="99"/>
    <w:semiHidden/>
    <w:unhideWhenUsed/>
    <w:rsid w:val="00A97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97254">
      <w:bodyDiv w:val="1"/>
      <w:marLeft w:val="0"/>
      <w:marRight w:val="0"/>
      <w:marTop w:val="0"/>
      <w:marBottom w:val="0"/>
      <w:divBdr>
        <w:top w:val="none" w:sz="0" w:space="0" w:color="auto"/>
        <w:left w:val="none" w:sz="0" w:space="0" w:color="auto"/>
        <w:bottom w:val="none" w:sz="0" w:space="0" w:color="auto"/>
        <w:right w:val="none" w:sz="0" w:space="0" w:color="auto"/>
      </w:divBdr>
    </w:div>
    <w:div w:id="622883416">
      <w:bodyDiv w:val="1"/>
      <w:marLeft w:val="0"/>
      <w:marRight w:val="0"/>
      <w:marTop w:val="0"/>
      <w:marBottom w:val="0"/>
      <w:divBdr>
        <w:top w:val="none" w:sz="0" w:space="0" w:color="auto"/>
        <w:left w:val="none" w:sz="0" w:space="0" w:color="auto"/>
        <w:bottom w:val="none" w:sz="0" w:space="0" w:color="auto"/>
        <w:right w:val="none" w:sz="0" w:space="0" w:color="auto"/>
      </w:divBdr>
    </w:div>
    <w:div w:id="640620497">
      <w:bodyDiv w:val="1"/>
      <w:marLeft w:val="0"/>
      <w:marRight w:val="0"/>
      <w:marTop w:val="0"/>
      <w:marBottom w:val="0"/>
      <w:divBdr>
        <w:top w:val="none" w:sz="0" w:space="0" w:color="auto"/>
        <w:left w:val="none" w:sz="0" w:space="0" w:color="auto"/>
        <w:bottom w:val="none" w:sz="0" w:space="0" w:color="auto"/>
        <w:right w:val="none" w:sz="0" w:space="0" w:color="auto"/>
      </w:divBdr>
    </w:div>
    <w:div w:id="127652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hart" Target="charts/chart6.xml"/><Relationship Id="rId10" Type="http://schemas.microsoft.com/office/2007/relationships/hdphoto" Target="media/hdphoto1.wdp"/><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chart" Target="charts/chart5.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https://d.docs.live.net/89159fa3134d0c61/Desktop/Ashutosh/Private/PhD/Papers/Journals/Computers%20and%20Industrial%20engineering/Content/Latest%20Final%20file%20with%20analysis%20final.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d.docs.live.net/89159fa3134d0c61/Desktop/Ashutosh/Private/PhD/Papers/Journals/Computers%20and%20Industrial%20engineering/Content/Latest%20Final%20file%20with%20analysis%20final.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d.docs.live.net/89159fa3134d0c61/Desktop/Ashutosh/Private/PhD/Papers/Journals/Computers%20and%20Industrial%20engineering/Content/Latest%20Final%20file%20with%20analysis%20final.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d.docs.live.net/89159fa3134d0c61/Desktop/Ashutosh/Private/PhD/Papers/Journals/Computers%20and%20Industrial%20engineering/Content/Latest%20Final%20file%20with%20analysis%20final.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d.docs.live.net/89159fa3134d0c61/Desktop/Ashutosh/Private/PhD/Papers/Journals/Computers%20and%20Industrial%20engineering/Content/Latest%20Final%20file%20with%20analysis%20final.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400">
                <a:solidFill>
                  <a:sysClr val="windowText" lastClr="000000"/>
                </a:solidFill>
                <a:latin typeface="Times New Roman" panose="02020603050405020304" pitchFamily="18" charset="0"/>
                <a:cs typeface="Times New Roman" panose="02020603050405020304" pitchFamily="18" charset="0"/>
              </a:rPr>
              <a:t>CO</a:t>
            </a:r>
            <a:r>
              <a:rPr lang="en-US" sz="1400" baseline="-25000">
                <a:solidFill>
                  <a:sysClr val="windowText" lastClr="000000"/>
                </a:solidFill>
                <a:latin typeface="Times New Roman" panose="02020603050405020304" pitchFamily="18" charset="0"/>
                <a:cs typeface="Times New Roman" panose="02020603050405020304" pitchFamily="18" charset="0"/>
              </a:rPr>
              <a:t>2</a:t>
            </a:r>
            <a:r>
              <a:rPr lang="en-US" sz="1400">
                <a:solidFill>
                  <a:sysClr val="windowText" lastClr="000000"/>
                </a:solidFill>
                <a:latin typeface="Times New Roman" panose="02020603050405020304" pitchFamily="18" charset="0"/>
                <a:cs typeface="Times New Roman" panose="02020603050405020304" pitchFamily="18" charset="0"/>
              </a:rPr>
              <a:t> discharges</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CO2 discharges (millions of tonnes)</c:v>
                </c:pt>
              </c:strCache>
            </c:strRef>
          </c:tx>
          <c:dPt>
            <c:idx val="0"/>
            <c:bubble3D val="0"/>
            <c:spPr>
              <a:solidFill>
                <a:srgbClr val="00206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3B3-4B8B-99EC-E4B762270DFF}"/>
              </c:ext>
            </c:extLst>
          </c:dPt>
          <c:dPt>
            <c:idx val="1"/>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3B3-4B8B-99EC-E4B762270DFF}"/>
              </c:ext>
            </c:extLst>
          </c:dPt>
          <c:dPt>
            <c:idx val="2"/>
            <c:bubble3D val="0"/>
            <c:spPr>
              <a:solidFill>
                <a:srgbClr val="00B05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83B3-4B8B-99EC-E4B762270DFF}"/>
              </c:ext>
            </c:extLst>
          </c:dPt>
          <c:dPt>
            <c:idx val="3"/>
            <c:bubble3D val="0"/>
            <c:spPr>
              <a:solidFill>
                <a:srgbClr val="FF00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83B3-4B8B-99EC-E4B762270DFF}"/>
              </c:ext>
            </c:extLst>
          </c:dPt>
          <c:dLbls>
            <c:dLbl>
              <c:idx val="0"/>
              <c:layout>
                <c:manualLayout>
                  <c:x val="-3.9884777309993437E-2"/>
                  <c:y val="6.938421509106678E-3"/>
                </c:manualLayout>
              </c:layout>
              <c:tx>
                <c:rich>
                  <a:bodyPr rot="0" spcFirstLastPara="1" vertOverflow="ellipsis" vert="horz" wrap="square" lIns="38100" tIns="19050" rIns="38100" bIns="19050" anchor="ctr" anchorCtr="1">
                    <a:spAutoFit/>
                  </a:bodyPr>
                  <a:lstStyle/>
                  <a:p>
                    <a:pPr>
                      <a:defRPr sz="11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fld id="{4D545754-FE57-4C89-9C05-FB75C69C385F}" type="CATEGORYNAME">
                      <a:rPr lang="en-US" sz="1100">
                        <a:solidFill>
                          <a:srgbClr val="002060"/>
                        </a:solidFill>
                        <a:latin typeface="Times New Roman" panose="02020603050405020304" pitchFamily="18" charset="0"/>
                        <a:cs typeface="Times New Roman" panose="02020603050405020304" pitchFamily="18" charset="0"/>
                      </a:rPr>
                      <a:pPr>
                        <a:defRPr sz="1100">
                          <a:latin typeface="Times New Roman" panose="02020603050405020304" pitchFamily="18" charset="0"/>
                          <a:cs typeface="Times New Roman" panose="02020603050405020304" pitchFamily="18" charset="0"/>
                        </a:defRPr>
                      </a:pPr>
                      <a:t>[CATEGORY NAME]</a:t>
                    </a:fld>
                    <a:r>
                      <a:rPr lang="en-US" sz="1100" baseline="0">
                        <a:solidFill>
                          <a:srgbClr val="002060"/>
                        </a:solidFill>
                        <a:latin typeface="Times New Roman" panose="02020603050405020304" pitchFamily="18" charset="0"/>
                        <a:cs typeface="Times New Roman" panose="02020603050405020304" pitchFamily="18" charset="0"/>
                      </a:rPr>
                      <a:t>
</a:t>
                    </a:r>
                    <a:fld id="{EEFFE0BA-FE1B-42E6-9C72-7803177518F6}" type="PERCENTAGE">
                      <a:rPr lang="en-US" sz="1100" baseline="0">
                        <a:solidFill>
                          <a:srgbClr val="002060"/>
                        </a:solidFill>
                        <a:latin typeface="Times New Roman" panose="02020603050405020304" pitchFamily="18" charset="0"/>
                        <a:cs typeface="Times New Roman" panose="02020603050405020304" pitchFamily="18" charset="0"/>
                      </a:rPr>
                      <a:pPr>
                        <a:defRPr sz="1100">
                          <a:latin typeface="Times New Roman" panose="02020603050405020304" pitchFamily="18" charset="0"/>
                          <a:cs typeface="Times New Roman" panose="02020603050405020304" pitchFamily="18" charset="0"/>
                        </a:defRPr>
                      </a:pPr>
                      <a:t>[PERCENTAGE]</a:t>
                    </a:fld>
                    <a:endParaRPr lang="en-US" sz="1100" baseline="0">
                      <a:solidFill>
                        <a:srgbClr val="002060"/>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3B3-4B8B-99EC-E4B762270DFF}"/>
                </c:ext>
              </c:extLst>
            </c:dLbl>
            <c:dLbl>
              <c:idx val="1"/>
              <c:layout>
                <c:manualLayout>
                  <c:x val="-3.323731442499446E-2"/>
                  <c:y val="1.0407632263659986E-2"/>
                </c:manualLayout>
              </c:layout>
              <c:tx>
                <c:rich>
                  <a:bodyPr rot="0" spcFirstLastPara="1" vertOverflow="ellipsis" vert="horz" wrap="square" lIns="38100" tIns="19050" rIns="38100" bIns="19050" anchor="ctr" anchorCtr="1">
                    <a:spAutoFit/>
                  </a:bodyPr>
                  <a:lstStyle/>
                  <a:p>
                    <a:pPr>
                      <a:defRPr sz="12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fld id="{E4000C31-93D7-474D-83BB-9E8723928314}" type="CATEGORYNAME">
                      <a:rPr lang="en-US" sz="1100">
                        <a:solidFill>
                          <a:schemeClr val="accent4">
                            <a:lumMod val="75000"/>
                          </a:schemeClr>
                        </a:solidFill>
                        <a:latin typeface="Times New Roman" panose="02020603050405020304" pitchFamily="18" charset="0"/>
                        <a:cs typeface="Times New Roman" panose="02020603050405020304" pitchFamily="18" charset="0"/>
                      </a:rPr>
                      <a:pPr>
                        <a:defRPr sz="1200">
                          <a:solidFill>
                            <a:schemeClr val="accent1"/>
                          </a:solidFill>
                          <a:latin typeface="Times New Roman" panose="02020603050405020304" pitchFamily="18" charset="0"/>
                          <a:cs typeface="Times New Roman" panose="02020603050405020304" pitchFamily="18" charset="0"/>
                        </a:defRPr>
                      </a:pPr>
                      <a:t>[CATEGORY NAME]</a:t>
                    </a:fld>
                    <a:r>
                      <a:rPr lang="en-US" sz="1100" baseline="0">
                        <a:solidFill>
                          <a:schemeClr val="accent4">
                            <a:lumMod val="75000"/>
                          </a:schemeClr>
                        </a:solidFill>
                        <a:latin typeface="Times New Roman" panose="02020603050405020304" pitchFamily="18" charset="0"/>
                        <a:cs typeface="Times New Roman" panose="02020603050405020304" pitchFamily="18" charset="0"/>
                      </a:rPr>
                      <a:t>
</a:t>
                    </a:r>
                    <a:fld id="{0B7491AD-1B35-4F92-BCFE-C5CE12C81D11}" type="PERCENTAGE">
                      <a:rPr lang="en-US" sz="1100" baseline="0">
                        <a:solidFill>
                          <a:schemeClr val="accent4">
                            <a:lumMod val="75000"/>
                          </a:schemeClr>
                        </a:solidFill>
                        <a:latin typeface="Times New Roman" panose="02020603050405020304" pitchFamily="18" charset="0"/>
                        <a:cs typeface="Times New Roman" panose="02020603050405020304" pitchFamily="18" charset="0"/>
                      </a:rPr>
                      <a:pPr>
                        <a:defRPr sz="1200">
                          <a:solidFill>
                            <a:schemeClr val="accent1"/>
                          </a:solidFill>
                          <a:latin typeface="Times New Roman" panose="02020603050405020304" pitchFamily="18" charset="0"/>
                          <a:cs typeface="Times New Roman" panose="02020603050405020304" pitchFamily="18" charset="0"/>
                        </a:defRPr>
                      </a:pPr>
                      <a:t>[PERCENTAGE]</a:t>
                    </a:fld>
                    <a:endParaRPr lang="en-US" sz="1100" baseline="0">
                      <a:solidFill>
                        <a:schemeClr val="accent4">
                          <a:lumMod val="75000"/>
                        </a:schemeClr>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3B3-4B8B-99EC-E4B762270DFF}"/>
                </c:ext>
              </c:extLst>
            </c:dLbl>
            <c:dLbl>
              <c:idx val="2"/>
              <c:layout>
                <c:manualLayout>
                  <c:x val="-5.5395436804611786E-2"/>
                  <c:y val="4.856895056374675E-2"/>
                </c:manualLayout>
              </c:layout>
              <c:tx>
                <c:rich>
                  <a:bodyPr rot="0" spcFirstLastPara="1" vertOverflow="ellipsis" vert="horz" wrap="square" lIns="38100" tIns="19050" rIns="38100" bIns="19050" anchor="ctr" anchorCtr="1">
                    <a:spAutoFit/>
                  </a:bodyPr>
                  <a:lstStyle/>
                  <a:p>
                    <a:pPr>
                      <a:defRPr sz="12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fld id="{F923C0F9-6EF0-4BEB-88BF-72B42CFEB7D2}" type="CATEGORYNAME">
                      <a:rPr lang="en-US" sz="1050">
                        <a:solidFill>
                          <a:srgbClr val="00B050"/>
                        </a:solidFill>
                        <a:latin typeface="Times New Roman" panose="02020603050405020304" pitchFamily="18" charset="0"/>
                        <a:cs typeface="Times New Roman" panose="02020603050405020304" pitchFamily="18" charset="0"/>
                      </a:rPr>
                      <a:pPr>
                        <a:defRPr sz="1200">
                          <a:solidFill>
                            <a:schemeClr val="accent1"/>
                          </a:solidFill>
                          <a:latin typeface="Times New Roman" panose="02020603050405020304" pitchFamily="18" charset="0"/>
                          <a:cs typeface="Times New Roman" panose="02020603050405020304" pitchFamily="18" charset="0"/>
                        </a:defRPr>
                      </a:pPr>
                      <a:t>[CATEGORY NAME]</a:t>
                    </a:fld>
                    <a:r>
                      <a:rPr lang="en-US" sz="1050" baseline="0">
                        <a:solidFill>
                          <a:srgbClr val="00B050"/>
                        </a:solidFill>
                        <a:latin typeface="Times New Roman" panose="02020603050405020304" pitchFamily="18" charset="0"/>
                        <a:cs typeface="Times New Roman" panose="02020603050405020304" pitchFamily="18" charset="0"/>
                      </a:rPr>
                      <a:t>
</a:t>
                    </a:r>
                    <a:fld id="{98E7A043-97A5-4C32-9A68-38680E76B835}" type="PERCENTAGE">
                      <a:rPr lang="en-US" sz="1050" baseline="0">
                        <a:solidFill>
                          <a:srgbClr val="00B050"/>
                        </a:solidFill>
                        <a:latin typeface="Times New Roman" panose="02020603050405020304" pitchFamily="18" charset="0"/>
                        <a:cs typeface="Times New Roman" panose="02020603050405020304" pitchFamily="18" charset="0"/>
                      </a:rPr>
                      <a:pPr>
                        <a:defRPr sz="1200">
                          <a:solidFill>
                            <a:schemeClr val="accent1"/>
                          </a:solidFill>
                          <a:latin typeface="Times New Roman" panose="02020603050405020304" pitchFamily="18" charset="0"/>
                          <a:cs typeface="Times New Roman" panose="02020603050405020304" pitchFamily="18" charset="0"/>
                        </a:defRPr>
                      </a:pPr>
                      <a:t>[PERCENTAGE]</a:t>
                    </a:fld>
                    <a:endParaRPr lang="en-US" sz="1050" baseline="0">
                      <a:solidFill>
                        <a:srgbClr val="00B050"/>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3700421005982716"/>
                      <c:h val="0.13602775368603642"/>
                    </c:manualLayout>
                  </c15:layout>
                  <c15:dlblFieldTable/>
                  <c15:showDataLabelsRange val="0"/>
                </c:ext>
                <c:ext xmlns:c16="http://schemas.microsoft.com/office/drawing/2014/chart" uri="{C3380CC4-5D6E-409C-BE32-E72D297353CC}">
                  <c16:uniqueId val="{00000005-83B3-4B8B-99EC-E4B762270DFF}"/>
                </c:ext>
              </c:extLst>
            </c:dLbl>
            <c:dLbl>
              <c:idx val="3"/>
              <c:layout>
                <c:manualLayout>
                  <c:x val="5.9827165964990027E-2"/>
                  <c:y val="-2.0815264527320035E-2"/>
                </c:manualLayout>
              </c:layout>
              <c:tx>
                <c:rich>
                  <a:bodyPr rot="0" spcFirstLastPara="1" vertOverflow="ellipsis" vert="horz" wrap="square" lIns="38100" tIns="19050" rIns="38100" bIns="19050" anchor="ctr" anchorCtr="1">
                    <a:spAutoFit/>
                  </a:bodyPr>
                  <a:lstStyle/>
                  <a:p>
                    <a:pPr>
                      <a:defRPr sz="12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fld id="{DB4598CE-FD55-4B63-BF3D-B24B2873ED1E}" type="CATEGORYNAME">
                      <a:rPr lang="en-US" sz="1100">
                        <a:solidFill>
                          <a:srgbClr val="FF0000"/>
                        </a:solidFill>
                        <a:latin typeface="Times New Roman" panose="02020603050405020304" pitchFamily="18" charset="0"/>
                        <a:cs typeface="Times New Roman" panose="02020603050405020304" pitchFamily="18" charset="0"/>
                      </a:rPr>
                      <a:pPr>
                        <a:defRPr sz="1200">
                          <a:solidFill>
                            <a:schemeClr val="accent1"/>
                          </a:solidFill>
                          <a:latin typeface="Times New Roman" panose="02020603050405020304" pitchFamily="18" charset="0"/>
                          <a:cs typeface="Times New Roman" panose="02020603050405020304" pitchFamily="18" charset="0"/>
                        </a:defRPr>
                      </a:pPr>
                      <a:t>[CATEGORY NAME]</a:t>
                    </a:fld>
                    <a:r>
                      <a:rPr lang="en-US" sz="1100" baseline="0">
                        <a:solidFill>
                          <a:srgbClr val="FF0000"/>
                        </a:solidFill>
                        <a:latin typeface="Times New Roman" panose="02020603050405020304" pitchFamily="18" charset="0"/>
                        <a:cs typeface="Times New Roman" panose="02020603050405020304" pitchFamily="18" charset="0"/>
                      </a:rPr>
                      <a:t>
</a:t>
                    </a:r>
                    <a:fld id="{B4B55EB3-F300-4FF7-AEB9-CC96BCB9D325}" type="PERCENTAGE">
                      <a:rPr lang="en-US" sz="1100" baseline="0">
                        <a:solidFill>
                          <a:srgbClr val="FF0000"/>
                        </a:solidFill>
                        <a:latin typeface="Times New Roman" panose="02020603050405020304" pitchFamily="18" charset="0"/>
                        <a:cs typeface="Times New Roman" panose="02020603050405020304" pitchFamily="18" charset="0"/>
                      </a:rPr>
                      <a:pPr>
                        <a:defRPr sz="1200">
                          <a:solidFill>
                            <a:schemeClr val="accent1"/>
                          </a:solidFill>
                          <a:latin typeface="Times New Roman" panose="02020603050405020304" pitchFamily="18" charset="0"/>
                          <a:cs typeface="Times New Roman" panose="02020603050405020304" pitchFamily="18" charset="0"/>
                        </a:defRPr>
                      </a:pPr>
                      <a:t>[PERCENTAGE]</a:t>
                    </a:fld>
                    <a:endParaRPr lang="en-US" sz="1100" baseline="0">
                      <a:solidFill>
                        <a:srgbClr val="FF0000"/>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83B3-4B8B-99EC-E4B762270DFF}"/>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Sheet1!$A$2:$A$5</c:f>
              <c:strCache>
                <c:ptCount val="4"/>
                <c:pt idx="0">
                  <c:v>Air</c:v>
                </c:pt>
                <c:pt idx="1">
                  <c:v>Rail</c:v>
                </c:pt>
                <c:pt idx="2">
                  <c:v>Road (mainly trucking)</c:v>
                </c:pt>
                <c:pt idx="3">
                  <c:v>Sea and inland waterways</c:v>
                </c:pt>
              </c:strCache>
            </c:strRef>
          </c:cat>
          <c:val>
            <c:numRef>
              <c:f>Sheet1!$B$2:$B$5</c:f>
              <c:numCache>
                <c:formatCode>General</c:formatCode>
                <c:ptCount val="4"/>
                <c:pt idx="0">
                  <c:v>174</c:v>
                </c:pt>
                <c:pt idx="1">
                  <c:v>79</c:v>
                </c:pt>
                <c:pt idx="2" formatCode="#,##0">
                  <c:v>1800</c:v>
                </c:pt>
                <c:pt idx="3">
                  <c:v>867</c:v>
                </c:pt>
              </c:numCache>
            </c:numRef>
          </c:val>
          <c:extLst>
            <c:ext xmlns:c16="http://schemas.microsoft.com/office/drawing/2014/chart" uri="{C3380CC4-5D6E-409C-BE32-E72D297353CC}">
              <c16:uniqueId val="{00000008-83B3-4B8B-99EC-E4B762270DFF}"/>
            </c:ext>
          </c:extLst>
        </c:ser>
        <c:dLbls>
          <c:dLblPos val="outEnd"/>
          <c:showLegendKey val="0"/>
          <c:showVal val="0"/>
          <c:showCatName val="1"/>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587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Times New Roman"/>
                <a:ea typeface="Times New Roman"/>
                <a:cs typeface="Times New Roman"/>
              </a:defRPr>
            </a:pPr>
            <a:r>
              <a:rPr lang="en-IN"/>
              <a:t>Number of Articles</a:t>
            </a:r>
          </a:p>
        </c:rich>
      </c:tx>
      <c:overlay val="0"/>
      <c:spPr>
        <a:noFill/>
        <a:ln w="25400">
          <a:noFill/>
        </a:ln>
      </c:spPr>
    </c:title>
    <c:autoTitleDeleted val="0"/>
    <c:plotArea>
      <c:layout/>
      <c:lineChart>
        <c:grouping val="standard"/>
        <c:varyColors val="0"/>
        <c:ser>
          <c:idx val="0"/>
          <c:order val="0"/>
          <c:tx>
            <c:strRef>
              <c:f>'[Latest Final file with analysis final.xls]Year wise paper'!$B$1</c:f>
              <c:strCache>
                <c:ptCount val="1"/>
                <c:pt idx="0">
                  <c:v>Articles</c:v>
                </c:pt>
              </c:strCache>
            </c:strRef>
          </c:tx>
          <c:spPr>
            <a:ln w="34925" cap="rnd">
              <a:solidFill>
                <a:schemeClr val="accent1"/>
              </a:solidFill>
              <a:round/>
            </a:ln>
            <a:effectLst/>
          </c:spPr>
          <c:marker>
            <c:symbol val="none"/>
          </c:marker>
          <c:dLbls>
            <c:spPr>
              <a:noFill/>
              <a:ln w="25400">
                <a:noFill/>
              </a:ln>
            </c:spPr>
            <c:txPr>
              <a:bodyPr wrap="square" lIns="38100" tIns="19050" rIns="38100" bIns="19050" anchor="ctr">
                <a:spAutoFit/>
              </a:bodyPr>
              <a:lstStyle/>
              <a:p>
                <a:pPr>
                  <a:defRPr sz="1200" b="1" i="0" u="none" strike="noStrike" baseline="0">
                    <a:solidFill>
                      <a:srgbClr val="000000"/>
                    </a:solidFill>
                    <a:latin typeface="Times New Roman"/>
                    <a:ea typeface="Times New Roman"/>
                    <a:cs typeface="Times New Roman"/>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22225" cap="rnd">
                <a:solidFill>
                  <a:srgbClr val="C00000"/>
                </a:solidFill>
                <a:prstDash val="dash"/>
              </a:ln>
              <a:effectLst/>
            </c:spPr>
            <c:trendlineType val="linear"/>
            <c:dispRSqr val="0"/>
            <c:dispEq val="0"/>
          </c:trendline>
          <c:cat>
            <c:numRef>
              <c:f>'[Latest Final file with analysis final.xls]Year wise paper'!$A$2:$A$17</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'[Latest Final file with analysis final.xls]Year wise paper'!$B$2:$B$17</c:f>
              <c:numCache>
                <c:formatCode>General</c:formatCode>
                <c:ptCount val="16"/>
                <c:pt idx="0">
                  <c:v>1</c:v>
                </c:pt>
                <c:pt idx="1">
                  <c:v>0</c:v>
                </c:pt>
                <c:pt idx="2">
                  <c:v>0</c:v>
                </c:pt>
                <c:pt idx="3">
                  <c:v>0</c:v>
                </c:pt>
                <c:pt idx="4">
                  <c:v>1</c:v>
                </c:pt>
                <c:pt idx="5">
                  <c:v>1</c:v>
                </c:pt>
                <c:pt idx="6">
                  <c:v>1</c:v>
                </c:pt>
                <c:pt idx="7">
                  <c:v>3</c:v>
                </c:pt>
                <c:pt idx="8">
                  <c:v>2</c:v>
                </c:pt>
                <c:pt idx="9">
                  <c:v>7</c:v>
                </c:pt>
                <c:pt idx="10">
                  <c:v>11</c:v>
                </c:pt>
                <c:pt idx="11">
                  <c:v>7</c:v>
                </c:pt>
                <c:pt idx="12">
                  <c:v>13</c:v>
                </c:pt>
                <c:pt idx="13">
                  <c:v>20</c:v>
                </c:pt>
                <c:pt idx="14">
                  <c:v>25</c:v>
                </c:pt>
                <c:pt idx="15">
                  <c:v>22</c:v>
                </c:pt>
              </c:numCache>
            </c:numRef>
          </c:val>
          <c:smooth val="0"/>
          <c:extLst>
            <c:ext xmlns:c16="http://schemas.microsoft.com/office/drawing/2014/chart" uri="{C3380CC4-5D6E-409C-BE32-E72D297353CC}">
              <c16:uniqueId val="{00000001-956A-417D-8728-BF234A9C64D8}"/>
            </c:ext>
          </c:extLst>
        </c:ser>
        <c:dLbls>
          <c:showLegendKey val="0"/>
          <c:showVal val="0"/>
          <c:showCatName val="0"/>
          <c:showSerName val="0"/>
          <c:showPercent val="0"/>
          <c:showBubbleSize val="0"/>
        </c:dLbls>
        <c:smooth val="0"/>
        <c:axId val="819660367"/>
        <c:axId val="1"/>
      </c:lineChart>
      <c:dateAx>
        <c:axId val="819660367"/>
        <c:scaling>
          <c:orientation val="minMax"/>
        </c:scaling>
        <c:delete val="0"/>
        <c:axPos val="b"/>
        <c:numFmt formatCode="@" sourceLinked="0"/>
        <c:majorTickMark val="out"/>
        <c:minorTickMark val="none"/>
        <c:tickLblPos val="low"/>
        <c:spPr>
          <a:noFill/>
          <a:ln w="0" cap="flat" cmpd="sng" algn="ctr">
            <a:solidFill>
              <a:schemeClr val="tx1">
                <a:lumMod val="15000"/>
                <a:lumOff val="85000"/>
              </a:schemeClr>
            </a:solidFill>
            <a:round/>
          </a:ln>
          <a:effectLst/>
        </c:spPr>
        <c:txPr>
          <a:bodyPr rot="-5400000" vert="horz"/>
          <a:lstStyle/>
          <a:p>
            <a:pPr>
              <a:defRPr sz="1200" b="1" i="0" u="none" strike="noStrike" baseline="0">
                <a:solidFill>
                  <a:srgbClr val="000000"/>
                </a:solidFill>
                <a:latin typeface="Times New Roman"/>
                <a:ea typeface="Times New Roman"/>
                <a:cs typeface="Times New Roman"/>
              </a:defRPr>
            </a:pPr>
            <a:endParaRPr lang="en-US"/>
          </a:p>
        </c:txPr>
        <c:crossAx val="1"/>
        <c:crosses val="autoZero"/>
        <c:auto val="0"/>
        <c:lblOffset val="100"/>
        <c:baseTimeUnit val="days"/>
      </c:dateAx>
      <c:valAx>
        <c:axId val="1"/>
        <c:scaling>
          <c:orientation val="minMax"/>
          <c:max val="25"/>
          <c:min val="0"/>
        </c:scaling>
        <c:delete val="0"/>
        <c:axPos val="l"/>
        <c:majorGridlines/>
        <c:numFmt formatCode="General" sourceLinked="1"/>
        <c:majorTickMark val="none"/>
        <c:minorTickMark val="none"/>
        <c:tickLblPos val="nextTo"/>
        <c:spPr>
          <a:ln w="6350">
            <a:noFill/>
          </a:ln>
        </c:spPr>
        <c:txPr>
          <a:bodyPr rot="0" vert="horz"/>
          <a:lstStyle/>
          <a:p>
            <a:pPr>
              <a:defRPr sz="1200" b="1" i="0" u="none" strike="noStrike" baseline="0">
                <a:solidFill>
                  <a:srgbClr val="000000"/>
                </a:solidFill>
                <a:latin typeface="Times New Roman"/>
                <a:ea typeface="Times New Roman"/>
                <a:cs typeface="Times New Roman"/>
              </a:defRPr>
            </a:pPr>
            <a:endParaRPr lang="en-US"/>
          </a:p>
        </c:txPr>
        <c:crossAx val="819660367"/>
        <c:crossesAt val="1"/>
        <c:crossBetween val="between"/>
      </c:valAx>
      <c:spPr>
        <a:noFill/>
        <a:ln w="25400">
          <a:noFill/>
        </a:ln>
      </c:spPr>
    </c:plotArea>
    <c:legend>
      <c:legendPos val="b"/>
      <c:legendEntry>
        <c:idx val="1"/>
        <c:delete val="1"/>
      </c:legendEntry>
      <c:overlay val="0"/>
      <c:spPr>
        <a:noFill/>
        <a:ln w="25400">
          <a:noFill/>
        </a:ln>
      </c:spPr>
      <c:txPr>
        <a:bodyPr/>
        <a:lstStyle/>
        <a:p>
          <a:pPr>
            <a:defRPr sz="920" b="1"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chemeClr val="bg1"/>
    </a:solidFill>
    <a:ln w="25400"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0"/>
    </c:view3D>
    <c:floor>
      <c:thickness val="0"/>
    </c:floor>
    <c:sideWall>
      <c:thickness val="0"/>
    </c:sideWall>
    <c:backWall>
      <c:thickness val="0"/>
    </c:backWall>
    <c:plotArea>
      <c:layout/>
      <c:pie3DChart>
        <c:varyColors val="1"/>
        <c:ser>
          <c:idx val="0"/>
          <c:order val="0"/>
          <c:tx>
            <c:strRef>
              <c:f>'[Latest Final file with analysis final.xls]Authors wise'!$B$1</c:f>
              <c:strCache>
                <c:ptCount val="1"/>
                <c:pt idx="0">
                  <c:v>Articles</c:v>
                </c:pt>
              </c:strCache>
            </c:strRef>
          </c:tx>
          <c:dPt>
            <c:idx val="0"/>
            <c:bubble3D val="0"/>
            <c:spPr>
              <a:solidFill>
                <a:srgbClr val="7030A0"/>
              </a:solidFill>
              <a:ln w="25400">
                <a:solidFill>
                  <a:schemeClr val="lt1"/>
                </a:solidFill>
              </a:ln>
              <a:effectLst/>
              <a:sp3d contourW="25400">
                <a:contourClr>
                  <a:schemeClr val="lt1"/>
                </a:contourClr>
              </a:sp3d>
            </c:spPr>
            <c:extLst>
              <c:ext xmlns:c16="http://schemas.microsoft.com/office/drawing/2014/chart" uri="{C3380CC4-5D6E-409C-BE32-E72D297353CC}">
                <c16:uniqueId val="{00000001-21AC-4E17-94A2-AC3B8AF62F27}"/>
              </c:ext>
            </c:extLst>
          </c:dPt>
          <c:dPt>
            <c:idx val="1"/>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3-21AC-4E17-94A2-AC3B8AF62F27}"/>
              </c:ext>
            </c:extLst>
          </c:dPt>
          <c:dPt>
            <c:idx val="2"/>
            <c:bubble3D val="0"/>
            <c:spPr>
              <a:solidFill>
                <a:schemeClr val="accent6">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21AC-4E17-94A2-AC3B8AF62F27}"/>
              </c:ext>
            </c:extLst>
          </c:dPt>
          <c:dPt>
            <c:idx val="3"/>
            <c:bubble3D val="0"/>
            <c:spPr>
              <a:solidFill>
                <a:schemeClr val="bg2">
                  <a:lumMod val="5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21AC-4E17-94A2-AC3B8AF62F27}"/>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'[Latest Final file with analysis final.xls]Authors wise'!$A$2:$A$5</c:f>
              <c:strCache>
                <c:ptCount val="4"/>
                <c:pt idx="0">
                  <c:v>One author</c:v>
                </c:pt>
                <c:pt idx="1">
                  <c:v>Two authors</c:v>
                </c:pt>
                <c:pt idx="2">
                  <c:v>Three authors</c:v>
                </c:pt>
                <c:pt idx="3">
                  <c:v>Four or more authors</c:v>
                </c:pt>
              </c:strCache>
            </c:strRef>
          </c:cat>
          <c:val>
            <c:numRef>
              <c:f>'[Latest Final file with analysis final.xls]Authors wise'!$B$2:$B$5</c:f>
              <c:numCache>
                <c:formatCode>General</c:formatCode>
                <c:ptCount val="4"/>
                <c:pt idx="0">
                  <c:v>3</c:v>
                </c:pt>
                <c:pt idx="1">
                  <c:v>12</c:v>
                </c:pt>
                <c:pt idx="2">
                  <c:v>39</c:v>
                </c:pt>
                <c:pt idx="3">
                  <c:v>59</c:v>
                </c:pt>
              </c:numCache>
            </c:numRef>
          </c:val>
          <c:extLst>
            <c:ext xmlns:c16="http://schemas.microsoft.com/office/drawing/2014/chart" uri="{C3380CC4-5D6E-409C-BE32-E72D297353CC}">
              <c16:uniqueId val="{00000008-21AC-4E17-94A2-AC3B8AF62F27}"/>
            </c:ext>
          </c:extLst>
        </c:ser>
        <c:ser>
          <c:idx val="1"/>
          <c:order val="1"/>
          <c:tx>
            <c:strRef>
              <c:f>'[Latest Final file with analysis final.xls]Authors wise'!$C$1</c:f>
              <c:strCache>
                <c:ptCount val="1"/>
                <c:pt idx="0">
                  <c:v>Pecentage</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A-21AC-4E17-94A2-AC3B8AF62F2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C-21AC-4E17-94A2-AC3B8AF62F2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E-21AC-4E17-94A2-AC3B8AF62F27}"/>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0-21AC-4E17-94A2-AC3B8AF62F2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'[Latest Final file with analysis final.xls]Authors wise'!$A$2:$A$5</c:f>
              <c:strCache>
                <c:ptCount val="4"/>
                <c:pt idx="0">
                  <c:v>One author</c:v>
                </c:pt>
                <c:pt idx="1">
                  <c:v>Two authors</c:v>
                </c:pt>
                <c:pt idx="2">
                  <c:v>Three authors</c:v>
                </c:pt>
                <c:pt idx="3">
                  <c:v>Four or more authors</c:v>
                </c:pt>
              </c:strCache>
            </c:strRef>
          </c:cat>
          <c:val>
            <c:numRef>
              <c:f>'[Latest Final file with analysis final.xls]Authors wise'!$C$2:$C$5</c:f>
              <c:numCache>
                <c:formatCode>General</c:formatCode>
                <c:ptCount val="4"/>
                <c:pt idx="0">
                  <c:v>2.65</c:v>
                </c:pt>
                <c:pt idx="1">
                  <c:v>10.62</c:v>
                </c:pt>
                <c:pt idx="2">
                  <c:v>34.51</c:v>
                </c:pt>
                <c:pt idx="3">
                  <c:v>52.22</c:v>
                </c:pt>
              </c:numCache>
            </c:numRef>
          </c:val>
          <c:extLst>
            <c:ext xmlns:c16="http://schemas.microsoft.com/office/drawing/2014/chart" uri="{C3380CC4-5D6E-409C-BE32-E72D297353CC}">
              <c16:uniqueId val="{00000011-21AC-4E17-94A2-AC3B8AF62F27}"/>
            </c:ext>
          </c:extLst>
        </c:ser>
        <c:dLbls>
          <c:showLegendKey val="0"/>
          <c:showVal val="0"/>
          <c:showCatName val="0"/>
          <c:showSerName val="0"/>
          <c:showPercent val="0"/>
          <c:showBubbleSize val="0"/>
          <c:showLeaderLines val="1"/>
        </c:dLbls>
      </c:pie3DChart>
      <c:spPr>
        <a:noFill/>
        <a:ln w="25400">
          <a:noFill/>
        </a:ln>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15875" cap="flat" cmpd="sng" algn="ctr">
      <a:solidFill>
        <a:schemeClr val="tx1"/>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0"/>
    </c:view3D>
    <c:floor>
      <c:thickness val="0"/>
    </c:floor>
    <c:sideWall>
      <c:thickness val="0"/>
    </c:sideWall>
    <c:backWall>
      <c:thickness val="0"/>
    </c:backWall>
    <c:plotArea>
      <c:layout/>
      <c:pie3DChart>
        <c:varyColors val="1"/>
        <c:ser>
          <c:idx val="0"/>
          <c:order val="0"/>
          <c:tx>
            <c:strRef>
              <c:f>'[Latest Final file with analysis final.xls]Authors wise'!$G$1</c:f>
              <c:strCache>
                <c:ptCount val="1"/>
                <c:pt idx="0">
                  <c:v>Articles</c:v>
                </c:pt>
              </c:strCache>
            </c:strRef>
          </c:tx>
          <c:dPt>
            <c:idx val="0"/>
            <c:bubble3D val="0"/>
            <c:spPr>
              <a:solidFill>
                <a:schemeClr val="bg2">
                  <a:lumMod val="5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E6D2-47B9-898C-57BAC6C90AD5}"/>
              </c:ext>
            </c:extLst>
          </c:dPt>
          <c:dPt>
            <c:idx val="1"/>
            <c:bubble3D val="0"/>
            <c:spPr>
              <a:solidFill>
                <a:schemeClr val="accent6">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E6D2-47B9-898C-57BAC6C90AD5}"/>
              </c:ext>
            </c:extLst>
          </c:dPt>
          <c:dPt>
            <c:idx val="2"/>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5-E6D2-47B9-898C-57BAC6C90AD5}"/>
              </c:ext>
            </c:extLst>
          </c:dPt>
          <c:dLbls>
            <c:spPr>
              <a:noFill/>
              <a:ln w="25400">
                <a:noFill/>
              </a:ln>
            </c:spPr>
            <c:txPr>
              <a:bodyPr wrap="square" lIns="38100" tIns="19050" rIns="38100" bIns="19050" anchor="ctr">
                <a:spAutoFit/>
              </a:bodyPr>
              <a:lstStyle/>
              <a:p>
                <a:pPr>
                  <a:defRPr sz="1400" b="1" i="0" u="none" strike="noStrike" baseline="0">
                    <a:solidFill>
                      <a:srgbClr val="000000"/>
                    </a:solidFill>
                    <a:latin typeface="Times New Roman"/>
                    <a:ea typeface="Times New Roman"/>
                    <a:cs typeface="Times New Roman"/>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'[Latest Final file with analysis final.xls]Authors wise'!$F$2:$F$4</c:f>
              <c:strCache>
                <c:ptCount val="3"/>
                <c:pt idx="0">
                  <c:v>One country </c:v>
                </c:pt>
                <c:pt idx="1">
                  <c:v>Two countries</c:v>
                </c:pt>
                <c:pt idx="2">
                  <c:v>Three or more countries</c:v>
                </c:pt>
              </c:strCache>
            </c:strRef>
          </c:cat>
          <c:val>
            <c:numRef>
              <c:f>'[Latest Final file with analysis final.xls]Authors wise'!$G$2:$G$4</c:f>
              <c:numCache>
                <c:formatCode>General</c:formatCode>
                <c:ptCount val="3"/>
                <c:pt idx="0">
                  <c:v>72</c:v>
                </c:pt>
                <c:pt idx="1">
                  <c:v>27</c:v>
                </c:pt>
                <c:pt idx="2">
                  <c:v>15</c:v>
                </c:pt>
              </c:numCache>
            </c:numRef>
          </c:val>
          <c:extLst>
            <c:ext xmlns:c16="http://schemas.microsoft.com/office/drawing/2014/chart" uri="{C3380CC4-5D6E-409C-BE32-E72D297353CC}">
              <c16:uniqueId val="{00000006-E6D2-47B9-898C-57BAC6C90AD5}"/>
            </c:ext>
          </c:extLst>
        </c:ser>
        <c:ser>
          <c:idx val="1"/>
          <c:order val="1"/>
          <c:tx>
            <c:strRef>
              <c:f>'[Latest Final file with analysis final.xls]Authors wise'!$H$1</c:f>
              <c:strCache>
                <c:ptCount val="1"/>
                <c:pt idx="0">
                  <c:v>Pecentage</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8-E6D2-47B9-898C-57BAC6C90AD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A-E6D2-47B9-898C-57BAC6C90AD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C-E6D2-47B9-898C-57BAC6C90AD5}"/>
              </c:ext>
            </c:extLst>
          </c:dPt>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'[Latest Final file with analysis final.xls]Authors wise'!$F$2:$F$4</c:f>
              <c:strCache>
                <c:ptCount val="3"/>
                <c:pt idx="0">
                  <c:v>One country </c:v>
                </c:pt>
                <c:pt idx="1">
                  <c:v>Two countries</c:v>
                </c:pt>
                <c:pt idx="2">
                  <c:v>Three or more countries</c:v>
                </c:pt>
              </c:strCache>
            </c:strRef>
          </c:cat>
          <c:val>
            <c:numRef>
              <c:f>'[Latest Final file with analysis final.xls]Authors wise'!$H$2:$H$4</c:f>
              <c:numCache>
                <c:formatCode>General</c:formatCode>
                <c:ptCount val="3"/>
                <c:pt idx="0">
                  <c:v>63.16</c:v>
                </c:pt>
                <c:pt idx="1">
                  <c:v>23.68</c:v>
                </c:pt>
                <c:pt idx="2">
                  <c:v>13.16</c:v>
                </c:pt>
              </c:numCache>
            </c:numRef>
          </c:val>
          <c:extLst>
            <c:ext xmlns:c16="http://schemas.microsoft.com/office/drawing/2014/chart" uri="{C3380CC4-5D6E-409C-BE32-E72D297353CC}">
              <c16:uniqueId val="{0000000D-E6D2-47B9-898C-57BAC6C90AD5}"/>
            </c:ext>
          </c:extLst>
        </c:ser>
        <c:dLbls>
          <c:showLegendKey val="0"/>
          <c:showVal val="0"/>
          <c:showCatName val="0"/>
          <c:showSerName val="0"/>
          <c:showPercent val="0"/>
          <c:showBubbleSize val="0"/>
          <c:showLeaderLines val="1"/>
        </c:dLbls>
      </c:pie3DChart>
      <c:spPr>
        <a:noFill/>
        <a:ln w="25400">
          <a:noFill/>
        </a:ln>
      </c:spPr>
    </c:plotArea>
    <c:legend>
      <c:legendPos val="b"/>
      <c:overlay val="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chemeClr val="bg1"/>
    </a:solidFill>
    <a:ln w="1587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266115671711248E-2"/>
          <c:y val="0.10101010101010101"/>
          <c:w val="0.92906327755129903"/>
          <c:h val="0.6317916699806464"/>
        </c:manualLayout>
      </c:layout>
      <c:barChart>
        <c:barDir val="col"/>
        <c:grouping val="clustered"/>
        <c:varyColors val="0"/>
        <c:ser>
          <c:idx val="0"/>
          <c:order val="0"/>
          <c:tx>
            <c:strRef>
              <c:f>'[Latest Final file with analysis final.xls]Authors wise'!$G$51</c:f>
              <c:strCache>
                <c:ptCount val="1"/>
                <c:pt idx="0">
                  <c:v>Corresponding author</c:v>
                </c:pt>
              </c:strCache>
            </c:strRef>
          </c:tx>
          <c:spPr>
            <a:solidFill>
              <a:schemeClr val="accent6">
                <a:lumMod val="75000"/>
              </a:schemeClr>
            </a:solidFill>
            <a:ln w="25400">
              <a:noFill/>
            </a:ln>
          </c:spPr>
          <c:invertIfNegative val="0"/>
          <c:dLbls>
            <c:spPr>
              <a:noFill/>
              <a:ln w="25400">
                <a:noFill/>
              </a:ln>
            </c:spPr>
            <c:txPr>
              <a:bodyPr wrap="square" lIns="38100" tIns="19050" rIns="38100" bIns="19050" anchor="ctr">
                <a:spAutoFit/>
              </a:bodyPr>
              <a:lstStyle/>
              <a:p>
                <a:pPr>
                  <a:defRPr sz="900" b="1" i="0" u="none" strike="noStrike" baseline="0">
                    <a:solidFill>
                      <a:srgbClr val="000000"/>
                    </a:solidFill>
                    <a:latin typeface="Times New Roman"/>
                    <a:ea typeface="Times New Roman"/>
                    <a:cs typeface="Times New Roman"/>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'[Latest Final file with analysis final.xls]Authors wise'!$F$52:$F$75</c:f>
              <c:strCache>
                <c:ptCount val="24"/>
                <c:pt idx="0">
                  <c:v>China</c:v>
                </c:pt>
                <c:pt idx="1">
                  <c:v>France</c:v>
                </c:pt>
                <c:pt idx="2">
                  <c:v>USA</c:v>
                </c:pt>
                <c:pt idx="3">
                  <c:v>UK</c:v>
                </c:pt>
                <c:pt idx="4">
                  <c:v>Belgium</c:v>
                </c:pt>
                <c:pt idx="5">
                  <c:v>Canada</c:v>
                </c:pt>
                <c:pt idx="6">
                  <c:v>Germany</c:v>
                </c:pt>
                <c:pt idx="7">
                  <c:v>Netherlands</c:v>
                </c:pt>
                <c:pt idx="8">
                  <c:v>Spain</c:v>
                </c:pt>
                <c:pt idx="9">
                  <c:v>South Korea</c:v>
                </c:pt>
                <c:pt idx="10">
                  <c:v>Israel</c:v>
                </c:pt>
                <c:pt idx="11">
                  <c:v>Austria</c:v>
                </c:pt>
                <c:pt idx="12">
                  <c:v>Sweden</c:v>
                </c:pt>
                <c:pt idx="13">
                  <c:v>Tunisia</c:v>
                </c:pt>
                <c:pt idx="14">
                  <c:v>Turkey</c:v>
                </c:pt>
                <c:pt idx="15">
                  <c:v>U Arab Emirates</c:v>
                </c:pt>
                <c:pt idx="16">
                  <c:v>Poland</c:v>
                </c:pt>
                <c:pt idx="17">
                  <c:v>Singapore</c:v>
                </c:pt>
                <c:pt idx="18">
                  <c:v>Japan</c:v>
                </c:pt>
                <c:pt idx="19">
                  <c:v>Morocco</c:v>
                </c:pt>
                <c:pt idx="20">
                  <c:v>Colombia</c:v>
                </c:pt>
                <c:pt idx="21">
                  <c:v>Ireland</c:v>
                </c:pt>
                <c:pt idx="22">
                  <c:v>Australia</c:v>
                </c:pt>
                <c:pt idx="23">
                  <c:v>Hungary</c:v>
                </c:pt>
              </c:strCache>
            </c:strRef>
          </c:cat>
          <c:val>
            <c:numRef>
              <c:f>'[Latest Final file with analysis final.xls]Authors wise'!$G$52:$G$75</c:f>
              <c:numCache>
                <c:formatCode>General</c:formatCode>
                <c:ptCount val="24"/>
                <c:pt idx="0">
                  <c:v>32</c:v>
                </c:pt>
                <c:pt idx="1">
                  <c:v>24</c:v>
                </c:pt>
                <c:pt idx="2">
                  <c:v>18</c:v>
                </c:pt>
                <c:pt idx="3">
                  <c:v>7</c:v>
                </c:pt>
                <c:pt idx="4">
                  <c:v>5</c:v>
                </c:pt>
                <c:pt idx="5">
                  <c:v>6</c:v>
                </c:pt>
                <c:pt idx="6">
                  <c:v>4</c:v>
                </c:pt>
                <c:pt idx="7">
                  <c:v>4</c:v>
                </c:pt>
                <c:pt idx="8">
                  <c:v>3</c:v>
                </c:pt>
                <c:pt idx="9">
                  <c:v>2</c:v>
                </c:pt>
                <c:pt idx="10">
                  <c:v>0</c:v>
                </c:pt>
                <c:pt idx="11">
                  <c:v>2</c:v>
                </c:pt>
                <c:pt idx="12">
                  <c:v>0</c:v>
                </c:pt>
                <c:pt idx="13">
                  <c:v>0</c:v>
                </c:pt>
                <c:pt idx="14">
                  <c:v>0</c:v>
                </c:pt>
                <c:pt idx="15">
                  <c:v>0</c:v>
                </c:pt>
                <c:pt idx="16">
                  <c:v>0</c:v>
                </c:pt>
                <c:pt idx="17">
                  <c:v>0</c:v>
                </c:pt>
                <c:pt idx="18">
                  <c:v>1</c:v>
                </c:pt>
                <c:pt idx="19">
                  <c:v>3</c:v>
                </c:pt>
                <c:pt idx="20">
                  <c:v>0</c:v>
                </c:pt>
                <c:pt idx="21">
                  <c:v>1</c:v>
                </c:pt>
                <c:pt idx="22">
                  <c:v>1</c:v>
                </c:pt>
                <c:pt idx="23">
                  <c:v>1</c:v>
                </c:pt>
              </c:numCache>
            </c:numRef>
          </c:val>
          <c:extLst>
            <c:ext xmlns:c16="http://schemas.microsoft.com/office/drawing/2014/chart" uri="{C3380CC4-5D6E-409C-BE32-E72D297353CC}">
              <c16:uniqueId val="{00000000-DFEA-47D6-9D30-E1147FE1139C}"/>
            </c:ext>
          </c:extLst>
        </c:ser>
        <c:ser>
          <c:idx val="1"/>
          <c:order val="1"/>
          <c:tx>
            <c:strRef>
              <c:f>'[Latest Final file with analysis final.xls]Authors wise'!$H$51</c:f>
              <c:strCache>
                <c:ptCount val="1"/>
                <c:pt idx="0">
                  <c:v>First Author</c:v>
                </c:pt>
              </c:strCache>
            </c:strRef>
          </c:tx>
          <c:spPr>
            <a:solidFill>
              <a:srgbClr val="FF0000">
                <a:alpha val="76000"/>
              </a:srgbClr>
            </a:solidFill>
            <a:ln w="25400">
              <a:noFill/>
            </a:ln>
          </c:spPr>
          <c:invertIfNegative val="0"/>
          <c:dLbls>
            <c:dLbl>
              <c:idx val="1"/>
              <c:layout>
                <c:manualLayout>
                  <c:x val="-1.8058630365985806E-17"/>
                  <c:y val="0.11227285983191496"/>
                </c:manualLayout>
              </c:layout>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FEA-47D6-9D30-E1147FE1139C}"/>
                </c:ext>
              </c:extLst>
            </c:dLbl>
            <c:spPr>
              <a:noFill/>
              <a:ln w="25400">
                <a:noFill/>
              </a:ln>
            </c:spPr>
            <c:txPr>
              <a:bodyPr wrap="square" lIns="38100" tIns="19050" rIns="38100" bIns="19050" anchor="ctr">
                <a:spAutoFit/>
              </a:bodyPr>
              <a:lstStyle/>
              <a:p>
                <a:pPr>
                  <a:defRPr sz="900" b="1" i="0" u="none" strike="noStrike" baseline="0">
                    <a:solidFill>
                      <a:srgbClr val="000000"/>
                    </a:solidFill>
                    <a:latin typeface="Times New Roman"/>
                    <a:ea typeface="Times New Roman"/>
                    <a:cs typeface="Times New Roman"/>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'[Latest Final file with analysis final.xls]Authors wise'!$F$52:$F$75</c:f>
              <c:strCache>
                <c:ptCount val="24"/>
                <c:pt idx="0">
                  <c:v>China</c:v>
                </c:pt>
                <c:pt idx="1">
                  <c:v>France</c:v>
                </c:pt>
                <c:pt idx="2">
                  <c:v>USA</c:v>
                </c:pt>
                <c:pt idx="3">
                  <c:v>UK</c:v>
                </c:pt>
                <c:pt idx="4">
                  <c:v>Belgium</c:v>
                </c:pt>
                <c:pt idx="5">
                  <c:v>Canada</c:v>
                </c:pt>
                <c:pt idx="6">
                  <c:v>Germany</c:v>
                </c:pt>
                <c:pt idx="7">
                  <c:v>Netherlands</c:v>
                </c:pt>
                <c:pt idx="8">
                  <c:v>Spain</c:v>
                </c:pt>
                <c:pt idx="9">
                  <c:v>South Korea</c:v>
                </c:pt>
                <c:pt idx="10">
                  <c:v>Israel</c:v>
                </c:pt>
                <c:pt idx="11">
                  <c:v>Austria</c:v>
                </c:pt>
                <c:pt idx="12">
                  <c:v>Sweden</c:v>
                </c:pt>
                <c:pt idx="13">
                  <c:v>Tunisia</c:v>
                </c:pt>
                <c:pt idx="14">
                  <c:v>Turkey</c:v>
                </c:pt>
                <c:pt idx="15">
                  <c:v>U Arab Emirates</c:v>
                </c:pt>
                <c:pt idx="16">
                  <c:v>Poland</c:v>
                </c:pt>
                <c:pt idx="17">
                  <c:v>Singapore</c:v>
                </c:pt>
                <c:pt idx="18">
                  <c:v>Japan</c:v>
                </c:pt>
                <c:pt idx="19">
                  <c:v>Morocco</c:v>
                </c:pt>
                <c:pt idx="20">
                  <c:v>Colombia</c:v>
                </c:pt>
                <c:pt idx="21">
                  <c:v>Ireland</c:v>
                </c:pt>
                <c:pt idx="22">
                  <c:v>Australia</c:v>
                </c:pt>
                <c:pt idx="23">
                  <c:v>Hungary</c:v>
                </c:pt>
              </c:strCache>
            </c:strRef>
          </c:cat>
          <c:val>
            <c:numRef>
              <c:f>'[Latest Final file with analysis final.xls]Authors wise'!$H$52:$H$75</c:f>
              <c:numCache>
                <c:formatCode>General</c:formatCode>
                <c:ptCount val="24"/>
                <c:pt idx="0">
                  <c:v>31</c:v>
                </c:pt>
                <c:pt idx="1">
                  <c:v>25</c:v>
                </c:pt>
                <c:pt idx="2">
                  <c:v>14</c:v>
                </c:pt>
                <c:pt idx="3">
                  <c:v>7</c:v>
                </c:pt>
                <c:pt idx="4">
                  <c:v>5</c:v>
                </c:pt>
                <c:pt idx="5">
                  <c:v>4</c:v>
                </c:pt>
                <c:pt idx="6">
                  <c:v>4</c:v>
                </c:pt>
                <c:pt idx="7">
                  <c:v>4</c:v>
                </c:pt>
                <c:pt idx="8">
                  <c:v>2</c:v>
                </c:pt>
                <c:pt idx="9">
                  <c:v>2</c:v>
                </c:pt>
                <c:pt idx="10">
                  <c:v>2</c:v>
                </c:pt>
                <c:pt idx="11">
                  <c:v>2</c:v>
                </c:pt>
                <c:pt idx="12">
                  <c:v>2</c:v>
                </c:pt>
                <c:pt idx="13">
                  <c:v>1</c:v>
                </c:pt>
                <c:pt idx="14">
                  <c:v>1</c:v>
                </c:pt>
                <c:pt idx="15">
                  <c:v>1</c:v>
                </c:pt>
                <c:pt idx="16">
                  <c:v>1</c:v>
                </c:pt>
                <c:pt idx="17">
                  <c:v>1</c:v>
                </c:pt>
                <c:pt idx="18">
                  <c:v>1</c:v>
                </c:pt>
                <c:pt idx="19">
                  <c:v>1</c:v>
                </c:pt>
                <c:pt idx="20">
                  <c:v>1</c:v>
                </c:pt>
                <c:pt idx="21">
                  <c:v>0</c:v>
                </c:pt>
                <c:pt idx="22">
                  <c:v>1</c:v>
                </c:pt>
                <c:pt idx="23">
                  <c:v>1</c:v>
                </c:pt>
              </c:numCache>
            </c:numRef>
          </c:val>
          <c:extLst>
            <c:ext xmlns:c16="http://schemas.microsoft.com/office/drawing/2014/chart" uri="{C3380CC4-5D6E-409C-BE32-E72D297353CC}">
              <c16:uniqueId val="{00000002-DFEA-47D6-9D30-E1147FE1139C}"/>
            </c:ext>
          </c:extLst>
        </c:ser>
        <c:dLbls>
          <c:showLegendKey val="0"/>
          <c:showVal val="0"/>
          <c:showCatName val="0"/>
          <c:showSerName val="0"/>
          <c:showPercent val="0"/>
          <c:showBubbleSize val="0"/>
        </c:dLbls>
        <c:gapWidth val="49"/>
        <c:axId val="1103050031"/>
        <c:axId val="1"/>
      </c:barChart>
      <c:catAx>
        <c:axId val="11030500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vert="horz"/>
          <a:lstStyle/>
          <a:p>
            <a:pPr>
              <a:defRPr sz="1050" b="1" i="0" u="none" strike="noStrike" baseline="0">
                <a:solidFill>
                  <a:srgbClr val="000000"/>
                </a:solidFill>
                <a:latin typeface="Times New Roman"/>
                <a:ea typeface="Times New Roman"/>
                <a:cs typeface="Times New Roman"/>
              </a:defRPr>
            </a:pPr>
            <a:endParaRPr lang="en-US"/>
          </a:p>
        </c:txPr>
        <c:crossAx val="1"/>
        <c:crosses val="autoZero"/>
        <c:auto val="1"/>
        <c:lblAlgn val="ctr"/>
        <c:lblOffset val="100"/>
        <c:noMultiLvlLbl val="0"/>
      </c:catAx>
      <c:valAx>
        <c:axId val="1"/>
        <c:scaling>
          <c:orientation val="minMax"/>
          <c:max val="35"/>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0" vert="horz"/>
          <a:lstStyle/>
          <a:p>
            <a:pPr>
              <a:defRPr sz="1000" b="1" i="0" u="none" strike="noStrike" baseline="0">
                <a:solidFill>
                  <a:srgbClr val="000000"/>
                </a:solidFill>
                <a:latin typeface="Times New Roman"/>
                <a:ea typeface="Times New Roman"/>
                <a:cs typeface="Times New Roman"/>
              </a:defRPr>
            </a:pPr>
            <a:endParaRPr lang="en-US"/>
          </a:p>
        </c:txPr>
        <c:crossAx val="1103050031"/>
        <c:crosses val="autoZero"/>
        <c:crossBetween val="between"/>
      </c:valAx>
      <c:spPr>
        <a:noFill/>
        <a:ln w="25400">
          <a:noFill/>
        </a:ln>
      </c:spPr>
    </c:plotArea>
    <c:legend>
      <c:legendPos val="r"/>
      <c:layout>
        <c:manualLayout>
          <c:xMode val="edge"/>
          <c:yMode val="edge"/>
          <c:x val="0.34204319629556607"/>
          <c:y val="0.93833192869239967"/>
          <c:w val="0.37021959227988066"/>
          <c:h val="5.4476495399164659E-2"/>
        </c:manualLayout>
      </c:layout>
      <c:overlay val="0"/>
      <c:spPr>
        <a:noFill/>
        <a:ln w="25400">
          <a:noFill/>
        </a:ln>
      </c:spPr>
      <c:txPr>
        <a:bodyPr/>
        <a:lstStyle/>
        <a:p>
          <a:pPr>
            <a:defRPr sz="92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chemeClr val="bg1"/>
    </a:solidFill>
    <a:ln w="15875" cap="flat" cmpd="sng" algn="ctr">
      <a:solidFill>
        <a:schemeClr val="tx1"/>
      </a:solidFill>
      <a:round/>
    </a:ln>
    <a:effectLst/>
  </c:spPr>
  <c:txPr>
    <a:bodyPr/>
    <a:lstStyle/>
    <a:p>
      <a:pPr algn="just">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'[Latest Final file with analysis final.xls]Authors wise'!$B$52</c:f>
              <c:strCache>
                <c:ptCount val="1"/>
                <c:pt idx="0">
                  <c:v>Corresponding author</c:v>
                </c:pt>
              </c:strCache>
            </c:strRef>
          </c:tx>
          <c:spPr>
            <a:solidFill>
              <a:srgbClr val="FF0000"/>
            </a:solidFill>
            <a:ln w="25400">
              <a:noFill/>
            </a:ln>
          </c:spPr>
          <c:invertIfNegative val="0"/>
          <c:dLbls>
            <c:spPr>
              <a:noFill/>
              <a:ln w="25400">
                <a:noFill/>
              </a:ln>
            </c:spPr>
            <c:txPr>
              <a:bodyPr wrap="square" lIns="38100" tIns="19050" rIns="38100" bIns="19050" anchor="ctr">
                <a:spAutoFit/>
              </a:bodyPr>
              <a:lstStyle/>
              <a:p>
                <a:pPr>
                  <a:defRPr sz="1000" b="1" i="0" u="none" strike="noStrike" baseline="0">
                    <a:solidFill>
                      <a:srgbClr val="000000"/>
                    </a:solidFill>
                    <a:latin typeface="Times New Roman"/>
                    <a:ea typeface="Times New Roman"/>
                    <a:cs typeface="Times New Roman"/>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'[Latest Final file with analysis final.xls]Authors wise'!$A$53:$A$56</c:f>
              <c:strCache>
                <c:ptCount val="4"/>
                <c:pt idx="0">
                  <c:v>Europe</c:v>
                </c:pt>
                <c:pt idx="1">
                  <c:v>Asia</c:v>
                </c:pt>
                <c:pt idx="2">
                  <c:v>America</c:v>
                </c:pt>
                <c:pt idx="3">
                  <c:v>Canada</c:v>
                </c:pt>
              </c:strCache>
            </c:strRef>
          </c:cat>
          <c:val>
            <c:numRef>
              <c:f>'[Latest Final file with analysis final.xls]Authors wise'!$B$53:$B$56</c:f>
              <c:numCache>
                <c:formatCode>General</c:formatCode>
                <c:ptCount val="4"/>
                <c:pt idx="0">
                  <c:v>52</c:v>
                </c:pt>
                <c:pt idx="1">
                  <c:v>38</c:v>
                </c:pt>
                <c:pt idx="2">
                  <c:v>18</c:v>
                </c:pt>
                <c:pt idx="3">
                  <c:v>6</c:v>
                </c:pt>
              </c:numCache>
            </c:numRef>
          </c:val>
          <c:extLst>
            <c:ext xmlns:c16="http://schemas.microsoft.com/office/drawing/2014/chart" uri="{C3380CC4-5D6E-409C-BE32-E72D297353CC}">
              <c16:uniqueId val="{00000000-C176-4F8E-A2D0-160AEA08561A}"/>
            </c:ext>
          </c:extLst>
        </c:ser>
        <c:ser>
          <c:idx val="1"/>
          <c:order val="1"/>
          <c:tx>
            <c:strRef>
              <c:f>'[Latest Final file with analysis final.xls]Authors wise'!$C$52</c:f>
              <c:strCache>
                <c:ptCount val="1"/>
                <c:pt idx="0">
                  <c:v>First Author</c:v>
                </c:pt>
              </c:strCache>
            </c:strRef>
          </c:tx>
          <c:spPr>
            <a:solidFill>
              <a:schemeClr val="accent6">
                <a:lumMod val="75000"/>
              </a:schemeClr>
            </a:solidFill>
            <a:ln>
              <a:noFill/>
            </a:ln>
            <a:effectLst/>
          </c:spPr>
          <c:invertIfNegative val="0"/>
          <c:dLbls>
            <c:spPr>
              <a:noFill/>
              <a:ln w="25400">
                <a:noFill/>
              </a:ln>
            </c:spPr>
            <c:txPr>
              <a:bodyPr wrap="square" lIns="38100" tIns="19050" rIns="38100" bIns="19050" anchor="ctr">
                <a:spAutoFit/>
              </a:bodyPr>
              <a:lstStyle/>
              <a:p>
                <a:pPr>
                  <a:defRPr sz="1000" b="1" i="0" u="none" strike="noStrike" baseline="0">
                    <a:solidFill>
                      <a:srgbClr val="000000"/>
                    </a:solidFill>
                    <a:latin typeface="Times New Roman"/>
                    <a:ea typeface="Times New Roman"/>
                    <a:cs typeface="Times New Roman"/>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'[Latest Final file with analysis final.xls]Authors wise'!$A$53:$A$56</c:f>
              <c:strCache>
                <c:ptCount val="4"/>
                <c:pt idx="0">
                  <c:v>Europe</c:v>
                </c:pt>
                <c:pt idx="1">
                  <c:v>Asia</c:v>
                </c:pt>
                <c:pt idx="2">
                  <c:v>America</c:v>
                </c:pt>
                <c:pt idx="3">
                  <c:v>Canada</c:v>
                </c:pt>
              </c:strCache>
            </c:strRef>
          </c:cat>
          <c:val>
            <c:numRef>
              <c:f>'[Latest Final file with analysis final.xls]Authors wise'!$C$53:$C$56</c:f>
              <c:numCache>
                <c:formatCode>General</c:formatCode>
                <c:ptCount val="4"/>
                <c:pt idx="0">
                  <c:v>54</c:v>
                </c:pt>
                <c:pt idx="1">
                  <c:v>41</c:v>
                </c:pt>
                <c:pt idx="2">
                  <c:v>15</c:v>
                </c:pt>
                <c:pt idx="3">
                  <c:v>4</c:v>
                </c:pt>
              </c:numCache>
            </c:numRef>
          </c:val>
          <c:extLst>
            <c:ext xmlns:c16="http://schemas.microsoft.com/office/drawing/2014/chart" uri="{C3380CC4-5D6E-409C-BE32-E72D297353CC}">
              <c16:uniqueId val="{00000001-C176-4F8E-A2D0-160AEA08561A}"/>
            </c:ext>
          </c:extLst>
        </c:ser>
        <c:dLbls>
          <c:showLegendKey val="0"/>
          <c:showVal val="0"/>
          <c:showCatName val="0"/>
          <c:showSerName val="0"/>
          <c:showPercent val="0"/>
          <c:showBubbleSize val="0"/>
        </c:dLbls>
        <c:gapWidth val="182"/>
        <c:axId val="1103053359"/>
        <c:axId val="1"/>
      </c:barChart>
      <c:catAx>
        <c:axId val="110305335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1200" b="1" i="0" u="none" strike="noStrike" baseline="0">
                <a:solidFill>
                  <a:srgbClr val="000000"/>
                </a:solidFill>
                <a:latin typeface="Times New Roman"/>
                <a:ea typeface="Times New Roman"/>
                <a:cs typeface="Times New Roman"/>
              </a:defRPr>
            </a:pPr>
            <a:endParaRPr lang="en-US"/>
          </a:p>
        </c:txPr>
        <c:crossAx val="1"/>
        <c:crosses val="autoZero"/>
        <c:auto val="1"/>
        <c:lblAlgn val="ctr"/>
        <c:lblOffset val="100"/>
        <c:noMultiLvlLbl val="0"/>
      </c:catAx>
      <c:valAx>
        <c:axId val="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0" vert="horz"/>
          <a:lstStyle/>
          <a:p>
            <a:pPr>
              <a:defRPr sz="1050" b="1" i="0" u="none" strike="noStrike" baseline="0">
                <a:solidFill>
                  <a:srgbClr val="000000"/>
                </a:solidFill>
                <a:latin typeface="Times New Roman"/>
                <a:ea typeface="Times New Roman"/>
                <a:cs typeface="Times New Roman"/>
              </a:defRPr>
            </a:pPr>
            <a:endParaRPr lang="en-US"/>
          </a:p>
        </c:txPr>
        <c:crossAx val="1103053359"/>
        <c:crosses val="autoZero"/>
        <c:crossBetween val="between"/>
      </c:valAx>
      <c:spPr>
        <a:noFill/>
        <a:ln w="25400">
          <a:noFill/>
        </a:ln>
      </c:spPr>
    </c:plotArea>
    <c:legend>
      <c:legendPos val="b"/>
      <c:overlay val="0"/>
      <c:spPr>
        <a:noFill/>
        <a:ln w="25400">
          <a:noFill/>
        </a:ln>
      </c:spPr>
      <c:txPr>
        <a:bodyPr/>
        <a:lstStyle/>
        <a:p>
          <a:pPr>
            <a:defRPr sz="965"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chemeClr val="bg1"/>
    </a:solidFill>
    <a:ln w="1587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46EFA-C113-41B8-B794-BA46E0A96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45</Pages>
  <Words>14647</Words>
  <Characters>83494</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Jose Arturo Garza-Reyes</cp:lastModifiedBy>
  <cp:revision>84</cp:revision>
  <dcterms:created xsi:type="dcterms:W3CDTF">2022-08-09T14:00:00Z</dcterms:created>
  <dcterms:modified xsi:type="dcterms:W3CDTF">2023-01-26T13:56:00Z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SADT275@derby.ac.uk</vt:lpwstr>
  </property>
  <property fmtid="{D5CDD505-2E9C-101B-9397-08002B2CF9AE}" pid="5" name="MSIP_Label_b47d098f-2640-4837-b575-e0be04df0525_SetDate">
    <vt:lpwstr>2022-08-09T13:58:33.7556832Z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ActionId">
    <vt:lpwstr>79e423a0-3d6f-4496-8fe7-0c1122dd71ff</vt:lpwstr>
  </property>
  <property fmtid="{D5CDD505-2E9C-101B-9397-08002B2CF9AE}" pid="9" name="MSIP_Label_b47d098f-2640-4837-b575-e0be04df0525_Extended_MSFT_Method">
    <vt:lpwstr>Automatic</vt:lpwstr>
  </property>
  <property fmtid="{D5CDD505-2E9C-101B-9397-08002B2CF9AE}" pid="10" name="MSIP_Label_501a0944-9d81-4c75-b857-2ec7863455b7_Enabled">
    <vt:lpwstr>True</vt:lpwstr>
  </property>
  <property fmtid="{D5CDD505-2E9C-101B-9397-08002B2CF9AE}" pid="11" name="MSIP_Label_501a0944-9d81-4c75-b857-2ec7863455b7_SiteId">
    <vt:lpwstr>98f1bb3a-5efa-4782-88ba-bd897db60e62</vt:lpwstr>
  </property>
  <property fmtid="{D5CDD505-2E9C-101B-9397-08002B2CF9AE}" pid="12" name="MSIP_Label_501a0944-9d81-4c75-b857-2ec7863455b7_Owner">
    <vt:lpwstr>SADT275@derby.ac.uk</vt:lpwstr>
  </property>
  <property fmtid="{D5CDD505-2E9C-101B-9397-08002B2CF9AE}" pid="13" name="MSIP_Label_501a0944-9d81-4c75-b857-2ec7863455b7_SetDate">
    <vt:lpwstr>2022-08-09T13:58:33.7556832Z</vt:lpwstr>
  </property>
  <property fmtid="{D5CDD505-2E9C-101B-9397-08002B2CF9AE}" pid="14" name="MSIP_Label_501a0944-9d81-4c75-b857-2ec7863455b7_Name">
    <vt:lpwstr>Internal with visible marking</vt:lpwstr>
  </property>
  <property fmtid="{D5CDD505-2E9C-101B-9397-08002B2CF9AE}" pid="15" name="MSIP_Label_501a0944-9d81-4c75-b857-2ec7863455b7_Application">
    <vt:lpwstr>Microsoft Azure Information Protection</vt:lpwstr>
  </property>
  <property fmtid="{D5CDD505-2E9C-101B-9397-08002B2CF9AE}" pid="16" name="MSIP_Label_501a0944-9d81-4c75-b857-2ec7863455b7_ActionId">
    <vt:lpwstr>79e423a0-3d6f-4496-8fe7-0c1122dd71ff</vt:lpwstr>
  </property>
  <property fmtid="{D5CDD505-2E9C-101B-9397-08002B2CF9AE}" pid="17" name="MSIP_Label_501a0944-9d81-4c75-b857-2ec7863455b7_Parent">
    <vt:lpwstr>b47d098f-2640-4837-b575-e0be04df0525</vt:lpwstr>
  </property>
  <property fmtid="{D5CDD505-2E9C-101B-9397-08002B2CF9AE}" pid="18" name="MSIP_Label_501a0944-9d81-4c75-b857-2ec7863455b7_Extended_MSFT_Method">
    <vt:lpwstr>Automatic</vt:lpwstr>
  </property>
  <property fmtid="{D5CDD505-2E9C-101B-9397-08002B2CF9AE}" pid="19" name="Sensitivity">
    <vt:lpwstr>Internal Internal with visible marking</vt:lpwstr>
  </property>
  <property fmtid="{D5CDD505-2E9C-101B-9397-08002B2CF9AE}" pid="20" name="GrammarlyDocumentId">
    <vt:lpwstr>e83aacbc31ceb5085410283ad7357e0526f7069ddbf7f3a326d75b492645f3a7</vt:lpwstr>
  </property>
</Properties>
</file>