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180F" w14:textId="77777777" w:rsidR="00B850F8" w:rsidRPr="00B06FC9" w:rsidRDefault="00B850F8" w:rsidP="00B850F8">
      <w:pPr>
        <w:rPr>
          <w:rFonts w:ascii="Arial" w:eastAsia="Arial" w:hAnsi="Arial" w:cs="Arial"/>
          <w:b/>
          <w:bCs/>
          <w:lang w:eastAsia="en-GB"/>
        </w:rPr>
      </w:pPr>
      <w:r w:rsidRPr="0AF40FAB">
        <w:rPr>
          <w:rFonts w:ascii="Arial" w:eastAsia="Arial" w:hAnsi="Arial" w:cs="Arial"/>
          <w:b/>
          <w:bCs/>
          <w:lang w:eastAsia="en-GB"/>
        </w:rPr>
        <w:t>Menopause awareness for mental health professionals</w:t>
      </w:r>
    </w:p>
    <w:p w14:paraId="3423C454" w14:textId="77777777" w:rsidR="00B850F8" w:rsidRPr="00B06FC9" w:rsidRDefault="00B850F8" w:rsidP="00B850F8">
      <w:pPr>
        <w:rPr>
          <w:rFonts w:ascii="Arial" w:eastAsia="Arial" w:hAnsi="Arial" w:cs="Arial"/>
          <w:b/>
          <w:bCs/>
          <w:lang w:eastAsia="en-GB"/>
        </w:rPr>
      </w:pPr>
    </w:p>
    <w:p w14:paraId="5B2F8BED"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Elizabeth Collier</w:t>
      </w:r>
      <w:r>
        <w:rPr>
          <w:rFonts w:ascii="Arial" w:eastAsia="Arial" w:hAnsi="Arial" w:cs="Arial"/>
          <w:lang w:eastAsia="en-GB"/>
        </w:rPr>
        <w:t xml:space="preserve"> PhD</w:t>
      </w:r>
    </w:p>
    <w:p w14:paraId="4A17F2E4"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Senior lecturer in mental health nursing</w:t>
      </w:r>
    </w:p>
    <w:p w14:paraId="13CDEEF8"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Derby University</w:t>
      </w:r>
    </w:p>
    <w:p w14:paraId="5E556746"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Kedleston Road</w:t>
      </w:r>
    </w:p>
    <w:p w14:paraId="0D67D7B4"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Derby</w:t>
      </w:r>
    </w:p>
    <w:p w14:paraId="63CABDC0"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DE22 1GB</w:t>
      </w:r>
    </w:p>
    <w:p w14:paraId="73DE52C7"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e.collier@derby.ac.uk</w:t>
      </w:r>
    </w:p>
    <w:p w14:paraId="331A88F1"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01332 593629</w:t>
      </w:r>
    </w:p>
    <w:p w14:paraId="1C0447B7" w14:textId="77777777" w:rsidR="00B850F8" w:rsidRPr="00B06FC9" w:rsidRDefault="00B850F8" w:rsidP="00B850F8">
      <w:pPr>
        <w:rPr>
          <w:rFonts w:ascii="Arial" w:eastAsia="Arial" w:hAnsi="Arial" w:cs="Arial"/>
          <w:b/>
          <w:bCs/>
          <w:lang w:eastAsia="en-GB"/>
        </w:rPr>
      </w:pPr>
    </w:p>
    <w:p w14:paraId="6B3FF9DD"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Alicia Clare</w:t>
      </w:r>
    </w:p>
    <w:p w14:paraId="106190F1" w14:textId="77777777" w:rsidR="00B850F8" w:rsidRPr="00B06FC9" w:rsidRDefault="00B850F8" w:rsidP="00B850F8">
      <w:pPr>
        <w:rPr>
          <w:rFonts w:ascii="Arial" w:eastAsia="Arial" w:hAnsi="Arial" w:cs="Arial"/>
          <w:lang w:eastAsia="en-GB"/>
        </w:rPr>
      </w:pPr>
      <w:r w:rsidRPr="0AF40FAB">
        <w:rPr>
          <w:rFonts w:ascii="Arial" w:eastAsia="Arial" w:hAnsi="Arial" w:cs="Arial"/>
          <w:lang w:eastAsia="en-GB"/>
        </w:rPr>
        <w:t xml:space="preserve">Director </w:t>
      </w:r>
    </w:p>
    <w:p w14:paraId="0A02388F" w14:textId="77777777" w:rsidR="00B850F8" w:rsidRPr="00B06FC9" w:rsidRDefault="00B850F8" w:rsidP="00B850F8">
      <w:pPr>
        <w:rPr>
          <w:rFonts w:ascii="Arial" w:eastAsia="Arial" w:hAnsi="Arial" w:cs="Arial"/>
          <w:color w:val="000000"/>
          <w:shd w:val="clear" w:color="auto" w:fill="FFFFFF"/>
        </w:rPr>
      </w:pPr>
      <w:proofErr w:type="spellStart"/>
      <w:r w:rsidRPr="2B5D17B4">
        <w:rPr>
          <w:rFonts w:ascii="Arial" w:eastAsia="Arial" w:hAnsi="Arial" w:cs="Arial"/>
          <w:color w:val="000000"/>
          <w:shd w:val="clear" w:color="auto" w:fill="FFFFFF"/>
        </w:rPr>
        <w:t>Bluesci</w:t>
      </w:r>
      <w:proofErr w:type="spellEnd"/>
      <w:r w:rsidRPr="2B5D17B4">
        <w:rPr>
          <w:rFonts w:ascii="Arial" w:eastAsia="Arial" w:hAnsi="Arial" w:cs="Arial"/>
          <w:color w:val="000000"/>
          <w:shd w:val="clear" w:color="auto" w:fill="FFFFFF"/>
        </w:rPr>
        <w:t xml:space="preserve"> Support</w:t>
      </w:r>
      <w:r w:rsidRPr="00B06FC9">
        <w:rPr>
          <w:rFonts w:ascii="Arial" w:hAnsi="Arial" w:cs="Arial"/>
          <w:color w:val="000000"/>
        </w:rPr>
        <w:br/>
      </w:r>
      <w:r w:rsidRPr="2B5D17B4">
        <w:rPr>
          <w:rFonts w:ascii="Arial" w:eastAsia="Arial" w:hAnsi="Arial" w:cs="Arial"/>
          <w:color w:val="000000"/>
          <w:shd w:val="clear" w:color="auto" w:fill="FFFFFF"/>
        </w:rPr>
        <w:t>Broomwood Community Wellbeing Centre </w:t>
      </w:r>
      <w:r w:rsidRPr="00B06FC9">
        <w:rPr>
          <w:rFonts w:ascii="Arial" w:hAnsi="Arial" w:cs="Arial"/>
          <w:color w:val="000000"/>
        </w:rPr>
        <w:br/>
      </w:r>
      <w:proofErr w:type="spellStart"/>
      <w:r w:rsidRPr="2B5D17B4">
        <w:rPr>
          <w:rFonts w:ascii="Arial" w:eastAsia="Arial" w:hAnsi="Arial" w:cs="Arial"/>
          <w:color w:val="000000"/>
          <w:shd w:val="clear" w:color="auto" w:fill="FFFFFF"/>
        </w:rPr>
        <w:t>Mainwood</w:t>
      </w:r>
      <w:proofErr w:type="spellEnd"/>
      <w:r w:rsidRPr="2B5D17B4">
        <w:rPr>
          <w:rFonts w:ascii="Arial" w:eastAsia="Arial" w:hAnsi="Arial" w:cs="Arial"/>
          <w:color w:val="000000"/>
          <w:shd w:val="clear" w:color="auto" w:fill="FFFFFF"/>
        </w:rPr>
        <w:t xml:space="preserve"> Road </w:t>
      </w:r>
      <w:r w:rsidRPr="00B06FC9">
        <w:rPr>
          <w:rFonts w:ascii="Arial" w:hAnsi="Arial" w:cs="Arial"/>
          <w:color w:val="000000"/>
        </w:rPr>
        <w:br/>
      </w:r>
      <w:r w:rsidRPr="2B5D17B4">
        <w:rPr>
          <w:rFonts w:ascii="Arial" w:eastAsia="Arial" w:hAnsi="Arial" w:cs="Arial"/>
          <w:color w:val="000000"/>
          <w:shd w:val="clear" w:color="auto" w:fill="FFFFFF"/>
        </w:rPr>
        <w:t>Timperley </w:t>
      </w:r>
      <w:r w:rsidRPr="00B06FC9">
        <w:rPr>
          <w:rFonts w:ascii="Arial" w:hAnsi="Arial" w:cs="Arial"/>
          <w:color w:val="000000"/>
        </w:rPr>
        <w:br/>
      </w:r>
      <w:r w:rsidRPr="2B5D17B4">
        <w:rPr>
          <w:rFonts w:ascii="Arial" w:eastAsia="Arial" w:hAnsi="Arial" w:cs="Arial"/>
          <w:color w:val="000000"/>
          <w:shd w:val="clear" w:color="auto" w:fill="FFFFFF"/>
        </w:rPr>
        <w:t>WA15 7JU</w:t>
      </w:r>
    </w:p>
    <w:p w14:paraId="1240729C" w14:textId="77777777" w:rsidR="00B850F8" w:rsidRPr="00B06FC9" w:rsidRDefault="00B850F8" w:rsidP="00B850F8">
      <w:pPr>
        <w:rPr>
          <w:rFonts w:ascii="Arial" w:eastAsia="Arial" w:hAnsi="Arial" w:cs="Arial"/>
          <w:color w:val="000000"/>
          <w:shd w:val="clear" w:color="auto" w:fill="FFFFFF"/>
        </w:rPr>
      </w:pPr>
      <w:r w:rsidRPr="2B5D17B4">
        <w:rPr>
          <w:rFonts w:ascii="Arial" w:eastAsia="Arial" w:hAnsi="Arial" w:cs="Arial"/>
          <w:color w:val="000000"/>
          <w:shd w:val="clear" w:color="auto" w:fill="FFFFFF"/>
        </w:rPr>
        <w:t>alicia@bluesci.org.uk</w:t>
      </w:r>
      <w:r w:rsidRPr="00B06FC9">
        <w:rPr>
          <w:rFonts w:ascii="Arial" w:hAnsi="Arial" w:cs="Arial"/>
          <w:color w:val="000000"/>
        </w:rPr>
        <w:br/>
      </w:r>
      <w:r w:rsidRPr="2B5D17B4">
        <w:rPr>
          <w:rFonts w:ascii="Arial" w:eastAsia="Arial" w:hAnsi="Arial" w:cs="Arial"/>
          <w:color w:val="000000"/>
          <w:shd w:val="clear" w:color="auto" w:fill="FFFFFF"/>
        </w:rPr>
        <w:t>07863344051</w:t>
      </w:r>
    </w:p>
    <w:p w14:paraId="4D79880A" w14:textId="77777777" w:rsidR="00B850F8" w:rsidRDefault="00B850F8" w:rsidP="00B850F8">
      <w:pPr>
        <w:rPr>
          <w:rFonts w:ascii="Arial" w:eastAsia="Arial" w:hAnsi="Arial" w:cs="Arial"/>
          <w:b/>
          <w:bCs/>
          <w:lang w:eastAsia="en-GB"/>
        </w:rPr>
      </w:pPr>
    </w:p>
    <w:p w14:paraId="4A64B868" w14:textId="77777777" w:rsidR="00B850F8" w:rsidRPr="00B06FC9" w:rsidRDefault="00B850F8" w:rsidP="00B850F8">
      <w:pPr>
        <w:rPr>
          <w:rFonts w:ascii="Arial" w:eastAsia="Arial" w:hAnsi="Arial" w:cs="Arial"/>
          <w:b/>
          <w:bCs/>
          <w:lang w:eastAsia="en-GB"/>
        </w:rPr>
      </w:pPr>
      <w:r w:rsidRPr="0AF40FAB">
        <w:rPr>
          <w:rFonts w:ascii="Arial" w:eastAsia="Arial" w:hAnsi="Arial" w:cs="Arial"/>
          <w:b/>
          <w:bCs/>
          <w:lang w:eastAsia="en-GB"/>
        </w:rPr>
        <w:t>Keywords</w:t>
      </w:r>
    </w:p>
    <w:p w14:paraId="15034048" w14:textId="77777777" w:rsidR="00B850F8" w:rsidRPr="00B06FC9" w:rsidRDefault="00B850F8" w:rsidP="00B850F8">
      <w:pPr>
        <w:rPr>
          <w:rFonts w:ascii="Arial" w:eastAsia="Arial" w:hAnsi="Arial" w:cs="Arial"/>
          <w:lang w:val="en-US"/>
        </w:rPr>
      </w:pPr>
      <w:r w:rsidRPr="0AF40FAB">
        <w:rPr>
          <w:rFonts w:ascii="Arial" w:eastAsia="Arial" w:hAnsi="Arial" w:cs="Arial"/>
          <w:lang w:val="en-US"/>
        </w:rPr>
        <w:t>Menopause</w:t>
      </w:r>
    </w:p>
    <w:p w14:paraId="38C5BD1C" w14:textId="77777777" w:rsidR="00B850F8" w:rsidRPr="00B06FC9" w:rsidRDefault="00B850F8" w:rsidP="00B850F8">
      <w:pPr>
        <w:rPr>
          <w:rFonts w:ascii="Arial" w:eastAsia="Arial" w:hAnsi="Arial" w:cs="Arial"/>
          <w:lang w:val="en-US"/>
        </w:rPr>
      </w:pPr>
      <w:r w:rsidRPr="0AF40FAB">
        <w:rPr>
          <w:rFonts w:ascii="Arial" w:eastAsia="Arial" w:hAnsi="Arial" w:cs="Arial"/>
          <w:lang w:val="en-US"/>
        </w:rPr>
        <w:t>Mental health</w:t>
      </w:r>
    </w:p>
    <w:p w14:paraId="14F4A26E" w14:textId="77777777" w:rsidR="00B850F8" w:rsidRPr="00B06FC9" w:rsidRDefault="00B850F8" w:rsidP="00B850F8">
      <w:pPr>
        <w:rPr>
          <w:rFonts w:ascii="Arial" w:eastAsia="Arial" w:hAnsi="Arial" w:cs="Arial"/>
          <w:lang w:val="en-US"/>
        </w:rPr>
      </w:pPr>
      <w:r w:rsidRPr="0AF40FAB">
        <w:rPr>
          <w:rFonts w:ascii="Arial" w:eastAsia="Arial" w:hAnsi="Arial" w:cs="Arial"/>
          <w:lang w:val="en-US"/>
        </w:rPr>
        <w:t>Wellbeing</w:t>
      </w:r>
    </w:p>
    <w:p w14:paraId="080825D7" w14:textId="77777777" w:rsidR="00B850F8" w:rsidRPr="00B06FC9" w:rsidRDefault="00B850F8" w:rsidP="00B850F8">
      <w:pPr>
        <w:rPr>
          <w:rFonts w:ascii="Arial" w:eastAsia="Arial" w:hAnsi="Arial" w:cs="Arial"/>
          <w:lang w:val="en-US"/>
        </w:rPr>
      </w:pPr>
      <w:r w:rsidRPr="0AF40FAB">
        <w:rPr>
          <w:rFonts w:ascii="Arial" w:eastAsia="Arial" w:hAnsi="Arial" w:cs="Arial"/>
          <w:lang w:val="en-US"/>
        </w:rPr>
        <w:t>Mental health</w:t>
      </w:r>
    </w:p>
    <w:p w14:paraId="3BA04E58" w14:textId="77777777" w:rsidR="00B850F8" w:rsidRPr="00B06FC9" w:rsidRDefault="00B850F8" w:rsidP="00B850F8">
      <w:pPr>
        <w:rPr>
          <w:rFonts w:ascii="Arial" w:eastAsia="Arial" w:hAnsi="Arial" w:cs="Arial"/>
          <w:lang w:val="en-US"/>
        </w:rPr>
      </w:pPr>
      <w:r w:rsidRPr="0AF40FAB">
        <w:rPr>
          <w:rFonts w:ascii="Arial" w:eastAsia="Arial" w:hAnsi="Arial" w:cs="Arial"/>
          <w:lang w:val="en-US"/>
        </w:rPr>
        <w:t>Women</w:t>
      </w:r>
    </w:p>
    <w:p w14:paraId="0FEA6A60" w14:textId="77777777" w:rsidR="00B850F8" w:rsidRPr="00B06FC9" w:rsidRDefault="00B850F8" w:rsidP="00B850F8">
      <w:pPr>
        <w:rPr>
          <w:rFonts w:ascii="Arial" w:eastAsia="Arial" w:hAnsi="Arial" w:cs="Arial"/>
          <w:lang w:eastAsia="en-GB"/>
        </w:rPr>
      </w:pPr>
      <w:r w:rsidRPr="0AF40FAB">
        <w:rPr>
          <w:rFonts w:ascii="Arial" w:eastAsia="Arial" w:hAnsi="Arial" w:cs="Arial"/>
          <w:lang w:val="en-US"/>
        </w:rPr>
        <w:t>Support services</w:t>
      </w:r>
    </w:p>
    <w:p w14:paraId="2EFFA7A3" w14:textId="77777777" w:rsidR="00B850F8" w:rsidRPr="00B06FC9" w:rsidRDefault="00B850F8" w:rsidP="00B850F8">
      <w:pPr>
        <w:rPr>
          <w:rFonts w:ascii="Arial" w:eastAsia="Arial" w:hAnsi="Arial" w:cs="Arial"/>
        </w:rPr>
      </w:pPr>
    </w:p>
    <w:p w14:paraId="20CEEBFD" w14:textId="77777777" w:rsidR="00B850F8" w:rsidRPr="00B06FC9" w:rsidRDefault="00B850F8" w:rsidP="00B850F8">
      <w:pPr>
        <w:rPr>
          <w:rFonts w:ascii="Arial" w:eastAsia="Arial" w:hAnsi="Arial" w:cs="Arial"/>
          <w:b/>
          <w:bCs/>
        </w:rPr>
      </w:pPr>
    </w:p>
    <w:p w14:paraId="3D3FFF3C" w14:textId="77777777" w:rsidR="00B850F8" w:rsidRPr="00B06FC9" w:rsidRDefault="00B850F8" w:rsidP="00B850F8">
      <w:pPr>
        <w:rPr>
          <w:rFonts w:ascii="Arial" w:eastAsia="Arial" w:hAnsi="Arial" w:cs="Arial"/>
          <w:b/>
          <w:bCs/>
        </w:rPr>
      </w:pPr>
      <w:r w:rsidRPr="0AF40FAB">
        <w:rPr>
          <w:rFonts w:ascii="Arial" w:eastAsia="Arial" w:hAnsi="Arial" w:cs="Arial"/>
          <w:b/>
          <w:bCs/>
        </w:rPr>
        <w:t>Abstract</w:t>
      </w:r>
    </w:p>
    <w:p w14:paraId="5B2F6EB9" w14:textId="77777777" w:rsidR="00B850F8" w:rsidRPr="00B06FC9" w:rsidRDefault="00B850F8" w:rsidP="00B850F8">
      <w:pPr>
        <w:rPr>
          <w:rFonts w:ascii="Arial" w:eastAsia="Arial" w:hAnsi="Arial" w:cs="Arial"/>
        </w:rPr>
      </w:pPr>
      <w:r w:rsidRPr="0AF40FAB">
        <w:rPr>
          <w:rFonts w:ascii="Arial" w:eastAsia="Arial" w:hAnsi="Arial" w:cs="Arial"/>
        </w:rPr>
        <w:t xml:space="preserve">Menopause most commonly occurs in women aged 45-55 and may last for many years. The experience of menopause is a very individual one though many common symptoms are reported such as insomnia, hot flushes, </w:t>
      </w:r>
      <w:proofErr w:type="gramStart"/>
      <w:r w:rsidRPr="0AF40FAB">
        <w:rPr>
          <w:rFonts w:ascii="Arial" w:eastAsia="Arial" w:hAnsi="Arial" w:cs="Arial"/>
        </w:rPr>
        <w:t>anxiety</w:t>
      </w:r>
      <w:proofErr w:type="gramEnd"/>
      <w:r w:rsidRPr="0AF40FAB">
        <w:rPr>
          <w:rFonts w:ascii="Arial" w:eastAsia="Arial" w:hAnsi="Arial" w:cs="Arial"/>
        </w:rPr>
        <w:t xml:space="preserve"> and poor memory. Many workplaces have no recognition of the disabling effects that menopause can have nor any supportive infrastructure. Nor do workplaces have well informed managers or staff, unsurprising when women themselves often cannot recognise menopause. In addition, symptoms can be interpreted as mental illness. Medical research tends to conceptualise the psychological effects of menopause as psychiatric disorder, but this is not necessarily helpful when treatments for menopause will alleviate experiences rather than the potential inappropriate prescribing of antidepressants for example. Professional awareness is poor generally but there are many actions that can be taken to improve recognition and support; evaluate your services, introduction of specific assessment and information resources for staff and patients </w:t>
      </w:r>
      <w:proofErr w:type="gramStart"/>
      <w:r w:rsidRPr="0AF40FAB">
        <w:rPr>
          <w:rFonts w:ascii="Arial" w:eastAsia="Arial" w:hAnsi="Arial" w:cs="Arial"/>
        </w:rPr>
        <w:t>and also</w:t>
      </w:r>
      <w:proofErr w:type="gramEnd"/>
      <w:r w:rsidRPr="0AF40FAB">
        <w:rPr>
          <w:rFonts w:ascii="Arial" w:eastAsia="Arial" w:hAnsi="Arial" w:cs="Arial"/>
        </w:rPr>
        <w:t xml:space="preserve"> provide reasonable adjustments. Taking individual responsibility for improving knowledge and skills in this area will mean we can all contribute to a better and more effective environment for women where they feel that their needs are addressed, without having to wait for access to ‘specialist’ services, if available.</w:t>
      </w:r>
    </w:p>
    <w:p w14:paraId="45B78573" w14:textId="77777777" w:rsidR="00B850F8" w:rsidRPr="00B06FC9" w:rsidRDefault="00B850F8" w:rsidP="00B850F8">
      <w:pPr>
        <w:rPr>
          <w:rFonts w:ascii="Arial" w:eastAsia="Arial" w:hAnsi="Arial" w:cs="Arial"/>
          <w:b/>
          <w:bCs/>
        </w:rPr>
      </w:pPr>
    </w:p>
    <w:p w14:paraId="2C87693E" w14:textId="77777777" w:rsidR="00B850F8" w:rsidRPr="00B06FC9" w:rsidRDefault="00B850F8" w:rsidP="00B850F8">
      <w:pPr>
        <w:rPr>
          <w:rFonts w:ascii="Arial" w:eastAsia="Arial" w:hAnsi="Arial" w:cs="Arial"/>
          <w:b/>
          <w:bCs/>
        </w:rPr>
      </w:pPr>
      <w:r w:rsidRPr="0AF40FAB">
        <w:rPr>
          <w:rFonts w:ascii="Arial" w:eastAsia="Arial" w:hAnsi="Arial" w:cs="Arial"/>
          <w:b/>
          <w:bCs/>
        </w:rPr>
        <w:lastRenderedPageBreak/>
        <w:t>Implications for practice</w:t>
      </w:r>
    </w:p>
    <w:p w14:paraId="61DD288B" w14:textId="77777777" w:rsidR="00B850F8" w:rsidRDefault="00B850F8" w:rsidP="00B850F8">
      <w:pPr>
        <w:pStyle w:val="ListParagraph"/>
        <w:numPr>
          <w:ilvl w:val="0"/>
          <w:numId w:val="35"/>
        </w:numPr>
        <w:rPr>
          <w:rFonts w:ascii="Arial" w:eastAsia="Arial" w:hAnsi="Arial" w:cs="Arial"/>
        </w:rPr>
      </w:pPr>
      <w:r w:rsidRPr="0AF40FAB">
        <w:rPr>
          <w:rFonts w:ascii="Arial" w:eastAsia="Arial" w:hAnsi="Arial" w:cs="Arial"/>
        </w:rPr>
        <w:t xml:space="preserve">The symptoms of menopause may be misinterpreted as mental illness. </w:t>
      </w:r>
    </w:p>
    <w:p w14:paraId="7C693F19" w14:textId="77777777" w:rsidR="00B850F8" w:rsidRDefault="00B850F8" w:rsidP="00B850F8">
      <w:pPr>
        <w:pStyle w:val="ListParagraph"/>
        <w:numPr>
          <w:ilvl w:val="0"/>
          <w:numId w:val="35"/>
        </w:numPr>
        <w:rPr>
          <w:rFonts w:ascii="Arial" w:eastAsia="Arial" w:hAnsi="Arial" w:cs="Arial"/>
        </w:rPr>
      </w:pPr>
      <w:r w:rsidRPr="0AF40FAB">
        <w:rPr>
          <w:rFonts w:ascii="Arial" w:eastAsia="Arial" w:hAnsi="Arial" w:cs="Arial"/>
        </w:rPr>
        <w:t>Women’s need access to accurate assessment and effective treatments.</w:t>
      </w:r>
    </w:p>
    <w:p w14:paraId="6CA6A3C8" w14:textId="77777777" w:rsidR="00B850F8" w:rsidRDefault="00B850F8" w:rsidP="00B850F8">
      <w:pPr>
        <w:pStyle w:val="ListParagraph"/>
        <w:numPr>
          <w:ilvl w:val="0"/>
          <w:numId w:val="35"/>
        </w:numPr>
        <w:rPr>
          <w:rFonts w:ascii="Arial" w:eastAsia="Arial" w:hAnsi="Arial" w:cs="Arial"/>
        </w:rPr>
      </w:pPr>
      <w:r w:rsidRPr="0AF40FAB">
        <w:rPr>
          <w:rFonts w:ascii="Arial" w:eastAsia="Arial" w:hAnsi="Arial" w:cs="Arial"/>
        </w:rPr>
        <w:t xml:space="preserve"> Mental health nurses need to take individual responsibility to improve their knowledge about menopause. </w:t>
      </w:r>
    </w:p>
    <w:p w14:paraId="4FE619AE" w14:textId="77777777" w:rsidR="00B850F8" w:rsidRDefault="00B850F8" w:rsidP="00B850F8">
      <w:pPr>
        <w:pStyle w:val="ListParagraph"/>
        <w:numPr>
          <w:ilvl w:val="0"/>
          <w:numId w:val="35"/>
        </w:numPr>
        <w:rPr>
          <w:rFonts w:ascii="Arial" w:eastAsia="Arial" w:hAnsi="Arial" w:cs="Arial"/>
        </w:rPr>
      </w:pPr>
      <w:r w:rsidRPr="0AF40FAB">
        <w:rPr>
          <w:rFonts w:ascii="Arial" w:eastAsia="Arial" w:hAnsi="Arial" w:cs="Arial"/>
        </w:rPr>
        <w:t>both staff and patients may be experiencing distress that they do not feel able to talk about due to embarrassment and feelings of shame</w:t>
      </w:r>
    </w:p>
    <w:p w14:paraId="497402F3" w14:textId="77777777" w:rsidR="00B850F8" w:rsidRDefault="00B850F8" w:rsidP="00B850F8">
      <w:pPr>
        <w:rPr>
          <w:rFonts w:ascii="Arial" w:eastAsia="Arial" w:hAnsi="Arial" w:cs="Arial"/>
        </w:rPr>
      </w:pPr>
    </w:p>
    <w:p w14:paraId="02A1FCD9" w14:textId="77777777" w:rsidR="00B850F8" w:rsidRDefault="00B850F8" w:rsidP="00B850F8">
      <w:pPr>
        <w:rPr>
          <w:rFonts w:ascii="Arial" w:eastAsia="Arial" w:hAnsi="Arial" w:cs="Arial"/>
        </w:rPr>
      </w:pPr>
      <w:r w:rsidRPr="0AF40FAB">
        <w:rPr>
          <w:rFonts w:ascii="Arial" w:eastAsia="Arial" w:hAnsi="Arial" w:cs="Arial"/>
          <w:b/>
          <w:bCs/>
        </w:rPr>
        <w:t>Why you should read this article.</w:t>
      </w:r>
      <w:r w:rsidRPr="0AF40FAB">
        <w:rPr>
          <w:rFonts w:ascii="Arial" w:eastAsia="Arial" w:hAnsi="Arial" w:cs="Arial"/>
        </w:rPr>
        <w:t xml:space="preserve"> </w:t>
      </w:r>
    </w:p>
    <w:p w14:paraId="1B6DB8C5" w14:textId="77777777" w:rsidR="00B850F8" w:rsidRDefault="00B850F8" w:rsidP="00B850F8">
      <w:pPr>
        <w:pStyle w:val="ListParagraph"/>
        <w:numPr>
          <w:ilvl w:val="0"/>
          <w:numId w:val="34"/>
        </w:numPr>
        <w:rPr>
          <w:rFonts w:ascii="Arial" w:eastAsia="Arial" w:hAnsi="Arial" w:cs="Arial"/>
        </w:rPr>
      </w:pPr>
      <w:r w:rsidRPr="0AF40FAB">
        <w:rPr>
          <w:rFonts w:ascii="Arial" w:eastAsia="Arial" w:hAnsi="Arial" w:cs="Arial"/>
        </w:rPr>
        <w:t xml:space="preserve">Women are 51% of the population and mental health nurses will </w:t>
      </w:r>
      <w:proofErr w:type="gramStart"/>
      <w:r w:rsidRPr="0AF40FAB">
        <w:rPr>
          <w:rFonts w:ascii="Arial" w:eastAsia="Arial" w:hAnsi="Arial" w:cs="Arial"/>
        </w:rPr>
        <w:t>come into contact with</w:t>
      </w:r>
      <w:proofErr w:type="gramEnd"/>
      <w:r w:rsidRPr="0AF40FAB">
        <w:rPr>
          <w:rFonts w:ascii="Arial" w:eastAsia="Arial" w:hAnsi="Arial" w:cs="Arial"/>
        </w:rPr>
        <w:t xml:space="preserve"> women experiencing menopause daily.</w:t>
      </w:r>
    </w:p>
    <w:p w14:paraId="5B56304A" w14:textId="77777777" w:rsidR="00B850F8" w:rsidRDefault="00B850F8" w:rsidP="00B850F8">
      <w:pPr>
        <w:pStyle w:val="ListParagraph"/>
        <w:numPr>
          <w:ilvl w:val="0"/>
          <w:numId w:val="34"/>
        </w:numPr>
        <w:rPr>
          <w:rFonts w:ascii="Arial" w:eastAsia="Arial" w:hAnsi="Arial" w:cs="Arial"/>
        </w:rPr>
      </w:pPr>
      <w:r w:rsidRPr="0AF40FAB">
        <w:rPr>
          <w:rFonts w:ascii="Arial" w:eastAsia="Arial" w:hAnsi="Arial" w:cs="Arial"/>
        </w:rPr>
        <w:t>Mental health nurses may never ask women about menopause due to the invisibility of the issues when women feel stigmatised and excluded.</w:t>
      </w:r>
    </w:p>
    <w:p w14:paraId="148765BF" w14:textId="77777777" w:rsidR="00B850F8" w:rsidRDefault="00B850F8" w:rsidP="00B850F8">
      <w:pPr>
        <w:pStyle w:val="ListParagraph"/>
        <w:numPr>
          <w:ilvl w:val="0"/>
          <w:numId w:val="34"/>
        </w:numPr>
      </w:pPr>
      <w:r w:rsidRPr="0AF40FAB">
        <w:rPr>
          <w:rFonts w:ascii="Arial" w:eastAsia="Arial" w:hAnsi="Arial" w:cs="Arial"/>
        </w:rPr>
        <w:t>To gain some knowledge that enables mental health nurses to start a conversation about menopause and normalise the issues for women.</w:t>
      </w:r>
    </w:p>
    <w:p w14:paraId="1DD8A7DA" w14:textId="77777777" w:rsidR="00B850F8" w:rsidRDefault="00B850F8" w:rsidP="00BD258D"/>
    <w:p w14:paraId="00E04E96" w14:textId="2BF62AE7" w:rsidR="00D654BB" w:rsidRPr="009926C1" w:rsidRDefault="00D654BB" w:rsidP="00BD258D">
      <w:r w:rsidRPr="0C94C00D">
        <w:t>Introduction</w:t>
      </w:r>
    </w:p>
    <w:p w14:paraId="584DF766" w14:textId="77777777" w:rsidR="00D654BB" w:rsidRPr="009926C1" w:rsidRDefault="00D654BB" w:rsidP="00BD258D">
      <w:pPr>
        <w:rPr>
          <w:rFonts w:cstheme="minorHAnsi"/>
        </w:rPr>
      </w:pPr>
    </w:p>
    <w:p w14:paraId="6EDE63EC" w14:textId="77777777" w:rsidR="00F466CB" w:rsidRDefault="00D654BB" w:rsidP="00BD258D">
      <w:pPr>
        <w:rPr>
          <w:rFonts w:cstheme="minorHAnsi"/>
          <w:lang w:val="en-US"/>
        </w:rPr>
      </w:pPr>
      <w:r w:rsidRPr="009926C1">
        <w:rPr>
          <w:rFonts w:cstheme="minorHAnsi"/>
          <w:lang w:val="en-US"/>
        </w:rPr>
        <w:t xml:space="preserve">The authors of this paper have 70 years of mental health nursing experience between them, in practice, education and research. We are ashamed to say that </w:t>
      </w:r>
      <w:r w:rsidR="006E27B9" w:rsidRPr="009926C1">
        <w:rPr>
          <w:rFonts w:cstheme="minorHAnsi"/>
          <w:lang w:val="en-US"/>
        </w:rPr>
        <w:t xml:space="preserve">in that time, </w:t>
      </w:r>
      <w:r w:rsidRPr="009926C1">
        <w:rPr>
          <w:rFonts w:cstheme="minorHAnsi"/>
          <w:lang w:val="en-US"/>
        </w:rPr>
        <w:t>neither of us can ever remember asking a woman about experience of menopause. As young women</w:t>
      </w:r>
      <w:r w:rsidR="002A0E7D" w:rsidRPr="009926C1">
        <w:rPr>
          <w:rFonts w:cstheme="minorHAnsi"/>
          <w:lang w:val="en-US"/>
        </w:rPr>
        <w:t xml:space="preserve"> working in mental health services from the late </w:t>
      </w:r>
      <w:r w:rsidR="006E27B9" w:rsidRPr="009926C1">
        <w:rPr>
          <w:rFonts w:cstheme="minorHAnsi"/>
          <w:lang w:val="en-US"/>
        </w:rPr>
        <w:t>1980s,</w:t>
      </w:r>
      <w:r w:rsidRPr="009926C1">
        <w:rPr>
          <w:rFonts w:cstheme="minorHAnsi"/>
          <w:lang w:val="en-US"/>
        </w:rPr>
        <w:t xml:space="preserve"> we knew that menopause was something that happened to older women, and probably went along with everyday culturally accepted </w:t>
      </w:r>
      <w:r w:rsidR="0003263F" w:rsidRPr="009926C1">
        <w:rPr>
          <w:rFonts w:cstheme="minorHAnsi"/>
          <w:lang w:val="en-US"/>
        </w:rPr>
        <w:t xml:space="preserve">(but </w:t>
      </w:r>
      <w:proofErr w:type="gramStart"/>
      <w:r w:rsidR="005B6A7C" w:rsidRPr="009926C1">
        <w:rPr>
          <w:rFonts w:cstheme="minorHAnsi"/>
          <w:lang w:val="en-US"/>
        </w:rPr>
        <w:t xml:space="preserve">actually </w:t>
      </w:r>
      <w:r w:rsidR="0003263F" w:rsidRPr="009926C1">
        <w:rPr>
          <w:rFonts w:cstheme="minorHAnsi"/>
          <w:lang w:val="en-US"/>
        </w:rPr>
        <w:t>unacceptable</w:t>
      </w:r>
      <w:proofErr w:type="gramEnd"/>
      <w:r w:rsidR="0003263F" w:rsidRPr="009926C1">
        <w:rPr>
          <w:rFonts w:cstheme="minorHAnsi"/>
          <w:lang w:val="en-US"/>
        </w:rPr>
        <w:t xml:space="preserve">) </w:t>
      </w:r>
      <w:r w:rsidRPr="009926C1">
        <w:rPr>
          <w:rFonts w:cstheme="minorHAnsi"/>
          <w:lang w:val="en-US"/>
        </w:rPr>
        <w:t>jokes about it at the time. We now know how debilitating, socially isolating and distressing it can be</w:t>
      </w:r>
      <w:r w:rsidR="002A0E7D" w:rsidRPr="009926C1">
        <w:rPr>
          <w:rFonts w:cstheme="minorHAnsi"/>
          <w:lang w:val="en-US"/>
        </w:rPr>
        <w:t xml:space="preserve"> and how little has changed</w:t>
      </w:r>
      <w:r w:rsidRPr="009926C1">
        <w:rPr>
          <w:rFonts w:cstheme="minorHAnsi"/>
          <w:lang w:val="en-US"/>
        </w:rPr>
        <w:t>.</w:t>
      </w:r>
      <w:r w:rsidR="002A0E7D" w:rsidRPr="009926C1">
        <w:rPr>
          <w:rFonts w:cstheme="minorHAnsi"/>
          <w:lang w:val="en-US"/>
        </w:rPr>
        <w:t xml:space="preserve"> </w:t>
      </w:r>
      <w:r w:rsidRPr="009926C1">
        <w:rPr>
          <w:rFonts w:cstheme="minorHAnsi"/>
          <w:lang w:val="en-US"/>
        </w:rPr>
        <w:t xml:space="preserve"> </w:t>
      </w:r>
    </w:p>
    <w:p w14:paraId="4099E013" w14:textId="77777777" w:rsidR="00F466CB" w:rsidRDefault="00F466CB" w:rsidP="00BD258D">
      <w:pPr>
        <w:rPr>
          <w:rFonts w:cstheme="minorHAnsi"/>
          <w:lang w:val="en-US"/>
        </w:rPr>
      </w:pPr>
    </w:p>
    <w:p w14:paraId="304DE735" w14:textId="77D10CC6" w:rsidR="00F466CB" w:rsidRPr="009926C1" w:rsidRDefault="00D654BB" w:rsidP="00BD258D">
      <w:pPr>
        <w:rPr>
          <w:rFonts w:cstheme="minorHAnsi"/>
          <w:lang w:val="en-US"/>
        </w:rPr>
      </w:pPr>
      <w:r w:rsidRPr="009926C1">
        <w:rPr>
          <w:rFonts w:cstheme="minorHAnsi"/>
          <w:lang w:val="en-US"/>
        </w:rPr>
        <w:t xml:space="preserve">The purpose of this paper therefore is to discuss, educate, advise and provide practical information and resources to </w:t>
      </w:r>
      <w:proofErr w:type="gramStart"/>
      <w:r w:rsidRPr="009926C1">
        <w:rPr>
          <w:rFonts w:cstheme="minorHAnsi"/>
          <w:lang w:val="en-US"/>
        </w:rPr>
        <w:t>enable  practitioners</w:t>
      </w:r>
      <w:proofErr w:type="gramEnd"/>
      <w:r w:rsidRPr="009926C1">
        <w:rPr>
          <w:rFonts w:cstheme="minorHAnsi"/>
          <w:lang w:val="en-US"/>
        </w:rPr>
        <w:t xml:space="preserve"> </w:t>
      </w:r>
      <w:r w:rsidR="003B71BD" w:rsidRPr="009926C1">
        <w:rPr>
          <w:rFonts w:cstheme="minorHAnsi"/>
          <w:lang w:val="en-US"/>
        </w:rPr>
        <w:t xml:space="preserve">in any setting </w:t>
      </w:r>
      <w:r w:rsidRPr="009926C1">
        <w:rPr>
          <w:rFonts w:cstheme="minorHAnsi"/>
          <w:lang w:val="en-US"/>
        </w:rPr>
        <w:t>to engage with</w:t>
      </w:r>
      <w:r w:rsidR="00A867C5" w:rsidRPr="009926C1">
        <w:rPr>
          <w:rFonts w:cstheme="minorHAnsi"/>
          <w:lang w:val="en-US"/>
        </w:rPr>
        <w:t xml:space="preserve"> issues of menopause</w:t>
      </w:r>
      <w:r w:rsidR="00F466CB">
        <w:rPr>
          <w:rFonts w:cstheme="minorHAnsi"/>
          <w:lang w:val="en-US"/>
        </w:rPr>
        <w:t xml:space="preserve"> and mental health</w:t>
      </w:r>
      <w:r w:rsidR="00A867C5" w:rsidRPr="009926C1">
        <w:rPr>
          <w:rFonts w:cstheme="minorHAnsi"/>
          <w:lang w:val="en-US"/>
        </w:rPr>
        <w:t xml:space="preserve"> with women they meet</w:t>
      </w:r>
      <w:r w:rsidR="00B61D8F">
        <w:rPr>
          <w:rFonts w:cstheme="minorHAnsi"/>
          <w:lang w:val="en-US"/>
        </w:rPr>
        <w:t>.</w:t>
      </w:r>
      <w:r w:rsidR="00A867C5" w:rsidRPr="009926C1">
        <w:rPr>
          <w:rFonts w:cstheme="minorHAnsi"/>
          <w:lang w:val="en-US"/>
        </w:rPr>
        <w:t xml:space="preserve">. </w:t>
      </w:r>
      <w:r w:rsidR="00F466CB">
        <w:rPr>
          <w:rFonts w:cstheme="minorHAnsi"/>
          <w:lang w:val="en-US"/>
        </w:rPr>
        <w:t xml:space="preserve"> Women are employees, health professionals and patients/service users/consumers, therefore the messages in this paper have wide reaching applicability for all with an interest in menopause in the context of mental health and wellbeing. However, a particular focus on mental health professional issues is </w:t>
      </w:r>
      <w:proofErr w:type="spellStart"/>
      <w:r w:rsidR="00F466CB">
        <w:rPr>
          <w:rFonts w:cstheme="minorHAnsi"/>
          <w:lang w:val="en-US"/>
        </w:rPr>
        <w:t>emphasised</w:t>
      </w:r>
      <w:proofErr w:type="spellEnd"/>
      <w:r w:rsidR="00F466CB">
        <w:rPr>
          <w:rFonts w:cstheme="minorHAnsi"/>
          <w:lang w:val="en-US"/>
        </w:rPr>
        <w:t xml:space="preserve"> throughout</w:t>
      </w:r>
      <w:r w:rsidR="007F2AD5">
        <w:rPr>
          <w:rFonts w:cstheme="minorHAnsi"/>
          <w:lang w:val="en-US"/>
        </w:rPr>
        <w:t>, but with the acknowledgement that these professionals might be women needing support themselves</w:t>
      </w:r>
      <w:r w:rsidR="00B61D8F">
        <w:rPr>
          <w:rFonts w:cstheme="minorHAnsi"/>
          <w:lang w:val="en-US"/>
        </w:rPr>
        <w:t xml:space="preserve"> as users of health services,</w:t>
      </w:r>
      <w:r w:rsidR="007F2AD5">
        <w:rPr>
          <w:rFonts w:cstheme="minorHAnsi"/>
          <w:lang w:val="en-US"/>
        </w:rPr>
        <w:t xml:space="preserve"> as well as being responsible for accurate assessment of service users in their care. </w:t>
      </w:r>
    </w:p>
    <w:p w14:paraId="6925C536" w14:textId="693E4DDF" w:rsidR="00877AC4" w:rsidRPr="009926C1" w:rsidRDefault="00877AC4" w:rsidP="00BD258D">
      <w:pPr>
        <w:rPr>
          <w:rFonts w:eastAsia="Times New Roman" w:cstheme="minorHAnsi"/>
          <w:lang w:eastAsia="en-GB"/>
        </w:rPr>
      </w:pPr>
    </w:p>
    <w:p w14:paraId="28E5045E" w14:textId="4D108390" w:rsidR="0C94C00D" w:rsidRDefault="40DE3F91" w:rsidP="0C94C00D">
      <w:r w:rsidRPr="772C4F3B">
        <w:rPr>
          <w:rFonts w:eastAsia="Times New Roman"/>
          <w:lang w:eastAsia="en-GB"/>
        </w:rPr>
        <w:t xml:space="preserve"> </w:t>
      </w:r>
    </w:p>
    <w:p w14:paraId="09BDBB68" w14:textId="5AA6519E" w:rsidR="000C352D" w:rsidRDefault="0097612F" w:rsidP="006E27B9">
      <w:pPr>
        <w:rPr>
          <w:rFonts w:eastAsia="Times New Roman"/>
          <w:lang w:eastAsia="en-GB"/>
        </w:rPr>
      </w:pPr>
      <w:r w:rsidRPr="0C94C00D">
        <w:rPr>
          <w:rFonts w:eastAsia="Times New Roman"/>
          <w:lang w:eastAsia="en-GB"/>
        </w:rPr>
        <w:t>Recognition</w:t>
      </w:r>
      <w:r w:rsidR="009B3AE8">
        <w:rPr>
          <w:rFonts w:eastAsia="Times New Roman"/>
          <w:lang w:eastAsia="en-GB"/>
        </w:rPr>
        <w:t xml:space="preserve"> of menopause</w:t>
      </w:r>
    </w:p>
    <w:p w14:paraId="3996064C" w14:textId="77777777" w:rsidR="009B3AE8" w:rsidRPr="009926C1" w:rsidRDefault="009B3AE8" w:rsidP="006E27B9">
      <w:pPr>
        <w:rPr>
          <w:rFonts w:eastAsia="Times New Roman"/>
          <w:lang w:eastAsia="en-GB"/>
        </w:rPr>
      </w:pPr>
    </w:p>
    <w:p w14:paraId="22544F3A" w14:textId="3F19C1ED" w:rsidR="009B3AE8" w:rsidRPr="009926C1" w:rsidRDefault="00ED522F" w:rsidP="009B3AE8">
      <w:pPr>
        <w:rPr>
          <w:rFonts w:cstheme="minorHAnsi"/>
          <w:lang w:val="en-US"/>
        </w:rPr>
      </w:pPr>
      <w:bookmarkStart w:id="0" w:name="_Hlk57643934"/>
      <w:r>
        <w:t xml:space="preserve">In 2020 there were estimated to be </w:t>
      </w:r>
      <w:r w:rsidR="007D0F69">
        <w:t xml:space="preserve">985 million women </w:t>
      </w:r>
      <w:proofErr w:type="spellStart"/>
      <w:proofErr w:type="gramStart"/>
      <w:r>
        <w:t>world wide</w:t>
      </w:r>
      <w:proofErr w:type="spellEnd"/>
      <w:proofErr w:type="gramEnd"/>
      <w:r w:rsidR="007D0F69">
        <w:t xml:space="preserve"> aged 50 and over</w:t>
      </w:r>
      <w:r>
        <w:t xml:space="preserve"> (</w:t>
      </w:r>
      <w:r w:rsidR="007D0F69">
        <w:t>Cano, et al.</w:t>
      </w:r>
      <w:r>
        <w:t xml:space="preserve"> 2020). </w:t>
      </w:r>
      <w:r w:rsidR="007D0F69">
        <w:rPr>
          <w:lang w:val="en-US"/>
        </w:rPr>
        <w:t xml:space="preserve"> </w:t>
      </w:r>
      <w:r w:rsidR="009B3AE8" w:rsidRPr="0C94C00D">
        <w:rPr>
          <w:lang w:val="en-US"/>
        </w:rPr>
        <w:t>Menopause usually happens between ages 45 and 55 (N</w:t>
      </w:r>
      <w:r w:rsidR="007D0F69">
        <w:rPr>
          <w:lang w:val="en-US"/>
        </w:rPr>
        <w:t xml:space="preserve">ational </w:t>
      </w:r>
      <w:r w:rsidR="009B3AE8" w:rsidRPr="0C94C00D">
        <w:rPr>
          <w:lang w:val="en-US"/>
        </w:rPr>
        <w:t>I</w:t>
      </w:r>
      <w:r w:rsidR="007D0F69">
        <w:rPr>
          <w:lang w:val="en-US"/>
        </w:rPr>
        <w:t xml:space="preserve">nstitute for </w:t>
      </w:r>
      <w:r w:rsidR="009B3AE8" w:rsidRPr="0C94C00D">
        <w:rPr>
          <w:lang w:val="en-US"/>
        </w:rPr>
        <w:t>C</w:t>
      </w:r>
      <w:r w:rsidR="007D0F69">
        <w:rPr>
          <w:lang w:val="en-US"/>
        </w:rPr>
        <w:t xml:space="preserve">linical </w:t>
      </w:r>
      <w:r w:rsidR="009B3AE8" w:rsidRPr="0C94C00D">
        <w:rPr>
          <w:lang w:val="en-US"/>
        </w:rPr>
        <w:t>E</w:t>
      </w:r>
      <w:r w:rsidR="007D0F69">
        <w:rPr>
          <w:lang w:val="en-US"/>
        </w:rPr>
        <w:t>xcellence</w:t>
      </w:r>
      <w:r w:rsidR="009B3AE8" w:rsidRPr="0C94C00D">
        <w:rPr>
          <w:lang w:val="en-US"/>
        </w:rPr>
        <w:t>,</w:t>
      </w:r>
      <w:r w:rsidR="007D0F69">
        <w:rPr>
          <w:lang w:val="en-US"/>
        </w:rPr>
        <w:t xml:space="preserve"> NICE</w:t>
      </w:r>
      <w:r w:rsidR="009B3AE8" w:rsidRPr="0C94C00D">
        <w:rPr>
          <w:lang w:val="en-US"/>
        </w:rPr>
        <w:t xml:space="preserve"> 2019)</w:t>
      </w:r>
      <w:r>
        <w:rPr>
          <w:lang w:val="en-US"/>
        </w:rPr>
        <w:t xml:space="preserve"> and t</w:t>
      </w:r>
      <w:r w:rsidR="009B3AE8" w:rsidRPr="0C94C00D">
        <w:rPr>
          <w:lang w:val="en-US"/>
        </w:rPr>
        <w:t>he average age of onset is 5</w:t>
      </w:r>
      <w:r w:rsidR="00B61D8F">
        <w:rPr>
          <w:lang w:val="en-US"/>
        </w:rPr>
        <w:t>1 years (Baber et al 2016)</w:t>
      </w:r>
      <w:r w:rsidR="009B3AE8" w:rsidRPr="0C94C00D">
        <w:rPr>
          <w:lang w:val="en-US"/>
        </w:rPr>
        <w:t xml:space="preserve">. </w:t>
      </w:r>
      <w:r>
        <w:rPr>
          <w:lang w:val="en-US"/>
        </w:rPr>
        <w:t>In</w:t>
      </w:r>
      <w:r w:rsidR="009B3AE8" w:rsidRPr="0C94C00D">
        <w:rPr>
          <w:lang w:val="en-US"/>
        </w:rPr>
        <w:t xml:space="preserve"> the UK</w:t>
      </w:r>
      <w:r>
        <w:rPr>
          <w:lang w:val="en-US"/>
        </w:rPr>
        <w:t xml:space="preserve"> 13 million women</w:t>
      </w:r>
      <w:r w:rsidR="009B3AE8" w:rsidRPr="0C94C00D">
        <w:rPr>
          <w:lang w:val="en-US"/>
        </w:rPr>
        <w:t xml:space="preserve"> are perimenopausal or menopausal (51% of the population) and around 25% of these women experience night sweats and hot flushes which adversely affect their quality of life and ability to cope</w:t>
      </w:r>
      <w:r w:rsidR="009B3AE8" w:rsidRPr="0C94C00D">
        <w:rPr>
          <w:i/>
          <w:lang w:val="en-US"/>
        </w:rPr>
        <w:t xml:space="preserve"> (</w:t>
      </w:r>
      <w:r w:rsidR="009B3AE8" w:rsidRPr="0C94C00D">
        <w:rPr>
          <w:lang w:val="en-US"/>
        </w:rPr>
        <w:t xml:space="preserve">Griffiths &amp; Hunter 2015). </w:t>
      </w:r>
      <w:r w:rsidR="009B3AE8">
        <w:rPr>
          <w:rFonts w:eastAsia="Times New Roman"/>
          <w:lang w:eastAsia="en-GB"/>
        </w:rPr>
        <w:t>P</w:t>
      </w:r>
      <w:r w:rsidR="009B3AE8" w:rsidRPr="772C4F3B">
        <w:rPr>
          <w:rFonts w:eastAsia="Times New Roman"/>
          <w:lang w:eastAsia="en-GB"/>
        </w:rPr>
        <w:t>erimenopause</w:t>
      </w:r>
      <w:r w:rsidR="009B3AE8">
        <w:rPr>
          <w:rFonts w:eastAsia="Times New Roman"/>
          <w:lang w:eastAsia="en-GB"/>
        </w:rPr>
        <w:t xml:space="preserve"> is</w:t>
      </w:r>
      <w:r w:rsidR="009B3AE8" w:rsidRPr="772C4F3B">
        <w:rPr>
          <w:rFonts w:eastAsia="Times New Roman"/>
          <w:lang w:eastAsia="en-GB"/>
        </w:rPr>
        <w:t xml:space="preserve"> where the biological change starts to occur eventually resulting in menopause, which is where periods have stopped for more than 12 months (this does not mean that symptoms become less distressing, though they </w:t>
      </w:r>
      <w:r w:rsidR="009B3AE8" w:rsidRPr="772C4F3B">
        <w:rPr>
          <w:rFonts w:eastAsia="Times New Roman"/>
          <w:i/>
          <w:iCs/>
          <w:lang w:eastAsia="en-GB"/>
        </w:rPr>
        <w:t xml:space="preserve">may </w:t>
      </w:r>
      <w:r w:rsidR="009B3AE8" w:rsidRPr="772C4F3B">
        <w:rPr>
          <w:rFonts w:eastAsia="Times New Roman"/>
          <w:lang w:eastAsia="en-GB"/>
        </w:rPr>
        <w:t>become milder)</w:t>
      </w:r>
      <w:r>
        <w:rPr>
          <w:rFonts w:eastAsia="Times New Roman"/>
          <w:lang w:eastAsia="en-GB"/>
        </w:rPr>
        <w:t xml:space="preserve"> (NICE 2019)</w:t>
      </w:r>
      <w:r w:rsidR="009B3AE8" w:rsidRPr="772C4F3B">
        <w:rPr>
          <w:rFonts w:eastAsia="Times New Roman"/>
          <w:lang w:eastAsia="en-GB"/>
        </w:rPr>
        <w:t>.</w:t>
      </w:r>
      <w:r w:rsidR="009B3AE8" w:rsidRPr="009B3AE8">
        <w:rPr>
          <w:rFonts w:cstheme="minorHAnsi"/>
          <w:lang w:val="en-US"/>
        </w:rPr>
        <w:t xml:space="preserve"> </w:t>
      </w:r>
      <w:r w:rsidR="009B3AE8" w:rsidRPr="009926C1">
        <w:rPr>
          <w:rFonts w:cstheme="minorHAnsi"/>
          <w:lang w:val="en-US"/>
        </w:rPr>
        <w:t xml:space="preserve">The </w:t>
      </w:r>
      <w:r w:rsidR="00B2718E">
        <w:rPr>
          <w:rFonts w:cstheme="minorHAnsi"/>
          <w:lang w:val="en-US"/>
        </w:rPr>
        <w:t>lived</w:t>
      </w:r>
      <w:r w:rsidR="009B3AE8" w:rsidRPr="009926C1">
        <w:rPr>
          <w:rFonts w:cstheme="minorHAnsi"/>
          <w:lang w:val="en-US"/>
        </w:rPr>
        <w:t xml:space="preserve"> experience of </w:t>
      </w:r>
      <w:r w:rsidR="009B3AE8" w:rsidRPr="009926C1">
        <w:rPr>
          <w:rFonts w:cstheme="minorHAnsi"/>
          <w:lang w:val="en-US"/>
        </w:rPr>
        <w:lastRenderedPageBreak/>
        <w:t>menopause</w:t>
      </w:r>
      <w:r w:rsidR="00BC3BB3">
        <w:rPr>
          <w:rFonts w:cstheme="minorHAnsi"/>
          <w:lang w:val="en-US"/>
        </w:rPr>
        <w:t xml:space="preserve"> however,</w:t>
      </w:r>
      <w:r w:rsidR="009B3AE8" w:rsidRPr="009926C1">
        <w:rPr>
          <w:rFonts w:cstheme="minorHAnsi"/>
          <w:lang w:val="en-US"/>
        </w:rPr>
        <w:t xml:space="preserve"> is a very individual one (Sergeant &amp; </w:t>
      </w:r>
      <w:proofErr w:type="spellStart"/>
      <w:r w:rsidR="009B3AE8" w:rsidRPr="009926C1">
        <w:rPr>
          <w:rFonts w:cstheme="minorHAnsi"/>
          <w:lang w:val="en-US"/>
        </w:rPr>
        <w:t>Rizq</w:t>
      </w:r>
      <w:proofErr w:type="spellEnd"/>
      <w:r w:rsidR="009B3AE8" w:rsidRPr="009926C1">
        <w:rPr>
          <w:rFonts w:cstheme="minorHAnsi"/>
          <w:lang w:val="en-US"/>
        </w:rPr>
        <w:t xml:space="preserve">, 2017; Banks 2019; Bremer et al 2019), </w:t>
      </w:r>
      <w:proofErr w:type="gramStart"/>
      <w:r w:rsidR="009B3AE8" w:rsidRPr="009926C1">
        <w:rPr>
          <w:rFonts w:cstheme="minorHAnsi"/>
          <w:lang w:val="en-US"/>
        </w:rPr>
        <w:t xml:space="preserve">with  </w:t>
      </w:r>
      <w:r w:rsidR="00B2718E" w:rsidRPr="009926C1">
        <w:rPr>
          <w:rFonts w:cstheme="minorHAnsi"/>
          <w:lang w:val="en-US"/>
        </w:rPr>
        <w:t>Sergeant</w:t>
      </w:r>
      <w:proofErr w:type="gramEnd"/>
      <w:r w:rsidR="00B2718E" w:rsidRPr="009926C1">
        <w:rPr>
          <w:rFonts w:cstheme="minorHAnsi"/>
          <w:lang w:val="en-US"/>
        </w:rPr>
        <w:t xml:space="preserve"> &amp; </w:t>
      </w:r>
      <w:proofErr w:type="spellStart"/>
      <w:r w:rsidR="00B2718E" w:rsidRPr="009926C1">
        <w:rPr>
          <w:rFonts w:cstheme="minorHAnsi"/>
          <w:lang w:val="en-US"/>
        </w:rPr>
        <w:t>Rizq</w:t>
      </w:r>
      <w:proofErr w:type="spellEnd"/>
      <w:r w:rsidR="00B2718E" w:rsidRPr="009926C1">
        <w:rPr>
          <w:rFonts w:cstheme="minorHAnsi"/>
          <w:lang w:val="en-US"/>
        </w:rPr>
        <w:t xml:space="preserve"> </w:t>
      </w:r>
      <w:r w:rsidR="00B2718E">
        <w:rPr>
          <w:rFonts w:cstheme="minorHAnsi"/>
          <w:lang w:val="en-US"/>
        </w:rPr>
        <w:t>(</w:t>
      </w:r>
      <w:r w:rsidR="00B2718E" w:rsidRPr="009926C1">
        <w:rPr>
          <w:rFonts w:cstheme="minorHAnsi"/>
          <w:lang w:val="en-US"/>
        </w:rPr>
        <w:t>2017</w:t>
      </w:r>
      <w:r w:rsidR="00B2718E">
        <w:rPr>
          <w:rFonts w:cstheme="minorHAnsi"/>
          <w:lang w:val="en-US"/>
        </w:rPr>
        <w:t xml:space="preserve">) suggesting that it is a </w:t>
      </w:r>
      <w:r w:rsidR="009B3AE8" w:rsidRPr="009926C1">
        <w:rPr>
          <w:rFonts w:cstheme="minorHAnsi"/>
          <w:lang w:val="en-US"/>
        </w:rPr>
        <w:t>unique co-creation between biology and sociocultural circumstance ().  However, there are a range of common symptoms generally reported</w:t>
      </w:r>
      <w:r w:rsidR="001013E0">
        <w:rPr>
          <w:rFonts w:cstheme="minorHAnsi"/>
          <w:lang w:val="en-US"/>
        </w:rPr>
        <w:t>. T</w:t>
      </w:r>
      <w:r w:rsidR="009B3AE8" w:rsidRPr="009926C1">
        <w:rPr>
          <w:rFonts w:cstheme="minorHAnsi"/>
          <w:lang w:val="en-US"/>
        </w:rPr>
        <w:t xml:space="preserve">able </w:t>
      </w:r>
      <w:proofErr w:type="gramStart"/>
      <w:r w:rsidR="001013E0">
        <w:rPr>
          <w:rFonts w:cstheme="minorHAnsi"/>
          <w:lang w:val="en-US"/>
        </w:rPr>
        <w:t>1  shows</w:t>
      </w:r>
      <w:proofErr w:type="gramEnd"/>
      <w:r w:rsidR="001013E0">
        <w:rPr>
          <w:rFonts w:cstheme="minorHAnsi"/>
          <w:lang w:val="en-US"/>
        </w:rPr>
        <w:t xml:space="preserve"> data from Griffiths et al (2013) who surveyed 896 women aged 45-55 in work in UK based </w:t>
      </w:r>
      <w:proofErr w:type="spellStart"/>
      <w:r w:rsidR="001013E0">
        <w:rPr>
          <w:rFonts w:cstheme="minorHAnsi"/>
          <w:lang w:val="en-US"/>
        </w:rPr>
        <w:t>organisations</w:t>
      </w:r>
      <w:proofErr w:type="spellEnd"/>
      <w:r w:rsidR="001013E0">
        <w:rPr>
          <w:rFonts w:cstheme="minorHAnsi"/>
          <w:lang w:val="en-US"/>
        </w:rPr>
        <w:t xml:space="preserve">. </w:t>
      </w:r>
    </w:p>
    <w:p w14:paraId="177035E5" w14:textId="77777777" w:rsidR="009B3AE8" w:rsidRPr="009926C1" w:rsidRDefault="009B3AE8" w:rsidP="009B3AE8">
      <w:pPr>
        <w:rPr>
          <w:rFonts w:cstheme="minorHAnsi"/>
          <w:lang w:val="en-US"/>
        </w:rPr>
      </w:pPr>
    </w:p>
    <w:p w14:paraId="46D05327" w14:textId="77777777" w:rsidR="009B3AE8" w:rsidRPr="009926C1" w:rsidRDefault="009B3AE8" w:rsidP="009B3AE8">
      <w:pPr>
        <w:rPr>
          <w:lang w:val="en-US"/>
        </w:rPr>
      </w:pPr>
      <w:r w:rsidRPr="0C94C00D">
        <w:t xml:space="preserve">Insert table 1 </w:t>
      </w:r>
    </w:p>
    <w:p w14:paraId="40DE41C5" w14:textId="4112EB84" w:rsidR="009B3AE8" w:rsidRDefault="009B3AE8" w:rsidP="009B3AE8">
      <w:pPr>
        <w:rPr>
          <w:rFonts w:eastAsia="Times New Roman"/>
          <w:lang w:eastAsia="en-GB"/>
        </w:rPr>
      </w:pPr>
    </w:p>
    <w:p w14:paraId="61A15720" w14:textId="377CB867" w:rsidR="00D324AF" w:rsidRDefault="00B67694" w:rsidP="772C4F3B">
      <w:r w:rsidRPr="772C4F3B">
        <w:rPr>
          <w:rFonts w:eastAsia="Times New Roman"/>
          <w:lang w:eastAsia="en-GB"/>
        </w:rPr>
        <w:t>Recognition</w:t>
      </w:r>
      <w:r w:rsidR="0097612F" w:rsidRPr="772C4F3B">
        <w:rPr>
          <w:rFonts w:eastAsia="Times New Roman"/>
          <w:lang w:eastAsia="en-GB"/>
        </w:rPr>
        <w:t xml:space="preserve"> of menopause is generally poor.</w:t>
      </w:r>
      <w:r w:rsidR="0097612F" w:rsidRPr="772C4F3B">
        <w:rPr>
          <w:rFonts w:eastAsia="Times New Roman"/>
          <w:b/>
          <w:bCs/>
          <w:lang w:eastAsia="en-GB"/>
        </w:rPr>
        <w:t xml:space="preserve"> </w:t>
      </w:r>
      <w:r w:rsidR="00BC3BB3">
        <w:rPr>
          <w:rFonts w:eastAsia="Times New Roman"/>
          <w:b/>
          <w:bCs/>
          <w:lang w:eastAsia="en-GB"/>
        </w:rPr>
        <w:t>F</w:t>
      </w:r>
      <w:r w:rsidR="00BC3BB3">
        <w:t xml:space="preserve">orty-five per </w:t>
      </w:r>
      <w:proofErr w:type="gramStart"/>
      <w:r w:rsidR="00BC3BB3">
        <w:t xml:space="preserve">cent </w:t>
      </w:r>
      <w:r w:rsidR="0030602C" w:rsidRPr="772C4F3B">
        <w:t xml:space="preserve"> </w:t>
      </w:r>
      <w:r w:rsidR="00615A78" w:rsidRPr="772C4F3B">
        <w:t>of</w:t>
      </w:r>
      <w:proofErr w:type="gramEnd"/>
      <w:r w:rsidR="00615A78" w:rsidRPr="772C4F3B">
        <w:t xml:space="preserve"> 3275</w:t>
      </w:r>
      <w:r w:rsidR="0030602C" w:rsidRPr="772C4F3B">
        <w:rPr>
          <w:lang w:val="en-US"/>
        </w:rPr>
        <w:t xml:space="preserve"> women over 40</w:t>
      </w:r>
      <w:r w:rsidR="00BC3BB3">
        <w:rPr>
          <w:lang w:val="en-US"/>
        </w:rPr>
        <w:t xml:space="preserve"> responding to a</w:t>
      </w:r>
      <w:r w:rsidR="0030602C" w:rsidRPr="772C4F3B">
        <w:rPr>
          <w:lang w:val="en-US"/>
        </w:rPr>
        <w:t xml:space="preserve"> questionnaire,</w:t>
      </w:r>
      <w:r w:rsidR="0030602C" w:rsidRPr="772C4F3B">
        <w:t xml:space="preserve"> failed to recognise symptoms such as joint and muscle ache, irregular periods, night sweats, mood swings and poor memory as symptoms of the menopause</w:t>
      </w:r>
      <w:r w:rsidR="00CE7473" w:rsidRPr="772C4F3B">
        <w:t xml:space="preserve"> (Nuffield, 2017)</w:t>
      </w:r>
      <w:r w:rsidR="0030602C" w:rsidRPr="772C4F3B">
        <w:t>.</w:t>
      </w:r>
      <w:r w:rsidR="00CE7473" w:rsidRPr="772C4F3B">
        <w:t xml:space="preserve"> In addition,</w:t>
      </w:r>
      <w:r w:rsidR="0030602C" w:rsidRPr="772C4F3B">
        <w:t xml:space="preserve"> </w:t>
      </w:r>
      <w:r w:rsidR="00BC3BB3">
        <w:t xml:space="preserve">Nuffield (2017) found that </w:t>
      </w:r>
      <w:r w:rsidR="0030602C" w:rsidRPr="772C4F3B">
        <w:t xml:space="preserve">42% mistakenly believed they were too young or too old for symptoms and 25% put the symptoms down to </w:t>
      </w:r>
      <w:r w:rsidR="02BDF759" w:rsidRPr="772C4F3B">
        <w:t>stress.</w:t>
      </w:r>
      <w:r w:rsidR="0030602C" w:rsidRPr="772C4F3B">
        <w:t xml:space="preserve"> </w:t>
      </w:r>
      <w:bookmarkEnd w:id="0"/>
    </w:p>
    <w:p w14:paraId="389D527D" w14:textId="0672542A" w:rsidR="001F0EBC" w:rsidRDefault="001F0EBC" w:rsidP="772C4F3B"/>
    <w:p w14:paraId="6B137F0F" w14:textId="213A4561" w:rsidR="001F0EBC" w:rsidRPr="009926C1" w:rsidRDefault="001F0EBC" w:rsidP="772C4F3B">
      <w:r>
        <w:t xml:space="preserve">The Greene </w:t>
      </w:r>
      <w:proofErr w:type="spellStart"/>
      <w:r>
        <w:t>Climeractic</w:t>
      </w:r>
      <w:proofErr w:type="spellEnd"/>
      <w:r>
        <w:t xml:space="preserve"> scale is</w:t>
      </w:r>
      <w:r w:rsidR="00ED522F">
        <w:t xml:space="preserve"> a freely available</w:t>
      </w:r>
      <w:r>
        <w:t xml:space="preserve"> brief measure of menopause symptoms that can be used to assess changes in psychological, </w:t>
      </w:r>
      <w:proofErr w:type="gramStart"/>
      <w:r>
        <w:t>physical</w:t>
      </w:r>
      <w:proofErr w:type="gramEnd"/>
      <w:r>
        <w:t xml:space="preserve"> and vasomotor a</w:t>
      </w:r>
      <w:r w:rsidR="001013E0">
        <w:t>spects of menopause</w:t>
      </w:r>
      <w:r>
        <w:t xml:space="preserve">. It </w:t>
      </w:r>
      <w:r w:rsidR="001013E0">
        <w:t xml:space="preserve">originates </w:t>
      </w:r>
      <w:r w:rsidR="00ED522F">
        <w:t>from</w:t>
      </w:r>
      <w:r>
        <w:t xml:space="preserve"> a 1976 </w:t>
      </w:r>
      <w:r w:rsidR="001013E0">
        <w:t xml:space="preserve">seminal </w:t>
      </w:r>
      <w:r>
        <w:t xml:space="preserve">study that appears to have been republished several times. It argues that, based on seven factor analysis papers, the 21 symptoms listed are the common symptoms that will </w:t>
      </w:r>
      <w:proofErr w:type="gramStart"/>
      <w:r>
        <w:t>identify  menopause</w:t>
      </w:r>
      <w:proofErr w:type="gramEnd"/>
      <w:r>
        <w:t xml:space="preserve"> (Greene, </w:t>
      </w:r>
      <w:r w:rsidR="001013E0">
        <w:t>2008</w:t>
      </w:r>
      <w:r>
        <w:t xml:space="preserve">). </w:t>
      </w:r>
      <w:r w:rsidR="001013E0">
        <w:t xml:space="preserve">It’s original intention was to standardise a previously </w:t>
      </w:r>
      <w:proofErr w:type="spellStart"/>
      <w:r w:rsidR="001013E0">
        <w:t>adhoc</w:t>
      </w:r>
      <w:proofErr w:type="spellEnd"/>
      <w:r w:rsidR="001013E0">
        <w:t xml:space="preserve"> approach to assessing menopause</w:t>
      </w:r>
      <w:r w:rsidR="008D20A4">
        <w:t>, h</w:t>
      </w:r>
      <w:r w:rsidR="002711E7">
        <w:t xml:space="preserve">owever, it’s </w:t>
      </w:r>
      <w:r w:rsidR="000E5E9C">
        <w:t>international use</w:t>
      </w:r>
      <w:r w:rsidR="002711E7">
        <w:t xml:space="preserve"> appears to have resulted in </w:t>
      </w:r>
      <w:r w:rsidR="000E5E9C">
        <w:t xml:space="preserve">‘modified’ </w:t>
      </w:r>
      <w:proofErr w:type="gramStart"/>
      <w:r w:rsidR="002711E7">
        <w:t>versions</w:t>
      </w:r>
      <w:r w:rsidR="008D20A4">
        <w:t>(</w:t>
      </w:r>
      <w:proofErr w:type="gramEnd"/>
      <w:r w:rsidR="008D20A4">
        <w:t xml:space="preserve">e.g. </w:t>
      </w:r>
      <w:proofErr w:type="spellStart"/>
      <w:r w:rsidR="008D20A4">
        <w:t>Australisian</w:t>
      </w:r>
      <w:proofErr w:type="spellEnd"/>
      <w:r w:rsidR="008D20A4">
        <w:t xml:space="preserve"> menopause society 2016)</w:t>
      </w:r>
      <w:r w:rsidR="000E5E9C">
        <w:t>, presumably</w:t>
      </w:r>
      <w:r w:rsidR="002711E7">
        <w:t xml:space="preserve"> as authors attempt to update the list</w:t>
      </w:r>
      <w:r w:rsidR="008D20A4">
        <w:t xml:space="preserve"> to take account of more recent findings such as those shown in table 1. </w:t>
      </w:r>
      <w:r w:rsidR="002711E7">
        <w:t xml:space="preserve"> Indeed,</w:t>
      </w:r>
      <w:r w:rsidR="008D20A4">
        <w:t xml:space="preserve"> in</w:t>
      </w:r>
      <w:r w:rsidR="002711E7">
        <w:t xml:space="preserve"> comparison to the </w:t>
      </w:r>
      <w:r w:rsidR="000E5E9C">
        <w:t xml:space="preserve">research </w:t>
      </w:r>
      <w:r w:rsidR="002711E7">
        <w:t>findings of Griffiths et al (2013) shown in table 1</w:t>
      </w:r>
      <w:r w:rsidR="000E5E9C">
        <w:t>, the tool may have</w:t>
      </w:r>
      <w:r w:rsidR="002711E7">
        <w:t xml:space="preserve"> significant limitations</w:t>
      </w:r>
      <w:r w:rsidR="000E5E9C">
        <w:t xml:space="preserve"> in current services</w:t>
      </w:r>
      <w:r w:rsidR="008D20A4">
        <w:t xml:space="preserve"> despite being a recommended tool (NICE, 2019)</w:t>
      </w:r>
      <w:r w:rsidR="002711E7">
        <w:t xml:space="preserve">.   </w:t>
      </w:r>
    </w:p>
    <w:p w14:paraId="36A04DBB" w14:textId="77777777" w:rsidR="003428DC" w:rsidRPr="009926C1" w:rsidRDefault="003428DC" w:rsidP="00BD258D">
      <w:pPr>
        <w:rPr>
          <w:rFonts w:cstheme="minorHAnsi"/>
        </w:rPr>
      </w:pPr>
    </w:p>
    <w:p w14:paraId="74BE3C9B" w14:textId="702C86F2" w:rsidR="000C352D" w:rsidRPr="00896EE1" w:rsidRDefault="008D20A4" w:rsidP="772C4F3B">
      <w:pPr>
        <w:rPr>
          <w:rFonts w:eastAsia="Times New Roman"/>
          <w:color w:val="404040"/>
          <w:lang w:eastAsia="en-GB"/>
        </w:rPr>
      </w:pPr>
      <w:bookmarkStart w:id="1" w:name="_Hlk57644006"/>
      <w:r>
        <w:t>In a mental health context, t</w:t>
      </w:r>
      <w:r w:rsidR="000A3DE6" w:rsidRPr="772C4F3B">
        <w:t xml:space="preserve">here is also a risk of diagnostic overshadowing. </w:t>
      </w:r>
      <w:r w:rsidR="000C352D" w:rsidRPr="772C4F3B">
        <w:t xml:space="preserve">Women are twice as likely to be diagnosed with anxiety disorders </w:t>
      </w:r>
      <w:r w:rsidR="00B67694" w:rsidRPr="772C4F3B">
        <w:t>(Mental Health Foundation, 2016</w:t>
      </w:r>
      <w:r w:rsidR="000C352D" w:rsidRPr="772C4F3B">
        <w:t>)</w:t>
      </w:r>
      <w:r w:rsidR="00BC3BB3">
        <w:t>, however Bremer et al (2019)</w:t>
      </w:r>
      <w:bookmarkEnd w:id="1"/>
      <w:r w:rsidR="00BC3BB3">
        <w:rPr>
          <w:rFonts w:eastAsia="Times New Roman"/>
          <w:lang w:eastAsia="en-GB"/>
        </w:rPr>
        <w:t xml:space="preserve"> argued</w:t>
      </w:r>
      <w:r w:rsidR="000C352D" w:rsidRPr="772C4F3B">
        <w:rPr>
          <w:rFonts w:eastAsia="Times New Roman"/>
          <w:lang w:eastAsia="en-GB"/>
        </w:rPr>
        <w:t xml:space="preserve"> that the ‘new onset’ experience of anxiety in menopause is a unique syndrome and</w:t>
      </w:r>
      <w:r w:rsidR="000C352D" w:rsidRPr="772C4F3B">
        <w:t xml:space="preserve"> unlike </w:t>
      </w:r>
      <w:r w:rsidR="00A456B4" w:rsidRPr="772C4F3B">
        <w:t>diagnostic manual</w:t>
      </w:r>
      <w:r w:rsidR="000C352D" w:rsidRPr="772C4F3B">
        <w:t xml:space="preserve"> descriptions</w:t>
      </w:r>
      <w:r w:rsidR="000A3DE6" w:rsidRPr="772C4F3B">
        <w:rPr>
          <w:lang w:val="en-US"/>
        </w:rPr>
        <w:t xml:space="preserve">. In addition, </w:t>
      </w:r>
      <w:r w:rsidR="00D34FF5" w:rsidRPr="772C4F3B">
        <w:rPr>
          <w:lang w:val="en-US"/>
        </w:rPr>
        <w:t>t</w:t>
      </w:r>
      <w:r w:rsidR="000A3DE6" w:rsidRPr="772C4F3B">
        <w:rPr>
          <w:rFonts w:eastAsia="Times New Roman"/>
          <w:color w:val="404040"/>
          <w:lang w:eastAsia="en-GB"/>
        </w:rPr>
        <w:t xml:space="preserve">he Royal College of Nursing (RCN) guides </w:t>
      </w:r>
      <w:r>
        <w:rPr>
          <w:rFonts w:eastAsia="Times New Roman"/>
          <w:color w:val="404040"/>
          <w:lang w:eastAsia="en-GB"/>
        </w:rPr>
        <w:t xml:space="preserve">UK </w:t>
      </w:r>
      <w:r w:rsidR="000A3DE6" w:rsidRPr="772C4F3B">
        <w:rPr>
          <w:rFonts w:eastAsia="Times New Roman"/>
          <w:color w:val="404040"/>
          <w:lang w:eastAsia="en-GB"/>
        </w:rPr>
        <w:t xml:space="preserve">nurses to ask whether low mood is menopause rather </w:t>
      </w:r>
      <w:r w:rsidR="3DA3D7D2" w:rsidRPr="772C4F3B">
        <w:rPr>
          <w:rFonts w:eastAsia="Times New Roman"/>
          <w:color w:val="404040"/>
          <w:lang w:eastAsia="en-GB"/>
        </w:rPr>
        <w:t xml:space="preserve">than </w:t>
      </w:r>
      <w:r w:rsidR="000A3DE6" w:rsidRPr="772C4F3B">
        <w:rPr>
          <w:rFonts w:eastAsia="Times New Roman"/>
          <w:color w:val="404040"/>
          <w:lang w:eastAsia="en-GB"/>
        </w:rPr>
        <w:t>misidentify symptoms as mental illness (RCN, 2019</w:t>
      </w:r>
      <w:r w:rsidR="00896EE1" w:rsidRPr="772C4F3B">
        <w:rPr>
          <w:rFonts w:eastAsia="Times New Roman"/>
          <w:color w:val="404040"/>
          <w:lang w:eastAsia="en-GB"/>
        </w:rPr>
        <w:t>a</w:t>
      </w:r>
      <w:r w:rsidR="000A3DE6" w:rsidRPr="772C4F3B">
        <w:rPr>
          <w:rFonts w:eastAsia="Times New Roman"/>
          <w:color w:val="404040"/>
          <w:lang w:eastAsia="en-GB"/>
        </w:rPr>
        <w:t>)</w:t>
      </w:r>
      <w:r w:rsidR="3939F4BF" w:rsidRPr="772C4F3B">
        <w:rPr>
          <w:rFonts w:eastAsia="Times New Roman"/>
          <w:color w:val="404040"/>
          <w:lang w:eastAsia="en-GB"/>
        </w:rPr>
        <w:t xml:space="preserve">. </w:t>
      </w:r>
      <w:r w:rsidR="009D7168" w:rsidRPr="772C4F3B">
        <w:rPr>
          <w:rFonts w:eastAsia="Times New Roman"/>
          <w:color w:val="404040"/>
          <w:lang w:eastAsia="en-GB"/>
        </w:rPr>
        <w:t>M</w:t>
      </w:r>
      <w:r w:rsidR="009D7168" w:rsidRPr="009D7168">
        <w:rPr>
          <w:rFonts w:ascii="Calibri" w:hAnsi="Calibri" w:cs="Calibri"/>
          <w:color w:val="201F1E"/>
          <w:shd w:val="clear" w:color="auto" w:fill="FFFFFF"/>
        </w:rPr>
        <w:t xml:space="preserve">isdiagnosis risks unnecessary treatments being prescribed and </w:t>
      </w:r>
      <w:r w:rsidR="30E5E153" w:rsidRPr="009D7168">
        <w:rPr>
          <w:rFonts w:ascii="Calibri" w:hAnsi="Calibri" w:cs="Calibri"/>
          <w:color w:val="201F1E"/>
          <w:shd w:val="clear" w:color="auto" w:fill="FFFFFF"/>
        </w:rPr>
        <w:t xml:space="preserve">potentially </w:t>
      </w:r>
      <w:r w:rsidR="551870AE" w:rsidRPr="009D7168">
        <w:rPr>
          <w:rFonts w:ascii="Calibri" w:hAnsi="Calibri" w:cs="Calibri"/>
          <w:color w:val="201F1E"/>
          <w:shd w:val="clear" w:color="auto" w:fill="FFFFFF"/>
        </w:rPr>
        <w:t>inappropriate referral to</w:t>
      </w:r>
      <w:r w:rsidR="009D7168" w:rsidRPr="009D7168">
        <w:rPr>
          <w:rFonts w:ascii="Calibri" w:hAnsi="Calibri" w:cs="Calibri"/>
          <w:color w:val="201F1E"/>
          <w:shd w:val="clear" w:color="auto" w:fill="FFFFFF"/>
        </w:rPr>
        <w:t xml:space="preserve"> mental health services</w:t>
      </w:r>
      <w:r w:rsidR="256079B0" w:rsidRPr="009D7168">
        <w:rPr>
          <w:rFonts w:ascii="Calibri" w:hAnsi="Calibri" w:cs="Calibri"/>
          <w:color w:val="201F1E"/>
          <w:shd w:val="clear" w:color="auto" w:fill="FFFFFF"/>
        </w:rPr>
        <w:t>.</w:t>
      </w:r>
    </w:p>
    <w:p w14:paraId="4127FF18" w14:textId="77777777" w:rsidR="000C352D" w:rsidRPr="009926C1" w:rsidRDefault="000C352D" w:rsidP="000C352D">
      <w:pPr>
        <w:rPr>
          <w:rFonts w:eastAsia="Times New Roman" w:cstheme="minorHAnsi"/>
          <w:lang w:eastAsia="en-GB"/>
        </w:rPr>
      </w:pPr>
    </w:p>
    <w:p w14:paraId="7F21D595" w14:textId="33D909ED" w:rsidR="003104F5" w:rsidRDefault="000C352D" w:rsidP="000C352D">
      <w:pPr>
        <w:rPr>
          <w:rFonts w:eastAsia="Times New Roman"/>
          <w:lang w:eastAsia="en-GB"/>
        </w:rPr>
      </w:pPr>
      <w:r w:rsidRPr="0C94C00D">
        <w:rPr>
          <w:rFonts w:eastAsia="Times New Roman"/>
          <w:color w:val="404040"/>
          <w:bdr w:val="none" w:sz="0" w:space="0" w:color="auto" w:frame="1"/>
          <w:lang w:eastAsia="en-GB"/>
        </w:rPr>
        <w:t>The issue of diagnosis</w:t>
      </w:r>
      <w:r w:rsidR="000A3DE6" w:rsidRPr="0C94C00D">
        <w:rPr>
          <w:rFonts w:eastAsia="Times New Roman"/>
          <w:color w:val="404040"/>
          <w:bdr w:val="none" w:sz="0" w:space="0" w:color="auto" w:frame="1"/>
          <w:lang w:eastAsia="en-GB"/>
        </w:rPr>
        <w:t xml:space="preserve"> of menopause in the context of mental health</w:t>
      </w:r>
      <w:r w:rsidRPr="0C94C00D">
        <w:rPr>
          <w:rFonts w:eastAsia="Times New Roman"/>
          <w:color w:val="404040"/>
          <w:bdr w:val="none" w:sz="0" w:space="0" w:color="auto" w:frame="1"/>
          <w:lang w:eastAsia="en-GB"/>
        </w:rPr>
        <w:t xml:space="preserve"> is an important and under researched one.</w:t>
      </w:r>
      <w:r w:rsidR="000A3DE6" w:rsidRPr="0C94C00D">
        <w:rPr>
          <w:rFonts w:eastAsia="Times New Roman"/>
          <w:color w:val="404040"/>
          <w:bdr w:val="none" w:sz="0" w:space="0" w:color="auto" w:frame="1"/>
          <w:lang w:eastAsia="en-GB"/>
        </w:rPr>
        <w:t xml:space="preserve"> </w:t>
      </w:r>
      <w:r w:rsidR="00EB551A" w:rsidRPr="0C94C00D">
        <w:rPr>
          <w:rFonts w:eastAsia="Times New Roman"/>
          <w:color w:val="404040"/>
          <w:bdr w:val="none" w:sz="0" w:space="0" w:color="auto" w:frame="1"/>
          <w:lang w:eastAsia="en-GB"/>
        </w:rPr>
        <w:t>The limited m</w:t>
      </w:r>
      <w:r w:rsidR="00FB216F" w:rsidRPr="0C94C00D">
        <w:rPr>
          <w:rFonts w:eastAsia="Times New Roman"/>
          <w:color w:val="404040"/>
          <w:bdr w:val="none" w:sz="0" w:space="0" w:color="auto" w:frame="1"/>
          <w:lang w:eastAsia="en-GB"/>
        </w:rPr>
        <w:t>edical research</w:t>
      </w:r>
      <w:r w:rsidR="00EB551A" w:rsidRPr="0C94C00D">
        <w:rPr>
          <w:rFonts w:eastAsia="Times New Roman"/>
          <w:color w:val="404040"/>
          <w:bdr w:val="none" w:sz="0" w:space="0" w:color="auto" w:frame="1"/>
          <w:lang w:eastAsia="en-GB"/>
        </w:rPr>
        <w:t xml:space="preserve"> available</w:t>
      </w:r>
      <w:r w:rsidR="00FB216F" w:rsidRPr="0C94C00D">
        <w:rPr>
          <w:rFonts w:eastAsia="Times New Roman"/>
          <w:color w:val="404040"/>
          <w:bdr w:val="none" w:sz="0" w:space="0" w:color="auto" w:frame="1"/>
          <w:lang w:eastAsia="en-GB"/>
        </w:rPr>
        <w:t xml:space="preserve"> </w:t>
      </w:r>
      <w:r w:rsidR="008D20A4">
        <w:rPr>
          <w:rFonts w:eastAsia="Times New Roman"/>
          <w:color w:val="404040"/>
          <w:bdr w:val="none" w:sz="0" w:space="0" w:color="auto" w:frame="1"/>
          <w:lang w:eastAsia="en-GB"/>
        </w:rPr>
        <w:t>on databases such as Medline</w:t>
      </w:r>
      <w:r w:rsidR="00BC3BB3">
        <w:rPr>
          <w:rFonts w:eastAsia="Times New Roman"/>
          <w:color w:val="404040"/>
          <w:bdr w:val="none" w:sz="0" w:space="0" w:color="auto" w:frame="1"/>
          <w:lang w:eastAsia="en-GB"/>
        </w:rPr>
        <w:t>,</w:t>
      </w:r>
      <w:r w:rsidR="008D20A4">
        <w:rPr>
          <w:rFonts w:eastAsia="Times New Roman"/>
          <w:color w:val="404040"/>
          <w:bdr w:val="none" w:sz="0" w:space="0" w:color="auto" w:frame="1"/>
          <w:lang w:eastAsia="en-GB"/>
        </w:rPr>
        <w:t xml:space="preserve"> </w:t>
      </w:r>
      <w:r w:rsidR="00EB551A" w:rsidRPr="0C94C00D">
        <w:rPr>
          <w:rFonts w:eastAsia="Times New Roman"/>
          <w:color w:val="404040"/>
          <w:bdr w:val="none" w:sz="0" w:space="0" w:color="auto" w:frame="1"/>
          <w:lang w:eastAsia="en-GB"/>
        </w:rPr>
        <w:t>appear</w:t>
      </w:r>
      <w:r w:rsidR="00FB216F" w:rsidRPr="0C94C00D">
        <w:rPr>
          <w:rFonts w:eastAsia="Times New Roman"/>
          <w:color w:val="404040"/>
          <w:bdr w:val="none" w:sz="0" w:space="0" w:color="auto" w:frame="1"/>
          <w:lang w:eastAsia="en-GB"/>
        </w:rPr>
        <w:t xml:space="preserve"> to conceptualise the psychological effects of menopause</w:t>
      </w:r>
      <w:r w:rsidR="00EB551A" w:rsidRPr="0C94C00D">
        <w:rPr>
          <w:rFonts w:eastAsia="Times New Roman"/>
          <w:color w:val="404040"/>
          <w:bdr w:val="none" w:sz="0" w:space="0" w:color="auto" w:frame="1"/>
          <w:lang w:eastAsia="en-GB"/>
        </w:rPr>
        <w:t xml:space="preserve"> as psychiatric disorder. </w:t>
      </w:r>
      <w:r w:rsidR="000A3DE6" w:rsidRPr="0C94C00D">
        <w:rPr>
          <w:rFonts w:eastAsia="Times New Roman"/>
          <w:color w:val="404040"/>
          <w:bdr w:val="none" w:sz="0" w:space="0" w:color="auto" w:frame="1"/>
          <w:lang w:eastAsia="en-GB"/>
        </w:rPr>
        <w:t xml:space="preserve">Medical treatments </w:t>
      </w:r>
      <w:r w:rsidR="00BA00DE" w:rsidRPr="0C94C00D">
        <w:rPr>
          <w:rFonts w:eastAsia="Times New Roman"/>
          <w:color w:val="404040"/>
          <w:bdr w:val="none" w:sz="0" w:space="0" w:color="auto" w:frame="1"/>
          <w:lang w:eastAsia="en-GB"/>
        </w:rPr>
        <w:t>focus</w:t>
      </w:r>
      <w:r w:rsidR="000A3DE6" w:rsidRPr="0C94C00D">
        <w:rPr>
          <w:rFonts w:eastAsia="Times New Roman"/>
          <w:color w:val="404040"/>
          <w:bdr w:val="none" w:sz="0" w:space="0" w:color="auto" w:frame="1"/>
          <w:lang w:eastAsia="en-GB"/>
        </w:rPr>
        <w:t xml:space="preserve"> on physical symptoms</w:t>
      </w:r>
      <w:r w:rsidR="00BC3BB3">
        <w:rPr>
          <w:rFonts w:eastAsia="Times New Roman"/>
          <w:color w:val="404040"/>
          <w:bdr w:val="none" w:sz="0" w:space="0" w:color="auto" w:frame="1"/>
          <w:lang w:eastAsia="en-GB"/>
        </w:rPr>
        <w:t>,</w:t>
      </w:r>
      <w:r w:rsidR="000A3DE6" w:rsidRPr="0C94C00D">
        <w:rPr>
          <w:rFonts w:eastAsia="Times New Roman"/>
          <w:color w:val="404040"/>
          <w:bdr w:val="none" w:sz="0" w:space="0" w:color="auto" w:frame="1"/>
          <w:lang w:eastAsia="en-GB"/>
        </w:rPr>
        <w:t xml:space="preserve"> but parity of esteem with the psychological impact of these on mental health is potentially missed if symptoms reported are interpreted as mental illness. This has significant implications for assessment in mental health settings. </w:t>
      </w:r>
      <w:r w:rsidR="00AC7604" w:rsidRPr="0C94C00D">
        <w:rPr>
          <w:rFonts w:eastAsia="Times New Roman"/>
          <w:color w:val="404040"/>
          <w:bdr w:val="none" w:sz="0" w:space="0" w:color="auto" w:frame="1"/>
          <w:lang w:eastAsia="en-GB"/>
        </w:rPr>
        <w:t xml:space="preserve">There is very little research that informs our understanding of the experience of menopause for women with diagnosis of mental illness. </w:t>
      </w:r>
      <w:proofErr w:type="spellStart"/>
      <w:r w:rsidRPr="0C94C00D">
        <w:t>Perich</w:t>
      </w:r>
      <w:proofErr w:type="spellEnd"/>
      <w:r w:rsidRPr="0C94C00D">
        <w:t xml:space="preserve"> et al (2017) conducted interviews with 15 women</w:t>
      </w:r>
      <w:r w:rsidR="00D34FF5" w:rsidRPr="0C94C00D">
        <w:t xml:space="preserve"> in Australia</w:t>
      </w:r>
      <w:r w:rsidRPr="0C94C00D">
        <w:t xml:space="preserve"> aged 40-60 diagnosed with bipolar disorder</w:t>
      </w:r>
      <w:r w:rsidR="000A3DE6" w:rsidRPr="0C94C00D">
        <w:t xml:space="preserve"> (BD)</w:t>
      </w:r>
      <w:r w:rsidR="003428DC" w:rsidRPr="0C94C00D">
        <w:t>,</w:t>
      </w:r>
      <w:r w:rsidRPr="0C94C00D">
        <w:t xml:space="preserve"> exploring how </w:t>
      </w:r>
      <w:r w:rsidR="00BC3BB3">
        <w:t>they</w:t>
      </w:r>
      <w:r w:rsidRPr="0C94C00D">
        <w:t xml:space="preserve"> constructed mood changes during menopause and how this impacted on treatment decisions</w:t>
      </w:r>
      <w:r w:rsidRPr="0C94C00D">
        <w:rPr>
          <w:lang w:val="en-US"/>
        </w:rPr>
        <w:t>. They</w:t>
      </w:r>
      <w:r w:rsidRPr="0C94C00D">
        <w:t xml:space="preserve"> concluded that women related the experience </w:t>
      </w:r>
      <w:r w:rsidRPr="0C94C00D">
        <w:lastRenderedPageBreak/>
        <w:t>of mood changes during menopause through the lens of their existing framework of bipolar disorder, with implications for understanding of self and treatment choices</w:t>
      </w:r>
      <w:r w:rsidRPr="0C94C00D">
        <w:rPr>
          <w:rFonts w:eastAsia="Times New Roman"/>
          <w:lang w:eastAsia="en-GB"/>
        </w:rPr>
        <w:t xml:space="preserve">.  </w:t>
      </w:r>
    </w:p>
    <w:p w14:paraId="6D018692" w14:textId="77777777" w:rsidR="003104F5" w:rsidRDefault="003104F5" w:rsidP="000C352D">
      <w:pPr>
        <w:rPr>
          <w:rFonts w:eastAsia="Times New Roman" w:cstheme="minorHAnsi"/>
          <w:lang w:eastAsia="en-GB"/>
        </w:rPr>
      </w:pPr>
    </w:p>
    <w:p w14:paraId="36720E11" w14:textId="41B00DE6" w:rsidR="000C352D" w:rsidRPr="009926C1" w:rsidRDefault="003104F5" w:rsidP="772C4F3B">
      <w:pPr>
        <w:rPr>
          <w:lang w:val="en-US"/>
        </w:rPr>
      </w:pPr>
      <w:r w:rsidRPr="772C4F3B">
        <w:rPr>
          <w:rFonts w:eastAsia="Times New Roman"/>
          <w:lang w:eastAsia="en-GB"/>
        </w:rPr>
        <w:t xml:space="preserve">Although </w:t>
      </w:r>
      <w:proofErr w:type="spellStart"/>
      <w:r w:rsidR="009D191D" w:rsidRPr="772C4F3B">
        <w:rPr>
          <w:rFonts w:eastAsia="Times New Roman"/>
          <w:lang w:eastAsia="en-GB"/>
        </w:rPr>
        <w:t>Perich</w:t>
      </w:r>
      <w:proofErr w:type="spellEnd"/>
      <w:r w:rsidR="009D191D" w:rsidRPr="772C4F3B">
        <w:rPr>
          <w:rFonts w:eastAsia="Times New Roman"/>
          <w:lang w:eastAsia="en-GB"/>
        </w:rPr>
        <w:t xml:space="preserve"> et al (2017)</w:t>
      </w:r>
      <w:r w:rsidRPr="772C4F3B">
        <w:rPr>
          <w:rFonts w:eastAsia="Times New Roman"/>
          <w:lang w:eastAsia="en-GB"/>
        </w:rPr>
        <w:t xml:space="preserve"> acknowledge cultural and psychosocial influences in the interpretation of mood change for mid-life women, the findings illustrate the confusion and ambiguity in understanding experiences when living with specific</w:t>
      </w:r>
      <w:r w:rsidR="00B00DB5" w:rsidRPr="772C4F3B">
        <w:rPr>
          <w:rFonts w:eastAsia="Times New Roman"/>
          <w:lang w:eastAsia="en-GB"/>
        </w:rPr>
        <w:t xml:space="preserve"> mental illness</w:t>
      </w:r>
      <w:r w:rsidRPr="772C4F3B">
        <w:rPr>
          <w:rFonts w:eastAsia="Times New Roman"/>
          <w:lang w:eastAsia="en-GB"/>
        </w:rPr>
        <w:t xml:space="preserve"> diagnoses.</w:t>
      </w:r>
      <w:r w:rsidR="00610AEB" w:rsidRPr="772C4F3B">
        <w:rPr>
          <w:rFonts w:eastAsia="Times New Roman"/>
          <w:lang w:eastAsia="en-GB"/>
        </w:rPr>
        <w:t xml:space="preserve"> N</w:t>
      </w:r>
      <w:r w:rsidR="00710AA9" w:rsidRPr="772C4F3B">
        <w:rPr>
          <w:rFonts w:eastAsia="Times New Roman"/>
          <w:lang w:eastAsia="en-GB"/>
        </w:rPr>
        <w:t>ine women</w:t>
      </w:r>
      <w:r w:rsidR="000C352D" w:rsidRPr="772C4F3B">
        <w:rPr>
          <w:lang w:val="en-US"/>
        </w:rPr>
        <w:t xml:space="preserve"> </w:t>
      </w:r>
      <w:r w:rsidRPr="772C4F3B">
        <w:rPr>
          <w:lang w:val="en-US"/>
        </w:rPr>
        <w:t xml:space="preserve">are described as being </w:t>
      </w:r>
      <w:r w:rsidR="000C352D" w:rsidRPr="772C4F3B">
        <w:rPr>
          <w:lang w:val="en-US"/>
        </w:rPr>
        <w:t>diagnosed</w:t>
      </w:r>
      <w:r w:rsidRPr="772C4F3B">
        <w:rPr>
          <w:lang w:val="en-US"/>
        </w:rPr>
        <w:t xml:space="preserve"> with BD</w:t>
      </w:r>
      <w:r w:rsidR="000C352D" w:rsidRPr="772C4F3B">
        <w:rPr>
          <w:lang w:val="en-US"/>
        </w:rPr>
        <w:t xml:space="preserve"> after age 40</w:t>
      </w:r>
      <w:r w:rsidR="00610AEB" w:rsidRPr="772C4F3B">
        <w:rPr>
          <w:lang w:val="en-US"/>
        </w:rPr>
        <w:t xml:space="preserve"> and</w:t>
      </w:r>
      <w:r w:rsidR="000C352D" w:rsidRPr="772C4F3B">
        <w:rPr>
          <w:lang w:val="en-US"/>
        </w:rPr>
        <w:t xml:space="preserve"> </w:t>
      </w:r>
      <w:r w:rsidR="00710AA9" w:rsidRPr="772C4F3B">
        <w:rPr>
          <w:lang w:val="en-US"/>
        </w:rPr>
        <w:t>three</w:t>
      </w:r>
      <w:r w:rsidR="000C352D" w:rsidRPr="772C4F3B">
        <w:rPr>
          <w:lang w:val="en-US"/>
        </w:rPr>
        <w:t xml:space="preserve"> after age 50</w:t>
      </w:r>
      <w:r w:rsidR="00610AEB" w:rsidRPr="772C4F3B">
        <w:rPr>
          <w:lang w:val="en-US"/>
        </w:rPr>
        <w:t>, with five</w:t>
      </w:r>
      <w:r w:rsidRPr="772C4F3B">
        <w:rPr>
          <w:lang w:val="en-US"/>
        </w:rPr>
        <w:t xml:space="preserve"> of the women diagnosed with BD</w:t>
      </w:r>
      <w:r w:rsidR="000C352D" w:rsidRPr="772C4F3B">
        <w:rPr>
          <w:lang w:val="en-US"/>
        </w:rPr>
        <w:t xml:space="preserve"> during menopause</w:t>
      </w:r>
      <w:r w:rsidR="00D324AF" w:rsidRPr="772C4F3B">
        <w:rPr>
          <w:lang w:val="en-US"/>
        </w:rPr>
        <w:t>.</w:t>
      </w:r>
      <w:r w:rsidRPr="772C4F3B">
        <w:rPr>
          <w:lang w:val="en-US"/>
        </w:rPr>
        <w:t xml:space="preserve"> </w:t>
      </w:r>
      <w:r w:rsidR="00610AEB" w:rsidRPr="772C4F3B">
        <w:rPr>
          <w:lang w:val="en-US"/>
        </w:rPr>
        <w:t xml:space="preserve">Although outside the remit of the research, questions about the timing of the BD diagnosis for these women </w:t>
      </w:r>
      <w:proofErr w:type="gramStart"/>
      <w:r w:rsidR="00610AEB" w:rsidRPr="772C4F3B">
        <w:rPr>
          <w:lang w:val="en-US"/>
        </w:rPr>
        <w:t>has to</w:t>
      </w:r>
      <w:proofErr w:type="gramEnd"/>
      <w:r w:rsidR="00610AEB" w:rsidRPr="772C4F3B">
        <w:rPr>
          <w:lang w:val="en-US"/>
        </w:rPr>
        <w:t xml:space="preserve"> be questioned.</w:t>
      </w:r>
      <w:r w:rsidR="00D324AF" w:rsidRPr="772C4F3B">
        <w:rPr>
          <w:lang w:val="en-US"/>
        </w:rPr>
        <w:t xml:space="preserve"> </w:t>
      </w:r>
      <w:r w:rsidR="00610AEB" w:rsidRPr="772C4F3B">
        <w:rPr>
          <w:rFonts w:eastAsia="Times New Roman"/>
          <w:lang w:eastAsia="en-GB"/>
        </w:rPr>
        <w:t>The</w:t>
      </w:r>
      <w:r w:rsidR="00D34FF5" w:rsidRPr="772C4F3B">
        <w:rPr>
          <w:rFonts w:eastAsia="Times New Roman"/>
          <w:lang w:eastAsia="en-GB"/>
        </w:rPr>
        <w:t xml:space="preserve"> women</w:t>
      </w:r>
      <w:r w:rsidR="00610AEB" w:rsidRPr="772C4F3B">
        <w:rPr>
          <w:rFonts w:eastAsia="Times New Roman"/>
          <w:lang w:eastAsia="en-GB"/>
        </w:rPr>
        <w:t xml:space="preserve"> are reported as accep</w:t>
      </w:r>
      <w:r w:rsidR="742E7FA1" w:rsidRPr="772C4F3B">
        <w:rPr>
          <w:rFonts w:eastAsia="Times New Roman"/>
          <w:lang w:eastAsia="en-GB"/>
        </w:rPr>
        <w:t>t</w:t>
      </w:r>
      <w:r w:rsidR="00610AEB" w:rsidRPr="772C4F3B">
        <w:rPr>
          <w:rFonts w:eastAsia="Times New Roman"/>
          <w:lang w:eastAsia="en-GB"/>
        </w:rPr>
        <w:t>ing a biomedical construct of BD</w:t>
      </w:r>
      <w:r w:rsidR="009D191D" w:rsidRPr="772C4F3B">
        <w:rPr>
          <w:rFonts w:eastAsia="Times New Roman"/>
          <w:lang w:eastAsia="en-GB"/>
        </w:rPr>
        <w:t xml:space="preserve"> and t</w:t>
      </w:r>
      <w:r w:rsidR="009D191D" w:rsidRPr="772C4F3B">
        <w:rPr>
          <w:lang w:val="en-US"/>
        </w:rPr>
        <w:t>he diagnosis of BD clearly influences their constructions of menopause and mood change</w:t>
      </w:r>
      <w:r w:rsidR="00D34FF5" w:rsidRPr="772C4F3B">
        <w:rPr>
          <w:lang w:val="en-US"/>
        </w:rPr>
        <w:t>. However,</w:t>
      </w:r>
      <w:r w:rsidR="4A85B8FB" w:rsidRPr="772C4F3B">
        <w:rPr>
          <w:lang w:val="en-US"/>
        </w:rPr>
        <w:t xml:space="preserve"> </w:t>
      </w:r>
      <w:r w:rsidR="00D34FF5" w:rsidRPr="772C4F3B">
        <w:rPr>
          <w:lang w:val="en-US"/>
        </w:rPr>
        <w:t xml:space="preserve">it </w:t>
      </w:r>
      <w:proofErr w:type="gramStart"/>
      <w:r w:rsidR="00D34FF5" w:rsidRPr="772C4F3B">
        <w:rPr>
          <w:lang w:val="en-US"/>
        </w:rPr>
        <w:t>has to</w:t>
      </w:r>
      <w:proofErr w:type="gramEnd"/>
      <w:r w:rsidR="00D34FF5" w:rsidRPr="772C4F3B">
        <w:rPr>
          <w:lang w:val="en-US"/>
        </w:rPr>
        <w:t xml:space="preserve"> be considered, </w:t>
      </w:r>
      <w:r w:rsidR="009D191D" w:rsidRPr="772C4F3B">
        <w:rPr>
          <w:lang w:val="en-US"/>
        </w:rPr>
        <w:t xml:space="preserve">could </w:t>
      </w:r>
      <w:r w:rsidR="00610AEB" w:rsidRPr="772C4F3B">
        <w:rPr>
          <w:lang w:val="en-US"/>
        </w:rPr>
        <w:t xml:space="preserve">BD </w:t>
      </w:r>
      <w:r w:rsidR="009D191D" w:rsidRPr="772C4F3B">
        <w:rPr>
          <w:lang w:val="en-US"/>
        </w:rPr>
        <w:t xml:space="preserve">be </w:t>
      </w:r>
      <w:r w:rsidR="00610AEB" w:rsidRPr="772C4F3B">
        <w:rPr>
          <w:lang w:val="en-US"/>
        </w:rPr>
        <w:t>a misdiagnosis</w:t>
      </w:r>
      <w:r w:rsidR="009D191D" w:rsidRPr="772C4F3B">
        <w:rPr>
          <w:lang w:val="en-US"/>
        </w:rPr>
        <w:t xml:space="preserve"> given the life</w:t>
      </w:r>
      <w:r w:rsidR="57830EE7" w:rsidRPr="772C4F3B">
        <w:rPr>
          <w:lang w:val="en-US"/>
        </w:rPr>
        <w:t xml:space="preserve"> </w:t>
      </w:r>
      <w:r w:rsidR="009D191D" w:rsidRPr="772C4F3B">
        <w:rPr>
          <w:lang w:val="en-US"/>
        </w:rPr>
        <w:t xml:space="preserve">stage it was </w:t>
      </w:r>
      <w:r w:rsidR="4EBBD41A" w:rsidRPr="772C4F3B">
        <w:rPr>
          <w:lang w:val="en-US"/>
        </w:rPr>
        <w:t>diagnosed,</w:t>
      </w:r>
      <w:r w:rsidR="00610AEB" w:rsidRPr="772C4F3B">
        <w:rPr>
          <w:lang w:val="en-US"/>
        </w:rPr>
        <w:t xml:space="preserve"> and could it have been menopause</w:t>
      </w:r>
      <w:r w:rsidR="009D191D" w:rsidRPr="772C4F3B">
        <w:rPr>
          <w:lang w:val="en-US"/>
        </w:rPr>
        <w:t>?</w:t>
      </w:r>
      <w:r w:rsidR="00D34FF5" w:rsidRPr="772C4F3B">
        <w:rPr>
          <w:lang w:val="en-US"/>
        </w:rPr>
        <w:t xml:space="preserve"> Could some women just experience more severe mood change</w:t>
      </w:r>
      <w:r w:rsidR="00724916">
        <w:rPr>
          <w:lang w:val="en-US"/>
        </w:rPr>
        <w:t>s</w:t>
      </w:r>
      <w:r w:rsidR="00D34FF5" w:rsidRPr="772C4F3B">
        <w:rPr>
          <w:lang w:val="en-US"/>
        </w:rPr>
        <w:t xml:space="preserve">? </w:t>
      </w:r>
      <w:r w:rsidR="000C352D" w:rsidRPr="772C4F3B">
        <w:rPr>
          <w:rFonts w:eastAsia="Times New Roman"/>
          <w:lang w:eastAsia="en-GB"/>
        </w:rPr>
        <w:t>The DSM5</w:t>
      </w:r>
      <w:r w:rsidR="005C4D95" w:rsidRPr="772C4F3B">
        <w:rPr>
          <w:rFonts w:eastAsia="Times New Roman"/>
          <w:lang w:eastAsia="en-GB"/>
        </w:rPr>
        <w:t xml:space="preserve"> (APA, 201</w:t>
      </w:r>
      <w:r w:rsidR="00724916">
        <w:rPr>
          <w:rFonts w:eastAsia="Times New Roman"/>
          <w:lang w:eastAsia="en-GB"/>
        </w:rPr>
        <w:t>3</w:t>
      </w:r>
      <w:r w:rsidR="005C4D95" w:rsidRPr="772C4F3B">
        <w:rPr>
          <w:rFonts w:eastAsia="Times New Roman"/>
          <w:lang w:eastAsia="en-GB"/>
        </w:rPr>
        <w:t>)</w:t>
      </w:r>
      <w:r w:rsidR="000C352D" w:rsidRPr="772C4F3B">
        <w:rPr>
          <w:rFonts w:eastAsia="Times New Roman"/>
          <w:lang w:eastAsia="en-GB"/>
        </w:rPr>
        <w:t xml:space="preserve"> </w:t>
      </w:r>
      <w:r w:rsidR="00724916">
        <w:rPr>
          <w:rFonts w:eastAsia="Times New Roman"/>
          <w:lang w:eastAsia="en-GB"/>
        </w:rPr>
        <w:t>states</w:t>
      </w:r>
      <w:r w:rsidR="000C352D" w:rsidRPr="772C4F3B">
        <w:rPr>
          <w:rFonts w:eastAsia="Times New Roman"/>
          <w:lang w:eastAsia="en-GB"/>
        </w:rPr>
        <w:t xml:space="preserve"> </w:t>
      </w:r>
      <w:r w:rsidR="00D324AF" w:rsidRPr="772C4F3B">
        <w:rPr>
          <w:rFonts w:eastAsia="Times New Roman"/>
          <w:lang w:eastAsia="en-GB"/>
        </w:rPr>
        <w:t>that</w:t>
      </w:r>
      <w:r w:rsidR="000C352D" w:rsidRPr="772C4F3B">
        <w:rPr>
          <w:rFonts w:eastAsia="Times New Roman"/>
          <w:lang w:eastAsia="en-GB"/>
        </w:rPr>
        <w:t xml:space="preserve"> the onset of ‘manic’ symptoms in late midlife or later life should ‘prompt consideration of medical conditions </w:t>
      </w:r>
      <w:proofErr w:type="gramStart"/>
      <w:r w:rsidR="42A349DC" w:rsidRPr="772C4F3B">
        <w:rPr>
          <w:rFonts w:eastAsia="Times New Roman"/>
          <w:lang w:eastAsia="en-GB"/>
        </w:rPr>
        <w:t>e.g.</w:t>
      </w:r>
      <w:proofErr w:type="gramEnd"/>
      <w:r w:rsidR="000C352D" w:rsidRPr="772C4F3B">
        <w:rPr>
          <w:rFonts w:eastAsia="Times New Roman"/>
          <w:lang w:eastAsia="en-GB"/>
        </w:rPr>
        <w:t xml:space="preserve"> frontotemporal neurocognitive disorder’ (p</w:t>
      </w:r>
      <w:r w:rsidR="00E22407" w:rsidRPr="772C4F3B">
        <w:rPr>
          <w:rFonts w:eastAsia="Times New Roman"/>
          <w:lang w:eastAsia="en-GB"/>
        </w:rPr>
        <w:t>130</w:t>
      </w:r>
      <w:r w:rsidR="000C352D" w:rsidRPr="772C4F3B">
        <w:rPr>
          <w:rFonts w:eastAsia="Times New Roman"/>
          <w:lang w:eastAsia="en-GB"/>
        </w:rPr>
        <w:t>)</w:t>
      </w:r>
      <w:r w:rsidR="00D34FF5" w:rsidRPr="772C4F3B">
        <w:rPr>
          <w:rFonts w:eastAsia="Times New Roman"/>
          <w:lang w:eastAsia="en-GB"/>
        </w:rPr>
        <w:t>, though it makes no mention of</w:t>
      </w:r>
      <w:r w:rsidR="000C352D" w:rsidRPr="772C4F3B">
        <w:rPr>
          <w:rFonts w:eastAsia="Times New Roman"/>
          <w:lang w:eastAsia="en-GB"/>
        </w:rPr>
        <w:t xml:space="preserve"> </w:t>
      </w:r>
      <w:r w:rsidR="00E22407" w:rsidRPr="772C4F3B">
        <w:rPr>
          <w:rFonts w:eastAsia="Times New Roman"/>
          <w:lang w:eastAsia="en-GB"/>
        </w:rPr>
        <w:t>m</w:t>
      </w:r>
      <w:r w:rsidR="000C352D" w:rsidRPr="772C4F3B">
        <w:rPr>
          <w:rFonts w:eastAsia="Times New Roman"/>
          <w:lang w:eastAsia="en-GB"/>
        </w:rPr>
        <w:t>enopause.</w:t>
      </w:r>
      <w:r w:rsidR="00D34FF5" w:rsidRPr="772C4F3B">
        <w:rPr>
          <w:rFonts w:eastAsia="Times New Roman"/>
          <w:lang w:eastAsia="en-GB"/>
        </w:rPr>
        <w:t xml:space="preserve"> Similarly,</w:t>
      </w:r>
      <w:r w:rsidR="009D7168" w:rsidRPr="772C4F3B">
        <w:rPr>
          <w:rFonts w:eastAsia="Times New Roman"/>
          <w:lang w:eastAsia="en-GB"/>
        </w:rPr>
        <w:t xml:space="preserve"> some</w:t>
      </w:r>
      <w:r w:rsidR="00724916">
        <w:rPr>
          <w:rFonts w:eastAsia="Times New Roman"/>
          <w:lang w:eastAsia="en-GB"/>
        </w:rPr>
        <w:t xml:space="preserve"> psychiatric</w:t>
      </w:r>
      <w:r w:rsidR="009D7168" w:rsidRPr="772C4F3B">
        <w:rPr>
          <w:rFonts w:eastAsia="Times New Roman"/>
          <w:lang w:eastAsia="en-GB"/>
        </w:rPr>
        <w:t xml:space="preserve"> medications </w:t>
      </w:r>
      <w:proofErr w:type="gramStart"/>
      <w:r w:rsidR="009D7168" w:rsidRPr="772C4F3B">
        <w:rPr>
          <w:rFonts w:eastAsia="Times New Roman"/>
          <w:lang w:eastAsia="en-GB"/>
        </w:rPr>
        <w:t xml:space="preserve">can </w:t>
      </w:r>
      <w:r w:rsidR="00724916">
        <w:rPr>
          <w:rFonts w:eastAsia="Times New Roman"/>
          <w:lang w:eastAsia="en-GB"/>
        </w:rPr>
        <w:t xml:space="preserve"> create</w:t>
      </w:r>
      <w:proofErr w:type="gramEnd"/>
      <w:r w:rsidR="009D7168" w:rsidRPr="772C4F3B">
        <w:rPr>
          <w:rFonts w:eastAsia="Times New Roman"/>
          <w:lang w:eastAsia="en-GB"/>
        </w:rPr>
        <w:t xml:space="preserve"> confusion when trying to diagnose</w:t>
      </w:r>
      <w:r w:rsidR="00E22407" w:rsidRPr="772C4F3B">
        <w:rPr>
          <w:rFonts w:eastAsia="Times New Roman"/>
          <w:lang w:eastAsia="en-GB"/>
        </w:rPr>
        <w:t xml:space="preserve"> menopause</w:t>
      </w:r>
      <w:r w:rsidR="00724916">
        <w:rPr>
          <w:rFonts w:eastAsia="Times New Roman"/>
          <w:lang w:eastAsia="en-GB"/>
        </w:rPr>
        <w:t>,</w:t>
      </w:r>
      <w:r w:rsidR="009D7168" w:rsidRPr="772C4F3B">
        <w:rPr>
          <w:rFonts w:eastAsia="Times New Roman"/>
          <w:lang w:eastAsia="en-GB"/>
        </w:rPr>
        <w:t xml:space="preserve"> for example,</w:t>
      </w:r>
      <w:r w:rsidR="00E22407" w:rsidRPr="772C4F3B">
        <w:rPr>
          <w:rFonts w:eastAsia="Times New Roman"/>
          <w:lang w:eastAsia="en-GB"/>
        </w:rPr>
        <w:t xml:space="preserve"> periods</w:t>
      </w:r>
      <w:r w:rsidR="005C4D95" w:rsidRPr="772C4F3B">
        <w:rPr>
          <w:rFonts w:eastAsia="Times New Roman"/>
          <w:lang w:eastAsia="en-GB"/>
        </w:rPr>
        <w:t xml:space="preserve"> can</w:t>
      </w:r>
      <w:r w:rsidR="00E22407" w:rsidRPr="772C4F3B">
        <w:rPr>
          <w:rFonts w:eastAsia="Times New Roman"/>
          <w:lang w:eastAsia="en-GB"/>
        </w:rPr>
        <w:t xml:space="preserve"> stop when taking risperidone or </w:t>
      </w:r>
      <w:proofErr w:type="spellStart"/>
      <w:r w:rsidR="00E22407" w:rsidRPr="772C4F3B">
        <w:rPr>
          <w:rFonts w:eastAsia="Times New Roman"/>
          <w:lang w:eastAsia="en-GB"/>
        </w:rPr>
        <w:t>sulpiride</w:t>
      </w:r>
      <w:proofErr w:type="spellEnd"/>
      <w:r w:rsidR="003206A3" w:rsidRPr="772C4F3B">
        <w:rPr>
          <w:rFonts w:eastAsia="Times New Roman"/>
          <w:lang w:eastAsia="en-GB"/>
        </w:rPr>
        <w:t xml:space="preserve"> (</w:t>
      </w:r>
      <w:r w:rsidR="001B4194" w:rsidRPr="772C4F3B">
        <w:rPr>
          <w:rFonts w:eastAsia="Times New Roman"/>
          <w:lang w:eastAsia="en-GB"/>
        </w:rPr>
        <w:t>BNF, 2021</w:t>
      </w:r>
      <w:r w:rsidR="003206A3" w:rsidRPr="772C4F3B">
        <w:rPr>
          <w:rFonts w:eastAsia="Times New Roman"/>
          <w:lang w:eastAsia="en-GB"/>
        </w:rPr>
        <w:t xml:space="preserve">). </w:t>
      </w:r>
      <w:r w:rsidR="00610AEB" w:rsidRPr="772C4F3B">
        <w:rPr>
          <w:rFonts w:eastAsia="Times New Roman"/>
          <w:lang w:eastAsia="en-GB"/>
        </w:rPr>
        <w:t xml:space="preserve">Nevertheless, </w:t>
      </w:r>
      <w:r w:rsidR="00724916">
        <w:rPr>
          <w:rFonts w:eastAsia="Times New Roman"/>
          <w:lang w:eastAsia="en-GB"/>
        </w:rPr>
        <w:t xml:space="preserve">women in the </w:t>
      </w:r>
      <w:proofErr w:type="spellStart"/>
      <w:r w:rsidR="00724916">
        <w:rPr>
          <w:rFonts w:eastAsia="Times New Roman"/>
          <w:lang w:eastAsia="en-GB"/>
        </w:rPr>
        <w:t>Perich</w:t>
      </w:r>
      <w:proofErr w:type="spellEnd"/>
      <w:r w:rsidR="00724916">
        <w:rPr>
          <w:rFonts w:eastAsia="Times New Roman"/>
          <w:lang w:eastAsia="en-GB"/>
        </w:rPr>
        <w:t xml:space="preserve"> et al (2017) </w:t>
      </w:r>
      <w:proofErr w:type="spellStart"/>
      <w:r w:rsidR="00724916">
        <w:rPr>
          <w:rFonts w:eastAsia="Times New Roman"/>
          <w:lang w:eastAsia="en-GB"/>
        </w:rPr>
        <w:t>studywi</w:t>
      </w:r>
      <w:r w:rsidR="00610AEB" w:rsidRPr="772C4F3B">
        <w:rPr>
          <w:rFonts w:eastAsia="Times New Roman"/>
          <w:lang w:eastAsia="en-GB"/>
        </w:rPr>
        <w:t>th</w:t>
      </w:r>
      <w:proofErr w:type="spellEnd"/>
      <w:r w:rsidR="00610AEB" w:rsidRPr="772C4F3B">
        <w:rPr>
          <w:rFonts w:eastAsia="Times New Roman"/>
          <w:lang w:eastAsia="en-GB"/>
        </w:rPr>
        <w:t xml:space="preserve"> a diagnosis of BD and </w:t>
      </w:r>
      <w:proofErr w:type="gramStart"/>
      <w:r w:rsidR="00610AEB" w:rsidRPr="772C4F3B">
        <w:rPr>
          <w:rFonts w:eastAsia="Times New Roman"/>
          <w:lang w:eastAsia="en-GB"/>
        </w:rPr>
        <w:t>menopause</w:t>
      </w:r>
      <w:r w:rsidR="009D191D" w:rsidRPr="772C4F3B">
        <w:rPr>
          <w:rFonts w:eastAsia="Times New Roman"/>
          <w:lang w:eastAsia="en-GB"/>
        </w:rPr>
        <w:t xml:space="preserve"> </w:t>
      </w:r>
      <w:r w:rsidR="00724916">
        <w:rPr>
          <w:rFonts w:eastAsia="Times New Roman"/>
          <w:lang w:eastAsia="en-GB"/>
        </w:rPr>
        <w:t xml:space="preserve"> reported</w:t>
      </w:r>
      <w:proofErr w:type="gramEnd"/>
      <w:r w:rsidR="00610AEB" w:rsidRPr="772C4F3B">
        <w:rPr>
          <w:rFonts w:eastAsia="Times New Roman"/>
          <w:lang w:eastAsia="en-GB"/>
        </w:rPr>
        <w:t xml:space="preserve"> more severe mood change</w:t>
      </w:r>
      <w:r w:rsidR="00B00DB5" w:rsidRPr="772C4F3B">
        <w:rPr>
          <w:rFonts w:eastAsia="Times New Roman"/>
          <w:lang w:eastAsia="en-GB"/>
        </w:rPr>
        <w:t>,</w:t>
      </w:r>
      <w:r w:rsidR="00610AEB" w:rsidRPr="772C4F3B">
        <w:rPr>
          <w:rFonts w:eastAsia="Times New Roman"/>
          <w:lang w:eastAsia="en-GB"/>
        </w:rPr>
        <w:t xml:space="preserve"> anger, irritability and feeling out of control</w:t>
      </w:r>
      <w:r w:rsidR="00724916">
        <w:rPr>
          <w:rFonts w:eastAsia="Times New Roman"/>
          <w:lang w:eastAsia="en-GB"/>
        </w:rPr>
        <w:t>.</w:t>
      </w:r>
      <w:r w:rsidR="00610AEB" w:rsidRPr="772C4F3B">
        <w:rPr>
          <w:rFonts w:eastAsia="Times New Roman"/>
          <w:lang w:eastAsia="en-GB"/>
        </w:rPr>
        <w:t xml:space="preserve"> The women tended to attribute psychological change to BD and physical change to menopause. </w:t>
      </w:r>
      <w:r w:rsidR="009D191D" w:rsidRPr="772C4F3B">
        <w:rPr>
          <w:rFonts w:eastAsia="Times New Roman"/>
          <w:lang w:eastAsia="en-GB"/>
        </w:rPr>
        <w:t xml:space="preserve">Understanding both the potential for diagnostic overshadowing </w:t>
      </w:r>
      <w:proofErr w:type="gramStart"/>
      <w:r w:rsidR="009D191D" w:rsidRPr="772C4F3B">
        <w:rPr>
          <w:rFonts w:eastAsia="Times New Roman"/>
          <w:lang w:eastAsia="en-GB"/>
        </w:rPr>
        <w:t>and also</w:t>
      </w:r>
      <w:proofErr w:type="gramEnd"/>
      <w:r w:rsidR="009D191D" w:rsidRPr="772C4F3B">
        <w:rPr>
          <w:rFonts w:eastAsia="Times New Roman"/>
          <w:lang w:eastAsia="en-GB"/>
        </w:rPr>
        <w:t xml:space="preserve"> engagement with individual constructs of ill health is important for professionals. </w:t>
      </w:r>
    </w:p>
    <w:p w14:paraId="5ED34914" w14:textId="304EBF0E" w:rsidR="000C352D" w:rsidRPr="009926C1" w:rsidRDefault="0030602C" w:rsidP="009D191D">
      <w:pPr>
        <w:rPr>
          <w:rFonts w:cstheme="minorHAnsi"/>
          <w:lang w:val="en-US"/>
        </w:rPr>
      </w:pPr>
      <w:r w:rsidRPr="009926C1">
        <w:rPr>
          <w:rFonts w:cstheme="minorHAnsi"/>
          <w:lang w:val="en-US"/>
        </w:rPr>
        <w:t xml:space="preserve">  </w:t>
      </w:r>
    </w:p>
    <w:p w14:paraId="475B0CF1" w14:textId="4F6ABF3A" w:rsidR="000C352D" w:rsidRPr="009926C1" w:rsidRDefault="000C352D" w:rsidP="00BD258D">
      <w:pPr>
        <w:rPr>
          <w:rFonts w:eastAsia="Times New Roman"/>
          <w:color w:val="404040"/>
          <w:lang w:eastAsia="en-GB"/>
        </w:rPr>
      </w:pPr>
      <w:r w:rsidRPr="0C94C00D">
        <w:rPr>
          <w:rFonts w:eastAsia="Times New Roman"/>
          <w:color w:val="404040" w:themeColor="text1" w:themeTint="BF"/>
          <w:lang w:eastAsia="en-GB"/>
        </w:rPr>
        <w:t>Professional awareness</w:t>
      </w:r>
    </w:p>
    <w:p w14:paraId="3914016A" w14:textId="246D7225" w:rsidR="00D324AF" w:rsidRPr="00A456B4" w:rsidRDefault="008D20A4" w:rsidP="772C4F3B">
      <w:r>
        <w:rPr>
          <w:lang w:val="en-US"/>
        </w:rPr>
        <w:t>General practitioners (GP, primary care physician) are usually the first port of call for women in distress, and o</w:t>
      </w:r>
      <w:r w:rsidR="00D324AF" w:rsidRPr="772C4F3B">
        <w:rPr>
          <w:rFonts w:eastAsia="Times New Roman"/>
          <w:color w:val="404040"/>
          <w:lang w:eastAsia="en-GB"/>
        </w:rPr>
        <w:t xml:space="preserve">ne quarter of women who visited a </w:t>
      </w:r>
      <w:proofErr w:type="gramStart"/>
      <w:r w:rsidR="6534FD61" w:rsidRPr="772C4F3B">
        <w:rPr>
          <w:rFonts w:eastAsia="Times New Roman"/>
          <w:color w:val="404040"/>
          <w:lang w:eastAsia="en-GB"/>
        </w:rPr>
        <w:t xml:space="preserve">GP </w:t>
      </w:r>
      <w:r>
        <w:rPr>
          <w:rFonts w:eastAsia="Times New Roman"/>
          <w:color w:val="404040"/>
          <w:lang w:eastAsia="en-GB"/>
        </w:rPr>
        <w:t>,</w:t>
      </w:r>
      <w:proofErr w:type="gramEnd"/>
      <w:r w:rsidR="00D324AF" w:rsidRPr="772C4F3B">
        <w:rPr>
          <w:rFonts w:eastAsia="Times New Roman"/>
          <w:color w:val="404040"/>
          <w:lang w:eastAsia="en-GB"/>
        </w:rPr>
        <w:t xml:space="preserve"> sa</w:t>
      </w:r>
      <w:r w:rsidR="00724916">
        <w:rPr>
          <w:rFonts w:eastAsia="Times New Roman"/>
          <w:color w:val="404040"/>
          <w:lang w:eastAsia="en-GB"/>
        </w:rPr>
        <w:t>id that</w:t>
      </w:r>
      <w:r w:rsidR="00D324AF" w:rsidRPr="772C4F3B">
        <w:rPr>
          <w:rFonts w:eastAsia="Times New Roman"/>
          <w:color w:val="404040"/>
          <w:lang w:eastAsia="en-GB"/>
        </w:rPr>
        <w:t xml:space="preserve"> the </w:t>
      </w:r>
      <w:r w:rsidR="00D324AF" w:rsidRPr="772C4F3B">
        <w:rPr>
          <w:rFonts w:eastAsia="Times New Roman"/>
          <w:color w:val="404040"/>
          <w:bdr w:val="none" w:sz="0" w:space="0" w:color="auto" w:frame="1"/>
          <w:lang w:eastAsia="en-GB"/>
        </w:rPr>
        <w:t>possibility of the symptoms being menopause related is missed</w:t>
      </w:r>
      <w:r w:rsidR="00A456B4" w:rsidRPr="772C4F3B">
        <w:rPr>
          <w:rFonts w:eastAsia="Times New Roman"/>
          <w:color w:val="404040"/>
          <w:bdr w:val="none" w:sz="0" w:space="0" w:color="auto" w:frame="1"/>
          <w:lang w:eastAsia="en-GB"/>
        </w:rPr>
        <w:t xml:space="preserve"> (Marlatt et al</w:t>
      </w:r>
      <w:r w:rsidR="00724916">
        <w:rPr>
          <w:rFonts w:eastAsia="Times New Roman"/>
          <w:color w:val="404040"/>
          <w:bdr w:val="none" w:sz="0" w:space="0" w:color="auto" w:frame="1"/>
          <w:lang w:eastAsia="en-GB"/>
        </w:rPr>
        <w:t>,</w:t>
      </w:r>
      <w:r w:rsidR="00A456B4" w:rsidRPr="772C4F3B">
        <w:rPr>
          <w:rFonts w:eastAsia="Times New Roman"/>
          <w:color w:val="404040"/>
          <w:bdr w:val="none" w:sz="0" w:space="0" w:color="auto" w:frame="1"/>
          <w:lang w:eastAsia="en-GB"/>
        </w:rPr>
        <w:t xml:space="preserve"> 2018)</w:t>
      </w:r>
      <w:r w:rsidR="2FEF37FF" w:rsidRPr="772C4F3B">
        <w:rPr>
          <w:lang w:val="en-US"/>
        </w:rPr>
        <w:t xml:space="preserve">. </w:t>
      </w:r>
      <w:r w:rsidR="71294ADA" w:rsidRPr="772C4F3B">
        <w:t>GPs are</w:t>
      </w:r>
      <w:r w:rsidR="00D324AF" w:rsidRPr="772C4F3B">
        <w:t xml:space="preserve"> limited by time </w:t>
      </w:r>
      <w:r w:rsidR="00BC1E29" w:rsidRPr="772C4F3B">
        <w:t xml:space="preserve">and </w:t>
      </w:r>
      <w:r w:rsidR="00D324AF" w:rsidRPr="772C4F3B">
        <w:t xml:space="preserve">may also be lacking awareness </w:t>
      </w:r>
      <w:r w:rsidR="00BC1E29" w:rsidRPr="772C4F3B">
        <w:t xml:space="preserve">of the </w:t>
      </w:r>
      <w:r w:rsidR="0169C47D" w:rsidRPr="772C4F3B">
        <w:t>wide-ranging</w:t>
      </w:r>
      <w:r w:rsidR="00BC1E29" w:rsidRPr="772C4F3B">
        <w:t xml:space="preserve"> symptoms and the</w:t>
      </w:r>
      <w:r w:rsidR="007D43AD" w:rsidRPr="772C4F3B">
        <w:t xml:space="preserve">ir impact on </w:t>
      </w:r>
      <w:r w:rsidR="172379CF" w:rsidRPr="772C4F3B">
        <w:t>women's</w:t>
      </w:r>
      <w:r w:rsidR="007D43AD" w:rsidRPr="772C4F3B">
        <w:t xml:space="preserve"> lives</w:t>
      </w:r>
      <w:r w:rsidR="7A30A556" w:rsidRPr="772C4F3B">
        <w:t xml:space="preserve">. </w:t>
      </w:r>
      <w:r w:rsidR="007D43AD" w:rsidRPr="772C4F3B">
        <w:t xml:space="preserve">Women report being </w:t>
      </w:r>
      <w:r w:rsidR="00D324AF" w:rsidRPr="772C4F3B">
        <w:t>prescribe</w:t>
      </w:r>
      <w:r w:rsidR="007D43AD" w:rsidRPr="772C4F3B">
        <w:t>d</w:t>
      </w:r>
      <w:r w:rsidR="00D324AF" w:rsidRPr="772C4F3B">
        <w:t xml:space="preserve"> anti-depressants </w:t>
      </w:r>
      <w:r w:rsidR="005C4D95" w:rsidRPr="772C4F3B">
        <w:t>and</w:t>
      </w:r>
      <w:r w:rsidR="00D324AF" w:rsidRPr="772C4F3B">
        <w:t xml:space="preserve">/or </w:t>
      </w:r>
      <w:r w:rsidR="007D43AD" w:rsidRPr="772C4F3B">
        <w:t xml:space="preserve">being </w:t>
      </w:r>
      <w:r w:rsidR="00D324AF" w:rsidRPr="772C4F3B">
        <w:t>referred to talking therapies</w:t>
      </w:r>
      <w:r w:rsidR="007D43AD" w:rsidRPr="772C4F3B">
        <w:t xml:space="preserve"> for anxiety </w:t>
      </w:r>
      <w:r w:rsidR="00A456B4" w:rsidRPr="772C4F3B">
        <w:t>and d</w:t>
      </w:r>
      <w:r w:rsidR="007D43AD" w:rsidRPr="772C4F3B">
        <w:t>epression</w:t>
      </w:r>
      <w:r w:rsidR="00E22407" w:rsidRPr="772C4F3B">
        <w:t>.</w:t>
      </w:r>
      <w:r w:rsidR="00D324AF" w:rsidRPr="772C4F3B">
        <w:t xml:space="preserve"> </w:t>
      </w:r>
      <w:r>
        <w:t>The f</w:t>
      </w:r>
      <w:r w:rsidR="00D324AF" w:rsidRPr="772C4F3B">
        <w:t>e</w:t>
      </w:r>
      <w:r w:rsidR="00D324AF" w:rsidRPr="772C4F3B">
        <w:rPr>
          <w:rFonts w:eastAsia="Times New Roman"/>
          <w:color w:val="404040"/>
          <w:lang w:eastAsia="en-GB"/>
        </w:rPr>
        <w:t xml:space="preserve">male </w:t>
      </w:r>
      <w:proofErr w:type="gramStart"/>
      <w:r w:rsidR="00D324AF" w:rsidRPr="772C4F3B">
        <w:rPr>
          <w:rFonts w:eastAsia="Times New Roman"/>
          <w:color w:val="404040"/>
          <w:lang w:eastAsia="en-GB"/>
        </w:rPr>
        <w:t xml:space="preserve">GPs </w:t>
      </w:r>
      <w:r>
        <w:rPr>
          <w:rFonts w:eastAsia="Times New Roman"/>
          <w:color w:val="404040"/>
          <w:lang w:eastAsia="en-GB"/>
        </w:rPr>
        <w:t xml:space="preserve"> who</w:t>
      </w:r>
      <w:proofErr w:type="gramEnd"/>
      <w:r>
        <w:rPr>
          <w:rFonts w:eastAsia="Times New Roman"/>
          <w:color w:val="404040"/>
          <w:lang w:eastAsia="en-GB"/>
        </w:rPr>
        <w:t xml:space="preserve"> are consulted</w:t>
      </w:r>
      <w:r w:rsidR="00D324AF" w:rsidRPr="772C4F3B">
        <w:rPr>
          <w:rFonts w:eastAsia="Times New Roman"/>
          <w:color w:val="404040"/>
          <w:lang w:eastAsia="en-GB"/>
        </w:rPr>
        <w:t xml:space="preserve"> may</w:t>
      </w:r>
      <w:r>
        <w:rPr>
          <w:rFonts w:eastAsia="Times New Roman"/>
          <w:color w:val="404040"/>
          <w:lang w:eastAsia="en-GB"/>
        </w:rPr>
        <w:t xml:space="preserve"> themselves</w:t>
      </w:r>
      <w:r w:rsidR="00D324AF" w:rsidRPr="772C4F3B">
        <w:rPr>
          <w:rFonts w:eastAsia="Times New Roman"/>
          <w:color w:val="404040"/>
          <w:lang w:eastAsia="en-GB"/>
        </w:rPr>
        <w:t xml:space="preserve"> be experiencing the same distress and lack of recognition</w:t>
      </w:r>
      <w:r w:rsidR="007D43AD" w:rsidRPr="772C4F3B">
        <w:rPr>
          <w:rFonts w:eastAsia="Times New Roman"/>
          <w:color w:val="404040"/>
          <w:lang w:eastAsia="en-GB"/>
        </w:rPr>
        <w:t xml:space="preserve"> from others,</w:t>
      </w:r>
      <w:r w:rsidR="00D324AF" w:rsidRPr="772C4F3B">
        <w:rPr>
          <w:rFonts w:eastAsia="Times New Roman"/>
          <w:color w:val="404040"/>
          <w:lang w:eastAsia="en-GB"/>
        </w:rPr>
        <w:t xml:space="preserve"> with</w:t>
      </w:r>
      <w:r w:rsidR="00D324AF" w:rsidRPr="772C4F3B">
        <w:t xml:space="preserve"> no support from employers</w:t>
      </w:r>
      <w:r w:rsidR="00724916">
        <w:t>,</w:t>
      </w:r>
      <w:r w:rsidR="007D43AD" w:rsidRPr="772C4F3B">
        <w:t xml:space="preserve"> often</w:t>
      </w:r>
      <w:r w:rsidR="00A456B4" w:rsidRPr="772C4F3B">
        <w:t xml:space="preserve"> being put off seeking help by sexist attitudes</w:t>
      </w:r>
      <w:r w:rsidR="00D324AF" w:rsidRPr="772C4F3B">
        <w:t xml:space="preserve"> (Oppenheim</w:t>
      </w:r>
      <w:r w:rsidR="00E22407" w:rsidRPr="772C4F3B">
        <w:t xml:space="preserve">, </w:t>
      </w:r>
      <w:r w:rsidR="00D324AF" w:rsidRPr="772C4F3B">
        <w:t>2020).</w:t>
      </w:r>
      <w:r w:rsidR="00EB7403" w:rsidRPr="00EB7403">
        <w:rPr>
          <w:lang w:val="en-US"/>
        </w:rPr>
        <w:t xml:space="preserve"> </w:t>
      </w:r>
      <w:r w:rsidR="00EB7403" w:rsidRPr="772C4F3B">
        <w:rPr>
          <w:lang w:val="en-US"/>
        </w:rPr>
        <w:t xml:space="preserve">Nuffield Health (2017) indicate that in women aged 40-65, (n=3275), 10% seriously considered giving up work due to their symptoms and </w:t>
      </w:r>
      <w:r w:rsidR="00EB7403" w:rsidRPr="772C4F3B">
        <w:rPr>
          <w:rFonts w:eastAsia="Times New Roman"/>
          <w:lang w:eastAsia="en-GB"/>
        </w:rPr>
        <w:t xml:space="preserve">18% have taken time off to deal with menopausal symptoms. One in 50 are on long term sick leave and </w:t>
      </w:r>
      <w:r w:rsidR="00EB7403" w:rsidRPr="772C4F3B">
        <w:rPr>
          <w:lang w:val="en-US"/>
        </w:rPr>
        <w:t>90% reported being</w:t>
      </w:r>
      <w:r w:rsidR="00EB7403" w:rsidRPr="772C4F3B">
        <w:rPr>
          <w:rFonts w:eastAsia="Times New Roman"/>
          <w:lang w:eastAsia="en-GB"/>
        </w:rPr>
        <w:t xml:space="preserve"> unable to talk to a manager or colleague (Nuffield Health, 2017). </w:t>
      </w:r>
      <w:r w:rsidR="00EB7403" w:rsidRPr="772C4F3B">
        <w:rPr>
          <w:lang w:val="en-US"/>
        </w:rPr>
        <w:t xml:space="preserve"> In addition, workplaces may not </w:t>
      </w:r>
      <w:proofErr w:type="spellStart"/>
      <w:r w:rsidR="00EB7403" w:rsidRPr="772C4F3B">
        <w:rPr>
          <w:lang w:val="en-US"/>
        </w:rPr>
        <w:t>recognise</w:t>
      </w:r>
      <w:proofErr w:type="spellEnd"/>
      <w:r w:rsidR="00EB7403" w:rsidRPr="772C4F3B">
        <w:rPr>
          <w:lang w:val="en-US"/>
        </w:rPr>
        <w:t xml:space="preserve"> menopause as a cause for absence, with electronic staff records not having sickness absence codes for menopause, with absence statistics hidden in anxiety and stress codes</w:t>
      </w:r>
      <w:r w:rsidR="00EB7403" w:rsidRPr="772C4F3B">
        <w:rPr>
          <w:rFonts w:eastAsia="Times New Roman"/>
          <w:lang w:eastAsia="en-GB"/>
        </w:rPr>
        <w:t xml:space="preserve"> (Banks, 2019)</w:t>
      </w:r>
      <w:r w:rsidR="00EB7403" w:rsidRPr="772C4F3B">
        <w:rPr>
          <w:lang w:val="en-US"/>
        </w:rPr>
        <w:t>.</w:t>
      </w:r>
      <w:r w:rsidR="00EB7403">
        <w:rPr>
          <w:lang w:val="en-US"/>
        </w:rPr>
        <w:t xml:space="preserve">  These issues affect women as employees and as service users.</w:t>
      </w:r>
    </w:p>
    <w:p w14:paraId="272A9137" w14:textId="77777777" w:rsidR="00D324AF" w:rsidRPr="009926C1" w:rsidRDefault="00D324AF" w:rsidP="00BD258D">
      <w:pPr>
        <w:rPr>
          <w:rFonts w:cstheme="minorHAnsi"/>
          <w:lang w:val="en-US"/>
        </w:rPr>
      </w:pPr>
    </w:p>
    <w:p w14:paraId="3EB219E5" w14:textId="44CC4FFD" w:rsidR="008110D2" w:rsidRPr="008110D2" w:rsidRDefault="009D7168" w:rsidP="772C4F3B">
      <w:pPr>
        <w:rPr>
          <w:color w:val="000000"/>
        </w:rPr>
      </w:pPr>
      <w:r w:rsidRPr="772C4F3B">
        <w:rPr>
          <w:lang w:val="en-US"/>
        </w:rPr>
        <w:t>In a</w:t>
      </w:r>
      <w:r w:rsidR="000C352D" w:rsidRPr="772C4F3B">
        <w:rPr>
          <w:lang w:val="en-US"/>
        </w:rPr>
        <w:t xml:space="preserve"> recent local scoping exercise</w:t>
      </w:r>
      <w:r w:rsidR="00A456B4" w:rsidRPr="772C4F3B">
        <w:rPr>
          <w:lang w:val="en-US"/>
        </w:rPr>
        <w:t xml:space="preserve"> (unpublished)</w:t>
      </w:r>
      <w:r w:rsidR="000C352D" w:rsidRPr="772C4F3B">
        <w:rPr>
          <w:lang w:val="en-US"/>
        </w:rPr>
        <w:t xml:space="preserve"> with a range of different practitioners working in voluntary and statutory wellbeing and mental health support services</w:t>
      </w:r>
      <w:r w:rsidR="00855F65" w:rsidRPr="772C4F3B">
        <w:rPr>
          <w:lang w:val="en-US"/>
        </w:rPr>
        <w:t xml:space="preserve"> </w:t>
      </w:r>
      <w:r w:rsidR="00A456B4" w:rsidRPr="772C4F3B">
        <w:rPr>
          <w:lang w:val="en-US"/>
        </w:rPr>
        <w:t>(</w:t>
      </w:r>
      <w:r w:rsidR="307A3192" w:rsidRPr="772C4F3B">
        <w:rPr>
          <w:lang w:val="en-US"/>
        </w:rPr>
        <w:t>several</w:t>
      </w:r>
      <w:r w:rsidR="000C352D" w:rsidRPr="772C4F3B">
        <w:rPr>
          <w:lang w:val="en-US"/>
        </w:rPr>
        <w:t xml:space="preserve"> whom were in menopause themselves</w:t>
      </w:r>
      <w:r w:rsidRPr="772C4F3B">
        <w:rPr>
          <w:lang w:val="en-US"/>
        </w:rPr>
        <w:t>),</w:t>
      </w:r>
      <w:r w:rsidR="00A456B4" w:rsidRPr="772C4F3B">
        <w:rPr>
          <w:lang w:val="en-US"/>
        </w:rPr>
        <w:t xml:space="preserve"> </w:t>
      </w:r>
      <w:r w:rsidR="000C352D" w:rsidRPr="772C4F3B">
        <w:rPr>
          <w:lang w:val="en-US"/>
        </w:rPr>
        <w:t>42</w:t>
      </w:r>
      <w:r w:rsidR="00615A78" w:rsidRPr="772C4F3B">
        <w:rPr>
          <w:lang w:val="en-US"/>
        </w:rPr>
        <w:t xml:space="preserve"> respondents</w:t>
      </w:r>
      <w:r w:rsidR="000C352D" w:rsidRPr="772C4F3B">
        <w:rPr>
          <w:lang w:val="en-US"/>
        </w:rPr>
        <w:t xml:space="preserve"> indicated non or little knowledge of menopause and no knowledge of services, </w:t>
      </w:r>
      <w:proofErr w:type="gramStart"/>
      <w:r w:rsidR="000C352D" w:rsidRPr="772C4F3B">
        <w:rPr>
          <w:lang w:val="en-US"/>
        </w:rPr>
        <w:t>resources</w:t>
      </w:r>
      <w:proofErr w:type="gramEnd"/>
      <w:r w:rsidR="000C352D" w:rsidRPr="772C4F3B">
        <w:rPr>
          <w:lang w:val="en-US"/>
        </w:rPr>
        <w:t xml:space="preserve"> or interventions to support women in menopause. The</w:t>
      </w:r>
      <w:r w:rsidR="00855F65" w:rsidRPr="772C4F3B">
        <w:rPr>
          <w:lang w:val="en-US"/>
        </w:rPr>
        <w:t>r</w:t>
      </w:r>
      <w:r w:rsidR="000C352D" w:rsidRPr="772C4F3B">
        <w:rPr>
          <w:lang w:val="en-US"/>
        </w:rPr>
        <w:t>e is no reason to suppose it is better anywhere else</w:t>
      </w:r>
      <w:r w:rsidR="00D34FF5" w:rsidRPr="772C4F3B">
        <w:rPr>
          <w:lang w:val="en-US"/>
        </w:rPr>
        <w:t xml:space="preserve">.  </w:t>
      </w:r>
      <w:r w:rsidR="00B00DB5" w:rsidRPr="772C4F3B">
        <w:rPr>
          <w:lang w:val="en-US"/>
        </w:rPr>
        <w:t xml:space="preserve">It is sixteen years </w:t>
      </w:r>
      <w:r w:rsidR="00B00DB5" w:rsidRPr="772C4F3B">
        <w:rPr>
          <w:lang w:val="en-US"/>
        </w:rPr>
        <w:lastRenderedPageBreak/>
        <w:t xml:space="preserve">since the RCN first indicated </w:t>
      </w:r>
      <w:r w:rsidR="00A456B4" w:rsidRPr="772C4F3B">
        <w:rPr>
          <w:color w:val="000000" w:themeColor="text1"/>
        </w:rPr>
        <w:t>that</w:t>
      </w:r>
      <w:r w:rsidR="008110D2" w:rsidRPr="772C4F3B">
        <w:rPr>
          <w:color w:val="000000" w:themeColor="text1"/>
        </w:rPr>
        <w:t xml:space="preserve"> services need staff</w:t>
      </w:r>
      <w:r w:rsidR="00B00DB5" w:rsidRPr="772C4F3B">
        <w:rPr>
          <w:color w:val="000000" w:themeColor="text1"/>
        </w:rPr>
        <w:t xml:space="preserve"> to be</w:t>
      </w:r>
      <w:r w:rsidR="008110D2" w:rsidRPr="772C4F3B">
        <w:rPr>
          <w:color w:val="000000" w:themeColor="text1"/>
        </w:rPr>
        <w:t xml:space="preserve"> able to recognise gender-related risk periods such as menopause</w:t>
      </w:r>
      <w:r w:rsidR="00B00DB5" w:rsidRPr="772C4F3B">
        <w:rPr>
          <w:color w:val="000000" w:themeColor="text1"/>
        </w:rPr>
        <w:t xml:space="preserve"> (RCN, 2005)</w:t>
      </w:r>
      <w:r w:rsidR="008110D2" w:rsidRPr="772C4F3B">
        <w:rPr>
          <w:color w:val="000000" w:themeColor="text1"/>
        </w:rPr>
        <w:t xml:space="preserve">. </w:t>
      </w:r>
    </w:p>
    <w:p w14:paraId="17F4D55E" w14:textId="77777777" w:rsidR="00D324AF" w:rsidRPr="009926C1" w:rsidRDefault="00D324AF" w:rsidP="00BD258D">
      <w:pPr>
        <w:rPr>
          <w:rFonts w:cstheme="minorHAnsi"/>
          <w:lang w:val="en-US"/>
        </w:rPr>
      </w:pPr>
    </w:p>
    <w:p w14:paraId="53541987" w14:textId="15C0C94A" w:rsidR="00D13A34" w:rsidRPr="009926C1" w:rsidRDefault="006E27B9" w:rsidP="772C4F3B">
      <w:pPr>
        <w:rPr>
          <w:rFonts w:eastAsia="Times New Roman"/>
          <w:lang w:eastAsia="en-GB"/>
        </w:rPr>
      </w:pPr>
      <w:r w:rsidRPr="772C4F3B">
        <w:rPr>
          <w:rFonts w:eastAsia="Times New Roman"/>
          <w:lang w:eastAsia="en-GB"/>
        </w:rPr>
        <w:t xml:space="preserve">Open discussion is needed both professionally and in the public sphere if the needs of women disabled both physically and mentally by experiences of menopause are to be progressed </w:t>
      </w:r>
      <w:r w:rsidR="00837897" w:rsidRPr="772C4F3B">
        <w:rPr>
          <w:rFonts w:eastAsia="Times New Roman"/>
          <w:lang w:eastAsia="en-GB"/>
        </w:rPr>
        <w:t>(Griffiths &amp; Hunter</w:t>
      </w:r>
      <w:r w:rsidR="00724916">
        <w:rPr>
          <w:rFonts w:eastAsia="Times New Roman"/>
          <w:lang w:eastAsia="en-GB"/>
        </w:rPr>
        <w:t>,</w:t>
      </w:r>
      <w:r w:rsidRPr="772C4F3B">
        <w:rPr>
          <w:rFonts w:eastAsia="Times New Roman"/>
          <w:lang w:eastAsia="en-GB"/>
        </w:rPr>
        <w:t xml:space="preserve"> 2015)</w:t>
      </w:r>
      <w:r w:rsidR="0030602C" w:rsidRPr="772C4F3B">
        <w:rPr>
          <w:rFonts w:eastAsia="Times New Roman"/>
          <w:lang w:eastAsia="en-GB"/>
        </w:rPr>
        <w:t>.</w:t>
      </w:r>
      <w:r w:rsidRPr="772C4F3B">
        <w:rPr>
          <w:rFonts w:eastAsia="Times New Roman"/>
          <w:lang w:eastAsia="en-GB"/>
        </w:rPr>
        <w:t xml:space="preserve"> </w:t>
      </w:r>
      <w:r w:rsidR="0030602C" w:rsidRPr="772C4F3B">
        <w:rPr>
          <w:rFonts w:eastAsia="Times New Roman"/>
          <w:lang w:eastAsia="en-GB"/>
        </w:rPr>
        <w:t xml:space="preserve">Menopause has lots of physical symptoms which </w:t>
      </w:r>
      <w:r w:rsidR="00D34FF5" w:rsidRPr="772C4F3B">
        <w:rPr>
          <w:rFonts w:eastAsia="Times New Roman"/>
          <w:lang w:eastAsia="en-GB"/>
        </w:rPr>
        <w:t>contribute to</w:t>
      </w:r>
      <w:r w:rsidR="0030602C" w:rsidRPr="772C4F3B">
        <w:rPr>
          <w:rFonts w:eastAsia="Times New Roman"/>
          <w:lang w:eastAsia="en-GB"/>
        </w:rPr>
        <w:t xml:space="preserve"> poor mental health, </w:t>
      </w:r>
      <w:r w:rsidR="7E5AF09D" w:rsidRPr="772C4F3B">
        <w:rPr>
          <w:rFonts w:eastAsia="Times New Roman"/>
          <w:lang w:eastAsia="en-GB"/>
        </w:rPr>
        <w:t>but symptoms</w:t>
      </w:r>
      <w:r w:rsidR="00011303" w:rsidRPr="772C4F3B">
        <w:rPr>
          <w:rFonts w:eastAsia="Times New Roman"/>
          <w:lang w:eastAsia="en-GB"/>
        </w:rPr>
        <w:t xml:space="preserve"> also</w:t>
      </w:r>
      <w:r w:rsidR="0030602C" w:rsidRPr="772C4F3B">
        <w:rPr>
          <w:rFonts w:eastAsia="Times New Roman"/>
          <w:lang w:eastAsia="en-GB"/>
        </w:rPr>
        <w:t xml:space="preserve"> include anxiety, stress, </w:t>
      </w:r>
      <w:proofErr w:type="gramStart"/>
      <w:r w:rsidR="0030602C" w:rsidRPr="772C4F3B">
        <w:rPr>
          <w:rFonts w:eastAsia="Times New Roman"/>
          <w:lang w:eastAsia="en-GB"/>
        </w:rPr>
        <w:t>tearfulness</w:t>
      </w:r>
      <w:proofErr w:type="gramEnd"/>
      <w:r w:rsidR="00011303" w:rsidRPr="772C4F3B">
        <w:rPr>
          <w:rFonts w:eastAsia="Times New Roman"/>
          <w:lang w:eastAsia="en-GB"/>
        </w:rPr>
        <w:t xml:space="preserve"> and</w:t>
      </w:r>
      <w:r w:rsidR="00855F65" w:rsidRPr="772C4F3B">
        <w:rPr>
          <w:rFonts w:eastAsia="Times New Roman"/>
          <w:lang w:eastAsia="en-GB"/>
        </w:rPr>
        <w:t xml:space="preserve"> irritability</w:t>
      </w:r>
      <w:r w:rsidR="00011303" w:rsidRPr="772C4F3B">
        <w:rPr>
          <w:rFonts w:eastAsia="Times New Roman"/>
          <w:lang w:eastAsia="en-GB"/>
        </w:rPr>
        <w:t>,</w:t>
      </w:r>
      <w:r w:rsidR="0030602C" w:rsidRPr="772C4F3B">
        <w:rPr>
          <w:rFonts w:eastAsia="Times New Roman"/>
          <w:lang w:eastAsia="en-GB"/>
        </w:rPr>
        <w:t xml:space="preserve"> resulting in embarrassment and shame which</w:t>
      </w:r>
      <w:r w:rsidR="0030602C" w:rsidRPr="772C4F3B">
        <w:rPr>
          <w:lang w:val="en-US"/>
        </w:rPr>
        <w:t xml:space="preserve"> can be</w:t>
      </w:r>
      <w:r w:rsidR="004C1722" w:rsidRPr="772C4F3B">
        <w:rPr>
          <w:lang w:val="en-US"/>
        </w:rPr>
        <w:t xml:space="preserve"> stigmatizing and isolating</w:t>
      </w:r>
      <w:r w:rsidR="00307387" w:rsidRPr="772C4F3B">
        <w:rPr>
          <w:lang w:val="en-US"/>
        </w:rPr>
        <w:t xml:space="preserve">. </w:t>
      </w:r>
      <w:r w:rsidR="003929ED" w:rsidRPr="772C4F3B">
        <w:rPr>
          <w:lang w:val="en-US"/>
        </w:rPr>
        <w:t>Prolonged experiences such as this have significant effect</w:t>
      </w:r>
      <w:r w:rsidR="00724916">
        <w:rPr>
          <w:lang w:val="en-US"/>
        </w:rPr>
        <w:t>s</w:t>
      </w:r>
      <w:r w:rsidR="003929ED" w:rsidRPr="772C4F3B">
        <w:rPr>
          <w:lang w:val="en-US"/>
        </w:rPr>
        <w:t xml:space="preserve"> on mental health and wellbeing. </w:t>
      </w:r>
      <w:r w:rsidR="00D13A34" w:rsidRPr="772C4F3B">
        <w:rPr>
          <w:rFonts w:eastAsia="Times New Roman"/>
          <w:lang w:eastAsia="en-GB"/>
        </w:rPr>
        <w:t>Nuffield Health</w:t>
      </w:r>
      <w:r w:rsidR="00A456B4" w:rsidRPr="772C4F3B">
        <w:rPr>
          <w:rFonts w:eastAsia="Times New Roman"/>
          <w:lang w:eastAsia="en-GB"/>
        </w:rPr>
        <w:t xml:space="preserve"> </w:t>
      </w:r>
      <w:r w:rsidR="00011303" w:rsidRPr="772C4F3B">
        <w:rPr>
          <w:rFonts w:eastAsia="Times New Roman"/>
          <w:lang w:eastAsia="en-GB"/>
        </w:rPr>
        <w:t>(</w:t>
      </w:r>
      <w:r w:rsidR="00D13A34" w:rsidRPr="772C4F3B">
        <w:rPr>
          <w:rFonts w:eastAsia="Times New Roman"/>
          <w:lang w:eastAsia="en-GB"/>
        </w:rPr>
        <w:t xml:space="preserve">2017) found </w:t>
      </w:r>
      <w:r w:rsidR="00D13A34" w:rsidRPr="772C4F3B">
        <w:rPr>
          <w:rFonts w:eastAsia="Times New Roman"/>
          <w:color w:val="404040" w:themeColor="text1" w:themeTint="BF"/>
          <w:lang w:eastAsia="en-GB"/>
        </w:rPr>
        <w:t>(</w:t>
      </w:r>
      <w:r w:rsidR="00D13A34" w:rsidRPr="772C4F3B">
        <w:rPr>
          <w:rFonts w:eastAsia="Times New Roman"/>
          <w:lang w:eastAsia="en-GB"/>
        </w:rPr>
        <w:t>N=</w:t>
      </w:r>
      <w:r w:rsidR="00D13A34" w:rsidRPr="772C4F3B">
        <w:t>3275</w:t>
      </w:r>
      <w:r w:rsidR="00370B33" w:rsidRPr="772C4F3B">
        <w:t>, aged</w:t>
      </w:r>
      <w:r w:rsidR="00D13A34" w:rsidRPr="772C4F3B">
        <w:t xml:space="preserve"> 40 and 65)</w:t>
      </w:r>
      <w:r w:rsidR="00A456B4" w:rsidRPr="772C4F3B">
        <w:t xml:space="preserve"> that</w:t>
      </w:r>
      <w:r w:rsidR="00724916">
        <w:rPr>
          <w:rFonts w:eastAsia="Times New Roman"/>
          <w:color w:val="404040" w:themeColor="text1" w:themeTint="BF"/>
          <w:lang w:eastAsia="en-GB"/>
        </w:rPr>
        <w:t>:</w:t>
      </w:r>
    </w:p>
    <w:p w14:paraId="5C6431E6" w14:textId="5345622A" w:rsidR="00D13A34" w:rsidRPr="009926C1" w:rsidRDefault="00D13A34" w:rsidP="00D13A34">
      <w:pPr>
        <w:numPr>
          <w:ilvl w:val="0"/>
          <w:numId w:val="10"/>
        </w:numPr>
        <w:textAlignment w:val="baseline"/>
        <w:rPr>
          <w:rFonts w:eastAsia="Times New Roman" w:cstheme="minorHAnsi"/>
          <w:color w:val="404040"/>
          <w:lang w:eastAsia="en-GB"/>
        </w:rPr>
      </w:pPr>
      <w:r w:rsidRPr="009926C1">
        <w:rPr>
          <w:rFonts w:eastAsia="Times New Roman" w:cstheme="minorHAnsi"/>
          <w:color w:val="404040"/>
          <w:bdr w:val="none" w:sz="0" w:space="0" w:color="auto" w:frame="1"/>
          <w:lang w:eastAsia="en-GB"/>
        </w:rPr>
        <w:t>Over 60% of women experience symptoms</w:t>
      </w:r>
      <w:r w:rsidRPr="009926C1">
        <w:rPr>
          <w:rFonts w:eastAsia="Times New Roman" w:cstheme="minorHAnsi"/>
          <w:color w:val="404040"/>
          <w:lang w:eastAsia="en-GB"/>
        </w:rPr>
        <w:t> resulting in behaviour changes</w:t>
      </w:r>
      <w:r w:rsidR="00724916">
        <w:rPr>
          <w:rFonts w:eastAsia="Times New Roman" w:cstheme="minorHAnsi"/>
          <w:color w:val="404040"/>
          <w:lang w:eastAsia="en-GB"/>
        </w:rPr>
        <w:t>.</w:t>
      </w:r>
    </w:p>
    <w:p w14:paraId="0ADB26F0" w14:textId="1FF6D92D" w:rsidR="00D13A34" w:rsidRPr="009926C1" w:rsidRDefault="00724916" w:rsidP="772C4F3B">
      <w:pPr>
        <w:numPr>
          <w:ilvl w:val="0"/>
          <w:numId w:val="10"/>
        </w:numPr>
        <w:textAlignment w:val="baseline"/>
        <w:rPr>
          <w:rFonts w:eastAsia="Times New Roman"/>
          <w:color w:val="404040"/>
          <w:lang w:eastAsia="en-GB"/>
        </w:rPr>
      </w:pPr>
      <w:r>
        <w:rPr>
          <w:rFonts w:eastAsia="Times New Roman"/>
          <w:color w:val="404040"/>
          <w:bdr w:val="none" w:sz="0" w:space="0" w:color="auto" w:frame="1"/>
          <w:lang w:eastAsia="en-GB"/>
        </w:rPr>
        <w:t>O</w:t>
      </w:r>
      <w:r w:rsidR="00370B33" w:rsidRPr="772C4F3B">
        <w:rPr>
          <w:rFonts w:eastAsia="Times New Roman"/>
          <w:color w:val="404040"/>
          <w:bdr w:val="none" w:sz="0" w:space="0" w:color="auto" w:frame="1"/>
          <w:lang w:eastAsia="en-GB"/>
        </w:rPr>
        <w:t>ne quarter of</w:t>
      </w:r>
      <w:r w:rsidR="00D13A34" w:rsidRPr="772C4F3B">
        <w:rPr>
          <w:rFonts w:eastAsia="Times New Roman"/>
          <w:color w:val="404040"/>
          <w:bdr w:val="none" w:sz="0" w:space="0" w:color="auto" w:frame="1"/>
          <w:lang w:eastAsia="en-GB"/>
        </w:rPr>
        <w:t xml:space="preserve"> women</w:t>
      </w:r>
      <w:r w:rsidR="00D13A34" w:rsidRPr="772C4F3B">
        <w:rPr>
          <w:rFonts w:eastAsia="Times New Roman"/>
          <w:color w:val="404040"/>
          <w:lang w:eastAsia="en-GB"/>
        </w:rPr>
        <w:t xml:space="preserve"> will experience severe debilitating </w:t>
      </w:r>
      <w:r w:rsidR="544AB36A" w:rsidRPr="772C4F3B">
        <w:rPr>
          <w:rFonts w:eastAsia="Times New Roman"/>
          <w:color w:val="404040"/>
          <w:lang w:eastAsia="en-GB"/>
        </w:rPr>
        <w:t>symptoms.</w:t>
      </w:r>
    </w:p>
    <w:p w14:paraId="14718BA0" w14:textId="27D3B6B5" w:rsidR="00D13A34" w:rsidRPr="009926C1" w:rsidRDefault="00D13A34" w:rsidP="00D13A34">
      <w:pPr>
        <w:numPr>
          <w:ilvl w:val="0"/>
          <w:numId w:val="10"/>
        </w:numPr>
        <w:textAlignment w:val="baseline"/>
        <w:rPr>
          <w:rFonts w:eastAsia="Times New Roman" w:cstheme="minorHAnsi"/>
          <w:color w:val="404040"/>
          <w:lang w:eastAsia="en-GB"/>
        </w:rPr>
      </w:pPr>
      <w:r w:rsidRPr="009926C1">
        <w:rPr>
          <w:rFonts w:eastAsia="Times New Roman" w:cstheme="minorHAnsi"/>
          <w:color w:val="404040"/>
          <w:bdr w:val="none" w:sz="0" w:space="0" w:color="auto" w:frame="1"/>
          <w:lang w:eastAsia="en-GB"/>
        </w:rPr>
        <w:t>Almost half</w:t>
      </w:r>
      <w:r w:rsidRPr="009926C1">
        <w:rPr>
          <w:rFonts w:eastAsia="Times New Roman" w:cstheme="minorHAnsi"/>
          <w:color w:val="404040"/>
          <w:lang w:eastAsia="en-GB"/>
        </w:rPr>
        <w:t> of menopausal women say they feel depressed</w:t>
      </w:r>
      <w:r w:rsidR="00724916">
        <w:rPr>
          <w:rFonts w:eastAsia="Times New Roman" w:cstheme="minorHAnsi"/>
          <w:color w:val="404040"/>
          <w:lang w:eastAsia="en-GB"/>
        </w:rPr>
        <w:t>.</w:t>
      </w:r>
    </w:p>
    <w:p w14:paraId="630622B5" w14:textId="156077CA" w:rsidR="00D13A34" w:rsidRPr="009926C1" w:rsidRDefault="00724916" w:rsidP="772C4F3B">
      <w:pPr>
        <w:numPr>
          <w:ilvl w:val="0"/>
          <w:numId w:val="10"/>
        </w:numPr>
        <w:textAlignment w:val="baseline"/>
        <w:rPr>
          <w:rFonts w:eastAsia="Times New Roman"/>
          <w:color w:val="404040"/>
          <w:lang w:eastAsia="en-GB"/>
        </w:rPr>
      </w:pPr>
      <w:r>
        <w:rPr>
          <w:rFonts w:eastAsia="Times New Roman"/>
          <w:color w:val="404040"/>
          <w:lang w:eastAsia="en-GB"/>
        </w:rPr>
        <w:t>A</w:t>
      </w:r>
      <w:r w:rsidR="00370B33" w:rsidRPr="772C4F3B">
        <w:rPr>
          <w:rFonts w:eastAsia="Times New Roman"/>
          <w:color w:val="404040"/>
          <w:lang w:eastAsia="en-GB"/>
        </w:rPr>
        <w:t xml:space="preserve"> third</w:t>
      </w:r>
      <w:r w:rsidR="00D13A34" w:rsidRPr="772C4F3B">
        <w:rPr>
          <w:rFonts w:eastAsia="Times New Roman"/>
          <w:color w:val="404040"/>
          <w:lang w:eastAsia="en-GB"/>
        </w:rPr>
        <w:t xml:space="preserve"> of women sa</w:t>
      </w:r>
      <w:r>
        <w:rPr>
          <w:rFonts w:eastAsia="Times New Roman"/>
          <w:color w:val="404040"/>
          <w:lang w:eastAsia="en-GB"/>
        </w:rPr>
        <w:t>id</w:t>
      </w:r>
      <w:r w:rsidR="00D13A34" w:rsidRPr="772C4F3B">
        <w:rPr>
          <w:rFonts w:eastAsia="Times New Roman"/>
          <w:color w:val="404040"/>
          <w:lang w:eastAsia="en-GB"/>
        </w:rPr>
        <w:t xml:space="preserve"> they experience</w:t>
      </w:r>
      <w:r w:rsidR="00D13A34" w:rsidRPr="772C4F3B">
        <w:rPr>
          <w:rFonts w:eastAsia="Times New Roman"/>
          <w:color w:val="404040"/>
          <w:bdr w:val="none" w:sz="0" w:space="0" w:color="auto" w:frame="1"/>
          <w:lang w:eastAsia="en-GB"/>
        </w:rPr>
        <w:t xml:space="preserve"> </w:t>
      </w:r>
      <w:r w:rsidR="5C293769" w:rsidRPr="772C4F3B">
        <w:rPr>
          <w:rFonts w:eastAsia="Times New Roman"/>
          <w:color w:val="404040"/>
          <w:bdr w:val="none" w:sz="0" w:space="0" w:color="auto" w:frame="1"/>
          <w:lang w:eastAsia="en-GB"/>
        </w:rPr>
        <w:t>anxiety.</w:t>
      </w:r>
    </w:p>
    <w:p w14:paraId="7D6E72AF" w14:textId="052CEEFA" w:rsidR="00D13A34" w:rsidRPr="009926C1" w:rsidRDefault="00D13A34" w:rsidP="772C4F3B">
      <w:pPr>
        <w:numPr>
          <w:ilvl w:val="0"/>
          <w:numId w:val="10"/>
        </w:numPr>
        <w:textAlignment w:val="baseline"/>
        <w:rPr>
          <w:rFonts w:eastAsia="Times New Roman"/>
          <w:color w:val="404040"/>
          <w:lang w:eastAsia="en-GB"/>
        </w:rPr>
      </w:pPr>
      <w:r w:rsidRPr="772C4F3B">
        <w:rPr>
          <w:rFonts w:eastAsia="Times New Roman"/>
          <w:color w:val="404040"/>
          <w:lang w:eastAsia="en-GB"/>
        </w:rPr>
        <w:t>Women commonly complain of </w:t>
      </w:r>
      <w:r w:rsidRPr="772C4F3B">
        <w:rPr>
          <w:rFonts w:eastAsia="Times New Roman"/>
          <w:color w:val="404040"/>
          <w:bdr w:val="none" w:sz="0" w:space="0" w:color="auto" w:frame="1"/>
          <w:lang w:eastAsia="en-GB"/>
        </w:rPr>
        <w:t>feeling as</w:t>
      </w:r>
      <w:r w:rsidR="00724916">
        <w:rPr>
          <w:rFonts w:eastAsia="Times New Roman"/>
          <w:color w:val="404040"/>
          <w:bdr w:val="none" w:sz="0" w:space="0" w:color="auto" w:frame="1"/>
          <w:lang w:eastAsia="en-GB"/>
        </w:rPr>
        <w:t xml:space="preserve"> if</w:t>
      </w:r>
      <w:r w:rsidRPr="772C4F3B">
        <w:rPr>
          <w:rFonts w:eastAsia="Times New Roman"/>
          <w:color w:val="404040"/>
          <w:bdr w:val="none" w:sz="0" w:space="0" w:color="auto" w:frame="1"/>
          <w:lang w:eastAsia="en-GB"/>
        </w:rPr>
        <w:t xml:space="preserve"> though they are going </w:t>
      </w:r>
      <w:r w:rsidR="00B00DB5" w:rsidRPr="772C4F3B">
        <w:rPr>
          <w:rFonts w:eastAsia="Times New Roman"/>
          <w:color w:val="404040"/>
          <w:bdr w:val="none" w:sz="0" w:space="0" w:color="auto" w:frame="1"/>
          <w:lang w:eastAsia="en-GB"/>
        </w:rPr>
        <w:t>‘</w:t>
      </w:r>
      <w:r w:rsidR="74F6348F" w:rsidRPr="772C4F3B">
        <w:rPr>
          <w:rFonts w:eastAsia="Times New Roman"/>
          <w:color w:val="404040"/>
          <w:bdr w:val="none" w:sz="0" w:space="0" w:color="auto" w:frame="1"/>
          <w:lang w:eastAsia="en-GB"/>
        </w:rPr>
        <w:t>mad’.</w:t>
      </w:r>
    </w:p>
    <w:p w14:paraId="1132AA39" w14:textId="2333E7DB" w:rsidR="00D13A34" w:rsidRPr="009926C1" w:rsidRDefault="00D13A34" w:rsidP="772C4F3B">
      <w:pPr>
        <w:numPr>
          <w:ilvl w:val="0"/>
          <w:numId w:val="10"/>
        </w:numPr>
        <w:textAlignment w:val="baseline"/>
        <w:rPr>
          <w:rFonts w:eastAsia="Times New Roman"/>
          <w:color w:val="404040"/>
          <w:lang w:eastAsia="en-GB"/>
        </w:rPr>
      </w:pPr>
      <w:r w:rsidRPr="772C4F3B">
        <w:rPr>
          <w:rFonts w:eastAsia="Times New Roman"/>
          <w:color w:val="404040"/>
          <w:lang w:eastAsia="en-GB"/>
        </w:rPr>
        <w:t xml:space="preserve">Approximately </w:t>
      </w:r>
      <w:r w:rsidR="00370B33" w:rsidRPr="772C4F3B">
        <w:rPr>
          <w:rFonts w:eastAsia="Times New Roman"/>
          <w:color w:val="404040"/>
          <w:lang w:eastAsia="en-GB"/>
        </w:rPr>
        <w:t>two thirds</w:t>
      </w:r>
      <w:r w:rsidRPr="772C4F3B">
        <w:rPr>
          <w:rFonts w:eastAsia="Times New Roman"/>
          <w:color w:val="404040"/>
          <w:lang w:eastAsia="en-GB"/>
        </w:rPr>
        <w:t xml:space="preserve"> of women say there is a </w:t>
      </w:r>
      <w:r w:rsidRPr="772C4F3B">
        <w:rPr>
          <w:rFonts w:eastAsia="Times New Roman"/>
          <w:color w:val="404040"/>
          <w:bdr w:val="none" w:sz="0" w:space="0" w:color="auto" w:frame="1"/>
          <w:lang w:eastAsia="en-GB"/>
        </w:rPr>
        <w:t xml:space="preserve">general lack of support and </w:t>
      </w:r>
      <w:r w:rsidR="15E254BF" w:rsidRPr="772C4F3B">
        <w:rPr>
          <w:rFonts w:eastAsia="Times New Roman"/>
          <w:color w:val="404040"/>
          <w:bdr w:val="none" w:sz="0" w:space="0" w:color="auto" w:frame="1"/>
          <w:lang w:eastAsia="en-GB"/>
        </w:rPr>
        <w:t>understanding.</w:t>
      </w:r>
    </w:p>
    <w:p w14:paraId="7675074C" w14:textId="42DEC7B4" w:rsidR="003929ED" w:rsidRPr="009926C1" w:rsidRDefault="003929ED" w:rsidP="00BD258D">
      <w:pPr>
        <w:rPr>
          <w:rFonts w:cstheme="minorHAnsi"/>
          <w:lang w:val="en-US"/>
        </w:rPr>
      </w:pPr>
    </w:p>
    <w:p w14:paraId="545B731D" w14:textId="319EF731" w:rsidR="005C4D95" w:rsidRPr="009926C1" w:rsidRDefault="005C4D95" w:rsidP="772C4F3B">
      <w:pPr>
        <w:rPr>
          <w:lang w:val="en-US"/>
        </w:rPr>
      </w:pPr>
      <w:bookmarkStart w:id="2" w:name="_Hlk57644094"/>
      <w:r w:rsidRPr="772C4F3B">
        <w:rPr>
          <w:lang w:val="en-US"/>
        </w:rPr>
        <w:t xml:space="preserve">It has been argued that medicalization of menopause </w:t>
      </w:r>
      <w:proofErr w:type="spellStart"/>
      <w:r w:rsidRPr="772C4F3B">
        <w:rPr>
          <w:lang w:val="en-US"/>
        </w:rPr>
        <w:t>pathologises</w:t>
      </w:r>
      <w:proofErr w:type="spellEnd"/>
      <w:r w:rsidRPr="772C4F3B">
        <w:rPr>
          <w:lang w:val="en-US"/>
        </w:rPr>
        <w:t xml:space="preserve"> normal female development and the biomedical model legitimizes ageist, sexist narratives of older women (Sergeant &amp; </w:t>
      </w:r>
      <w:proofErr w:type="spellStart"/>
      <w:r w:rsidRPr="772C4F3B">
        <w:rPr>
          <w:lang w:val="en-US"/>
        </w:rPr>
        <w:t>Rizq</w:t>
      </w:r>
      <w:proofErr w:type="spellEnd"/>
      <w:r w:rsidR="00724916">
        <w:rPr>
          <w:lang w:val="en-US"/>
        </w:rPr>
        <w:t>,</w:t>
      </w:r>
      <w:r w:rsidRPr="772C4F3B">
        <w:rPr>
          <w:lang w:val="en-US"/>
        </w:rPr>
        <w:t xml:space="preserve"> 2017). A feminist sociocultural model focusing on menopause as a natural transition to be embraced is more holistic, </w:t>
      </w:r>
      <w:proofErr w:type="spellStart"/>
      <w:r w:rsidRPr="772C4F3B">
        <w:rPr>
          <w:lang w:val="en-US"/>
        </w:rPr>
        <w:t>recogni</w:t>
      </w:r>
      <w:r w:rsidR="00724916">
        <w:rPr>
          <w:lang w:val="en-US"/>
        </w:rPr>
        <w:t>s</w:t>
      </w:r>
      <w:r w:rsidRPr="772C4F3B">
        <w:rPr>
          <w:lang w:val="en-US"/>
        </w:rPr>
        <w:t>ing</w:t>
      </w:r>
      <w:proofErr w:type="spellEnd"/>
      <w:r w:rsidRPr="772C4F3B">
        <w:rPr>
          <w:lang w:val="en-US"/>
        </w:rPr>
        <w:t xml:space="preserve"> the part for example that work, roles, </w:t>
      </w:r>
      <w:proofErr w:type="gramStart"/>
      <w:r w:rsidRPr="772C4F3B">
        <w:rPr>
          <w:lang w:val="en-US"/>
        </w:rPr>
        <w:t>relationships</w:t>
      </w:r>
      <w:proofErr w:type="gramEnd"/>
      <w:r w:rsidR="00370B33" w:rsidRPr="772C4F3B">
        <w:rPr>
          <w:lang w:val="en-US"/>
        </w:rPr>
        <w:t xml:space="preserve"> and</w:t>
      </w:r>
      <w:r w:rsidRPr="772C4F3B">
        <w:rPr>
          <w:lang w:val="en-US"/>
        </w:rPr>
        <w:t xml:space="preserve"> finance play (Sergeant &amp; </w:t>
      </w:r>
      <w:proofErr w:type="spellStart"/>
      <w:r w:rsidRPr="772C4F3B">
        <w:rPr>
          <w:lang w:val="en-US"/>
        </w:rPr>
        <w:t>Rizq</w:t>
      </w:r>
      <w:proofErr w:type="spellEnd"/>
      <w:r w:rsidRPr="772C4F3B">
        <w:rPr>
          <w:lang w:val="en-US"/>
        </w:rPr>
        <w:t xml:space="preserve"> 2017). </w:t>
      </w:r>
      <w:bookmarkEnd w:id="2"/>
      <w:r w:rsidRPr="772C4F3B">
        <w:rPr>
          <w:lang w:val="en-US"/>
        </w:rPr>
        <w:t>This may hold the most potential for meaningful development of support services</w:t>
      </w:r>
      <w:r w:rsidR="00011303" w:rsidRPr="772C4F3B">
        <w:rPr>
          <w:lang w:val="en-US"/>
        </w:rPr>
        <w:t>. It is</w:t>
      </w:r>
      <w:r w:rsidRPr="772C4F3B">
        <w:rPr>
          <w:lang w:val="en-US"/>
        </w:rPr>
        <w:t xml:space="preserve"> an approach which does not exclude </w:t>
      </w:r>
      <w:r w:rsidR="00855F65" w:rsidRPr="772C4F3B">
        <w:rPr>
          <w:lang w:val="en-US"/>
        </w:rPr>
        <w:t xml:space="preserve">the </w:t>
      </w:r>
      <w:r w:rsidRPr="772C4F3B">
        <w:rPr>
          <w:lang w:val="en-US"/>
        </w:rPr>
        <w:t xml:space="preserve">use of relieving medical interventions such as </w:t>
      </w:r>
      <w:r w:rsidR="00A456B4" w:rsidRPr="772C4F3B">
        <w:rPr>
          <w:lang w:val="en-US"/>
        </w:rPr>
        <w:t>hormone replacement therapy</w:t>
      </w:r>
      <w:r w:rsidR="00DF18C7">
        <w:rPr>
          <w:lang w:val="en-US"/>
        </w:rPr>
        <w:t>,</w:t>
      </w:r>
      <w:r w:rsidR="7714C01D" w:rsidRPr="772C4F3B">
        <w:rPr>
          <w:lang w:val="en-US"/>
        </w:rPr>
        <w:t xml:space="preserve"> but</w:t>
      </w:r>
      <w:r w:rsidR="00370B33" w:rsidRPr="772C4F3B">
        <w:rPr>
          <w:lang w:val="en-US"/>
        </w:rPr>
        <w:t xml:space="preserve"> can</w:t>
      </w:r>
      <w:r w:rsidR="00F73A1C" w:rsidRPr="772C4F3B">
        <w:rPr>
          <w:lang w:val="en-US"/>
        </w:rPr>
        <w:t xml:space="preserve"> promot</w:t>
      </w:r>
      <w:r w:rsidR="00370B33" w:rsidRPr="772C4F3B">
        <w:rPr>
          <w:lang w:val="en-US"/>
        </w:rPr>
        <w:t>e</w:t>
      </w:r>
      <w:r w:rsidR="00F73A1C" w:rsidRPr="772C4F3B">
        <w:rPr>
          <w:lang w:val="en-US"/>
        </w:rPr>
        <w:t xml:space="preserve"> </w:t>
      </w:r>
      <w:proofErr w:type="gramStart"/>
      <w:r w:rsidR="00F73A1C" w:rsidRPr="772C4F3B">
        <w:rPr>
          <w:lang w:val="en-US"/>
        </w:rPr>
        <w:t>factual information</w:t>
      </w:r>
      <w:proofErr w:type="gramEnd"/>
      <w:r w:rsidR="00DF18C7">
        <w:rPr>
          <w:lang w:val="en-US"/>
        </w:rPr>
        <w:t>,</w:t>
      </w:r>
      <w:r w:rsidR="00011303" w:rsidRPr="772C4F3B">
        <w:rPr>
          <w:lang w:val="en-US"/>
        </w:rPr>
        <w:t xml:space="preserve"> </w:t>
      </w:r>
      <w:r w:rsidR="712E87C1" w:rsidRPr="772C4F3B">
        <w:rPr>
          <w:lang w:val="en-US"/>
        </w:rPr>
        <w:t>thus empowering</w:t>
      </w:r>
      <w:r w:rsidR="00011303" w:rsidRPr="772C4F3B">
        <w:rPr>
          <w:lang w:val="en-US"/>
        </w:rPr>
        <w:t xml:space="preserve"> </w:t>
      </w:r>
      <w:r w:rsidR="13054CF1" w:rsidRPr="772C4F3B">
        <w:rPr>
          <w:lang w:val="en-US"/>
        </w:rPr>
        <w:t>women to</w:t>
      </w:r>
      <w:r w:rsidR="00011303" w:rsidRPr="772C4F3B">
        <w:rPr>
          <w:lang w:val="en-US"/>
        </w:rPr>
        <w:t xml:space="preserve"> </w:t>
      </w:r>
      <w:r w:rsidR="00F73A1C" w:rsidRPr="772C4F3B">
        <w:rPr>
          <w:lang w:val="en-US"/>
        </w:rPr>
        <w:t>make informed choices</w:t>
      </w:r>
      <w:r w:rsidR="00011303" w:rsidRPr="772C4F3B">
        <w:rPr>
          <w:lang w:val="en-US"/>
        </w:rPr>
        <w:t xml:space="preserve"> about their preferred</w:t>
      </w:r>
      <w:r w:rsidR="00F73A1C" w:rsidRPr="772C4F3B">
        <w:rPr>
          <w:lang w:val="en-US"/>
        </w:rPr>
        <w:t xml:space="preserve"> treatment</w:t>
      </w:r>
      <w:r w:rsidR="00011303" w:rsidRPr="772C4F3B">
        <w:rPr>
          <w:lang w:val="en-US"/>
        </w:rPr>
        <w:t>s</w:t>
      </w:r>
      <w:r w:rsidR="00F73A1C" w:rsidRPr="772C4F3B">
        <w:rPr>
          <w:lang w:val="en-US"/>
        </w:rPr>
        <w:t>/intervention</w:t>
      </w:r>
      <w:r w:rsidR="00A456B4" w:rsidRPr="772C4F3B">
        <w:rPr>
          <w:lang w:val="en-US"/>
        </w:rPr>
        <w:t>s</w:t>
      </w:r>
      <w:r w:rsidR="00370B33" w:rsidRPr="772C4F3B">
        <w:rPr>
          <w:lang w:val="en-US"/>
        </w:rPr>
        <w:t xml:space="preserve"> and adjustments</w:t>
      </w:r>
      <w:r w:rsidR="00F73A1C" w:rsidRPr="772C4F3B">
        <w:rPr>
          <w:lang w:val="en-US"/>
        </w:rPr>
        <w:t xml:space="preserve">. </w:t>
      </w:r>
    </w:p>
    <w:p w14:paraId="77A01BE7" w14:textId="77777777" w:rsidR="005C4D95" w:rsidRPr="009926C1" w:rsidRDefault="005C4D95" w:rsidP="00BD258D">
      <w:pPr>
        <w:rPr>
          <w:rFonts w:cstheme="minorHAnsi"/>
          <w:lang w:val="en-US"/>
        </w:rPr>
      </w:pPr>
    </w:p>
    <w:p w14:paraId="3CAB5881" w14:textId="77777777" w:rsidR="009B3AE8" w:rsidRPr="009926C1" w:rsidRDefault="009B3AE8" w:rsidP="00BD258D">
      <w:pPr>
        <w:textAlignment w:val="baseline"/>
        <w:rPr>
          <w:rFonts w:eastAsia="Times New Roman" w:cstheme="minorHAnsi"/>
          <w:color w:val="404040"/>
          <w:lang w:eastAsia="en-GB"/>
        </w:rPr>
      </w:pPr>
    </w:p>
    <w:p w14:paraId="1E16501B" w14:textId="55A923EC" w:rsidR="00021F30" w:rsidRPr="009926C1" w:rsidRDefault="00A971EE" w:rsidP="00BD258D">
      <w:pPr>
        <w:rPr>
          <w:lang w:val="en-US"/>
        </w:rPr>
      </w:pPr>
      <w:r w:rsidRPr="0C94C00D">
        <w:rPr>
          <w:lang w:val="en-US"/>
        </w:rPr>
        <w:t>What to do?</w:t>
      </w:r>
    </w:p>
    <w:p w14:paraId="1CAACDC3" w14:textId="5FA46504" w:rsidR="009926C1" w:rsidRPr="009926C1" w:rsidRDefault="009926C1" w:rsidP="00BD258D">
      <w:pPr>
        <w:rPr>
          <w:rFonts w:cstheme="minorHAnsi"/>
          <w:lang w:val="en-US"/>
        </w:rPr>
      </w:pPr>
    </w:p>
    <w:p w14:paraId="33F0B7E1" w14:textId="6EDCA974" w:rsidR="0030602C" w:rsidRPr="009926C1" w:rsidRDefault="0030602C" w:rsidP="00BD258D">
      <w:pPr>
        <w:rPr>
          <w:rFonts w:cstheme="minorHAnsi"/>
          <w:lang w:val="en-US"/>
        </w:rPr>
      </w:pPr>
      <w:r w:rsidRPr="009926C1">
        <w:rPr>
          <w:rFonts w:cstheme="minorHAnsi"/>
          <w:lang w:val="en-US"/>
        </w:rPr>
        <w:t xml:space="preserve">Although there is a </w:t>
      </w:r>
      <w:r w:rsidR="00DF18C7">
        <w:rPr>
          <w:rFonts w:cstheme="minorHAnsi"/>
          <w:lang w:val="en-US"/>
        </w:rPr>
        <w:t>paucity</w:t>
      </w:r>
      <w:r w:rsidRPr="009926C1">
        <w:rPr>
          <w:rFonts w:cstheme="minorHAnsi"/>
          <w:lang w:val="en-US"/>
        </w:rPr>
        <w:t xml:space="preserve"> of literature on mental illness and menopause</w:t>
      </w:r>
      <w:r w:rsidR="00011303">
        <w:rPr>
          <w:rFonts w:cstheme="minorHAnsi"/>
          <w:lang w:val="en-US"/>
        </w:rPr>
        <w:t>,</w:t>
      </w:r>
      <w:r w:rsidRPr="009926C1">
        <w:rPr>
          <w:rFonts w:cstheme="minorHAnsi"/>
          <w:lang w:val="en-US"/>
        </w:rPr>
        <w:t xml:space="preserve"> the</w:t>
      </w:r>
      <w:r w:rsidR="00B63E03" w:rsidRPr="009926C1">
        <w:rPr>
          <w:rFonts w:cstheme="minorHAnsi"/>
          <w:lang w:val="en-US"/>
        </w:rPr>
        <w:t xml:space="preserve"> </w:t>
      </w:r>
      <w:r w:rsidRPr="009926C1">
        <w:rPr>
          <w:rFonts w:cstheme="minorHAnsi"/>
          <w:lang w:val="en-US"/>
        </w:rPr>
        <w:t>literature</w:t>
      </w:r>
      <w:r w:rsidR="00DF18C7">
        <w:rPr>
          <w:rFonts w:cstheme="minorHAnsi"/>
          <w:lang w:val="en-US"/>
        </w:rPr>
        <w:t xml:space="preserve"> </w:t>
      </w:r>
      <w:proofErr w:type="gramStart"/>
      <w:r w:rsidR="00DF18C7">
        <w:rPr>
          <w:rFonts w:cstheme="minorHAnsi"/>
          <w:lang w:val="en-US"/>
        </w:rPr>
        <w:t>available</w:t>
      </w:r>
      <w:r w:rsidRPr="009926C1">
        <w:rPr>
          <w:rFonts w:cstheme="minorHAnsi"/>
          <w:lang w:val="en-US"/>
        </w:rPr>
        <w:t xml:space="preserve"> </w:t>
      </w:r>
      <w:r w:rsidR="00DF18C7">
        <w:rPr>
          <w:rFonts w:cstheme="minorHAnsi"/>
          <w:lang w:val="en-US"/>
        </w:rPr>
        <w:t xml:space="preserve"> suggests</w:t>
      </w:r>
      <w:proofErr w:type="gramEnd"/>
      <w:r w:rsidR="00DF18C7">
        <w:rPr>
          <w:rFonts w:cstheme="minorHAnsi"/>
          <w:lang w:val="en-US"/>
        </w:rPr>
        <w:t xml:space="preserve"> that we should be more</w:t>
      </w:r>
      <w:r w:rsidRPr="009926C1">
        <w:rPr>
          <w:rFonts w:cstheme="minorHAnsi"/>
          <w:lang w:val="en-US"/>
        </w:rPr>
        <w:t xml:space="preserve"> critical of psychiatric discourse when it comes to assessing the needs of women. However, some more practical approaches are recommended for practitioners</w:t>
      </w:r>
      <w:r w:rsidR="00BA1526" w:rsidRPr="009926C1">
        <w:rPr>
          <w:rFonts w:cstheme="minorHAnsi"/>
          <w:lang w:val="en-US"/>
        </w:rPr>
        <w:t>:</w:t>
      </w:r>
      <w:r w:rsidRPr="009926C1">
        <w:rPr>
          <w:rFonts w:cstheme="minorHAnsi"/>
          <w:lang w:val="en-US"/>
        </w:rPr>
        <w:t xml:space="preserve"> </w:t>
      </w:r>
    </w:p>
    <w:p w14:paraId="5EB12240" w14:textId="77777777" w:rsidR="00716FDF" w:rsidRDefault="00716FDF" w:rsidP="00716FDF">
      <w:pPr>
        <w:rPr>
          <w:rFonts w:eastAsia="Times New Roman" w:cstheme="minorHAnsi"/>
          <w:color w:val="000000" w:themeColor="text1"/>
          <w:shd w:val="clear" w:color="auto" w:fill="FFFFFF"/>
          <w:lang w:eastAsia="en-GB"/>
        </w:rPr>
      </w:pPr>
    </w:p>
    <w:p w14:paraId="2E2AD6BC" w14:textId="46EACC55" w:rsidR="00A24E48" w:rsidRDefault="00A24E48" w:rsidP="772C4F3B">
      <w:pPr>
        <w:rPr>
          <w:rFonts w:eastAsia="Times New Roman"/>
          <w:color w:val="000000" w:themeColor="text1"/>
          <w:shd w:val="clear" w:color="auto" w:fill="FFFFFF"/>
          <w:lang w:eastAsia="en-GB"/>
        </w:rPr>
      </w:pPr>
      <w:r w:rsidRPr="0C94C00D">
        <w:rPr>
          <w:rFonts w:eastAsia="Times New Roman"/>
          <w:color w:val="000000" w:themeColor="text1"/>
          <w:shd w:val="clear" w:color="auto" w:fill="FFFFFF"/>
          <w:lang w:eastAsia="en-GB"/>
        </w:rPr>
        <w:t xml:space="preserve">Evaluate your service and get the conversation </w:t>
      </w:r>
      <w:r w:rsidR="6FE5EF31" w:rsidRPr="0C94C00D">
        <w:rPr>
          <w:rFonts w:eastAsia="Times New Roman"/>
          <w:color w:val="000000" w:themeColor="text1"/>
          <w:shd w:val="clear" w:color="auto" w:fill="FFFFFF"/>
          <w:lang w:eastAsia="en-GB"/>
        </w:rPr>
        <w:t>started.</w:t>
      </w:r>
    </w:p>
    <w:p w14:paraId="38ADAEAC" w14:textId="77777777" w:rsidR="00A24E48" w:rsidRPr="009926C1" w:rsidRDefault="00A24E48" w:rsidP="00A24E48">
      <w:pPr>
        <w:rPr>
          <w:rFonts w:eastAsia="Times New Roman" w:cstheme="minorHAnsi"/>
          <w:b/>
          <w:bCs/>
          <w:i/>
          <w:iCs/>
          <w:color w:val="000000" w:themeColor="text1"/>
          <w:shd w:val="clear" w:color="auto" w:fill="FFFFFF"/>
          <w:lang w:eastAsia="en-GB"/>
        </w:rPr>
      </w:pPr>
    </w:p>
    <w:p w14:paraId="3C7CC470" w14:textId="5AE0A2D1" w:rsidR="00A24E48" w:rsidRPr="009926C1" w:rsidRDefault="00A24E48" w:rsidP="00A24E48">
      <w:pPr>
        <w:rPr>
          <w:rFonts w:cstheme="minorHAnsi"/>
        </w:rPr>
      </w:pPr>
      <w:r>
        <w:rPr>
          <w:rFonts w:cstheme="minorHAnsi"/>
        </w:rPr>
        <w:t>Firstly, e</w:t>
      </w:r>
      <w:r w:rsidRPr="009926C1">
        <w:rPr>
          <w:rFonts w:cstheme="minorHAnsi"/>
        </w:rPr>
        <w:t>valuate your service, perhaps by audit</w:t>
      </w:r>
      <w:r>
        <w:rPr>
          <w:rFonts w:cstheme="minorHAnsi"/>
        </w:rPr>
        <w:t>,</w:t>
      </w:r>
      <w:r w:rsidRPr="009926C1">
        <w:rPr>
          <w:rFonts w:cstheme="minorHAnsi"/>
        </w:rPr>
        <w:t xml:space="preserve"> and consider the following questions: </w:t>
      </w:r>
    </w:p>
    <w:p w14:paraId="1988C3DF" w14:textId="77777777" w:rsidR="00A24E48" w:rsidRPr="00816BA2" w:rsidRDefault="00A24E48" w:rsidP="00A24E48">
      <w:pPr>
        <w:pStyle w:val="ListParagraph"/>
        <w:numPr>
          <w:ilvl w:val="0"/>
          <w:numId w:val="4"/>
        </w:numPr>
        <w:rPr>
          <w:rFonts w:cstheme="minorHAnsi"/>
          <w:lang w:val="en-US"/>
        </w:rPr>
      </w:pPr>
      <w:r w:rsidRPr="009926C1">
        <w:rPr>
          <w:rFonts w:cstheme="minorHAnsi"/>
          <w:lang w:val="en-US"/>
        </w:rPr>
        <w:t>Is menopause support being addressed</w:t>
      </w:r>
      <w:r>
        <w:rPr>
          <w:rFonts w:cstheme="minorHAnsi"/>
          <w:lang w:val="en-US"/>
        </w:rPr>
        <w:t xml:space="preserve"> in your service?</w:t>
      </w:r>
    </w:p>
    <w:p w14:paraId="2ECF0AEB" w14:textId="77777777" w:rsidR="00A24E48" w:rsidRDefault="00A24E48" w:rsidP="00A24E48">
      <w:pPr>
        <w:pStyle w:val="ListParagraph"/>
        <w:numPr>
          <w:ilvl w:val="0"/>
          <w:numId w:val="4"/>
        </w:numPr>
        <w:rPr>
          <w:rFonts w:cstheme="minorHAnsi"/>
          <w:lang w:val="en-US"/>
        </w:rPr>
      </w:pPr>
      <w:r w:rsidRPr="009926C1">
        <w:rPr>
          <w:rFonts w:cstheme="minorHAnsi"/>
          <w:lang w:val="en-US"/>
        </w:rPr>
        <w:t>Do</w:t>
      </w:r>
      <w:r>
        <w:rPr>
          <w:rFonts w:cstheme="minorHAnsi"/>
          <w:lang w:val="en-US"/>
        </w:rPr>
        <w:t>es</w:t>
      </w:r>
      <w:r w:rsidRPr="009926C1">
        <w:rPr>
          <w:rFonts w:cstheme="minorHAnsi"/>
          <w:lang w:val="en-US"/>
        </w:rPr>
        <w:t xml:space="preserve"> your service have a menopause policy for staff?</w:t>
      </w:r>
      <w:r>
        <w:rPr>
          <w:rFonts w:cstheme="minorHAnsi"/>
          <w:lang w:val="en-US"/>
        </w:rPr>
        <w:t xml:space="preserve"> </w:t>
      </w:r>
    </w:p>
    <w:p w14:paraId="57E2A918" w14:textId="77777777" w:rsidR="00A24E48" w:rsidRDefault="00A24E48" w:rsidP="00A24E48">
      <w:pPr>
        <w:pStyle w:val="ListParagraph"/>
        <w:numPr>
          <w:ilvl w:val="0"/>
          <w:numId w:val="4"/>
        </w:numPr>
        <w:rPr>
          <w:rFonts w:cstheme="minorHAnsi"/>
          <w:lang w:val="en-US"/>
        </w:rPr>
      </w:pPr>
      <w:r>
        <w:rPr>
          <w:rFonts w:cstheme="minorHAnsi"/>
          <w:lang w:val="en-US"/>
        </w:rPr>
        <w:t>Does the manager of your service empower staff to talk about experience of menopause?</w:t>
      </w:r>
    </w:p>
    <w:p w14:paraId="2D7DE1C0" w14:textId="77777777" w:rsidR="00A24E48" w:rsidRDefault="00A24E48" w:rsidP="00A24E48">
      <w:pPr>
        <w:pStyle w:val="ListParagraph"/>
        <w:numPr>
          <w:ilvl w:val="0"/>
          <w:numId w:val="4"/>
        </w:numPr>
        <w:rPr>
          <w:rFonts w:cstheme="minorHAnsi"/>
          <w:lang w:val="en-US"/>
        </w:rPr>
      </w:pPr>
      <w:r>
        <w:rPr>
          <w:rFonts w:cstheme="minorHAnsi"/>
          <w:lang w:val="en-US"/>
        </w:rPr>
        <w:t xml:space="preserve">Do performance management processes take account of menopause as the cause of change in performance? </w:t>
      </w:r>
    </w:p>
    <w:p w14:paraId="514A4908" w14:textId="77777777" w:rsidR="00A24E48" w:rsidRPr="00C80728" w:rsidRDefault="00A24E48" w:rsidP="00A24E48">
      <w:pPr>
        <w:pStyle w:val="ListParagraph"/>
        <w:numPr>
          <w:ilvl w:val="0"/>
          <w:numId w:val="4"/>
        </w:numPr>
        <w:rPr>
          <w:rFonts w:cstheme="minorHAnsi"/>
          <w:lang w:val="en-US"/>
        </w:rPr>
      </w:pPr>
      <w:r>
        <w:rPr>
          <w:rFonts w:cstheme="minorHAnsi"/>
          <w:lang w:val="en-US"/>
        </w:rPr>
        <w:t>Do the staff understand how to recognize menopause?</w:t>
      </w:r>
    </w:p>
    <w:p w14:paraId="2971C4F9" w14:textId="77777777" w:rsidR="00A24E48" w:rsidRPr="00816BA2" w:rsidRDefault="00A24E48" w:rsidP="00A24E48">
      <w:pPr>
        <w:pStyle w:val="ListParagraph"/>
        <w:numPr>
          <w:ilvl w:val="0"/>
          <w:numId w:val="4"/>
        </w:numPr>
        <w:rPr>
          <w:rFonts w:eastAsia="Times New Roman" w:cstheme="minorHAnsi"/>
          <w:color w:val="000000" w:themeColor="text1"/>
          <w:shd w:val="clear" w:color="auto" w:fill="FFFFFF"/>
          <w:lang w:eastAsia="en-GB"/>
        </w:rPr>
      </w:pPr>
      <w:r w:rsidRPr="009926C1">
        <w:rPr>
          <w:rFonts w:cstheme="minorHAnsi"/>
          <w:lang w:val="en-US"/>
        </w:rPr>
        <w:t>Is there</w:t>
      </w:r>
      <w:r>
        <w:rPr>
          <w:rFonts w:cstheme="minorHAnsi"/>
          <w:lang w:val="en-US"/>
        </w:rPr>
        <w:t xml:space="preserve"> </w:t>
      </w:r>
      <w:r w:rsidRPr="009926C1">
        <w:rPr>
          <w:rFonts w:cstheme="minorHAnsi"/>
          <w:lang w:val="en-US"/>
        </w:rPr>
        <w:t xml:space="preserve">training </w:t>
      </w:r>
      <w:r>
        <w:rPr>
          <w:rFonts w:cstheme="minorHAnsi"/>
          <w:lang w:val="en-US"/>
        </w:rPr>
        <w:t>available for staff?</w:t>
      </w:r>
    </w:p>
    <w:p w14:paraId="3A7DB42C" w14:textId="51263BFF" w:rsidR="00DF18C7" w:rsidRPr="009926C1" w:rsidRDefault="00A24E48" w:rsidP="00DF18C7">
      <w:pPr>
        <w:pStyle w:val="ListParagraph"/>
        <w:numPr>
          <w:ilvl w:val="0"/>
          <w:numId w:val="4"/>
        </w:numPr>
        <w:rPr>
          <w:rFonts w:cstheme="minorHAnsi"/>
          <w:lang w:val="en-US"/>
        </w:rPr>
      </w:pPr>
      <w:r w:rsidRPr="00DF18C7">
        <w:rPr>
          <w:rFonts w:eastAsia="Times New Roman" w:cstheme="minorHAnsi"/>
          <w:color w:val="000000" w:themeColor="text1"/>
          <w:shd w:val="clear" w:color="auto" w:fill="FFFFFF"/>
          <w:lang w:eastAsia="en-GB"/>
        </w:rPr>
        <w:lastRenderedPageBreak/>
        <w:t xml:space="preserve">Do you refer to NICE guidance on menopause routinely in your </w:t>
      </w:r>
      <w:proofErr w:type="gramStart"/>
      <w:r w:rsidRPr="00DF18C7">
        <w:rPr>
          <w:rFonts w:eastAsia="Times New Roman" w:cstheme="minorHAnsi"/>
          <w:color w:val="000000" w:themeColor="text1"/>
          <w:shd w:val="clear" w:color="auto" w:fill="FFFFFF"/>
          <w:lang w:eastAsia="en-GB"/>
        </w:rPr>
        <w:t>service?</w:t>
      </w:r>
      <w:r w:rsidR="00DF18C7" w:rsidRPr="009926C1">
        <w:rPr>
          <w:rFonts w:cstheme="minorHAnsi"/>
          <w:lang w:val="en-US"/>
        </w:rPr>
        <w:t>Has</w:t>
      </w:r>
      <w:proofErr w:type="gramEnd"/>
      <w:r w:rsidR="00DF18C7" w:rsidRPr="009926C1">
        <w:rPr>
          <w:rFonts w:cstheme="minorHAnsi"/>
          <w:lang w:val="en-US"/>
        </w:rPr>
        <w:t xml:space="preserve"> menopause been considered as a differential diagnosis?</w:t>
      </w:r>
    </w:p>
    <w:p w14:paraId="0FFDE05F" w14:textId="77777777" w:rsidR="00DF18C7" w:rsidRDefault="00DF18C7" w:rsidP="00DF18C7">
      <w:pPr>
        <w:pStyle w:val="ListParagraph"/>
        <w:numPr>
          <w:ilvl w:val="0"/>
          <w:numId w:val="4"/>
        </w:num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Are there any service users who might need a diagnosis and/or treatment review with menopause in mind?</w:t>
      </w:r>
    </w:p>
    <w:p w14:paraId="43396146" w14:textId="42D88B51" w:rsidR="00DF18C7" w:rsidRDefault="00DF18C7" w:rsidP="00DF18C7">
      <w:pPr>
        <w:pStyle w:val="ListParagraph"/>
        <w:numPr>
          <w:ilvl w:val="0"/>
          <w:numId w:val="4"/>
        </w:numPr>
        <w:rPr>
          <w:rFonts w:eastAsia="Times New Roman"/>
          <w:color w:val="000000" w:themeColor="text1"/>
          <w:shd w:val="clear" w:color="auto" w:fill="FFFFFF"/>
          <w:lang w:eastAsia="en-GB"/>
        </w:rPr>
      </w:pPr>
      <w:r w:rsidRPr="772C4F3B">
        <w:rPr>
          <w:rFonts w:eastAsia="Times New Roman"/>
          <w:color w:val="000000" w:themeColor="text1"/>
          <w:shd w:val="clear" w:color="auto" w:fill="FFFFFF"/>
          <w:lang w:eastAsia="en-GB"/>
        </w:rPr>
        <w:t xml:space="preserve">Have the needs of BAME </w:t>
      </w:r>
      <w:r>
        <w:rPr>
          <w:rFonts w:eastAsia="Times New Roman"/>
          <w:color w:val="000000" w:themeColor="text1"/>
          <w:shd w:val="clear" w:color="auto" w:fill="FFFFFF"/>
          <w:lang w:eastAsia="en-GB"/>
        </w:rPr>
        <w:t>service users and staff</w:t>
      </w:r>
      <w:r w:rsidRPr="772C4F3B">
        <w:rPr>
          <w:rFonts w:eastAsia="Times New Roman"/>
          <w:color w:val="000000" w:themeColor="text1"/>
          <w:shd w:val="clear" w:color="auto" w:fill="FFFFFF"/>
          <w:lang w:eastAsia="en-GB"/>
        </w:rPr>
        <w:t xml:space="preserve"> been considered in this context?</w:t>
      </w:r>
    </w:p>
    <w:p w14:paraId="23E60EC6" w14:textId="77777777" w:rsidR="00DF18C7" w:rsidRPr="009926C1" w:rsidRDefault="00DF18C7" w:rsidP="00DF18C7">
      <w:pPr>
        <w:pStyle w:val="ListParagraph"/>
        <w:numPr>
          <w:ilvl w:val="0"/>
          <w:numId w:val="4"/>
        </w:numPr>
        <w:rPr>
          <w:rFonts w:cstheme="minorHAnsi"/>
          <w:lang w:val="en-US"/>
        </w:rPr>
      </w:pPr>
      <w:r w:rsidRPr="009926C1">
        <w:rPr>
          <w:rFonts w:cstheme="minorHAnsi"/>
          <w:lang w:val="en-US"/>
        </w:rPr>
        <w:t xml:space="preserve">Does your service routinely discuss menopause with </w:t>
      </w:r>
      <w:r>
        <w:rPr>
          <w:rFonts w:cstheme="minorHAnsi"/>
          <w:lang w:val="en-US"/>
        </w:rPr>
        <w:t>service users</w:t>
      </w:r>
      <w:r w:rsidRPr="009926C1">
        <w:rPr>
          <w:rFonts w:cstheme="minorHAnsi"/>
          <w:lang w:val="en-US"/>
        </w:rPr>
        <w:t>?</w:t>
      </w:r>
    </w:p>
    <w:p w14:paraId="72792FC7" w14:textId="1BA66CA6" w:rsidR="00A24E48" w:rsidRPr="00B85007" w:rsidRDefault="00DF18C7" w:rsidP="00B85007">
      <w:pPr>
        <w:pStyle w:val="ListParagraph"/>
        <w:numPr>
          <w:ilvl w:val="0"/>
          <w:numId w:val="4"/>
        </w:numPr>
        <w:rPr>
          <w:rFonts w:eastAsia="Times New Roman"/>
          <w:color w:val="000000" w:themeColor="text1"/>
          <w:shd w:val="clear" w:color="auto" w:fill="FFFFFF"/>
          <w:lang w:eastAsia="en-GB"/>
        </w:rPr>
      </w:pPr>
      <w:r w:rsidRPr="00B85007">
        <w:rPr>
          <w:rFonts w:eastAsia="Times New Roman" w:cstheme="minorHAnsi"/>
          <w:color w:val="000000" w:themeColor="text1"/>
          <w:shd w:val="clear" w:color="auto" w:fill="FFFFFF"/>
          <w:lang w:eastAsia="en-GB"/>
        </w:rPr>
        <w:t>Do you have information about local support organisations or online support resources available</w:t>
      </w:r>
      <w:r>
        <w:rPr>
          <w:rFonts w:eastAsia="Times New Roman" w:cstheme="minorHAnsi"/>
          <w:color w:val="000000" w:themeColor="text1"/>
          <w:shd w:val="clear" w:color="auto" w:fill="FFFFFF"/>
          <w:lang w:eastAsia="en-GB"/>
        </w:rPr>
        <w:t xml:space="preserve"> in your clinical are</w:t>
      </w:r>
      <w:r w:rsidRPr="00B85007">
        <w:rPr>
          <w:rFonts w:eastAsia="Times New Roman" w:cstheme="minorHAnsi"/>
          <w:color w:val="000000" w:themeColor="text1"/>
          <w:shd w:val="clear" w:color="auto" w:fill="FFFFFF"/>
          <w:lang w:eastAsia="en-GB"/>
        </w:rPr>
        <w:t>?</w:t>
      </w:r>
    </w:p>
    <w:p w14:paraId="0CF81170" w14:textId="77777777" w:rsidR="00DF18C7" w:rsidRDefault="00DF18C7" w:rsidP="00DF18C7">
      <w:pPr>
        <w:pStyle w:val="ListParagraph"/>
        <w:numPr>
          <w:ilvl w:val="0"/>
          <w:numId w:val="4"/>
        </w:num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Are the needs of men who support women in menopause considered?</w:t>
      </w:r>
    </w:p>
    <w:p w14:paraId="302D7E0E" w14:textId="08656890" w:rsidR="00DF18C7" w:rsidRDefault="00DF18C7" w:rsidP="00DF18C7">
      <w:pPr>
        <w:pStyle w:val="ListParagraph"/>
        <w:numPr>
          <w:ilvl w:val="0"/>
          <w:numId w:val="4"/>
        </w:numPr>
        <w:rPr>
          <w:rFonts w:eastAsia="Times New Roman" w:cstheme="minorHAnsi"/>
          <w:color w:val="000000" w:themeColor="text1"/>
          <w:shd w:val="clear" w:color="auto" w:fill="FFFFFF"/>
          <w:lang w:eastAsia="en-GB"/>
        </w:rPr>
      </w:pPr>
    </w:p>
    <w:p w14:paraId="0198216B" w14:textId="1AA68906" w:rsidR="00DF18C7" w:rsidRDefault="00DF18C7" w:rsidP="00DF18C7">
      <w:pPr>
        <w:pStyle w:val="ListParagraph"/>
        <w:numPr>
          <w:ilvl w:val="0"/>
          <w:numId w:val="4"/>
        </w:numPr>
        <w:rPr>
          <w:rFonts w:eastAsia="Times New Roman" w:cstheme="minorHAnsi"/>
          <w:color w:val="000000" w:themeColor="text1"/>
          <w:shd w:val="clear" w:color="auto" w:fill="FFFFFF"/>
          <w:lang w:eastAsia="en-GB"/>
        </w:rPr>
      </w:pPr>
    </w:p>
    <w:p w14:paraId="2599C983" w14:textId="77777777" w:rsidR="00DF18C7" w:rsidRDefault="00DF18C7" w:rsidP="0C94C00D">
      <w:pPr>
        <w:spacing w:line="259" w:lineRule="auto"/>
        <w:rPr>
          <w:rFonts w:eastAsia="Times New Roman"/>
          <w:color w:val="000000" w:themeColor="text1"/>
          <w:lang w:eastAsia="en-GB"/>
        </w:rPr>
      </w:pPr>
    </w:p>
    <w:p w14:paraId="734BB264" w14:textId="72D662D0" w:rsidR="2A9FC7EC" w:rsidRDefault="00DF18C7" w:rsidP="0C94C00D">
      <w:pPr>
        <w:spacing w:line="259" w:lineRule="auto"/>
        <w:rPr>
          <w:rFonts w:eastAsia="Times New Roman"/>
          <w:color w:val="000000" w:themeColor="text1"/>
          <w:lang w:eastAsia="en-GB"/>
        </w:rPr>
      </w:pPr>
      <w:r w:rsidRPr="0C94C00D">
        <w:rPr>
          <w:rFonts w:eastAsia="Times New Roman"/>
          <w:color w:val="000000" w:themeColor="text1"/>
          <w:lang w:eastAsia="en-GB"/>
        </w:rPr>
        <w:t xml:space="preserve">Introduce </w:t>
      </w:r>
      <w:r w:rsidR="2A9FC7EC" w:rsidRPr="0C94C00D">
        <w:rPr>
          <w:rFonts w:eastAsia="Times New Roman"/>
          <w:color w:val="000000" w:themeColor="text1"/>
          <w:lang w:eastAsia="en-GB"/>
        </w:rPr>
        <w:t>specific assessment and information.</w:t>
      </w:r>
    </w:p>
    <w:p w14:paraId="0D1D7D71" w14:textId="77777777" w:rsidR="00A456B4" w:rsidRDefault="00A456B4" w:rsidP="00A456B4">
      <w:pPr>
        <w:rPr>
          <w:rFonts w:eastAsia="Times New Roman" w:cstheme="minorHAnsi"/>
          <w:color w:val="000000" w:themeColor="text1"/>
          <w:shd w:val="clear" w:color="auto" w:fill="FFFFFF"/>
          <w:lang w:eastAsia="en-GB"/>
        </w:rPr>
      </w:pPr>
    </w:p>
    <w:p w14:paraId="1EF4A95E" w14:textId="61AE56C8" w:rsidR="00A24E48" w:rsidRPr="00A456B4" w:rsidRDefault="00816BA2" w:rsidP="772C4F3B">
      <w:pPr>
        <w:rPr>
          <w:lang w:val="en-US"/>
        </w:rPr>
      </w:pPr>
      <w:r w:rsidRPr="772C4F3B">
        <w:rPr>
          <w:rFonts w:eastAsia="Times New Roman"/>
          <w:color w:val="000000" w:themeColor="text1"/>
          <w:shd w:val="clear" w:color="auto" w:fill="FFFFFF"/>
          <w:lang w:eastAsia="en-GB"/>
        </w:rPr>
        <w:t xml:space="preserve">Introduce </w:t>
      </w:r>
      <w:r w:rsidR="00D365D8" w:rsidRPr="772C4F3B">
        <w:rPr>
          <w:rFonts w:eastAsia="Times New Roman"/>
          <w:color w:val="000000" w:themeColor="text1"/>
          <w:shd w:val="clear" w:color="auto" w:fill="FFFFFF"/>
          <w:lang w:eastAsia="en-GB"/>
        </w:rPr>
        <w:t>key</w:t>
      </w:r>
      <w:r w:rsidRPr="772C4F3B">
        <w:rPr>
          <w:rFonts w:eastAsia="Times New Roman"/>
          <w:color w:val="000000" w:themeColor="text1"/>
          <w:shd w:val="clear" w:color="auto" w:fill="FFFFFF"/>
          <w:lang w:eastAsia="en-GB"/>
        </w:rPr>
        <w:t xml:space="preserve"> screening questions</w:t>
      </w:r>
      <w:r w:rsidR="00D365D8" w:rsidRPr="772C4F3B">
        <w:rPr>
          <w:rFonts w:eastAsia="Times New Roman"/>
          <w:color w:val="000000" w:themeColor="text1"/>
          <w:shd w:val="clear" w:color="auto" w:fill="FFFFFF"/>
          <w:lang w:eastAsia="en-GB"/>
        </w:rPr>
        <w:t xml:space="preserve"> to any </w:t>
      </w:r>
      <w:r w:rsidR="7C14A6D5" w:rsidRPr="772C4F3B">
        <w:rPr>
          <w:rFonts w:eastAsia="Times New Roman"/>
          <w:color w:val="000000" w:themeColor="text1"/>
          <w:shd w:val="clear" w:color="auto" w:fill="FFFFFF"/>
          <w:lang w:eastAsia="en-GB"/>
        </w:rPr>
        <w:t>assessment</w:t>
      </w:r>
      <w:r w:rsidR="00D365D8" w:rsidRPr="772C4F3B">
        <w:rPr>
          <w:rFonts w:eastAsia="Times New Roman"/>
          <w:color w:val="000000" w:themeColor="text1"/>
          <w:shd w:val="clear" w:color="auto" w:fill="FFFFFF"/>
          <w:lang w:eastAsia="en-GB"/>
        </w:rPr>
        <w:t xml:space="preserve"> process, to establish menopause status (</w:t>
      </w:r>
      <w:proofErr w:type="spellStart"/>
      <w:proofErr w:type="gramStart"/>
      <w:r w:rsidR="00F82DCC">
        <w:rPr>
          <w:rFonts w:eastAsia="Times New Roman"/>
          <w:color w:val="000000" w:themeColor="text1"/>
          <w:shd w:val="clear" w:color="auto" w:fill="FFFFFF"/>
          <w:lang w:eastAsia="en-GB"/>
        </w:rPr>
        <w:t>ie</w:t>
      </w:r>
      <w:proofErr w:type="spellEnd"/>
      <w:proofErr w:type="gramEnd"/>
      <w:r w:rsidR="00F82DCC">
        <w:rPr>
          <w:rFonts w:eastAsia="Times New Roman"/>
          <w:color w:val="000000" w:themeColor="text1"/>
          <w:shd w:val="clear" w:color="auto" w:fill="FFFFFF"/>
          <w:lang w:eastAsia="en-GB"/>
        </w:rPr>
        <w:t xml:space="preserve"> </w:t>
      </w:r>
      <w:r w:rsidR="00D365D8" w:rsidRPr="772C4F3B">
        <w:rPr>
          <w:rFonts w:eastAsia="Times New Roman"/>
          <w:color w:val="000000" w:themeColor="text1"/>
          <w:shd w:val="clear" w:color="auto" w:fill="FFFFFF"/>
          <w:lang w:eastAsia="en-GB"/>
        </w:rPr>
        <w:t>early menopause/peri</w:t>
      </w:r>
      <w:r w:rsidR="00F82DCC">
        <w:rPr>
          <w:rFonts w:eastAsia="Times New Roman"/>
          <w:color w:val="000000" w:themeColor="text1"/>
          <w:shd w:val="clear" w:color="auto" w:fill="FFFFFF"/>
          <w:lang w:eastAsia="en-GB"/>
        </w:rPr>
        <w:t>menopause</w:t>
      </w:r>
      <w:r w:rsidR="00D365D8" w:rsidRPr="772C4F3B">
        <w:rPr>
          <w:rFonts w:eastAsia="Times New Roman"/>
          <w:color w:val="000000" w:themeColor="text1"/>
          <w:shd w:val="clear" w:color="auto" w:fill="FFFFFF"/>
          <w:lang w:eastAsia="en-GB"/>
        </w:rPr>
        <w:t>/menopause /post menopause</w:t>
      </w:r>
      <w:r w:rsidR="00011303" w:rsidRPr="772C4F3B">
        <w:rPr>
          <w:rFonts w:eastAsia="Times New Roman"/>
          <w:color w:val="000000" w:themeColor="text1"/>
          <w:shd w:val="clear" w:color="auto" w:fill="FFFFFF"/>
          <w:lang w:eastAsia="en-GB"/>
        </w:rPr>
        <w:t>)</w:t>
      </w:r>
      <w:r w:rsidR="00F82DCC">
        <w:rPr>
          <w:rFonts w:eastAsia="Times New Roman"/>
          <w:color w:val="000000" w:themeColor="text1"/>
          <w:shd w:val="clear" w:color="auto" w:fill="FFFFFF"/>
          <w:lang w:eastAsia="en-GB"/>
        </w:rPr>
        <w:t xml:space="preserve">. </w:t>
      </w:r>
      <w:r w:rsidR="00D365D8" w:rsidRPr="772C4F3B">
        <w:rPr>
          <w:rFonts w:eastAsia="Times New Roman"/>
          <w:color w:val="000000" w:themeColor="text1"/>
          <w:shd w:val="clear" w:color="auto" w:fill="FFFFFF"/>
          <w:lang w:eastAsia="en-GB"/>
        </w:rPr>
        <w:t xml:space="preserve"> </w:t>
      </w:r>
      <w:r w:rsidR="00F82DCC">
        <w:rPr>
          <w:rFonts w:eastAsia="Times New Roman"/>
          <w:color w:val="000000" w:themeColor="text1"/>
          <w:shd w:val="clear" w:color="auto" w:fill="FFFFFF"/>
          <w:lang w:eastAsia="en-GB"/>
        </w:rPr>
        <w:t>This communicates to women that this is a</w:t>
      </w:r>
      <w:r w:rsidR="00AD34E8" w:rsidRPr="772C4F3B">
        <w:rPr>
          <w:rFonts w:eastAsia="Times New Roman"/>
          <w:color w:val="000000" w:themeColor="text1"/>
          <w:shd w:val="clear" w:color="auto" w:fill="FFFFFF"/>
          <w:lang w:eastAsia="en-GB"/>
        </w:rPr>
        <w:t xml:space="preserve"> safe space to consider </w:t>
      </w:r>
      <w:proofErr w:type="spellStart"/>
      <w:r w:rsidR="00AD34E8" w:rsidRPr="772C4F3B">
        <w:rPr>
          <w:rFonts w:eastAsia="Times New Roman"/>
          <w:color w:val="000000" w:themeColor="text1"/>
          <w:shd w:val="clear" w:color="auto" w:fill="FFFFFF"/>
          <w:lang w:eastAsia="en-GB"/>
        </w:rPr>
        <w:t>menopausesymptoms</w:t>
      </w:r>
      <w:proofErr w:type="spellEnd"/>
      <w:r w:rsidR="00F82DCC">
        <w:rPr>
          <w:rFonts w:eastAsia="Times New Roman"/>
          <w:color w:val="000000" w:themeColor="text1"/>
          <w:shd w:val="clear" w:color="auto" w:fill="FFFFFF"/>
          <w:lang w:eastAsia="en-GB"/>
        </w:rPr>
        <w:t xml:space="preserve"> and experiences,</w:t>
      </w:r>
      <w:r w:rsidR="00AD34E8" w:rsidRPr="772C4F3B">
        <w:rPr>
          <w:rFonts w:eastAsia="Times New Roman"/>
          <w:color w:val="000000" w:themeColor="text1"/>
          <w:shd w:val="clear" w:color="auto" w:fill="FFFFFF"/>
          <w:lang w:eastAsia="en-GB"/>
        </w:rPr>
        <w:t xml:space="preserve"> </w:t>
      </w:r>
      <w:proofErr w:type="gramStart"/>
      <w:r w:rsidR="00AD34E8" w:rsidRPr="772C4F3B">
        <w:rPr>
          <w:rFonts w:eastAsia="Times New Roman"/>
          <w:color w:val="000000" w:themeColor="text1"/>
          <w:shd w:val="clear" w:color="auto" w:fill="FFFFFF"/>
          <w:lang w:eastAsia="en-GB"/>
        </w:rPr>
        <w:t>and</w:t>
      </w:r>
      <w:r w:rsidR="00F82DCC">
        <w:rPr>
          <w:rFonts w:eastAsia="Times New Roman"/>
          <w:color w:val="000000" w:themeColor="text1"/>
          <w:shd w:val="clear" w:color="auto" w:fill="FFFFFF"/>
          <w:lang w:eastAsia="en-GB"/>
        </w:rPr>
        <w:t xml:space="preserve"> also</w:t>
      </w:r>
      <w:proofErr w:type="gramEnd"/>
      <w:r w:rsidR="00AD34E8" w:rsidRPr="772C4F3B">
        <w:rPr>
          <w:rFonts w:eastAsia="Times New Roman"/>
          <w:color w:val="000000" w:themeColor="text1"/>
          <w:shd w:val="clear" w:color="auto" w:fill="FFFFFF"/>
          <w:lang w:eastAsia="en-GB"/>
        </w:rPr>
        <w:t xml:space="preserve"> lifestyle changes.</w:t>
      </w:r>
      <w:r w:rsidR="00A456B4" w:rsidRPr="772C4F3B">
        <w:rPr>
          <w:rFonts w:eastAsia="Times New Roman"/>
          <w:color w:val="000000" w:themeColor="text1"/>
          <w:shd w:val="clear" w:color="auto" w:fill="FFFFFF"/>
          <w:lang w:eastAsia="en-GB"/>
        </w:rPr>
        <w:t xml:space="preserve">  There are t</w:t>
      </w:r>
      <w:proofErr w:type="spellStart"/>
      <w:r w:rsidR="00A24E48" w:rsidRPr="772C4F3B">
        <w:rPr>
          <w:lang w:val="en-US"/>
        </w:rPr>
        <w:t>hree</w:t>
      </w:r>
      <w:proofErr w:type="spellEnd"/>
      <w:r w:rsidR="00F82DCC">
        <w:rPr>
          <w:lang w:val="en-US"/>
        </w:rPr>
        <w:t xml:space="preserve"> specific</w:t>
      </w:r>
      <w:r w:rsidR="00A24E48" w:rsidRPr="772C4F3B">
        <w:rPr>
          <w:lang w:val="en-US"/>
        </w:rPr>
        <w:t xml:space="preserve"> things women and mental health professionals</w:t>
      </w:r>
      <w:r w:rsidR="00F82DCC">
        <w:rPr>
          <w:lang w:val="en-US"/>
        </w:rPr>
        <w:t xml:space="preserve"> need</w:t>
      </w:r>
      <w:r w:rsidR="00A24E48" w:rsidRPr="772C4F3B">
        <w:rPr>
          <w:lang w:val="en-US"/>
        </w:rPr>
        <w:t xml:space="preserve"> to consider (NICE</w:t>
      </w:r>
      <w:r w:rsidR="00BD1582" w:rsidRPr="772C4F3B">
        <w:rPr>
          <w:lang w:val="en-US"/>
        </w:rPr>
        <w:t xml:space="preserve"> 2019</w:t>
      </w:r>
      <w:r w:rsidR="00A24E48" w:rsidRPr="772C4F3B">
        <w:rPr>
          <w:lang w:val="en-US"/>
        </w:rPr>
        <w:t>)</w:t>
      </w:r>
      <w:r w:rsidR="00BD1582" w:rsidRPr="772C4F3B">
        <w:rPr>
          <w:lang w:val="en-US"/>
        </w:rPr>
        <w:t>:</w:t>
      </w:r>
      <w:r w:rsidR="00A24E48" w:rsidRPr="772C4F3B">
        <w:rPr>
          <w:lang w:val="en-US"/>
        </w:rPr>
        <w:t xml:space="preserve"> </w:t>
      </w:r>
    </w:p>
    <w:p w14:paraId="2B1248B3" w14:textId="237F116D" w:rsidR="00A24E48" w:rsidRPr="00B85007" w:rsidRDefault="00A24E48" w:rsidP="00F82DCC">
      <w:pPr>
        <w:pStyle w:val="ListParagraph"/>
        <w:numPr>
          <w:ilvl w:val="0"/>
          <w:numId w:val="2"/>
        </w:numPr>
        <w:rPr>
          <w:rFonts w:cstheme="minorHAnsi"/>
          <w:lang w:val="en-US"/>
        </w:rPr>
      </w:pPr>
      <w:r w:rsidRPr="009926C1">
        <w:rPr>
          <w:rFonts w:cstheme="minorHAnsi"/>
          <w:lang w:val="en-US"/>
        </w:rPr>
        <w:t xml:space="preserve">Is the woman </w:t>
      </w:r>
      <w:proofErr w:type="gramStart"/>
      <w:r w:rsidRPr="009926C1">
        <w:rPr>
          <w:rFonts w:cstheme="minorHAnsi"/>
          <w:lang w:val="en-US"/>
        </w:rPr>
        <w:t>aged  45</w:t>
      </w:r>
      <w:proofErr w:type="gramEnd"/>
      <w:r w:rsidRPr="009926C1">
        <w:rPr>
          <w:rFonts w:cstheme="minorHAnsi"/>
          <w:lang w:val="en-US"/>
        </w:rPr>
        <w:t>-55</w:t>
      </w:r>
      <w:r w:rsidR="00F82DCC">
        <w:rPr>
          <w:rFonts w:cstheme="minorHAnsi"/>
          <w:lang w:val="en-US"/>
        </w:rPr>
        <w:t xml:space="preserve"> </w:t>
      </w:r>
      <w:r w:rsidRPr="009926C1">
        <w:rPr>
          <w:rFonts w:cstheme="minorHAnsi"/>
          <w:lang w:val="en-US"/>
        </w:rPr>
        <w:t>y</w:t>
      </w:r>
      <w:r w:rsidR="00F82DCC">
        <w:rPr>
          <w:rFonts w:cstheme="minorHAnsi"/>
          <w:lang w:val="en-US"/>
        </w:rPr>
        <w:t>ea</w:t>
      </w:r>
      <w:r w:rsidRPr="009926C1">
        <w:rPr>
          <w:rFonts w:cstheme="minorHAnsi"/>
          <w:lang w:val="en-US"/>
        </w:rPr>
        <w:t>rs</w:t>
      </w:r>
      <w:r>
        <w:rPr>
          <w:rFonts w:cstheme="minorHAnsi"/>
          <w:lang w:val="en-US"/>
        </w:rPr>
        <w:t>?</w:t>
      </w:r>
      <w:r w:rsidRPr="009926C1">
        <w:rPr>
          <w:rFonts w:cstheme="minorHAnsi"/>
          <w:lang w:val="en-US"/>
        </w:rPr>
        <w:t xml:space="preserve"> (</w:t>
      </w:r>
      <w:proofErr w:type="gramStart"/>
      <w:r w:rsidR="00F82DCC">
        <w:rPr>
          <w:rFonts w:cstheme="minorHAnsi"/>
          <w:lang w:val="en-US"/>
        </w:rPr>
        <w:t>for</w:t>
      </w:r>
      <w:proofErr w:type="gramEnd"/>
      <w:r w:rsidRPr="009926C1">
        <w:rPr>
          <w:rFonts w:cstheme="minorHAnsi"/>
          <w:lang w:val="en-US"/>
        </w:rPr>
        <w:t xml:space="preserve"> premature menopause</w:t>
      </w:r>
      <w:r w:rsidR="00F82DCC">
        <w:rPr>
          <w:rFonts w:cstheme="minorHAnsi"/>
          <w:lang w:val="en-US"/>
        </w:rPr>
        <w:t xml:space="preserve"> in</w:t>
      </w:r>
      <w:r w:rsidRPr="009926C1">
        <w:rPr>
          <w:rFonts w:cstheme="minorHAnsi"/>
          <w:lang w:val="en-US"/>
        </w:rPr>
        <w:t xml:space="preserve"> </w:t>
      </w:r>
      <w:r w:rsidR="00F82DCC">
        <w:rPr>
          <w:rFonts w:cstheme="minorHAnsi"/>
          <w:lang w:val="en-US"/>
        </w:rPr>
        <w:t xml:space="preserve">the </w:t>
      </w:r>
      <w:r w:rsidRPr="009926C1">
        <w:rPr>
          <w:rFonts w:cstheme="minorHAnsi"/>
          <w:lang w:val="en-US"/>
        </w:rPr>
        <w:t>under 40</w:t>
      </w:r>
      <w:r w:rsidR="00F82DCC" w:rsidRPr="00F82DCC">
        <w:rPr>
          <w:rFonts w:cstheme="minorHAnsi"/>
          <w:lang w:val="en-US"/>
        </w:rPr>
        <w:t>s</w:t>
      </w:r>
      <w:r w:rsidRPr="00B85007">
        <w:rPr>
          <w:rFonts w:cstheme="minorHAnsi"/>
          <w:lang w:val="en-US"/>
        </w:rPr>
        <w:t xml:space="preserve"> </w:t>
      </w:r>
      <w:r w:rsidR="00F82DCC" w:rsidRPr="00B85007">
        <w:rPr>
          <w:rFonts w:cstheme="minorHAnsi"/>
          <w:lang w:val="en-US"/>
        </w:rPr>
        <w:t>consider</w:t>
      </w:r>
      <w:r w:rsidRPr="00B85007">
        <w:rPr>
          <w:rFonts w:cstheme="minorHAnsi"/>
          <w:lang w:val="en-US"/>
        </w:rPr>
        <w:t xml:space="preserve"> a blood test)</w:t>
      </w:r>
      <w:r w:rsidR="00F82DCC" w:rsidRPr="00B85007">
        <w:rPr>
          <w:rFonts w:cstheme="minorHAnsi"/>
          <w:lang w:val="en-US"/>
        </w:rPr>
        <w:t>.</w:t>
      </w:r>
    </w:p>
    <w:p w14:paraId="777BD4CA" w14:textId="23AA6CE7" w:rsidR="00A24E48" w:rsidRPr="009926C1" w:rsidRDefault="00A24E48" w:rsidP="772C4F3B">
      <w:pPr>
        <w:pStyle w:val="ListParagraph"/>
        <w:numPr>
          <w:ilvl w:val="0"/>
          <w:numId w:val="2"/>
        </w:numPr>
        <w:rPr>
          <w:lang w:val="en-US"/>
        </w:rPr>
      </w:pPr>
      <w:r w:rsidRPr="772C4F3B">
        <w:rPr>
          <w:lang w:val="en-US"/>
        </w:rPr>
        <w:t>Use the Green</w:t>
      </w:r>
      <w:r w:rsidR="5E5F9E53" w:rsidRPr="772C4F3B">
        <w:rPr>
          <w:lang w:val="en-US"/>
        </w:rPr>
        <w:t>e</w:t>
      </w:r>
      <w:r w:rsidRPr="772C4F3B">
        <w:rPr>
          <w:lang w:val="en-US"/>
        </w:rPr>
        <w:t xml:space="preserve"> Clima</w:t>
      </w:r>
      <w:r w:rsidR="38687393" w:rsidRPr="772C4F3B">
        <w:rPr>
          <w:lang w:val="en-US"/>
        </w:rPr>
        <w:t>c</w:t>
      </w:r>
      <w:r w:rsidRPr="772C4F3B">
        <w:rPr>
          <w:lang w:val="en-US"/>
        </w:rPr>
        <w:t>teric Scale (</w:t>
      </w:r>
      <w:r w:rsidR="00F82DCC">
        <w:rPr>
          <w:lang w:val="en-US"/>
        </w:rPr>
        <w:t>a m</w:t>
      </w:r>
      <w:r w:rsidRPr="772C4F3B">
        <w:rPr>
          <w:lang w:val="en-US"/>
        </w:rPr>
        <w:t xml:space="preserve">enopause symptoms </w:t>
      </w:r>
      <w:r w:rsidR="00F82DCC">
        <w:rPr>
          <w:lang w:val="en-US"/>
        </w:rPr>
        <w:t>a</w:t>
      </w:r>
      <w:r w:rsidRPr="772C4F3B">
        <w:rPr>
          <w:lang w:val="en-US"/>
        </w:rPr>
        <w:t>ssessment)</w:t>
      </w:r>
      <w:r w:rsidR="00F82DCC">
        <w:rPr>
          <w:lang w:val="en-US"/>
        </w:rPr>
        <w:t>.</w:t>
      </w:r>
    </w:p>
    <w:p w14:paraId="25414DBE" w14:textId="5DE182DA" w:rsidR="00BD1582" w:rsidRDefault="00A24E48" w:rsidP="00A24E48">
      <w:pPr>
        <w:pStyle w:val="ListParagraph"/>
        <w:numPr>
          <w:ilvl w:val="0"/>
          <w:numId w:val="2"/>
        </w:numPr>
        <w:rPr>
          <w:rFonts w:cstheme="minorHAnsi"/>
          <w:lang w:val="en-US"/>
        </w:rPr>
      </w:pPr>
      <w:r>
        <w:rPr>
          <w:rFonts w:cstheme="minorHAnsi"/>
          <w:lang w:val="en-US"/>
        </w:rPr>
        <w:t xml:space="preserve">Ask about </w:t>
      </w:r>
      <w:r w:rsidR="00A456B4">
        <w:rPr>
          <w:rFonts w:cstheme="minorHAnsi"/>
          <w:lang w:val="en-US"/>
        </w:rPr>
        <w:t>menstruation</w:t>
      </w:r>
      <w:r w:rsidRPr="009926C1">
        <w:rPr>
          <w:rFonts w:cstheme="minorHAnsi"/>
          <w:lang w:val="en-US"/>
        </w:rPr>
        <w:t xml:space="preserve"> status (</w:t>
      </w:r>
      <w:proofErr w:type="spellStart"/>
      <w:proofErr w:type="gramStart"/>
      <w:r w:rsidR="00F82DCC">
        <w:rPr>
          <w:rFonts w:cstheme="minorHAnsi"/>
          <w:lang w:val="en-US"/>
        </w:rPr>
        <w:t>ie</w:t>
      </w:r>
      <w:proofErr w:type="spellEnd"/>
      <w:proofErr w:type="gramEnd"/>
      <w:r w:rsidR="00F82DCC">
        <w:rPr>
          <w:rFonts w:cstheme="minorHAnsi"/>
          <w:lang w:val="en-US"/>
        </w:rPr>
        <w:t xml:space="preserve"> </w:t>
      </w:r>
      <w:r w:rsidRPr="009926C1">
        <w:rPr>
          <w:rFonts w:cstheme="minorHAnsi"/>
          <w:lang w:val="en-US"/>
        </w:rPr>
        <w:t>irregular, heavy, stopped)</w:t>
      </w:r>
      <w:r w:rsidR="00F82DCC">
        <w:rPr>
          <w:rFonts w:cstheme="minorHAnsi"/>
          <w:lang w:val="en-US"/>
        </w:rPr>
        <w:t>.</w:t>
      </w:r>
    </w:p>
    <w:p w14:paraId="48A5A75C" w14:textId="77777777" w:rsidR="00BD1582" w:rsidRDefault="00BD1582" w:rsidP="00BD1582">
      <w:pPr>
        <w:rPr>
          <w:rFonts w:eastAsia="Times New Roman" w:cstheme="minorHAnsi"/>
          <w:color w:val="000000" w:themeColor="text1"/>
          <w:shd w:val="clear" w:color="auto" w:fill="FFFFFF"/>
          <w:lang w:eastAsia="en-GB"/>
        </w:rPr>
      </w:pPr>
    </w:p>
    <w:p w14:paraId="0FAF50DD" w14:textId="5181D72B" w:rsidR="00BD1582" w:rsidRPr="00370B33" w:rsidRDefault="00370B33" w:rsidP="772C4F3B">
      <w:pPr>
        <w:rPr>
          <w:rFonts w:eastAsia="Times New Roman"/>
          <w:color w:val="000000" w:themeColor="text1"/>
          <w:shd w:val="clear" w:color="auto" w:fill="FFFFFF"/>
          <w:lang w:eastAsia="en-GB"/>
        </w:rPr>
      </w:pPr>
      <w:r w:rsidRPr="772C4F3B">
        <w:rPr>
          <w:rFonts w:eastAsia="Times New Roman"/>
          <w:color w:val="000000" w:themeColor="text1"/>
          <w:shd w:val="clear" w:color="auto" w:fill="FFFFFF"/>
          <w:lang w:eastAsia="en-GB"/>
        </w:rPr>
        <w:t>Staff should r</w:t>
      </w:r>
      <w:r w:rsidR="00AD34E8" w:rsidRPr="772C4F3B">
        <w:rPr>
          <w:rFonts w:eastAsia="Times New Roman"/>
          <w:color w:val="000000" w:themeColor="text1"/>
          <w:shd w:val="clear" w:color="auto" w:fill="FFFFFF"/>
          <w:lang w:eastAsia="en-GB"/>
        </w:rPr>
        <w:t xml:space="preserve">ecognise that women in the </w:t>
      </w:r>
      <w:r w:rsidR="00011303" w:rsidRPr="772C4F3B">
        <w:rPr>
          <w:rFonts w:eastAsia="Times New Roman"/>
          <w:color w:val="000000" w:themeColor="text1"/>
          <w:shd w:val="clear" w:color="auto" w:fill="FFFFFF"/>
          <w:lang w:eastAsia="en-GB"/>
        </w:rPr>
        <w:t xml:space="preserve">clinical </w:t>
      </w:r>
      <w:r w:rsidR="30F31D3E" w:rsidRPr="772C4F3B">
        <w:rPr>
          <w:rFonts w:eastAsia="Times New Roman"/>
          <w:color w:val="000000" w:themeColor="text1"/>
          <w:shd w:val="clear" w:color="auto" w:fill="FFFFFF"/>
          <w:lang w:eastAsia="en-GB"/>
        </w:rPr>
        <w:t>team may</w:t>
      </w:r>
      <w:r w:rsidR="00AD34E8" w:rsidRPr="772C4F3B">
        <w:rPr>
          <w:rFonts w:eastAsia="Times New Roman"/>
          <w:color w:val="000000" w:themeColor="text1"/>
          <w:shd w:val="clear" w:color="auto" w:fill="FFFFFF"/>
          <w:lang w:eastAsia="en-GB"/>
        </w:rPr>
        <w:t xml:space="preserve"> be experiencing menopausal symptoms. </w:t>
      </w:r>
      <w:r w:rsidR="00A24E48" w:rsidRPr="772C4F3B">
        <w:rPr>
          <w:rFonts w:eastAsia="Times New Roman"/>
          <w:color w:val="000000" w:themeColor="text1"/>
          <w:shd w:val="clear" w:color="auto" w:fill="FFFFFF"/>
          <w:lang w:eastAsia="en-GB"/>
        </w:rPr>
        <w:t xml:space="preserve"> </w:t>
      </w:r>
      <w:r w:rsidR="00F82DCC">
        <w:rPr>
          <w:rFonts w:eastAsia="Times New Roman"/>
          <w:color w:val="000000" w:themeColor="text1"/>
          <w:shd w:val="clear" w:color="auto" w:fill="FFFFFF"/>
          <w:lang w:eastAsia="en-GB"/>
        </w:rPr>
        <w:t xml:space="preserve">We recommend  </w:t>
      </w:r>
      <w:r w:rsidR="00A24E48" w:rsidRPr="772C4F3B">
        <w:rPr>
          <w:rFonts w:eastAsia="Times New Roman"/>
          <w:color w:val="000000" w:themeColor="text1"/>
          <w:shd w:val="clear" w:color="auto" w:fill="FFFFFF"/>
          <w:lang w:eastAsia="en-GB"/>
        </w:rPr>
        <w:t xml:space="preserve"> </w:t>
      </w:r>
      <w:r w:rsidR="00F82DCC">
        <w:rPr>
          <w:rFonts w:eastAsia="Times New Roman"/>
          <w:color w:val="000000" w:themeColor="text1"/>
          <w:shd w:val="clear" w:color="auto" w:fill="FFFFFF"/>
          <w:lang w:eastAsia="en-GB"/>
        </w:rPr>
        <w:t>a review of existing</w:t>
      </w:r>
      <w:r w:rsidR="00AD34E8" w:rsidRPr="772C4F3B">
        <w:rPr>
          <w:rFonts w:eastAsia="Times New Roman"/>
          <w:color w:val="000000" w:themeColor="text1"/>
          <w:shd w:val="clear" w:color="auto" w:fill="FFFFFF"/>
          <w:lang w:eastAsia="en-GB"/>
        </w:rPr>
        <w:t xml:space="preserve"> </w:t>
      </w:r>
      <w:r w:rsidR="00F82DCC">
        <w:rPr>
          <w:rFonts w:eastAsia="Times New Roman"/>
          <w:color w:val="000000" w:themeColor="text1"/>
          <w:shd w:val="clear" w:color="auto" w:fill="FFFFFF"/>
          <w:lang w:eastAsia="en-GB"/>
        </w:rPr>
        <w:t xml:space="preserve">service </w:t>
      </w:r>
      <w:r w:rsidR="66A4FA57" w:rsidRPr="772C4F3B">
        <w:rPr>
          <w:rFonts w:eastAsia="Times New Roman"/>
          <w:color w:val="000000" w:themeColor="text1"/>
          <w:shd w:val="clear" w:color="auto" w:fill="FFFFFF"/>
          <w:lang w:eastAsia="en-GB"/>
        </w:rPr>
        <w:t xml:space="preserve">policy </w:t>
      </w:r>
      <w:r w:rsidR="00F82DCC">
        <w:rPr>
          <w:rFonts w:eastAsia="Times New Roman"/>
          <w:color w:val="000000" w:themeColor="text1"/>
          <w:shd w:val="clear" w:color="auto" w:fill="FFFFFF"/>
          <w:lang w:eastAsia="en-GB"/>
        </w:rPr>
        <w:t>to enable</w:t>
      </w:r>
      <w:r w:rsidR="00AD34E8" w:rsidRPr="772C4F3B">
        <w:rPr>
          <w:rFonts w:eastAsia="Times New Roman"/>
          <w:color w:val="000000" w:themeColor="text1"/>
          <w:shd w:val="clear" w:color="auto" w:fill="FFFFFF"/>
          <w:lang w:eastAsia="en-GB"/>
        </w:rPr>
        <w:t xml:space="preserve"> the workforce to recognise the impact th</w:t>
      </w:r>
      <w:r w:rsidR="00F82DCC">
        <w:rPr>
          <w:rFonts w:eastAsia="Times New Roman"/>
          <w:color w:val="000000" w:themeColor="text1"/>
          <w:shd w:val="clear" w:color="auto" w:fill="FFFFFF"/>
          <w:lang w:eastAsia="en-GB"/>
        </w:rPr>
        <w:t>at</w:t>
      </w:r>
      <w:r w:rsidR="00AD34E8" w:rsidRPr="772C4F3B">
        <w:rPr>
          <w:rFonts w:eastAsia="Times New Roman"/>
          <w:color w:val="000000" w:themeColor="text1"/>
          <w:shd w:val="clear" w:color="auto" w:fill="FFFFFF"/>
          <w:lang w:eastAsia="en-GB"/>
        </w:rPr>
        <w:t xml:space="preserve"> menopause can have on some women. </w:t>
      </w:r>
      <w:r w:rsidR="00A24E48" w:rsidRPr="772C4F3B">
        <w:rPr>
          <w:rFonts w:eastAsia="Times New Roman"/>
          <w:color w:val="000000" w:themeColor="text1"/>
          <w:shd w:val="clear" w:color="auto" w:fill="FFFFFF"/>
          <w:lang w:eastAsia="en-GB"/>
        </w:rPr>
        <w:t>This contributes to c</w:t>
      </w:r>
      <w:r w:rsidR="00AD34E8" w:rsidRPr="772C4F3B">
        <w:rPr>
          <w:rFonts w:eastAsia="Times New Roman"/>
          <w:color w:val="000000" w:themeColor="text1"/>
          <w:shd w:val="clear" w:color="auto" w:fill="FFFFFF"/>
          <w:lang w:eastAsia="en-GB"/>
        </w:rPr>
        <w:t xml:space="preserve">reating a culture of openness and understanding to ensure a </w:t>
      </w:r>
      <w:r w:rsidR="159BF3F6" w:rsidRPr="772C4F3B">
        <w:rPr>
          <w:rFonts w:eastAsia="Times New Roman"/>
          <w:color w:val="000000" w:themeColor="text1"/>
          <w:shd w:val="clear" w:color="auto" w:fill="FFFFFF"/>
          <w:lang w:eastAsia="en-GB"/>
        </w:rPr>
        <w:t>collaborative</w:t>
      </w:r>
      <w:r w:rsidR="00AD34E8" w:rsidRPr="772C4F3B">
        <w:rPr>
          <w:rFonts w:eastAsia="Times New Roman"/>
          <w:color w:val="000000" w:themeColor="text1"/>
          <w:shd w:val="clear" w:color="auto" w:fill="FFFFFF"/>
          <w:lang w:eastAsia="en-GB"/>
        </w:rPr>
        <w:t xml:space="preserve"> approach to</w:t>
      </w:r>
      <w:r w:rsidR="0029248E" w:rsidRPr="772C4F3B">
        <w:rPr>
          <w:rFonts w:eastAsia="Times New Roman"/>
          <w:color w:val="000000" w:themeColor="text1"/>
          <w:shd w:val="clear" w:color="auto" w:fill="FFFFFF"/>
          <w:lang w:eastAsia="en-GB"/>
        </w:rPr>
        <w:t xml:space="preserve"> reasonable adjustments </w:t>
      </w:r>
      <w:r w:rsidR="00AD34E8" w:rsidRPr="772C4F3B">
        <w:rPr>
          <w:rFonts w:eastAsia="Times New Roman"/>
          <w:color w:val="000000" w:themeColor="text1"/>
          <w:shd w:val="clear" w:color="auto" w:fill="FFFFFF"/>
          <w:lang w:eastAsia="en-GB"/>
        </w:rPr>
        <w:t>in the workplace.</w:t>
      </w:r>
    </w:p>
    <w:p w14:paraId="73040900" w14:textId="77777777" w:rsidR="00370B33" w:rsidRDefault="00370B33" w:rsidP="00370B33">
      <w:pPr>
        <w:rPr>
          <w:rFonts w:eastAsia="Times New Roman" w:cstheme="minorHAnsi"/>
          <w:color w:val="000000" w:themeColor="text1"/>
          <w:shd w:val="clear" w:color="auto" w:fill="FFFFFF"/>
          <w:lang w:eastAsia="en-GB"/>
        </w:rPr>
      </w:pPr>
    </w:p>
    <w:p w14:paraId="4F511273" w14:textId="7AD95DB4" w:rsidR="00FC40DC" w:rsidRPr="00370B33" w:rsidRDefault="00370B33" w:rsidP="772C4F3B">
      <w:pPr>
        <w:rPr>
          <w:rFonts w:eastAsia="Times New Roman"/>
          <w:color w:val="000000" w:themeColor="text1"/>
          <w:shd w:val="clear" w:color="auto" w:fill="FFFFFF"/>
          <w:lang w:eastAsia="en-GB"/>
        </w:rPr>
      </w:pPr>
      <w:r w:rsidRPr="772C4F3B">
        <w:rPr>
          <w:rFonts w:eastAsia="Times New Roman"/>
          <w:color w:val="000000" w:themeColor="text1"/>
          <w:shd w:val="clear" w:color="auto" w:fill="FFFFFF"/>
          <w:lang w:eastAsia="en-GB"/>
        </w:rPr>
        <w:t>I</w:t>
      </w:r>
      <w:r w:rsidR="00816BA2" w:rsidRPr="772C4F3B">
        <w:rPr>
          <w:rFonts w:eastAsia="Times New Roman"/>
          <w:color w:val="000000" w:themeColor="text1"/>
          <w:shd w:val="clear" w:color="auto" w:fill="FFFFFF"/>
          <w:lang w:eastAsia="en-GB"/>
        </w:rPr>
        <w:t>nformation resources</w:t>
      </w:r>
      <w:r w:rsidRPr="772C4F3B">
        <w:rPr>
          <w:rFonts w:eastAsia="Times New Roman"/>
          <w:color w:val="000000" w:themeColor="text1"/>
          <w:shd w:val="clear" w:color="auto" w:fill="FFFFFF"/>
          <w:lang w:eastAsia="en-GB"/>
        </w:rPr>
        <w:t xml:space="preserve"> should be displayed and promoted</w:t>
      </w:r>
      <w:r w:rsidR="00AD34E8" w:rsidRPr="772C4F3B">
        <w:rPr>
          <w:rFonts w:eastAsia="Times New Roman"/>
          <w:color w:val="000000" w:themeColor="text1"/>
          <w:shd w:val="clear" w:color="auto" w:fill="FFFFFF"/>
          <w:lang w:eastAsia="en-GB"/>
        </w:rPr>
        <w:t xml:space="preserve">, making them </w:t>
      </w:r>
      <w:r w:rsidR="00A24E48" w:rsidRPr="772C4F3B">
        <w:rPr>
          <w:rFonts w:eastAsia="Times New Roman"/>
          <w:color w:val="000000" w:themeColor="text1"/>
          <w:shd w:val="clear" w:color="auto" w:fill="FFFFFF"/>
          <w:lang w:eastAsia="en-GB"/>
        </w:rPr>
        <w:t>accessible</w:t>
      </w:r>
      <w:r w:rsidRPr="772C4F3B">
        <w:rPr>
          <w:rFonts w:eastAsia="Times New Roman"/>
          <w:color w:val="000000" w:themeColor="text1"/>
          <w:shd w:val="clear" w:color="auto" w:fill="FFFFFF"/>
          <w:lang w:eastAsia="en-GB"/>
        </w:rPr>
        <w:t xml:space="preserve"> </w:t>
      </w:r>
      <w:r w:rsidR="00F82DCC">
        <w:rPr>
          <w:rFonts w:eastAsia="Times New Roman"/>
          <w:color w:val="000000" w:themeColor="text1"/>
          <w:shd w:val="clear" w:color="auto" w:fill="FFFFFF"/>
          <w:lang w:eastAsia="en-GB"/>
        </w:rPr>
        <w:t>(</w:t>
      </w:r>
      <w:r w:rsidRPr="772C4F3B">
        <w:rPr>
          <w:rFonts w:eastAsia="Times New Roman"/>
          <w:color w:val="000000" w:themeColor="text1"/>
          <w:shd w:val="clear" w:color="auto" w:fill="FFFFFF"/>
          <w:lang w:eastAsia="en-GB"/>
        </w:rPr>
        <w:t>and</w:t>
      </w:r>
      <w:r w:rsidR="00A24E48" w:rsidRPr="772C4F3B">
        <w:rPr>
          <w:rFonts w:eastAsia="Times New Roman"/>
          <w:color w:val="000000" w:themeColor="text1"/>
          <w:shd w:val="clear" w:color="auto" w:fill="FFFFFF"/>
          <w:lang w:eastAsia="en-GB"/>
        </w:rPr>
        <w:t xml:space="preserve"> local</w:t>
      </w:r>
      <w:r w:rsidR="00F82DCC">
        <w:rPr>
          <w:rFonts w:eastAsia="Times New Roman"/>
          <w:color w:val="000000" w:themeColor="text1"/>
          <w:shd w:val="clear" w:color="auto" w:fill="FFFFFF"/>
          <w:lang w:eastAsia="en-GB"/>
        </w:rPr>
        <w:t>ly relevant</w:t>
      </w:r>
      <w:r w:rsidR="00A24E48" w:rsidRPr="772C4F3B">
        <w:rPr>
          <w:rFonts w:eastAsia="Times New Roman"/>
          <w:color w:val="000000" w:themeColor="text1"/>
          <w:shd w:val="clear" w:color="auto" w:fill="FFFFFF"/>
          <w:lang w:eastAsia="en-GB"/>
        </w:rPr>
        <w:t xml:space="preserve"> if available</w:t>
      </w:r>
      <w:r w:rsidR="00F82DCC">
        <w:rPr>
          <w:rFonts w:eastAsia="Times New Roman"/>
          <w:color w:val="000000" w:themeColor="text1"/>
          <w:shd w:val="clear" w:color="auto" w:fill="FFFFFF"/>
          <w:lang w:eastAsia="en-GB"/>
        </w:rPr>
        <w:t>)</w:t>
      </w:r>
      <w:r w:rsidR="00A24E48" w:rsidRPr="772C4F3B">
        <w:rPr>
          <w:rFonts w:eastAsia="Times New Roman"/>
          <w:color w:val="000000" w:themeColor="text1"/>
          <w:shd w:val="clear" w:color="auto" w:fill="FFFFFF"/>
          <w:lang w:eastAsia="en-GB"/>
        </w:rPr>
        <w:t xml:space="preserve">, </w:t>
      </w:r>
      <w:proofErr w:type="gramStart"/>
      <w:r w:rsidR="00A24E48" w:rsidRPr="772C4F3B">
        <w:rPr>
          <w:rFonts w:eastAsia="Times New Roman"/>
          <w:color w:val="000000" w:themeColor="text1"/>
          <w:shd w:val="clear" w:color="auto" w:fill="FFFFFF"/>
          <w:lang w:eastAsia="en-GB"/>
        </w:rPr>
        <w:t>and</w:t>
      </w:r>
      <w:r w:rsidRPr="772C4F3B">
        <w:rPr>
          <w:rFonts w:eastAsia="Times New Roman"/>
          <w:color w:val="000000" w:themeColor="text1"/>
          <w:shd w:val="clear" w:color="auto" w:fill="FFFFFF"/>
          <w:lang w:eastAsia="en-GB"/>
        </w:rPr>
        <w:t xml:space="preserve"> also</w:t>
      </w:r>
      <w:proofErr w:type="gramEnd"/>
      <w:r w:rsidR="00A558AE" w:rsidRPr="772C4F3B">
        <w:rPr>
          <w:rFonts w:eastAsia="Times New Roman"/>
          <w:color w:val="000000" w:themeColor="text1"/>
          <w:shd w:val="clear" w:color="auto" w:fill="FFFFFF"/>
          <w:lang w:eastAsia="en-GB"/>
        </w:rPr>
        <w:t xml:space="preserve"> free of charge.</w:t>
      </w:r>
      <w:r w:rsidRPr="772C4F3B">
        <w:rPr>
          <w:rFonts w:eastAsia="Times New Roman"/>
          <w:color w:val="000000" w:themeColor="text1"/>
          <w:shd w:val="clear" w:color="auto" w:fill="FFFFFF"/>
          <w:lang w:eastAsia="en-GB"/>
        </w:rPr>
        <w:t xml:space="preserve"> </w:t>
      </w:r>
      <w:r w:rsidR="00FC40DC" w:rsidRPr="772C4F3B">
        <w:rPr>
          <w:rFonts w:eastAsia="Times New Roman"/>
          <w:color w:val="000000" w:themeColor="text1"/>
          <w:shd w:val="clear" w:color="auto" w:fill="FFFFFF"/>
          <w:lang w:eastAsia="en-GB"/>
        </w:rPr>
        <w:t xml:space="preserve">Create </w:t>
      </w:r>
      <w:r w:rsidRPr="772C4F3B">
        <w:rPr>
          <w:rFonts w:eastAsia="Times New Roman"/>
          <w:color w:val="000000" w:themeColor="text1"/>
          <w:shd w:val="clear" w:color="auto" w:fill="FFFFFF"/>
          <w:lang w:eastAsia="en-GB"/>
        </w:rPr>
        <w:t>m</w:t>
      </w:r>
      <w:r w:rsidR="00FC40DC" w:rsidRPr="772C4F3B">
        <w:rPr>
          <w:rFonts w:eastAsia="Times New Roman"/>
          <w:color w:val="000000" w:themeColor="text1"/>
          <w:shd w:val="clear" w:color="auto" w:fill="FFFFFF"/>
          <w:lang w:eastAsia="en-GB"/>
        </w:rPr>
        <w:t xml:space="preserve">enopause </w:t>
      </w:r>
      <w:r w:rsidR="00DB0C62">
        <w:rPr>
          <w:rFonts w:eastAsia="Times New Roman"/>
          <w:color w:val="000000" w:themeColor="text1"/>
          <w:shd w:val="clear" w:color="auto" w:fill="FFFFFF"/>
          <w:lang w:eastAsia="en-GB"/>
        </w:rPr>
        <w:t>and</w:t>
      </w:r>
      <w:r w:rsidR="00FC40DC" w:rsidRPr="772C4F3B">
        <w:rPr>
          <w:rFonts w:eastAsia="Times New Roman"/>
          <w:color w:val="000000" w:themeColor="text1"/>
          <w:shd w:val="clear" w:color="auto" w:fill="FFFFFF"/>
          <w:lang w:eastAsia="en-GB"/>
        </w:rPr>
        <w:t xml:space="preserve"> </w:t>
      </w:r>
      <w:r w:rsidR="00DB0C62">
        <w:rPr>
          <w:rFonts w:eastAsia="Times New Roman"/>
          <w:color w:val="000000" w:themeColor="text1"/>
          <w:shd w:val="clear" w:color="auto" w:fill="FFFFFF"/>
          <w:lang w:eastAsia="en-GB"/>
        </w:rPr>
        <w:t>m</w:t>
      </w:r>
      <w:r w:rsidR="00FC40DC" w:rsidRPr="772C4F3B">
        <w:rPr>
          <w:rFonts w:eastAsia="Times New Roman"/>
          <w:color w:val="000000" w:themeColor="text1"/>
          <w:shd w:val="clear" w:color="auto" w:fill="FFFFFF"/>
          <w:lang w:eastAsia="en-GB"/>
        </w:rPr>
        <w:t xml:space="preserve">ental </w:t>
      </w:r>
      <w:r w:rsidR="00DB0C62">
        <w:rPr>
          <w:rFonts w:eastAsia="Times New Roman"/>
          <w:color w:val="000000" w:themeColor="text1"/>
          <w:shd w:val="clear" w:color="auto" w:fill="FFFFFF"/>
          <w:lang w:eastAsia="en-GB"/>
        </w:rPr>
        <w:t>h</w:t>
      </w:r>
      <w:r w:rsidR="00FC40DC" w:rsidRPr="772C4F3B">
        <w:rPr>
          <w:rFonts w:eastAsia="Times New Roman"/>
          <w:color w:val="000000" w:themeColor="text1"/>
          <w:shd w:val="clear" w:color="auto" w:fill="FFFFFF"/>
          <w:lang w:eastAsia="en-GB"/>
        </w:rPr>
        <w:t xml:space="preserve">ealth </w:t>
      </w:r>
      <w:r w:rsidR="00DB0C62">
        <w:rPr>
          <w:rFonts w:eastAsia="Times New Roman"/>
          <w:color w:val="000000" w:themeColor="text1"/>
          <w:shd w:val="clear" w:color="auto" w:fill="FFFFFF"/>
          <w:lang w:eastAsia="en-GB"/>
        </w:rPr>
        <w:t>t</w:t>
      </w:r>
      <w:r w:rsidR="00FC40DC" w:rsidRPr="772C4F3B">
        <w:rPr>
          <w:rFonts w:eastAsia="Times New Roman"/>
          <w:color w:val="000000" w:themeColor="text1"/>
          <w:shd w:val="clear" w:color="auto" w:fill="FFFFFF"/>
          <w:lang w:eastAsia="en-GB"/>
        </w:rPr>
        <w:t xml:space="preserve">rain the </w:t>
      </w:r>
      <w:r w:rsidR="00DB0C62">
        <w:rPr>
          <w:rFonts w:eastAsia="Times New Roman"/>
          <w:color w:val="000000" w:themeColor="text1"/>
          <w:shd w:val="clear" w:color="auto" w:fill="FFFFFF"/>
          <w:lang w:eastAsia="en-GB"/>
        </w:rPr>
        <w:t>t</w:t>
      </w:r>
      <w:r w:rsidR="00FC40DC" w:rsidRPr="772C4F3B">
        <w:rPr>
          <w:rFonts w:eastAsia="Times New Roman"/>
          <w:color w:val="000000" w:themeColor="text1"/>
          <w:shd w:val="clear" w:color="auto" w:fill="FFFFFF"/>
          <w:lang w:eastAsia="en-GB"/>
        </w:rPr>
        <w:t xml:space="preserve">rainer </w:t>
      </w:r>
      <w:r w:rsidR="53400951" w:rsidRPr="772C4F3B">
        <w:rPr>
          <w:rFonts w:eastAsia="Times New Roman"/>
          <w:color w:val="000000" w:themeColor="text1"/>
          <w:shd w:val="clear" w:color="auto" w:fill="FFFFFF"/>
          <w:lang w:eastAsia="en-GB"/>
        </w:rPr>
        <w:t>programmes</w:t>
      </w:r>
      <w:r w:rsidR="00FC40DC" w:rsidRPr="772C4F3B">
        <w:rPr>
          <w:rFonts w:eastAsia="Times New Roman"/>
          <w:color w:val="000000" w:themeColor="text1"/>
          <w:shd w:val="clear" w:color="auto" w:fill="FFFFFF"/>
          <w:lang w:eastAsia="en-GB"/>
        </w:rPr>
        <w:t xml:space="preserve"> for your workforce, to raise awareness, provide </w:t>
      </w:r>
      <w:proofErr w:type="gramStart"/>
      <w:r w:rsidR="00FC40DC" w:rsidRPr="772C4F3B">
        <w:rPr>
          <w:rFonts w:eastAsia="Times New Roman"/>
          <w:color w:val="000000" w:themeColor="text1"/>
          <w:shd w:val="clear" w:color="auto" w:fill="FFFFFF"/>
          <w:lang w:eastAsia="en-GB"/>
        </w:rPr>
        <w:t>factual information</w:t>
      </w:r>
      <w:proofErr w:type="gramEnd"/>
      <w:r w:rsidR="00FC40DC" w:rsidRPr="772C4F3B">
        <w:rPr>
          <w:rFonts w:eastAsia="Times New Roman"/>
          <w:color w:val="000000" w:themeColor="text1"/>
          <w:shd w:val="clear" w:color="auto" w:fill="FFFFFF"/>
          <w:lang w:eastAsia="en-GB"/>
        </w:rPr>
        <w:t xml:space="preserve"> and build confidence to engage in a conversation about menopause with women whether </w:t>
      </w:r>
      <w:r w:rsidR="774F4F2E" w:rsidRPr="772C4F3B">
        <w:rPr>
          <w:rFonts w:eastAsia="Times New Roman"/>
          <w:color w:val="000000" w:themeColor="text1"/>
          <w:shd w:val="clear" w:color="auto" w:fill="FFFFFF"/>
          <w:lang w:eastAsia="en-GB"/>
        </w:rPr>
        <w:t>that is</w:t>
      </w:r>
      <w:r w:rsidR="00FC40DC" w:rsidRPr="772C4F3B">
        <w:rPr>
          <w:rFonts w:eastAsia="Times New Roman"/>
          <w:color w:val="000000" w:themeColor="text1"/>
          <w:shd w:val="clear" w:color="auto" w:fill="FFFFFF"/>
          <w:lang w:eastAsia="en-GB"/>
        </w:rPr>
        <w:t xml:space="preserve"> with clients/patients or colleagues.</w:t>
      </w:r>
    </w:p>
    <w:p w14:paraId="1727E8DC" w14:textId="77777777" w:rsidR="00C80728" w:rsidRPr="00716FDF" w:rsidRDefault="00C80728" w:rsidP="00716FDF">
      <w:pPr>
        <w:ind w:left="1080"/>
        <w:rPr>
          <w:rFonts w:eastAsia="Times New Roman" w:cstheme="minorHAnsi"/>
          <w:color w:val="000000" w:themeColor="text1"/>
          <w:shd w:val="clear" w:color="auto" w:fill="FFFFFF"/>
          <w:lang w:eastAsia="en-GB"/>
        </w:rPr>
      </w:pPr>
    </w:p>
    <w:p w14:paraId="5F01B2FA" w14:textId="712036A1" w:rsidR="00DF3BF4" w:rsidRPr="00BD1582" w:rsidRDefault="00A316D3" w:rsidP="772C4F3B">
      <w:pPr>
        <w:spacing w:after="72"/>
        <w:rPr>
          <w:rFonts w:eastAsia="Times New Roman"/>
          <w:b/>
          <w:bCs/>
          <w:i/>
          <w:iCs/>
          <w:color w:val="000000" w:themeColor="text1"/>
          <w:lang w:eastAsia="en-GB"/>
        </w:rPr>
      </w:pPr>
      <w:r w:rsidRPr="0C94C00D">
        <w:rPr>
          <w:rFonts w:eastAsia="Times New Roman"/>
          <w:color w:val="000000" w:themeColor="text1"/>
          <w:lang w:eastAsia="en-GB"/>
        </w:rPr>
        <w:t>Provide</w:t>
      </w:r>
      <w:r w:rsidR="00DF3BF4" w:rsidRPr="0C94C00D">
        <w:rPr>
          <w:rFonts w:eastAsia="Times New Roman"/>
          <w:color w:val="000000" w:themeColor="text1"/>
          <w:lang w:eastAsia="en-GB"/>
        </w:rPr>
        <w:t xml:space="preserve"> some reasonable </w:t>
      </w:r>
      <w:r w:rsidR="6D8D3130" w:rsidRPr="0C94C00D">
        <w:rPr>
          <w:rFonts w:eastAsia="Times New Roman"/>
          <w:color w:val="000000" w:themeColor="text1"/>
          <w:lang w:eastAsia="en-GB"/>
        </w:rPr>
        <w:t>adjustments</w:t>
      </w:r>
      <w:r w:rsidR="6D8D3130" w:rsidRPr="772C4F3B">
        <w:rPr>
          <w:rFonts w:eastAsia="Times New Roman"/>
          <w:b/>
          <w:bCs/>
          <w:i/>
          <w:iCs/>
          <w:color w:val="000000" w:themeColor="text1"/>
          <w:lang w:eastAsia="en-GB"/>
        </w:rPr>
        <w:t>.</w:t>
      </w:r>
    </w:p>
    <w:p w14:paraId="4AD1B269" w14:textId="761720AD" w:rsidR="000C352D" w:rsidRPr="009926C1" w:rsidRDefault="000C352D" w:rsidP="000C352D">
      <w:pPr>
        <w:spacing w:after="72"/>
        <w:rPr>
          <w:rFonts w:eastAsia="Times New Roman" w:cstheme="minorHAnsi"/>
          <w:color w:val="000000" w:themeColor="text1"/>
          <w:lang w:eastAsia="en-GB"/>
        </w:rPr>
      </w:pPr>
      <w:r w:rsidRPr="009926C1">
        <w:rPr>
          <w:rFonts w:eastAsia="Times New Roman" w:cstheme="minorHAnsi"/>
          <w:color w:val="000000" w:themeColor="text1"/>
          <w:lang w:eastAsia="en-GB"/>
        </w:rPr>
        <w:t>The</w:t>
      </w:r>
      <w:r w:rsidR="00A05C30" w:rsidRPr="009926C1">
        <w:rPr>
          <w:rFonts w:eastAsia="Times New Roman" w:cstheme="minorHAnsi"/>
          <w:color w:val="000000" w:themeColor="text1"/>
          <w:lang w:eastAsia="en-GB"/>
        </w:rPr>
        <w:t xml:space="preserve"> RCN</w:t>
      </w:r>
      <w:r w:rsidR="00DB0C62">
        <w:rPr>
          <w:rFonts w:eastAsia="Times New Roman" w:cstheme="minorHAnsi"/>
          <w:color w:val="000000" w:themeColor="text1"/>
          <w:lang w:eastAsia="en-GB"/>
        </w:rPr>
        <w:t xml:space="preserve"> (2019b)</w:t>
      </w:r>
      <w:r w:rsidRPr="009926C1">
        <w:rPr>
          <w:rFonts w:eastAsia="Times New Roman" w:cstheme="minorHAnsi"/>
          <w:color w:val="000000" w:themeColor="text1"/>
          <w:lang w:eastAsia="en-GB"/>
        </w:rPr>
        <w:t xml:space="preserve"> </w:t>
      </w:r>
      <w:r w:rsidR="00DB0C62">
        <w:rPr>
          <w:rFonts w:eastAsia="Times New Roman" w:cstheme="minorHAnsi"/>
          <w:color w:val="000000" w:themeColor="text1"/>
          <w:lang w:eastAsia="en-GB"/>
        </w:rPr>
        <w:t>do</w:t>
      </w:r>
      <w:r w:rsidRPr="009926C1">
        <w:rPr>
          <w:rFonts w:eastAsia="Times New Roman" w:cstheme="minorHAnsi"/>
          <w:color w:val="000000" w:themeColor="text1"/>
          <w:lang w:eastAsia="en-GB"/>
        </w:rPr>
        <w:t>cument on</w:t>
      </w:r>
      <w:r w:rsidR="00A05C30" w:rsidRPr="009926C1">
        <w:rPr>
          <w:rFonts w:eastAsia="Times New Roman" w:cstheme="minorHAnsi"/>
          <w:color w:val="000000" w:themeColor="text1"/>
          <w:lang w:eastAsia="en-GB"/>
        </w:rPr>
        <w:t xml:space="preserve"> menopause and </w:t>
      </w:r>
      <w:proofErr w:type="gramStart"/>
      <w:r w:rsidR="00A05C30" w:rsidRPr="009926C1">
        <w:rPr>
          <w:rFonts w:eastAsia="Times New Roman" w:cstheme="minorHAnsi"/>
          <w:color w:val="000000" w:themeColor="text1"/>
          <w:lang w:eastAsia="en-GB"/>
        </w:rPr>
        <w:t>work</w:t>
      </w:r>
      <w:r w:rsidRPr="009926C1">
        <w:rPr>
          <w:rFonts w:eastAsia="Times New Roman" w:cstheme="minorHAnsi"/>
          <w:color w:val="000000" w:themeColor="text1"/>
          <w:lang w:eastAsia="en-GB"/>
        </w:rPr>
        <w:t xml:space="preserve"> </w:t>
      </w:r>
      <w:r w:rsidRPr="003206A3">
        <w:rPr>
          <w:rFonts w:eastAsia="Times New Roman" w:cstheme="minorHAnsi"/>
          <w:color w:val="000000" w:themeColor="text1"/>
          <w:lang w:eastAsia="en-GB"/>
        </w:rPr>
        <w:t xml:space="preserve"> offers</w:t>
      </w:r>
      <w:proofErr w:type="gramEnd"/>
      <w:r w:rsidRPr="009926C1">
        <w:rPr>
          <w:rFonts w:eastAsia="Times New Roman" w:cstheme="minorHAnsi"/>
          <w:color w:val="000000" w:themeColor="text1"/>
          <w:lang w:eastAsia="en-GB"/>
        </w:rPr>
        <w:t xml:space="preserve"> ideas for adjustments in relation to hot flushes e</w:t>
      </w:r>
      <w:r w:rsidR="00DB0C62">
        <w:rPr>
          <w:rFonts w:eastAsia="Times New Roman" w:cstheme="minorHAnsi"/>
          <w:color w:val="000000" w:themeColor="text1"/>
          <w:lang w:eastAsia="en-GB"/>
        </w:rPr>
        <w:t>.</w:t>
      </w:r>
      <w:r w:rsidRPr="009926C1">
        <w:rPr>
          <w:rFonts w:eastAsia="Times New Roman" w:cstheme="minorHAnsi"/>
          <w:color w:val="000000" w:themeColor="text1"/>
          <w:lang w:eastAsia="en-GB"/>
        </w:rPr>
        <w:t>g</w:t>
      </w:r>
      <w:r w:rsidR="00DB0C62">
        <w:rPr>
          <w:rFonts w:eastAsia="Times New Roman" w:cstheme="minorHAnsi"/>
          <w:color w:val="000000" w:themeColor="text1"/>
          <w:lang w:eastAsia="en-GB"/>
        </w:rPr>
        <w:t>.</w:t>
      </w:r>
      <w:r w:rsidRPr="009926C1">
        <w:rPr>
          <w:rFonts w:eastAsia="Times New Roman" w:cstheme="minorHAnsi"/>
          <w:color w:val="000000" w:themeColor="text1"/>
          <w:lang w:eastAsia="en-GB"/>
        </w:rPr>
        <w:t xml:space="preserve"> use of fans</w:t>
      </w:r>
      <w:r w:rsidR="00A456B4">
        <w:rPr>
          <w:rFonts w:eastAsia="Times New Roman" w:cstheme="minorHAnsi"/>
          <w:color w:val="000000" w:themeColor="text1"/>
          <w:lang w:eastAsia="en-GB"/>
        </w:rPr>
        <w:t>. It also suggests</w:t>
      </w:r>
      <w:r w:rsidR="00DB0C62">
        <w:rPr>
          <w:rFonts w:eastAsia="Times New Roman" w:cstheme="minorHAnsi"/>
          <w:color w:val="000000" w:themeColor="text1"/>
          <w:lang w:eastAsia="en-GB"/>
        </w:rPr>
        <w:t>:</w:t>
      </w:r>
    </w:p>
    <w:p w14:paraId="73822D22" w14:textId="704D88C7" w:rsidR="000C352D" w:rsidRPr="00853BFF" w:rsidRDefault="00DF3BF4" w:rsidP="772C4F3B">
      <w:pPr>
        <w:pStyle w:val="ListParagraph"/>
        <w:numPr>
          <w:ilvl w:val="0"/>
          <w:numId w:val="25"/>
        </w:numPr>
        <w:spacing w:after="72"/>
        <w:rPr>
          <w:color w:val="000000"/>
        </w:rPr>
      </w:pPr>
      <w:r w:rsidRPr="772C4F3B">
        <w:rPr>
          <w:color w:val="000000" w:themeColor="text1"/>
        </w:rPr>
        <w:t>Headaches</w:t>
      </w:r>
      <w:r w:rsidR="000C352D" w:rsidRPr="772C4F3B">
        <w:rPr>
          <w:color w:val="000000" w:themeColor="text1"/>
        </w:rPr>
        <w:t xml:space="preserve"> </w:t>
      </w:r>
      <w:proofErr w:type="gramStart"/>
      <w:r w:rsidR="5E4A34DB" w:rsidRPr="772C4F3B">
        <w:rPr>
          <w:color w:val="000000" w:themeColor="text1"/>
        </w:rPr>
        <w:t>e.g.</w:t>
      </w:r>
      <w:proofErr w:type="gramEnd"/>
      <w:r w:rsidRPr="772C4F3B">
        <w:rPr>
          <w:color w:val="000000" w:themeColor="text1"/>
        </w:rPr>
        <w:t xml:space="preserve"> </w:t>
      </w:r>
      <w:r w:rsidR="00DB0C62">
        <w:rPr>
          <w:color w:val="000000" w:themeColor="text1"/>
        </w:rPr>
        <w:t>u</w:t>
      </w:r>
      <w:r w:rsidRPr="772C4F3B">
        <w:rPr>
          <w:color w:val="000000" w:themeColor="text1"/>
        </w:rPr>
        <w:t>se a quiet room/area when possible to take time out</w:t>
      </w:r>
      <w:r w:rsidR="00DB0C62">
        <w:rPr>
          <w:color w:val="000000" w:themeColor="text1"/>
        </w:rPr>
        <w:t>.</w:t>
      </w:r>
    </w:p>
    <w:p w14:paraId="4953012C" w14:textId="698524EA" w:rsidR="000C352D" w:rsidRPr="00853BFF" w:rsidRDefault="00DF3BF4" w:rsidP="772C4F3B">
      <w:pPr>
        <w:pStyle w:val="ListParagraph"/>
        <w:numPr>
          <w:ilvl w:val="0"/>
          <w:numId w:val="25"/>
        </w:numPr>
        <w:spacing w:after="72"/>
        <w:rPr>
          <w:color w:val="000000"/>
        </w:rPr>
      </w:pPr>
      <w:r w:rsidRPr="772C4F3B">
        <w:rPr>
          <w:color w:val="000000" w:themeColor="text1"/>
        </w:rPr>
        <w:t>Low Mood</w:t>
      </w:r>
      <w:r w:rsidR="000C352D" w:rsidRPr="772C4F3B">
        <w:rPr>
          <w:color w:val="000000" w:themeColor="text1"/>
        </w:rPr>
        <w:t xml:space="preserve"> </w:t>
      </w:r>
      <w:proofErr w:type="gramStart"/>
      <w:r w:rsidR="049138C1" w:rsidRPr="772C4F3B">
        <w:rPr>
          <w:color w:val="000000" w:themeColor="text1"/>
        </w:rPr>
        <w:t>e.g.</w:t>
      </w:r>
      <w:proofErr w:type="gramEnd"/>
      <w:r w:rsidRPr="772C4F3B">
        <w:rPr>
          <w:color w:val="000000" w:themeColor="text1"/>
        </w:rPr>
        <w:t xml:space="preserve">· </w:t>
      </w:r>
      <w:r w:rsidR="00DB0C62">
        <w:rPr>
          <w:color w:val="000000" w:themeColor="text1"/>
        </w:rPr>
        <w:t>i</w:t>
      </w:r>
      <w:r w:rsidRPr="772C4F3B">
        <w:rPr>
          <w:color w:val="000000" w:themeColor="text1"/>
        </w:rPr>
        <w:t>dentify a ‘buddy’ for the individual to talk to</w:t>
      </w:r>
      <w:r w:rsidR="00DB0C62">
        <w:rPr>
          <w:color w:val="000000" w:themeColor="text1"/>
        </w:rPr>
        <w:t>.</w:t>
      </w:r>
    </w:p>
    <w:p w14:paraId="6834AD7B" w14:textId="33E61121" w:rsidR="000C352D" w:rsidRPr="00853BFF" w:rsidRDefault="00DF3BF4" w:rsidP="772C4F3B">
      <w:pPr>
        <w:pStyle w:val="ListParagraph"/>
        <w:numPr>
          <w:ilvl w:val="0"/>
          <w:numId w:val="25"/>
        </w:numPr>
        <w:spacing w:after="72"/>
        <w:rPr>
          <w:color w:val="000000"/>
        </w:rPr>
      </w:pPr>
      <w:r w:rsidRPr="772C4F3B">
        <w:rPr>
          <w:color w:val="000000" w:themeColor="text1"/>
        </w:rPr>
        <w:t>Loss of Confidence</w:t>
      </w:r>
      <w:r w:rsidR="000C352D" w:rsidRPr="772C4F3B">
        <w:rPr>
          <w:color w:val="000000" w:themeColor="text1"/>
        </w:rPr>
        <w:t xml:space="preserve"> </w:t>
      </w:r>
      <w:proofErr w:type="gramStart"/>
      <w:r w:rsidR="4C15197B" w:rsidRPr="772C4F3B">
        <w:rPr>
          <w:color w:val="000000" w:themeColor="text1"/>
        </w:rPr>
        <w:t>e.g.</w:t>
      </w:r>
      <w:proofErr w:type="gramEnd"/>
      <w:r w:rsidRPr="772C4F3B">
        <w:rPr>
          <w:color w:val="000000" w:themeColor="text1"/>
        </w:rPr>
        <w:t xml:space="preserve"> </w:t>
      </w:r>
      <w:r w:rsidR="00DB0C62">
        <w:rPr>
          <w:color w:val="000000" w:themeColor="text1"/>
        </w:rPr>
        <w:t>h</w:t>
      </w:r>
      <w:r w:rsidRPr="772C4F3B">
        <w:rPr>
          <w:color w:val="000000" w:themeColor="text1"/>
        </w:rPr>
        <w:t>ave agreed protected time to catch up with work</w:t>
      </w:r>
      <w:r w:rsidR="00DB0C62">
        <w:rPr>
          <w:color w:val="000000" w:themeColor="text1"/>
        </w:rPr>
        <w:t>.</w:t>
      </w:r>
    </w:p>
    <w:p w14:paraId="0F8D9C30" w14:textId="1C2BFCF3" w:rsidR="000C352D" w:rsidRPr="00853BFF" w:rsidRDefault="00DF3BF4" w:rsidP="772C4F3B">
      <w:pPr>
        <w:pStyle w:val="ListParagraph"/>
        <w:numPr>
          <w:ilvl w:val="0"/>
          <w:numId w:val="25"/>
        </w:numPr>
        <w:spacing w:after="72"/>
        <w:rPr>
          <w:color w:val="000000"/>
        </w:rPr>
      </w:pPr>
      <w:r w:rsidRPr="772C4F3B">
        <w:rPr>
          <w:color w:val="000000" w:themeColor="text1"/>
        </w:rPr>
        <w:t>Poor Concentration</w:t>
      </w:r>
      <w:r w:rsidR="000C352D" w:rsidRPr="772C4F3B">
        <w:rPr>
          <w:color w:val="000000" w:themeColor="text1"/>
        </w:rPr>
        <w:t xml:space="preserve"> </w:t>
      </w:r>
      <w:proofErr w:type="gramStart"/>
      <w:r w:rsidR="2AA6A9A5" w:rsidRPr="772C4F3B">
        <w:rPr>
          <w:color w:val="000000" w:themeColor="text1"/>
        </w:rPr>
        <w:t>e.g.</w:t>
      </w:r>
      <w:proofErr w:type="gramEnd"/>
      <w:r w:rsidRPr="772C4F3B">
        <w:rPr>
          <w:color w:val="000000" w:themeColor="text1"/>
        </w:rPr>
        <w:t xml:space="preserve"> </w:t>
      </w:r>
      <w:r w:rsidR="00DB0C62">
        <w:rPr>
          <w:color w:val="000000" w:themeColor="text1"/>
        </w:rPr>
        <w:t>e</w:t>
      </w:r>
      <w:r w:rsidRPr="772C4F3B">
        <w:rPr>
          <w:color w:val="000000" w:themeColor="text1"/>
        </w:rPr>
        <w:t>nsure access to memory-assisting equipment e.g. to do list, notes on phone</w:t>
      </w:r>
      <w:r w:rsidR="00DB0C62">
        <w:rPr>
          <w:color w:val="000000" w:themeColor="text1"/>
        </w:rPr>
        <w:t>.</w:t>
      </w:r>
      <w:r w:rsidR="000C352D" w:rsidRPr="772C4F3B">
        <w:rPr>
          <w:color w:val="000000" w:themeColor="text1"/>
        </w:rPr>
        <w:t xml:space="preserve"> </w:t>
      </w:r>
    </w:p>
    <w:p w14:paraId="51CA8782" w14:textId="580F9F71" w:rsidR="000C352D" w:rsidRPr="00B85007" w:rsidRDefault="00DF3BF4" w:rsidP="772C4F3B">
      <w:pPr>
        <w:pStyle w:val="ListParagraph"/>
        <w:numPr>
          <w:ilvl w:val="0"/>
          <w:numId w:val="25"/>
        </w:numPr>
        <w:spacing w:after="72"/>
        <w:rPr>
          <w:color w:val="000000"/>
          <w:highlight w:val="yellow"/>
        </w:rPr>
      </w:pPr>
      <w:r w:rsidRPr="00B85007">
        <w:rPr>
          <w:color w:val="000000" w:themeColor="text1"/>
          <w:highlight w:val="yellow"/>
        </w:rPr>
        <w:t>Anxiety</w:t>
      </w:r>
      <w:r w:rsidR="000C352D" w:rsidRPr="00B85007">
        <w:rPr>
          <w:color w:val="000000" w:themeColor="text1"/>
          <w:highlight w:val="yellow"/>
        </w:rPr>
        <w:t xml:space="preserve"> or panic attacks </w:t>
      </w:r>
      <w:r w:rsidRPr="00B85007">
        <w:rPr>
          <w:color w:val="000000" w:themeColor="text1"/>
          <w:highlight w:val="yellow"/>
        </w:rPr>
        <w:t xml:space="preserve"> </w:t>
      </w:r>
    </w:p>
    <w:p w14:paraId="0ABFDCA4" w14:textId="519B8095" w:rsidR="000C352D" w:rsidRPr="00853BFF" w:rsidRDefault="00DF3BF4" w:rsidP="772C4F3B">
      <w:pPr>
        <w:pStyle w:val="ListParagraph"/>
        <w:numPr>
          <w:ilvl w:val="0"/>
          <w:numId w:val="25"/>
        </w:numPr>
        <w:spacing w:after="72"/>
        <w:rPr>
          <w:color w:val="000000"/>
        </w:rPr>
      </w:pPr>
      <w:r w:rsidRPr="772C4F3B">
        <w:rPr>
          <w:color w:val="000000" w:themeColor="text1"/>
        </w:rPr>
        <w:t xml:space="preserve">Use of guided self-help resources, </w:t>
      </w:r>
      <w:r w:rsidR="12ED8C5A" w:rsidRPr="772C4F3B">
        <w:rPr>
          <w:color w:val="000000" w:themeColor="text1"/>
        </w:rPr>
        <w:t>tools,</w:t>
      </w:r>
      <w:r w:rsidRPr="772C4F3B">
        <w:rPr>
          <w:color w:val="000000" w:themeColor="text1"/>
        </w:rPr>
        <w:t xml:space="preserve"> and relaxation </w:t>
      </w:r>
      <w:r w:rsidR="5D6AF7A5" w:rsidRPr="772C4F3B">
        <w:rPr>
          <w:color w:val="000000" w:themeColor="text1"/>
        </w:rPr>
        <w:t>techniques.</w:t>
      </w:r>
    </w:p>
    <w:p w14:paraId="7100F233" w14:textId="798FF2E4" w:rsidR="00DF3BF4" w:rsidRPr="00853BFF" w:rsidRDefault="00DF3BF4" w:rsidP="772C4F3B">
      <w:pPr>
        <w:pStyle w:val="ListParagraph"/>
        <w:numPr>
          <w:ilvl w:val="0"/>
          <w:numId w:val="25"/>
        </w:numPr>
        <w:spacing w:after="72"/>
        <w:rPr>
          <w:color w:val="000000"/>
        </w:rPr>
      </w:pPr>
      <w:r w:rsidRPr="772C4F3B">
        <w:rPr>
          <w:color w:val="000000" w:themeColor="text1"/>
        </w:rPr>
        <w:lastRenderedPageBreak/>
        <w:t>Muscular Aches and Bone and Joint Pain</w:t>
      </w:r>
      <w:r w:rsidR="000C352D" w:rsidRPr="772C4F3B">
        <w:rPr>
          <w:color w:val="000000" w:themeColor="text1"/>
        </w:rPr>
        <w:t xml:space="preserve"> </w:t>
      </w:r>
      <w:proofErr w:type="gramStart"/>
      <w:r w:rsidR="0C5F2ECD" w:rsidRPr="772C4F3B">
        <w:rPr>
          <w:color w:val="000000" w:themeColor="text1"/>
        </w:rPr>
        <w:t>e.g.</w:t>
      </w:r>
      <w:proofErr w:type="gramEnd"/>
      <w:r w:rsidRPr="772C4F3B">
        <w:rPr>
          <w:color w:val="000000" w:themeColor="text1"/>
        </w:rPr>
        <w:t xml:space="preserve"> </w:t>
      </w:r>
      <w:r w:rsidR="00DB0C62">
        <w:rPr>
          <w:color w:val="000000" w:themeColor="text1"/>
        </w:rPr>
        <w:t>e</w:t>
      </w:r>
      <w:r w:rsidRPr="772C4F3B">
        <w:rPr>
          <w:color w:val="000000" w:themeColor="text1"/>
        </w:rPr>
        <w:t xml:space="preserve">ncourage regular movement </w:t>
      </w:r>
      <w:r w:rsidR="00DB0C62">
        <w:rPr>
          <w:color w:val="000000" w:themeColor="text1"/>
        </w:rPr>
        <w:t>and</w:t>
      </w:r>
      <w:r w:rsidRPr="772C4F3B">
        <w:rPr>
          <w:color w:val="000000" w:themeColor="text1"/>
        </w:rPr>
        <w:t xml:space="preserve"> stretching breaks if s</w:t>
      </w:r>
      <w:r w:rsidR="00DB0C62">
        <w:rPr>
          <w:color w:val="000000" w:themeColor="text1"/>
        </w:rPr>
        <w:t>itting</w:t>
      </w:r>
      <w:r w:rsidRPr="772C4F3B">
        <w:rPr>
          <w:color w:val="000000" w:themeColor="text1"/>
        </w:rPr>
        <w:t xml:space="preserve"> or static for </w:t>
      </w:r>
      <w:r w:rsidR="1481B688" w:rsidRPr="772C4F3B">
        <w:rPr>
          <w:color w:val="000000" w:themeColor="text1"/>
        </w:rPr>
        <w:t>extended periods</w:t>
      </w:r>
      <w:r w:rsidR="000C352D" w:rsidRPr="772C4F3B">
        <w:rPr>
          <w:color w:val="000000" w:themeColor="text1"/>
        </w:rPr>
        <w:t xml:space="preserve"> </w:t>
      </w:r>
      <w:r w:rsidRPr="772C4F3B">
        <w:rPr>
          <w:color w:val="000000" w:themeColor="text1"/>
        </w:rPr>
        <w:t>of time.</w:t>
      </w:r>
    </w:p>
    <w:p w14:paraId="385BB625" w14:textId="77777777" w:rsidR="00716FDF" w:rsidRDefault="00716FDF" w:rsidP="00D13A34">
      <w:pPr>
        <w:pStyle w:val="NormalWeb"/>
        <w:spacing w:before="0" w:beforeAutospacing="0" w:after="0" w:afterAutospacing="0"/>
        <w:rPr>
          <w:rFonts w:asciiTheme="minorHAnsi" w:hAnsiTheme="minorHAnsi" w:cstheme="minorBidi"/>
          <w:color w:val="000000"/>
        </w:rPr>
      </w:pPr>
    </w:p>
    <w:p w14:paraId="79B2D918" w14:textId="06DCF128" w:rsidR="006E00A2" w:rsidRPr="009D7168" w:rsidRDefault="009D7168" w:rsidP="00D13A34">
      <w:pPr>
        <w:pStyle w:val="NormalWeb"/>
        <w:spacing w:before="0" w:beforeAutospacing="0" w:after="0" w:afterAutospacing="0"/>
        <w:rPr>
          <w:rFonts w:asciiTheme="minorHAnsi" w:hAnsiTheme="minorHAnsi" w:cstheme="minorBidi"/>
          <w:color w:val="000000"/>
        </w:rPr>
      </w:pPr>
      <w:r w:rsidRPr="0C94C00D">
        <w:rPr>
          <w:rFonts w:asciiTheme="minorHAnsi" w:hAnsiTheme="minorHAnsi" w:cstheme="minorBidi"/>
          <w:color w:val="000000" w:themeColor="text1"/>
        </w:rPr>
        <w:t>Utilise</w:t>
      </w:r>
      <w:r w:rsidR="00BD1582" w:rsidRPr="0C94C00D">
        <w:rPr>
          <w:rFonts w:asciiTheme="minorHAnsi" w:hAnsiTheme="minorHAnsi" w:cstheme="minorBidi"/>
          <w:color w:val="000000" w:themeColor="text1"/>
        </w:rPr>
        <w:t xml:space="preserve"> u</w:t>
      </w:r>
      <w:r w:rsidR="0097612F" w:rsidRPr="0C94C00D">
        <w:rPr>
          <w:rFonts w:asciiTheme="minorHAnsi" w:hAnsiTheme="minorHAnsi" w:cstheme="minorBidi"/>
          <w:color w:val="000000" w:themeColor="text1"/>
        </w:rPr>
        <w:t>seful resource</w:t>
      </w:r>
      <w:r w:rsidR="00716FDF" w:rsidRPr="0C94C00D">
        <w:rPr>
          <w:rFonts w:asciiTheme="minorHAnsi" w:hAnsiTheme="minorHAnsi" w:cstheme="minorBidi"/>
          <w:color w:val="000000" w:themeColor="text1"/>
        </w:rPr>
        <w:t>s</w:t>
      </w:r>
      <w:r w:rsidR="758DA7C3" w:rsidRPr="0C94C00D">
        <w:rPr>
          <w:rFonts w:asciiTheme="minorHAnsi" w:hAnsiTheme="minorHAnsi" w:cstheme="minorBidi"/>
          <w:color w:val="000000" w:themeColor="text1"/>
        </w:rPr>
        <w:t>.</w:t>
      </w:r>
    </w:p>
    <w:p w14:paraId="4EC28883" w14:textId="053B4A78" w:rsidR="00DB0C62" w:rsidRDefault="00DB0C62" w:rsidP="00716FDF">
      <w:pPr>
        <w:rPr>
          <w:rFonts w:eastAsia="Times New Roman" w:cstheme="minorHAnsi"/>
          <w:color w:val="000000" w:themeColor="text1"/>
          <w:shd w:val="clear" w:color="auto" w:fill="FFFFFF"/>
          <w:lang w:eastAsia="en-GB"/>
        </w:rPr>
      </w:pPr>
    </w:p>
    <w:p w14:paraId="4EA48ADA" w14:textId="1B951C00" w:rsidR="00DB0C62" w:rsidRPr="00816BA2" w:rsidRDefault="00DB0C62" w:rsidP="00716FDF">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The following resources may be useful:</w:t>
      </w:r>
    </w:p>
    <w:p w14:paraId="65797E51" w14:textId="645FD6F8" w:rsidR="000E6B4D" w:rsidRPr="000E6B4D" w:rsidRDefault="000E6B4D" w:rsidP="00BD1582">
      <w:pPr>
        <w:rPr>
          <w:rFonts w:eastAsia="Times New Roman" w:cstheme="minorHAnsi"/>
          <w:color w:val="000000"/>
          <w:lang w:eastAsia="en-GB"/>
        </w:rPr>
      </w:pPr>
      <w:r w:rsidRPr="000E6B4D">
        <w:rPr>
          <w:rFonts w:cstheme="minorHAnsi"/>
        </w:rPr>
        <w:t xml:space="preserve">Supporting occupational and wellbeing professionals (SOM) </w:t>
      </w:r>
      <w:r>
        <w:rPr>
          <w:rFonts w:cstheme="minorHAnsi"/>
        </w:rPr>
        <w:t>R</w:t>
      </w:r>
      <w:r w:rsidRPr="000E6B4D">
        <w:rPr>
          <w:rFonts w:cstheme="minorHAnsi"/>
        </w:rPr>
        <w:t>esources</w:t>
      </w:r>
      <w:r w:rsidRPr="009926C1">
        <w:rPr>
          <w:rFonts w:cstheme="minorHAnsi"/>
        </w:rPr>
        <w:t xml:space="preserve"> for professionals  </w:t>
      </w:r>
      <w:hyperlink r:id="rId7" w:history="1">
        <w:r w:rsidRPr="009926C1">
          <w:rPr>
            <w:rStyle w:val="Hyperlink"/>
            <w:rFonts w:eastAsia="Times New Roman" w:cstheme="minorHAnsi"/>
            <w:lang w:eastAsia="en-GB"/>
          </w:rPr>
          <w:t>https://www.som.org.uk/menopause</w:t>
        </w:r>
      </w:hyperlink>
      <w:r w:rsidRPr="009926C1">
        <w:rPr>
          <w:rFonts w:eastAsia="Times New Roman" w:cstheme="minorHAnsi"/>
          <w:color w:val="000000"/>
          <w:lang w:eastAsia="en-GB"/>
        </w:rPr>
        <w:t xml:space="preserve">   </w:t>
      </w:r>
    </w:p>
    <w:p w14:paraId="6B9B3B65" w14:textId="1853E4B4" w:rsidR="006D20E6" w:rsidRPr="006D20E6" w:rsidRDefault="006D20E6" w:rsidP="00BD1582">
      <w:r w:rsidRPr="006D20E6">
        <w:t xml:space="preserve">Primary Care Women’s Health Forum: </w:t>
      </w:r>
      <w:hyperlink r:id="rId8" w:history="1">
        <w:r w:rsidRPr="006D20E6">
          <w:rPr>
            <w:rStyle w:val="Hyperlink"/>
          </w:rPr>
          <w:t>www.pcwhf.co.uk</w:t>
        </w:r>
      </w:hyperlink>
    </w:p>
    <w:p w14:paraId="3D428BFA" w14:textId="6705C4F9" w:rsidR="006D20E6" w:rsidRPr="006D20E6" w:rsidRDefault="006D20E6" w:rsidP="00BD1582">
      <w:r w:rsidRPr="006D20E6">
        <w:t xml:space="preserve">British Menopause Society: </w:t>
      </w:r>
      <w:hyperlink r:id="rId9" w:history="1">
        <w:r w:rsidRPr="006D20E6">
          <w:rPr>
            <w:rStyle w:val="Hyperlink"/>
          </w:rPr>
          <w:t>www.thebms.org.uk</w:t>
        </w:r>
      </w:hyperlink>
      <w:r w:rsidRPr="006D20E6">
        <w:t xml:space="preserve"> </w:t>
      </w:r>
    </w:p>
    <w:p w14:paraId="3D00BA15" w14:textId="4CC9DCE2" w:rsidR="006D20E6" w:rsidRDefault="006D20E6" w:rsidP="00BD1582">
      <w:pPr>
        <w:rPr>
          <w:lang w:val="en-US"/>
        </w:rPr>
      </w:pPr>
      <w:r w:rsidRPr="006D20E6">
        <w:rPr>
          <w:lang w:val="en-US"/>
        </w:rPr>
        <w:t>NICE Menopause Guidelines</w:t>
      </w:r>
      <w:r w:rsidR="00CE7473">
        <w:rPr>
          <w:lang w:val="en-US"/>
        </w:rPr>
        <w:t xml:space="preserve"> </w:t>
      </w:r>
      <w:hyperlink r:id="rId10" w:history="1">
        <w:r w:rsidR="00CE7473" w:rsidRPr="00317348">
          <w:rPr>
            <w:rStyle w:val="Hyperlink"/>
            <w:lang w:val="en-US"/>
          </w:rPr>
          <w:t>https://www.nice.org.uk/guidance/ng23/ifp/chapter/Menopause</w:t>
        </w:r>
      </w:hyperlink>
      <w:r w:rsidR="00CE7473">
        <w:rPr>
          <w:lang w:val="en-US"/>
        </w:rPr>
        <w:t xml:space="preserve"> and</w:t>
      </w:r>
    </w:p>
    <w:p w14:paraId="4248EEF7" w14:textId="3E5CBBBF" w:rsidR="00CE7473" w:rsidRPr="006D20E6" w:rsidRDefault="00B850F8" w:rsidP="00BD1582">
      <w:hyperlink r:id="rId11" w:history="1">
        <w:r w:rsidR="00CE7473" w:rsidRPr="00317348">
          <w:rPr>
            <w:rStyle w:val="Hyperlink"/>
          </w:rPr>
          <w:t>https://www.nice.org.uk/guidance/ng23/ifp/chapter/Treating-menopausal-symptoms</w:t>
        </w:r>
      </w:hyperlink>
      <w:r w:rsidR="00CE7473">
        <w:t xml:space="preserve"> </w:t>
      </w:r>
    </w:p>
    <w:p w14:paraId="6BFC30A4" w14:textId="44E2FDF0" w:rsidR="000E5E9C" w:rsidRPr="006D20E6" w:rsidRDefault="00B850F8" w:rsidP="00BD1582">
      <w:pPr>
        <w:rPr>
          <w:rFonts w:cstheme="minorHAnsi"/>
          <w:color w:val="0000FF"/>
          <w:u w:val="single"/>
        </w:rPr>
      </w:pPr>
      <w:hyperlink r:id="rId12" w:history="1">
        <w:r w:rsidR="00BD1582" w:rsidRPr="009916B2">
          <w:rPr>
            <w:rStyle w:val="Hyperlink"/>
            <w:rFonts w:cstheme="minorHAnsi"/>
          </w:rPr>
          <w:t>www.menopausematters.co.uk</w:t>
        </w:r>
      </w:hyperlink>
    </w:p>
    <w:p w14:paraId="148C1B4E" w14:textId="584F6419" w:rsidR="006D20E6" w:rsidRPr="006D20E6" w:rsidRDefault="00B850F8" w:rsidP="00BD1582">
      <w:pPr>
        <w:rPr>
          <w:rFonts w:cstheme="minorHAnsi"/>
          <w:color w:val="0000FF"/>
          <w:u w:val="single"/>
        </w:rPr>
      </w:pPr>
      <w:hyperlink r:id="rId13" w:history="1">
        <w:r w:rsidR="00BD1582" w:rsidRPr="009916B2">
          <w:rPr>
            <w:rStyle w:val="Hyperlink"/>
            <w:rFonts w:cstheme="minorHAnsi"/>
          </w:rPr>
          <w:t>www.menopause-exchange.co.uk</w:t>
        </w:r>
      </w:hyperlink>
    </w:p>
    <w:p w14:paraId="66625541" w14:textId="61C6D9EF" w:rsidR="00716FDF" w:rsidRDefault="000E5E9C" w:rsidP="00BD258D">
      <w:pPr>
        <w:rPr>
          <w:rFonts w:cstheme="minorHAnsi"/>
          <w:b/>
          <w:bCs/>
          <w:lang w:val="en-US"/>
        </w:rPr>
      </w:pPr>
      <w:r>
        <w:rPr>
          <w:rFonts w:cstheme="minorHAnsi"/>
          <w:b/>
          <w:bCs/>
          <w:lang w:val="en-US"/>
        </w:rPr>
        <w:t xml:space="preserve">Greene </w:t>
      </w:r>
      <w:proofErr w:type="spellStart"/>
      <w:r>
        <w:rPr>
          <w:rFonts w:cstheme="minorHAnsi"/>
          <w:b/>
          <w:bCs/>
          <w:lang w:val="en-US"/>
        </w:rPr>
        <w:t>Climaractic</w:t>
      </w:r>
      <w:proofErr w:type="spellEnd"/>
      <w:r>
        <w:rPr>
          <w:rFonts w:cstheme="minorHAnsi"/>
          <w:b/>
          <w:bCs/>
          <w:lang w:val="en-US"/>
        </w:rPr>
        <w:t xml:space="preserve"> scale </w:t>
      </w:r>
      <w:hyperlink r:id="rId14" w:history="1">
        <w:r w:rsidRPr="00F078E1">
          <w:rPr>
            <w:rStyle w:val="Hyperlink"/>
            <w:rFonts w:cstheme="minorHAnsi"/>
            <w:b/>
            <w:bCs/>
            <w:lang w:val="en-US"/>
          </w:rPr>
          <w:t>https://assets.jeanhailes.org.au/Health-professionals/Menopause_symptom_scale_Greene_Climacteric.pdf</w:t>
        </w:r>
      </w:hyperlink>
      <w:r>
        <w:rPr>
          <w:rFonts w:cstheme="minorHAnsi"/>
          <w:b/>
          <w:bCs/>
          <w:lang w:val="en-US"/>
        </w:rPr>
        <w:t xml:space="preserve"> </w:t>
      </w:r>
    </w:p>
    <w:p w14:paraId="4F7A8E66" w14:textId="77777777" w:rsidR="000E5E9C" w:rsidRDefault="000E5E9C" w:rsidP="00BD258D">
      <w:pPr>
        <w:rPr>
          <w:rFonts w:cstheme="minorHAnsi"/>
          <w:b/>
          <w:bCs/>
          <w:lang w:val="en-US"/>
        </w:rPr>
      </w:pPr>
    </w:p>
    <w:p w14:paraId="6D6E2F5E" w14:textId="5334AB7D" w:rsidR="007874B0" w:rsidRDefault="007874B0" w:rsidP="00BD258D">
      <w:pPr>
        <w:rPr>
          <w:rFonts w:cstheme="minorHAnsi"/>
          <w:b/>
          <w:bCs/>
          <w:lang w:val="en-US"/>
        </w:rPr>
      </w:pPr>
      <w:r w:rsidRPr="009926C1">
        <w:rPr>
          <w:rFonts w:cstheme="minorHAnsi"/>
          <w:b/>
          <w:bCs/>
          <w:lang w:val="en-US"/>
        </w:rPr>
        <w:t>Conclusion</w:t>
      </w:r>
      <w:r w:rsidR="00827A48" w:rsidRPr="009926C1">
        <w:rPr>
          <w:rFonts w:cstheme="minorHAnsi"/>
          <w:b/>
          <w:bCs/>
          <w:lang w:val="en-US"/>
        </w:rPr>
        <w:t xml:space="preserve"> </w:t>
      </w:r>
    </w:p>
    <w:p w14:paraId="26A3C94E" w14:textId="77777777" w:rsidR="000E5E9C" w:rsidRDefault="000E5E9C" w:rsidP="00BD258D">
      <w:pPr>
        <w:rPr>
          <w:rFonts w:cstheme="minorHAnsi"/>
          <w:b/>
          <w:bCs/>
          <w:lang w:val="en-US"/>
        </w:rPr>
      </w:pPr>
    </w:p>
    <w:p w14:paraId="64AA5949" w14:textId="139D684D" w:rsidR="00853BFF" w:rsidRDefault="00474485" w:rsidP="772C4F3B">
      <w:pPr>
        <w:rPr>
          <w:lang w:val="en-US"/>
        </w:rPr>
      </w:pPr>
      <w:r w:rsidRPr="772C4F3B">
        <w:rPr>
          <w:lang w:val="en-US"/>
        </w:rPr>
        <w:t>Two</w:t>
      </w:r>
      <w:r w:rsidR="00BD1582" w:rsidRPr="772C4F3B">
        <w:rPr>
          <w:lang w:val="en-US"/>
        </w:rPr>
        <w:t xml:space="preserve"> key message</w:t>
      </w:r>
      <w:r w:rsidRPr="772C4F3B">
        <w:rPr>
          <w:lang w:val="en-US"/>
        </w:rPr>
        <w:t>s</w:t>
      </w:r>
      <w:r w:rsidR="00BD1582" w:rsidRPr="772C4F3B">
        <w:rPr>
          <w:lang w:val="en-US"/>
        </w:rPr>
        <w:t xml:space="preserve"> from this paper </w:t>
      </w:r>
      <w:r w:rsidRPr="772C4F3B">
        <w:rPr>
          <w:lang w:val="en-US"/>
        </w:rPr>
        <w:t>are firstly,</w:t>
      </w:r>
      <w:r w:rsidR="00BD1582" w:rsidRPr="772C4F3B">
        <w:rPr>
          <w:lang w:val="en-US"/>
        </w:rPr>
        <w:t xml:space="preserve"> to get a conversation started</w:t>
      </w:r>
      <w:r w:rsidRPr="772C4F3B">
        <w:rPr>
          <w:lang w:val="en-US"/>
        </w:rPr>
        <w:t xml:space="preserve"> and second, to take responsibility for recognizing menopause, rather than treat it as an issue for ‘</w:t>
      </w:r>
      <w:r w:rsidR="66F83832" w:rsidRPr="772C4F3B">
        <w:rPr>
          <w:lang w:val="en-US"/>
        </w:rPr>
        <w:t>specialists</w:t>
      </w:r>
      <w:r w:rsidR="00BD1582" w:rsidRPr="772C4F3B">
        <w:rPr>
          <w:lang w:val="en-US"/>
        </w:rPr>
        <w:t xml:space="preserve">. </w:t>
      </w:r>
      <w:r w:rsidRPr="772C4F3B">
        <w:rPr>
          <w:lang w:val="en-US"/>
        </w:rPr>
        <w:t>The former</w:t>
      </w:r>
      <w:r w:rsidR="00BD1582" w:rsidRPr="772C4F3B">
        <w:rPr>
          <w:lang w:val="en-US"/>
        </w:rPr>
        <w:t xml:space="preserve"> can only happen however when practitioners feel</w:t>
      </w:r>
      <w:r w:rsidR="00B96353" w:rsidRPr="772C4F3B">
        <w:rPr>
          <w:lang w:val="en-US"/>
        </w:rPr>
        <w:t xml:space="preserve"> confident</w:t>
      </w:r>
      <w:r w:rsidR="00BD1582" w:rsidRPr="772C4F3B">
        <w:rPr>
          <w:lang w:val="en-US"/>
        </w:rPr>
        <w:t>,</w:t>
      </w:r>
      <w:r w:rsidR="00B96353" w:rsidRPr="772C4F3B">
        <w:rPr>
          <w:lang w:val="en-US"/>
        </w:rPr>
        <w:t xml:space="preserve"> </w:t>
      </w:r>
      <w:proofErr w:type="gramStart"/>
      <w:r w:rsidR="00B96353" w:rsidRPr="772C4F3B">
        <w:rPr>
          <w:lang w:val="en-US"/>
        </w:rPr>
        <w:t>informed</w:t>
      </w:r>
      <w:proofErr w:type="gramEnd"/>
      <w:r w:rsidR="00BD1582" w:rsidRPr="772C4F3B">
        <w:rPr>
          <w:lang w:val="en-US"/>
        </w:rPr>
        <w:t xml:space="preserve"> and supported themselves</w:t>
      </w:r>
      <w:r w:rsidR="3F766135" w:rsidRPr="772C4F3B">
        <w:rPr>
          <w:lang w:val="en-US"/>
        </w:rPr>
        <w:t xml:space="preserve">. </w:t>
      </w:r>
      <w:r w:rsidR="00BD1582" w:rsidRPr="772C4F3B">
        <w:rPr>
          <w:lang w:val="en-US"/>
        </w:rPr>
        <w:t>An effective service with a</w:t>
      </w:r>
      <w:r w:rsidR="006D20E6" w:rsidRPr="772C4F3B">
        <w:rPr>
          <w:lang w:val="en-US"/>
        </w:rPr>
        <w:t xml:space="preserve"> vision</w:t>
      </w:r>
      <w:r w:rsidR="00BD1582" w:rsidRPr="772C4F3B">
        <w:rPr>
          <w:lang w:val="en-US"/>
        </w:rPr>
        <w:t xml:space="preserve"> for practice development</w:t>
      </w:r>
      <w:r w:rsidR="006D20E6" w:rsidRPr="772C4F3B">
        <w:rPr>
          <w:lang w:val="en-US"/>
        </w:rPr>
        <w:t xml:space="preserve"> should be one of </w:t>
      </w:r>
      <w:r w:rsidR="17063D25" w:rsidRPr="772C4F3B">
        <w:rPr>
          <w:lang w:val="en-US"/>
        </w:rPr>
        <w:t>well-informed</w:t>
      </w:r>
      <w:r w:rsidR="006D20E6" w:rsidRPr="772C4F3B">
        <w:rPr>
          <w:lang w:val="en-US"/>
        </w:rPr>
        <w:t xml:space="preserve"> women and </w:t>
      </w:r>
      <w:r w:rsidR="58F6AA69" w:rsidRPr="772C4F3B">
        <w:rPr>
          <w:lang w:val="en-US"/>
        </w:rPr>
        <w:t>well-informed</w:t>
      </w:r>
      <w:r w:rsidR="006D20E6" w:rsidRPr="772C4F3B">
        <w:rPr>
          <w:lang w:val="en-US"/>
        </w:rPr>
        <w:t xml:space="preserve"> </w:t>
      </w:r>
      <w:r w:rsidR="00BD1582" w:rsidRPr="772C4F3B">
        <w:rPr>
          <w:lang w:val="en-US"/>
        </w:rPr>
        <w:t>p</w:t>
      </w:r>
      <w:r w:rsidR="00407FD6" w:rsidRPr="772C4F3B">
        <w:rPr>
          <w:lang w:val="en-US"/>
        </w:rPr>
        <w:t>ractitioners, who come together collab</w:t>
      </w:r>
      <w:r w:rsidR="00BD1582" w:rsidRPr="772C4F3B">
        <w:rPr>
          <w:lang w:val="en-US"/>
        </w:rPr>
        <w:t>oratively</w:t>
      </w:r>
      <w:r w:rsidR="003B35B9" w:rsidRPr="772C4F3B">
        <w:rPr>
          <w:lang w:val="en-US"/>
        </w:rPr>
        <w:t>. Only then can</w:t>
      </w:r>
      <w:r w:rsidR="00407FD6" w:rsidRPr="772C4F3B">
        <w:rPr>
          <w:lang w:val="en-US"/>
        </w:rPr>
        <w:t xml:space="preserve"> the views, wishes</w:t>
      </w:r>
      <w:r w:rsidR="003B35B9" w:rsidRPr="772C4F3B">
        <w:rPr>
          <w:lang w:val="en-US"/>
        </w:rPr>
        <w:t xml:space="preserve"> and </w:t>
      </w:r>
      <w:r w:rsidR="00407FD6" w:rsidRPr="772C4F3B">
        <w:rPr>
          <w:lang w:val="en-US"/>
        </w:rPr>
        <w:t>concerns of women</w:t>
      </w:r>
      <w:r w:rsidR="003B35B9" w:rsidRPr="772C4F3B">
        <w:rPr>
          <w:lang w:val="en-US"/>
        </w:rPr>
        <w:t xml:space="preserve"> be explored,</w:t>
      </w:r>
      <w:r w:rsidR="00407FD6" w:rsidRPr="772C4F3B">
        <w:rPr>
          <w:lang w:val="en-US"/>
        </w:rPr>
        <w:t xml:space="preserve"> and </w:t>
      </w:r>
      <w:r w:rsidR="003B35B9" w:rsidRPr="772C4F3B">
        <w:rPr>
          <w:lang w:val="en-US"/>
        </w:rPr>
        <w:t>all</w:t>
      </w:r>
      <w:r w:rsidR="00407FD6" w:rsidRPr="772C4F3B">
        <w:rPr>
          <w:lang w:val="en-US"/>
        </w:rPr>
        <w:t xml:space="preserve"> options </w:t>
      </w:r>
      <w:r w:rsidR="003B35B9" w:rsidRPr="772C4F3B">
        <w:rPr>
          <w:lang w:val="en-US"/>
        </w:rPr>
        <w:t>considered</w:t>
      </w:r>
      <w:r w:rsidR="00407FD6" w:rsidRPr="772C4F3B">
        <w:rPr>
          <w:lang w:val="en-US"/>
        </w:rPr>
        <w:t xml:space="preserve"> </w:t>
      </w:r>
      <w:r w:rsidR="00BD1582" w:rsidRPr="772C4F3B">
        <w:rPr>
          <w:lang w:val="en-US"/>
        </w:rPr>
        <w:t>at</w:t>
      </w:r>
      <w:r w:rsidR="00407FD6" w:rsidRPr="772C4F3B">
        <w:rPr>
          <w:lang w:val="en-US"/>
        </w:rPr>
        <w:t xml:space="preserve"> this critical time in their life. </w:t>
      </w:r>
      <w:r w:rsidR="00BD1582" w:rsidRPr="772C4F3B">
        <w:rPr>
          <w:lang w:val="en-US"/>
        </w:rPr>
        <w:t xml:space="preserve"> The following points are particularly important</w:t>
      </w:r>
      <w:r w:rsidR="00407FD6" w:rsidRPr="772C4F3B">
        <w:rPr>
          <w:lang w:val="en-US"/>
        </w:rPr>
        <w:t>:</w:t>
      </w:r>
    </w:p>
    <w:p w14:paraId="3024695C" w14:textId="4761F027" w:rsidR="003B35B9" w:rsidRDefault="003B35B9" w:rsidP="772C4F3B">
      <w:pPr>
        <w:pStyle w:val="ListParagraph"/>
        <w:numPr>
          <w:ilvl w:val="0"/>
          <w:numId w:val="28"/>
        </w:numPr>
        <w:rPr>
          <w:lang w:val="en-US"/>
        </w:rPr>
      </w:pPr>
      <w:r w:rsidRPr="772C4F3B">
        <w:rPr>
          <w:lang w:val="en-US"/>
        </w:rPr>
        <w:t xml:space="preserve">Do not make </w:t>
      </w:r>
      <w:r w:rsidR="48802C71" w:rsidRPr="772C4F3B">
        <w:rPr>
          <w:lang w:val="en-US"/>
        </w:rPr>
        <w:t>assumptions.</w:t>
      </w:r>
    </w:p>
    <w:p w14:paraId="4CA9559D" w14:textId="39FEFAA7" w:rsidR="003B35B9" w:rsidRDefault="00853BFF" w:rsidP="772C4F3B">
      <w:pPr>
        <w:pStyle w:val="ListParagraph"/>
        <w:numPr>
          <w:ilvl w:val="1"/>
          <w:numId w:val="28"/>
        </w:numPr>
        <w:rPr>
          <w:lang w:val="en-US"/>
        </w:rPr>
      </w:pPr>
      <w:r w:rsidRPr="772C4F3B">
        <w:rPr>
          <w:lang w:val="en-US"/>
        </w:rPr>
        <w:t>do</w:t>
      </w:r>
      <w:r w:rsidR="00516DD0" w:rsidRPr="772C4F3B">
        <w:rPr>
          <w:lang w:val="en-US"/>
        </w:rPr>
        <w:t xml:space="preserve"> not</w:t>
      </w:r>
      <w:r w:rsidRPr="772C4F3B">
        <w:rPr>
          <w:lang w:val="en-US"/>
        </w:rPr>
        <w:t xml:space="preserve"> assume </w:t>
      </w:r>
      <w:r w:rsidR="00516DD0" w:rsidRPr="772C4F3B">
        <w:rPr>
          <w:lang w:val="en-US"/>
        </w:rPr>
        <w:t>described experiences or presentations are</w:t>
      </w:r>
      <w:r w:rsidRPr="772C4F3B">
        <w:rPr>
          <w:lang w:val="en-US"/>
        </w:rPr>
        <w:t xml:space="preserve"> mental </w:t>
      </w:r>
      <w:r w:rsidR="420273AC" w:rsidRPr="772C4F3B">
        <w:rPr>
          <w:lang w:val="en-US"/>
        </w:rPr>
        <w:t>illness.</w:t>
      </w:r>
    </w:p>
    <w:p w14:paraId="06ED9D47" w14:textId="4102546A" w:rsidR="003B35B9" w:rsidRPr="003B35B9" w:rsidRDefault="003B35B9" w:rsidP="772C4F3B">
      <w:pPr>
        <w:pStyle w:val="ListParagraph"/>
        <w:numPr>
          <w:ilvl w:val="1"/>
          <w:numId w:val="28"/>
        </w:numPr>
        <w:rPr>
          <w:lang w:val="en-US"/>
        </w:rPr>
      </w:pPr>
      <w:r w:rsidRPr="772C4F3B">
        <w:rPr>
          <w:lang w:val="en-US"/>
        </w:rPr>
        <w:t xml:space="preserve">Do not think it is just about older </w:t>
      </w:r>
      <w:r w:rsidR="0A71E685" w:rsidRPr="772C4F3B">
        <w:rPr>
          <w:lang w:val="en-US"/>
        </w:rPr>
        <w:t>women.</w:t>
      </w:r>
    </w:p>
    <w:p w14:paraId="32DDF91B" w14:textId="1158D3DA" w:rsidR="00853BFF" w:rsidRPr="003B35B9" w:rsidRDefault="003B35B9" w:rsidP="772C4F3B">
      <w:pPr>
        <w:pStyle w:val="ListParagraph"/>
        <w:numPr>
          <w:ilvl w:val="0"/>
          <w:numId w:val="28"/>
        </w:numPr>
        <w:rPr>
          <w:lang w:val="en-US"/>
        </w:rPr>
      </w:pPr>
      <w:r w:rsidRPr="772C4F3B">
        <w:rPr>
          <w:lang w:val="en-US"/>
        </w:rPr>
        <w:t>B</w:t>
      </w:r>
      <w:r w:rsidR="00853BFF" w:rsidRPr="772C4F3B">
        <w:rPr>
          <w:lang w:val="en-US"/>
        </w:rPr>
        <w:t xml:space="preserve">e sensitive to </w:t>
      </w:r>
      <w:r w:rsidR="10C016AE" w:rsidRPr="772C4F3B">
        <w:rPr>
          <w:lang w:val="en-US"/>
        </w:rPr>
        <w:t>women's</w:t>
      </w:r>
      <w:r w:rsidR="00853BFF" w:rsidRPr="772C4F3B">
        <w:rPr>
          <w:lang w:val="en-US"/>
        </w:rPr>
        <w:t xml:space="preserve"> </w:t>
      </w:r>
      <w:r w:rsidR="1F997C09" w:rsidRPr="772C4F3B">
        <w:rPr>
          <w:lang w:val="en-US"/>
        </w:rPr>
        <w:t>needs.</w:t>
      </w:r>
    </w:p>
    <w:p w14:paraId="4A81191A" w14:textId="6E8C911D" w:rsidR="00853BFF" w:rsidRPr="00407FD6" w:rsidRDefault="00853BFF" w:rsidP="772C4F3B">
      <w:pPr>
        <w:pStyle w:val="ListParagraph"/>
        <w:numPr>
          <w:ilvl w:val="0"/>
          <w:numId w:val="28"/>
        </w:numPr>
        <w:rPr>
          <w:lang w:val="en-US"/>
        </w:rPr>
      </w:pPr>
      <w:r w:rsidRPr="772C4F3B">
        <w:rPr>
          <w:lang w:val="en-US"/>
        </w:rPr>
        <w:t>Listen to women</w:t>
      </w:r>
      <w:r w:rsidR="00407FD6" w:rsidRPr="772C4F3B">
        <w:rPr>
          <w:lang w:val="en-US"/>
        </w:rPr>
        <w:t>, their views</w:t>
      </w:r>
      <w:r w:rsidR="00516DD0" w:rsidRPr="772C4F3B">
        <w:rPr>
          <w:lang w:val="en-US"/>
        </w:rPr>
        <w:t>,</w:t>
      </w:r>
      <w:r w:rsidR="00407FD6" w:rsidRPr="772C4F3B">
        <w:rPr>
          <w:lang w:val="en-US"/>
        </w:rPr>
        <w:t xml:space="preserve"> wishes</w:t>
      </w:r>
      <w:r w:rsidR="00516DD0" w:rsidRPr="772C4F3B">
        <w:rPr>
          <w:lang w:val="en-US"/>
        </w:rPr>
        <w:t xml:space="preserve"> and </w:t>
      </w:r>
      <w:r w:rsidR="27FF6914" w:rsidRPr="772C4F3B">
        <w:rPr>
          <w:lang w:val="en-US"/>
        </w:rPr>
        <w:t>preferences.</w:t>
      </w:r>
    </w:p>
    <w:p w14:paraId="3B4AD00F" w14:textId="737D37F2" w:rsidR="00853BFF" w:rsidRPr="00B96353" w:rsidRDefault="00853BFF" w:rsidP="00BD1582">
      <w:pPr>
        <w:pStyle w:val="ListParagraph"/>
        <w:numPr>
          <w:ilvl w:val="0"/>
          <w:numId w:val="28"/>
        </w:numPr>
        <w:rPr>
          <w:rFonts w:cstheme="minorHAnsi"/>
          <w:lang w:val="en-US"/>
        </w:rPr>
      </w:pPr>
      <w:r w:rsidRPr="00B96353">
        <w:rPr>
          <w:rFonts w:cstheme="minorHAnsi"/>
          <w:lang w:val="en-US"/>
        </w:rPr>
        <w:t>Learn about what menopause looks like</w:t>
      </w:r>
      <w:r w:rsidR="00DB0C62">
        <w:rPr>
          <w:rFonts w:cstheme="minorHAnsi"/>
          <w:lang w:val="en-US"/>
        </w:rPr>
        <w:t>.</w:t>
      </w:r>
    </w:p>
    <w:p w14:paraId="38642112" w14:textId="1BF8ECD7" w:rsidR="00853BFF" w:rsidRPr="003B35B9" w:rsidRDefault="00853BFF" w:rsidP="772C4F3B">
      <w:pPr>
        <w:pStyle w:val="ListParagraph"/>
        <w:numPr>
          <w:ilvl w:val="0"/>
          <w:numId w:val="28"/>
        </w:numPr>
        <w:rPr>
          <w:lang w:val="en-US"/>
        </w:rPr>
      </w:pPr>
      <w:r w:rsidRPr="772C4F3B">
        <w:rPr>
          <w:lang w:val="en-US"/>
        </w:rPr>
        <w:t>Educate yourself</w:t>
      </w:r>
      <w:r w:rsidR="00407FD6" w:rsidRPr="772C4F3B">
        <w:rPr>
          <w:lang w:val="en-US"/>
        </w:rPr>
        <w:t xml:space="preserve"> </w:t>
      </w:r>
      <w:r w:rsidR="00516DD0" w:rsidRPr="772C4F3B">
        <w:rPr>
          <w:lang w:val="en-US"/>
        </w:rPr>
        <w:t>and</w:t>
      </w:r>
      <w:r w:rsidR="00407FD6" w:rsidRPr="772C4F3B">
        <w:rPr>
          <w:lang w:val="en-US"/>
        </w:rPr>
        <w:t xml:space="preserve"> do</w:t>
      </w:r>
      <w:r w:rsidR="00516DD0" w:rsidRPr="772C4F3B">
        <w:rPr>
          <w:lang w:val="en-US"/>
        </w:rPr>
        <w:t xml:space="preserve"> not</w:t>
      </w:r>
      <w:r w:rsidR="00407FD6" w:rsidRPr="772C4F3B">
        <w:rPr>
          <w:lang w:val="en-US"/>
        </w:rPr>
        <w:t xml:space="preserve"> be fearful about having the </w:t>
      </w:r>
      <w:r w:rsidR="4EA1BA10" w:rsidRPr="772C4F3B">
        <w:rPr>
          <w:lang w:val="en-US"/>
        </w:rPr>
        <w:t>conversation.</w:t>
      </w:r>
    </w:p>
    <w:p w14:paraId="7DA6C85A" w14:textId="77777777" w:rsidR="00516DD0" w:rsidRPr="003B35B9" w:rsidRDefault="00516DD0" w:rsidP="00895775">
      <w:pPr>
        <w:rPr>
          <w:rFonts w:cstheme="minorHAnsi"/>
          <w:lang w:val="en-US"/>
        </w:rPr>
      </w:pPr>
    </w:p>
    <w:p w14:paraId="701658A9" w14:textId="27F22171" w:rsidR="00895775" w:rsidRPr="003B35B9" w:rsidRDefault="00474485" w:rsidP="00895775">
      <w:pPr>
        <w:rPr>
          <w:rFonts w:eastAsia="Times New Roman" w:cstheme="minorHAnsi"/>
          <w:lang w:eastAsia="en-GB"/>
        </w:rPr>
      </w:pPr>
      <w:r>
        <w:rPr>
          <w:rFonts w:cstheme="minorHAnsi"/>
          <w:lang w:val="en-US"/>
        </w:rPr>
        <w:t>W</w:t>
      </w:r>
      <w:r w:rsidR="00516DD0" w:rsidRPr="003B35B9">
        <w:rPr>
          <w:rFonts w:cstheme="minorHAnsi"/>
          <w:lang w:val="en-US"/>
        </w:rPr>
        <w:t>e suggest s</w:t>
      </w:r>
      <w:r w:rsidR="00853BFF" w:rsidRPr="003B35B9">
        <w:rPr>
          <w:rFonts w:cstheme="minorHAnsi"/>
          <w:lang w:val="en-US"/>
        </w:rPr>
        <w:t>tart</w:t>
      </w:r>
      <w:r w:rsidR="00516DD0" w:rsidRPr="003B35B9">
        <w:rPr>
          <w:rFonts w:cstheme="minorHAnsi"/>
          <w:lang w:val="en-US"/>
        </w:rPr>
        <w:t>ing</w:t>
      </w:r>
      <w:r w:rsidR="00853BFF" w:rsidRPr="003B35B9">
        <w:rPr>
          <w:rFonts w:cstheme="minorHAnsi"/>
          <w:lang w:val="en-US"/>
        </w:rPr>
        <w:t xml:space="preserve"> conversation</w:t>
      </w:r>
      <w:r w:rsidR="00516DD0" w:rsidRPr="003B35B9">
        <w:rPr>
          <w:rFonts w:cstheme="minorHAnsi"/>
          <w:lang w:val="en-US"/>
        </w:rPr>
        <w:t>s</w:t>
      </w:r>
      <w:r w:rsidR="00853BFF" w:rsidRPr="003B35B9">
        <w:rPr>
          <w:rFonts w:cstheme="minorHAnsi"/>
          <w:lang w:val="en-US"/>
        </w:rPr>
        <w:t xml:space="preserve"> </w:t>
      </w:r>
      <w:r w:rsidR="003B35B9" w:rsidRPr="003B35B9">
        <w:rPr>
          <w:rFonts w:cstheme="minorHAnsi"/>
          <w:lang w:val="en-US"/>
        </w:rPr>
        <w:t>with children</w:t>
      </w:r>
      <w:r w:rsidR="00407FD6" w:rsidRPr="003B35B9">
        <w:rPr>
          <w:rFonts w:cstheme="minorHAnsi"/>
          <w:lang w:val="en-US"/>
        </w:rPr>
        <w:t>, with colleagues, family members</w:t>
      </w:r>
      <w:r w:rsidR="003B35B9" w:rsidRPr="003B35B9">
        <w:rPr>
          <w:rFonts w:cstheme="minorHAnsi"/>
          <w:lang w:val="en-US"/>
        </w:rPr>
        <w:t xml:space="preserve"> and</w:t>
      </w:r>
      <w:r w:rsidR="00407FD6" w:rsidRPr="003B35B9">
        <w:rPr>
          <w:rFonts w:cstheme="minorHAnsi"/>
          <w:lang w:val="en-US"/>
        </w:rPr>
        <w:t xml:space="preserve"> friends</w:t>
      </w:r>
      <w:r w:rsidR="00AC7604">
        <w:rPr>
          <w:rFonts w:cstheme="minorHAnsi"/>
          <w:lang w:val="en-US"/>
        </w:rPr>
        <w:t xml:space="preserve">. </w:t>
      </w:r>
    </w:p>
    <w:p w14:paraId="5584F539" w14:textId="77777777" w:rsidR="00407FD6" w:rsidRPr="00895775" w:rsidRDefault="00407FD6" w:rsidP="00BD1582">
      <w:pPr>
        <w:pStyle w:val="ListParagraph"/>
        <w:rPr>
          <w:rFonts w:cstheme="minorHAnsi"/>
          <w:lang w:val="en-US"/>
        </w:rPr>
      </w:pPr>
    </w:p>
    <w:p w14:paraId="783038F0" w14:textId="184377E4" w:rsidR="00474485" w:rsidRPr="00516DD0" w:rsidRDefault="00474485" w:rsidP="772C4F3B">
      <w:pPr>
        <w:rPr>
          <w:lang w:val="en-US"/>
        </w:rPr>
      </w:pPr>
      <w:r w:rsidRPr="772C4F3B">
        <w:rPr>
          <w:lang w:val="en-US"/>
        </w:rPr>
        <w:t xml:space="preserve">If everyone who works with women both professionally and clinically educates themselves, then women and </w:t>
      </w:r>
      <w:r w:rsidR="79557A83" w:rsidRPr="772C4F3B">
        <w:rPr>
          <w:lang w:val="en-US"/>
        </w:rPr>
        <w:t>clinicians</w:t>
      </w:r>
      <w:r w:rsidRPr="772C4F3B">
        <w:rPr>
          <w:lang w:val="en-US"/>
        </w:rPr>
        <w:t xml:space="preserve"> will be empowered to make a difference without having to resort to always referring on to ‘</w:t>
      </w:r>
      <w:r w:rsidR="1BEBD0A8" w:rsidRPr="772C4F3B">
        <w:rPr>
          <w:lang w:val="en-US"/>
        </w:rPr>
        <w:t>specialists</w:t>
      </w:r>
      <w:r w:rsidRPr="772C4F3B">
        <w:rPr>
          <w:lang w:val="en-US"/>
        </w:rPr>
        <w:t xml:space="preserve">. </w:t>
      </w:r>
      <w:r w:rsidR="00853BFF" w:rsidRPr="772C4F3B">
        <w:rPr>
          <w:lang w:val="en-US"/>
        </w:rPr>
        <w:t>Managers</w:t>
      </w:r>
      <w:r w:rsidR="00516DD0" w:rsidRPr="772C4F3B">
        <w:rPr>
          <w:lang w:val="en-US"/>
        </w:rPr>
        <w:t xml:space="preserve"> have </w:t>
      </w:r>
      <w:r w:rsidR="04A35A58" w:rsidRPr="772C4F3B">
        <w:rPr>
          <w:lang w:val="en-US"/>
        </w:rPr>
        <w:t>a key role</w:t>
      </w:r>
      <w:r w:rsidR="00516DD0" w:rsidRPr="772C4F3B">
        <w:rPr>
          <w:lang w:val="en-US"/>
        </w:rPr>
        <w:t xml:space="preserve"> in setting the tone of a service which can</w:t>
      </w:r>
      <w:r w:rsidR="00853BFF" w:rsidRPr="772C4F3B">
        <w:rPr>
          <w:lang w:val="en-US"/>
        </w:rPr>
        <w:t xml:space="preserve"> </w:t>
      </w:r>
      <w:r w:rsidR="00895775" w:rsidRPr="772C4F3B">
        <w:rPr>
          <w:lang w:val="en-US"/>
        </w:rPr>
        <w:t>foster</w:t>
      </w:r>
      <w:r w:rsidR="00853BFF" w:rsidRPr="772C4F3B">
        <w:rPr>
          <w:lang w:val="en-US"/>
        </w:rPr>
        <w:t xml:space="preserve"> empowering environments</w:t>
      </w:r>
      <w:r w:rsidR="00895775" w:rsidRPr="772C4F3B">
        <w:rPr>
          <w:lang w:val="en-US"/>
        </w:rPr>
        <w:t>,</w:t>
      </w:r>
      <w:r w:rsidRPr="772C4F3B">
        <w:rPr>
          <w:lang w:val="en-US"/>
        </w:rPr>
        <w:t xml:space="preserve"> provide education and training to meet </w:t>
      </w:r>
      <w:r w:rsidR="10AFCF9A" w:rsidRPr="772C4F3B">
        <w:rPr>
          <w:lang w:val="en-US"/>
        </w:rPr>
        <w:t>women's</w:t>
      </w:r>
      <w:r w:rsidRPr="772C4F3B">
        <w:rPr>
          <w:lang w:val="en-US"/>
        </w:rPr>
        <w:t xml:space="preserve"> </w:t>
      </w:r>
      <w:r w:rsidR="39BEC518" w:rsidRPr="772C4F3B">
        <w:rPr>
          <w:lang w:val="en-US"/>
        </w:rPr>
        <w:t>needs, make</w:t>
      </w:r>
      <w:r w:rsidR="00895775" w:rsidRPr="772C4F3B">
        <w:rPr>
          <w:lang w:val="en-US"/>
        </w:rPr>
        <w:t xml:space="preserve"> reasonable adjustments and draw o</w:t>
      </w:r>
      <w:r w:rsidRPr="772C4F3B">
        <w:rPr>
          <w:lang w:val="en-US"/>
        </w:rPr>
        <w:t>n</w:t>
      </w:r>
      <w:r w:rsidR="00895775" w:rsidRPr="772C4F3B">
        <w:rPr>
          <w:lang w:val="en-US"/>
        </w:rPr>
        <w:t xml:space="preserve"> </w:t>
      </w:r>
      <w:r w:rsidR="58746339" w:rsidRPr="772C4F3B">
        <w:rPr>
          <w:lang w:val="en-US"/>
        </w:rPr>
        <w:t>women's</w:t>
      </w:r>
      <w:r w:rsidR="00895775" w:rsidRPr="772C4F3B">
        <w:rPr>
          <w:lang w:val="en-US"/>
        </w:rPr>
        <w:t xml:space="preserve"> strengths.</w:t>
      </w:r>
      <w:r w:rsidR="00AC7604" w:rsidRPr="772C4F3B">
        <w:rPr>
          <w:lang w:val="en-US"/>
        </w:rPr>
        <w:t xml:space="preserve"> </w:t>
      </w:r>
      <w:r w:rsidRPr="772C4F3B">
        <w:rPr>
          <w:lang w:val="en-US"/>
        </w:rPr>
        <w:t>T</w:t>
      </w:r>
      <w:r w:rsidR="00AC7604" w:rsidRPr="772C4F3B">
        <w:rPr>
          <w:lang w:val="en-US"/>
        </w:rPr>
        <w:t xml:space="preserve">here is also </w:t>
      </w:r>
      <w:r w:rsidR="040FFAE8" w:rsidRPr="772C4F3B">
        <w:rPr>
          <w:lang w:val="en-US"/>
        </w:rPr>
        <w:t>a</w:t>
      </w:r>
      <w:r w:rsidR="00AC7604" w:rsidRPr="772C4F3B">
        <w:rPr>
          <w:lang w:val="en-US"/>
        </w:rPr>
        <w:t xml:space="preserve"> </w:t>
      </w:r>
      <w:r w:rsidRPr="772C4F3B">
        <w:rPr>
          <w:lang w:val="en-US"/>
        </w:rPr>
        <w:t>clear</w:t>
      </w:r>
      <w:r w:rsidR="00AC7604" w:rsidRPr="772C4F3B">
        <w:rPr>
          <w:lang w:val="en-US"/>
        </w:rPr>
        <w:t xml:space="preserve"> need for research into menopause in the context of mental illness. </w:t>
      </w:r>
    </w:p>
    <w:p w14:paraId="65A927B2" w14:textId="6A9E4A68" w:rsidR="00853BFF" w:rsidRDefault="00853BFF" w:rsidP="00853BFF">
      <w:pPr>
        <w:pStyle w:val="ListParagraph"/>
        <w:rPr>
          <w:rFonts w:cstheme="minorHAnsi"/>
          <w:lang w:val="en-US"/>
        </w:rPr>
      </w:pPr>
    </w:p>
    <w:p w14:paraId="55995537" w14:textId="76670C39" w:rsidR="00474485" w:rsidRDefault="00474485" w:rsidP="00853BFF">
      <w:pPr>
        <w:pStyle w:val="ListParagraph"/>
        <w:rPr>
          <w:rFonts w:cstheme="minorHAnsi"/>
          <w:lang w:val="en-US"/>
        </w:rPr>
      </w:pPr>
    </w:p>
    <w:p w14:paraId="55734959" w14:textId="0C67D07B" w:rsidR="00851D54" w:rsidRPr="009926C1" w:rsidRDefault="00851D54" w:rsidP="00E7376D">
      <w:pPr>
        <w:rPr>
          <w:rFonts w:eastAsia="Times New Roman"/>
          <w:lang w:eastAsia="en-GB"/>
        </w:rPr>
      </w:pPr>
      <w:r w:rsidRPr="0C94C00D">
        <w:rPr>
          <w:rFonts w:eastAsia="Times New Roman"/>
          <w:lang w:eastAsia="en-GB"/>
        </w:rPr>
        <w:lastRenderedPageBreak/>
        <w:t>References</w:t>
      </w:r>
    </w:p>
    <w:p w14:paraId="68A56711" w14:textId="77777777" w:rsidR="00890A7A" w:rsidRPr="009926C1" w:rsidRDefault="00890A7A" w:rsidP="00E7376D">
      <w:pPr>
        <w:jc w:val="both"/>
        <w:rPr>
          <w:rFonts w:cstheme="minorHAnsi"/>
          <w:lang w:val="en-US"/>
        </w:rPr>
      </w:pPr>
    </w:p>
    <w:p w14:paraId="49EA0329" w14:textId="416F7899" w:rsidR="0A7EAE6B" w:rsidRDefault="0A7EAE6B" w:rsidP="772C4F3B">
      <w:pPr>
        <w:jc w:val="both"/>
        <w:rPr>
          <w:lang w:val="en-US"/>
        </w:rPr>
      </w:pPr>
      <w:r w:rsidRPr="772C4F3B">
        <w:rPr>
          <w:lang w:val="en-US"/>
        </w:rPr>
        <w:t>American Psychiatric Association (2013).</w:t>
      </w:r>
      <w:r w:rsidRPr="772C4F3B">
        <w:rPr>
          <w:i/>
          <w:iCs/>
          <w:lang w:val="en-US"/>
        </w:rPr>
        <w:t xml:space="preserve"> Diagnostic and statistical manual of mental disorders</w:t>
      </w:r>
      <w:r w:rsidRPr="772C4F3B">
        <w:rPr>
          <w:lang w:val="en-US"/>
        </w:rPr>
        <w:t>. 5</w:t>
      </w:r>
      <w:r w:rsidRPr="772C4F3B">
        <w:rPr>
          <w:vertAlign w:val="superscript"/>
          <w:lang w:val="en-US"/>
        </w:rPr>
        <w:t>th</w:t>
      </w:r>
      <w:r w:rsidRPr="772C4F3B">
        <w:rPr>
          <w:lang w:val="en-US"/>
        </w:rPr>
        <w:t xml:space="preserve"> edition. APA, Arlington, VA. </w:t>
      </w:r>
    </w:p>
    <w:p w14:paraId="2ECC595D" w14:textId="2188EC75" w:rsidR="772C4F3B" w:rsidRDefault="772C4F3B" w:rsidP="772C4F3B">
      <w:pPr>
        <w:jc w:val="both"/>
        <w:rPr>
          <w:lang w:val="en-US"/>
        </w:rPr>
      </w:pPr>
    </w:p>
    <w:p w14:paraId="0F584095" w14:textId="37081E3A" w:rsidR="002711E7" w:rsidRDefault="002711E7" w:rsidP="00E7376D">
      <w:pPr>
        <w:jc w:val="both"/>
        <w:rPr>
          <w:rFonts w:cstheme="minorHAnsi"/>
          <w:lang w:val="en-US"/>
        </w:rPr>
      </w:pPr>
      <w:r>
        <w:rPr>
          <w:rFonts w:cstheme="minorHAnsi"/>
          <w:lang w:val="en-US"/>
        </w:rPr>
        <w:t xml:space="preserve">Australasian menopause society (2016). Diagnosing menopause information sheet. </w:t>
      </w:r>
      <w:hyperlink r:id="rId15" w:history="1">
        <w:r w:rsidR="000E5E9C" w:rsidRPr="000E5E9C">
          <w:rPr>
            <w:rStyle w:val="Hyperlink"/>
            <w:rFonts w:cstheme="minorHAnsi"/>
            <w:lang w:val="en-US"/>
          </w:rPr>
          <w:t>https://www.menopause.org.au/images/stories/infosheets/docs/AMS_Diagnosing_menopause.pdf</w:t>
        </w:r>
      </w:hyperlink>
      <w:r>
        <w:rPr>
          <w:rFonts w:cstheme="minorHAnsi"/>
          <w:lang w:val="en-US"/>
        </w:rPr>
        <w:t xml:space="preserve">  Accessed 12</w:t>
      </w:r>
      <w:r w:rsidRPr="00B85007">
        <w:rPr>
          <w:rFonts w:cstheme="minorHAnsi"/>
          <w:vertAlign w:val="superscript"/>
          <w:lang w:val="en-US"/>
        </w:rPr>
        <w:t>th</w:t>
      </w:r>
      <w:r>
        <w:rPr>
          <w:rFonts w:cstheme="minorHAnsi"/>
          <w:lang w:val="en-US"/>
        </w:rPr>
        <w:t xml:space="preserve"> </w:t>
      </w:r>
      <w:proofErr w:type="spellStart"/>
      <w:r>
        <w:rPr>
          <w:rFonts w:cstheme="minorHAnsi"/>
          <w:lang w:val="en-US"/>
        </w:rPr>
        <w:t>Jly</w:t>
      </w:r>
      <w:proofErr w:type="spellEnd"/>
      <w:r>
        <w:rPr>
          <w:rFonts w:cstheme="minorHAnsi"/>
          <w:lang w:val="en-US"/>
        </w:rPr>
        <w:t xml:space="preserve"> 2021.</w:t>
      </w:r>
    </w:p>
    <w:p w14:paraId="3FA69BF3" w14:textId="77777777" w:rsidR="002711E7" w:rsidRDefault="002711E7" w:rsidP="00E7376D">
      <w:pPr>
        <w:jc w:val="both"/>
        <w:rPr>
          <w:rFonts w:cstheme="minorHAnsi"/>
          <w:lang w:val="en-US"/>
        </w:rPr>
      </w:pPr>
    </w:p>
    <w:p w14:paraId="305D9F31" w14:textId="2445D89C" w:rsidR="00B61D8F" w:rsidRDefault="00B61D8F" w:rsidP="00E7376D">
      <w:pPr>
        <w:jc w:val="both"/>
        <w:rPr>
          <w:rFonts w:cstheme="minorHAnsi"/>
          <w:lang w:val="en-US"/>
        </w:rPr>
      </w:pPr>
      <w:r>
        <w:t xml:space="preserve">Baber, </w:t>
      </w:r>
      <w:proofErr w:type="gramStart"/>
      <w:r>
        <w:t>RJ..</w:t>
      </w:r>
      <w:proofErr w:type="gramEnd"/>
      <w:r>
        <w:t xml:space="preserve"> Panay, N., Fenton, A. &amp; the IMS Writing Group (2016) 2016 IMS Recommendations on women’s midlife health and menopause hormone therapy, </w:t>
      </w:r>
      <w:r w:rsidRPr="00B85007">
        <w:rPr>
          <w:i/>
          <w:iCs/>
        </w:rPr>
        <w:t>Climacteric,</w:t>
      </w:r>
      <w:r>
        <w:t xml:space="preserve"> 19:2, 109-150, DOI: 10.3109/13697137.2015.1129166</w:t>
      </w:r>
    </w:p>
    <w:p w14:paraId="258FB854" w14:textId="77777777" w:rsidR="00B61D8F" w:rsidRDefault="00B61D8F" w:rsidP="00E7376D">
      <w:pPr>
        <w:jc w:val="both"/>
        <w:rPr>
          <w:rFonts w:cstheme="minorHAnsi"/>
          <w:lang w:val="en-US"/>
        </w:rPr>
      </w:pPr>
    </w:p>
    <w:p w14:paraId="6468BFA9" w14:textId="3BFE9317" w:rsidR="00037982" w:rsidRPr="009926C1" w:rsidRDefault="00037982" w:rsidP="00E7376D">
      <w:pPr>
        <w:jc w:val="both"/>
        <w:rPr>
          <w:rFonts w:cstheme="minorHAnsi"/>
          <w:lang w:val="en-US"/>
        </w:rPr>
      </w:pPr>
      <w:r w:rsidRPr="009926C1">
        <w:rPr>
          <w:rFonts w:cstheme="minorHAnsi"/>
          <w:lang w:val="en-US"/>
        </w:rPr>
        <w:t>Banks</w:t>
      </w:r>
      <w:r w:rsidR="000E6B4D">
        <w:rPr>
          <w:rFonts w:cstheme="minorHAnsi"/>
          <w:lang w:val="en-US"/>
        </w:rPr>
        <w:t>,</w:t>
      </w:r>
      <w:r w:rsidRPr="009926C1">
        <w:rPr>
          <w:rFonts w:cstheme="minorHAnsi"/>
          <w:lang w:val="en-US"/>
        </w:rPr>
        <w:t xml:space="preserve"> S. (2019) Menopause and the NHS: caring for and retaining the older workforce</w:t>
      </w:r>
      <w:r w:rsidRPr="009926C1">
        <w:rPr>
          <w:rFonts w:cstheme="minorHAnsi"/>
          <w:i/>
          <w:iCs/>
          <w:lang w:val="en-US"/>
        </w:rPr>
        <w:t xml:space="preserve">. British </w:t>
      </w:r>
      <w:r w:rsidR="00896EE1">
        <w:rPr>
          <w:rFonts w:cstheme="minorHAnsi"/>
          <w:i/>
          <w:iCs/>
          <w:lang w:val="en-US"/>
        </w:rPr>
        <w:t>J</w:t>
      </w:r>
      <w:r w:rsidRPr="009926C1">
        <w:rPr>
          <w:rFonts w:cstheme="minorHAnsi"/>
          <w:i/>
          <w:iCs/>
          <w:lang w:val="en-US"/>
        </w:rPr>
        <w:t>ournal of Nursing 28</w:t>
      </w:r>
      <w:r w:rsidRPr="009926C1">
        <w:rPr>
          <w:rFonts w:cstheme="minorHAnsi"/>
          <w:lang w:val="en-US"/>
        </w:rPr>
        <w:t>(16):</w:t>
      </w:r>
      <w:r w:rsidR="00896EE1">
        <w:rPr>
          <w:rFonts w:cstheme="minorHAnsi"/>
          <w:lang w:val="en-US"/>
        </w:rPr>
        <w:t xml:space="preserve"> </w:t>
      </w:r>
      <w:r w:rsidRPr="009926C1">
        <w:rPr>
          <w:rFonts w:cstheme="minorHAnsi"/>
          <w:lang w:val="en-US"/>
        </w:rPr>
        <w:t>1086-1090</w:t>
      </w:r>
    </w:p>
    <w:p w14:paraId="218DA4FE" w14:textId="77777777" w:rsidR="00037982" w:rsidRPr="009926C1" w:rsidRDefault="00037982" w:rsidP="00E7376D">
      <w:pPr>
        <w:jc w:val="both"/>
        <w:rPr>
          <w:rFonts w:cstheme="minorHAnsi"/>
          <w:lang w:val="en-US"/>
        </w:rPr>
      </w:pPr>
    </w:p>
    <w:p w14:paraId="51FF5BA5" w14:textId="36BEDC2C" w:rsidR="00037982" w:rsidRPr="009926C1" w:rsidRDefault="00037982" w:rsidP="00E7376D">
      <w:pPr>
        <w:jc w:val="both"/>
        <w:rPr>
          <w:rFonts w:cstheme="minorHAnsi"/>
          <w:lang w:val="en-US"/>
        </w:rPr>
      </w:pPr>
      <w:r w:rsidRPr="009926C1">
        <w:rPr>
          <w:rFonts w:cstheme="minorHAnsi"/>
          <w:lang w:val="en-US"/>
        </w:rPr>
        <w:t xml:space="preserve">Bremer, E., </w:t>
      </w:r>
      <w:proofErr w:type="spellStart"/>
      <w:r w:rsidRPr="009926C1">
        <w:rPr>
          <w:rFonts w:cstheme="minorHAnsi"/>
          <w:lang w:val="en-US"/>
        </w:rPr>
        <w:t>Jallo</w:t>
      </w:r>
      <w:proofErr w:type="spellEnd"/>
      <w:r w:rsidRPr="009926C1">
        <w:rPr>
          <w:rFonts w:cstheme="minorHAnsi"/>
          <w:lang w:val="en-US"/>
        </w:rPr>
        <w:t xml:space="preserve">, N., Rodgers, B., Kinser, P., </w:t>
      </w:r>
      <w:proofErr w:type="spellStart"/>
      <w:r w:rsidRPr="009926C1">
        <w:rPr>
          <w:rFonts w:cstheme="minorHAnsi"/>
          <w:lang w:val="en-US"/>
        </w:rPr>
        <w:t>Dautovick</w:t>
      </w:r>
      <w:proofErr w:type="spellEnd"/>
      <w:r w:rsidRPr="009926C1">
        <w:rPr>
          <w:rFonts w:cstheme="minorHAnsi"/>
          <w:lang w:val="en-US"/>
        </w:rPr>
        <w:t>. H</w:t>
      </w:r>
      <w:r w:rsidR="00896EE1">
        <w:rPr>
          <w:rFonts w:cstheme="minorHAnsi"/>
          <w:lang w:val="en-US"/>
        </w:rPr>
        <w:t>.</w:t>
      </w:r>
      <w:r w:rsidRPr="009926C1">
        <w:rPr>
          <w:rFonts w:cstheme="minorHAnsi"/>
          <w:lang w:val="en-US"/>
        </w:rPr>
        <w:t xml:space="preserve"> (2019). Anxiety in Menopause: a distinctly different syndrome? </w:t>
      </w:r>
      <w:r w:rsidRPr="009926C1">
        <w:rPr>
          <w:rFonts w:cstheme="minorHAnsi"/>
          <w:i/>
          <w:iCs/>
          <w:lang w:val="en-US"/>
        </w:rPr>
        <w:t>The Journal for Nurse practitioners</w:t>
      </w:r>
      <w:r w:rsidRPr="009926C1">
        <w:rPr>
          <w:rFonts w:cstheme="minorHAnsi"/>
          <w:lang w:val="en-US"/>
        </w:rPr>
        <w:t xml:space="preserve"> 15:</w:t>
      </w:r>
      <w:r w:rsidR="00896EE1">
        <w:rPr>
          <w:rFonts w:cstheme="minorHAnsi"/>
          <w:lang w:val="en-US"/>
        </w:rPr>
        <w:t xml:space="preserve"> </w:t>
      </w:r>
      <w:r w:rsidRPr="009926C1">
        <w:rPr>
          <w:rFonts w:cstheme="minorHAnsi"/>
          <w:lang w:val="en-US"/>
        </w:rPr>
        <w:t>374-378</w:t>
      </w:r>
    </w:p>
    <w:p w14:paraId="59A6B4F0" w14:textId="77777777" w:rsidR="00037982" w:rsidRPr="009926C1" w:rsidRDefault="00037982" w:rsidP="00E7376D">
      <w:pPr>
        <w:jc w:val="both"/>
        <w:rPr>
          <w:rFonts w:cstheme="minorHAnsi"/>
          <w:lang w:val="en-US"/>
        </w:rPr>
      </w:pPr>
    </w:p>
    <w:p w14:paraId="34EEF7CD" w14:textId="6BA4CC8C" w:rsidR="001B4194" w:rsidRDefault="001B4194" w:rsidP="00A24E48">
      <w:pPr>
        <w:rPr>
          <w:rFonts w:eastAsia="Times New Roman" w:cstheme="minorHAnsi"/>
          <w:color w:val="000000"/>
          <w:lang w:eastAsia="en-GB"/>
        </w:rPr>
      </w:pPr>
      <w:r>
        <w:rPr>
          <w:rFonts w:eastAsia="Times New Roman" w:cstheme="minorHAnsi"/>
          <w:color w:val="000000"/>
          <w:lang w:eastAsia="en-GB"/>
        </w:rPr>
        <w:t xml:space="preserve">British National Formulary (2021). </w:t>
      </w:r>
      <w:r>
        <w:rPr>
          <w:rFonts w:eastAsia="Times New Roman" w:cstheme="minorHAnsi"/>
          <w:color w:val="000000"/>
          <w:lang w:eastAsia="en-GB"/>
        </w:rPr>
        <w:fldChar w:fldCharType="begin"/>
      </w:r>
      <w:r w:rsidRPr="001B4194">
        <w:rPr>
          <w:rFonts w:eastAsia="Times New Roman" w:cstheme="minorHAnsi"/>
          <w:color w:val="000000"/>
          <w:lang w:eastAsia="en-GB"/>
        </w:rPr>
        <w:instrText>https://bnf.nice.org.uk/drug/sulpiride.html#sideEffects</w:instrText>
      </w:r>
      <w:r>
        <w:rPr>
          <w:rFonts w:eastAsia="Times New Roman" w:cstheme="minorHAnsi"/>
          <w:color w:val="000000"/>
          <w:lang w:eastAsia="en-GB"/>
        </w:rPr>
        <w:fldChar w:fldCharType="separate"/>
      </w:r>
      <w:r w:rsidRPr="00C84C46">
        <w:rPr>
          <w:rStyle w:val="Hyperlink"/>
          <w:rFonts w:eastAsia="Times New Roman" w:cstheme="minorHAnsi"/>
          <w:lang w:eastAsia="en-GB"/>
        </w:rPr>
        <w:t>https://bnf.nice.org.uk/drug/sulpiride.html#sideEffects</w:t>
      </w:r>
      <w:r>
        <w:rPr>
          <w:rFonts w:eastAsia="Times New Roman" w:cstheme="minorHAnsi"/>
          <w:color w:val="000000"/>
          <w:lang w:eastAsia="en-GB"/>
        </w:rPr>
        <w:fldChar w:fldCharType="end"/>
      </w:r>
      <w:r>
        <w:rPr>
          <w:rFonts w:eastAsia="Times New Roman" w:cstheme="minorHAnsi"/>
          <w:color w:val="000000"/>
          <w:lang w:eastAsia="en-GB"/>
        </w:rPr>
        <w:t xml:space="preserve"> </w:t>
      </w:r>
      <w:hyperlink r:id="rId16" w:anchor="sideEffects" w:history="1">
        <w:r w:rsidRPr="00C84C46">
          <w:rPr>
            <w:rStyle w:val="Hyperlink"/>
            <w:rFonts w:eastAsia="Times New Roman" w:cstheme="minorHAnsi"/>
            <w:lang w:eastAsia="en-GB"/>
          </w:rPr>
          <w:t>https://bnf.nice.org.uk/drug/sulpiride.html#sideEffects</w:t>
        </w:r>
      </w:hyperlink>
      <w:r>
        <w:rPr>
          <w:rFonts w:eastAsia="Times New Roman" w:cstheme="minorHAnsi"/>
          <w:color w:val="000000"/>
          <w:lang w:eastAsia="en-GB"/>
        </w:rPr>
        <w:t xml:space="preserve"> accessed 20/5/21</w:t>
      </w:r>
    </w:p>
    <w:p w14:paraId="22887161" w14:textId="77777777" w:rsidR="001B4194" w:rsidRDefault="001B4194" w:rsidP="00A24E48">
      <w:pPr>
        <w:rPr>
          <w:rFonts w:eastAsia="Times New Roman" w:cstheme="minorHAnsi"/>
          <w:color w:val="000000"/>
          <w:lang w:eastAsia="en-GB"/>
        </w:rPr>
      </w:pPr>
    </w:p>
    <w:p w14:paraId="6C71E42B" w14:textId="77777777" w:rsidR="00BD1582" w:rsidRPr="009926C1" w:rsidRDefault="00BD1582" w:rsidP="00A24E48">
      <w:pPr>
        <w:jc w:val="both"/>
        <w:rPr>
          <w:rFonts w:cstheme="minorHAnsi"/>
          <w:lang w:val="en-US"/>
        </w:rPr>
      </w:pPr>
    </w:p>
    <w:p w14:paraId="12E7C128" w14:textId="644B6CC1" w:rsidR="00ED522F" w:rsidRDefault="00ED522F" w:rsidP="00A24E48">
      <w:pPr>
        <w:jc w:val="both"/>
        <w:rPr>
          <w:rFonts w:cstheme="minorHAnsi"/>
          <w:lang w:val="en-US"/>
        </w:rPr>
      </w:pPr>
      <w:r>
        <w:t xml:space="preserve">Cano, A., Marshall, S., </w:t>
      </w:r>
      <w:proofErr w:type="spellStart"/>
      <w:r>
        <w:t>Zolfaroli</w:t>
      </w:r>
      <w:proofErr w:type="spellEnd"/>
      <w:r>
        <w:t xml:space="preserve"> I., </w:t>
      </w:r>
      <w:proofErr w:type="spellStart"/>
      <w:r>
        <w:t>Bitzerd</w:t>
      </w:r>
      <w:proofErr w:type="spellEnd"/>
      <w:r>
        <w:t xml:space="preserve">, J., </w:t>
      </w:r>
      <w:proofErr w:type="spellStart"/>
      <w:proofErr w:type="gramStart"/>
      <w:r>
        <w:t>Ceausue,I</w:t>
      </w:r>
      <w:proofErr w:type="spellEnd"/>
      <w:r>
        <w:t>.</w:t>
      </w:r>
      <w:proofErr w:type="gramEnd"/>
      <w:r>
        <w:t xml:space="preserve">, </w:t>
      </w:r>
      <w:proofErr w:type="spellStart"/>
      <w:r>
        <w:t>Chedrauif</w:t>
      </w:r>
      <w:proofErr w:type="spellEnd"/>
      <w:r>
        <w:t xml:space="preserve">, P., </w:t>
      </w:r>
      <w:proofErr w:type="spellStart"/>
      <w:r>
        <w:t>Durmusoglug,f</w:t>
      </w:r>
      <w:proofErr w:type="spellEnd"/>
      <w:r>
        <w:t xml:space="preserve">., </w:t>
      </w:r>
      <w:proofErr w:type="spellStart"/>
      <w:r>
        <w:t>Erkkolah</w:t>
      </w:r>
      <w:proofErr w:type="spellEnd"/>
      <w:r>
        <w:t xml:space="preserve">, R., </w:t>
      </w:r>
      <w:proofErr w:type="spellStart"/>
      <w:r>
        <w:t>Goulisi</w:t>
      </w:r>
      <w:proofErr w:type="spellEnd"/>
      <w:r>
        <w:t xml:space="preserve">, D.G., </w:t>
      </w:r>
      <w:proofErr w:type="spellStart"/>
      <w:r>
        <w:t>Lindén</w:t>
      </w:r>
      <w:proofErr w:type="spellEnd"/>
      <w:r>
        <w:t xml:space="preserve"> </w:t>
      </w:r>
      <w:proofErr w:type="spellStart"/>
      <w:r>
        <w:t>Hirschbergj</w:t>
      </w:r>
      <w:proofErr w:type="spellEnd"/>
      <w:r>
        <w:t xml:space="preserve">, A., </w:t>
      </w:r>
      <w:proofErr w:type="spellStart"/>
      <w:r>
        <w:t>Kiesel</w:t>
      </w:r>
      <w:proofErr w:type="spellEnd"/>
      <w:r>
        <w:t xml:space="preserve">, L., Lopes, P., </w:t>
      </w:r>
      <w:proofErr w:type="spellStart"/>
      <w:r>
        <w:t>Pinesm</w:t>
      </w:r>
      <w:proofErr w:type="spellEnd"/>
      <w:r>
        <w:t xml:space="preserve">, A., van </w:t>
      </w:r>
      <w:proofErr w:type="spellStart"/>
      <w:r>
        <w:t>Trotsenburg</w:t>
      </w:r>
      <w:proofErr w:type="spellEnd"/>
      <w:r>
        <w:t xml:space="preserve">, M., </w:t>
      </w:r>
      <w:proofErr w:type="spellStart"/>
      <w:r>
        <w:t>Lambrinoudaki</w:t>
      </w:r>
      <w:proofErr w:type="spellEnd"/>
      <w:r>
        <w:t xml:space="preserve">, I., Rees, M. (2020) The Mediterranean diet and menopausal health statement: An EMAS position </w:t>
      </w:r>
      <w:proofErr w:type="spellStart"/>
      <w:r w:rsidRPr="00B85007">
        <w:rPr>
          <w:i/>
          <w:iCs/>
        </w:rPr>
        <w:t>Maturitas</w:t>
      </w:r>
      <w:proofErr w:type="spellEnd"/>
      <w:r>
        <w:t>, https://doi.org/10.1016/j.maturitas.2020.07.001</w:t>
      </w:r>
    </w:p>
    <w:p w14:paraId="28B44605" w14:textId="77777777" w:rsidR="00ED522F" w:rsidRDefault="00ED522F" w:rsidP="00A24E48">
      <w:pPr>
        <w:jc w:val="both"/>
        <w:rPr>
          <w:rFonts w:cstheme="minorHAnsi"/>
          <w:lang w:val="en-US"/>
        </w:rPr>
      </w:pPr>
    </w:p>
    <w:p w14:paraId="05D869F5" w14:textId="7AC5D776" w:rsidR="00A24E48" w:rsidRPr="009926C1" w:rsidRDefault="00A24E48" w:rsidP="00A24E48">
      <w:pPr>
        <w:jc w:val="both"/>
        <w:rPr>
          <w:rFonts w:cstheme="minorHAnsi"/>
          <w:lang w:val="en-US"/>
        </w:rPr>
      </w:pPr>
      <w:r w:rsidRPr="009926C1">
        <w:rPr>
          <w:rFonts w:cstheme="minorHAnsi"/>
          <w:lang w:val="en-US"/>
        </w:rPr>
        <w:t xml:space="preserve">Faculty of Occupational Medicine and Royal College of Physicians (2016). </w:t>
      </w:r>
      <w:r w:rsidRPr="00896EE1">
        <w:rPr>
          <w:rFonts w:cstheme="minorHAnsi"/>
          <w:i/>
          <w:iCs/>
          <w:lang w:val="en-US"/>
        </w:rPr>
        <w:t>Guidance on the menopause and the workplace</w:t>
      </w:r>
      <w:r w:rsidRPr="009926C1">
        <w:rPr>
          <w:rFonts w:cstheme="minorHAnsi"/>
          <w:lang w:val="en-US"/>
        </w:rPr>
        <w:t xml:space="preserve"> </w:t>
      </w:r>
      <w:hyperlink r:id="rId17" w:history="1">
        <w:r w:rsidRPr="009926C1">
          <w:rPr>
            <w:rStyle w:val="Hyperlink"/>
            <w:rFonts w:cstheme="minorHAnsi"/>
            <w:lang w:val="en-US"/>
          </w:rPr>
          <w:t>http://www.fom.ac.uk/wp-content/uploads/Guidance-on-menopause-and-the-workplace-v6.pdf</w:t>
        </w:r>
      </w:hyperlink>
      <w:r w:rsidRPr="009926C1">
        <w:rPr>
          <w:rFonts w:cstheme="minorHAnsi"/>
          <w:lang w:val="en-US"/>
        </w:rPr>
        <w:t xml:space="preserve"> </w:t>
      </w:r>
      <w:r w:rsidR="00896EE1">
        <w:rPr>
          <w:rFonts w:cstheme="minorHAnsi"/>
          <w:lang w:val="en-US"/>
        </w:rPr>
        <w:t xml:space="preserve"> Online, A</w:t>
      </w:r>
      <w:r w:rsidRPr="009926C1">
        <w:rPr>
          <w:rFonts w:cstheme="minorHAnsi"/>
          <w:lang w:val="en-US"/>
        </w:rPr>
        <w:t xml:space="preserve">ccessed </w:t>
      </w:r>
      <w:r w:rsidR="00896EE1">
        <w:rPr>
          <w:rFonts w:cstheme="minorHAnsi"/>
          <w:lang w:val="en-US"/>
        </w:rPr>
        <w:t>10th May 2021</w:t>
      </w:r>
    </w:p>
    <w:p w14:paraId="103868BC" w14:textId="77777777" w:rsidR="00A24E48" w:rsidRDefault="00A24E48" w:rsidP="00E7376D">
      <w:pPr>
        <w:rPr>
          <w:rFonts w:eastAsia="Times New Roman" w:cstheme="minorHAnsi"/>
          <w:lang w:eastAsia="en-GB"/>
        </w:rPr>
      </w:pPr>
    </w:p>
    <w:p w14:paraId="5EBF0B86" w14:textId="38FE6A06" w:rsidR="00037982" w:rsidRDefault="00037982" w:rsidP="00E7376D">
      <w:pPr>
        <w:rPr>
          <w:rFonts w:eastAsia="Times New Roman" w:cstheme="minorHAnsi"/>
          <w:lang w:eastAsia="en-GB"/>
        </w:rPr>
      </w:pPr>
      <w:r w:rsidRPr="00896EE1">
        <w:rPr>
          <w:rFonts w:eastAsia="Times New Roman" w:cstheme="minorHAnsi"/>
          <w:lang w:eastAsia="en-GB"/>
        </w:rPr>
        <w:t>Glasper</w:t>
      </w:r>
      <w:r w:rsidR="00896EE1" w:rsidRPr="00896EE1">
        <w:rPr>
          <w:rFonts w:eastAsia="Times New Roman" w:cstheme="minorHAnsi"/>
          <w:lang w:eastAsia="en-GB"/>
        </w:rPr>
        <w:t>,</w:t>
      </w:r>
      <w:r w:rsidRPr="00896EE1">
        <w:rPr>
          <w:rFonts w:eastAsia="Times New Roman" w:cstheme="minorHAnsi"/>
          <w:lang w:eastAsia="en-GB"/>
        </w:rPr>
        <w:t xml:space="preserve"> A</w:t>
      </w:r>
      <w:r w:rsidR="00896EE1" w:rsidRPr="00896EE1">
        <w:rPr>
          <w:rFonts w:eastAsia="Times New Roman" w:cstheme="minorHAnsi"/>
          <w:lang w:eastAsia="en-GB"/>
        </w:rPr>
        <w:t>.</w:t>
      </w:r>
      <w:r w:rsidRPr="00896EE1">
        <w:rPr>
          <w:rFonts w:eastAsia="Times New Roman" w:cstheme="minorHAnsi"/>
          <w:lang w:eastAsia="en-GB"/>
        </w:rPr>
        <w:t xml:space="preserve"> (2016)</w:t>
      </w:r>
      <w:r w:rsidR="00896EE1" w:rsidRPr="00896EE1">
        <w:rPr>
          <w:rFonts w:eastAsia="Times New Roman" w:cstheme="minorHAnsi"/>
          <w:lang w:eastAsia="en-GB"/>
        </w:rPr>
        <w:t xml:space="preserve"> </w:t>
      </w:r>
      <w:proofErr w:type="spellStart"/>
      <w:r w:rsidR="00896EE1" w:rsidRPr="00896EE1">
        <w:rPr>
          <w:rFonts w:eastAsia="Times New Roman" w:cstheme="minorHAnsi"/>
          <w:lang w:eastAsia="en-GB"/>
        </w:rPr>
        <w:t>Womens</w:t>
      </w:r>
      <w:proofErr w:type="spellEnd"/>
      <w:r w:rsidR="00896EE1">
        <w:rPr>
          <w:rFonts w:eastAsia="Times New Roman" w:cstheme="minorHAnsi"/>
          <w:lang w:eastAsia="en-GB"/>
        </w:rPr>
        <w:t xml:space="preserve"> health in the UK. Addressing the risks and overcoming taboos. </w:t>
      </w:r>
      <w:r w:rsidRPr="009926C1">
        <w:rPr>
          <w:rFonts w:eastAsia="Times New Roman" w:cstheme="minorHAnsi"/>
          <w:lang w:eastAsia="en-GB"/>
        </w:rPr>
        <w:t xml:space="preserve"> </w:t>
      </w:r>
      <w:r w:rsidRPr="009926C1">
        <w:rPr>
          <w:rFonts w:eastAsia="Times New Roman" w:cstheme="minorHAnsi"/>
          <w:i/>
          <w:iCs/>
          <w:lang w:eastAsia="en-GB"/>
        </w:rPr>
        <w:t>British Journal of Nursing</w:t>
      </w:r>
      <w:r w:rsidRPr="009926C1">
        <w:rPr>
          <w:rFonts w:eastAsia="Times New Roman" w:cstheme="minorHAnsi"/>
          <w:lang w:eastAsia="en-GB"/>
        </w:rPr>
        <w:t xml:space="preserve"> 25(2)</w:t>
      </w:r>
      <w:r w:rsidR="00896EE1">
        <w:rPr>
          <w:rFonts w:eastAsia="Times New Roman" w:cstheme="minorHAnsi"/>
          <w:lang w:eastAsia="en-GB"/>
        </w:rPr>
        <w:t>:</w:t>
      </w:r>
      <w:r w:rsidRPr="009926C1">
        <w:rPr>
          <w:rFonts w:eastAsia="Times New Roman" w:cstheme="minorHAnsi"/>
          <w:lang w:eastAsia="en-GB"/>
        </w:rPr>
        <w:t xml:space="preserve"> 120</w:t>
      </w:r>
      <w:r w:rsidR="00896EE1">
        <w:rPr>
          <w:rFonts w:eastAsia="Times New Roman" w:cstheme="minorHAnsi"/>
          <w:lang w:eastAsia="en-GB"/>
        </w:rPr>
        <w:t>-121</w:t>
      </w:r>
    </w:p>
    <w:p w14:paraId="13363270" w14:textId="2139A664" w:rsidR="001F0EBC" w:rsidRDefault="001F0EBC" w:rsidP="00E7376D">
      <w:pPr>
        <w:rPr>
          <w:rFonts w:eastAsia="Times New Roman" w:cstheme="minorHAnsi"/>
          <w:lang w:eastAsia="en-GB"/>
        </w:rPr>
      </w:pPr>
    </w:p>
    <w:p w14:paraId="3BB10A8B" w14:textId="43FE48FB" w:rsidR="001F0EBC" w:rsidRPr="009926C1" w:rsidRDefault="001F0EBC" w:rsidP="00E7376D">
      <w:pPr>
        <w:rPr>
          <w:rFonts w:eastAsia="Times New Roman" w:cstheme="minorHAnsi"/>
          <w:lang w:eastAsia="en-GB"/>
        </w:rPr>
      </w:pPr>
      <w:r>
        <w:t>Greene, J</w:t>
      </w:r>
      <w:r w:rsidR="001013E0">
        <w:t>.</w:t>
      </w:r>
      <w:r>
        <w:t xml:space="preserve"> (</w:t>
      </w:r>
      <w:r w:rsidR="001013E0">
        <w:t>2008</w:t>
      </w:r>
      <w:r>
        <w:t>)</w:t>
      </w:r>
      <w:r w:rsidR="001013E0">
        <w:t xml:space="preserve"> Reprint of Constructing a </w:t>
      </w:r>
      <w:proofErr w:type="spellStart"/>
      <w:r w:rsidR="001013E0">
        <w:t>Climeractic</w:t>
      </w:r>
      <w:proofErr w:type="spellEnd"/>
      <w:r w:rsidR="001013E0">
        <w:t xml:space="preserve"> Scale</w:t>
      </w:r>
      <w:r>
        <w:t>.</w:t>
      </w:r>
      <w:r w:rsidR="001013E0">
        <w:t xml:space="preserve"> </w:t>
      </w:r>
      <w:proofErr w:type="spellStart"/>
      <w:r w:rsidR="001013E0" w:rsidRPr="00B85007">
        <w:rPr>
          <w:i/>
          <w:iCs/>
        </w:rPr>
        <w:t>Maturitas</w:t>
      </w:r>
      <w:proofErr w:type="spellEnd"/>
      <w:r w:rsidR="001013E0">
        <w:t xml:space="preserve"> 61 (1-2): 78-</w:t>
      </w:r>
      <w:proofErr w:type="gramStart"/>
      <w:r w:rsidR="001013E0">
        <w:t xml:space="preserve">84 </w:t>
      </w:r>
      <w:r>
        <w:t>.</w:t>
      </w:r>
      <w:proofErr w:type="gramEnd"/>
    </w:p>
    <w:p w14:paraId="42D1C7C1" w14:textId="4AE8C4D3" w:rsidR="00851D54" w:rsidRDefault="00851D54" w:rsidP="00C4743D">
      <w:pPr>
        <w:tabs>
          <w:tab w:val="left" w:pos="4056"/>
        </w:tabs>
        <w:rPr>
          <w:rFonts w:eastAsia="Times New Roman" w:cstheme="minorHAnsi"/>
          <w:lang w:eastAsia="en-GB"/>
        </w:rPr>
      </w:pPr>
    </w:p>
    <w:p w14:paraId="53C48545" w14:textId="77777777" w:rsidR="000A74D5" w:rsidRPr="009926C1" w:rsidRDefault="000A74D5" w:rsidP="000A74D5">
      <w:pPr>
        <w:jc w:val="both"/>
        <w:rPr>
          <w:rFonts w:cstheme="minorHAnsi"/>
          <w:lang w:val="en-US"/>
        </w:rPr>
      </w:pPr>
      <w:r w:rsidRPr="009926C1">
        <w:rPr>
          <w:rFonts w:cstheme="minorHAnsi"/>
          <w:lang w:val="en-US"/>
        </w:rPr>
        <w:t>Griffiths, A., Hunter M</w:t>
      </w:r>
      <w:r>
        <w:rPr>
          <w:rFonts w:cstheme="minorHAnsi"/>
          <w:lang w:val="en-US"/>
        </w:rPr>
        <w:t>.</w:t>
      </w:r>
      <w:r w:rsidRPr="009926C1">
        <w:rPr>
          <w:rFonts w:cstheme="minorHAnsi"/>
          <w:lang w:val="en-US"/>
        </w:rPr>
        <w:t>S</w:t>
      </w:r>
      <w:r>
        <w:rPr>
          <w:rFonts w:cstheme="minorHAnsi"/>
          <w:lang w:val="en-US"/>
        </w:rPr>
        <w:t>.</w:t>
      </w:r>
      <w:r w:rsidRPr="009926C1">
        <w:rPr>
          <w:rFonts w:cstheme="minorHAnsi"/>
          <w:lang w:val="en-US"/>
        </w:rPr>
        <w:t xml:space="preserve"> (2015</w:t>
      </w:r>
      <w:proofErr w:type="gramStart"/>
      <w:r w:rsidRPr="009926C1">
        <w:rPr>
          <w:rFonts w:cstheme="minorHAnsi"/>
          <w:lang w:val="en-US"/>
        </w:rPr>
        <w:t xml:space="preserve">)  </w:t>
      </w:r>
      <w:r w:rsidRPr="009926C1">
        <w:rPr>
          <w:rFonts w:cstheme="minorHAnsi"/>
        </w:rPr>
        <w:t>Psychosocial</w:t>
      </w:r>
      <w:proofErr w:type="gramEnd"/>
      <w:r w:rsidRPr="009926C1">
        <w:rPr>
          <w:rFonts w:cstheme="minorHAnsi"/>
        </w:rPr>
        <w:t xml:space="preserve"> factors and the menopause: the impact of the menopause on personal and working life </w:t>
      </w:r>
      <w:r w:rsidRPr="009926C1">
        <w:rPr>
          <w:rFonts w:cstheme="minorHAnsi"/>
          <w:lang w:val="en-US"/>
        </w:rPr>
        <w:t xml:space="preserve">Chapter 9 pp109-120.  In </w:t>
      </w:r>
      <w:r w:rsidRPr="009926C1">
        <w:rPr>
          <w:rFonts w:cstheme="minorHAnsi"/>
          <w:i/>
          <w:iCs/>
          <w:lang w:val="en-US"/>
        </w:rPr>
        <w:t>Chief medical officer annual report 2014: Women’s health.  The health of the 51%: women</w:t>
      </w:r>
      <w:r w:rsidRPr="009926C1">
        <w:rPr>
          <w:rFonts w:cstheme="minorHAnsi"/>
          <w:lang w:val="en-US"/>
        </w:rPr>
        <w:t>. DH, London</w:t>
      </w:r>
    </w:p>
    <w:p w14:paraId="35398295" w14:textId="77777777" w:rsidR="000A74D5" w:rsidRPr="009926C1" w:rsidRDefault="00B850F8" w:rsidP="000A74D5">
      <w:pPr>
        <w:jc w:val="both"/>
        <w:rPr>
          <w:rFonts w:cstheme="minorHAnsi"/>
          <w:lang w:val="en-US"/>
        </w:rPr>
      </w:pPr>
      <w:hyperlink r:id="rId18" w:history="1">
        <w:r w:rsidR="000A74D5" w:rsidRPr="00ED1E55">
          <w:rPr>
            <w:rStyle w:val="Hyperlink"/>
            <w:rFonts w:cstheme="minorHAnsi"/>
            <w:lang w:val="en-US"/>
          </w:rPr>
          <w:t>https://assets.publishing.service.gov.uk/government/uploads/system/uploads/attachment_data/file/595439/CMO_annual_report_2014.pdf</w:t>
        </w:r>
      </w:hyperlink>
      <w:r w:rsidR="000A74D5" w:rsidRPr="009926C1">
        <w:rPr>
          <w:rFonts w:cstheme="minorHAnsi"/>
          <w:lang w:val="en-US"/>
        </w:rPr>
        <w:t xml:space="preserve"> accessed 2nd Dec 2020 </w:t>
      </w:r>
    </w:p>
    <w:p w14:paraId="7A5351C9" w14:textId="77777777" w:rsidR="000A74D5" w:rsidRPr="009926C1" w:rsidRDefault="000A74D5" w:rsidP="000A74D5">
      <w:pPr>
        <w:jc w:val="both"/>
        <w:rPr>
          <w:rFonts w:cstheme="minorHAnsi"/>
          <w:lang w:val="en-US"/>
        </w:rPr>
      </w:pPr>
    </w:p>
    <w:p w14:paraId="5179683A" w14:textId="77777777" w:rsidR="001013E0" w:rsidRPr="009926C1" w:rsidRDefault="001013E0" w:rsidP="000A74D5">
      <w:pPr>
        <w:rPr>
          <w:rFonts w:cstheme="minorHAnsi"/>
        </w:rPr>
      </w:pPr>
    </w:p>
    <w:p w14:paraId="715990B1" w14:textId="39A066D7" w:rsidR="002D23B0" w:rsidRDefault="00567F40" w:rsidP="00E7376D">
      <w:pPr>
        <w:jc w:val="both"/>
      </w:pPr>
      <w:r>
        <w:rPr>
          <w:rFonts w:cstheme="minorHAnsi"/>
          <w:lang w:val="en-US"/>
        </w:rPr>
        <w:t xml:space="preserve">Griffiths, A., MacLennan S.J., </w:t>
      </w:r>
      <w:proofErr w:type="spellStart"/>
      <w:r>
        <w:rPr>
          <w:rFonts w:cstheme="minorHAnsi"/>
          <w:lang w:val="en-US"/>
        </w:rPr>
        <w:t>Hassard</w:t>
      </w:r>
      <w:proofErr w:type="spellEnd"/>
      <w:r>
        <w:rPr>
          <w:rFonts w:cstheme="minorHAnsi"/>
          <w:lang w:val="en-US"/>
        </w:rPr>
        <w:t>, J. (2013)</w:t>
      </w:r>
      <w:r w:rsidRPr="00567F40">
        <w:t xml:space="preserve"> </w:t>
      </w:r>
      <w:r>
        <w:t xml:space="preserve">Menopause and work: An electronic survey of employees’ attitudes in the UK </w:t>
      </w:r>
      <w:proofErr w:type="spellStart"/>
      <w:r w:rsidRPr="00B85007">
        <w:rPr>
          <w:i/>
          <w:iCs/>
        </w:rPr>
        <w:t>Ma</w:t>
      </w:r>
      <w:r w:rsidR="001013E0">
        <w:rPr>
          <w:i/>
          <w:iCs/>
        </w:rPr>
        <w:t>t</w:t>
      </w:r>
      <w:r w:rsidRPr="00B85007">
        <w:rPr>
          <w:i/>
          <w:iCs/>
        </w:rPr>
        <w:t>uritas</w:t>
      </w:r>
      <w:proofErr w:type="spellEnd"/>
      <w:r>
        <w:t xml:space="preserve"> 76:155-159</w:t>
      </w:r>
    </w:p>
    <w:p w14:paraId="33A96E74" w14:textId="77777777" w:rsidR="00567F40" w:rsidRDefault="00567F40" w:rsidP="00E7376D">
      <w:pPr>
        <w:jc w:val="both"/>
        <w:rPr>
          <w:rFonts w:cstheme="minorHAnsi"/>
          <w:lang w:val="en-US"/>
        </w:rPr>
      </w:pPr>
    </w:p>
    <w:p w14:paraId="64CEF1F9" w14:textId="7DAF8263" w:rsidR="00890A7A" w:rsidRPr="009926C1" w:rsidRDefault="00890A7A" w:rsidP="00E7376D">
      <w:pPr>
        <w:jc w:val="both"/>
        <w:rPr>
          <w:rFonts w:cstheme="minorHAnsi"/>
          <w:lang w:val="en-US"/>
        </w:rPr>
      </w:pPr>
      <w:r w:rsidRPr="009926C1">
        <w:rPr>
          <w:rFonts w:cstheme="minorHAnsi"/>
          <w:lang w:val="en-US"/>
        </w:rPr>
        <w:t>Marlatt</w:t>
      </w:r>
      <w:r w:rsidR="002D23B0" w:rsidRPr="009926C1">
        <w:rPr>
          <w:rFonts w:cstheme="minorHAnsi"/>
          <w:lang w:val="en-US"/>
        </w:rPr>
        <w:t>, K</w:t>
      </w:r>
      <w:r w:rsidR="00896EE1">
        <w:rPr>
          <w:rFonts w:cstheme="minorHAnsi"/>
          <w:lang w:val="en-US"/>
        </w:rPr>
        <w:t>.</w:t>
      </w:r>
      <w:r w:rsidR="002D23B0" w:rsidRPr="009926C1">
        <w:rPr>
          <w:rFonts w:cstheme="minorHAnsi"/>
          <w:lang w:val="en-US"/>
        </w:rPr>
        <w:t>L</w:t>
      </w:r>
      <w:r w:rsidR="00896EE1">
        <w:rPr>
          <w:rFonts w:cstheme="minorHAnsi"/>
          <w:lang w:val="en-US"/>
        </w:rPr>
        <w:t>.</w:t>
      </w:r>
      <w:r w:rsidR="002D23B0" w:rsidRPr="009926C1">
        <w:rPr>
          <w:rFonts w:cstheme="minorHAnsi"/>
          <w:lang w:val="en-US"/>
        </w:rPr>
        <w:t xml:space="preserve">, </w:t>
      </w:r>
      <w:proofErr w:type="spellStart"/>
      <w:r w:rsidR="002D23B0" w:rsidRPr="009926C1">
        <w:rPr>
          <w:rFonts w:cstheme="minorHAnsi"/>
          <w:lang w:val="en-US"/>
        </w:rPr>
        <w:t>Beyl</w:t>
      </w:r>
      <w:proofErr w:type="spellEnd"/>
      <w:r w:rsidR="002D23B0" w:rsidRPr="009926C1">
        <w:rPr>
          <w:rFonts w:cstheme="minorHAnsi"/>
          <w:lang w:val="en-US"/>
        </w:rPr>
        <w:t>, R</w:t>
      </w:r>
      <w:r w:rsidR="00896EE1">
        <w:rPr>
          <w:rFonts w:cstheme="minorHAnsi"/>
          <w:lang w:val="en-US"/>
        </w:rPr>
        <w:t>.</w:t>
      </w:r>
      <w:r w:rsidR="002D23B0" w:rsidRPr="009926C1">
        <w:rPr>
          <w:rFonts w:cstheme="minorHAnsi"/>
          <w:lang w:val="en-US"/>
        </w:rPr>
        <w:t>A., Redman</w:t>
      </w:r>
      <w:r w:rsidR="00896EE1">
        <w:rPr>
          <w:rFonts w:cstheme="minorHAnsi"/>
          <w:lang w:val="en-US"/>
        </w:rPr>
        <w:t>,</w:t>
      </w:r>
      <w:r w:rsidR="002D23B0" w:rsidRPr="009926C1">
        <w:rPr>
          <w:rFonts w:cstheme="minorHAnsi"/>
          <w:lang w:val="en-US"/>
        </w:rPr>
        <w:t xml:space="preserve"> L</w:t>
      </w:r>
      <w:r w:rsidR="00896EE1">
        <w:rPr>
          <w:rFonts w:cstheme="minorHAnsi"/>
          <w:lang w:val="en-US"/>
        </w:rPr>
        <w:t>.</w:t>
      </w:r>
      <w:r w:rsidR="002D23B0" w:rsidRPr="009926C1">
        <w:rPr>
          <w:rFonts w:cstheme="minorHAnsi"/>
          <w:lang w:val="en-US"/>
        </w:rPr>
        <w:t>M</w:t>
      </w:r>
      <w:r w:rsidR="00896EE1">
        <w:rPr>
          <w:rFonts w:cstheme="minorHAnsi"/>
          <w:lang w:val="en-US"/>
        </w:rPr>
        <w:t>.</w:t>
      </w:r>
      <w:r w:rsidRPr="009926C1">
        <w:rPr>
          <w:rFonts w:cstheme="minorHAnsi"/>
          <w:lang w:val="en-US"/>
        </w:rPr>
        <w:t xml:space="preserve"> </w:t>
      </w:r>
      <w:r w:rsidR="002D23B0" w:rsidRPr="009926C1">
        <w:rPr>
          <w:rFonts w:cstheme="minorHAnsi"/>
          <w:lang w:val="en-US"/>
        </w:rPr>
        <w:t>(</w:t>
      </w:r>
      <w:r w:rsidRPr="009926C1">
        <w:rPr>
          <w:rFonts w:cstheme="minorHAnsi"/>
          <w:lang w:val="en-US"/>
        </w:rPr>
        <w:t>2018</w:t>
      </w:r>
      <w:r w:rsidR="002D23B0" w:rsidRPr="009926C1">
        <w:rPr>
          <w:rFonts w:cstheme="minorHAnsi"/>
          <w:lang w:val="en-US"/>
        </w:rPr>
        <w:t xml:space="preserve">) A qualitative assessment of health behaviors and experiences during menopause? A cross-sectional, observational study. </w:t>
      </w:r>
      <w:proofErr w:type="spellStart"/>
      <w:r w:rsidR="002D23B0" w:rsidRPr="009926C1">
        <w:rPr>
          <w:rFonts w:cstheme="minorHAnsi"/>
          <w:i/>
          <w:iCs/>
          <w:lang w:val="en-US"/>
        </w:rPr>
        <w:t>Maturitas</w:t>
      </w:r>
      <w:proofErr w:type="spellEnd"/>
      <w:r w:rsidR="002D23B0" w:rsidRPr="009926C1">
        <w:rPr>
          <w:rFonts w:cstheme="minorHAnsi"/>
          <w:lang w:val="en-US"/>
        </w:rPr>
        <w:t xml:space="preserve"> 116:36-42</w:t>
      </w:r>
    </w:p>
    <w:p w14:paraId="3948B71E" w14:textId="1D9BF3AF" w:rsidR="00BD1582" w:rsidRDefault="00BD1582" w:rsidP="00BD1582">
      <w:pPr>
        <w:jc w:val="both"/>
        <w:rPr>
          <w:rFonts w:cstheme="minorHAnsi"/>
          <w:lang w:val="en-US"/>
        </w:rPr>
      </w:pPr>
    </w:p>
    <w:p w14:paraId="1A0C06F4" w14:textId="157AA7FB" w:rsidR="002812A0" w:rsidRDefault="002812A0" w:rsidP="00BD1582">
      <w:pPr>
        <w:jc w:val="both"/>
        <w:rPr>
          <w:rFonts w:cstheme="minorHAnsi"/>
          <w:lang w:val="en-US"/>
        </w:rPr>
      </w:pPr>
      <w:r>
        <w:rPr>
          <w:rFonts w:cstheme="minorHAnsi"/>
          <w:lang w:val="en-US"/>
        </w:rPr>
        <w:t xml:space="preserve">Menopause Matters (2019) </w:t>
      </w:r>
      <w:r w:rsidR="00C4743D">
        <w:rPr>
          <w:rFonts w:cstheme="minorHAnsi"/>
          <w:lang w:val="en-US"/>
        </w:rPr>
        <w:t xml:space="preserve"> </w:t>
      </w:r>
      <w:hyperlink r:id="rId19" w:history="1">
        <w:r w:rsidRPr="002E40E7">
          <w:rPr>
            <w:rStyle w:val="Hyperlink"/>
            <w:rFonts w:cstheme="minorHAnsi"/>
            <w:lang w:val="en-US"/>
          </w:rPr>
          <w:t>https://www.menopausematters.co.uk/newsitem.php?recordID=198/Menopause-education-to-now-be-included-on-curriculum-in-secondary-schools</w:t>
        </w:r>
      </w:hyperlink>
      <w:r>
        <w:rPr>
          <w:rFonts w:cstheme="minorHAnsi"/>
          <w:lang w:val="en-US"/>
        </w:rPr>
        <w:t>.</w:t>
      </w:r>
      <w:r w:rsidR="00896EE1">
        <w:rPr>
          <w:rFonts w:cstheme="minorHAnsi"/>
          <w:lang w:val="en-US"/>
        </w:rPr>
        <w:t xml:space="preserve"> Online, </w:t>
      </w:r>
      <w:r>
        <w:rPr>
          <w:rFonts w:cstheme="minorHAnsi"/>
          <w:lang w:val="en-US"/>
        </w:rPr>
        <w:t>Accessed 27</w:t>
      </w:r>
      <w:r w:rsidRPr="002812A0">
        <w:rPr>
          <w:rFonts w:cstheme="minorHAnsi"/>
          <w:vertAlign w:val="superscript"/>
          <w:lang w:val="en-US"/>
        </w:rPr>
        <w:t>th</w:t>
      </w:r>
      <w:r>
        <w:rPr>
          <w:rFonts w:cstheme="minorHAnsi"/>
          <w:lang w:val="en-US"/>
        </w:rPr>
        <w:t xml:space="preserve"> </w:t>
      </w:r>
      <w:proofErr w:type="spellStart"/>
      <w:r>
        <w:rPr>
          <w:rFonts w:cstheme="minorHAnsi"/>
          <w:lang w:val="en-US"/>
        </w:rPr>
        <w:t>april</w:t>
      </w:r>
      <w:proofErr w:type="spellEnd"/>
      <w:r>
        <w:rPr>
          <w:rFonts w:cstheme="minorHAnsi"/>
          <w:lang w:val="en-US"/>
        </w:rPr>
        <w:t xml:space="preserve"> 2021. </w:t>
      </w:r>
    </w:p>
    <w:p w14:paraId="4E127BF7" w14:textId="77777777" w:rsidR="002812A0" w:rsidRDefault="002812A0" w:rsidP="00BD1582">
      <w:pPr>
        <w:jc w:val="both"/>
        <w:rPr>
          <w:rFonts w:cstheme="minorHAnsi"/>
          <w:lang w:val="en-US"/>
        </w:rPr>
      </w:pPr>
    </w:p>
    <w:p w14:paraId="5F11E266" w14:textId="589E3CB4" w:rsidR="00BD1582" w:rsidRPr="009926C1" w:rsidRDefault="00BD1582" w:rsidP="00BD1582">
      <w:pPr>
        <w:jc w:val="both"/>
        <w:rPr>
          <w:rFonts w:cstheme="minorHAnsi"/>
          <w:lang w:val="en-US"/>
        </w:rPr>
      </w:pPr>
      <w:r w:rsidRPr="009926C1">
        <w:rPr>
          <w:rFonts w:cstheme="minorHAnsi"/>
          <w:lang w:val="en-US"/>
        </w:rPr>
        <w:t xml:space="preserve">Mental Health Foundation (2016) </w:t>
      </w:r>
      <w:r w:rsidRPr="009926C1">
        <w:rPr>
          <w:rFonts w:cstheme="minorHAnsi"/>
          <w:i/>
          <w:iCs/>
          <w:lang w:val="en-US"/>
        </w:rPr>
        <w:t>Fundamental Facts about mental health</w:t>
      </w:r>
      <w:r w:rsidR="00896EE1">
        <w:rPr>
          <w:rFonts w:cstheme="minorHAnsi"/>
          <w:i/>
          <w:iCs/>
          <w:lang w:val="en-US"/>
        </w:rPr>
        <w:t xml:space="preserve"> </w:t>
      </w:r>
      <w:r w:rsidRPr="009926C1">
        <w:rPr>
          <w:rFonts w:cstheme="minorHAnsi"/>
          <w:i/>
          <w:iCs/>
          <w:lang w:val="en-US"/>
        </w:rPr>
        <w:t>2016.</w:t>
      </w:r>
      <w:r w:rsidRPr="009926C1">
        <w:rPr>
          <w:rFonts w:cstheme="minorHAnsi"/>
          <w:lang w:val="en-US"/>
        </w:rPr>
        <w:t xml:space="preserve"> </w:t>
      </w:r>
      <w:r w:rsidRPr="009926C1">
        <w:rPr>
          <w:rFonts w:cstheme="minorHAnsi"/>
        </w:rPr>
        <w:t>NHF, London.</w:t>
      </w:r>
      <w:r w:rsidR="00896EE1">
        <w:rPr>
          <w:rFonts w:cstheme="minorHAnsi"/>
        </w:rPr>
        <w:t xml:space="preserve"> </w:t>
      </w:r>
      <w:hyperlink r:id="rId20" w:history="1">
        <w:r w:rsidR="00896EE1" w:rsidRPr="00317348">
          <w:rPr>
            <w:rStyle w:val="Hyperlink"/>
            <w:rFonts w:cstheme="minorHAnsi"/>
          </w:rPr>
          <w:t>https://www.mentalhealth.org.uk/statistics/mental-health-statistics-men-and-women</w:t>
        </w:r>
      </w:hyperlink>
      <w:r w:rsidRPr="009926C1">
        <w:rPr>
          <w:rFonts w:cstheme="minorHAnsi"/>
        </w:rPr>
        <w:t xml:space="preserve"> </w:t>
      </w:r>
      <w:r w:rsidR="00896EE1">
        <w:rPr>
          <w:rFonts w:cstheme="minorHAnsi"/>
        </w:rPr>
        <w:t>Accessed 10</w:t>
      </w:r>
      <w:r w:rsidR="00896EE1" w:rsidRPr="00896EE1">
        <w:rPr>
          <w:rFonts w:cstheme="minorHAnsi"/>
          <w:vertAlign w:val="superscript"/>
        </w:rPr>
        <w:t>th</w:t>
      </w:r>
      <w:r w:rsidR="00896EE1">
        <w:rPr>
          <w:rFonts w:cstheme="minorHAnsi"/>
        </w:rPr>
        <w:t xml:space="preserve"> May 2021</w:t>
      </w:r>
    </w:p>
    <w:p w14:paraId="65240AAE" w14:textId="0802BF8D" w:rsidR="00037982" w:rsidRPr="009926C1" w:rsidRDefault="00037982" w:rsidP="00E7376D">
      <w:pPr>
        <w:jc w:val="both"/>
        <w:rPr>
          <w:rFonts w:cstheme="minorHAnsi"/>
          <w:lang w:val="en-US"/>
        </w:rPr>
      </w:pPr>
    </w:p>
    <w:p w14:paraId="67705EDC" w14:textId="691818B8" w:rsidR="00890A7A" w:rsidRPr="009926C1" w:rsidRDefault="009807F5" w:rsidP="00E7376D">
      <w:pPr>
        <w:jc w:val="both"/>
        <w:rPr>
          <w:rFonts w:cstheme="minorHAnsi"/>
        </w:rPr>
      </w:pPr>
      <w:r w:rsidRPr="009926C1">
        <w:rPr>
          <w:rFonts w:cstheme="minorHAnsi"/>
        </w:rPr>
        <w:t>NICE (2019</w:t>
      </w:r>
      <w:r w:rsidR="00BD1582">
        <w:rPr>
          <w:rFonts w:cstheme="minorHAnsi"/>
        </w:rPr>
        <w:t>)</w:t>
      </w:r>
      <w:r w:rsidR="00CE7473">
        <w:rPr>
          <w:rFonts w:cstheme="minorHAnsi"/>
        </w:rPr>
        <w:t xml:space="preserve"> NG23 </w:t>
      </w:r>
      <w:r w:rsidR="00BD1582" w:rsidRPr="00896EE1">
        <w:rPr>
          <w:rFonts w:cstheme="minorHAnsi"/>
          <w:i/>
          <w:iCs/>
        </w:rPr>
        <w:t>Menopause: diagnosis and management</w:t>
      </w:r>
      <w:r w:rsidR="00BD1582" w:rsidRPr="00896EE1">
        <w:rPr>
          <w:i/>
          <w:iCs/>
        </w:rPr>
        <w:t xml:space="preserve"> </w:t>
      </w:r>
      <w:hyperlink r:id="rId21" w:history="1">
        <w:r w:rsidRPr="009926C1">
          <w:rPr>
            <w:rStyle w:val="Hyperlink"/>
            <w:rFonts w:cstheme="minorHAnsi"/>
          </w:rPr>
          <w:t>https://www.nice.org.uk/guidance/ng23/ifp/chapter/Menopause</w:t>
        </w:r>
      </w:hyperlink>
      <w:r w:rsidRPr="009926C1">
        <w:rPr>
          <w:rFonts w:cstheme="minorHAnsi"/>
        </w:rPr>
        <w:t xml:space="preserve">     </w:t>
      </w:r>
      <w:r w:rsidR="00896EE1">
        <w:rPr>
          <w:rFonts w:cstheme="minorHAnsi"/>
        </w:rPr>
        <w:t>Accessed 10</w:t>
      </w:r>
      <w:r w:rsidR="00896EE1" w:rsidRPr="00896EE1">
        <w:rPr>
          <w:rFonts w:cstheme="minorHAnsi"/>
          <w:vertAlign w:val="superscript"/>
        </w:rPr>
        <w:t>th</w:t>
      </w:r>
      <w:r w:rsidR="00896EE1">
        <w:rPr>
          <w:rFonts w:cstheme="minorHAnsi"/>
        </w:rPr>
        <w:t xml:space="preserve"> May 2021</w:t>
      </w:r>
    </w:p>
    <w:p w14:paraId="0F2C1172" w14:textId="77777777" w:rsidR="000E6B4D" w:rsidRDefault="000E6B4D" w:rsidP="00E7376D">
      <w:pPr>
        <w:jc w:val="both"/>
        <w:rPr>
          <w:rFonts w:eastAsia="Times New Roman" w:cstheme="minorHAnsi"/>
          <w:lang w:eastAsia="en-GB"/>
        </w:rPr>
      </w:pPr>
    </w:p>
    <w:p w14:paraId="05542C68" w14:textId="760D7AA1" w:rsidR="000E6B4D" w:rsidRDefault="000E6B4D" w:rsidP="00E7376D">
      <w:pPr>
        <w:jc w:val="both"/>
        <w:rPr>
          <w:rFonts w:eastAsia="Times New Roman" w:cstheme="minorHAnsi"/>
          <w:lang w:eastAsia="en-GB"/>
        </w:rPr>
      </w:pPr>
      <w:r>
        <w:rPr>
          <w:rFonts w:eastAsia="Times New Roman" w:cstheme="minorHAnsi"/>
          <w:lang w:eastAsia="en-GB"/>
        </w:rPr>
        <w:t xml:space="preserve">Nuffield Health (2014) </w:t>
      </w:r>
      <w:r w:rsidRPr="00896EE1">
        <w:rPr>
          <w:rFonts w:eastAsia="Times New Roman" w:cstheme="minorHAnsi"/>
          <w:i/>
          <w:iCs/>
          <w:lang w:eastAsia="en-GB"/>
        </w:rPr>
        <w:t xml:space="preserve">Menopause, cited in </w:t>
      </w:r>
      <w:proofErr w:type="gramStart"/>
      <w:r w:rsidRPr="00896EE1">
        <w:rPr>
          <w:rFonts w:eastAsia="Times New Roman" w:cstheme="minorHAnsi"/>
          <w:i/>
          <w:iCs/>
          <w:lang w:eastAsia="en-GB"/>
        </w:rPr>
        <w:t>The</w:t>
      </w:r>
      <w:proofErr w:type="gramEnd"/>
      <w:r w:rsidRPr="00896EE1">
        <w:rPr>
          <w:rFonts w:eastAsia="Times New Roman" w:cstheme="minorHAnsi"/>
          <w:i/>
          <w:iCs/>
          <w:lang w:eastAsia="en-GB"/>
        </w:rPr>
        <w:t xml:space="preserve"> last taboo. Managing the menopause in the workplace.</w:t>
      </w:r>
      <w:r w:rsidRPr="000E6B4D">
        <w:rPr>
          <w:rFonts w:eastAsia="Times New Roman" w:cstheme="minorHAnsi"/>
          <w:lang w:eastAsia="en-GB"/>
        </w:rPr>
        <w:t xml:space="preserve"> </w:t>
      </w:r>
      <w:hyperlink r:id="rId22" w:history="1">
        <w:r w:rsidRPr="000E6B4D">
          <w:rPr>
            <w:rStyle w:val="Hyperlink"/>
            <w:rFonts w:cstheme="minorHAnsi"/>
          </w:rPr>
          <w:t>http://www.bridgewater.nhs.uk/wp-content/uploads/2014/02/Menopause-Briefing.pdf</w:t>
        </w:r>
      </w:hyperlink>
      <w:r>
        <w:rPr>
          <w:rStyle w:val="Hyperlink"/>
          <w:rFonts w:cstheme="minorHAnsi"/>
        </w:rPr>
        <w:t xml:space="preserve"> </w:t>
      </w:r>
      <w:r>
        <w:rPr>
          <w:rFonts w:cstheme="minorHAnsi"/>
        </w:rPr>
        <w:t>Accessed 6th May 2021</w:t>
      </w:r>
    </w:p>
    <w:p w14:paraId="4E80C9C0" w14:textId="77777777" w:rsidR="000E6B4D" w:rsidRDefault="000E6B4D" w:rsidP="00E7376D">
      <w:pPr>
        <w:jc w:val="both"/>
        <w:rPr>
          <w:rFonts w:eastAsia="Times New Roman" w:cstheme="minorHAnsi"/>
          <w:lang w:eastAsia="en-GB"/>
        </w:rPr>
      </w:pPr>
    </w:p>
    <w:p w14:paraId="0437D78E" w14:textId="6D03CCD6" w:rsidR="00037982" w:rsidRDefault="000E6B4D" w:rsidP="00E7376D">
      <w:pPr>
        <w:jc w:val="both"/>
        <w:rPr>
          <w:rFonts w:eastAsia="Times New Roman" w:cstheme="minorHAnsi"/>
          <w:lang w:eastAsia="en-GB"/>
        </w:rPr>
      </w:pPr>
      <w:r>
        <w:rPr>
          <w:rFonts w:eastAsia="Times New Roman" w:cstheme="minorHAnsi"/>
          <w:lang w:eastAsia="en-GB"/>
        </w:rPr>
        <w:t xml:space="preserve">Nuffield Health (2017) </w:t>
      </w:r>
      <w:r w:rsidRPr="00896EE1">
        <w:rPr>
          <w:rFonts w:eastAsia="Times New Roman" w:cstheme="minorHAnsi"/>
          <w:i/>
          <w:iCs/>
          <w:lang w:eastAsia="en-GB"/>
        </w:rPr>
        <w:t>One i</w:t>
      </w:r>
      <w:r w:rsidR="00896EE1">
        <w:rPr>
          <w:rFonts w:eastAsia="Times New Roman" w:cstheme="minorHAnsi"/>
          <w:i/>
          <w:iCs/>
          <w:lang w:eastAsia="en-GB"/>
        </w:rPr>
        <w:t>n</w:t>
      </w:r>
      <w:r w:rsidRPr="00896EE1">
        <w:rPr>
          <w:rFonts w:eastAsia="Times New Roman" w:cstheme="minorHAnsi"/>
          <w:i/>
          <w:iCs/>
          <w:lang w:eastAsia="en-GB"/>
        </w:rPr>
        <w:t xml:space="preserve"> four with menopause symptoms concerned with ability to cope with life  </w:t>
      </w:r>
      <w:hyperlink r:id="rId23" w:history="1">
        <w:r w:rsidRPr="000E6B4D">
          <w:rPr>
            <w:rStyle w:val="Hyperlink"/>
            <w:rFonts w:cstheme="minorHAnsi"/>
          </w:rPr>
          <w:t>https://www.nuffieldhealth.com/article/one-in-four-with-menopause-symptoms-concerned-about-ability-to-cope-with-life</w:t>
        </w:r>
      </w:hyperlink>
      <w:r>
        <w:rPr>
          <w:rStyle w:val="Hyperlink"/>
          <w:rFonts w:cstheme="minorHAnsi"/>
        </w:rPr>
        <w:t xml:space="preserve"> </w:t>
      </w:r>
      <w:r>
        <w:rPr>
          <w:rFonts w:cstheme="minorHAnsi"/>
        </w:rPr>
        <w:t>Accessed 6th May 2021</w:t>
      </w:r>
    </w:p>
    <w:p w14:paraId="34A50B6E" w14:textId="77777777" w:rsidR="000E6B4D" w:rsidRPr="009926C1" w:rsidRDefault="000E6B4D" w:rsidP="00E7376D">
      <w:pPr>
        <w:jc w:val="both"/>
        <w:rPr>
          <w:rFonts w:eastAsia="Times New Roman" w:cstheme="minorHAnsi"/>
          <w:lang w:eastAsia="en-GB"/>
        </w:rPr>
      </w:pPr>
    </w:p>
    <w:p w14:paraId="065F6F45" w14:textId="77777777" w:rsidR="00907B14" w:rsidRPr="009926C1" w:rsidRDefault="00907B14" w:rsidP="00E7376D">
      <w:pPr>
        <w:jc w:val="both"/>
        <w:rPr>
          <w:rFonts w:cstheme="minorHAnsi"/>
          <w:lang w:val="en-US"/>
        </w:rPr>
      </w:pPr>
    </w:p>
    <w:p w14:paraId="33394EF0" w14:textId="145B7735" w:rsidR="00E22407" w:rsidRDefault="00E22407" w:rsidP="00E7376D">
      <w:pPr>
        <w:jc w:val="both"/>
        <w:rPr>
          <w:rFonts w:cstheme="minorHAnsi"/>
        </w:rPr>
      </w:pPr>
      <w:r w:rsidRPr="009926C1">
        <w:rPr>
          <w:rFonts w:cstheme="minorHAnsi"/>
        </w:rPr>
        <w:t>Oppenheim</w:t>
      </w:r>
      <w:r w:rsidR="00C4743D">
        <w:rPr>
          <w:rFonts w:cstheme="minorHAnsi"/>
        </w:rPr>
        <w:t>, M</w:t>
      </w:r>
      <w:r w:rsidR="00896EE1">
        <w:rPr>
          <w:rFonts w:cstheme="minorHAnsi"/>
        </w:rPr>
        <w:t>.</w:t>
      </w:r>
      <w:r w:rsidR="00C4743D">
        <w:rPr>
          <w:rFonts w:cstheme="minorHAnsi"/>
        </w:rPr>
        <w:t xml:space="preserve"> (2020) </w:t>
      </w:r>
      <w:r w:rsidR="00C4743D" w:rsidRPr="00896EE1">
        <w:rPr>
          <w:rFonts w:cstheme="minorHAnsi"/>
          <w:i/>
          <w:iCs/>
        </w:rPr>
        <w:t>Female doctors are going through menopause with no support from bosses ‘due to sexist attitudes putting them off getting help</w:t>
      </w:r>
      <w:r w:rsidR="00896EE1">
        <w:rPr>
          <w:rFonts w:cstheme="minorHAnsi"/>
          <w:i/>
          <w:iCs/>
        </w:rPr>
        <w:t>.</w:t>
      </w:r>
      <w:r w:rsidRPr="009926C1">
        <w:rPr>
          <w:rFonts w:cstheme="minorHAnsi"/>
        </w:rPr>
        <w:t xml:space="preserve"> </w:t>
      </w:r>
      <w:r w:rsidR="00C4743D">
        <w:rPr>
          <w:rFonts w:cstheme="minorHAnsi"/>
        </w:rPr>
        <w:t>Indeendent.co.uk 6</w:t>
      </w:r>
      <w:r w:rsidRPr="009926C1">
        <w:rPr>
          <w:rFonts w:cstheme="minorHAnsi"/>
        </w:rPr>
        <w:t>/8/2020).</w:t>
      </w:r>
      <w:r w:rsidR="00C4743D">
        <w:rPr>
          <w:rFonts w:cstheme="minorHAnsi"/>
        </w:rPr>
        <w:t xml:space="preserve"> </w:t>
      </w:r>
      <w:hyperlink r:id="rId24" w:history="1">
        <w:r w:rsidR="000E6B4D" w:rsidRPr="00ED1E55">
          <w:rPr>
            <w:rStyle w:val="Hyperlink"/>
            <w:rFonts w:cstheme="minorHAnsi"/>
          </w:rPr>
          <w:t>https://www.independent.co.uk/news/uk/home-news/menopause-women-doctors-uk-sexism-ageism-a9655201.html</w:t>
        </w:r>
      </w:hyperlink>
      <w:r w:rsidR="00C4743D">
        <w:rPr>
          <w:rFonts w:cstheme="minorHAnsi"/>
        </w:rPr>
        <w:t xml:space="preserve"> accessed 5th May 2021.</w:t>
      </w:r>
    </w:p>
    <w:p w14:paraId="5BB1EB21" w14:textId="77777777" w:rsidR="00C4743D" w:rsidRDefault="00C4743D" w:rsidP="00E7376D">
      <w:pPr>
        <w:jc w:val="both"/>
        <w:rPr>
          <w:rFonts w:cstheme="minorHAnsi"/>
          <w:lang w:val="en-US"/>
        </w:rPr>
      </w:pPr>
    </w:p>
    <w:p w14:paraId="34A0E2E3" w14:textId="5E42BC1A" w:rsidR="002D23B0" w:rsidRPr="009926C1" w:rsidRDefault="002D23B0" w:rsidP="00E7376D">
      <w:pPr>
        <w:jc w:val="both"/>
        <w:rPr>
          <w:rFonts w:cstheme="minorHAnsi"/>
          <w:lang w:val="en-US"/>
        </w:rPr>
      </w:pPr>
      <w:proofErr w:type="spellStart"/>
      <w:r w:rsidRPr="009926C1">
        <w:rPr>
          <w:rFonts w:cstheme="minorHAnsi"/>
          <w:lang w:val="en-US"/>
        </w:rPr>
        <w:t>Perich</w:t>
      </w:r>
      <w:proofErr w:type="spellEnd"/>
      <w:r w:rsidR="00896EE1">
        <w:rPr>
          <w:rFonts w:cstheme="minorHAnsi"/>
          <w:lang w:val="en-US"/>
        </w:rPr>
        <w:t>,</w:t>
      </w:r>
      <w:r w:rsidRPr="009926C1">
        <w:rPr>
          <w:rFonts w:cstheme="minorHAnsi"/>
          <w:lang w:val="en-US"/>
        </w:rPr>
        <w:t xml:space="preserve"> T., Ussher</w:t>
      </w:r>
      <w:r w:rsidR="00896EE1">
        <w:rPr>
          <w:rFonts w:cstheme="minorHAnsi"/>
          <w:lang w:val="en-US"/>
        </w:rPr>
        <w:t>,</w:t>
      </w:r>
      <w:r w:rsidRPr="009926C1">
        <w:rPr>
          <w:rFonts w:cstheme="minorHAnsi"/>
          <w:lang w:val="en-US"/>
        </w:rPr>
        <w:t xml:space="preserve"> J., Parton</w:t>
      </w:r>
      <w:r w:rsidR="00896EE1">
        <w:rPr>
          <w:rFonts w:cstheme="minorHAnsi"/>
          <w:lang w:val="en-US"/>
        </w:rPr>
        <w:t>,</w:t>
      </w:r>
      <w:r w:rsidRPr="009926C1">
        <w:rPr>
          <w:rFonts w:cstheme="minorHAnsi"/>
          <w:lang w:val="en-US"/>
        </w:rPr>
        <w:t xml:space="preserve"> C</w:t>
      </w:r>
      <w:r w:rsidR="00896EE1">
        <w:rPr>
          <w:rFonts w:cstheme="minorHAnsi"/>
          <w:lang w:val="en-US"/>
        </w:rPr>
        <w:t>.</w:t>
      </w:r>
      <w:r w:rsidRPr="009926C1">
        <w:rPr>
          <w:rFonts w:cstheme="minorHAnsi"/>
          <w:lang w:val="en-US"/>
        </w:rPr>
        <w:t xml:space="preserve"> (2017) ‘Is it menopause or </w:t>
      </w:r>
      <w:proofErr w:type="gramStart"/>
      <w:r w:rsidRPr="009926C1">
        <w:rPr>
          <w:rFonts w:cstheme="minorHAnsi"/>
          <w:lang w:val="en-US"/>
        </w:rPr>
        <w:t>bipolar?:</w:t>
      </w:r>
      <w:proofErr w:type="gramEnd"/>
      <w:r w:rsidRPr="009926C1">
        <w:rPr>
          <w:rFonts w:cstheme="minorHAnsi"/>
          <w:lang w:val="en-US"/>
        </w:rPr>
        <w:t xml:space="preserve"> a qualitative study of the experience of menopause for women with bipolar disorder. </w:t>
      </w:r>
      <w:r w:rsidRPr="009926C1">
        <w:rPr>
          <w:rFonts w:cstheme="minorHAnsi"/>
          <w:i/>
          <w:iCs/>
          <w:lang w:val="en-US"/>
        </w:rPr>
        <w:t xml:space="preserve">BMC </w:t>
      </w:r>
      <w:r w:rsidR="00E22407" w:rsidRPr="009926C1">
        <w:rPr>
          <w:rFonts w:cstheme="minorHAnsi"/>
          <w:i/>
          <w:iCs/>
          <w:lang w:val="en-US"/>
        </w:rPr>
        <w:t>Women’s</w:t>
      </w:r>
      <w:r w:rsidRPr="009926C1">
        <w:rPr>
          <w:rFonts w:cstheme="minorHAnsi"/>
          <w:i/>
          <w:iCs/>
          <w:lang w:val="en-US"/>
        </w:rPr>
        <w:t xml:space="preserve"> health</w:t>
      </w:r>
      <w:r w:rsidRPr="009926C1">
        <w:rPr>
          <w:rFonts w:cstheme="minorHAnsi"/>
          <w:lang w:val="en-US"/>
        </w:rPr>
        <w:t xml:space="preserve"> 17:110 </w:t>
      </w:r>
    </w:p>
    <w:p w14:paraId="1D2964EA" w14:textId="28032957" w:rsidR="00710AA9" w:rsidRPr="009926C1" w:rsidRDefault="00710AA9" w:rsidP="00E7376D">
      <w:pPr>
        <w:jc w:val="both"/>
        <w:rPr>
          <w:rFonts w:cstheme="minorHAnsi"/>
          <w:lang w:val="en-US"/>
        </w:rPr>
      </w:pPr>
    </w:p>
    <w:p w14:paraId="78596E05" w14:textId="4239A1FD" w:rsidR="00710AA9" w:rsidRDefault="00710AA9" w:rsidP="00710AA9">
      <w:pPr>
        <w:rPr>
          <w:rFonts w:cstheme="minorHAnsi"/>
          <w:color w:val="000000"/>
        </w:rPr>
      </w:pPr>
      <w:r w:rsidRPr="009926C1">
        <w:rPr>
          <w:rFonts w:cstheme="minorHAnsi"/>
          <w:color w:val="000000"/>
        </w:rPr>
        <w:t xml:space="preserve">RCN Women's Mental Health Group (2005) </w:t>
      </w:r>
      <w:r w:rsidRPr="003206A3">
        <w:rPr>
          <w:rFonts w:cstheme="minorHAnsi"/>
          <w:i/>
          <w:iCs/>
          <w:color w:val="000000"/>
        </w:rPr>
        <w:t>8 Principles of Practice for Nurses Promoting Women's Mental Health and Wellbeing. RCN, London</w:t>
      </w:r>
      <w:r w:rsidRPr="009926C1">
        <w:rPr>
          <w:rFonts w:cstheme="minorHAnsi"/>
          <w:color w:val="000000"/>
        </w:rPr>
        <w:t xml:space="preserve">. Cited in Phillips L (2009) The needs of staff working with women in single sex wards. </w:t>
      </w:r>
      <w:r w:rsidRPr="009926C1">
        <w:rPr>
          <w:rFonts w:cstheme="minorHAnsi"/>
          <w:i/>
          <w:iCs/>
          <w:color w:val="000000"/>
        </w:rPr>
        <w:t>Mental Health Practice</w:t>
      </w:r>
      <w:r w:rsidRPr="009926C1">
        <w:rPr>
          <w:rFonts w:cstheme="minorHAnsi"/>
          <w:color w:val="000000"/>
        </w:rPr>
        <w:t xml:space="preserve"> 1</w:t>
      </w:r>
      <w:r w:rsidRPr="009926C1">
        <w:rPr>
          <w:rStyle w:val="volume-info"/>
          <w:rFonts w:cstheme="minorHAnsi"/>
          <w:color w:val="000000"/>
        </w:rPr>
        <w:t>2(10):</w:t>
      </w:r>
      <w:r w:rsidR="00896EE1">
        <w:rPr>
          <w:rStyle w:val="volume-info"/>
          <w:rFonts w:cstheme="minorHAnsi"/>
          <w:color w:val="000000"/>
        </w:rPr>
        <w:t xml:space="preserve"> </w:t>
      </w:r>
      <w:r w:rsidRPr="009926C1">
        <w:rPr>
          <w:rStyle w:val="volume-info"/>
          <w:rFonts w:cstheme="minorHAnsi"/>
          <w:color w:val="000000"/>
        </w:rPr>
        <w:t>21-25</w:t>
      </w:r>
      <w:r w:rsidRPr="009926C1">
        <w:rPr>
          <w:rFonts w:cstheme="minorHAnsi"/>
          <w:color w:val="000000"/>
        </w:rPr>
        <w:t xml:space="preserve"> </w:t>
      </w:r>
    </w:p>
    <w:p w14:paraId="24F3A6D7" w14:textId="32544BA4" w:rsidR="008110D2" w:rsidRDefault="008110D2" w:rsidP="00710AA9">
      <w:pPr>
        <w:rPr>
          <w:rFonts w:cstheme="minorHAnsi"/>
          <w:color w:val="000000"/>
        </w:rPr>
      </w:pPr>
    </w:p>
    <w:p w14:paraId="57F36D85" w14:textId="559F715D" w:rsidR="00896EE1" w:rsidRDefault="00896EE1" w:rsidP="00896EE1">
      <w:pPr>
        <w:jc w:val="both"/>
        <w:rPr>
          <w:rFonts w:cstheme="minorHAnsi"/>
          <w:lang w:val="en-US"/>
        </w:rPr>
      </w:pPr>
      <w:r w:rsidRPr="009926C1">
        <w:rPr>
          <w:rFonts w:cstheme="minorHAnsi"/>
          <w:lang w:val="en-US"/>
        </w:rPr>
        <w:t>RCN</w:t>
      </w:r>
      <w:r w:rsidR="003206A3">
        <w:rPr>
          <w:rFonts w:cstheme="minorHAnsi"/>
          <w:lang w:val="en-US"/>
        </w:rPr>
        <w:t xml:space="preserve"> </w:t>
      </w:r>
      <w:r>
        <w:rPr>
          <w:rFonts w:cstheme="minorHAnsi"/>
          <w:lang w:val="en-US"/>
        </w:rPr>
        <w:t>(2019a)</w:t>
      </w:r>
      <w:r w:rsidR="003206A3">
        <w:rPr>
          <w:rFonts w:cstheme="minorHAnsi"/>
          <w:lang w:val="en-US"/>
        </w:rPr>
        <w:t xml:space="preserve"> </w:t>
      </w:r>
      <w:r w:rsidRPr="003206A3">
        <w:rPr>
          <w:rFonts w:cstheme="minorHAnsi"/>
          <w:i/>
          <w:iCs/>
          <w:lang w:val="en-US"/>
        </w:rPr>
        <w:t xml:space="preserve">Menopause and mental Health pocket cards </w:t>
      </w:r>
      <w:bookmarkStart w:id="3" w:name="_Hlk71553791"/>
      <w:r>
        <w:fldChar w:fldCharType="begin"/>
      </w:r>
      <w:r>
        <w:instrText xml:space="preserve"> HYPERLINK "https://www.rcn.org.uk/professional-development/publications/pub-007813" </w:instrText>
      </w:r>
      <w:r>
        <w:fldChar w:fldCharType="separate"/>
      </w:r>
      <w:r w:rsidRPr="009926C1">
        <w:rPr>
          <w:rStyle w:val="Hyperlink"/>
          <w:rFonts w:cstheme="minorHAnsi"/>
          <w:lang w:val="en-US"/>
        </w:rPr>
        <w:t>https://www.rcn.org.uk/professional-development/publications/pub-007813</w:t>
      </w:r>
      <w:r>
        <w:rPr>
          <w:rStyle w:val="Hyperlink"/>
          <w:rFonts w:cstheme="minorHAnsi"/>
          <w:lang w:val="en-US"/>
        </w:rPr>
        <w:fldChar w:fldCharType="end"/>
      </w:r>
      <w:bookmarkEnd w:id="3"/>
      <w:r w:rsidRPr="009926C1">
        <w:rPr>
          <w:rFonts w:cstheme="minorHAnsi"/>
          <w:lang w:val="en-US"/>
        </w:rPr>
        <w:t xml:space="preserve"> </w:t>
      </w:r>
      <w:r w:rsidR="003206A3">
        <w:rPr>
          <w:rFonts w:cstheme="minorHAnsi"/>
          <w:lang w:val="en-US"/>
        </w:rPr>
        <w:t>Accessed 10</w:t>
      </w:r>
      <w:r w:rsidR="003206A3" w:rsidRPr="003206A3">
        <w:rPr>
          <w:rFonts w:cstheme="minorHAnsi"/>
          <w:vertAlign w:val="superscript"/>
          <w:lang w:val="en-US"/>
        </w:rPr>
        <w:t>th</w:t>
      </w:r>
      <w:r w:rsidR="003206A3">
        <w:rPr>
          <w:rFonts w:cstheme="minorHAnsi"/>
          <w:lang w:val="en-US"/>
        </w:rPr>
        <w:t xml:space="preserve"> May 2021</w:t>
      </w:r>
    </w:p>
    <w:p w14:paraId="30B76AB1" w14:textId="77777777" w:rsidR="00896EE1" w:rsidRPr="009926C1" w:rsidRDefault="00896EE1" w:rsidP="00896EE1">
      <w:pPr>
        <w:jc w:val="both"/>
        <w:rPr>
          <w:rFonts w:cstheme="minorHAnsi"/>
          <w:lang w:val="en-US"/>
        </w:rPr>
      </w:pPr>
    </w:p>
    <w:p w14:paraId="15CDEB09" w14:textId="39EE706E" w:rsidR="00A24E48" w:rsidRPr="009926C1" w:rsidRDefault="00A24E48" w:rsidP="00A24E48">
      <w:pPr>
        <w:jc w:val="both"/>
        <w:rPr>
          <w:rFonts w:eastAsia="Times New Roman" w:cstheme="minorHAnsi"/>
          <w:lang w:eastAsia="en-GB"/>
        </w:rPr>
      </w:pPr>
      <w:r w:rsidRPr="009926C1">
        <w:rPr>
          <w:rFonts w:eastAsia="Times New Roman" w:cstheme="minorHAnsi"/>
          <w:lang w:eastAsia="en-GB"/>
        </w:rPr>
        <w:t>RCN (2019</w:t>
      </w:r>
      <w:r w:rsidR="00896EE1">
        <w:rPr>
          <w:rFonts w:eastAsia="Times New Roman" w:cstheme="minorHAnsi"/>
          <w:lang w:eastAsia="en-GB"/>
        </w:rPr>
        <w:t>b</w:t>
      </w:r>
      <w:r w:rsidRPr="009926C1">
        <w:rPr>
          <w:rFonts w:eastAsia="Times New Roman" w:cstheme="minorHAnsi"/>
          <w:lang w:eastAsia="en-GB"/>
        </w:rPr>
        <w:t xml:space="preserve">) </w:t>
      </w:r>
      <w:r w:rsidRPr="003206A3">
        <w:rPr>
          <w:rFonts w:eastAsia="Times New Roman" w:cstheme="minorHAnsi"/>
          <w:i/>
          <w:iCs/>
          <w:lang w:eastAsia="en-GB"/>
        </w:rPr>
        <w:t>The menopause and work: guidance for RCN representatives.</w:t>
      </w:r>
      <w:r w:rsidRPr="009926C1">
        <w:rPr>
          <w:rFonts w:eastAsia="Times New Roman" w:cstheme="minorHAnsi"/>
          <w:lang w:eastAsia="en-GB"/>
        </w:rPr>
        <w:t xml:space="preserve"> RCN, London.  </w:t>
      </w:r>
      <w:hyperlink r:id="rId25" w:history="1">
        <w:r w:rsidRPr="009926C1">
          <w:rPr>
            <w:rStyle w:val="Hyperlink"/>
            <w:rFonts w:eastAsia="Times New Roman" w:cstheme="minorHAnsi"/>
            <w:lang w:eastAsia="en-GB"/>
          </w:rPr>
          <w:t>https://www.rcn.org.uk/professional-development/publications/rcn-menopause-and-work-uk-pub-009327</w:t>
        </w:r>
      </w:hyperlink>
      <w:r w:rsidRPr="009926C1">
        <w:rPr>
          <w:rFonts w:eastAsia="Times New Roman" w:cstheme="minorHAnsi"/>
          <w:lang w:eastAsia="en-GB"/>
        </w:rPr>
        <w:t xml:space="preserve"> accessed 16/11/2020</w:t>
      </w:r>
    </w:p>
    <w:p w14:paraId="17BE6A79" w14:textId="77777777" w:rsidR="00A24E48" w:rsidRDefault="00A24E48" w:rsidP="00A24E48">
      <w:pPr>
        <w:rPr>
          <w:rFonts w:cstheme="minorHAnsi"/>
        </w:rPr>
      </w:pPr>
    </w:p>
    <w:p w14:paraId="1635B09A" w14:textId="69C4ABA0" w:rsidR="00890A7A" w:rsidRPr="009926C1" w:rsidRDefault="00890A7A" w:rsidP="00E7376D">
      <w:pPr>
        <w:jc w:val="both"/>
        <w:rPr>
          <w:rFonts w:cstheme="minorHAnsi"/>
          <w:lang w:val="en-US"/>
        </w:rPr>
      </w:pPr>
      <w:r w:rsidRPr="009926C1">
        <w:rPr>
          <w:rFonts w:cstheme="minorHAnsi"/>
          <w:lang w:val="en-US"/>
        </w:rPr>
        <w:lastRenderedPageBreak/>
        <w:t xml:space="preserve">Sergeant, J., </w:t>
      </w:r>
      <w:proofErr w:type="spellStart"/>
      <w:r w:rsidRPr="009926C1">
        <w:rPr>
          <w:rFonts w:cstheme="minorHAnsi"/>
          <w:lang w:val="en-US"/>
        </w:rPr>
        <w:t>Rizq</w:t>
      </w:r>
      <w:proofErr w:type="spellEnd"/>
      <w:r w:rsidRPr="009926C1">
        <w:rPr>
          <w:rFonts w:cstheme="minorHAnsi"/>
          <w:lang w:val="en-US"/>
        </w:rPr>
        <w:t xml:space="preserve">, R. (2017) It’s all part of the big change: a grounded theory study of women’s identity during menopause. </w:t>
      </w:r>
      <w:r w:rsidRPr="009926C1">
        <w:rPr>
          <w:rFonts w:cstheme="minorHAnsi"/>
          <w:i/>
          <w:iCs/>
          <w:lang w:val="en-US"/>
        </w:rPr>
        <w:t xml:space="preserve">Journal of </w:t>
      </w:r>
      <w:r w:rsidR="002D23B0" w:rsidRPr="009926C1">
        <w:rPr>
          <w:rFonts w:cstheme="minorHAnsi"/>
          <w:i/>
          <w:iCs/>
          <w:lang w:val="en-US"/>
        </w:rPr>
        <w:t>P</w:t>
      </w:r>
      <w:r w:rsidRPr="009926C1">
        <w:rPr>
          <w:rFonts w:cstheme="minorHAnsi"/>
          <w:i/>
          <w:iCs/>
          <w:lang w:val="en-US"/>
        </w:rPr>
        <w:t xml:space="preserve">sychosomatic </w:t>
      </w:r>
      <w:r w:rsidR="002D23B0" w:rsidRPr="009926C1">
        <w:rPr>
          <w:rFonts w:cstheme="minorHAnsi"/>
          <w:i/>
          <w:iCs/>
          <w:lang w:val="en-US"/>
        </w:rPr>
        <w:t>O</w:t>
      </w:r>
      <w:r w:rsidRPr="009926C1">
        <w:rPr>
          <w:rFonts w:cstheme="minorHAnsi"/>
          <w:i/>
          <w:iCs/>
          <w:lang w:val="en-US"/>
        </w:rPr>
        <w:t xml:space="preserve">bstetrics and </w:t>
      </w:r>
      <w:r w:rsidR="002D23B0" w:rsidRPr="009926C1">
        <w:rPr>
          <w:rFonts w:cstheme="minorHAnsi"/>
          <w:i/>
          <w:iCs/>
          <w:lang w:val="en-US"/>
        </w:rPr>
        <w:t>G</w:t>
      </w:r>
      <w:r w:rsidRPr="009926C1">
        <w:rPr>
          <w:rFonts w:cstheme="minorHAnsi"/>
          <w:i/>
          <w:iCs/>
          <w:lang w:val="en-US"/>
        </w:rPr>
        <w:t>ynecology</w:t>
      </w:r>
      <w:r w:rsidRPr="009926C1">
        <w:rPr>
          <w:rFonts w:cstheme="minorHAnsi"/>
          <w:lang w:val="en-US"/>
        </w:rPr>
        <w:t xml:space="preserve"> 3(3):189-201</w:t>
      </w:r>
    </w:p>
    <w:p w14:paraId="26AA4298" w14:textId="77777777" w:rsidR="00890A7A" w:rsidRPr="009926C1" w:rsidRDefault="00890A7A" w:rsidP="00E7376D">
      <w:pPr>
        <w:rPr>
          <w:rFonts w:eastAsia="Times New Roman" w:cstheme="minorHAnsi"/>
          <w:lang w:eastAsia="en-GB"/>
        </w:rPr>
      </w:pPr>
    </w:p>
    <w:p w14:paraId="04CBE1B9" w14:textId="77777777" w:rsidR="00E82F46" w:rsidRDefault="00E82F46" w:rsidP="001824C5">
      <w:pPr>
        <w:textAlignment w:val="baseline"/>
        <w:rPr>
          <w:rFonts w:ascii="Calibri" w:eastAsia="Times New Roman" w:hAnsi="Calibri" w:cs="Calibri"/>
          <w:b/>
          <w:bCs/>
          <w:lang w:eastAsia="en-GB"/>
        </w:rPr>
      </w:pPr>
    </w:p>
    <w:p w14:paraId="5AC914C9" w14:textId="7D267AFF" w:rsidR="001824C5" w:rsidRPr="001824C5" w:rsidRDefault="001824C5" w:rsidP="001824C5">
      <w:pPr>
        <w:textAlignment w:val="baseline"/>
        <w:rPr>
          <w:rFonts w:ascii="Segoe UI" w:eastAsia="Times New Roman" w:hAnsi="Segoe UI" w:cs="Segoe UI"/>
          <w:sz w:val="18"/>
          <w:szCs w:val="18"/>
          <w:lang w:eastAsia="en-GB"/>
        </w:rPr>
      </w:pPr>
      <w:r w:rsidRPr="001824C5">
        <w:rPr>
          <w:rFonts w:ascii="Calibri" w:eastAsia="Times New Roman" w:hAnsi="Calibri" w:cs="Calibri"/>
          <w:b/>
          <w:bCs/>
          <w:lang w:eastAsia="en-GB"/>
        </w:rPr>
        <w:t>Table 1 Most bothersome symptoms (Griffiths et al 201</w:t>
      </w:r>
      <w:r w:rsidR="00567F40">
        <w:rPr>
          <w:rFonts w:ascii="Calibri" w:eastAsia="Times New Roman" w:hAnsi="Calibri" w:cs="Calibri"/>
          <w:b/>
          <w:bCs/>
          <w:lang w:eastAsia="en-GB"/>
        </w:rPr>
        <w:t>3</w:t>
      </w:r>
      <w:r w:rsidRPr="001824C5">
        <w:rPr>
          <w:rFonts w:ascii="Calibri" w:eastAsia="Times New Roman" w:hAnsi="Calibri" w:cs="Calibri"/>
          <w:b/>
          <w:bCs/>
          <w:lang w:eastAsia="en-GB"/>
        </w:rPr>
        <w:t>).</w:t>
      </w:r>
      <w:r w:rsidRPr="001824C5">
        <w:rPr>
          <w:rFonts w:ascii="Calibri" w:eastAsia="Times New Roman" w:hAnsi="Calibri" w:cs="Calibri"/>
          <w:lang w:eastAsia="en-GB"/>
        </w:rPr>
        <w:t> </w:t>
      </w:r>
    </w:p>
    <w:p w14:paraId="6F2F4CE4" w14:textId="77777777" w:rsidR="001824C5" w:rsidRPr="001824C5" w:rsidRDefault="001824C5" w:rsidP="001824C5">
      <w:pPr>
        <w:textAlignment w:val="baseline"/>
        <w:rPr>
          <w:rFonts w:ascii="Segoe UI" w:eastAsia="Times New Roman" w:hAnsi="Segoe UI" w:cs="Segoe UI"/>
          <w:sz w:val="18"/>
          <w:szCs w:val="18"/>
          <w:lang w:eastAsia="en-GB"/>
        </w:rPr>
      </w:pPr>
      <w:r w:rsidRPr="001824C5">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tblGrid>
      <w:tr w:rsidR="001824C5" w:rsidRPr="001824C5" w14:paraId="64DA4635" w14:textId="77777777" w:rsidTr="001824C5">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4A5B9EC" w14:textId="47A636C4" w:rsidR="001824C5" w:rsidRPr="001824C5" w:rsidRDefault="00567F40" w:rsidP="001824C5">
            <w:pPr>
              <w:textAlignment w:val="baseline"/>
              <w:divId w:val="929972769"/>
              <w:rPr>
                <w:rFonts w:ascii="Times New Roman" w:eastAsia="Times New Roman" w:hAnsi="Times New Roman" w:cs="Times New Roman"/>
                <w:lang w:eastAsia="en-GB"/>
              </w:rPr>
            </w:pPr>
            <w:proofErr w:type="gramStart"/>
            <w:r>
              <w:rPr>
                <w:rFonts w:ascii="Calibri" w:eastAsia="Times New Roman" w:hAnsi="Calibri" w:cs="Calibri"/>
                <w:b/>
                <w:bCs/>
                <w:lang w:eastAsia="en-GB"/>
              </w:rPr>
              <w:t xml:space="preserve">Problematic </w:t>
            </w:r>
            <w:r w:rsidR="001824C5" w:rsidRPr="001824C5">
              <w:rPr>
                <w:rFonts w:ascii="Calibri" w:eastAsia="Times New Roman" w:hAnsi="Calibri" w:cs="Calibri"/>
                <w:b/>
                <w:bCs/>
                <w:lang w:eastAsia="en-GB"/>
              </w:rPr>
              <w:t xml:space="preserve"> symptoms</w:t>
            </w:r>
            <w:proofErr w:type="gramEnd"/>
            <w:r w:rsidR="001824C5" w:rsidRPr="001824C5">
              <w:rPr>
                <w:rFonts w:ascii="Calibri" w:eastAsia="Times New Roman" w:hAnsi="Calibri" w:cs="Calibri"/>
                <w:b/>
                <w:bCs/>
                <w:lang w:eastAsia="en-GB"/>
              </w:rPr>
              <w:t xml:space="preserve"> (n=</w:t>
            </w:r>
            <w:r>
              <w:rPr>
                <w:rFonts w:ascii="Calibri" w:eastAsia="Times New Roman" w:hAnsi="Calibri" w:cs="Calibri"/>
                <w:b/>
                <w:bCs/>
                <w:lang w:eastAsia="en-GB"/>
              </w:rPr>
              <w:t>896</w:t>
            </w:r>
            <w:r w:rsidR="001824C5" w:rsidRPr="001824C5">
              <w:rPr>
                <w:rFonts w:ascii="Calibri" w:eastAsia="Times New Roman" w:hAnsi="Calibri" w:cs="Calibri"/>
                <w:b/>
                <w:bCs/>
                <w:lang w:eastAsia="en-GB"/>
              </w:rPr>
              <w:t>)</w:t>
            </w:r>
            <w:r>
              <w:rPr>
                <w:rFonts w:ascii="Calibri" w:eastAsia="Times New Roman" w:hAnsi="Calibri" w:cs="Calibri"/>
                <w:b/>
                <w:bCs/>
                <w:lang w:eastAsia="en-GB"/>
              </w:rPr>
              <w:t>. (Figures rounded up or down</w:t>
            </w:r>
            <w:r w:rsidR="001013E0">
              <w:rPr>
                <w:rFonts w:ascii="Calibri" w:eastAsia="Times New Roman" w:hAnsi="Calibri" w:cs="Calibri"/>
                <w:b/>
                <w:bCs/>
                <w:lang w:eastAsia="en-GB"/>
              </w:rPr>
              <w:t xml:space="preserve"> to nearest whole number</w:t>
            </w:r>
            <w:r>
              <w:rPr>
                <w:rFonts w:ascii="Calibri" w:eastAsia="Times New Roman" w:hAnsi="Calibri" w:cs="Calibri"/>
                <w:b/>
                <w:bCs/>
                <w:lang w:eastAsia="en-GB"/>
              </w:rPr>
              <w:t xml:space="preserve">). </w:t>
            </w:r>
            <w:r w:rsidR="001824C5" w:rsidRPr="001824C5">
              <w:rPr>
                <w:rFonts w:ascii="Calibri" w:eastAsia="Times New Roman" w:hAnsi="Calibri" w:cs="Calibri"/>
                <w:lang w:eastAsia="en-GB"/>
              </w:rPr>
              <w:t> </w:t>
            </w:r>
          </w:p>
        </w:tc>
      </w:tr>
      <w:tr w:rsidR="001824C5" w:rsidRPr="001824C5" w14:paraId="0DD7EBF2" w14:textId="77777777" w:rsidTr="001824C5">
        <w:tc>
          <w:tcPr>
            <w:tcW w:w="5235" w:type="dxa"/>
            <w:tcBorders>
              <w:top w:val="nil"/>
              <w:left w:val="single" w:sz="6" w:space="0" w:color="000000"/>
              <w:bottom w:val="single" w:sz="6" w:space="0" w:color="000000"/>
              <w:right w:val="single" w:sz="6" w:space="0" w:color="000000"/>
            </w:tcBorders>
            <w:shd w:val="clear" w:color="auto" w:fill="auto"/>
            <w:hideMark/>
          </w:tcPr>
          <w:p w14:paraId="24C4574A"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Sleep disturbances 56%  </w:t>
            </w:r>
          </w:p>
          <w:p w14:paraId="1B558B46"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Tiredness 53% </w:t>
            </w:r>
          </w:p>
          <w:p w14:paraId="3BCCCAA8"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Night sweats 43% </w:t>
            </w:r>
          </w:p>
          <w:p w14:paraId="3A875AC9"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Joint and muscular aches and discomfort 41%  </w:t>
            </w:r>
          </w:p>
          <w:p w14:paraId="75B29CFE"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Hot flushes 40%  </w:t>
            </w:r>
          </w:p>
          <w:p w14:paraId="603DC384"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Feeling low/depressed 39% </w:t>
            </w:r>
          </w:p>
          <w:p w14:paraId="3C8299E9"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Irritability 38% </w:t>
            </w:r>
          </w:p>
          <w:p w14:paraId="79575C41"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Poor concentration 35%  </w:t>
            </w:r>
          </w:p>
          <w:p w14:paraId="277B16EF"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Mood swings 35% </w:t>
            </w:r>
          </w:p>
          <w:p w14:paraId="382BA943"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Poor memory 42%  </w:t>
            </w:r>
          </w:p>
          <w:p w14:paraId="7E095264" w14:textId="4E8FE0B5"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 xml:space="preserve">Lowered confidence </w:t>
            </w:r>
            <w:r w:rsidR="001013E0">
              <w:rPr>
                <w:rFonts w:ascii="Calibri" w:eastAsia="Times New Roman" w:hAnsi="Calibri" w:cs="Calibri"/>
                <w:lang w:eastAsia="en-GB"/>
              </w:rPr>
              <w:t>2</w:t>
            </w:r>
            <w:r w:rsidRPr="001824C5">
              <w:rPr>
                <w:rFonts w:ascii="Calibri" w:eastAsia="Times New Roman" w:hAnsi="Calibri" w:cs="Calibri"/>
                <w:lang w:eastAsia="en-GB"/>
              </w:rPr>
              <w:t>2%  </w:t>
            </w:r>
          </w:p>
          <w:p w14:paraId="46AACB7A"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Anxiety/panic attacks 21%  </w:t>
            </w:r>
          </w:p>
          <w:p w14:paraId="214CD89F"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Weight gain 38% </w:t>
            </w:r>
          </w:p>
          <w:p w14:paraId="1C1F0250"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Frequent visits to the toilet 33% </w:t>
            </w:r>
          </w:p>
          <w:p w14:paraId="6CA87387"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Changes in skin 27% </w:t>
            </w:r>
          </w:p>
          <w:p w14:paraId="1564F24A"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Tearfulness 25%  </w:t>
            </w:r>
          </w:p>
          <w:p w14:paraId="5CAFB841"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Clumsiness 24% </w:t>
            </w:r>
          </w:p>
          <w:p w14:paraId="5C3C785E"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Heavy periods/flooding 24% </w:t>
            </w:r>
          </w:p>
          <w:p w14:paraId="16E2976D" w14:textId="77777777" w:rsidR="001824C5" w:rsidRPr="001824C5" w:rsidRDefault="001824C5" w:rsidP="001824C5">
            <w:pPr>
              <w:textAlignment w:val="baseline"/>
              <w:rPr>
                <w:rFonts w:ascii="Times New Roman" w:eastAsia="Times New Roman" w:hAnsi="Times New Roman" w:cs="Times New Roman"/>
                <w:lang w:eastAsia="en-GB"/>
              </w:rPr>
            </w:pPr>
            <w:r w:rsidRPr="001824C5">
              <w:rPr>
                <w:rFonts w:ascii="Calibri" w:eastAsia="Times New Roman" w:hAnsi="Calibri" w:cs="Calibri"/>
                <w:lang w:eastAsia="en-GB"/>
              </w:rPr>
              <w:t>Palpitations/ irregular or racing heart 20% </w:t>
            </w:r>
          </w:p>
        </w:tc>
      </w:tr>
    </w:tbl>
    <w:p w14:paraId="2F8350FF" w14:textId="77777777" w:rsidR="001824C5" w:rsidRPr="001824C5" w:rsidRDefault="001824C5" w:rsidP="001824C5">
      <w:pPr>
        <w:textAlignment w:val="baseline"/>
        <w:rPr>
          <w:rFonts w:ascii="Segoe UI" w:eastAsia="Times New Roman" w:hAnsi="Segoe UI" w:cs="Segoe UI"/>
          <w:sz w:val="18"/>
          <w:szCs w:val="18"/>
          <w:lang w:eastAsia="en-GB"/>
        </w:rPr>
      </w:pPr>
      <w:r w:rsidRPr="001824C5">
        <w:rPr>
          <w:rFonts w:ascii="Calibri" w:eastAsia="Times New Roman" w:hAnsi="Calibri" w:cs="Calibri"/>
          <w:lang w:eastAsia="en-GB"/>
        </w:rPr>
        <w:t> </w:t>
      </w:r>
    </w:p>
    <w:p w14:paraId="5BC7154F" w14:textId="77777777" w:rsidR="001824C5" w:rsidRPr="001824C5" w:rsidRDefault="001824C5" w:rsidP="001824C5">
      <w:pPr>
        <w:textAlignment w:val="baseline"/>
        <w:rPr>
          <w:rFonts w:ascii="Segoe UI" w:eastAsia="Times New Roman" w:hAnsi="Segoe UI" w:cs="Segoe UI"/>
          <w:sz w:val="18"/>
          <w:szCs w:val="18"/>
          <w:lang w:eastAsia="en-GB"/>
        </w:rPr>
      </w:pPr>
      <w:r w:rsidRPr="001824C5">
        <w:rPr>
          <w:rFonts w:ascii="Calibri" w:eastAsia="Times New Roman" w:hAnsi="Calibri" w:cs="Calibri"/>
          <w:lang w:eastAsia="en-GB"/>
        </w:rPr>
        <w:t> </w:t>
      </w:r>
    </w:p>
    <w:p w14:paraId="7E0A56E4" w14:textId="60400DE3" w:rsidR="00710AA9" w:rsidRPr="009926C1" w:rsidRDefault="00710AA9" w:rsidP="00E7376D">
      <w:pPr>
        <w:rPr>
          <w:rFonts w:eastAsia="Times New Roman" w:cstheme="minorHAnsi"/>
          <w:lang w:eastAsia="en-GB"/>
        </w:rPr>
      </w:pPr>
    </w:p>
    <w:sectPr w:rsidR="00710AA9" w:rsidRPr="009926C1" w:rsidSect="001079A2">
      <w:footerReference w:type="even" r:id="rId26"/>
      <w:footerReference w:type="default" r:id="rId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0845" w14:textId="77777777" w:rsidR="00B36221" w:rsidRDefault="00B36221" w:rsidP="0081685D">
      <w:r>
        <w:separator/>
      </w:r>
    </w:p>
  </w:endnote>
  <w:endnote w:type="continuationSeparator" w:id="0">
    <w:p w14:paraId="1497CF82" w14:textId="77777777" w:rsidR="00B36221" w:rsidRDefault="00B36221" w:rsidP="0081685D">
      <w:r>
        <w:continuationSeparator/>
      </w:r>
    </w:p>
  </w:endnote>
  <w:endnote w:type="continuationNotice" w:id="1">
    <w:p w14:paraId="6E4935B2" w14:textId="77777777" w:rsidR="00B36221" w:rsidRDefault="00B36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913704"/>
      <w:docPartObj>
        <w:docPartGallery w:val="Page Numbers (Bottom of Page)"/>
        <w:docPartUnique/>
      </w:docPartObj>
    </w:sdtPr>
    <w:sdtEndPr>
      <w:rPr>
        <w:rStyle w:val="PageNumber"/>
      </w:rPr>
    </w:sdtEndPr>
    <w:sdtContent>
      <w:p w14:paraId="1558A283" w14:textId="558BAF18" w:rsidR="004C1722" w:rsidRDefault="004C1722" w:rsidP="00583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BE40E" w14:textId="77777777" w:rsidR="004C1722" w:rsidRDefault="004C1722" w:rsidP="00816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344509"/>
      <w:docPartObj>
        <w:docPartGallery w:val="Page Numbers (Bottom of Page)"/>
        <w:docPartUnique/>
      </w:docPartObj>
    </w:sdtPr>
    <w:sdtEndPr>
      <w:rPr>
        <w:rStyle w:val="PageNumber"/>
      </w:rPr>
    </w:sdtEndPr>
    <w:sdtContent>
      <w:p w14:paraId="4068F7FD" w14:textId="2D8986E3" w:rsidR="004C1722" w:rsidRDefault="004C1722" w:rsidP="00583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35D8E" w14:textId="77777777" w:rsidR="004C1722" w:rsidRDefault="004C1722" w:rsidP="00816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4430" w14:textId="77777777" w:rsidR="00B36221" w:rsidRDefault="00B36221" w:rsidP="0081685D">
      <w:r>
        <w:separator/>
      </w:r>
    </w:p>
  </w:footnote>
  <w:footnote w:type="continuationSeparator" w:id="0">
    <w:p w14:paraId="24B355E1" w14:textId="77777777" w:rsidR="00B36221" w:rsidRDefault="00B36221" w:rsidP="0081685D">
      <w:r>
        <w:continuationSeparator/>
      </w:r>
    </w:p>
  </w:footnote>
  <w:footnote w:type="continuationNotice" w:id="1">
    <w:p w14:paraId="053C73CA" w14:textId="77777777" w:rsidR="00B36221" w:rsidRDefault="00B36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10E"/>
    <w:multiLevelType w:val="multilevel"/>
    <w:tmpl w:val="4000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11D87"/>
    <w:multiLevelType w:val="multilevel"/>
    <w:tmpl w:val="E52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97FDE"/>
    <w:multiLevelType w:val="hybridMultilevel"/>
    <w:tmpl w:val="8856D1E2"/>
    <w:lvl w:ilvl="0" w:tplc="6A4A05B2">
      <w:start w:val="1"/>
      <w:numFmt w:val="bullet"/>
      <w:lvlText w:val="•"/>
      <w:lvlJc w:val="left"/>
      <w:pPr>
        <w:tabs>
          <w:tab w:val="num" w:pos="720"/>
        </w:tabs>
        <w:ind w:left="720" w:hanging="360"/>
      </w:pPr>
      <w:rPr>
        <w:rFonts w:ascii="Arial" w:hAnsi="Arial" w:hint="default"/>
      </w:rPr>
    </w:lvl>
    <w:lvl w:ilvl="1" w:tplc="D1FE9628">
      <w:start w:val="1"/>
      <w:numFmt w:val="bullet"/>
      <w:lvlText w:val="•"/>
      <w:lvlJc w:val="left"/>
      <w:pPr>
        <w:tabs>
          <w:tab w:val="num" w:pos="1440"/>
        </w:tabs>
        <w:ind w:left="1440" w:hanging="360"/>
      </w:pPr>
      <w:rPr>
        <w:rFonts w:ascii="Arial" w:hAnsi="Arial" w:hint="default"/>
      </w:rPr>
    </w:lvl>
    <w:lvl w:ilvl="2" w:tplc="E3B65BD8" w:tentative="1">
      <w:start w:val="1"/>
      <w:numFmt w:val="bullet"/>
      <w:lvlText w:val="•"/>
      <w:lvlJc w:val="left"/>
      <w:pPr>
        <w:tabs>
          <w:tab w:val="num" w:pos="2160"/>
        </w:tabs>
        <w:ind w:left="2160" w:hanging="360"/>
      </w:pPr>
      <w:rPr>
        <w:rFonts w:ascii="Arial" w:hAnsi="Arial" w:hint="default"/>
      </w:rPr>
    </w:lvl>
    <w:lvl w:ilvl="3" w:tplc="F4A03E88" w:tentative="1">
      <w:start w:val="1"/>
      <w:numFmt w:val="bullet"/>
      <w:lvlText w:val="•"/>
      <w:lvlJc w:val="left"/>
      <w:pPr>
        <w:tabs>
          <w:tab w:val="num" w:pos="2880"/>
        </w:tabs>
        <w:ind w:left="2880" w:hanging="360"/>
      </w:pPr>
      <w:rPr>
        <w:rFonts w:ascii="Arial" w:hAnsi="Arial" w:hint="default"/>
      </w:rPr>
    </w:lvl>
    <w:lvl w:ilvl="4" w:tplc="6BC2698A" w:tentative="1">
      <w:start w:val="1"/>
      <w:numFmt w:val="bullet"/>
      <w:lvlText w:val="•"/>
      <w:lvlJc w:val="left"/>
      <w:pPr>
        <w:tabs>
          <w:tab w:val="num" w:pos="3600"/>
        </w:tabs>
        <w:ind w:left="3600" w:hanging="360"/>
      </w:pPr>
      <w:rPr>
        <w:rFonts w:ascii="Arial" w:hAnsi="Arial" w:hint="default"/>
      </w:rPr>
    </w:lvl>
    <w:lvl w:ilvl="5" w:tplc="5A8AFC4A" w:tentative="1">
      <w:start w:val="1"/>
      <w:numFmt w:val="bullet"/>
      <w:lvlText w:val="•"/>
      <w:lvlJc w:val="left"/>
      <w:pPr>
        <w:tabs>
          <w:tab w:val="num" w:pos="4320"/>
        </w:tabs>
        <w:ind w:left="4320" w:hanging="360"/>
      </w:pPr>
      <w:rPr>
        <w:rFonts w:ascii="Arial" w:hAnsi="Arial" w:hint="default"/>
      </w:rPr>
    </w:lvl>
    <w:lvl w:ilvl="6" w:tplc="2FF66804" w:tentative="1">
      <w:start w:val="1"/>
      <w:numFmt w:val="bullet"/>
      <w:lvlText w:val="•"/>
      <w:lvlJc w:val="left"/>
      <w:pPr>
        <w:tabs>
          <w:tab w:val="num" w:pos="5040"/>
        </w:tabs>
        <w:ind w:left="5040" w:hanging="360"/>
      </w:pPr>
      <w:rPr>
        <w:rFonts w:ascii="Arial" w:hAnsi="Arial" w:hint="default"/>
      </w:rPr>
    </w:lvl>
    <w:lvl w:ilvl="7" w:tplc="C818BD68" w:tentative="1">
      <w:start w:val="1"/>
      <w:numFmt w:val="bullet"/>
      <w:lvlText w:val="•"/>
      <w:lvlJc w:val="left"/>
      <w:pPr>
        <w:tabs>
          <w:tab w:val="num" w:pos="5760"/>
        </w:tabs>
        <w:ind w:left="5760" w:hanging="360"/>
      </w:pPr>
      <w:rPr>
        <w:rFonts w:ascii="Arial" w:hAnsi="Arial" w:hint="default"/>
      </w:rPr>
    </w:lvl>
    <w:lvl w:ilvl="8" w:tplc="EB18BA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0447B"/>
    <w:multiLevelType w:val="hybridMultilevel"/>
    <w:tmpl w:val="F062989C"/>
    <w:lvl w:ilvl="0" w:tplc="759A32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162339"/>
    <w:multiLevelType w:val="hybridMultilevel"/>
    <w:tmpl w:val="F1A4E45E"/>
    <w:lvl w:ilvl="0" w:tplc="89BEAAEA">
      <w:start w:val="1"/>
      <w:numFmt w:val="bullet"/>
      <w:lvlText w:val=""/>
      <w:lvlJc w:val="left"/>
      <w:pPr>
        <w:ind w:left="720" w:hanging="360"/>
      </w:pPr>
      <w:rPr>
        <w:rFonts w:ascii="Symbol" w:hAnsi="Symbol" w:hint="default"/>
      </w:rPr>
    </w:lvl>
    <w:lvl w:ilvl="1" w:tplc="6A384494">
      <w:start w:val="1"/>
      <w:numFmt w:val="bullet"/>
      <w:lvlText w:val="o"/>
      <w:lvlJc w:val="left"/>
      <w:pPr>
        <w:ind w:left="1440" w:hanging="360"/>
      </w:pPr>
      <w:rPr>
        <w:rFonts w:ascii="Courier New" w:hAnsi="Courier New" w:hint="default"/>
      </w:rPr>
    </w:lvl>
    <w:lvl w:ilvl="2" w:tplc="4E94157A">
      <w:start w:val="1"/>
      <w:numFmt w:val="bullet"/>
      <w:lvlText w:val=""/>
      <w:lvlJc w:val="left"/>
      <w:pPr>
        <w:ind w:left="2160" w:hanging="360"/>
      </w:pPr>
      <w:rPr>
        <w:rFonts w:ascii="Wingdings" w:hAnsi="Wingdings" w:hint="default"/>
      </w:rPr>
    </w:lvl>
    <w:lvl w:ilvl="3" w:tplc="350A4B8A">
      <w:start w:val="1"/>
      <w:numFmt w:val="bullet"/>
      <w:lvlText w:val=""/>
      <w:lvlJc w:val="left"/>
      <w:pPr>
        <w:ind w:left="2880" w:hanging="360"/>
      </w:pPr>
      <w:rPr>
        <w:rFonts w:ascii="Symbol" w:hAnsi="Symbol" w:hint="default"/>
      </w:rPr>
    </w:lvl>
    <w:lvl w:ilvl="4" w:tplc="49ACC068">
      <w:start w:val="1"/>
      <w:numFmt w:val="bullet"/>
      <w:lvlText w:val="o"/>
      <w:lvlJc w:val="left"/>
      <w:pPr>
        <w:ind w:left="3600" w:hanging="360"/>
      </w:pPr>
      <w:rPr>
        <w:rFonts w:ascii="Courier New" w:hAnsi="Courier New" w:hint="default"/>
      </w:rPr>
    </w:lvl>
    <w:lvl w:ilvl="5" w:tplc="0C963220">
      <w:start w:val="1"/>
      <w:numFmt w:val="bullet"/>
      <w:lvlText w:val=""/>
      <w:lvlJc w:val="left"/>
      <w:pPr>
        <w:ind w:left="4320" w:hanging="360"/>
      </w:pPr>
      <w:rPr>
        <w:rFonts w:ascii="Wingdings" w:hAnsi="Wingdings" w:hint="default"/>
      </w:rPr>
    </w:lvl>
    <w:lvl w:ilvl="6" w:tplc="6CAEBC8E">
      <w:start w:val="1"/>
      <w:numFmt w:val="bullet"/>
      <w:lvlText w:val=""/>
      <w:lvlJc w:val="left"/>
      <w:pPr>
        <w:ind w:left="5040" w:hanging="360"/>
      </w:pPr>
      <w:rPr>
        <w:rFonts w:ascii="Symbol" w:hAnsi="Symbol" w:hint="default"/>
      </w:rPr>
    </w:lvl>
    <w:lvl w:ilvl="7" w:tplc="2EF4BBCA">
      <w:start w:val="1"/>
      <w:numFmt w:val="bullet"/>
      <w:lvlText w:val="o"/>
      <w:lvlJc w:val="left"/>
      <w:pPr>
        <w:ind w:left="5760" w:hanging="360"/>
      </w:pPr>
      <w:rPr>
        <w:rFonts w:ascii="Courier New" w:hAnsi="Courier New" w:hint="default"/>
      </w:rPr>
    </w:lvl>
    <w:lvl w:ilvl="8" w:tplc="DB1E944E">
      <w:start w:val="1"/>
      <w:numFmt w:val="bullet"/>
      <w:lvlText w:val=""/>
      <w:lvlJc w:val="left"/>
      <w:pPr>
        <w:ind w:left="6480" w:hanging="360"/>
      </w:pPr>
      <w:rPr>
        <w:rFonts w:ascii="Wingdings" w:hAnsi="Wingdings" w:hint="default"/>
      </w:rPr>
    </w:lvl>
  </w:abstractNum>
  <w:abstractNum w:abstractNumId="5" w15:restartNumberingAfterBreak="0">
    <w:nsid w:val="0EA8697F"/>
    <w:multiLevelType w:val="multilevel"/>
    <w:tmpl w:val="0384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5260F"/>
    <w:multiLevelType w:val="hybridMultilevel"/>
    <w:tmpl w:val="7F6CF3E2"/>
    <w:lvl w:ilvl="0" w:tplc="0FF80C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625BB"/>
    <w:multiLevelType w:val="multilevel"/>
    <w:tmpl w:val="84BC8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0415D"/>
    <w:multiLevelType w:val="hybridMultilevel"/>
    <w:tmpl w:val="B884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C04E2"/>
    <w:multiLevelType w:val="multilevel"/>
    <w:tmpl w:val="FB1C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13FA5"/>
    <w:multiLevelType w:val="multilevel"/>
    <w:tmpl w:val="BDD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D3A08"/>
    <w:multiLevelType w:val="hybridMultilevel"/>
    <w:tmpl w:val="E35847C2"/>
    <w:lvl w:ilvl="0" w:tplc="5C62A0F8">
      <w:start w:val="1"/>
      <w:numFmt w:val="bullet"/>
      <w:lvlText w:val=""/>
      <w:lvlJc w:val="left"/>
      <w:pPr>
        <w:ind w:left="720" w:hanging="360"/>
      </w:pPr>
      <w:rPr>
        <w:rFonts w:ascii="Symbol" w:hAnsi="Symbol" w:hint="default"/>
      </w:rPr>
    </w:lvl>
    <w:lvl w:ilvl="1" w:tplc="CF28C886">
      <w:start w:val="1"/>
      <w:numFmt w:val="bullet"/>
      <w:lvlText w:val="o"/>
      <w:lvlJc w:val="left"/>
      <w:pPr>
        <w:ind w:left="1440" w:hanging="360"/>
      </w:pPr>
      <w:rPr>
        <w:rFonts w:ascii="Courier New" w:hAnsi="Courier New" w:hint="default"/>
      </w:rPr>
    </w:lvl>
    <w:lvl w:ilvl="2" w:tplc="5666F314">
      <w:start w:val="1"/>
      <w:numFmt w:val="bullet"/>
      <w:lvlText w:val=""/>
      <w:lvlJc w:val="left"/>
      <w:pPr>
        <w:ind w:left="2160" w:hanging="360"/>
      </w:pPr>
      <w:rPr>
        <w:rFonts w:ascii="Wingdings" w:hAnsi="Wingdings" w:hint="default"/>
      </w:rPr>
    </w:lvl>
    <w:lvl w:ilvl="3" w:tplc="EE2C9916">
      <w:start w:val="1"/>
      <w:numFmt w:val="bullet"/>
      <w:lvlText w:val=""/>
      <w:lvlJc w:val="left"/>
      <w:pPr>
        <w:ind w:left="2880" w:hanging="360"/>
      </w:pPr>
      <w:rPr>
        <w:rFonts w:ascii="Symbol" w:hAnsi="Symbol" w:hint="default"/>
      </w:rPr>
    </w:lvl>
    <w:lvl w:ilvl="4" w:tplc="6D90CA20">
      <w:start w:val="1"/>
      <w:numFmt w:val="bullet"/>
      <w:lvlText w:val="o"/>
      <w:lvlJc w:val="left"/>
      <w:pPr>
        <w:ind w:left="3600" w:hanging="360"/>
      </w:pPr>
      <w:rPr>
        <w:rFonts w:ascii="Courier New" w:hAnsi="Courier New" w:hint="default"/>
      </w:rPr>
    </w:lvl>
    <w:lvl w:ilvl="5" w:tplc="AF606F26">
      <w:start w:val="1"/>
      <w:numFmt w:val="bullet"/>
      <w:lvlText w:val=""/>
      <w:lvlJc w:val="left"/>
      <w:pPr>
        <w:ind w:left="4320" w:hanging="360"/>
      </w:pPr>
      <w:rPr>
        <w:rFonts w:ascii="Wingdings" w:hAnsi="Wingdings" w:hint="default"/>
      </w:rPr>
    </w:lvl>
    <w:lvl w:ilvl="6" w:tplc="8A9E58E2">
      <w:start w:val="1"/>
      <w:numFmt w:val="bullet"/>
      <w:lvlText w:val=""/>
      <w:lvlJc w:val="left"/>
      <w:pPr>
        <w:ind w:left="5040" w:hanging="360"/>
      </w:pPr>
      <w:rPr>
        <w:rFonts w:ascii="Symbol" w:hAnsi="Symbol" w:hint="default"/>
      </w:rPr>
    </w:lvl>
    <w:lvl w:ilvl="7" w:tplc="51C67EF6">
      <w:start w:val="1"/>
      <w:numFmt w:val="bullet"/>
      <w:lvlText w:val="o"/>
      <w:lvlJc w:val="left"/>
      <w:pPr>
        <w:ind w:left="5760" w:hanging="360"/>
      </w:pPr>
      <w:rPr>
        <w:rFonts w:ascii="Courier New" w:hAnsi="Courier New" w:hint="default"/>
      </w:rPr>
    </w:lvl>
    <w:lvl w:ilvl="8" w:tplc="1690D28E">
      <w:start w:val="1"/>
      <w:numFmt w:val="bullet"/>
      <w:lvlText w:val=""/>
      <w:lvlJc w:val="left"/>
      <w:pPr>
        <w:ind w:left="6480" w:hanging="360"/>
      </w:pPr>
      <w:rPr>
        <w:rFonts w:ascii="Wingdings" w:hAnsi="Wingdings" w:hint="default"/>
      </w:rPr>
    </w:lvl>
  </w:abstractNum>
  <w:abstractNum w:abstractNumId="12" w15:restartNumberingAfterBreak="0">
    <w:nsid w:val="2C8659F4"/>
    <w:multiLevelType w:val="multilevel"/>
    <w:tmpl w:val="4BC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36750"/>
    <w:multiLevelType w:val="hybridMultilevel"/>
    <w:tmpl w:val="00DC57BA"/>
    <w:lvl w:ilvl="0" w:tplc="644AD62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23B66"/>
    <w:multiLevelType w:val="hybridMultilevel"/>
    <w:tmpl w:val="058412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23C94"/>
    <w:multiLevelType w:val="multilevel"/>
    <w:tmpl w:val="9A6A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768F0"/>
    <w:multiLevelType w:val="hybridMultilevel"/>
    <w:tmpl w:val="2DBA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B690F"/>
    <w:multiLevelType w:val="hybridMultilevel"/>
    <w:tmpl w:val="6C4E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670FD"/>
    <w:multiLevelType w:val="hybridMultilevel"/>
    <w:tmpl w:val="DE9A66EA"/>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5427FF"/>
    <w:multiLevelType w:val="multilevel"/>
    <w:tmpl w:val="4AF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E46AF0"/>
    <w:multiLevelType w:val="multilevel"/>
    <w:tmpl w:val="6A3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D7F79"/>
    <w:multiLevelType w:val="hybridMultilevel"/>
    <w:tmpl w:val="38EC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17450"/>
    <w:multiLevelType w:val="hybridMultilevel"/>
    <w:tmpl w:val="5B0C3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3BE5782"/>
    <w:multiLevelType w:val="hybridMultilevel"/>
    <w:tmpl w:val="195EA8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017B1"/>
    <w:multiLevelType w:val="hybridMultilevel"/>
    <w:tmpl w:val="9572C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33368"/>
    <w:multiLevelType w:val="hybridMultilevel"/>
    <w:tmpl w:val="B8D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F7BA7"/>
    <w:multiLevelType w:val="multilevel"/>
    <w:tmpl w:val="24A6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0B2B90"/>
    <w:multiLevelType w:val="hybridMultilevel"/>
    <w:tmpl w:val="FBA4520E"/>
    <w:lvl w:ilvl="0" w:tplc="759A32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F476D"/>
    <w:multiLevelType w:val="hybridMultilevel"/>
    <w:tmpl w:val="E452B1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F148F"/>
    <w:multiLevelType w:val="hybridMultilevel"/>
    <w:tmpl w:val="B6B8250E"/>
    <w:lvl w:ilvl="0" w:tplc="0FF80C20">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C7159"/>
    <w:multiLevelType w:val="hybridMultilevel"/>
    <w:tmpl w:val="CFF8ED88"/>
    <w:lvl w:ilvl="0" w:tplc="759A32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2458E"/>
    <w:multiLevelType w:val="multilevel"/>
    <w:tmpl w:val="3066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5664B9"/>
    <w:multiLevelType w:val="hybridMultilevel"/>
    <w:tmpl w:val="D5744678"/>
    <w:lvl w:ilvl="0" w:tplc="E012D4B6">
      <w:start w:val="1"/>
      <w:numFmt w:val="bullet"/>
      <w:lvlText w:val="•"/>
      <w:lvlJc w:val="left"/>
      <w:pPr>
        <w:tabs>
          <w:tab w:val="num" w:pos="720"/>
        </w:tabs>
        <w:ind w:left="720" w:hanging="360"/>
      </w:pPr>
      <w:rPr>
        <w:rFonts w:ascii="Arial" w:hAnsi="Arial" w:hint="default"/>
      </w:rPr>
    </w:lvl>
    <w:lvl w:ilvl="1" w:tplc="F4169A08">
      <w:start w:val="1"/>
      <w:numFmt w:val="bullet"/>
      <w:lvlText w:val="•"/>
      <w:lvlJc w:val="left"/>
      <w:pPr>
        <w:tabs>
          <w:tab w:val="num" w:pos="1440"/>
        </w:tabs>
        <w:ind w:left="1440" w:hanging="360"/>
      </w:pPr>
      <w:rPr>
        <w:rFonts w:ascii="Arial" w:hAnsi="Arial" w:hint="default"/>
      </w:rPr>
    </w:lvl>
    <w:lvl w:ilvl="2" w:tplc="95F0A5EA" w:tentative="1">
      <w:start w:val="1"/>
      <w:numFmt w:val="bullet"/>
      <w:lvlText w:val="•"/>
      <w:lvlJc w:val="left"/>
      <w:pPr>
        <w:tabs>
          <w:tab w:val="num" w:pos="2160"/>
        </w:tabs>
        <w:ind w:left="2160" w:hanging="360"/>
      </w:pPr>
      <w:rPr>
        <w:rFonts w:ascii="Arial" w:hAnsi="Arial" w:hint="default"/>
      </w:rPr>
    </w:lvl>
    <w:lvl w:ilvl="3" w:tplc="81AC3ED0" w:tentative="1">
      <w:start w:val="1"/>
      <w:numFmt w:val="bullet"/>
      <w:lvlText w:val="•"/>
      <w:lvlJc w:val="left"/>
      <w:pPr>
        <w:tabs>
          <w:tab w:val="num" w:pos="2880"/>
        </w:tabs>
        <w:ind w:left="2880" w:hanging="360"/>
      </w:pPr>
      <w:rPr>
        <w:rFonts w:ascii="Arial" w:hAnsi="Arial" w:hint="default"/>
      </w:rPr>
    </w:lvl>
    <w:lvl w:ilvl="4" w:tplc="16C0301C" w:tentative="1">
      <w:start w:val="1"/>
      <w:numFmt w:val="bullet"/>
      <w:lvlText w:val="•"/>
      <w:lvlJc w:val="left"/>
      <w:pPr>
        <w:tabs>
          <w:tab w:val="num" w:pos="3600"/>
        </w:tabs>
        <w:ind w:left="3600" w:hanging="360"/>
      </w:pPr>
      <w:rPr>
        <w:rFonts w:ascii="Arial" w:hAnsi="Arial" w:hint="default"/>
      </w:rPr>
    </w:lvl>
    <w:lvl w:ilvl="5" w:tplc="1710335A" w:tentative="1">
      <w:start w:val="1"/>
      <w:numFmt w:val="bullet"/>
      <w:lvlText w:val="•"/>
      <w:lvlJc w:val="left"/>
      <w:pPr>
        <w:tabs>
          <w:tab w:val="num" w:pos="4320"/>
        </w:tabs>
        <w:ind w:left="4320" w:hanging="360"/>
      </w:pPr>
      <w:rPr>
        <w:rFonts w:ascii="Arial" w:hAnsi="Arial" w:hint="default"/>
      </w:rPr>
    </w:lvl>
    <w:lvl w:ilvl="6" w:tplc="943C2A0A" w:tentative="1">
      <w:start w:val="1"/>
      <w:numFmt w:val="bullet"/>
      <w:lvlText w:val="•"/>
      <w:lvlJc w:val="left"/>
      <w:pPr>
        <w:tabs>
          <w:tab w:val="num" w:pos="5040"/>
        </w:tabs>
        <w:ind w:left="5040" w:hanging="360"/>
      </w:pPr>
      <w:rPr>
        <w:rFonts w:ascii="Arial" w:hAnsi="Arial" w:hint="default"/>
      </w:rPr>
    </w:lvl>
    <w:lvl w:ilvl="7" w:tplc="39F26D30" w:tentative="1">
      <w:start w:val="1"/>
      <w:numFmt w:val="bullet"/>
      <w:lvlText w:val="•"/>
      <w:lvlJc w:val="left"/>
      <w:pPr>
        <w:tabs>
          <w:tab w:val="num" w:pos="5760"/>
        </w:tabs>
        <w:ind w:left="5760" w:hanging="360"/>
      </w:pPr>
      <w:rPr>
        <w:rFonts w:ascii="Arial" w:hAnsi="Arial" w:hint="default"/>
      </w:rPr>
    </w:lvl>
    <w:lvl w:ilvl="8" w:tplc="32B49D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B768FF"/>
    <w:multiLevelType w:val="hybridMultilevel"/>
    <w:tmpl w:val="8C34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8037D"/>
    <w:multiLevelType w:val="hybridMultilevel"/>
    <w:tmpl w:val="1A94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8"/>
  </w:num>
  <w:num w:numId="4">
    <w:abstractNumId w:val="25"/>
  </w:num>
  <w:num w:numId="5">
    <w:abstractNumId w:val="21"/>
  </w:num>
  <w:num w:numId="6">
    <w:abstractNumId w:val="5"/>
  </w:num>
  <w:num w:numId="7">
    <w:abstractNumId w:val="28"/>
  </w:num>
  <w:num w:numId="8">
    <w:abstractNumId w:val="18"/>
  </w:num>
  <w:num w:numId="9">
    <w:abstractNumId w:val="23"/>
  </w:num>
  <w:num w:numId="10">
    <w:abstractNumId w:val="19"/>
  </w:num>
  <w:num w:numId="11">
    <w:abstractNumId w:val="31"/>
  </w:num>
  <w:num w:numId="12">
    <w:abstractNumId w:val="10"/>
  </w:num>
  <w:num w:numId="13">
    <w:abstractNumId w:val="16"/>
  </w:num>
  <w:num w:numId="14">
    <w:abstractNumId w:val="7"/>
  </w:num>
  <w:num w:numId="15">
    <w:abstractNumId w:val="15"/>
  </w:num>
  <w:num w:numId="16">
    <w:abstractNumId w:val="13"/>
  </w:num>
  <w:num w:numId="17">
    <w:abstractNumId w:val="20"/>
  </w:num>
  <w:num w:numId="18">
    <w:abstractNumId w:val="9"/>
  </w:num>
  <w:num w:numId="19">
    <w:abstractNumId w:val="26"/>
  </w:num>
  <w:num w:numId="20">
    <w:abstractNumId w:val="17"/>
  </w:num>
  <w:num w:numId="21">
    <w:abstractNumId w:val="30"/>
  </w:num>
  <w:num w:numId="22">
    <w:abstractNumId w:val="3"/>
  </w:num>
  <w:num w:numId="23">
    <w:abstractNumId w:val="27"/>
  </w:num>
  <w:num w:numId="24">
    <w:abstractNumId w:val="6"/>
  </w:num>
  <w:num w:numId="25">
    <w:abstractNumId w:val="33"/>
  </w:num>
  <w:num w:numId="26">
    <w:abstractNumId w:val="2"/>
  </w:num>
  <w:num w:numId="27">
    <w:abstractNumId w:val="32"/>
  </w:num>
  <w:num w:numId="28">
    <w:abstractNumId w:val="24"/>
  </w:num>
  <w:num w:numId="29">
    <w:abstractNumId w:val="29"/>
  </w:num>
  <w:num w:numId="30">
    <w:abstractNumId w:val="34"/>
  </w:num>
  <w:num w:numId="31">
    <w:abstractNumId w:val="12"/>
  </w:num>
  <w:num w:numId="32">
    <w:abstractNumId w:val="1"/>
  </w:num>
  <w:num w:numId="33">
    <w:abstractNumId w:val="0"/>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58"/>
    <w:rsid w:val="00011303"/>
    <w:rsid w:val="00021F30"/>
    <w:rsid w:val="0003263F"/>
    <w:rsid w:val="0003466D"/>
    <w:rsid w:val="00037982"/>
    <w:rsid w:val="00040AF9"/>
    <w:rsid w:val="0005444F"/>
    <w:rsid w:val="00080996"/>
    <w:rsid w:val="00087A86"/>
    <w:rsid w:val="000928E2"/>
    <w:rsid w:val="00097395"/>
    <w:rsid w:val="000A3DE6"/>
    <w:rsid w:val="000A645D"/>
    <w:rsid w:val="000A74D5"/>
    <w:rsid w:val="000C352D"/>
    <w:rsid w:val="000E4E50"/>
    <w:rsid w:val="000E5E9C"/>
    <w:rsid w:val="000E6B4D"/>
    <w:rsid w:val="001013E0"/>
    <w:rsid w:val="001079A2"/>
    <w:rsid w:val="00131458"/>
    <w:rsid w:val="001375F8"/>
    <w:rsid w:val="00142DA7"/>
    <w:rsid w:val="001550FD"/>
    <w:rsid w:val="001558EB"/>
    <w:rsid w:val="001824C5"/>
    <w:rsid w:val="001A424F"/>
    <w:rsid w:val="001B4194"/>
    <w:rsid w:val="001C2466"/>
    <w:rsid w:val="001E3AA6"/>
    <w:rsid w:val="001F0EBC"/>
    <w:rsid w:val="001F67DC"/>
    <w:rsid w:val="001F6AAD"/>
    <w:rsid w:val="00201C4D"/>
    <w:rsid w:val="00260AB1"/>
    <w:rsid w:val="00263056"/>
    <w:rsid w:val="002673FD"/>
    <w:rsid w:val="002711E7"/>
    <w:rsid w:val="002812A0"/>
    <w:rsid w:val="0029248E"/>
    <w:rsid w:val="002A0481"/>
    <w:rsid w:val="002A0E7D"/>
    <w:rsid w:val="002A239F"/>
    <w:rsid w:val="002A67C5"/>
    <w:rsid w:val="002A68E4"/>
    <w:rsid w:val="002D23B0"/>
    <w:rsid w:val="0030602C"/>
    <w:rsid w:val="00307387"/>
    <w:rsid w:val="003104F5"/>
    <w:rsid w:val="003206A3"/>
    <w:rsid w:val="00323ED0"/>
    <w:rsid w:val="00335A30"/>
    <w:rsid w:val="003428DC"/>
    <w:rsid w:val="00351229"/>
    <w:rsid w:val="00366589"/>
    <w:rsid w:val="00370B33"/>
    <w:rsid w:val="00386816"/>
    <w:rsid w:val="003929ED"/>
    <w:rsid w:val="003B35B9"/>
    <w:rsid w:val="003B5237"/>
    <w:rsid w:val="003B71BD"/>
    <w:rsid w:val="003C6D9A"/>
    <w:rsid w:val="003E11DA"/>
    <w:rsid w:val="003F1B37"/>
    <w:rsid w:val="003F2ED0"/>
    <w:rsid w:val="00407FD6"/>
    <w:rsid w:val="00441048"/>
    <w:rsid w:val="00443E3D"/>
    <w:rsid w:val="00474485"/>
    <w:rsid w:val="004770DA"/>
    <w:rsid w:val="00491D00"/>
    <w:rsid w:val="004B2DB9"/>
    <w:rsid w:val="004C1722"/>
    <w:rsid w:val="004D1655"/>
    <w:rsid w:val="004D6CA5"/>
    <w:rsid w:val="004E176A"/>
    <w:rsid w:val="004E4C5E"/>
    <w:rsid w:val="00516DD0"/>
    <w:rsid w:val="00525B9F"/>
    <w:rsid w:val="005425DC"/>
    <w:rsid w:val="0054658B"/>
    <w:rsid w:val="00560D52"/>
    <w:rsid w:val="00567F40"/>
    <w:rsid w:val="00576A15"/>
    <w:rsid w:val="00580D80"/>
    <w:rsid w:val="00583D72"/>
    <w:rsid w:val="00584810"/>
    <w:rsid w:val="005B5FDB"/>
    <w:rsid w:val="005B6A7C"/>
    <w:rsid w:val="005B6B35"/>
    <w:rsid w:val="005C4D95"/>
    <w:rsid w:val="00610AEB"/>
    <w:rsid w:val="00615A78"/>
    <w:rsid w:val="00624052"/>
    <w:rsid w:val="00625671"/>
    <w:rsid w:val="006874DF"/>
    <w:rsid w:val="006D20E6"/>
    <w:rsid w:val="006E00A2"/>
    <w:rsid w:val="006E27B9"/>
    <w:rsid w:val="00710AA9"/>
    <w:rsid w:val="00711E34"/>
    <w:rsid w:val="00716FDF"/>
    <w:rsid w:val="00724916"/>
    <w:rsid w:val="007438B0"/>
    <w:rsid w:val="00746F87"/>
    <w:rsid w:val="00751DA1"/>
    <w:rsid w:val="0075687F"/>
    <w:rsid w:val="00765028"/>
    <w:rsid w:val="007874B0"/>
    <w:rsid w:val="007A21D8"/>
    <w:rsid w:val="007D0F69"/>
    <w:rsid w:val="007D43AD"/>
    <w:rsid w:val="007F2AD5"/>
    <w:rsid w:val="007F409D"/>
    <w:rsid w:val="008110D2"/>
    <w:rsid w:val="0081685D"/>
    <w:rsid w:val="00816BA2"/>
    <w:rsid w:val="00820661"/>
    <w:rsid w:val="00827A48"/>
    <w:rsid w:val="00837897"/>
    <w:rsid w:val="00844C08"/>
    <w:rsid w:val="00851D54"/>
    <w:rsid w:val="00853BFF"/>
    <w:rsid w:val="00855F65"/>
    <w:rsid w:val="00862EEB"/>
    <w:rsid w:val="00865CDC"/>
    <w:rsid w:val="00877AC4"/>
    <w:rsid w:val="00890A7A"/>
    <w:rsid w:val="00895775"/>
    <w:rsid w:val="00896EE1"/>
    <w:rsid w:val="008C1EDC"/>
    <w:rsid w:val="008D20A4"/>
    <w:rsid w:val="008E54F8"/>
    <w:rsid w:val="0090040F"/>
    <w:rsid w:val="00907B14"/>
    <w:rsid w:val="00917B9A"/>
    <w:rsid w:val="00935A4E"/>
    <w:rsid w:val="009650A8"/>
    <w:rsid w:val="0097612F"/>
    <w:rsid w:val="009807F5"/>
    <w:rsid w:val="00981BED"/>
    <w:rsid w:val="009820F0"/>
    <w:rsid w:val="00982D2C"/>
    <w:rsid w:val="00983A27"/>
    <w:rsid w:val="009926C1"/>
    <w:rsid w:val="009B3AE8"/>
    <w:rsid w:val="009C47C0"/>
    <w:rsid w:val="009C62E9"/>
    <w:rsid w:val="009D191D"/>
    <w:rsid w:val="009D7168"/>
    <w:rsid w:val="009F7DA0"/>
    <w:rsid w:val="00A05C30"/>
    <w:rsid w:val="00A24E48"/>
    <w:rsid w:val="00A27314"/>
    <w:rsid w:val="00A316D3"/>
    <w:rsid w:val="00A456B4"/>
    <w:rsid w:val="00A558AE"/>
    <w:rsid w:val="00A709D3"/>
    <w:rsid w:val="00A867C5"/>
    <w:rsid w:val="00A9224F"/>
    <w:rsid w:val="00A971EE"/>
    <w:rsid w:val="00AC675C"/>
    <w:rsid w:val="00AC7604"/>
    <w:rsid w:val="00AD026F"/>
    <w:rsid w:val="00AD34E8"/>
    <w:rsid w:val="00AF08D2"/>
    <w:rsid w:val="00B00DB5"/>
    <w:rsid w:val="00B2718E"/>
    <w:rsid w:val="00B36221"/>
    <w:rsid w:val="00B40D67"/>
    <w:rsid w:val="00B5113A"/>
    <w:rsid w:val="00B531B6"/>
    <w:rsid w:val="00B554D1"/>
    <w:rsid w:val="00B61D8F"/>
    <w:rsid w:val="00B63E03"/>
    <w:rsid w:val="00B67694"/>
    <w:rsid w:val="00B73179"/>
    <w:rsid w:val="00B74184"/>
    <w:rsid w:val="00B75E1B"/>
    <w:rsid w:val="00B7717B"/>
    <w:rsid w:val="00B85007"/>
    <w:rsid w:val="00B850F8"/>
    <w:rsid w:val="00B96353"/>
    <w:rsid w:val="00BA00DE"/>
    <w:rsid w:val="00BA1526"/>
    <w:rsid w:val="00BC1E29"/>
    <w:rsid w:val="00BC3BB3"/>
    <w:rsid w:val="00BC756F"/>
    <w:rsid w:val="00BD1582"/>
    <w:rsid w:val="00BD258D"/>
    <w:rsid w:val="00BD7083"/>
    <w:rsid w:val="00C04D58"/>
    <w:rsid w:val="00C2565B"/>
    <w:rsid w:val="00C4743D"/>
    <w:rsid w:val="00C564AD"/>
    <w:rsid w:val="00C757C4"/>
    <w:rsid w:val="00C763B0"/>
    <w:rsid w:val="00C80728"/>
    <w:rsid w:val="00CB189B"/>
    <w:rsid w:val="00CB5859"/>
    <w:rsid w:val="00CE7473"/>
    <w:rsid w:val="00CF1217"/>
    <w:rsid w:val="00D128E7"/>
    <w:rsid w:val="00D13A34"/>
    <w:rsid w:val="00D254D8"/>
    <w:rsid w:val="00D322D4"/>
    <w:rsid w:val="00D324AF"/>
    <w:rsid w:val="00D34FF5"/>
    <w:rsid w:val="00D365D8"/>
    <w:rsid w:val="00D53D38"/>
    <w:rsid w:val="00D61B21"/>
    <w:rsid w:val="00D654BB"/>
    <w:rsid w:val="00DA3422"/>
    <w:rsid w:val="00DA4A42"/>
    <w:rsid w:val="00DB0C62"/>
    <w:rsid w:val="00DB3A4F"/>
    <w:rsid w:val="00DE47CA"/>
    <w:rsid w:val="00DF18C7"/>
    <w:rsid w:val="00DF3BF4"/>
    <w:rsid w:val="00E024EA"/>
    <w:rsid w:val="00E22407"/>
    <w:rsid w:val="00E561F8"/>
    <w:rsid w:val="00E733B5"/>
    <w:rsid w:val="00E7376D"/>
    <w:rsid w:val="00E82F46"/>
    <w:rsid w:val="00EB551A"/>
    <w:rsid w:val="00EB7403"/>
    <w:rsid w:val="00EC15C8"/>
    <w:rsid w:val="00ED522F"/>
    <w:rsid w:val="00ED6BED"/>
    <w:rsid w:val="00EF30B5"/>
    <w:rsid w:val="00F07461"/>
    <w:rsid w:val="00F35284"/>
    <w:rsid w:val="00F466CB"/>
    <w:rsid w:val="00F541B7"/>
    <w:rsid w:val="00F73A1C"/>
    <w:rsid w:val="00F82DCC"/>
    <w:rsid w:val="00FB216F"/>
    <w:rsid w:val="00FC40DC"/>
    <w:rsid w:val="00FC4E42"/>
    <w:rsid w:val="00FC7F57"/>
    <w:rsid w:val="00FD037E"/>
    <w:rsid w:val="010E4567"/>
    <w:rsid w:val="0169C47D"/>
    <w:rsid w:val="025D8A1A"/>
    <w:rsid w:val="02BDF759"/>
    <w:rsid w:val="034A58DF"/>
    <w:rsid w:val="034C5141"/>
    <w:rsid w:val="040FFAE8"/>
    <w:rsid w:val="0412BFCA"/>
    <w:rsid w:val="049138C1"/>
    <w:rsid w:val="04A35A58"/>
    <w:rsid w:val="05AE902B"/>
    <w:rsid w:val="06D436C0"/>
    <w:rsid w:val="074A608C"/>
    <w:rsid w:val="075ECD29"/>
    <w:rsid w:val="0929F8EC"/>
    <w:rsid w:val="0A71E685"/>
    <w:rsid w:val="0A7EAE6B"/>
    <w:rsid w:val="0BED3B6A"/>
    <w:rsid w:val="0C5F2ECD"/>
    <w:rsid w:val="0C94C00D"/>
    <w:rsid w:val="0CFA82A5"/>
    <w:rsid w:val="0D24D4C7"/>
    <w:rsid w:val="0F73746B"/>
    <w:rsid w:val="107C5BC3"/>
    <w:rsid w:val="10AFCF9A"/>
    <w:rsid w:val="10C016AE"/>
    <w:rsid w:val="12ED8C5A"/>
    <w:rsid w:val="13054CF1"/>
    <w:rsid w:val="13E7B784"/>
    <w:rsid w:val="1481B688"/>
    <w:rsid w:val="14D422C8"/>
    <w:rsid w:val="159BF3F6"/>
    <w:rsid w:val="15E254BF"/>
    <w:rsid w:val="163367AE"/>
    <w:rsid w:val="17063D25"/>
    <w:rsid w:val="172379CF"/>
    <w:rsid w:val="183B0DD9"/>
    <w:rsid w:val="18544749"/>
    <w:rsid w:val="186E454B"/>
    <w:rsid w:val="1BEBD0A8"/>
    <w:rsid w:val="1C7DDC5E"/>
    <w:rsid w:val="1C939275"/>
    <w:rsid w:val="1D164680"/>
    <w:rsid w:val="1DEC1FFD"/>
    <w:rsid w:val="1DF1B162"/>
    <w:rsid w:val="1F997C09"/>
    <w:rsid w:val="1FCDFA34"/>
    <w:rsid w:val="256079B0"/>
    <w:rsid w:val="265870E6"/>
    <w:rsid w:val="27FF6914"/>
    <w:rsid w:val="296D7A40"/>
    <w:rsid w:val="2A9FC7EC"/>
    <w:rsid w:val="2AA6A9A5"/>
    <w:rsid w:val="2B0FE537"/>
    <w:rsid w:val="2CFD45FD"/>
    <w:rsid w:val="2DD2622E"/>
    <w:rsid w:val="2EF7A6F5"/>
    <w:rsid w:val="2F3E1D61"/>
    <w:rsid w:val="2F90931D"/>
    <w:rsid w:val="2FEF37FF"/>
    <w:rsid w:val="307A3192"/>
    <w:rsid w:val="30E5E153"/>
    <w:rsid w:val="30F31D3E"/>
    <w:rsid w:val="325BAB9F"/>
    <w:rsid w:val="35C68742"/>
    <w:rsid w:val="375DF6D9"/>
    <w:rsid w:val="38687393"/>
    <w:rsid w:val="3939F4BF"/>
    <w:rsid w:val="39BEC518"/>
    <w:rsid w:val="3DA3D7D2"/>
    <w:rsid w:val="3DB210EC"/>
    <w:rsid w:val="3DB870CA"/>
    <w:rsid w:val="3F766135"/>
    <w:rsid w:val="3FA2FD1B"/>
    <w:rsid w:val="40DE3F91"/>
    <w:rsid w:val="40F7FF12"/>
    <w:rsid w:val="418826E0"/>
    <w:rsid w:val="41FD0DEF"/>
    <w:rsid w:val="420273AC"/>
    <w:rsid w:val="42A349DC"/>
    <w:rsid w:val="42C2F48E"/>
    <w:rsid w:val="42C706E5"/>
    <w:rsid w:val="45CB7035"/>
    <w:rsid w:val="470B92F7"/>
    <w:rsid w:val="47C44205"/>
    <w:rsid w:val="48802C71"/>
    <w:rsid w:val="489217BE"/>
    <w:rsid w:val="498A1A82"/>
    <w:rsid w:val="49D44559"/>
    <w:rsid w:val="49D68F25"/>
    <w:rsid w:val="4A85B8FB"/>
    <w:rsid w:val="4C0F2B5E"/>
    <w:rsid w:val="4C15197B"/>
    <w:rsid w:val="4CC48241"/>
    <w:rsid w:val="4E7FEF95"/>
    <w:rsid w:val="4EA1BA10"/>
    <w:rsid w:val="4EBBD41A"/>
    <w:rsid w:val="513F1327"/>
    <w:rsid w:val="53400951"/>
    <w:rsid w:val="544AB36A"/>
    <w:rsid w:val="551870AE"/>
    <w:rsid w:val="57830EE7"/>
    <w:rsid w:val="5863E1BD"/>
    <w:rsid w:val="58746339"/>
    <w:rsid w:val="58F6AA69"/>
    <w:rsid w:val="5A39238C"/>
    <w:rsid w:val="5C293769"/>
    <w:rsid w:val="5D6AF7A5"/>
    <w:rsid w:val="5E4A34DB"/>
    <w:rsid w:val="5E5F9E53"/>
    <w:rsid w:val="5E794B02"/>
    <w:rsid w:val="60493C10"/>
    <w:rsid w:val="606310DB"/>
    <w:rsid w:val="62129A49"/>
    <w:rsid w:val="633F03FE"/>
    <w:rsid w:val="63B48953"/>
    <w:rsid w:val="63E08AE3"/>
    <w:rsid w:val="6534FD61"/>
    <w:rsid w:val="66A2455B"/>
    <w:rsid w:val="66A4FA57"/>
    <w:rsid w:val="66F83832"/>
    <w:rsid w:val="67F18637"/>
    <w:rsid w:val="687A246F"/>
    <w:rsid w:val="6A7463DC"/>
    <w:rsid w:val="6AEE737B"/>
    <w:rsid w:val="6D8D3130"/>
    <w:rsid w:val="6D952DA9"/>
    <w:rsid w:val="6DD4C79E"/>
    <w:rsid w:val="6FE5EF31"/>
    <w:rsid w:val="70600C48"/>
    <w:rsid w:val="70C2960A"/>
    <w:rsid w:val="71294ADA"/>
    <w:rsid w:val="712E87C1"/>
    <w:rsid w:val="71FBDCA9"/>
    <w:rsid w:val="742E7FA1"/>
    <w:rsid w:val="74F6348F"/>
    <w:rsid w:val="750FE13E"/>
    <w:rsid w:val="758DA7C3"/>
    <w:rsid w:val="7714C01D"/>
    <w:rsid w:val="772C4F3B"/>
    <w:rsid w:val="774F4F2E"/>
    <w:rsid w:val="791C5BDE"/>
    <w:rsid w:val="79557A83"/>
    <w:rsid w:val="7A30A556"/>
    <w:rsid w:val="7A4AB68D"/>
    <w:rsid w:val="7AD9BB9E"/>
    <w:rsid w:val="7B043CF0"/>
    <w:rsid w:val="7C14A6D5"/>
    <w:rsid w:val="7C76F232"/>
    <w:rsid w:val="7D7422E3"/>
    <w:rsid w:val="7E5AF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0746"/>
  <w14:defaultImageDpi w14:val="32767"/>
  <w15:chartTrackingRefBased/>
  <w15:docId w15:val="{71D23787-0BEC-432A-8451-E038C322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B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B0"/>
    <w:pPr>
      <w:ind w:left="720"/>
      <w:contextualSpacing/>
    </w:pPr>
  </w:style>
  <w:style w:type="table" w:styleId="TableGrid">
    <w:name w:val="Table Grid"/>
    <w:basedOn w:val="TableNormal"/>
    <w:uiPriority w:val="39"/>
    <w:rsid w:val="00D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685D"/>
    <w:pPr>
      <w:tabs>
        <w:tab w:val="center" w:pos="4513"/>
        <w:tab w:val="right" w:pos="9026"/>
      </w:tabs>
    </w:pPr>
  </w:style>
  <w:style w:type="character" w:customStyle="1" w:styleId="FooterChar">
    <w:name w:val="Footer Char"/>
    <w:basedOn w:val="DefaultParagraphFont"/>
    <w:link w:val="Footer"/>
    <w:uiPriority w:val="99"/>
    <w:rsid w:val="0081685D"/>
  </w:style>
  <w:style w:type="character" w:styleId="PageNumber">
    <w:name w:val="page number"/>
    <w:basedOn w:val="DefaultParagraphFont"/>
    <w:uiPriority w:val="99"/>
    <w:semiHidden/>
    <w:unhideWhenUsed/>
    <w:rsid w:val="0081685D"/>
  </w:style>
  <w:style w:type="paragraph" w:styleId="BalloonText">
    <w:name w:val="Balloon Text"/>
    <w:basedOn w:val="Normal"/>
    <w:link w:val="BalloonTextChar"/>
    <w:uiPriority w:val="99"/>
    <w:semiHidden/>
    <w:unhideWhenUsed/>
    <w:rsid w:val="00583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72"/>
    <w:rPr>
      <w:rFonts w:ascii="Segoe UI" w:hAnsi="Segoe UI" w:cs="Segoe UI"/>
      <w:sz w:val="18"/>
      <w:szCs w:val="18"/>
    </w:rPr>
  </w:style>
  <w:style w:type="character" w:styleId="Hyperlink">
    <w:name w:val="Hyperlink"/>
    <w:basedOn w:val="DefaultParagraphFont"/>
    <w:uiPriority w:val="99"/>
    <w:unhideWhenUsed/>
    <w:rsid w:val="00BD7083"/>
    <w:rPr>
      <w:color w:val="0000FF"/>
      <w:u w:val="single"/>
    </w:rPr>
  </w:style>
  <w:style w:type="character" w:styleId="Strong">
    <w:name w:val="Strong"/>
    <w:basedOn w:val="DefaultParagraphFont"/>
    <w:uiPriority w:val="22"/>
    <w:qFormat/>
    <w:rsid w:val="00BD7083"/>
    <w:rPr>
      <w:b/>
      <w:bCs/>
    </w:rPr>
  </w:style>
  <w:style w:type="character" w:styleId="UnresolvedMention">
    <w:name w:val="Unresolved Mention"/>
    <w:basedOn w:val="DefaultParagraphFont"/>
    <w:uiPriority w:val="99"/>
    <w:rsid w:val="00BD7083"/>
    <w:rPr>
      <w:color w:val="605E5C"/>
      <w:shd w:val="clear" w:color="auto" w:fill="E1DFDD"/>
    </w:rPr>
  </w:style>
  <w:style w:type="character" w:customStyle="1" w:styleId="Heading1Char">
    <w:name w:val="Heading 1 Char"/>
    <w:basedOn w:val="DefaultParagraphFont"/>
    <w:link w:val="Heading1"/>
    <w:uiPriority w:val="9"/>
    <w:rsid w:val="00907B1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DA4A42"/>
    <w:rPr>
      <w:color w:val="954F72" w:themeColor="followedHyperlink"/>
      <w:u w:val="single"/>
    </w:rPr>
  </w:style>
  <w:style w:type="paragraph" w:styleId="NormalWeb">
    <w:name w:val="Normal (Web)"/>
    <w:basedOn w:val="Normal"/>
    <w:uiPriority w:val="99"/>
    <w:unhideWhenUsed/>
    <w:rsid w:val="00DF3BF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24052"/>
    <w:rPr>
      <w:sz w:val="16"/>
      <w:szCs w:val="16"/>
    </w:rPr>
  </w:style>
  <w:style w:type="paragraph" w:styleId="CommentText">
    <w:name w:val="annotation text"/>
    <w:basedOn w:val="Normal"/>
    <w:link w:val="CommentTextChar"/>
    <w:uiPriority w:val="99"/>
    <w:semiHidden/>
    <w:unhideWhenUsed/>
    <w:rsid w:val="00624052"/>
    <w:rPr>
      <w:sz w:val="20"/>
      <w:szCs w:val="20"/>
    </w:rPr>
  </w:style>
  <w:style w:type="character" w:customStyle="1" w:styleId="CommentTextChar">
    <w:name w:val="Comment Text Char"/>
    <w:basedOn w:val="DefaultParagraphFont"/>
    <w:link w:val="CommentText"/>
    <w:uiPriority w:val="99"/>
    <w:semiHidden/>
    <w:rsid w:val="00624052"/>
    <w:rPr>
      <w:sz w:val="20"/>
      <w:szCs w:val="20"/>
    </w:rPr>
  </w:style>
  <w:style w:type="paragraph" w:styleId="CommentSubject">
    <w:name w:val="annotation subject"/>
    <w:basedOn w:val="CommentText"/>
    <w:next w:val="CommentText"/>
    <w:link w:val="CommentSubjectChar"/>
    <w:uiPriority w:val="99"/>
    <w:semiHidden/>
    <w:unhideWhenUsed/>
    <w:rsid w:val="00624052"/>
    <w:rPr>
      <w:b/>
      <w:bCs/>
    </w:rPr>
  </w:style>
  <w:style w:type="character" w:customStyle="1" w:styleId="CommentSubjectChar">
    <w:name w:val="Comment Subject Char"/>
    <w:basedOn w:val="CommentTextChar"/>
    <w:link w:val="CommentSubject"/>
    <w:uiPriority w:val="99"/>
    <w:semiHidden/>
    <w:rsid w:val="00624052"/>
    <w:rPr>
      <w:b/>
      <w:bCs/>
      <w:sz w:val="20"/>
      <w:szCs w:val="20"/>
    </w:rPr>
  </w:style>
  <w:style w:type="character" w:customStyle="1" w:styleId="definition">
    <w:name w:val="definition"/>
    <w:basedOn w:val="DefaultParagraphFont"/>
    <w:rsid w:val="00F541B7"/>
  </w:style>
  <w:style w:type="character" w:customStyle="1" w:styleId="volume-info">
    <w:name w:val="volume-info"/>
    <w:basedOn w:val="DefaultParagraphFont"/>
    <w:rsid w:val="00F541B7"/>
  </w:style>
  <w:style w:type="character" w:customStyle="1" w:styleId="label">
    <w:name w:val="label"/>
    <w:basedOn w:val="DefaultParagraphFont"/>
    <w:rsid w:val="00F541B7"/>
  </w:style>
  <w:style w:type="paragraph" w:styleId="HTMLPreformatted">
    <w:name w:val="HTML Preformatted"/>
    <w:basedOn w:val="Normal"/>
    <w:link w:val="HTMLPreformattedChar"/>
    <w:uiPriority w:val="99"/>
    <w:semiHidden/>
    <w:unhideWhenUsed/>
    <w:rsid w:val="0098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1BED"/>
    <w:rPr>
      <w:rFonts w:ascii="Courier New" w:eastAsia="Times New Roman" w:hAnsi="Courier New" w:cs="Courier New"/>
      <w:sz w:val="20"/>
      <w:szCs w:val="20"/>
      <w:lang w:eastAsia="en-GB"/>
    </w:rPr>
  </w:style>
  <w:style w:type="paragraph" w:customStyle="1" w:styleId="loaitem">
    <w:name w:val="loa__item"/>
    <w:basedOn w:val="Normal"/>
    <w:rsid w:val="00C4743D"/>
    <w:pPr>
      <w:spacing w:before="100" w:beforeAutospacing="1" w:after="100" w:afterAutospacing="1"/>
    </w:pPr>
    <w:rPr>
      <w:rFonts w:ascii="Times New Roman" w:eastAsia="Times New Roman" w:hAnsi="Times New Roman" w:cs="Times New Roman"/>
      <w:lang w:eastAsia="en-GB"/>
    </w:rPr>
  </w:style>
  <w:style w:type="character" w:customStyle="1" w:styleId="show">
    <w:name w:val="show"/>
    <w:basedOn w:val="DefaultParagraphFont"/>
    <w:rsid w:val="00C4743D"/>
  </w:style>
  <w:style w:type="character" w:customStyle="1" w:styleId="article-headerpublish-datelabel">
    <w:name w:val="article-header__publish-date__label"/>
    <w:basedOn w:val="DefaultParagraphFont"/>
    <w:rsid w:val="00C4743D"/>
  </w:style>
  <w:style w:type="character" w:customStyle="1" w:styleId="article-headerpublish-datevalue">
    <w:name w:val="article-header__publish-date__value"/>
    <w:basedOn w:val="DefaultParagraphFont"/>
    <w:rsid w:val="00C4743D"/>
  </w:style>
  <w:style w:type="character" w:customStyle="1" w:styleId="article-headerdoi">
    <w:name w:val="article-header__doi"/>
    <w:basedOn w:val="DefaultParagraphFont"/>
    <w:rsid w:val="00C4743D"/>
  </w:style>
  <w:style w:type="character" w:customStyle="1" w:styleId="article-headerdoilabel">
    <w:name w:val="article-header__doi__label"/>
    <w:basedOn w:val="DefaultParagraphFont"/>
    <w:rsid w:val="00C4743D"/>
  </w:style>
  <w:style w:type="paragraph" w:styleId="Header">
    <w:name w:val="header"/>
    <w:basedOn w:val="Normal"/>
    <w:link w:val="HeaderChar"/>
    <w:uiPriority w:val="99"/>
    <w:semiHidden/>
    <w:unhideWhenUsed/>
    <w:rsid w:val="005B5FDB"/>
    <w:pPr>
      <w:tabs>
        <w:tab w:val="center" w:pos="4513"/>
        <w:tab w:val="right" w:pos="9026"/>
      </w:tabs>
    </w:pPr>
  </w:style>
  <w:style w:type="character" w:customStyle="1" w:styleId="HeaderChar">
    <w:name w:val="Header Char"/>
    <w:basedOn w:val="DefaultParagraphFont"/>
    <w:link w:val="Header"/>
    <w:uiPriority w:val="99"/>
    <w:semiHidden/>
    <w:rsid w:val="005B5FDB"/>
  </w:style>
  <w:style w:type="paragraph" w:customStyle="1" w:styleId="paragraph">
    <w:name w:val="paragraph"/>
    <w:basedOn w:val="Normal"/>
    <w:rsid w:val="00201C4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01C4D"/>
  </w:style>
  <w:style w:type="character" w:customStyle="1" w:styleId="eop">
    <w:name w:val="eop"/>
    <w:basedOn w:val="DefaultParagraphFont"/>
    <w:rsid w:val="0020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450">
      <w:bodyDiv w:val="1"/>
      <w:marLeft w:val="0"/>
      <w:marRight w:val="0"/>
      <w:marTop w:val="0"/>
      <w:marBottom w:val="0"/>
      <w:divBdr>
        <w:top w:val="none" w:sz="0" w:space="0" w:color="auto"/>
        <w:left w:val="none" w:sz="0" w:space="0" w:color="auto"/>
        <w:bottom w:val="none" w:sz="0" w:space="0" w:color="auto"/>
        <w:right w:val="none" w:sz="0" w:space="0" w:color="auto"/>
      </w:divBdr>
      <w:divsChild>
        <w:div w:id="15229733">
          <w:marLeft w:val="0"/>
          <w:marRight w:val="0"/>
          <w:marTop w:val="0"/>
          <w:marBottom w:val="0"/>
          <w:divBdr>
            <w:top w:val="none" w:sz="0" w:space="0" w:color="auto"/>
            <w:left w:val="none" w:sz="0" w:space="0" w:color="auto"/>
            <w:bottom w:val="none" w:sz="0" w:space="0" w:color="auto"/>
            <w:right w:val="none" w:sz="0" w:space="0" w:color="auto"/>
          </w:divBdr>
        </w:div>
        <w:div w:id="647830393">
          <w:marLeft w:val="0"/>
          <w:marRight w:val="0"/>
          <w:marTop w:val="0"/>
          <w:marBottom w:val="0"/>
          <w:divBdr>
            <w:top w:val="none" w:sz="0" w:space="0" w:color="auto"/>
            <w:left w:val="none" w:sz="0" w:space="0" w:color="auto"/>
            <w:bottom w:val="none" w:sz="0" w:space="0" w:color="auto"/>
            <w:right w:val="none" w:sz="0" w:space="0" w:color="auto"/>
          </w:divBdr>
        </w:div>
        <w:div w:id="801918818">
          <w:marLeft w:val="0"/>
          <w:marRight w:val="0"/>
          <w:marTop w:val="0"/>
          <w:marBottom w:val="0"/>
          <w:divBdr>
            <w:top w:val="none" w:sz="0" w:space="0" w:color="auto"/>
            <w:left w:val="none" w:sz="0" w:space="0" w:color="auto"/>
            <w:bottom w:val="none" w:sz="0" w:space="0" w:color="auto"/>
            <w:right w:val="none" w:sz="0" w:space="0" w:color="auto"/>
          </w:divBdr>
        </w:div>
        <w:div w:id="1076130650">
          <w:marLeft w:val="0"/>
          <w:marRight w:val="0"/>
          <w:marTop w:val="0"/>
          <w:marBottom w:val="0"/>
          <w:divBdr>
            <w:top w:val="none" w:sz="0" w:space="0" w:color="auto"/>
            <w:left w:val="none" w:sz="0" w:space="0" w:color="auto"/>
            <w:bottom w:val="none" w:sz="0" w:space="0" w:color="auto"/>
            <w:right w:val="none" w:sz="0" w:space="0" w:color="auto"/>
          </w:divBdr>
        </w:div>
        <w:div w:id="2068872296">
          <w:marLeft w:val="0"/>
          <w:marRight w:val="0"/>
          <w:marTop w:val="0"/>
          <w:marBottom w:val="0"/>
          <w:divBdr>
            <w:top w:val="none" w:sz="0" w:space="0" w:color="auto"/>
            <w:left w:val="none" w:sz="0" w:space="0" w:color="auto"/>
            <w:bottom w:val="none" w:sz="0" w:space="0" w:color="auto"/>
            <w:right w:val="none" w:sz="0" w:space="0" w:color="auto"/>
          </w:divBdr>
        </w:div>
        <w:div w:id="2111779316">
          <w:marLeft w:val="0"/>
          <w:marRight w:val="0"/>
          <w:marTop w:val="0"/>
          <w:marBottom w:val="0"/>
          <w:divBdr>
            <w:top w:val="none" w:sz="0" w:space="0" w:color="auto"/>
            <w:left w:val="none" w:sz="0" w:space="0" w:color="auto"/>
            <w:bottom w:val="none" w:sz="0" w:space="0" w:color="auto"/>
            <w:right w:val="none" w:sz="0" w:space="0" w:color="auto"/>
          </w:divBdr>
        </w:div>
      </w:divsChild>
    </w:div>
    <w:div w:id="49546778">
      <w:bodyDiv w:val="1"/>
      <w:marLeft w:val="0"/>
      <w:marRight w:val="0"/>
      <w:marTop w:val="0"/>
      <w:marBottom w:val="0"/>
      <w:divBdr>
        <w:top w:val="none" w:sz="0" w:space="0" w:color="auto"/>
        <w:left w:val="none" w:sz="0" w:space="0" w:color="auto"/>
        <w:bottom w:val="none" w:sz="0" w:space="0" w:color="auto"/>
        <w:right w:val="none" w:sz="0" w:space="0" w:color="auto"/>
      </w:divBdr>
      <w:divsChild>
        <w:div w:id="466747644">
          <w:marLeft w:val="0"/>
          <w:marRight w:val="0"/>
          <w:marTop w:val="0"/>
          <w:marBottom w:val="0"/>
          <w:divBdr>
            <w:top w:val="none" w:sz="0" w:space="0" w:color="auto"/>
            <w:left w:val="none" w:sz="0" w:space="0" w:color="auto"/>
            <w:bottom w:val="none" w:sz="0" w:space="0" w:color="auto"/>
            <w:right w:val="none" w:sz="0" w:space="0" w:color="auto"/>
          </w:divBdr>
        </w:div>
        <w:div w:id="1273168103">
          <w:marLeft w:val="0"/>
          <w:marRight w:val="0"/>
          <w:marTop w:val="0"/>
          <w:marBottom w:val="0"/>
          <w:divBdr>
            <w:top w:val="none" w:sz="0" w:space="0" w:color="auto"/>
            <w:left w:val="none" w:sz="0" w:space="0" w:color="auto"/>
            <w:bottom w:val="none" w:sz="0" w:space="0" w:color="auto"/>
            <w:right w:val="none" w:sz="0" w:space="0" w:color="auto"/>
          </w:divBdr>
        </w:div>
        <w:div w:id="687607668">
          <w:marLeft w:val="0"/>
          <w:marRight w:val="0"/>
          <w:marTop w:val="0"/>
          <w:marBottom w:val="0"/>
          <w:divBdr>
            <w:top w:val="none" w:sz="0" w:space="0" w:color="auto"/>
            <w:left w:val="none" w:sz="0" w:space="0" w:color="auto"/>
            <w:bottom w:val="none" w:sz="0" w:space="0" w:color="auto"/>
            <w:right w:val="none" w:sz="0" w:space="0" w:color="auto"/>
          </w:divBdr>
        </w:div>
        <w:div w:id="1349789223">
          <w:marLeft w:val="0"/>
          <w:marRight w:val="0"/>
          <w:marTop w:val="0"/>
          <w:marBottom w:val="0"/>
          <w:divBdr>
            <w:top w:val="none" w:sz="0" w:space="0" w:color="auto"/>
            <w:left w:val="none" w:sz="0" w:space="0" w:color="auto"/>
            <w:bottom w:val="none" w:sz="0" w:space="0" w:color="auto"/>
            <w:right w:val="none" w:sz="0" w:space="0" w:color="auto"/>
          </w:divBdr>
        </w:div>
        <w:div w:id="1022902617">
          <w:marLeft w:val="0"/>
          <w:marRight w:val="150"/>
          <w:marTop w:val="0"/>
          <w:marBottom w:val="0"/>
          <w:divBdr>
            <w:top w:val="none" w:sz="0" w:space="0" w:color="auto"/>
            <w:left w:val="none" w:sz="0" w:space="0" w:color="auto"/>
            <w:bottom w:val="none" w:sz="0" w:space="0" w:color="auto"/>
            <w:right w:val="none" w:sz="0" w:space="0" w:color="auto"/>
          </w:divBdr>
        </w:div>
      </w:divsChild>
    </w:div>
    <w:div w:id="55131323">
      <w:bodyDiv w:val="1"/>
      <w:marLeft w:val="0"/>
      <w:marRight w:val="0"/>
      <w:marTop w:val="0"/>
      <w:marBottom w:val="0"/>
      <w:divBdr>
        <w:top w:val="none" w:sz="0" w:space="0" w:color="auto"/>
        <w:left w:val="none" w:sz="0" w:space="0" w:color="auto"/>
        <w:bottom w:val="none" w:sz="0" w:space="0" w:color="auto"/>
        <w:right w:val="none" w:sz="0" w:space="0" w:color="auto"/>
      </w:divBdr>
    </w:div>
    <w:div w:id="177088804">
      <w:bodyDiv w:val="1"/>
      <w:marLeft w:val="0"/>
      <w:marRight w:val="0"/>
      <w:marTop w:val="0"/>
      <w:marBottom w:val="0"/>
      <w:divBdr>
        <w:top w:val="none" w:sz="0" w:space="0" w:color="auto"/>
        <w:left w:val="none" w:sz="0" w:space="0" w:color="auto"/>
        <w:bottom w:val="none" w:sz="0" w:space="0" w:color="auto"/>
        <w:right w:val="none" w:sz="0" w:space="0" w:color="auto"/>
      </w:divBdr>
    </w:div>
    <w:div w:id="330449904">
      <w:bodyDiv w:val="1"/>
      <w:marLeft w:val="0"/>
      <w:marRight w:val="0"/>
      <w:marTop w:val="0"/>
      <w:marBottom w:val="0"/>
      <w:divBdr>
        <w:top w:val="none" w:sz="0" w:space="0" w:color="auto"/>
        <w:left w:val="none" w:sz="0" w:space="0" w:color="auto"/>
        <w:bottom w:val="none" w:sz="0" w:space="0" w:color="auto"/>
        <w:right w:val="none" w:sz="0" w:space="0" w:color="auto"/>
      </w:divBdr>
    </w:div>
    <w:div w:id="626086039">
      <w:bodyDiv w:val="1"/>
      <w:marLeft w:val="0"/>
      <w:marRight w:val="0"/>
      <w:marTop w:val="0"/>
      <w:marBottom w:val="0"/>
      <w:divBdr>
        <w:top w:val="none" w:sz="0" w:space="0" w:color="auto"/>
        <w:left w:val="none" w:sz="0" w:space="0" w:color="auto"/>
        <w:bottom w:val="none" w:sz="0" w:space="0" w:color="auto"/>
        <w:right w:val="none" w:sz="0" w:space="0" w:color="auto"/>
      </w:divBdr>
    </w:div>
    <w:div w:id="898518875">
      <w:bodyDiv w:val="1"/>
      <w:marLeft w:val="0"/>
      <w:marRight w:val="0"/>
      <w:marTop w:val="0"/>
      <w:marBottom w:val="0"/>
      <w:divBdr>
        <w:top w:val="none" w:sz="0" w:space="0" w:color="auto"/>
        <w:left w:val="none" w:sz="0" w:space="0" w:color="auto"/>
        <w:bottom w:val="none" w:sz="0" w:space="0" w:color="auto"/>
        <w:right w:val="none" w:sz="0" w:space="0" w:color="auto"/>
      </w:divBdr>
    </w:div>
    <w:div w:id="942344581">
      <w:bodyDiv w:val="1"/>
      <w:marLeft w:val="0"/>
      <w:marRight w:val="0"/>
      <w:marTop w:val="0"/>
      <w:marBottom w:val="0"/>
      <w:divBdr>
        <w:top w:val="none" w:sz="0" w:space="0" w:color="auto"/>
        <w:left w:val="none" w:sz="0" w:space="0" w:color="auto"/>
        <w:bottom w:val="none" w:sz="0" w:space="0" w:color="auto"/>
        <w:right w:val="none" w:sz="0" w:space="0" w:color="auto"/>
      </w:divBdr>
      <w:divsChild>
        <w:div w:id="1756241358">
          <w:marLeft w:val="1080"/>
          <w:marRight w:val="0"/>
          <w:marTop w:val="100"/>
          <w:marBottom w:val="0"/>
          <w:divBdr>
            <w:top w:val="none" w:sz="0" w:space="0" w:color="auto"/>
            <w:left w:val="none" w:sz="0" w:space="0" w:color="auto"/>
            <w:bottom w:val="none" w:sz="0" w:space="0" w:color="auto"/>
            <w:right w:val="none" w:sz="0" w:space="0" w:color="auto"/>
          </w:divBdr>
        </w:div>
        <w:div w:id="113524913">
          <w:marLeft w:val="1080"/>
          <w:marRight w:val="0"/>
          <w:marTop w:val="100"/>
          <w:marBottom w:val="0"/>
          <w:divBdr>
            <w:top w:val="none" w:sz="0" w:space="0" w:color="auto"/>
            <w:left w:val="none" w:sz="0" w:space="0" w:color="auto"/>
            <w:bottom w:val="none" w:sz="0" w:space="0" w:color="auto"/>
            <w:right w:val="none" w:sz="0" w:space="0" w:color="auto"/>
          </w:divBdr>
        </w:div>
        <w:div w:id="1693528580">
          <w:marLeft w:val="1080"/>
          <w:marRight w:val="0"/>
          <w:marTop w:val="100"/>
          <w:marBottom w:val="0"/>
          <w:divBdr>
            <w:top w:val="none" w:sz="0" w:space="0" w:color="auto"/>
            <w:left w:val="none" w:sz="0" w:space="0" w:color="auto"/>
            <w:bottom w:val="none" w:sz="0" w:space="0" w:color="auto"/>
            <w:right w:val="none" w:sz="0" w:space="0" w:color="auto"/>
          </w:divBdr>
        </w:div>
        <w:div w:id="265233090">
          <w:marLeft w:val="1080"/>
          <w:marRight w:val="0"/>
          <w:marTop w:val="100"/>
          <w:marBottom w:val="0"/>
          <w:divBdr>
            <w:top w:val="none" w:sz="0" w:space="0" w:color="auto"/>
            <w:left w:val="none" w:sz="0" w:space="0" w:color="auto"/>
            <w:bottom w:val="none" w:sz="0" w:space="0" w:color="auto"/>
            <w:right w:val="none" w:sz="0" w:space="0" w:color="auto"/>
          </w:divBdr>
        </w:div>
        <w:div w:id="992294857">
          <w:marLeft w:val="1080"/>
          <w:marRight w:val="0"/>
          <w:marTop w:val="100"/>
          <w:marBottom w:val="0"/>
          <w:divBdr>
            <w:top w:val="none" w:sz="0" w:space="0" w:color="auto"/>
            <w:left w:val="none" w:sz="0" w:space="0" w:color="auto"/>
            <w:bottom w:val="none" w:sz="0" w:space="0" w:color="auto"/>
            <w:right w:val="none" w:sz="0" w:space="0" w:color="auto"/>
          </w:divBdr>
        </w:div>
      </w:divsChild>
    </w:div>
    <w:div w:id="1006401906">
      <w:bodyDiv w:val="1"/>
      <w:marLeft w:val="0"/>
      <w:marRight w:val="0"/>
      <w:marTop w:val="0"/>
      <w:marBottom w:val="0"/>
      <w:divBdr>
        <w:top w:val="none" w:sz="0" w:space="0" w:color="auto"/>
        <w:left w:val="none" w:sz="0" w:space="0" w:color="auto"/>
        <w:bottom w:val="none" w:sz="0" w:space="0" w:color="auto"/>
        <w:right w:val="none" w:sz="0" w:space="0" w:color="auto"/>
      </w:divBdr>
      <w:divsChild>
        <w:div w:id="256989263">
          <w:marLeft w:val="1080"/>
          <w:marRight w:val="0"/>
          <w:marTop w:val="100"/>
          <w:marBottom w:val="0"/>
          <w:divBdr>
            <w:top w:val="none" w:sz="0" w:space="0" w:color="auto"/>
            <w:left w:val="none" w:sz="0" w:space="0" w:color="auto"/>
            <w:bottom w:val="none" w:sz="0" w:space="0" w:color="auto"/>
            <w:right w:val="none" w:sz="0" w:space="0" w:color="auto"/>
          </w:divBdr>
        </w:div>
        <w:div w:id="1343704131">
          <w:marLeft w:val="1080"/>
          <w:marRight w:val="0"/>
          <w:marTop w:val="100"/>
          <w:marBottom w:val="0"/>
          <w:divBdr>
            <w:top w:val="none" w:sz="0" w:space="0" w:color="auto"/>
            <w:left w:val="none" w:sz="0" w:space="0" w:color="auto"/>
            <w:bottom w:val="none" w:sz="0" w:space="0" w:color="auto"/>
            <w:right w:val="none" w:sz="0" w:space="0" w:color="auto"/>
          </w:divBdr>
        </w:div>
        <w:div w:id="1888909505">
          <w:marLeft w:val="1080"/>
          <w:marRight w:val="0"/>
          <w:marTop w:val="100"/>
          <w:marBottom w:val="0"/>
          <w:divBdr>
            <w:top w:val="none" w:sz="0" w:space="0" w:color="auto"/>
            <w:left w:val="none" w:sz="0" w:space="0" w:color="auto"/>
            <w:bottom w:val="none" w:sz="0" w:space="0" w:color="auto"/>
            <w:right w:val="none" w:sz="0" w:space="0" w:color="auto"/>
          </w:divBdr>
        </w:div>
      </w:divsChild>
    </w:div>
    <w:div w:id="1042442881">
      <w:bodyDiv w:val="1"/>
      <w:marLeft w:val="0"/>
      <w:marRight w:val="0"/>
      <w:marTop w:val="0"/>
      <w:marBottom w:val="0"/>
      <w:divBdr>
        <w:top w:val="none" w:sz="0" w:space="0" w:color="auto"/>
        <w:left w:val="none" w:sz="0" w:space="0" w:color="auto"/>
        <w:bottom w:val="none" w:sz="0" w:space="0" w:color="auto"/>
        <w:right w:val="none" w:sz="0" w:space="0" w:color="auto"/>
      </w:divBdr>
    </w:div>
    <w:div w:id="1065567708">
      <w:bodyDiv w:val="1"/>
      <w:marLeft w:val="0"/>
      <w:marRight w:val="0"/>
      <w:marTop w:val="0"/>
      <w:marBottom w:val="0"/>
      <w:divBdr>
        <w:top w:val="none" w:sz="0" w:space="0" w:color="auto"/>
        <w:left w:val="none" w:sz="0" w:space="0" w:color="auto"/>
        <w:bottom w:val="none" w:sz="0" w:space="0" w:color="auto"/>
        <w:right w:val="none" w:sz="0" w:space="0" w:color="auto"/>
      </w:divBdr>
      <w:divsChild>
        <w:div w:id="923302093">
          <w:marLeft w:val="0"/>
          <w:marRight w:val="0"/>
          <w:marTop w:val="0"/>
          <w:marBottom w:val="0"/>
          <w:divBdr>
            <w:top w:val="none" w:sz="0" w:space="0" w:color="auto"/>
            <w:left w:val="none" w:sz="0" w:space="0" w:color="auto"/>
            <w:bottom w:val="none" w:sz="0" w:space="0" w:color="auto"/>
            <w:right w:val="none" w:sz="0" w:space="0" w:color="auto"/>
          </w:divBdr>
        </w:div>
        <w:div w:id="233394166">
          <w:marLeft w:val="0"/>
          <w:marRight w:val="0"/>
          <w:marTop w:val="0"/>
          <w:marBottom w:val="0"/>
          <w:divBdr>
            <w:top w:val="none" w:sz="0" w:space="0" w:color="auto"/>
            <w:left w:val="none" w:sz="0" w:space="0" w:color="auto"/>
            <w:bottom w:val="none" w:sz="0" w:space="0" w:color="auto"/>
            <w:right w:val="none" w:sz="0" w:space="0" w:color="auto"/>
          </w:divBdr>
        </w:div>
        <w:div w:id="985550171">
          <w:marLeft w:val="0"/>
          <w:marRight w:val="0"/>
          <w:marTop w:val="0"/>
          <w:marBottom w:val="0"/>
          <w:divBdr>
            <w:top w:val="none" w:sz="0" w:space="0" w:color="auto"/>
            <w:left w:val="none" w:sz="0" w:space="0" w:color="auto"/>
            <w:bottom w:val="none" w:sz="0" w:space="0" w:color="auto"/>
            <w:right w:val="none" w:sz="0" w:space="0" w:color="auto"/>
          </w:divBdr>
        </w:div>
        <w:div w:id="1176115175">
          <w:marLeft w:val="0"/>
          <w:marRight w:val="0"/>
          <w:marTop w:val="0"/>
          <w:marBottom w:val="0"/>
          <w:divBdr>
            <w:top w:val="none" w:sz="0" w:space="0" w:color="auto"/>
            <w:left w:val="none" w:sz="0" w:space="0" w:color="auto"/>
            <w:bottom w:val="none" w:sz="0" w:space="0" w:color="auto"/>
            <w:right w:val="none" w:sz="0" w:space="0" w:color="auto"/>
          </w:divBdr>
        </w:div>
        <w:div w:id="1652366813">
          <w:marLeft w:val="0"/>
          <w:marRight w:val="0"/>
          <w:marTop w:val="0"/>
          <w:marBottom w:val="0"/>
          <w:divBdr>
            <w:top w:val="none" w:sz="0" w:space="0" w:color="auto"/>
            <w:left w:val="none" w:sz="0" w:space="0" w:color="auto"/>
            <w:bottom w:val="none" w:sz="0" w:space="0" w:color="auto"/>
            <w:right w:val="none" w:sz="0" w:space="0" w:color="auto"/>
          </w:divBdr>
          <w:divsChild>
            <w:div w:id="1750224980">
              <w:marLeft w:val="0"/>
              <w:marRight w:val="0"/>
              <w:marTop w:val="0"/>
              <w:marBottom w:val="0"/>
              <w:divBdr>
                <w:top w:val="none" w:sz="0" w:space="0" w:color="auto"/>
                <w:left w:val="none" w:sz="0" w:space="0" w:color="auto"/>
                <w:bottom w:val="none" w:sz="0" w:space="0" w:color="auto"/>
                <w:right w:val="none" w:sz="0" w:space="0" w:color="auto"/>
              </w:divBdr>
            </w:div>
            <w:div w:id="1421638063">
              <w:marLeft w:val="0"/>
              <w:marRight w:val="0"/>
              <w:marTop w:val="0"/>
              <w:marBottom w:val="0"/>
              <w:divBdr>
                <w:top w:val="none" w:sz="0" w:space="0" w:color="auto"/>
                <w:left w:val="none" w:sz="0" w:space="0" w:color="auto"/>
                <w:bottom w:val="none" w:sz="0" w:space="0" w:color="auto"/>
                <w:right w:val="none" w:sz="0" w:space="0" w:color="auto"/>
              </w:divBdr>
            </w:div>
            <w:div w:id="1440565153">
              <w:marLeft w:val="0"/>
              <w:marRight w:val="0"/>
              <w:marTop w:val="0"/>
              <w:marBottom w:val="0"/>
              <w:divBdr>
                <w:top w:val="none" w:sz="0" w:space="0" w:color="auto"/>
                <w:left w:val="none" w:sz="0" w:space="0" w:color="auto"/>
                <w:bottom w:val="none" w:sz="0" w:space="0" w:color="auto"/>
                <w:right w:val="none" w:sz="0" w:space="0" w:color="auto"/>
              </w:divBdr>
            </w:div>
            <w:div w:id="1783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0745">
      <w:bodyDiv w:val="1"/>
      <w:marLeft w:val="0"/>
      <w:marRight w:val="0"/>
      <w:marTop w:val="0"/>
      <w:marBottom w:val="0"/>
      <w:divBdr>
        <w:top w:val="none" w:sz="0" w:space="0" w:color="auto"/>
        <w:left w:val="none" w:sz="0" w:space="0" w:color="auto"/>
        <w:bottom w:val="none" w:sz="0" w:space="0" w:color="auto"/>
        <w:right w:val="none" w:sz="0" w:space="0" w:color="auto"/>
      </w:divBdr>
      <w:divsChild>
        <w:div w:id="544101255">
          <w:marLeft w:val="0"/>
          <w:marRight w:val="0"/>
          <w:marTop w:val="0"/>
          <w:marBottom w:val="0"/>
          <w:divBdr>
            <w:top w:val="none" w:sz="0" w:space="0" w:color="auto"/>
            <w:left w:val="none" w:sz="0" w:space="0" w:color="auto"/>
            <w:bottom w:val="none" w:sz="0" w:space="0" w:color="auto"/>
            <w:right w:val="none" w:sz="0" w:space="0" w:color="auto"/>
          </w:divBdr>
        </w:div>
        <w:div w:id="2115980131">
          <w:marLeft w:val="0"/>
          <w:marRight w:val="0"/>
          <w:marTop w:val="0"/>
          <w:marBottom w:val="0"/>
          <w:divBdr>
            <w:top w:val="none" w:sz="0" w:space="0" w:color="auto"/>
            <w:left w:val="none" w:sz="0" w:space="0" w:color="auto"/>
            <w:bottom w:val="none" w:sz="0" w:space="0" w:color="auto"/>
            <w:right w:val="none" w:sz="0" w:space="0" w:color="auto"/>
          </w:divBdr>
        </w:div>
        <w:div w:id="1668897583">
          <w:marLeft w:val="0"/>
          <w:marRight w:val="0"/>
          <w:marTop w:val="0"/>
          <w:marBottom w:val="0"/>
          <w:divBdr>
            <w:top w:val="none" w:sz="0" w:space="0" w:color="auto"/>
            <w:left w:val="none" w:sz="0" w:space="0" w:color="auto"/>
            <w:bottom w:val="none" w:sz="0" w:space="0" w:color="auto"/>
            <w:right w:val="none" w:sz="0" w:space="0" w:color="auto"/>
          </w:divBdr>
          <w:divsChild>
            <w:div w:id="256063691">
              <w:marLeft w:val="-75"/>
              <w:marRight w:val="0"/>
              <w:marTop w:val="30"/>
              <w:marBottom w:val="30"/>
              <w:divBdr>
                <w:top w:val="none" w:sz="0" w:space="0" w:color="auto"/>
                <w:left w:val="none" w:sz="0" w:space="0" w:color="auto"/>
                <w:bottom w:val="none" w:sz="0" w:space="0" w:color="auto"/>
                <w:right w:val="none" w:sz="0" w:space="0" w:color="auto"/>
              </w:divBdr>
              <w:divsChild>
                <w:div w:id="2110419810">
                  <w:marLeft w:val="0"/>
                  <w:marRight w:val="0"/>
                  <w:marTop w:val="0"/>
                  <w:marBottom w:val="0"/>
                  <w:divBdr>
                    <w:top w:val="none" w:sz="0" w:space="0" w:color="auto"/>
                    <w:left w:val="none" w:sz="0" w:space="0" w:color="auto"/>
                    <w:bottom w:val="none" w:sz="0" w:space="0" w:color="auto"/>
                    <w:right w:val="none" w:sz="0" w:space="0" w:color="auto"/>
                  </w:divBdr>
                  <w:divsChild>
                    <w:div w:id="929972769">
                      <w:marLeft w:val="0"/>
                      <w:marRight w:val="0"/>
                      <w:marTop w:val="0"/>
                      <w:marBottom w:val="0"/>
                      <w:divBdr>
                        <w:top w:val="none" w:sz="0" w:space="0" w:color="auto"/>
                        <w:left w:val="none" w:sz="0" w:space="0" w:color="auto"/>
                        <w:bottom w:val="none" w:sz="0" w:space="0" w:color="auto"/>
                        <w:right w:val="none" w:sz="0" w:space="0" w:color="auto"/>
                      </w:divBdr>
                    </w:div>
                  </w:divsChild>
                </w:div>
                <w:div w:id="398946766">
                  <w:marLeft w:val="0"/>
                  <w:marRight w:val="0"/>
                  <w:marTop w:val="0"/>
                  <w:marBottom w:val="0"/>
                  <w:divBdr>
                    <w:top w:val="none" w:sz="0" w:space="0" w:color="auto"/>
                    <w:left w:val="none" w:sz="0" w:space="0" w:color="auto"/>
                    <w:bottom w:val="none" w:sz="0" w:space="0" w:color="auto"/>
                    <w:right w:val="none" w:sz="0" w:space="0" w:color="auto"/>
                  </w:divBdr>
                  <w:divsChild>
                    <w:div w:id="863984183">
                      <w:marLeft w:val="0"/>
                      <w:marRight w:val="0"/>
                      <w:marTop w:val="0"/>
                      <w:marBottom w:val="0"/>
                      <w:divBdr>
                        <w:top w:val="none" w:sz="0" w:space="0" w:color="auto"/>
                        <w:left w:val="none" w:sz="0" w:space="0" w:color="auto"/>
                        <w:bottom w:val="none" w:sz="0" w:space="0" w:color="auto"/>
                        <w:right w:val="none" w:sz="0" w:space="0" w:color="auto"/>
                      </w:divBdr>
                    </w:div>
                    <w:div w:id="139348810">
                      <w:marLeft w:val="0"/>
                      <w:marRight w:val="0"/>
                      <w:marTop w:val="0"/>
                      <w:marBottom w:val="0"/>
                      <w:divBdr>
                        <w:top w:val="none" w:sz="0" w:space="0" w:color="auto"/>
                        <w:left w:val="none" w:sz="0" w:space="0" w:color="auto"/>
                        <w:bottom w:val="none" w:sz="0" w:space="0" w:color="auto"/>
                        <w:right w:val="none" w:sz="0" w:space="0" w:color="auto"/>
                      </w:divBdr>
                    </w:div>
                    <w:div w:id="1834949881">
                      <w:marLeft w:val="0"/>
                      <w:marRight w:val="0"/>
                      <w:marTop w:val="0"/>
                      <w:marBottom w:val="0"/>
                      <w:divBdr>
                        <w:top w:val="none" w:sz="0" w:space="0" w:color="auto"/>
                        <w:left w:val="none" w:sz="0" w:space="0" w:color="auto"/>
                        <w:bottom w:val="none" w:sz="0" w:space="0" w:color="auto"/>
                        <w:right w:val="none" w:sz="0" w:space="0" w:color="auto"/>
                      </w:divBdr>
                    </w:div>
                    <w:div w:id="457114955">
                      <w:marLeft w:val="0"/>
                      <w:marRight w:val="0"/>
                      <w:marTop w:val="0"/>
                      <w:marBottom w:val="0"/>
                      <w:divBdr>
                        <w:top w:val="none" w:sz="0" w:space="0" w:color="auto"/>
                        <w:left w:val="none" w:sz="0" w:space="0" w:color="auto"/>
                        <w:bottom w:val="none" w:sz="0" w:space="0" w:color="auto"/>
                        <w:right w:val="none" w:sz="0" w:space="0" w:color="auto"/>
                      </w:divBdr>
                    </w:div>
                    <w:div w:id="647629832">
                      <w:marLeft w:val="0"/>
                      <w:marRight w:val="0"/>
                      <w:marTop w:val="0"/>
                      <w:marBottom w:val="0"/>
                      <w:divBdr>
                        <w:top w:val="none" w:sz="0" w:space="0" w:color="auto"/>
                        <w:left w:val="none" w:sz="0" w:space="0" w:color="auto"/>
                        <w:bottom w:val="none" w:sz="0" w:space="0" w:color="auto"/>
                        <w:right w:val="none" w:sz="0" w:space="0" w:color="auto"/>
                      </w:divBdr>
                    </w:div>
                    <w:div w:id="461457853">
                      <w:marLeft w:val="0"/>
                      <w:marRight w:val="0"/>
                      <w:marTop w:val="0"/>
                      <w:marBottom w:val="0"/>
                      <w:divBdr>
                        <w:top w:val="none" w:sz="0" w:space="0" w:color="auto"/>
                        <w:left w:val="none" w:sz="0" w:space="0" w:color="auto"/>
                        <w:bottom w:val="none" w:sz="0" w:space="0" w:color="auto"/>
                        <w:right w:val="none" w:sz="0" w:space="0" w:color="auto"/>
                      </w:divBdr>
                    </w:div>
                    <w:div w:id="1801264399">
                      <w:marLeft w:val="0"/>
                      <w:marRight w:val="0"/>
                      <w:marTop w:val="0"/>
                      <w:marBottom w:val="0"/>
                      <w:divBdr>
                        <w:top w:val="none" w:sz="0" w:space="0" w:color="auto"/>
                        <w:left w:val="none" w:sz="0" w:space="0" w:color="auto"/>
                        <w:bottom w:val="none" w:sz="0" w:space="0" w:color="auto"/>
                        <w:right w:val="none" w:sz="0" w:space="0" w:color="auto"/>
                      </w:divBdr>
                    </w:div>
                    <w:div w:id="1769348762">
                      <w:marLeft w:val="0"/>
                      <w:marRight w:val="0"/>
                      <w:marTop w:val="0"/>
                      <w:marBottom w:val="0"/>
                      <w:divBdr>
                        <w:top w:val="none" w:sz="0" w:space="0" w:color="auto"/>
                        <w:left w:val="none" w:sz="0" w:space="0" w:color="auto"/>
                        <w:bottom w:val="none" w:sz="0" w:space="0" w:color="auto"/>
                        <w:right w:val="none" w:sz="0" w:space="0" w:color="auto"/>
                      </w:divBdr>
                    </w:div>
                    <w:div w:id="93985553">
                      <w:marLeft w:val="0"/>
                      <w:marRight w:val="0"/>
                      <w:marTop w:val="0"/>
                      <w:marBottom w:val="0"/>
                      <w:divBdr>
                        <w:top w:val="none" w:sz="0" w:space="0" w:color="auto"/>
                        <w:left w:val="none" w:sz="0" w:space="0" w:color="auto"/>
                        <w:bottom w:val="none" w:sz="0" w:space="0" w:color="auto"/>
                        <w:right w:val="none" w:sz="0" w:space="0" w:color="auto"/>
                      </w:divBdr>
                    </w:div>
                    <w:div w:id="1528176322">
                      <w:marLeft w:val="0"/>
                      <w:marRight w:val="0"/>
                      <w:marTop w:val="0"/>
                      <w:marBottom w:val="0"/>
                      <w:divBdr>
                        <w:top w:val="none" w:sz="0" w:space="0" w:color="auto"/>
                        <w:left w:val="none" w:sz="0" w:space="0" w:color="auto"/>
                        <w:bottom w:val="none" w:sz="0" w:space="0" w:color="auto"/>
                        <w:right w:val="none" w:sz="0" w:space="0" w:color="auto"/>
                      </w:divBdr>
                    </w:div>
                    <w:div w:id="3632747">
                      <w:marLeft w:val="0"/>
                      <w:marRight w:val="0"/>
                      <w:marTop w:val="0"/>
                      <w:marBottom w:val="0"/>
                      <w:divBdr>
                        <w:top w:val="none" w:sz="0" w:space="0" w:color="auto"/>
                        <w:left w:val="none" w:sz="0" w:space="0" w:color="auto"/>
                        <w:bottom w:val="none" w:sz="0" w:space="0" w:color="auto"/>
                        <w:right w:val="none" w:sz="0" w:space="0" w:color="auto"/>
                      </w:divBdr>
                    </w:div>
                    <w:div w:id="577439927">
                      <w:marLeft w:val="0"/>
                      <w:marRight w:val="0"/>
                      <w:marTop w:val="0"/>
                      <w:marBottom w:val="0"/>
                      <w:divBdr>
                        <w:top w:val="none" w:sz="0" w:space="0" w:color="auto"/>
                        <w:left w:val="none" w:sz="0" w:space="0" w:color="auto"/>
                        <w:bottom w:val="none" w:sz="0" w:space="0" w:color="auto"/>
                        <w:right w:val="none" w:sz="0" w:space="0" w:color="auto"/>
                      </w:divBdr>
                    </w:div>
                    <w:div w:id="1320302394">
                      <w:marLeft w:val="0"/>
                      <w:marRight w:val="0"/>
                      <w:marTop w:val="0"/>
                      <w:marBottom w:val="0"/>
                      <w:divBdr>
                        <w:top w:val="none" w:sz="0" w:space="0" w:color="auto"/>
                        <w:left w:val="none" w:sz="0" w:space="0" w:color="auto"/>
                        <w:bottom w:val="none" w:sz="0" w:space="0" w:color="auto"/>
                        <w:right w:val="none" w:sz="0" w:space="0" w:color="auto"/>
                      </w:divBdr>
                    </w:div>
                    <w:div w:id="1390568467">
                      <w:marLeft w:val="0"/>
                      <w:marRight w:val="0"/>
                      <w:marTop w:val="0"/>
                      <w:marBottom w:val="0"/>
                      <w:divBdr>
                        <w:top w:val="none" w:sz="0" w:space="0" w:color="auto"/>
                        <w:left w:val="none" w:sz="0" w:space="0" w:color="auto"/>
                        <w:bottom w:val="none" w:sz="0" w:space="0" w:color="auto"/>
                        <w:right w:val="none" w:sz="0" w:space="0" w:color="auto"/>
                      </w:divBdr>
                    </w:div>
                    <w:div w:id="1229533626">
                      <w:marLeft w:val="0"/>
                      <w:marRight w:val="0"/>
                      <w:marTop w:val="0"/>
                      <w:marBottom w:val="0"/>
                      <w:divBdr>
                        <w:top w:val="none" w:sz="0" w:space="0" w:color="auto"/>
                        <w:left w:val="none" w:sz="0" w:space="0" w:color="auto"/>
                        <w:bottom w:val="none" w:sz="0" w:space="0" w:color="auto"/>
                        <w:right w:val="none" w:sz="0" w:space="0" w:color="auto"/>
                      </w:divBdr>
                    </w:div>
                    <w:div w:id="1318531235">
                      <w:marLeft w:val="0"/>
                      <w:marRight w:val="0"/>
                      <w:marTop w:val="0"/>
                      <w:marBottom w:val="0"/>
                      <w:divBdr>
                        <w:top w:val="none" w:sz="0" w:space="0" w:color="auto"/>
                        <w:left w:val="none" w:sz="0" w:space="0" w:color="auto"/>
                        <w:bottom w:val="none" w:sz="0" w:space="0" w:color="auto"/>
                        <w:right w:val="none" w:sz="0" w:space="0" w:color="auto"/>
                      </w:divBdr>
                    </w:div>
                    <w:div w:id="1650599312">
                      <w:marLeft w:val="0"/>
                      <w:marRight w:val="0"/>
                      <w:marTop w:val="0"/>
                      <w:marBottom w:val="0"/>
                      <w:divBdr>
                        <w:top w:val="none" w:sz="0" w:space="0" w:color="auto"/>
                        <w:left w:val="none" w:sz="0" w:space="0" w:color="auto"/>
                        <w:bottom w:val="none" w:sz="0" w:space="0" w:color="auto"/>
                        <w:right w:val="none" w:sz="0" w:space="0" w:color="auto"/>
                      </w:divBdr>
                    </w:div>
                    <w:div w:id="442110995">
                      <w:marLeft w:val="0"/>
                      <w:marRight w:val="0"/>
                      <w:marTop w:val="0"/>
                      <w:marBottom w:val="0"/>
                      <w:divBdr>
                        <w:top w:val="none" w:sz="0" w:space="0" w:color="auto"/>
                        <w:left w:val="none" w:sz="0" w:space="0" w:color="auto"/>
                        <w:bottom w:val="none" w:sz="0" w:space="0" w:color="auto"/>
                        <w:right w:val="none" w:sz="0" w:space="0" w:color="auto"/>
                      </w:divBdr>
                    </w:div>
                    <w:div w:id="5075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1964">
          <w:marLeft w:val="0"/>
          <w:marRight w:val="0"/>
          <w:marTop w:val="0"/>
          <w:marBottom w:val="0"/>
          <w:divBdr>
            <w:top w:val="none" w:sz="0" w:space="0" w:color="auto"/>
            <w:left w:val="none" w:sz="0" w:space="0" w:color="auto"/>
            <w:bottom w:val="none" w:sz="0" w:space="0" w:color="auto"/>
            <w:right w:val="none" w:sz="0" w:space="0" w:color="auto"/>
          </w:divBdr>
        </w:div>
        <w:div w:id="298653109">
          <w:marLeft w:val="0"/>
          <w:marRight w:val="0"/>
          <w:marTop w:val="0"/>
          <w:marBottom w:val="0"/>
          <w:divBdr>
            <w:top w:val="none" w:sz="0" w:space="0" w:color="auto"/>
            <w:left w:val="none" w:sz="0" w:space="0" w:color="auto"/>
            <w:bottom w:val="none" w:sz="0" w:space="0" w:color="auto"/>
            <w:right w:val="none" w:sz="0" w:space="0" w:color="auto"/>
          </w:divBdr>
        </w:div>
      </w:divsChild>
    </w:div>
    <w:div w:id="1129199555">
      <w:bodyDiv w:val="1"/>
      <w:marLeft w:val="0"/>
      <w:marRight w:val="0"/>
      <w:marTop w:val="0"/>
      <w:marBottom w:val="0"/>
      <w:divBdr>
        <w:top w:val="none" w:sz="0" w:space="0" w:color="auto"/>
        <w:left w:val="none" w:sz="0" w:space="0" w:color="auto"/>
        <w:bottom w:val="none" w:sz="0" w:space="0" w:color="auto"/>
        <w:right w:val="none" w:sz="0" w:space="0" w:color="auto"/>
      </w:divBdr>
    </w:div>
    <w:div w:id="175512394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98">
          <w:marLeft w:val="0"/>
          <w:marRight w:val="0"/>
          <w:marTop w:val="0"/>
          <w:marBottom w:val="0"/>
          <w:divBdr>
            <w:top w:val="none" w:sz="0" w:space="0" w:color="auto"/>
            <w:left w:val="none" w:sz="0" w:space="0" w:color="auto"/>
            <w:bottom w:val="none" w:sz="0" w:space="0" w:color="auto"/>
            <w:right w:val="none" w:sz="0" w:space="0" w:color="auto"/>
          </w:divBdr>
        </w:div>
        <w:div w:id="575825556">
          <w:marLeft w:val="0"/>
          <w:marRight w:val="0"/>
          <w:marTop w:val="0"/>
          <w:marBottom w:val="0"/>
          <w:divBdr>
            <w:top w:val="none" w:sz="0" w:space="0" w:color="auto"/>
            <w:left w:val="none" w:sz="0" w:space="0" w:color="auto"/>
            <w:bottom w:val="none" w:sz="0" w:space="0" w:color="auto"/>
            <w:right w:val="none" w:sz="0" w:space="0" w:color="auto"/>
          </w:divBdr>
        </w:div>
      </w:divsChild>
    </w:div>
    <w:div w:id="1784692208">
      <w:bodyDiv w:val="1"/>
      <w:marLeft w:val="0"/>
      <w:marRight w:val="0"/>
      <w:marTop w:val="0"/>
      <w:marBottom w:val="0"/>
      <w:divBdr>
        <w:top w:val="none" w:sz="0" w:space="0" w:color="auto"/>
        <w:left w:val="none" w:sz="0" w:space="0" w:color="auto"/>
        <w:bottom w:val="none" w:sz="0" w:space="0" w:color="auto"/>
        <w:right w:val="none" w:sz="0" w:space="0" w:color="auto"/>
      </w:divBdr>
    </w:div>
    <w:div w:id="19872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whf.co.uk/" TargetMode="External"/><Relationship Id="rId13" Type="http://schemas.openxmlformats.org/officeDocument/2006/relationships/hyperlink" Target="http://www.menopause-exchange.co.uk" TargetMode="External"/><Relationship Id="rId18" Type="http://schemas.openxmlformats.org/officeDocument/2006/relationships/hyperlink" Target="https://assets.publishing.service.gov.uk/government/uploads/system/uploads/attachment_data/file/595439/CMO_annual_report_2014.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ice.org.uk/guidance/ng23/ifp/chapter/Menopause" TargetMode="External"/><Relationship Id="rId7" Type="http://schemas.openxmlformats.org/officeDocument/2006/relationships/hyperlink" Target="https://www.som.org.uk/menopause" TargetMode="External"/><Relationship Id="rId12" Type="http://schemas.openxmlformats.org/officeDocument/2006/relationships/hyperlink" Target="http://www.menopausematters.co.uk" TargetMode="External"/><Relationship Id="rId17" Type="http://schemas.openxmlformats.org/officeDocument/2006/relationships/hyperlink" Target="http://www.fom.ac.uk/wp-content/uploads/Guidance-on-menopause-and-the-workplace-v6.pdf" TargetMode="External"/><Relationship Id="rId25" Type="http://schemas.openxmlformats.org/officeDocument/2006/relationships/hyperlink" Target="https://www.rcn.org.uk/professional-development/publications/rcn-menopause-and-work-uk-pub-009327" TargetMode="External"/><Relationship Id="rId2" Type="http://schemas.openxmlformats.org/officeDocument/2006/relationships/styles" Target="styles.xml"/><Relationship Id="rId16" Type="http://schemas.openxmlformats.org/officeDocument/2006/relationships/hyperlink" Target="https://bnf.nice.org.uk/drug/sulpiride.html" TargetMode="External"/><Relationship Id="rId20" Type="http://schemas.openxmlformats.org/officeDocument/2006/relationships/hyperlink" Target="https://www.mentalhealth.org.uk/statistics/mental-health-statistics-men-and-wom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23/ifp/chapter/Treating-menopausal-symptoms" TargetMode="External"/><Relationship Id="rId24" Type="http://schemas.openxmlformats.org/officeDocument/2006/relationships/hyperlink" Target="https://www.independent.co.uk/news/uk/home-news/menopause-women-doctors-uk-sexism-ageism-a9655201.html" TargetMode="External"/><Relationship Id="rId5" Type="http://schemas.openxmlformats.org/officeDocument/2006/relationships/footnotes" Target="footnotes.xml"/><Relationship Id="rId15" Type="http://schemas.openxmlformats.org/officeDocument/2006/relationships/hyperlink" Target="https://www.menopause.org.au/images/stories/infosheets/docs/AMS_Diagnosing_menopause.pdf" TargetMode="External"/><Relationship Id="rId23" Type="http://schemas.openxmlformats.org/officeDocument/2006/relationships/hyperlink" Target="https://www.nuffieldhealth.com/article/one-in-four-with-menopause-symptoms-concerned-about-ability-to-cope-with-life" TargetMode="External"/><Relationship Id="rId28" Type="http://schemas.openxmlformats.org/officeDocument/2006/relationships/fontTable" Target="fontTable.xml"/><Relationship Id="rId10" Type="http://schemas.openxmlformats.org/officeDocument/2006/relationships/hyperlink" Target="https://www.nice.org.uk/guidance/ng23/ifp/chapter/Menopause" TargetMode="External"/><Relationship Id="rId19" Type="http://schemas.openxmlformats.org/officeDocument/2006/relationships/hyperlink" Target="https://www.menopausematters.co.uk/newsitem.php?recordID=198/Menopause-education-to-now-be-included-on-curriculum-in-secondary-schools" TargetMode="External"/><Relationship Id="rId4" Type="http://schemas.openxmlformats.org/officeDocument/2006/relationships/webSettings" Target="webSettings.xml"/><Relationship Id="rId9" Type="http://schemas.openxmlformats.org/officeDocument/2006/relationships/hyperlink" Target="http://www.thebms.org.uk/" TargetMode="External"/><Relationship Id="rId14" Type="http://schemas.openxmlformats.org/officeDocument/2006/relationships/hyperlink" Target="https://assets.jeanhailes.org.au/Health-professionals/Menopause_symptom_scale_Greene_Climacteric.pdf" TargetMode="External"/><Relationship Id="rId22" Type="http://schemas.openxmlformats.org/officeDocument/2006/relationships/hyperlink" Target="http://www.bridgewater.nhs.uk/wp-content/uploads/2014/02/Menopause-Briefing.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CharactersWithSpaces>
  <SharedDoc>false</SharedDoc>
  <HLinks>
    <vt:vector size="126" baseType="variant">
      <vt:variant>
        <vt:i4>5832720</vt:i4>
      </vt:variant>
      <vt:variant>
        <vt:i4>63</vt:i4>
      </vt:variant>
      <vt:variant>
        <vt:i4>0</vt:i4>
      </vt:variant>
      <vt:variant>
        <vt:i4>5</vt:i4>
      </vt:variant>
      <vt:variant>
        <vt:lpwstr>https://www.rcn.org.uk/professional-development/publications/rcn-menopause-and-work-uk-pub-009327</vt:lpwstr>
      </vt:variant>
      <vt:variant>
        <vt:lpwstr/>
      </vt:variant>
      <vt:variant>
        <vt:i4>7143551</vt:i4>
      </vt:variant>
      <vt:variant>
        <vt:i4>60</vt:i4>
      </vt:variant>
      <vt:variant>
        <vt:i4>0</vt:i4>
      </vt:variant>
      <vt:variant>
        <vt:i4>5</vt:i4>
      </vt:variant>
      <vt:variant>
        <vt:lpwstr>https://www.rcn.org.uk/professional-development/publications/pub-007813</vt:lpwstr>
      </vt:variant>
      <vt:variant>
        <vt:lpwstr/>
      </vt:variant>
      <vt:variant>
        <vt:i4>2621538</vt:i4>
      </vt:variant>
      <vt:variant>
        <vt:i4>57</vt:i4>
      </vt:variant>
      <vt:variant>
        <vt:i4>0</vt:i4>
      </vt:variant>
      <vt:variant>
        <vt:i4>5</vt:i4>
      </vt:variant>
      <vt:variant>
        <vt:lpwstr>https://www.independent.co.uk/news/uk/home-news/menopause-women-doctors-uk-sexism-ageism-a9655201.html</vt:lpwstr>
      </vt:variant>
      <vt:variant>
        <vt:lpwstr/>
      </vt:variant>
      <vt:variant>
        <vt:i4>7209003</vt:i4>
      </vt:variant>
      <vt:variant>
        <vt:i4>54</vt:i4>
      </vt:variant>
      <vt:variant>
        <vt:i4>0</vt:i4>
      </vt:variant>
      <vt:variant>
        <vt:i4>5</vt:i4>
      </vt:variant>
      <vt:variant>
        <vt:lpwstr>https://www.ons.gov.uk/employmentandlabourmarket/peopleinwork/employmentandemployeetypes/bulletins/employmentintheuk/august2019</vt:lpwstr>
      </vt:variant>
      <vt:variant>
        <vt:lpwstr/>
      </vt:variant>
      <vt:variant>
        <vt:i4>655452</vt:i4>
      </vt:variant>
      <vt:variant>
        <vt:i4>51</vt:i4>
      </vt:variant>
      <vt:variant>
        <vt:i4>0</vt:i4>
      </vt:variant>
      <vt:variant>
        <vt:i4>5</vt:i4>
      </vt:variant>
      <vt:variant>
        <vt:lpwstr>https://www.nuffieldhealth.com/article/one-in-four-with-menopause-symptoms-concerned-about-ability-to-cope-with-life</vt:lpwstr>
      </vt:variant>
      <vt:variant>
        <vt:lpwstr/>
      </vt:variant>
      <vt:variant>
        <vt:i4>2228279</vt:i4>
      </vt:variant>
      <vt:variant>
        <vt:i4>48</vt:i4>
      </vt:variant>
      <vt:variant>
        <vt:i4>0</vt:i4>
      </vt:variant>
      <vt:variant>
        <vt:i4>5</vt:i4>
      </vt:variant>
      <vt:variant>
        <vt:lpwstr>http://www.bridgewater.nhs.uk/wp-content/uploads/2014/02/Menopause-Briefing.pdf</vt:lpwstr>
      </vt:variant>
      <vt:variant>
        <vt:lpwstr/>
      </vt:variant>
      <vt:variant>
        <vt:i4>8126520</vt:i4>
      </vt:variant>
      <vt:variant>
        <vt:i4>45</vt:i4>
      </vt:variant>
      <vt:variant>
        <vt:i4>0</vt:i4>
      </vt:variant>
      <vt:variant>
        <vt:i4>5</vt:i4>
      </vt:variant>
      <vt:variant>
        <vt:lpwstr>https://www.nice.org.uk/guidance/ng23/ifp/chapter/Menopause</vt:lpwstr>
      </vt:variant>
      <vt:variant>
        <vt:lpwstr/>
      </vt:variant>
      <vt:variant>
        <vt:i4>65629</vt:i4>
      </vt:variant>
      <vt:variant>
        <vt:i4>42</vt:i4>
      </vt:variant>
      <vt:variant>
        <vt:i4>0</vt:i4>
      </vt:variant>
      <vt:variant>
        <vt:i4>5</vt:i4>
      </vt:variant>
      <vt:variant>
        <vt:lpwstr>https://www.mentalhealth.org.uk/statistics/mental-health-statistics-men-and-women</vt:lpwstr>
      </vt:variant>
      <vt:variant>
        <vt:lpwstr/>
      </vt:variant>
      <vt:variant>
        <vt:i4>8257660</vt:i4>
      </vt:variant>
      <vt:variant>
        <vt:i4>39</vt:i4>
      </vt:variant>
      <vt:variant>
        <vt:i4>0</vt:i4>
      </vt:variant>
      <vt:variant>
        <vt:i4>5</vt:i4>
      </vt:variant>
      <vt:variant>
        <vt:lpwstr>https://www.menopausematters.co.uk/newsitem.php?recordID=198/Menopause-education-to-now-be-included-on-curriculum-in-secondary-schools</vt:lpwstr>
      </vt:variant>
      <vt:variant>
        <vt:lpwstr/>
      </vt:variant>
      <vt:variant>
        <vt:i4>3670102</vt:i4>
      </vt:variant>
      <vt:variant>
        <vt:i4>36</vt:i4>
      </vt:variant>
      <vt:variant>
        <vt:i4>0</vt:i4>
      </vt:variant>
      <vt:variant>
        <vt:i4>5</vt:i4>
      </vt:variant>
      <vt:variant>
        <vt:lpwstr>https://bohrf.org.uk/downloads/Womens_Experience_of_Working_through_the_Menopause-Dec_2010.pdf</vt:lpwstr>
      </vt:variant>
      <vt:variant>
        <vt:lpwstr/>
      </vt:variant>
      <vt:variant>
        <vt:i4>1179671</vt:i4>
      </vt:variant>
      <vt:variant>
        <vt:i4>33</vt:i4>
      </vt:variant>
      <vt:variant>
        <vt:i4>0</vt:i4>
      </vt:variant>
      <vt:variant>
        <vt:i4>5</vt:i4>
      </vt:variant>
      <vt:variant>
        <vt:lpwstr>https://assets.publishing.service.gov.uk/government/uploads/system/uploads/attachment_data/file/595439/CMO_annual_report_2014.pdf</vt:lpwstr>
      </vt:variant>
      <vt:variant>
        <vt:lpwstr/>
      </vt:variant>
      <vt:variant>
        <vt:i4>3997754</vt:i4>
      </vt:variant>
      <vt:variant>
        <vt:i4>30</vt:i4>
      </vt:variant>
      <vt:variant>
        <vt:i4>0</vt:i4>
      </vt:variant>
      <vt:variant>
        <vt:i4>5</vt:i4>
      </vt:variant>
      <vt:variant>
        <vt:lpwstr>http://www.fom.ac.uk/wp-content/uploads/Guidance-on-menopause-and-the-workplace-v6.pdf</vt:lpwstr>
      </vt:variant>
      <vt:variant>
        <vt:lpwstr/>
      </vt:variant>
      <vt:variant>
        <vt:i4>7208984</vt:i4>
      </vt:variant>
      <vt:variant>
        <vt:i4>27</vt:i4>
      </vt:variant>
      <vt:variant>
        <vt:i4>0</vt:i4>
      </vt:variant>
      <vt:variant>
        <vt:i4>5</vt:i4>
      </vt:variant>
      <vt:variant>
        <vt:lpwstr>https://www.som.org.uk/sites/som.org.uk/files/BOHRF_Menopause_Guide_Managers.pdf</vt:lpwstr>
      </vt:variant>
      <vt:variant>
        <vt:lpwstr/>
      </vt:variant>
      <vt:variant>
        <vt:i4>1966160</vt:i4>
      </vt:variant>
      <vt:variant>
        <vt:i4>24</vt:i4>
      </vt:variant>
      <vt:variant>
        <vt:i4>0</vt:i4>
      </vt:variant>
      <vt:variant>
        <vt:i4>5</vt:i4>
      </vt:variant>
      <vt:variant>
        <vt:lpwstr>https://bnf.nice.org.uk/drug/sulpiride.html</vt:lpwstr>
      </vt:variant>
      <vt:variant>
        <vt:lpwstr>sideEffects</vt:lpwstr>
      </vt:variant>
      <vt:variant>
        <vt:i4>5439576</vt:i4>
      </vt:variant>
      <vt:variant>
        <vt:i4>18</vt:i4>
      </vt:variant>
      <vt:variant>
        <vt:i4>0</vt:i4>
      </vt:variant>
      <vt:variant>
        <vt:i4>5</vt:i4>
      </vt:variant>
      <vt:variant>
        <vt:lpwstr>http://www.menopause-exchange.co.uk/</vt:lpwstr>
      </vt:variant>
      <vt:variant>
        <vt:lpwstr/>
      </vt:variant>
      <vt:variant>
        <vt:i4>3407969</vt:i4>
      </vt:variant>
      <vt:variant>
        <vt:i4>15</vt:i4>
      </vt:variant>
      <vt:variant>
        <vt:i4>0</vt:i4>
      </vt:variant>
      <vt:variant>
        <vt:i4>5</vt:i4>
      </vt:variant>
      <vt:variant>
        <vt:lpwstr>http://www.menopausematters.co.uk/</vt:lpwstr>
      </vt:variant>
      <vt:variant>
        <vt:lpwstr/>
      </vt:variant>
      <vt:variant>
        <vt:i4>2490475</vt:i4>
      </vt:variant>
      <vt:variant>
        <vt:i4>12</vt:i4>
      </vt:variant>
      <vt:variant>
        <vt:i4>0</vt:i4>
      </vt:variant>
      <vt:variant>
        <vt:i4>5</vt:i4>
      </vt:variant>
      <vt:variant>
        <vt:lpwstr>https://www.nice.org.uk/guidance/ng23/ifp/chapter/Treating-menopausal-symptoms</vt:lpwstr>
      </vt:variant>
      <vt:variant>
        <vt:lpwstr/>
      </vt:variant>
      <vt:variant>
        <vt:i4>8126520</vt:i4>
      </vt:variant>
      <vt:variant>
        <vt:i4>9</vt:i4>
      </vt:variant>
      <vt:variant>
        <vt:i4>0</vt:i4>
      </vt:variant>
      <vt:variant>
        <vt:i4>5</vt:i4>
      </vt:variant>
      <vt:variant>
        <vt:lpwstr>https://www.nice.org.uk/guidance/ng23/ifp/chapter/Menopause</vt:lpwstr>
      </vt:variant>
      <vt:variant>
        <vt:lpwstr/>
      </vt:variant>
      <vt:variant>
        <vt:i4>5111892</vt:i4>
      </vt:variant>
      <vt:variant>
        <vt:i4>6</vt:i4>
      </vt:variant>
      <vt:variant>
        <vt:i4>0</vt:i4>
      </vt:variant>
      <vt:variant>
        <vt:i4>5</vt:i4>
      </vt:variant>
      <vt:variant>
        <vt:lpwstr>http://www.thebms.org.uk/</vt:lpwstr>
      </vt:variant>
      <vt:variant>
        <vt:lpwstr/>
      </vt:variant>
      <vt:variant>
        <vt:i4>7077999</vt:i4>
      </vt:variant>
      <vt:variant>
        <vt:i4>3</vt:i4>
      </vt:variant>
      <vt:variant>
        <vt:i4>0</vt:i4>
      </vt:variant>
      <vt:variant>
        <vt:i4>5</vt:i4>
      </vt:variant>
      <vt:variant>
        <vt:lpwstr>http://www.pcwhf.co.uk/</vt:lpwstr>
      </vt:variant>
      <vt:variant>
        <vt:lpwstr/>
      </vt:variant>
      <vt:variant>
        <vt:i4>6094868</vt:i4>
      </vt:variant>
      <vt:variant>
        <vt:i4>0</vt:i4>
      </vt:variant>
      <vt:variant>
        <vt:i4>0</vt:i4>
      </vt:variant>
      <vt:variant>
        <vt:i4>5</vt:i4>
      </vt:variant>
      <vt:variant>
        <vt:lpwstr>https://www.som.org.uk/menopause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Clare</dc:creator>
  <cp:keywords/>
  <dc:description/>
  <cp:lastModifiedBy>Elizabeth Collier</cp:lastModifiedBy>
  <cp:revision>2</cp:revision>
  <cp:lastPrinted>2021-07-14T08:19:00Z</cp:lastPrinted>
  <dcterms:created xsi:type="dcterms:W3CDTF">2021-08-10T14:35:00Z</dcterms:created>
  <dcterms:modified xsi:type="dcterms:W3CDTF">2021-08-10T14:35:00Z</dcterms:modified>
</cp:coreProperties>
</file>