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2364C" w14:textId="697F12A9" w:rsidR="001E4396" w:rsidRPr="00D405DD" w:rsidRDefault="009E3696" w:rsidP="009E3696">
      <w:pPr>
        <w:jc w:val="center"/>
        <w:rPr>
          <w:b/>
          <w:color w:val="365F91" w:themeColor="accent1" w:themeShade="BF"/>
          <w:sz w:val="28"/>
          <w:szCs w:val="28"/>
        </w:rPr>
      </w:pPr>
      <w:r w:rsidRPr="00D405DD">
        <w:rPr>
          <w:b/>
          <w:color w:val="365F91" w:themeColor="accent1" w:themeShade="BF"/>
          <w:sz w:val="28"/>
          <w:szCs w:val="28"/>
        </w:rPr>
        <w:t>Creative Ageing Research Cluster</w:t>
      </w:r>
      <w:r w:rsidR="00320737" w:rsidRPr="00D405DD">
        <w:rPr>
          <w:b/>
          <w:color w:val="365F91" w:themeColor="accent1" w:themeShade="BF"/>
          <w:sz w:val="28"/>
          <w:szCs w:val="28"/>
        </w:rPr>
        <w:t xml:space="preserve"> </w:t>
      </w:r>
      <w:r w:rsidR="00D405DD" w:rsidRPr="00D405DD">
        <w:rPr>
          <w:b/>
          <w:color w:val="365F91" w:themeColor="accent1" w:themeShade="BF"/>
          <w:sz w:val="28"/>
          <w:szCs w:val="28"/>
        </w:rPr>
        <w:t>Upcoming Seminars</w:t>
      </w:r>
    </w:p>
    <w:p w14:paraId="7C1C71FD" w14:textId="741D7E80" w:rsidR="00955AF1" w:rsidRPr="00D405DD" w:rsidRDefault="00955AF1" w:rsidP="009E3696">
      <w:pPr>
        <w:jc w:val="center"/>
        <w:rPr>
          <w:b/>
          <w:color w:val="365F91" w:themeColor="accent1" w:themeShade="BF"/>
          <w:sz w:val="28"/>
          <w:szCs w:val="28"/>
        </w:rPr>
      </w:pPr>
      <w:r w:rsidRPr="00D405DD">
        <w:rPr>
          <w:b/>
          <w:color w:val="365F91" w:themeColor="accent1" w:themeShade="BF"/>
          <w:sz w:val="28"/>
          <w:szCs w:val="28"/>
        </w:rPr>
        <w:t>(Arts &amp; Health Centre of Excellence)</w:t>
      </w:r>
    </w:p>
    <w:p w14:paraId="19174AB2" w14:textId="4AFBB9C8" w:rsidR="009E3696" w:rsidRPr="00D405DD" w:rsidRDefault="00D405DD" w:rsidP="009E3696">
      <w:pPr>
        <w:jc w:val="center"/>
        <w:rPr>
          <w:rFonts w:cs="Helvetica"/>
          <w:color w:val="365F91" w:themeColor="accent1" w:themeShade="BF"/>
          <w:sz w:val="28"/>
          <w:szCs w:val="28"/>
        </w:rPr>
      </w:pPr>
      <w:r w:rsidRPr="00D405DD">
        <w:rPr>
          <w:b/>
          <w:color w:val="365F91" w:themeColor="accent1" w:themeShade="BF"/>
          <w:sz w:val="28"/>
          <w:szCs w:val="28"/>
        </w:rPr>
        <w:t>#</w:t>
      </w:r>
      <w:proofErr w:type="spellStart"/>
      <w:r w:rsidRPr="00D405DD">
        <w:rPr>
          <w:b/>
          <w:color w:val="365F91" w:themeColor="accent1" w:themeShade="BF"/>
          <w:sz w:val="28"/>
          <w:szCs w:val="28"/>
        </w:rPr>
        <w:t>TalkCreativeAgeing</w:t>
      </w:r>
      <w:proofErr w:type="spellEnd"/>
      <w:r w:rsidRPr="00D405DD">
        <w:rPr>
          <w:b/>
          <w:color w:val="365F91" w:themeColor="accent1" w:themeShade="BF"/>
          <w:sz w:val="28"/>
          <w:szCs w:val="28"/>
        </w:rPr>
        <w:t xml:space="preserve"> </w:t>
      </w:r>
      <w:r w:rsidR="009E3696" w:rsidRPr="00D405DD">
        <w:rPr>
          <w:b/>
          <w:color w:val="365F91" w:themeColor="accent1" w:themeShade="BF"/>
          <w:sz w:val="28"/>
          <w:szCs w:val="28"/>
        </w:rPr>
        <w:t>Seminar Series 2018/19</w:t>
      </w:r>
      <w:r w:rsidR="00C97852" w:rsidRPr="00D405DD">
        <w:rPr>
          <w:rFonts w:cs="Helvetica"/>
          <w:color w:val="365F91" w:themeColor="accent1" w:themeShade="BF"/>
          <w:sz w:val="28"/>
          <w:szCs w:val="28"/>
        </w:rPr>
        <w:t xml:space="preserve"> </w:t>
      </w:r>
    </w:p>
    <w:p w14:paraId="0A2D90C5" w14:textId="77777777" w:rsidR="00C97852" w:rsidRPr="00320737" w:rsidRDefault="00C97852" w:rsidP="00D405DD">
      <w:pPr>
        <w:rPr>
          <w:rFonts w:cs="Helvetica"/>
          <w:sz w:val="32"/>
          <w:szCs w:val="32"/>
        </w:rPr>
      </w:pPr>
    </w:p>
    <w:p w14:paraId="5E67F414" w14:textId="0DA30411" w:rsidR="00A10A5B" w:rsidRPr="00D405DD" w:rsidRDefault="00A10A5B" w:rsidP="00092C52">
      <w:pPr>
        <w:jc w:val="both"/>
        <w:rPr>
          <w:rFonts w:ascii="Noto Sans" w:hAnsi="Noto Sans"/>
          <w:b/>
          <w:noProof/>
          <w:color w:val="365F91" w:themeColor="accent1" w:themeShade="BF"/>
          <w:sz w:val="28"/>
          <w:szCs w:val="28"/>
          <w:lang w:eastAsia="en-GB"/>
        </w:rPr>
      </w:pPr>
      <w:proofErr w:type="spellStart"/>
      <w:r w:rsidRPr="00D405DD">
        <w:rPr>
          <w:rFonts w:cs="Helvetica"/>
          <w:b/>
          <w:color w:val="365F91" w:themeColor="accent1" w:themeShade="BF"/>
          <w:sz w:val="28"/>
          <w:szCs w:val="28"/>
        </w:rPr>
        <w:t>Ang</w:t>
      </w:r>
      <w:proofErr w:type="spellEnd"/>
      <w:r w:rsidRPr="00D405DD">
        <w:rPr>
          <w:rFonts w:cs="Helvetica"/>
          <w:b/>
          <w:color w:val="365F91" w:themeColor="accent1" w:themeShade="BF"/>
          <w:sz w:val="28"/>
          <w:szCs w:val="28"/>
        </w:rPr>
        <w:t xml:space="preserve"> Bartram</w:t>
      </w:r>
      <w:r w:rsidR="00D405DD" w:rsidRPr="00D405DD">
        <w:rPr>
          <w:rFonts w:cs="Helvetica"/>
          <w:b/>
          <w:color w:val="365F91" w:themeColor="accent1" w:themeShade="BF"/>
          <w:sz w:val="28"/>
          <w:szCs w:val="28"/>
        </w:rPr>
        <w:t xml:space="preserve"> (University of Derby)</w:t>
      </w:r>
      <w:r w:rsidRPr="00D405DD">
        <w:rPr>
          <w:rFonts w:cs="Helvetica"/>
          <w:b/>
          <w:color w:val="365F91" w:themeColor="accent1" w:themeShade="BF"/>
          <w:sz w:val="28"/>
          <w:szCs w:val="28"/>
        </w:rPr>
        <w:t>: Dogs and the Elderly</w:t>
      </w:r>
      <w:r w:rsidR="00D61378" w:rsidRPr="00D405DD">
        <w:rPr>
          <w:rFonts w:cs="Helvetica"/>
          <w:b/>
          <w:color w:val="365F91" w:themeColor="accent1" w:themeShade="BF"/>
          <w:sz w:val="28"/>
          <w:szCs w:val="28"/>
        </w:rPr>
        <w:t xml:space="preserve"> (9</w:t>
      </w:r>
      <w:r w:rsidR="00D61378" w:rsidRPr="00D405DD">
        <w:rPr>
          <w:rFonts w:cs="Helvetica"/>
          <w:b/>
          <w:color w:val="365F91" w:themeColor="accent1" w:themeShade="BF"/>
          <w:sz w:val="28"/>
          <w:szCs w:val="28"/>
          <w:vertAlign w:val="superscript"/>
        </w:rPr>
        <w:t>th</w:t>
      </w:r>
      <w:r w:rsidR="00D61378" w:rsidRPr="00D405DD">
        <w:rPr>
          <w:rFonts w:cs="Helvetica"/>
          <w:b/>
          <w:color w:val="365F91" w:themeColor="accent1" w:themeShade="BF"/>
          <w:sz w:val="28"/>
          <w:szCs w:val="28"/>
        </w:rPr>
        <w:t xml:space="preserve"> April)</w:t>
      </w:r>
      <w:r w:rsidR="004D2C69" w:rsidRPr="00D405DD">
        <w:rPr>
          <w:rFonts w:ascii="Noto Sans" w:hAnsi="Noto Sans"/>
          <w:b/>
          <w:noProof/>
          <w:color w:val="365F91" w:themeColor="accent1" w:themeShade="BF"/>
          <w:sz w:val="28"/>
          <w:szCs w:val="28"/>
          <w:lang w:eastAsia="en-GB"/>
        </w:rPr>
        <w:t xml:space="preserve"> </w:t>
      </w:r>
    </w:p>
    <w:p w14:paraId="73BAFDA5" w14:textId="3E70B497" w:rsidR="001E4396" w:rsidRDefault="00D61378" w:rsidP="00092C52">
      <w:pPr>
        <w:jc w:val="both"/>
        <w:rPr>
          <w:rFonts w:cs="Arial"/>
        </w:rPr>
      </w:pPr>
      <w:r w:rsidRPr="00D8335D">
        <w:rPr>
          <w:rFonts w:cs="Arial"/>
        </w:rPr>
        <w:t xml:space="preserve">We seek comfort from other beings, which in the absence of other humans often finds a solution in relationships with dogs. The positivity for health is particularly relevant to the elderly, who may be especially isolated and emotionally vulnerable. Although sharing one’s life with a dog gives purpose and comfort, it also brings anxieties regarding care and separation should that relationship change or cease. For the elderly, this concerns being worried for the dog’s fate should they be separated by entering housing or care facilities, or by illness or death. </w:t>
      </w:r>
    </w:p>
    <w:p w14:paraId="2B2CD320" w14:textId="6207ED09" w:rsidR="00A10A5B" w:rsidRPr="00D405DD" w:rsidRDefault="001E4396" w:rsidP="00092C52">
      <w:pPr>
        <w:jc w:val="both"/>
        <w:rPr>
          <w:rFonts w:eastAsia="Times New Roman" w:cs="Arial"/>
          <w:color w:val="000000"/>
        </w:rPr>
      </w:pPr>
      <w:r>
        <w:rPr>
          <w:rFonts w:eastAsia="Times New Roman" w:cs="Arial"/>
          <w:color w:val="000000"/>
        </w:rPr>
        <w:t>This seminar</w:t>
      </w:r>
      <w:r w:rsidR="00D61378" w:rsidRPr="00D8335D">
        <w:rPr>
          <w:rFonts w:eastAsia="Times New Roman" w:cs="Arial"/>
          <w:color w:val="000000"/>
        </w:rPr>
        <w:t xml:space="preserve"> discusses the dilemma of </w:t>
      </w:r>
      <w:r w:rsidR="00D61378" w:rsidRPr="00D8335D">
        <w:rPr>
          <w:rFonts w:cs="Arial"/>
        </w:rPr>
        <w:t xml:space="preserve">leaving a ‘burden’ </w:t>
      </w:r>
      <w:r w:rsidR="00D61378" w:rsidRPr="00D8335D">
        <w:rPr>
          <w:rFonts w:eastAsia="Times New Roman" w:cs="Arial"/>
          <w:color w:val="000000"/>
        </w:rPr>
        <w:t>through the art project</w:t>
      </w:r>
      <w:r w:rsidR="00D61378" w:rsidRPr="00D8335D">
        <w:rPr>
          <w:rFonts w:cs="Arial"/>
        </w:rPr>
        <w:t xml:space="preserve"> ‘</w:t>
      </w:r>
      <w:r w:rsidR="00D61378" w:rsidRPr="00D8335D">
        <w:rPr>
          <w:rFonts w:eastAsia="Times New Roman" w:cs="Arial"/>
          <w:color w:val="000000"/>
        </w:rPr>
        <w:t>Dogs and the Elderly,’ which analyses the importance of the interspecies relationships for physical and emotional health and wellbeing.</w:t>
      </w:r>
      <w:bookmarkStart w:id="0" w:name="_GoBack"/>
      <w:bookmarkEnd w:id="0"/>
    </w:p>
    <w:p w14:paraId="41BC7E7E" w14:textId="30CE2813" w:rsidR="007F3EED" w:rsidRDefault="001E4396" w:rsidP="00092C52">
      <w:pPr>
        <w:pBdr>
          <w:bottom w:val="single" w:sz="6" w:space="1" w:color="auto"/>
        </w:pBdr>
        <w:jc w:val="both"/>
        <w:rPr>
          <w:rFonts w:cs="Helvetica"/>
        </w:rPr>
      </w:pPr>
      <w:r>
        <w:rPr>
          <w:rFonts w:ascii="Noto Sans" w:hAnsi="Noto Sans"/>
          <w:noProof/>
          <w:color w:val="333333"/>
          <w:sz w:val="2"/>
          <w:szCs w:val="2"/>
          <w:lang w:eastAsia="en-GB"/>
        </w:rPr>
        <w:drawing>
          <wp:anchor distT="0" distB="0" distL="114300" distR="114300" simplePos="0" relativeHeight="251661312" behindDoc="0" locked="0" layoutInCell="1" allowOverlap="1" wp14:anchorId="11C35320" wp14:editId="59221298">
            <wp:simplePos x="0" y="0"/>
            <wp:positionH relativeFrom="column">
              <wp:posOffset>13970</wp:posOffset>
            </wp:positionH>
            <wp:positionV relativeFrom="paragraph">
              <wp:posOffset>64135</wp:posOffset>
            </wp:positionV>
            <wp:extent cx="1065530" cy="1016000"/>
            <wp:effectExtent l="0" t="0" r="1270" b="0"/>
            <wp:wrapSquare wrapText="bothSides"/>
            <wp:docPr id="6" name="Picture 6" descr="Reading dog theory to O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ing dog theory to Osc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53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F3EED">
        <w:rPr>
          <w:rFonts w:cs="Helvetica"/>
        </w:rPr>
        <w:t>Ang</w:t>
      </w:r>
      <w:proofErr w:type="spellEnd"/>
      <w:r w:rsidR="007F3EED">
        <w:rPr>
          <w:rFonts w:cs="Helvetica"/>
        </w:rPr>
        <w:t xml:space="preserve"> works in expanded sculpture including objects, video, event and text. Her practice concerns threshold and ‘in-between’ spaces of the human body, gallery, museum, definitions of the human and animal within companion species relationships and alternative strategies for documenting the ephemeral. She is principle investigator for the Alternative Document, a large-scale project that analyses alternative strategies for documenting ephemeral artworks that includes exhibitions, symposia and text. </w:t>
      </w:r>
      <w:proofErr w:type="spellStart"/>
      <w:r w:rsidR="007F3EED">
        <w:rPr>
          <w:rFonts w:cs="Helvetica"/>
        </w:rPr>
        <w:t>Ang</w:t>
      </w:r>
      <w:proofErr w:type="spellEnd"/>
      <w:r w:rsidR="007F3EED">
        <w:rPr>
          <w:rFonts w:cs="Helvetica"/>
        </w:rPr>
        <w:t xml:space="preserve"> completed a PhD at Middlesex University and is Head of the Arts Research Centre and Associate Professor at the University of Derby.   </w:t>
      </w:r>
    </w:p>
    <w:p w14:paraId="651D6C2D" w14:textId="77777777" w:rsidR="00D405DD" w:rsidRDefault="00D405DD" w:rsidP="00092C52">
      <w:pPr>
        <w:pBdr>
          <w:bottom w:val="single" w:sz="6" w:space="1" w:color="auto"/>
        </w:pBdr>
        <w:jc w:val="both"/>
        <w:rPr>
          <w:rFonts w:cs="Helvetica"/>
        </w:rPr>
      </w:pPr>
    </w:p>
    <w:p w14:paraId="34CBE87E" w14:textId="77777777" w:rsidR="00D405DD" w:rsidRDefault="00D405DD" w:rsidP="00092C52">
      <w:pPr>
        <w:jc w:val="both"/>
        <w:rPr>
          <w:rFonts w:cs="Helvetica"/>
          <w:b/>
          <w:sz w:val="28"/>
          <w:szCs w:val="28"/>
        </w:rPr>
      </w:pPr>
    </w:p>
    <w:p w14:paraId="503633B7" w14:textId="476566C3" w:rsidR="001E4396" w:rsidRPr="00D405DD" w:rsidRDefault="00D8335D" w:rsidP="00092C52">
      <w:pPr>
        <w:jc w:val="both"/>
        <w:rPr>
          <w:rFonts w:cs="Helvetica"/>
          <w:b/>
          <w:color w:val="365F91" w:themeColor="accent1" w:themeShade="BF"/>
          <w:sz w:val="28"/>
          <w:szCs w:val="28"/>
        </w:rPr>
      </w:pPr>
      <w:r w:rsidRPr="00D405DD">
        <w:rPr>
          <w:rFonts w:cs="Helvetica"/>
          <w:b/>
          <w:color w:val="365F91" w:themeColor="accent1" w:themeShade="BF"/>
          <w:sz w:val="28"/>
          <w:szCs w:val="28"/>
        </w:rPr>
        <w:t>David Bryson</w:t>
      </w:r>
      <w:r w:rsidR="00D405DD" w:rsidRPr="00D405DD">
        <w:rPr>
          <w:rFonts w:cs="Helvetica"/>
          <w:b/>
          <w:color w:val="365F91" w:themeColor="accent1" w:themeShade="BF"/>
          <w:sz w:val="28"/>
          <w:szCs w:val="28"/>
        </w:rPr>
        <w:t xml:space="preserve"> (University of Derby)</w:t>
      </w:r>
      <w:r w:rsidRPr="00D405DD">
        <w:rPr>
          <w:rFonts w:cs="Helvetica"/>
          <w:b/>
          <w:color w:val="365F91" w:themeColor="accent1" w:themeShade="BF"/>
          <w:sz w:val="28"/>
          <w:szCs w:val="28"/>
        </w:rPr>
        <w:t xml:space="preserve">: </w:t>
      </w:r>
    </w:p>
    <w:p w14:paraId="5D3BFC94" w14:textId="18242A1F" w:rsidR="00F33E9E" w:rsidRPr="00D405DD" w:rsidRDefault="00D8335D" w:rsidP="00092C52">
      <w:pPr>
        <w:jc w:val="both"/>
        <w:rPr>
          <w:rFonts w:cs="Helvetica"/>
          <w:b/>
          <w:color w:val="365F91" w:themeColor="accent1" w:themeShade="BF"/>
          <w:sz w:val="28"/>
          <w:szCs w:val="28"/>
        </w:rPr>
      </w:pPr>
      <w:r w:rsidRPr="00D405DD">
        <w:rPr>
          <w:rFonts w:cs="Helvetica"/>
          <w:b/>
          <w:color w:val="365F91" w:themeColor="accent1" w:themeShade="BF"/>
          <w:sz w:val="28"/>
          <w:szCs w:val="28"/>
        </w:rPr>
        <w:t>The adoption and non-adoption of new technologies by the active ageing</w:t>
      </w:r>
      <w:r w:rsidR="00D61378" w:rsidRPr="00D405DD">
        <w:rPr>
          <w:rFonts w:cs="Helvetica"/>
          <w:b/>
          <w:color w:val="365F91" w:themeColor="accent1" w:themeShade="BF"/>
          <w:sz w:val="28"/>
          <w:szCs w:val="28"/>
        </w:rPr>
        <w:t xml:space="preserve"> (4</w:t>
      </w:r>
      <w:r w:rsidR="00D61378" w:rsidRPr="00D405DD">
        <w:rPr>
          <w:rFonts w:cs="Helvetica"/>
          <w:b/>
          <w:color w:val="365F91" w:themeColor="accent1" w:themeShade="BF"/>
          <w:sz w:val="28"/>
          <w:szCs w:val="28"/>
          <w:vertAlign w:val="superscript"/>
        </w:rPr>
        <w:t>th</w:t>
      </w:r>
      <w:r w:rsidR="00D61378" w:rsidRPr="00D405DD">
        <w:rPr>
          <w:rFonts w:cs="Helvetica"/>
          <w:b/>
          <w:color w:val="365F91" w:themeColor="accent1" w:themeShade="BF"/>
          <w:sz w:val="28"/>
          <w:szCs w:val="28"/>
        </w:rPr>
        <w:t xml:space="preserve"> June)</w:t>
      </w:r>
    </w:p>
    <w:p w14:paraId="469713C9" w14:textId="59B0D420" w:rsidR="00D61378" w:rsidRDefault="00D61378" w:rsidP="00092C52">
      <w:pPr>
        <w:jc w:val="both"/>
        <w:rPr>
          <w:rFonts w:cs="Helvetica"/>
          <w:lang w:val="en-US"/>
        </w:rPr>
      </w:pPr>
      <w:r w:rsidRPr="00D8335D">
        <w:rPr>
          <w:rFonts w:cs="Helvetica"/>
          <w:lang w:val="en-US"/>
        </w:rPr>
        <w:t xml:space="preserve">There are </w:t>
      </w:r>
      <w:proofErr w:type="gramStart"/>
      <w:r w:rsidRPr="00D8335D">
        <w:rPr>
          <w:rFonts w:cs="Helvetica"/>
          <w:lang w:val="en-US"/>
        </w:rPr>
        <w:t>a large number of</w:t>
      </w:r>
      <w:proofErr w:type="gramEnd"/>
      <w:r w:rsidRPr="00D8335D">
        <w:rPr>
          <w:rFonts w:cs="Helvetica"/>
          <w:lang w:val="en-US"/>
        </w:rPr>
        <w:t xml:space="preserve"> papers and research projects looking at how the active ageing are or are not engaging with digital technologies. However, far too many of the approaches are using digital technologies as if all old people require constant monitoring i.e. as if old age were a disease to be treated. The best papers and projects are those that are trying to look at why the active agers who use technology are using it and following their lead i.e. that using technology is more about social inclusion, enjoying life and leisure activities than worrying about health issues.</w:t>
      </w:r>
    </w:p>
    <w:p w14:paraId="359EF20A" w14:textId="2DB83097" w:rsidR="001E4396" w:rsidRDefault="001E4396" w:rsidP="00092C52">
      <w:pPr>
        <w:jc w:val="both"/>
        <w:rPr>
          <w:rFonts w:cs="Helvetica"/>
          <w:lang w:val="en-US"/>
        </w:rPr>
      </w:pPr>
      <w:r w:rsidRPr="00D8335D">
        <w:rPr>
          <w:rFonts w:cs="Helvetica"/>
          <w:lang w:val="en-US"/>
        </w:rPr>
        <w:t xml:space="preserve">This </w:t>
      </w:r>
      <w:r>
        <w:rPr>
          <w:rFonts w:cs="Helvetica"/>
          <w:lang w:val="en-US"/>
        </w:rPr>
        <w:t>seminar</w:t>
      </w:r>
      <w:r w:rsidRPr="00D8335D">
        <w:rPr>
          <w:rFonts w:cs="Helvetica"/>
          <w:lang w:val="en-US"/>
        </w:rPr>
        <w:t xml:space="preserve"> looks at the current state of research into digital engagement by the active ageing and not just engagement but more critically availability and ease of access to digital technologies.</w:t>
      </w:r>
    </w:p>
    <w:p w14:paraId="126BFA7A" w14:textId="06998E76" w:rsidR="00D61378" w:rsidRDefault="00D61378" w:rsidP="00092C52">
      <w:pPr>
        <w:jc w:val="both"/>
        <w:rPr>
          <w:rFonts w:cs="Arial"/>
        </w:rPr>
      </w:pPr>
      <w:r w:rsidRPr="004D2C69">
        <w:rPr>
          <w:rFonts w:cs="Arial"/>
          <w:noProof/>
          <w:lang w:eastAsia="en-GB"/>
        </w:rPr>
        <w:drawing>
          <wp:anchor distT="0" distB="0" distL="114300" distR="114300" simplePos="0" relativeHeight="251659264" behindDoc="0" locked="0" layoutInCell="1" allowOverlap="1" wp14:anchorId="453DADD7" wp14:editId="61AB306D">
            <wp:simplePos x="0" y="0"/>
            <wp:positionH relativeFrom="column">
              <wp:posOffset>0</wp:posOffset>
            </wp:positionH>
            <wp:positionV relativeFrom="paragraph">
              <wp:posOffset>182245</wp:posOffset>
            </wp:positionV>
            <wp:extent cx="1076325" cy="1005840"/>
            <wp:effectExtent l="0" t="0" r="0" b="10160"/>
            <wp:wrapSquare wrapText="bothSides"/>
            <wp:docPr id="4" name="Picture 4" descr="C:\Users\786314\AppData\Local\Microsoft\Windows\Temporary Internet Files\Content.Outlook\5MBF9X39\tattoos-0083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86314\AppData\Local\Microsoft\Windows\Temporary Internet Files\Content.Outlook\5MBF9X39\tattoos-0083_squar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6341" b="3415"/>
                    <a:stretch/>
                  </pic:blipFill>
                  <pic:spPr bwMode="auto">
                    <a:xfrm>
                      <a:off x="0" y="0"/>
                      <a:ext cx="1076325"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9D70B0" w14:textId="1F89EA9C" w:rsidR="00D8335D" w:rsidRPr="005F1FE1" w:rsidRDefault="00F33E9E" w:rsidP="00092C52">
      <w:pPr>
        <w:jc w:val="both"/>
        <w:rPr>
          <w:rFonts w:cs="Helvetica"/>
        </w:rPr>
      </w:pPr>
      <w:r>
        <w:rPr>
          <w:rFonts w:cs="Arial"/>
        </w:rPr>
        <w:t xml:space="preserve">David </w:t>
      </w:r>
      <w:r w:rsidRPr="00F33E9E">
        <w:rPr>
          <w:rFonts w:cs="Arial"/>
        </w:rPr>
        <w:t xml:space="preserve">studied Anatomy at Aberdeen University before completing </w:t>
      </w:r>
      <w:proofErr w:type="spellStart"/>
      <w:r w:rsidRPr="00F33E9E">
        <w:rPr>
          <w:rFonts w:cs="Arial"/>
        </w:rPr>
        <w:t>PGCert</w:t>
      </w:r>
      <w:proofErr w:type="spellEnd"/>
      <w:r w:rsidRPr="00F33E9E">
        <w:rPr>
          <w:rFonts w:cs="Arial"/>
        </w:rPr>
        <w:t xml:space="preserve"> in Education a</w:t>
      </w:r>
      <w:r>
        <w:rPr>
          <w:rFonts w:cs="Arial"/>
        </w:rPr>
        <w:t>t Aberystwyth University. A</w:t>
      </w:r>
      <w:r w:rsidRPr="00F33E9E">
        <w:rPr>
          <w:rFonts w:cs="Arial"/>
        </w:rPr>
        <w:t xml:space="preserve">fter training as a clinical photographer at University Hospital of Wales, </w:t>
      </w:r>
      <w:r>
        <w:rPr>
          <w:rFonts w:cs="Arial"/>
        </w:rPr>
        <w:t>he</w:t>
      </w:r>
      <w:r w:rsidRPr="00F33E9E">
        <w:rPr>
          <w:rFonts w:cs="Arial"/>
        </w:rPr>
        <w:t xml:space="preserve"> worked at University of Dundee and in Bromsgrove and Redditch. </w:t>
      </w:r>
      <w:r>
        <w:rPr>
          <w:rFonts w:cs="Arial"/>
        </w:rPr>
        <w:t>David</w:t>
      </w:r>
      <w:r w:rsidRPr="00F33E9E">
        <w:rPr>
          <w:rFonts w:cs="Arial"/>
        </w:rPr>
        <w:t xml:space="preserve"> returned to teach the HNC Medical and Technical Photography at Berkshire College of Art &amp; Design and then moved to the University of Derby as the programme leader for BSc</w:t>
      </w:r>
      <w:r>
        <w:rPr>
          <w:rFonts w:cs="Arial"/>
        </w:rPr>
        <w:t xml:space="preserve"> </w:t>
      </w:r>
      <w:r w:rsidRPr="00F33E9E">
        <w:rPr>
          <w:rFonts w:cs="Arial"/>
        </w:rPr>
        <w:t>(Hons) Biological Imaging. </w:t>
      </w:r>
      <w:r>
        <w:rPr>
          <w:rFonts w:cs="Arial"/>
        </w:rPr>
        <w:t>David is</w:t>
      </w:r>
      <w:r w:rsidRPr="00F33E9E">
        <w:rPr>
          <w:rFonts w:cs="Arial"/>
        </w:rPr>
        <w:t xml:space="preserve"> currently Senior Lecturer Forensic Anthropology and Photography in Biomedical and Forensic Sciences, School of Human Sciences, C</w:t>
      </w:r>
      <w:r w:rsidRPr="00B22AD4">
        <w:rPr>
          <w:rFonts w:cs="Arial"/>
          <w:color w:val="000000" w:themeColor="text1"/>
        </w:rPr>
        <w:t xml:space="preserve">ollege of Life and Natural Sciences. View his research </w:t>
      </w:r>
      <w:r w:rsidR="005C149E" w:rsidRPr="00B22AD4">
        <w:rPr>
          <w:rFonts w:cs="Arial"/>
          <w:color w:val="000000" w:themeColor="text1"/>
        </w:rPr>
        <w:t>on</w:t>
      </w:r>
      <w:r w:rsidRPr="00B22AD4">
        <w:rPr>
          <w:rFonts w:cs="Arial"/>
          <w:color w:val="000000" w:themeColor="text1"/>
        </w:rPr>
        <w:t xml:space="preserve"> the application of photography to science: </w:t>
      </w:r>
      <w:hyperlink r:id="rId9" w:tgtFrame="_blank" w:history="1">
        <w:r w:rsidRPr="00B22AD4">
          <w:rPr>
            <w:rStyle w:val="Hyperlink"/>
            <w:rFonts w:cs="Arial"/>
            <w:color w:val="000000" w:themeColor="text1"/>
          </w:rPr>
          <w:t>http://photolibrary.cladonia.co.uk</w:t>
        </w:r>
      </w:hyperlink>
    </w:p>
    <w:sectPr w:rsidR="00D8335D" w:rsidRPr="005F1FE1" w:rsidSect="00D405DD">
      <w:headerReference w:type="default" r:id="rId10"/>
      <w:footerReference w:type="defaul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01D7" w14:textId="77777777" w:rsidR="000852BA" w:rsidRDefault="000852BA" w:rsidP="00AE2CDA">
      <w:r>
        <w:separator/>
      </w:r>
    </w:p>
  </w:endnote>
  <w:endnote w:type="continuationSeparator" w:id="0">
    <w:p w14:paraId="4564468F" w14:textId="77777777" w:rsidR="000852BA" w:rsidRDefault="000852BA" w:rsidP="00AE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oto San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67E5F" w14:textId="6D008300" w:rsidR="00D405DD" w:rsidRPr="00D405DD" w:rsidRDefault="00D405DD" w:rsidP="00D405DD">
    <w:pPr>
      <w:rPr>
        <w:rFonts w:cs="Helvetica"/>
        <w:sz w:val="18"/>
        <w:szCs w:val="18"/>
      </w:rPr>
    </w:pPr>
    <w:r w:rsidRPr="00D405DD">
      <w:rPr>
        <w:rFonts w:cs="Helvetica"/>
        <w:b/>
        <w:sz w:val="18"/>
        <w:szCs w:val="18"/>
      </w:rPr>
      <w:t xml:space="preserve">BOOKING: </w:t>
    </w:r>
    <w:r w:rsidRPr="00D405DD">
      <w:rPr>
        <w:rFonts w:cs="Helvetica"/>
        <w:sz w:val="18"/>
        <w:szCs w:val="18"/>
      </w:rPr>
      <w:t xml:space="preserve">All seminars are FREE to attend, but </w:t>
    </w:r>
    <w:r w:rsidRPr="00D405DD">
      <w:rPr>
        <w:rFonts w:cs="Helvetica"/>
        <w:sz w:val="18"/>
        <w:szCs w:val="18"/>
        <w:u w:val="single"/>
      </w:rPr>
      <w:t>booking is essential</w:t>
    </w:r>
    <w:r w:rsidRPr="00D405DD">
      <w:rPr>
        <w:rFonts w:cs="Helvetica"/>
        <w:sz w:val="18"/>
        <w:szCs w:val="18"/>
      </w:rPr>
      <w:t xml:space="preserve"> through </w:t>
    </w:r>
    <w:proofErr w:type="spellStart"/>
    <w:r w:rsidRPr="00D405DD">
      <w:rPr>
        <w:rFonts w:cs="Helvetica"/>
        <w:sz w:val="18"/>
        <w:szCs w:val="18"/>
      </w:rPr>
      <w:t>eventbrite</w:t>
    </w:r>
    <w:proofErr w:type="spellEnd"/>
    <w:r w:rsidRPr="00D405DD">
      <w:rPr>
        <w:rFonts w:cs="Helvetica"/>
        <w:sz w:val="18"/>
        <w:szCs w:val="18"/>
      </w:rPr>
      <w:t xml:space="preserve">. </w:t>
    </w:r>
  </w:p>
  <w:p w14:paraId="597D3B67" w14:textId="0FA95A8A" w:rsidR="00D405DD" w:rsidRPr="00D405DD" w:rsidRDefault="00D405DD" w:rsidP="00D405DD">
    <w:pPr>
      <w:rPr>
        <w:rFonts w:cs="Helvetica"/>
        <w:sz w:val="18"/>
        <w:szCs w:val="18"/>
      </w:rPr>
    </w:pPr>
    <w:r w:rsidRPr="00D405DD">
      <w:rPr>
        <w:rFonts w:cs="Helvetica"/>
        <w:b/>
        <w:sz w:val="18"/>
        <w:szCs w:val="18"/>
      </w:rPr>
      <w:t>VENUE:</w:t>
    </w:r>
    <w:r w:rsidRPr="00D405DD">
      <w:rPr>
        <w:rFonts w:cs="Helvetica"/>
        <w:sz w:val="18"/>
        <w:szCs w:val="18"/>
      </w:rPr>
      <w:t xml:space="preserve"> All seminars will take place at the University of Derby, </w:t>
    </w:r>
    <w:proofErr w:type="spellStart"/>
    <w:r w:rsidRPr="00D405DD">
      <w:rPr>
        <w:rFonts w:cs="Helvetica"/>
        <w:sz w:val="18"/>
        <w:szCs w:val="18"/>
      </w:rPr>
      <w:t>Kedleston</w:t>
    </w:r>
    <w:proofErr w:type="spellEnd"/>
    <w:r w:rsidRPr="00D405DD">
      <w:rPr>
        <w:rFonts w:cs="Helvetica"/>
        <w:sz w:val="18"/>
        <w:szCs w:val="18"/>
      </w:rPr>
      <w:t xml:space="preserve"> Road, Derby, DE22 1GB. </w:t>
    </w:r>
  </w:p>
  <w:p w14:paraId="345CB290" w14:textId="77777777" w:rsidR="00D405DD" w:rsidRPr="00D405DD" w:rsidRDefault="00D405DD" w:rsidP="00D405DD">
    <w:pPr>
      <w:rPr>
        <w:rFonts w:cs="Helvetica"/>
        <w:sz w:val="18"/>
        <w:szCs w:val="18"/>
      </w:rPr>
    </w:pPr>
    <w:r w:rsidRPr="00D405DD">
      <w:rPr>
        <w:rFonts w:cs="Helvetica"/>
        <w:sz w:val="18"/>
        <w:szCs w:val="18"/>
      </w:rPr>
      <w:t xml:space="preserve">For information on the </w:t>
    </w:r>
    <w:r w:rsidRPr="00D405DD">
      <w:rPr>
        <w:rFonts w:cs="Helvetica"/>
        <w:b/>
        <w:sz w:val="18"/>
        <w:szCs w:val="18"/>
      </w:rPr>
      <w:t>seminar series</w:t>
    </w:r>
    <w:r w:rsidRPr="00D405DD">
      <w:rPr>
        <w:rFonts w:cs="Helvetica"/>
        <w:sz w:val="18"/>
        <w:szCs w:val="18"/>
      </w:rPr>
      <w:t xml:space="preserve"> please contact Nicola: </w:t>
    </w:r>
    <w:hyperlink r:id="rId1" w:history="1">
      <w:r w:rsidRPr="00D405DD">
        <w:rPr>
          <w:rStyle w:val="Hyperlink"/>
          <w:rFonts w:cs="Helvetica"/>
          <w:sz w:val="18"/>
          <w:szCs w:val="18"/>
        </w:rPr>
        <w:t>n.barnett@derby.ac.uk</w:t>
      </w:r>
    </w:hyperlink>
  </w:p>
  <w:p w14:paraId="633B177A" w14:textId="77777777" w:rsidR="00D405DD" w:rsidRPr="00772092" w:rsidRDefault="00D405DD" w:rsidP="00D405DD">
    <w:pPr>
      <w:rPr>
        <w:rFonts w:cs="Helvetica"/>
      </w:rPr>
    </w:pPr>
    <w:r w:rsidRPr="00D405DD">
      <w:rPr>
        <w:rFonts w:cs="Helvetica"/>
        <w:sz w:val="18"/>
        <w:szCs w:val="18"/>
      </w:rPr>
      <w:t xml:space="preserve">For information on the </w:t>
    </w:r>
    <w:r w:rsidRPr="00D405DD">
      <w:rPr>
        <w:rFonts w:cs="Helvetica"/>
        <w:b/>
        <w:sz w:val="18"/>
        <w:szCs w:val="18"/>
      </w:rPr>
      <w:t>research cluster</w:t>
    </w:r>
    <w:r w:rsidRPr="00D405DD">
      <w:rPr>
        <w:rFonts w:cs="Helvetica"/>
        <w:sz w:val="18"/>
        <w:szCs w:val="18"/>
      </w:rPr>
      <w:t xml:space="preserve"> please contact Emily: </w:t>
    </w:r>
    <w:hyperlink r:id="rId2" w:history="1">
      <w:r w:rsidRPr="00D405DD">
        <w:rPr>
          <w:rStyle w:val="Hyperlink"/>
          <w:rFonts w:cs="Helvetica"/>
          <w:sz w:val="18"/>
          <w:szCs w:val="18"/>
        </w:rPr>
        <w:t>e.bradfield@derby.ac.uk</w:t>
      </w:r>
    </w:hyperlink>
    <w:r>
      <w:rPr>
        <w:rFonts w:cs="Helvetica"/>
      </w:rPr>
      <w:t xml:space="preserve"> </w:t>
    </w:r>
  </w:p>
  <w:p w14:paraId="72008515" w14:textId="1AC55B8C" w:rsidR="00AE2CDA" w:rsidRDefault="007F3EED">
    <w:pPr>
      <w:pStyle w:val="Footer"/>
    </w:pPr>
    <w:r>
      <w:rPr>
        <w:noProof/>
        <w:lang w:eastAsia="en-GB"/>
      </w:rPr>
      <mc:AlternateContent>
        <mc:Choice Requires="wps">
          <w:drawing>
            <wp:anchor distT="0" distB="0" distL="114300" distR="114300" simplePos="0" relativeHeight="251664384" behindDoc="0" locked="0" layoutInCell="0" allowOverlap="1" wp14:anchorId="2055C0C9" wp14:editId="0C81DCB0">
              <wp:simplePos x="0" y="0"/>
              <wp:positionH relativeFrom="page">
                <wp:posOffset>0</wp:posOffset>
              </wp:positionH>
              <wp:positionV relativeFrom="page">
                <wp:posOffset>10229215</wp:posOffset>
              </wp:positionV>
              <wp:extent cx="7556500" cy="273050"/>
              <wp:effectExtent l="0" t="0" r="0" b="12700"/>
              <wp:wrapNone/>
              <wp:docPr id="2" name="MSIPCM5b1c440187bbbdebafa86a46" descr="{&quot;HashCode&quot;:26965133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282EE3" w14:textId="2EC898A6" w:rsidR="007F3EED" w:rsidRPr="007F3EED" w:rsidRDefault="007F3EED" w:rsidP="007F3EED">
                          <w:pPr>
                            <w:rPr>
                              <w:rFonts w:ascii="Calibri" w:hAnsi="Calibri" w:cs="Calibri"/>
                              <w:color w:val="000000"/>
                              <w:sz w:val="20"/>
                            </w:rPr>
                          </w:pPr>
                          <w:r w:rsidRPr="007F3EED">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55C0C9" id="_x0000_t202" coordsize="21600,21600" o:spt="202" path="m0,0l0,21600,21600,21600,21600,0xe">
              <v:stroke joinstyle="miter"/>
              <v:path gradientshapeok="t" o:connecttype="rect"/>
            </v:shapetype>
            <v:shape id="MSIPCM5b1c440187bbbdebafa86a46" o:spid="_x0000_s1026" type="#_x0000_t202" alt="{&quot;HashCode&quot;:269651335,&quot;Height&quot;:842.0,&quot;Width&quot;:595.0,&quot;Placement&quot;:&quot;Footer&quot;,&quot;Index&quot;:&quot;Primary&quot;,&quot;Section&quot;:1,&quot;Top&quot;:0.0,&quot;Left&quot;:0.0}"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" o:allowincell="f" filled="f" stroked="f" strokeweight=".5pt">
              <v:textbox inset="20pt,0,,0">
                <w:txbxContent>
                  <w:p w14:paraId="1C282EE3" w14:textId="2EC898A6" w:rsidR="007F3EED" w:rsidRPr="007F3EED" w:rsidRDefault="007F3EED" w:rsidP="007F3EED">
                    <w:pPr>
                      <w:rPr>
                        <w:rFonts w:ascii="Calibri" w:hAnsi="Calibri" w:cs="Calibri"/>
                        <w:color w:val="000000"/>
                        <w:sz w:val="20"/>
                      </w:rPr>
                    </w:pPr>
                    <w:r w:rsidRPr="007F3EED">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F9D2" w14:textId="77777777" w:rsidR="000852BA" w:rsidRDefault="000852BA" w:rsidP="00AE2CDA">
      <w:r>
        <w:separator/>
      </w:r>
    </w:p>
  </w:footnote>
  <w:footnote w:type="continuationSeparator" w:id="0">
    <w:p w14:paraId="4A821B43" w14:textId="77777777" w:rsidR="000852BA" w:rsidRDefault="000852BA" w:rsidP="00AE2C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18E60" w14:textId="799090DC" w:rsidR="00AE2CDA" w:rsidRDefault="001E4396" w:rsidP="001E4396">
    <w:pPr>
      <w:pStyle w:val="Header"/>
      <w:jc w:val="right"/>
    </w:pPr>
    <w:r w:rsidRPr="005F1FE1">
      <w:rPr>
        <w:rFonts w:cs="Helvetica"/>
        <w:noProof/>
        <w:lang w:eastAsia="en-GB"/>
      </w:rPr>
      <w:drawing>
        <wp:inline distT="0" distB="0" distL="0" distR="0" wp14:anchorId="3A123F0F" wp14:editId="6909F518">
          <wp:extent cx="1669450" cy="351160"/>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257" b="32004"/>
                  <a:stretch/>
                </pic:blipFill>
                <pic:spPr bwMode="auto">
                  <a:xfrm>
                    <a:off x="0" y="0"/>
                    <a:ext cx="1763847" cy="3710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96"/>
    <w:rsid w:val="000852BA"/>
    <w:rsid w:val="00092C52"/>
    <w:rsid w:val="000F73FF"/>
    <w:rsid w:val="0010350F"/>
    <w:rsid w:val="00116809"/>
    <w:rsid w:val="001E4396"/>
    <w:rsid w:val="00303DE9"/>
    <w:rsid w:val="00306741"/>
    <w:rsid w:val="00320737"/>
    <w:rsid w:val="0033297F"/>
    <w:rsid w:val="00373271"/>
    <w:rsid w:val="00380A89"/>
    <w:rsid w:val="003B29AA"/>
    <w:rsid w:val="00433561"/>
    <w:rsid w:val="00455E92"/>
    <w:rsid w:val="004D2C69"/>
    <w:rsid w:val="0051638F"/>
    <w:rsid w:val="0053177A"/>
    <w:rsid w:val="005A3773"/>
    <w:rsid w:val="005A69BD"/>
    <w:rsid w:val="005C149E"/>
    <w:rsid w:val="005D720F"/>
    <w:rsid w:val="005F1FE1"/>
    <w:rsid w:val="00615B64"/>
    <w:rsid w:val="006733D8"/>
    <w:rsid w:val="0068418A"/>
    <w:rsid w:val="006D5EB0"/>
    <w:rsid w:val="0075303B"/>
    <w:rsid w:val="00772092"/>
    <w:rsid w:val="007B537E"/>
    <w:rsid w:val="007F3EED"/>
    <w:rsid w:val="008348CD"/>
    <w:rsid w:val="00902781"/>
    <w:rsid w:val="00936156"/>
    <w:rsid w:val="0094262D"/>
    <w:rsid w:val="00955AF1"/>
    <w:rsid w:val="009E3696"/>
    <w:rsid w:val="009E3BD0"/>
    <w:rsid w:val="00A10A5B"/>
    <w:rsid w:val="00A82C04"/>
    <w:rsid w:val="00AB3F4A"/>
    <w:rsid w:val="00AE2CDA"/>
    <w:rsid w:val="00AF6DFD"/>
    <w:rsid w:val="00B069D7"/>
    <w:rsid w:val="00B22AD4"/>
    <w:rsid w:val="00B313CE"/>
    <w:rsid w:val="00B34381"/>
    <w:rsid w:val="00B81374"/>
    <w:rsid w:val="00C00F2C"/>
    <w:rsid w:val="00C077BC"/>
    <w:rsid w:val="00C95017"/>
    <w:rsid w:val="00C97852"/>
    <w:rsid w:val="00D405DD"/>
    <w:rsid w:val="00D61378"/>
    <w:rsid w:val="00D64C93"/>
    <w:rsid w:val="00D756B4"/>
    <w:rsid w:val="00D8335D"/>
    <w:rsid w:val="00DE46AF"/>
    <w:rsid w:val="00DF5B39"/>
    <w:rsid w:val="00E02077"/>
    <w:rsid w:val="00E17CC2"/>
    <w:rsid w:val="00EA10F1"/>
    <w:rsid w:val="00F33E9E"/>
    <w:rsid w:val="00F4357D"/>
    <w:rsid w:val="00F66D07"/>
    <w:rsid w:val="00FC7A7D"/>
    <w:rsid w:val="00FE167D"/>
    <w:rsid w:val="00FE406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A2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03B"/>
    <w:rPr>
      <w:color w:val="0000FF" w:themeColor="hyperlink"/>
      <w:u w:val="single"/>
    </w:rPr>
  </w:style>
  <w:style w:type="paragraph" w:styleId="Header">
    <w:name w:val="header"/>
    <w:basedOn w:val="Normal"/>
    <w:link w:val="HeaderChar"/>
    <w:uiPriority w:val="99"/>
    <w:unhideWhenUsed/>
    <w:rsid w:val="00AE2CDA"/>
    <w:pPr>
      <w:tabs>
        <w:tab w:val="center" w:pos="4513"/>
        <w:tab w:val="right" w:pos="9026"/>
      </w:tabs>
    </w:pPr>
  </w:style>
  <w:style w:type="character" w:customStyle="1" w:styleId="HeaderChar">
    <w:name w:val="Header Char"/>
    <w:basedOn w:val="DefaultParagraphFont"/>
    <w:link w:val="Header"/>
    <w:uiPriority w:val="99"/>
    <w:rsid w:val="00AE2CDA"/>
  </w:style>
  <w:style w:type="paragraph" w:styleId="Footer">
    <w:name w:val="footer"/>
    <w:basedOn w:val="Normal"/>
    <w:link w:val="FooterChar"/>
    <w:uiPriority w:val="99"/>
    <w:unhideWhenUsed/>
    <w:rsid w:val="00AE2CDA"/>
    <w:pPr>
      <w:tabs>
        <w:tab w:val="center" w:pos="4513"/>
        <w:tab w:val="right" w:pos="9026"/>
      </w:tabs>
    </w:pPr>
  </w:style>
  <w:style w:type="character" w:customStyle="1" w:styleId="FooterChar">
    <w:name w:val="Footer Char"/>
    <w:basedOn w:val="DefaultParagraphFont"/>
    <w:link w:val="Footer"/>
    <w:uiPriority w:val="99"/>
    <w:rsid w:val="00AE2CDA"/>
  </w:style>
  <w:style w:type="paragraph" w:styleId="FootnoteText">
    <w:name w:val="footnote text"/>
    <w:basedOn w:val="Normal"/>
    <w:link w:val="FootnoteTextChar"/>
    <w:uiPriority w:val="99"/>
    <w:unhideWhenUsed/>
    <w:rsid w:val="00A10A5B"/>
    <w:rPr>
      <w:rFonts w:eastAsiaTheme="minorEastAsia"/>
      <w:lang w:val="en-US"/>
    </w:rPr>
  </w:style>
  <w:style w:type="character" w:customStyle="1" w:styleId="FootnoteTextChar">
    <w:name w:val="Footnote Text Char"/>
    <w:basedOn w:val="DefaultParagraphFont"/>
    <w:link w:val="FootnoteText"/>
    <w:uiPriority w:val="99"/>
    <w:rsid w:val="00A10A5B"/>
    <w:rPr>
      <w:rFonts w:eastAsiaTheme="minorEastAsia"/>
      <w:lang w:val="en-US"/>
    </w:rPr>
  </w:style>
  <w:style w:type="character" w:styleId="FootnoteReference">
    <w:name w:val="footnote reference"/>
    <w:basedOn w:val="DefaultParagraphFont"/>
    <w:uiPriority w:val="99"/>
    <w:unhideWhenUsed/>
    <w:rsid w:val="00A10A5B"/>
    <w:rPr>
      <w:vertAlign w:val="superscript"/>
    </w:rPr>
  </w:style>
  <w:style w:type="paragraph" w:customStyle="1" w:styleId="xmsonormal">
    <w:name w:val="x_msonormal"/>
    <w:basedOn w:val="Normal"/>
    <w:rsid w:val="007B537E"/>
    <w:rPr>
      <w:rFonts w:ascii="Times New Roman" w:hAnsi="Times New Roman" w:cs="Times New Roman"/>
      <w:lang w:eastAsia="en-GB"/>
    </w:rPr>
  </w:style>
  <w:style w:type="paragraph" w:customStyle="1" w:styleId="xmsoplaintext">
    <w:name w:val="x_msoplaintext"/>
    <w:basedOn w:val="Normal"/>
    <w:rsid w:val="007B537E"/>
    <w:rPr>
      <w:rFonts w:ascii="Times New Roman" w:hAnsi="Times New Roman" w:cs="Times New Roman"/>
      <w:lang w:eastAsia="en-GB"/>
    </w:rPr>
  </w:style>
  <w:style w:type="character" w:styleId="FollowedHyperlink">
    <w:name w:val="FollowedHyperlink"/>
    <w:basedOn w:val="DefaultParagraphFont"/>
    <w:uiPriority w:val="99"/>
    <w:semiHidden/>
    <w:unhideWhenUsed/>
    <w:rsid w:val="00DE4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48424">
      <w:bodyDiv w:val="1"/>
      <w:marLeft w:val="0"/>
      <w:marRight w:val="0"/>
      <w:marTop w:val="0"/>
      <w:marBottom w:val="0"/>
      <w:divBdr>
        <w:top w:val="none" w:sz="0" w:space="0" w:color="auto"/>
        <w:left w:val="none" w:sz="0" w:space="0" w:color="auto"/>
        <w:bottom w:val="none" w:sz="0" w:space="0" w:color="auto"/>
        <w:right w:val="none" w:sz="0" w:space="0" w:color="auto"/>
      </w:divBdr>
    </w:div>
    <w:div w:id="902982836">
      <w:bodyDiv w:val="1"/>
      <w:marLeft w:val="0"/>
      <w:marRight w:val="0"/>
      <w:marTop w:val="0"/>
      <w:marBottom w:val="0"/>
      <w:divBdr>
        <w:top w:val="none" w:sz="0" w:space="0" w:color="auto"/>
        <w:left w:val="none" w:sz="0" w:space="0" w:color="auto"/>
        <w:bottom w:val="none" w:sz="0" w:space="0" w:color="auto"/>
        <w:right w:val="none" w:sz="0" w:space="0" w:color="auto"/>
      </w:divBdr>
    </w:div>
    <w:div w:id="975641280">
      <w:bodyDiv w:val="1"/>
      <w:marLeft w:val="0"/>
      <w:marRight w:val="0"/>
      <w:marTop w:val="0"/>
      <w:marBottom w:val="0"/>
      <w:divBdr>
        <w:top w:val="none" w:sz="0" w:space="0" w:color="auto"/>
        <w:left w:val="none" w:sz="0" w:space="0" w:color="auto"/>
        <w:bottom w:val="none" w:sz="0" w:space="0" w:color="auto"/>
        <w:right w:val="none" w:sz="0" w:space="0" w:color="auto"/>
      </w:divBdr>
      <w:divsChild>
        <w:div w:id="738671351">
          <w:marLeft w:val="0"/>
          <w:marRight w:val="0"/>
          <w:marTop w:val="0"/>
          <w:marBottom w:val="0"/>
          <w:divBdr>
            <w:top w:val="none" w:sz="0" w:space="0" w:color="auto"/>
            <w:left w:val="none" w:sz="0" w:space="0" w:color="auto"/>
            <w:bottom w:val="none" w:sz="0" w:space="0" w:color="auto"/>
            <w:right w:val="none" w:sz="0" w:space="0" w:color="auto"/>
          </w:divBdr>
          <w:divsChild>
            <w:div w:id="1526409183">
              <w:marLeft w:val="0"/>
              <w:marRight w:val="0"/>
              <w:marTop w:val="0"/>
              <w:marBottom w:val="0"/>
              <w:divBdr>
                <w:top w:val="none" w:sz="0" w:space="0" w:color="auto"/>
                <w:left w:val="none" w:sz="0" w:space="0" w:color="auto"/>
                <w:bottom w:val="none" w:sz="0" w:space="0" w:color="auto"/>
                <w:right w:val="none" w:sz="0" w:space="0" w:color="auto"/>
              </w:divBdr>
              <w:divsChild>
                <w:div w:id="1172791138">
                  <w:marLeft w:val="0"/>
                  <w:marRight w:val="0"/>
                  <w:marTop w:val="0"/>
                  <w:marBottom w:val="0"/>
                  <w:divBdr>
                    <w:top w:val="none" w:sz="0" w:space="0" w:color="auto"/>
                    <w:left w:val="none" w:sz="0" w:space="0" w:color="auto"/>
                    <w:bottom w:val="none" w:sz="0" w:space="0" w:color="auto"/>
                    <w:right w:val="none" w:sz="0" w:space="0" w:color="auto"/>
                  </w:divBdr>
                  <w:divsChild>
                    <w:div w:id="2561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1386">
      <w:bodyDiv w:val="1"/>
      <w:marLeft w:val="0"/>
      <w:marRight w:val="0"/>
      <w:marTop w:val="0"/>
      <w:marBottom w:val="0"/>
      <w:divBdr>
        <w:top w:val="none" w:sz="0" w:space="0" w:color="auto"/>
        <w:left w:val="none" w:sz="0" w:space="0" w:color="auto"/>
        <w:bottom w:val="none" w:sz="0" w:space="0" w:color="auto"/>
        <w:right w:val="none" w:sz="0" w:space="0" w:color="auto"/>
      </w:divBdr>
    </w:div>
    <w:div w:id="1689327566">
      <w:bodyDiv w:val="1"/>
      <w:marLeft w:val="0"/>
      <w:marRight w:val="0"/>
      <w:marTop w:val="0"/>
      <w:marBottom w:val="0"/>
      <w:divBdr>
        <w:top w:val="none" w:sz="0" w:space="0" w:color="auto"/>
        <w:left w:val="none" w:sz="0" w:space="0" w:color="auto"/>
        <w:bottom w:val="none" w:sz="0" w:space="0" w:color="auto"/>
        <w:right w:val="none" w:sz="0" w:space="0" w:color="auto"/>
      </w:divBdr>
    </w:div>
    <w:div w:id="1846702453">
      <w:bodyDiv w:val="1"/>
      <w:marLeft w:val="0"/>
      <w:marRight w:val="0"/>
      <w:marTop w:val="0"/>
      <w:marBottom w:val="0"/>
      <w:divBdr>
        <w:top w:val="none" w:sz="0" w:space="0" w:color="auto"/>
        <w:left w:val="none" w:sz="0" w:space="0" w:color="auto"/>
        <w:bottom w:val="none" w:sz="0" w:space="0" w:color="auto"/>
        <w:right w:val="none" w:sz="0" w:space="0" w:color="auto"/>
      </w:divBdr>
      <w:divsChild>
        <w:div w:id="1859585357">
          <w:marLeft w:val="0"/>
          <w:marRight w:val="0"/>
          <w:marTop w:val="0"/>
          <w:marBottom w:val="0"/>
          <w:divBdr>
            <w:top w:val="none" w:sz="0" w:space="0" w:color="auto"/>
            <w:left w:val="none" w:sz="0" w:space="0" w:color="auto"/>
            <w:bottom w:val="none" w:sz="0" w:space="0" w:color="auto"/>
            <w:right w:val="none" w:sz="0" w:space="0" w:color="auto"/>
          </w:divBdr>
          <w:divsChild>
            <w:div w:id="672536240">
              <w:marLeft w:val="0"/>
              <w:marRight w:val="0"/>
              <w:marTop w:val="0"/>
              <w:marBottom w:val="0"/>
              <w:divBdr>
                <w:top w:val="none" w:sz="0" w:space="0" w:color="auto"/>
                <w:left w:val="none" w:sz="0" w:space="0" w:color="auto"/>
                <w:bottom w:val="none" w:sz="0" w:space="0" w:color="auto"/>
                <w:right w:val="none" w:sz="0" w:space="0" w:color="auto"/>
              </w:divBdr>
              <w:divsChild>
                <w:div w:id="91052997">
                  <w:marLeft w:val="0"/>
                  <w:marRight w:val="0"/>
                  <w:marTop w:val="0"/>
                  <w:marBottom w:val="0"/>
                  <w:divBdr>
                    <w:top w:val="none" w:sz="0" w:space="0" w:color="auto"/>
                    <w:left w:val="none" w:sz="0" w:space="0" w:color="auto"/>
                    <w:bottom w:val="none" w:sz="0" w:space="0" w:color="auto"/>
                    <w:right w:val="none" w:sz="0" w:space="0" w:color="auto"/>
                  </w:divBdr>
                  <w:divsChild>
                    <w:div w:id="89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23505">
      <w:bodyDiv w:val="1"/>
      <w:marLeft w:val="0"/>
      <w:marRight w:val="0"/>
      <w:marTop w:val="0"/>
      <w:marBottom w:val="0"/>
      <w:divBdr>
        <w:top w:val="none" w:sz="0" w:space="0" w:color="auto"/>
        <w:left w:val="none" w:sz="0" w:space="0" w:color="auto"/>
        <w:bottom w:val="none" w:sz="0" w:space="0" w:color="auto"/>
        <w:right w:val="none" w:sz="0" w:space="0" w:color="auto"/>
      </w:divBdr>
      <w:divsChild>
        <w:div w:id="116996347">
          <w:marLeft w:val="0"/>
          <w:marRight w:val="0"/>
          <w:marTop w:val="0"/>
          <w:marBottom w:val="0"/>
          <w:divBdr>
            <w:top w:val="none" w:sz="0" w:space="0" w:color="auto"/>
            <w:left w:val="none" w:sz="0" w:space="0" w:color="auto"/>
            <w:bottom w:val="none" w:sz="0" w:space="0" w:color="auto"/>
            <w:right w:val="none" w:sz="0" w:space="0" w:color="auto"/>
          </w:divBdr>
        </w:div>
        <w:div w:id="422384749">
          <w:marLeft w:val="0"/>
          <w:marRight w:val="0"/>
          <w:marTop w:val="0"/>
          <w:marBottom w:val="0"/>
          <w:divBdr>
            <w:top w:val="none" w:sz="0" w:space="0" w:color="auto"/>
            <w:left w:val="none" w:sz="0" w:space="0" w:color="auto"/>
            <w:bottom w:val="none" w:sz="0" w:space="0" w:color="auto"/>
            <w:right w:val="none" w:sz="0" w:space="0" w:color="auto"/>
          </w:divBdr>
        </w:div>
        <w:div w:id="464129022">
          <w:marLeft w:val="0"/>
          <w:marRight w:val="0"/>
          <w:marTop w:val="0"/>
          <w:marBottom w:val="0"/>
          <w:divBdr>
            <w:top w:val="none" w:sz="0" w:space="0" w:color="auto"/>
            <w:left w:val="none" w:sz="0" w:space="0" w:color="auto"/>
            <w:bottom w:val="none" w:sz="0" w:space="0" w:color="auto"/>
            <w:right w:val="none" w:sz="0" w:space="0" w:color="auto"/>
          </w:divBdr>
        </w:div>
        <w:div w:id="240986066">
          <w:marLeft w:val="0"/>
          <w:marRight w:val="0"/>
          <w:marTop w:val="0"/>
          <w:marBottom w:val="0"/>
          <w:divBdr>
            <w:top w:val="none" w:sz="0" w:space="0" w:color="auto"/>
            <w:left w:val="none" w:sz="0" w:space="0" w:color="auto"/>
            <w:bottom w:val="none" w:sz="0" w:space="0" w:color="auto"/>
            <w:right w:val="none" w:sz="0" w:space="0" w:color="auto"/>
          </w:divBdr>
        </w:div>
        <w:div w:id="8676484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photolibrary.cladonia.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barnett@derby.ac.uk" TargetMode="External"/><Relationship Id="rId2" Type="http://schemas.openxmlformats.org/officeDocument/2006/relationships/hyperlink" Target="mailto:e.bradfield@derby.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E54988-F474-6047-AB38-488D90D3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Bradfield</dc:creator>
  <cp:keywords/>
  <dc:description/>
  <cp:lastModifiedBy>Emily Bradfield</cp:lastModifiedBy>
  <cp:revision>2</cp:revision>
  <cp:lastPrinted>2018-09-13T09:12:00Z</cp:lastPrinted>
  <dcterms:created xsi:type="dcterms:W3CDTF">2019-02-04T15:00:00Z</dcterms:created>
  <dcterms:modified xsi:type="dcterms:W3CDTF">2019-02-04T15:00:00Z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786314@derby.ac.uk</vt:lpwstr>
  </property>
  <property fmtid="{D5CDD505-2E9C-101B-9397-08002B2CF9AE}" pid="5" name="MSIP_Label_b47d098f-2640-4837-b575-e0be04df0525_SetDate">
    <vt:lpwstr>2018-08-29T09:31:33.2657422Z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786314@derby.ac.uk</vt:lpwstr>
  </property>
  <property fmtid="{D5CDD505-2E9C-101B-9397-08002B2CF9AE}" pid="12" name="MSIP_Label_501a0944-9d81-4c75-b857-2ec7863455b7_SetDate">
    <vt:lpwstr>2018-08-29T09:31:33.2657422Z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