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9E7EE" w14:textId="01158DEE" w:rsidR="004628BE" w:rsidRPr="000B275B" w:rsidRDefault="004628BE" w:rsidP="004628BE">
      <w:pPr>
        <w:keepNext/>
        <w:keepLines/>
        <w:spacing w:before="240" w:after="0"/>
        <w:jc w:val="center"/>
        <w:outlineLvl w:val="0"/>
        <w:rPr>
          <w:rFonts w:ascii="Times New Roman" w:eastAsia="Times New Roman" w:hAnsi="Times New Roman" w:cs="Times New Roman"/>
          <w:b/>
          <w:sz w:val="24"/>
          <w:szCs w:val="24"/>
        </w:rPr>
      </w:pPr>
      <w:bookmarkStart w:id="0" w:name="_Hlk1906797"/>
      <w:bookmarkStart w:id="1" w:name="_Hlk518373062"/>
      <w:bookmarkStart w:id="2" w:name="_Hlk521318129"/>
      <w:bookmarkStart w:id="3" w:name="_Hlk533182233"/>
      <w:r w:rsidRPr="000B275B">
        <w:rPr>
          <w:rFonts w:ascii="Times New Roman" w:eastAsia="Times New Roman" w:hAnsi="Times New Roman" w:cs="Times New Roman"/>
          <w:b/>
          <w:sz w:val="24"/>
          <w:szCs w:val="24"/>
        </w:rPr>
        <w:t xml:space="preserve">GOING WITH THE FLOW: </w:t>
      </w:r>
      <w:r w:rsidR="00F42825" w:rsidRPr="000B275B">
        <w:rPr>
          <w:rFonts w:ascii="Times New Roman" w:eastAsia="Times New Roman" w:hAnsi="Times New Roman" w:cs="Times New Roman"/>
          <w:b/>
          <w:sz w:val="24"/>
          <w:szCs w:val="24"/>
        </w:rPr>
        <w:t xml:space="preserve">HOW </w:t>
      </w:r>
      <w:r w:rsidRPr="000B275B">
        <w:rPr>
          <w:rFonts w:ascii="Times New Roman" w:eastAsia="Times New Roman" w:hAnsi="Times New Roman" w:cs="Times New Roman"/>
          <w:b/>
          <w:sz w:val="24"/>
          <w:szCs w:val="24"/>
        </w:rPr>
        <w:t>CORAL</w:t>
      </w:r>
      <w:r w:rsidR="00920CE5" w:rsidRPr="000B275B">
        <w:rPr>
          <w:rFonts w:ascii="Times New Roman" w:eastAsia="Times New Roman" w:hAnsi="Times New Roman" w:cs="Times New Roman"/>
          <w:b/>
          <w:sz w:val="24"/>
          <w:szCs w:val="24"/>
        </w:rPr>
        <w:t>S</w:t>
      </w:r>
      <w:r w:rsidRPr="000B275B">
        <w:rPr>
          <w:rFonts w:ascii="Times New Roman" w:eastAsia="Times New Roman" w:hAnsi="Times New Roman" w:cs="Times New Roman"/>
          <w:b/>
          <w:sz w:val="24"/>
          <w:szCs w:val="24"/>
        </w:rPr>
        <w:t xml:space="preserve"> IN </w:t>
      </w:r>
      <w:r w:rsidR="00D50B11" w:rsidRPr="000B275B">
        <w:rPr>
          <w:rFonts w:ascii="Times New Roman" w:eastAsia="Times New Roman" w:hAnsi="Times New Roman" w:cs="Times New Roman"/>
          <w:b/>
          <w:sz w:val="24"/>
          <w:szCs w:val="24"/>
        </w:rPr>
        <w:t>HIGH-FLOW</w:t>
      </w:r>
      <w:r w:rsidRPr="000B275B">
        <w:rPr>
          <w:rFonts w:ascii="Times New Roman" w:eastAsia="Times New Roman" w:hAnsi="Times New Roman" w:cs="Times New Roman"/>
          <w:b/>
          <w:sz w:val="24"/>
          <w:szCs w:val="24"/>
        </w:rPr>
        <w:t xml:space="preserve"> ENVIRONMENTS CAN BEAT THE HEAT</w:t>
      </w:r>
    </w:p>
    <w:bookmarkEnd w:id="0"/>
    <w:p w14:paraId="3FE3517B" w14:textId="77777777" w:rsidR="004628BE" w:rsidRPr="000B275B" w:rsidRDefault="004628BE" w:rsidP="004628BE">
      <w:pPr>
        <w:rPr>
          <w:rFonts w:ascii="Calibri" w:eastAsia="Calibri" w:hAnsi="Calibri" w:cs="Times New Roman"/>
        </w:rPr>
      </w:pPr>
    </w:p>
    <w:p w14:paraId="0EB9A21F" w14:textId="77777777" w:rsidR="004628BE" w:rsidRPr="000B275B" w:rsidRDefault="004628BE" w:rsidP="004628BE">
      <w:pPr>
        <w:rPr>
          <w:rFonts w:ascii="Times New Roman" w:eastAsia="Calibri" w:hAnsi="Times New Roman" w:cs="Times New Roman"/>
          <w:sz w:val="24"/>
          <w:szCs w:val="24"/>
        </w:rPr>
      </w:pPr>
      <w:r w:rsidRPr="000B275B">
        <w:rPr>
          <w:rFonts w:ascii="Times New Roman" w:eastAsia="Calibri" w:hAnsi="Times New Roman" w:cs="Times New Roman"/>
          <w:sz w:val="24"/>
          <w:szCs w:val="24"/>
        </w:rPr>
        <w:t>James Fifer</w:t>
      </w:r>
      <w:r w:rsidRPr="000B275B">
        <w:rPr>
          <w:rFonts w:ascii="Times New Roman" w:eastAsia="Calibri" w:hAnsi="Times New Roman" w:cs="Times New Roman"/>
          <w:sz w:val="24"/>
          <w:szCs w:val="24"/>
          <w:vertAlign w:val="superscript"/>
        </w:rPr>
        <w:t>13*</w:t>
      </w:r>
      <w:r w:rsidRPr="000B275B">
        <w:rPr>
          <w:rFonts w:ascii="Times New Roman" w:eastAsia="Calibri" w:hAnsi="Times New Roman" w:cs="Times New Roman"/>
          <w:sz w:val="24"/>
          <w:szCs w:val="24"/>
        </w:rPr>
        <w:t>, Bastian Bentlage</w:t>
      </w:r>
      <w:r w:rsidRPr="000B275B">
        <w:rPr>
          <w:rFonts w:ascii="Times New Roman" w:eastAsia="Calibri" w:hAnsi="Times New Roman" w:cs="Times New Roman"/>
          <w:sz w:val="24"/>
          <w:szCs w:val="24"/>
          <w:vertAlign w:val="superscript"/>
        </w:rPr>
        <w:t>1</w:t>
      </w:r>
      <w:r w:rsidRPr="000B275B">
        <w:rPr>
          <w:rFonts w:ascii="Times New Roman" w:eastAsia="Calibri" w:hAnsi="Times New Roman" w:cs="Times New Roman"/>
          <w:sz w:val="24"/>
          <w:szCs w:val="24"/>
        </w:rPr>
        <w:t>, Sarah Lemer</w:t>
      </w:r>
      <w:r w:rsidRPr="000B275B">
        <w:rPr>
          <w:rFonts w:ascii="Times New Roman" w:eastAsia="Calibri" w:hAnsi="Times New Roman" w:cs="Times New Roman"/>
          <w:sz w:val="24"/>
          <w:szCs w:val="24"/>
          <w:vertAlign w:val="superscript"/>
        </w:rPr>
        <w:t>1</w:t>
      </w:r>
      <w:r w:rsidRPr="000B275B">
        <w:rPr>
          <w:rFonts w:ascii="Times New Roman" w:eastAsia="Calibri" w:hAnsi="Times New Roman" w:cs="Times New Roman"/>
          <w:sz w:val="24"/>
          <w:szCs w:val="24"/>
        </w:rPr>
        <w:t>, Atsushi G. Fujimura</w:t>
      </w:r>
      <w:r w:rsidRPr="000B275B">
        <w:rPr>
          <w:rFonts w:ascii="Times New Roman" w:eastAsia="Calibri" w:hAnsi="Times New Roman" w:cs="Times New Roman"/>
          <w:sz w:val="24"/>
          <w:szCs w:val="24"/>
          <w:vertAlign w:val="superscript"/>
        </w:rPr>
        <w:t>1</w:t>
      </w:r>
      <w:r w:rsidRPr="000B275B">
        <w:rPr>
          <w:rFonts w:ascii="Times New Roman" w:eastAsia="Calibri" w:hAnsi="Times New Roman" w:cs="Times New Roman"/>
          <w:sz w:val="24"/>
          <w:szCs w:val="24"/>
        </w:rPr>
        <w:t>, Michael Sweet</w:t>
      </w:r>
      <w:r w:rsidRPr="000B275B">
        <w:rPr>
          <w:rFonts w:ascii="Times New Roman" w:eastAsia="Calibri" w:hAnsi="Times New Roman" w:cs="Times New Roman"/>
          <w:sz w:val="24"/>
          <w:szCs w:val="24"/>
          <w:vertAlign w:val="superscript"/>
        </w:rPr>
        <w:t>2</w:t>
      </w:r>
      <w:r w:rsidRPr="000B275B">
        <w:rPr>
          <w:rFonts w:ascii="Times New Roman" w:eastAsia="Calibri" w:hAnsi="Times New Roman" w:cs="Times New Roman"/>
          <w:sz w:val="24"/>
          <w:szCs w:val="24"/>
        </w:rPr>
        <w:t>, and Laurie J. Raymundo</w:t>
      </w:r>
      <w:r w:rsidRPr="000B275B">
        <w:rPr>
          <w:rFonts w:ascii="Times New Roman" w:eastAsia="Calibri" w:hAnsi="Times New Roman" w:cs="Times New Roman"/>
          <w:sz w:val="24"/>
          <w:szCs w:val="24"/>
          <w:vertAlign w:val="superscript"/>
        </w:rPr>
        <w:t>1</w:t>
      </w:r>
      <w:r w:rsidRPr="000B275B">
        <w:rPr>
          <w:rFonts w:ascii="Times New Roman" w:eastAsia="Calibri" w:hAnsi="Times New Roman" w:cs="Times New Roman"/>
          <w:sz w:val="24"/>
          <w:szCs w:val="24"/>
        </w:rPr>
        <w:t xml:space="preserve"> </w:t>
      </w:r>
    </w:p>
    <w:p w14:paraId="028D28DA" w14:textId="77777777" w:rsidR="004628BE" w:rsidRPr="000B275B" w:rsidRDefault="004628BE" w:rsidP="004628BE">
      <w:pPr>
        <w:rPr>
          <w:rFonts w:ascii="Times New Roman" w:eastAsia="Calibri" w:hAnsi="Times New Roman" w:cs="Times New Roman"/>
          <w:sz w:val="24"/>
          <w:szCs w:val="24"/>
        </w:rPr>
      </w:pPr>
      <w:r w:rsidRPr="000B275B">
        <w:rPr>
          <w:rFonts w:ascii="Times New Roman" w:eastAsia="Calibri" w:hAnsi="Times New Roman" w:cs="Times New Roman"/>
          <w:sz w:val="24"/>
          <w:szCs w:val="24"/>
        </w:rPr>
        <w:t>1 University of Guam Marine Laboratory, UOG Station, Mangilao, GU 96923, USA</w:t>
      </w:r>
    </w:p>
    <w:p w14:paraId="7C64DF66" w14:textId="77777777" w:rsidR="004628BE" w:rsidRPr="000B275B" w:rsidRDefault="004628BE" w:rsidP="004628BE">
      <w:pPr>
        <w:rPr>
          <w:rFonts w:ascii="Times New Roman" w:eastAsia="Calibri" w:hAnsi="Times New Roman" w:cs="Times New Roman"/>
          <w:sz w:val="24"/>
          <w:szCs w:val="24"/>
        </w:rPr>
      </w:pPr>
      <w:r w:rsidRPr="000B275B">
        <w:rPr>
          <w:rFonts w:ascii="Times New Roman" w:eastAsia="Calibri" w:hAnsi="Times New Roman" w:cs="Times New Roman"/>
          <w:sz w:val="24"/>
          <w:szCs w:val="24"/>
        </w:rPr>
        <w:t>2 Aquatic Research Facility, Environmental Sustainability Research Centre, University of Derby, Derby, DE22 1GB, UK</w:t>
      </w:r>
    </w:p>
    <w:p w14:paraId="44DB52B4" w14:textId="77777777" w:rsidR="004628BE" w:rsidRPr="000B275B" w:rsidRDefault="004628BE" w:rsidP="004628BE">
      <w:pPr>
        <w:rPr>
          <w:rFonts w:ascii="Times New Roman" w:eastAsia="Calibri" w:hAnsi="Times New Roman" w:cs="Times New Roman"/>
          <w:sz w:val="24"/>
          <w:szCs w:val="24"/>
        </w:rPr>
      </w:pPr>
      <w:r w:rsidRPr="000B275B">
        <w:rPr>
          <w:rFonts w:ascii="Times New Roman" w:eastAsia="Calibri" w:hAnsi="Times New Roman" w:cs="Times New Roman"/>
          <w:sz w:val="24"/>
          <w:szCs w:val="24"/>
        </w:rPr>
        <w:t>3 Boston University Department of Biology, Boston, Massachusetts, USA</w:t>
      </w:r>
    </w:p>
    <w:p w14:paraId="2D009D88" w14:textId="7619B8A4" w:rsidR="004628BE" w:rsidRPr="000B275B" w:rsidRDefault="004628BE" w:rsidP="004628BE">
      <w:pPr>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*Corresponding author: </w:t>
      </w:r>
      <w:r w:rsidR="009F2F76" w:rsidRPr="000B275B">
        <w:rPr>
          <w:rStyle w:val="Hyperlink"/>
          <w:rFonts w:ascii="Times New Roman" w:hAnsi="Times New Roman" w:cs="Times New Roman"/>
          <w:color w:val="auto"/>
          <w:sz w:val="24"/>
          <w:szCs w:val="24"/>
          <w:u w:val="none"/>
        </w:rPr>
        <w:t xml:space="preserve">james.e.fifer@gmail.com </w:t>
      </w:r>
    </w:p>
    <w:p w14:paraId="0BA83197" w14:textId="77777777" w:rsidR="004628BE" w:rsidRPr="000B275B" w:rsidRDefault="004628BE" w:rsidP="004628BE">
      <w:pPr>
        <w:rPr>
          <w:rFonts w:ascii="Times New Roman" w:eastAsia="Calibri" w:hAnsi="Times New Roman" w:cs="Times New Roman"/>
          <w:sz w:val="24"/>
          <w:szCs w:val="24"/>
        </w:rPr>
      </w:pPr>
    </w:p>
    <w:bookmarkEnd w:id="1"/>
    <w:bookmarkEnd w:id="2"/>
    <w:p w14:paraId="4E8336C3" w14:textId="77777777" w:rsidR="004628BE" w:rsidRPr="000B275B" w:rsidRDefault="004628BE" w:rsidP="004628BE">
      <w:pPr>
        <w:keepNext/>
        <w:keepLines/>
        <w:spacing w:before="240" w:after="0"/>
        <w:jc w:val="center"/>
        <w:outlineLvl w:val="0"/>
        <w:rPr>
          <w:rFonts w:ascii="Times New Roman" w:eastAsia="Times New Roman" w:hAnsi="Times New Roman" w:cs="Times New Roman"/>
          <w:b/>
          <w:sz w:val="24"/>
          <w:szCs w:val="24"/>
        </w:rPr>
      </w:pPr>
      <w:r w:rsidRPr="000B275B">
        <w:rPr>
          <w:rFonts w:ascii="Times New Roman" w:eastAsia="Times New Roman" w:hAnsi="Times New Roman" w:cs="Times New Roman"/>
          <w:b/>
          <w:sz w:val="24"/>
          <w:szCs w:val="24"/>
        </w:rPr>
        <w:t>Abstract</w:t>
      </w:r>
    </w:p>
    <w:p w14:paraId="1AD8A691" w14:textId="77777777" w:rsidR="004628BE" w:rsidRPr="000B275B" w:rsidRDefault="004628BE" w:rsidP="004628BE">
      <w:pPr>
        <w:rPr>
          <w:rFonts w:ascii="Calibri" w:eastAsia="Calibri" w:hAnsi="Calibri" w:cs="Times New Roman"/>
        </w:rPr>
      </w:pPr>
    </w:p>
    <w:p w14:paraId="7517E440" w14:textId="3EA9CAD9" w:rsidR="004628BE" w:rsidRPr="000B275B" w:rsidRDefault="0035690A" w:rsidP="009A1F21">
      <w:pPr>
        <w:spacing w:after="0" w:line="480" w:lineRule="auto"/>
        <w:ind w:firstLine="720"/>
        <w:rPr>
          <w:rFonts w:ascii="Times New Roman" w:eastAsia="Calibri" w:hAnsi="Times New Roman" w:cs="Times New Roman"/>
          <w:sz w:val="24"/>
          <w:szCs w:val="24"/>
        </w:rPr>
      </w:pPr>
      <w:bookmarkStart w:id="4" w:name="_Hlk1908176"/>
      <w:r w:rsidRPr="000B275B">
        <w:rPr>
          <w:rFonts w:ascii="Times New Roman" w:eastAsia="Calibri" w:hAnsi="Times New Roman" w:cs="Times New Roman"/>
          <w:sz w:val="24"/>
          <w:szCs w:val="24"/>
        </w:rPr>
        <w:t xml:space="preserve">Coral reefs are experiencing unprecedented declines in health on a global scale leading to severe reductions in coral cover. </w:t>
      </w:r>
      <w:r w:rsidR="004628BE" w:rsidRPr="000B275B">
        <w:rPr>
          <w:rFonts w:ascii="Times New Roman" w:eastAsia="Calibri" w:hAnsi="Times New Roman" w:cs="Times New Roman"/>
          <w:sz w:val="24"/>
          <w:szCs w:val="24"/>
        </w:rPr>
        <w:t xml:space="preserve">One major cause of </w:t>
      </w:r>
      <w:r w:rsidR="003B08EB" w:rsidRPr="000B275B">
        <w:rPr>
          <w:rFonts w:ascii="Times New Roman" w:eastAsia="Calibri" w:hAnsi="Times New Roman" w:cs="Times New Roman"/>
          <w:sz w:val="24"/>
          <w:szCs w:val="24"/>
        </w:rPr>
        <w:t xml:space="preserve">this </w:t>
      </w:r>
      <w:r w:rsidR="004628BE" w:rsidRPr="000B275B">
        <w:rPr>
          <w:rFonts w:ascii="Times New Roman" w:eastAsia="Calibri" w:hAnsi="Times New Roman" w:cs="Times New Roman"/>
          <w:sz w:val="24"/>
          <w:szCs w:val="24"/>
        </w:rPr>
        <w:t xml:space="preserve">decline is increasing sea surface temperature. </w:t>
      </w:r>
      <w:r w:rsidR="00357715" w:rsidRPr="000B275B">
        <w:rPr>
          <w:rFonts w:ascii="Times New Roman" w:eastAsia="Calibri" w:hAnsi="Times New Roman" w:cs="Times New Roman"/>
          <w:sz w:val="24"/>
          <w:szCs w:val="24"/>
        </w:rPr>
        <w:t xml:space="preserve">However, </w:t>
      </w:r>
      <w:r w:rsidR="00920CE5" w:rsidRPr="000B275B">
        <w:rPr>
          <w:rFonts w:ascii="Times New Roman" w:eastAsia="Calibri" w:hAnsi="Times New Roman" w:cs="Times New Roman"/>
          <w:sz w:val="24"/>
          <w:szCs w:val="24"/>
        </w:rPr>
        <w:t xml:space="preserve">conspecific </w:t>
      </w:r>
      <w:r w:rsidR="00357715" w:rsidRPr="000B275B">
        <w:rPr>
          <w:rFonts w:ascii="Times New Roman" w:eastAsia="Calibri" w:hAnsi="Times New Roman" w:cs="Times New Roman"/>
          <w:sz w:val="24"/>
          <w:szCs w:val="24"/>
        </w:rPr>
        <w:t>c</w:t>
      </w:r>
      <w:r w:rsidR="004628BE" w:rsidRPr="000B275B">
        <w:rPr>
          <w:rFonts w:ascii="Times New Roman" w:eastAsia="Calibri" w:hAnsi="Times New Roman" w:cs="Times New Roman"/>
          <w:sz w:val="24"/>
          <w:szCs w:val="24"/>
        </w:rPr>
        <w:t xml:space="preserve">olonies separated by even small spatial distances </w:t>
      </w:r>
      <w:r w:rsidR="00357715" w:rsidRPr="000B275B">
        <w:rPr>
          <w:rFonts w:ascii="Times New Roman" w:eastAsia="Calibri" w:hAnsi="Times New Roman" w:cs="Times New Roman"/>
          <w:sz w:val="24"/>
          <w:szCs w:val="24"/>
        </w:rPr>
        <w:t xml:space="preserve">appear to </w:t>
      </w:r>
      <w:r w:rsidR="004628BE" w:rsidRPr="000B275B">
        <w:rPr>
          <w:rFonts w:ascii="Times New Roman" w:eastAsia="Calibri" w:hAnsi="Times New Roman" w:cs="Times New Roman"/>
          <w:sz w:val="24"/>
          <w:szCs w:val="24"/>
        </w:rPr>
        <w:t xml:space="preserve">show varying responses to this global stressor. </w:t>
      </w:r>
      <w:r w:rsidR="00920CE5" w:rsidRPr="000B275B">
        <w:rPr>
          <w:rFonts w:ascii="Times New Roman" w:eastAsia="Calibri" w:hAnsi="Times New Roman" w:cs="Times New Roman"/>
          <w:sz w:val="24"/>
          <w:szCs w:val="24"/>
        </w:rPr>
        <w:t>One factor contributing to differential responses to heat stress is variability</w:t>
      </w:r>
      <w:r w:rsidR="004628BE" w:rsidRPr="000B275B">
        <w:rPr>
          <w:rFonts w:ascii="Times New Roman" w:eastAsia="Calibri" w:hAnsi="Times New Roman" w:cs="Times New Roman"/>
          <w:sz w:val="24"/>
          <w:szCs w:val="24"/>
        </w:rPr>
        <w:t xml:space="preserve"> in</w:t>
      </w:r>
      <w:r w:rsidR="00920CE5" w:rsidRPr="000B275B">
        <w:rPr>
          <w:rFonts w:ascii="Times New Roman" w:eastAsia="Calibri" w:hAnsi="Times New Roman" w:cs="Times New Roman"/>
          <w:sz w:val="24"/>
          <w:szCs w:val="24"/>
        </w:rPr>
        <w:t xml:space="preserve"> the coral</w:t>
      </w:r>
      <w:r w:rsidR="00055752" w:rsidRPr="000B275B">
        <w:rPr>
          <w:rFonts w:ascii="Times New Roman" w:eastAsia="Calibri" w:hAnsi="Times New Roman" w:cs="Times New Roman"/>
          <w:sz w:val="24"/>
          <w:szCs w:val="24"/>
        </w:rPr>
        <w:t>’s</w:t>
      </w:r>
      <w:r w:rsidR="004628BE" w:rsidRPr="000B275B">
        <w:rPr>
          <w:rFonts w:ascii="Times New Roman" w:eastAsia="Calibri" w:hAnsi="Times New Roman" w:cs="Times New Roman"/>
          <w:sz w:val="24"/>
          <w:szCs w:val="24"/>
        </w:rPr>
        <w:t xml:space="preserve"> micro-environment</w:t>
      </w:r>
      <w:r w:rsidR="00920CE5" w:rsidRPr="000B275B">
        <w:rPr>
          <w:rFonts w:ascii="Times New Roman" w:eastAsia="Calibri" w:hAnsi="Times New Roman" w:cs="Times New Roman"/>
          <w:sz w:val="24"/>
          <w:szCs w:val="24"/>
        </w:rPr>
        <w:t xml:space="preserve">, such as the amount </w:t>
      </w:r>
      <w:r w:rsidR="004628BE" w:rsidRPr="000B275B">
        <w:rPr>
          <w:rFonts w:ascii="Times New Roman" w:eastAsia="Calibri" w:hAnsi="Times New Roman" w:cs="Times New Roman"/>
          <w:sz w:val="24"/>
          <w:szCs w:val="24"/>
        </w:rPr>
        <w:t>of water flow</w:t>
      </w:r>
      <w:r w:rsidR="00920CE5" w:rsidRPr="000B275B">
        <w:rPr>
          <w:rFonts w:ascii="Times New Roman" w:eastAsia="Calibri" w:hAnsi="Times New Roman" w:cs="Times New Roman"/>
          <w:sz w:val="24"/>
          <w:szCs w:val="24"/>
        </w:rPr>
        <w:t xml:space="preserve"> a coral experiences</w:t>
      </w:r>
      <w:r w:rsidR="004628BE" w:rsidRPr="000B275B">
        <w:rPr>
          <w:rFonts w:ascii="Times New Roman" w:eastAsia="Calibri" w:hAnsi="Times New Roman" w:cs="Times New Roman"/>
          <w:sz w:val="24"/>
          <w:szCs w:val="24"/>
        </w:rPr>
        <w:t xml:space="preserve">. </w:t>
      </w:r>
      <w:r w:rsidR="00F866DF" w:rsidRPr="000B275B">
        <w:rPr>
          <w:rFonts w:ascii="Times New Roman" w:eastAsia="Calibri" w:hAnsi="Times New Roman" w:cs="Times New Roman"/>
          <w:sz w:val="24"/>
          <w:szCs w:val="24"/>
        </w:rPr>
        <w:t>H</w:t>
      </w:r>
      <w:r w:rsidR="00D50B11" w:rsidRPr="000B275B">
        <w:rPr>
          <w:rFonts w:ascii="Times New Roman" w:eastAsia="Calibri" w:hAnsi="Times New Roman" w:cs="Times New Roman"/>
          <w:sz w:val="24"/>
          <w:szCs w:val="24"/>
        </w:rPr>
        <w:t>igh</w:t>
      </w:r>
      <w:r w:rsidR="005B5043"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flow</w:t>
      </w:r>
      <w:r w:rsidR="004628BE" w:rsidRPr="000B275B">
        <w:rPr>
          <w:rFonts w:ascii="Times New Roman" w:eastAsia="Calibri" w:hAnsi="Times New Roman" w:cs="Times New Roman"/>
          <w:sz w:val="24"/>
          <w:szCs w:val="24"/>
        </w:rPr>
        <w:t xml:space="preserve"> provide</w:t>
      </w:r>
      <w:r w:rsidR="00920CE5" w:rsidRPr="000B275B">
        <w:rPr>
          <w:rFonts w:ascii="Times New Roman" w:eastAsia="Calibri" w:hAnsi="Times New Roman" w:cs="Times New Roman"/>
          <w:sz w:val="24"/>
          <w:szCs w:val="24"/>
        </w:rPr>
        <w:t>s</w:t>
      </w:r>
      <w:r w:rsidR="004628BE" w:rsidRPr="000B275B">
        <w:rPr>
          <w:rFonts w:ascii="Times New Roman" w:eastAsia="Calibri" w:hAnsi="Times New Roman" w:cs="Times New Roman"/>
          <w:sz w:val="24"/>
          <w:szCs w:val="24"/>
        </w:rPr>
        <w:t xml:space="preserve"> corals with a variety of health benefits, including </w:t>
      </w:r>
      <w:r w:rsidR="00920CE5" w:rsidRPr="000B275B">
        <w:rPr>
          <w:rFonts w:ascii="Times New Roman" w:eastAsia="Calibri" w:hAnsi="Times New Roman" w:cs="Times New Roman"/>
          <w:sz w:val="24"/>
          <w:szCs w:val="24"/>
        </w:rPr>
        <w:t xml:space="preserve">heat stress </w:t>
      </w:r>
      <w:r w:rsidR="004628BE" w:rsidRPr="000B275B">
        <w:rPr>
          <w:rFonts w:ascii="Times New Roman" w:eastAsia="Calibri" w:hAnsi="Times New Roman" w:cs="Times New Roman"/>
          <w:sz w:val="24"/>
          <w:szCs w:val="24"/>
        </w:rPr>
        <w:t xml:space="preserve">mitigation. </w:t>
      </w:r>
      <w:bookmarkStart w:id="5" w:name="_Hlk1906947"/>
      <w:bookmarkEnd w:id="4"/>
      <w:r w:rsidR="00357715" w:rsidRPr="000B275B">
        <w:rPr>
          <w:rFonts w:ascii="Times New Roman" w:eastAsia="Calibri" w:hAnsi="Times New Roman" w:cs="Times New Roman"/>
          <w:sz w:val="24"/>
          <w:szCs w:val="24"/>
        </w:rPr>
        <w:t>Here</w:t>
      </w:r>
      <w:r w:rsidR="009158F1" w:rsidRPr="000B275B">
        <w:rPr>
          <w:rFonts w:ascii="Times New Roman" w:eastAsia="Calibri" w:hAnsi="Times New Roman" w:cs="Times New Roman"/>
          <w:sz w:val="24"/>
          <w:szCs w:val="24"/>
        </w:rPr>
        <w:t>,</w:t>
      </w:r>
      <w:r w:rsidR="004628BE" w:rsidRPr="000B275B">
        <w:rPr>
          <w:rFonts w:ascii="Times New Roman" w:eastAsia="Calibri" w:hAnsi="Times New Roman" w:cs="Times New Roman"/>
          <w:sz w:val="24"/>
          <w:szCs w:val="24"/>
        </w:rPr>
        <w:t xml:space="preserve"> we investigate</w:t>
      </w:r>
      <w:r w:rsidR="009158F1"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 xml:space="preserve">how water flow affects coral gene expression and </w:t>
      </w:r>
      <w:r w:rsidR="00057D2F" w:rsidRPr="000B275B">
        <w:rPr>
          <w:rFonts w:ascii="Times New Roman" w:eastAsia="Calibri" w:hAnsi="Times New Roman" w:cs="Times New Roman"/>
          <w:sz w:val="24"/>
          <w:szCs w:val="24"/>
        </w:rPr>
        <w:t xml:space="preserve">provides </w:t>
      </w:r>
      <w:r w:rsidR="004628BE" w:rsidRPr="000B275B">
        <w:rPr>
          <w:rFonts w:ascii="Times New Roman" w:eastAsia="Calibri" w:hAnsi="Times New Roman" w:cs="Times New Roman"/>
          <w:sz w:val="24"/>
          <w:szCs w:val="24"/>
        </w:rPr>
        <w:t xml:space="preserve">resilience to </w:t>
      </w:r>
      <w:r w:rsidR="009A1F21" w:rsidRPr="000B275B">
        <w:rPr>
          <w:rFonts w:ascii="Times New Roman" w:eastAsia="Calibri" w:hAnsi="Times New Roman" w:cs="Times New Roman"/>
          <w:sz w:val="24"/>
          <w:szCs w:val="24"/>
        </w:rPr>
        <w:t>increasing</w:t>
      </w:r>
      <w:r w:rsidR="004628BE" w:rsidRPr="000B275B">
        <w:rPr>
          <w:rFonts w:ascii="Times New Roman" w:eastAsia="Calibri" w:hAnsi="Times New Roman" w:cs="Times New Roman"/>
          <w:sz w:val="24"/>
          <w:szCs w:val="24"/>
        </w:rPr>
        <w:t xml:space="preserve"> temperatures. </w:t>
      </w:r>
      <w:r w:rsidRPr="000B275B">
        <w:rPr>
          <w:rFonts w:ascii="Times New Roman" w:eastAsia="Calibri" w:hAnsi="Times New Roman" w:cs="Times New Roman"/>
          <w:sz w:val="24"/>
          <w:szCs w:val="24"/>
        </w:rPr>
        <w:t>We examined h</w:t>
      </w:r>
      <w:r w:rsidR="009A1F21" w:rsidRPr="000B275B">
        <w:rPr>
          <w:rFonts w:ascii="Times New Roman" w:eastAsia="Calibri" w:hAnsi="Times New Roman" w:cs="Times New Roman"/>
          <w:sz w:val="24"/>
          <w:szCs w:val="24"/>
        </w:rPr>
        <w:t>ost and photosymbiont</w:t>
      </w:r>
      <w:r w:rsidR="00F42825" w:rsidRPr="000B275B">
        <w:rPr>
          <w:rFonts w:ascii="Times New Roman" w:eastAsia="Calibri" w:hAnsi="Times New Roman" w:cs="Times New Roman"/>
          <w:sz w:val="24"/>
          <w:szCs w:val="24"/>
        </w:rPr>
        <w:t xml:space="preserve"> g</w:t>
      </w:r>
      <w:r w:rsidR="004628BE" w:rsidRPr="000B275B">
        <w:rPr>
          <w:rFonts w:ascii="Times New Roman" w:eastAsia="Calibri" w:hAnsi="Times New Roman" w:cs="Times New Roman"/>
          <w:sz w:val="24"/>
          <w:szCs w:val="24"/>
        </w:rPr>
        <w:t xml:space="preserve">ene expression of </w:t>
      </w:r>
      <w:r w:rsidR="004628BE" w:rsidRPr="000B275B">
        <w:rPr>
          <w:rFonts w:ascii="Times New Roman" w:eastAsia="Calibri" w:hAnsi="Times New Roman" w:cs="Times New Roman"/>
          <w:i/>
          <w:sz w:val="24"/>
          <w:szCs w:val="24"/>
        </w:rPr>
        <w:t xml:space="preserve">Acropora </w:t>
      </w:r>
      <w:r w:rsidR="004628BE" w:rsidRPr="000B275B">
        <w:rPr>
          <w:rFonts w:ascii="Times New Roman" w:eastAsia="Calibri" w:hAnsi="Times New Roman" w:cs="Times New Roman"/>
          <w:sz w:val="24"/>
          <w:szCs w:val="24"/>
        </w:rPr>
        <w:t xml:space="preserve">cf. </w:t>
      </w:r>
      <w:r w:rsidR="004628BE" w:rsidRPr="000B275B">
        <w:rPr>
          <w:rFonts w:ascii="Times New Roman" w:eastAsia="Calibri" w:hAnsi="Times New Roman" w:cs="Times New Roman"/>
          <w:i/>
          <w:sz w:val="24"/>
          <w:szCs w:val="24"/>
        </w:rPr>
        <w:t xml:space="preserve">pulchra </w:t>
      </w:r>
      <w:r w:rsidR="004628BE" w:rsidRPr="000B275B">
        <w:rPr>
          <w:rFonts w:ascii="Times New Roman" w:eastAsia="Calibri" w:hAnsi="Times New Roman" w:cs="Times New Roman"/>
          <w:sz w:val="24"/>
          <w:szCs w:val="24"/>
        </w:rPr>
        <w:t xml:space="preserve">colonies </w:t>
      </w:r>
      <w:r w:rsidR="009158F1" w:rsidRPr="000B275B">
        <w:rPr>
          <w:rFonts w:ascii="Times New Roman" w:eastAsia="Calibri" w:hAnsi="Times New Roman" w:cs="Times New Roman"/>
          <w:sz w:val="24"/>
          <w:szCs w:val="24"/>
        </w:rPr>
        <w:t xml:space="preserve">in </w:t>
      </w:r>
      <w:r w:rsidR="004628BE" w:rsidRPr="000B275B">
        <w:rPr>
          <w:rFonts w:ascii="Times New Roman" w:eastAsia="Calibri" w:hAnsi="Times New Roman" w:cs="Times New Roman"/>
          <w:sz w:val="24"/>
          <w:szCs w:val="24"/>
        </w:rPr>
        <w:t xml:space="preserve">discrete </w:t>
      </w:r>
      <w:r w:rsidR="009158F1" w:rsidRPr="000B275B">
        <w:rPr>
          <w:rFonts w:ascii="Times New Roman" w:eastAsia="Calibri" w:hAnsi="Times New Roman" w:cs="Times New Roman"/>
          <w:i/>
          <w:sz w:val="24"/>
          <w:szCs w:val="24"/>
        </w:rPr>
        <w:t>in</w:t>
      </w:r>
      <w:r w:rsidR="00057D2F" w:rsidRPr="000B275B">
        <w:rPr>
          <w:rFonts w:ascii="Times New Roman" w:eastAsia="Calibri" w:hAnsi="Times New Roman" w:cs="Times New Roman"/>
          <w:i/>
          <w:sz w:val="24"/>
          <w:szCs w:val="24"/>
        </w:rPr>
        <w:t xml:space="preserve"> </w:t>
      </w:r>
      <w:r w:rsidR="009158F1" w:rsidRPr="000B275B">
        <w:rPr>
          <w:rFonts w:ascii="Times New Roman" w:eastAsia="Calibri" w:hAnsi="Times New Roman" w:cs="Times New Roman"/>
          <w:i/>
          <w:sz w:val="24"/>
          <w:szCs w:val="24"/>
        </w:rPr>
        <w:t>situ</w:t>
      </w:r>
      <w:r w:rsidR="009158F1"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flow environments during</w:t>
      </w:r>
      <w:r w:rsidR="009A1F21" w:rsidRPr="000B275B">
        <w:rPr>
          <w:rFonts w:ascii="Times New Roman" w:eastAsia="Calibri" w:hAnsi="Times New Roman" w:cs="Times New Roman"/>
          <w:sz w:val="24"/>
          <w:szCs w:val="24"/>
        </w:rPr>
        <w:t xml:space="preserve"> a</w:t>
      </w:r>
      <w:r w:rsidR="004628BE" w:rsidRPr="000B275B">
        <w:rPr>
          <w:rFonts w:ascii="Times New Roman" w:eastAsia="Calibri" w:hAnsi="Times New Roman" w:cs="Times New Roman"/>
          <w:sz w:val="24"/>
          <w:szCs w:val="24"/>
        </w:rPr>
        <w:t xml:space="preserve"> natural bleaching event. In</w:t>
      </w:r>
      <w:r w:rsidR="00057D2F" w:rsidRPr="000B275B">
        <w:rPr>
          <w:rFonts w:ascii="Times New Roman" w:eastAsia="Calibri" w:hAnsi="Times New Roman" w:cs="Times New Roman"/>
          <w:sz w:val="24"/>
          <w:szCs w:val="24"/>
        </w:rPr>
        <w:t xml:space="preserve"> addition</w:t>
      </w:r>
      <w:r w:rsidR="004628BE" w:rsidRPr="000B275B">
        <w:rPr>
          <w:rFonts w:ascii="Times New Roman" w:eastAsia="Calibri" w:hAnsi="Times New Roman" w:cs="Times New Roman"/>
          <w:sz w:val="24"/>
          <w:szCs w:val="24"/>
        </w:rPr>
        <w:t xml:space="preserve">, we conducted </w:t>
      </w:r>
      <w:r w:rsidR="004628BE" w:rsidRPr="000B275B">
        <w:rPr>
          <w:rFonts w:ascii="Times New Roman" w:eastAsia="Calibri" w:hAnsi="Times New Roman" w:cs="Times New Roman"/>
          <w:iCs/>
          <w:sz w:val="24"/>
          <w:szCs w:val="24"/>
        </w:rPr>
        <w:t>controlled</w:t>
      </w:r>
      <w:r w:rsidR="009A1F21" w:rsidRPr="000B275B">
        <w:rPr>
          <w:rFonts w:ascii="Times New Roman" w:eastAsia="Calibri" w:hAnsi="Times New Roman" w:cs="Times New Roman"/>
          <w:iCs/>
          <w:sz w:val="24"/>
          <w:szCs w:val="24"/>
        </w:rPr>
        <w:t xml:space="preserve"> </w:t>
      </w:r>
      <w:r w:rsidR="009A1F21" w:rsidRPr="000B275B">
        <w:rPr>
          <w:rFonts w:ascii="Times New Roman" w:eastAsia="Calibri" w:hAnsi="Times New Roman" w:cs="Times New Roman"/>
          <w:i/>
          <w:sz w:val="24"/>
          <w:szCs w:val="24"/>
        </w:rPr>
        <w:t>ex situ</w:t>
      </w:r>
      <w:r w:rsidR="004628BE" w:rsidRPr="000B275B">
        <w:rPr>
          <w:rFonts w:ascii="Times New Roman" w:eastAsia="Calibri" w:hAnsi="Times New Roman" w:cs="Times New Roman"/>
          <w:i/>
          <w:sz w:val="24"/>
          <w:szCs w:val="24"/>
        </w:rPr>
        <w:t xml:space="preserve"> </w:t>
      </w:r>
      <w:r w:rsidR="004628BE" w:rsidRPr="000B275B">
        <w:rPr>
          <w:rFonts w:ascii="Times New Roman" w:eastAsia="Calibri" w:hAnsi="Times New Roman" w:cs="Times New Roman"/>
          <w:sz w:val="24"/>
          <w:szCs w:val="24"/>
        </w:rPr>
        <w:t xml:space="preserve">tank experiments </w:t>
      </w:r>
      <w:r w:rsidR="009A1F21" w:rsidRPr="000B275B">
        <w:rPr>
          <w:rFonts w:ascii="Times New Roman" w:eastAsia="Calibri" w:hAnsi="Times New Roman" w:cs="Times New Roman"/>
          <w:sz w:val="24"/>
          <w:szCs w:val="24"/>
        </w:rPr>
        <w:t xml:space="preserve">where </w:t>
      </w:r>
      <w:r w:rsidR="004628BE" w:rsidRPr="000B275B">
        <w:rPr>
          <w:rFonts w:ascii="Times New Roman" w:eastAsia="Calibri" w:hAnsi="Times New Roman" w:cs="Times New Roman"/>
          <w:sz w:val="24"/>
          <w:szCs w:val="24"/>
        </w:rPr>
        <w:t xml:space="preserve">we exposed </w:t>
      </w:r>
      <w:r w:rsidR="004628BE" w:rsidRPr="000B275B">
        <w:rPr>
          <w:rFonts w:ascii="Times New Roman" w:eastAsia="Calibri" w:hAnsi="Times New Roman" w:cs="Times New Roman"/>
          <w:i/>
          <w:sz w:val="24"/>
          <w:szCs w:val="24"/>
        </w:rPr>
        <w:t xml:space="preserve">A. </w:t>
      </w:r>
      <w:r w:rsidR="004628BE" w:rsidRPr="000B275B">
        <w:rPr>
          <w:rFonts w:ascii="Times New Roman" w:eastAsia="Calibri" w:hAnsi="Times New Roman" w:cs="Times New Roman"/>
          <w:sz w:val="24"/>
          <w:szCs w:val="24"/>
        </w:rPr>
        <w:t>cf.</w:t>
      </w:r>
      <w:r w:rsidR="004628BE" w:rsidRPr="000B275B">
        <w:rPr>
          <w:rFonts w:ascii="Times New Roman" w:eastAsia="Calibri" w:hAnsi="Times New Roman" w:cs="Times New Roman"/>
          <w:i/>
          <w:sz w:val="24"/>
          <w:szCs w:val="24"/>
        </w:rPr>
        <w:t xml:space="preserve"> pulchra </w:t>
      </w:r>
      <w:r w:rsidR="004628BE" w:rsidRPr="000B275B">
        <w:rPr>
          <w:rFonts w:ascii="Times New Roman" w:eastAsia="Calibri" w:hAnsi="Times New Roman" w:cs="Times New Roman"/>
          <w:sz w:val="24"/>
          <w:szCs w:val="24"/>
        </w:rPr>
        <w:t xml:space="preserve">to different flow regimes and acute heat stress. </w:t>
      </w:r>
      <w:r w:rsidR="00357715" w:rsidRPr="000B275B">
        <w:rPr>
          <w:rFonts w:ascii="Times New Roman" w:eastAsia="Calibri" w:hAnsi="Times New Roman" w:cs="Times New Roman"/>
          <w:sz w:val="24"/>
          <w:szCs w:val="24"/>
        </w:rPr>
        <w:t>Notably, w</w:t>
      </w:r>
      <w:r w:rsidR="004628BE" w:rsidRPr="000B275B">
        <w:rPr>
          <w:rFonts w:ascii="Times New Roman" w:eastAsia="Calibri" w:hAnsi="Times New Roman" w:cs="Times New Roman"/>
          <w:sz w:val="24"/>
          <w:szCs w:val="24"/>
        </w:rPr>
        <w:t xml:space="preserve">e observed distinct flow-driven transcriptomic signatures related to </w:t>
      </w:r>
      <w:r w:rsidR="00F42825" w:rsidRPr="000B275B">
        <w:rPr>
          <w:rFonts w:ascii="Times New Roman" w:eastAsia="Calibri" w:hAnsi="Times New Roman" w:cs="Times New Roman"/>
          <w:sz w:val="24"/>
          <w:szCs w:val="24"/>
        </w:rPr>
        <w:t>energy expenditure, growth, heterotrophy and a healthy</w:t>
      </w:r>
      <w:r w:rsidR="009A1F21" w:rsidRPr="000B275B">
        <w:rPr>
          <w:rFonts w:ascii="Times New Roman" w:eastAsia="Calibri" w:hAnsi="Times New Roman" w:cs="Times New Roman"/>
          <w:sz w:val="24"/>
          <w:szCs w:val="24"/>
        </w:rPr>
        <w:t xml:space="preserve"> coral host-photosymbiont </w:t>
      </w:r>
      <w:r w:rsidR="00F42825" w:rsidRPr="000B275B">
        <w:rPr>
          <w:rFonts w:ascii="Times New Roman" w:eastAsia="Calibri" w:hAnsi="Times New Roman" w:cs="Times New Roman"/>
          <w:sz w:val="24"/>
          <w:szCs w:val="24"/>
        </w:rPr>
        <w:t>relationship. We also observe</w:t>
      </w:r>
      <w:r w:rsidR="009A1F21" w:rsidRPr="000B275B">
        <w:rPr>
          <w:rFonts w:ascii="Times New Roman" w:eastAsia="Calibri" w:hAnsi="Times New Roman" w:cs="Times New Roman"/>
          <w:sz w:val="24"/>
          <w:szCs w:val="24"/>
        </w:rPr>
        <w:t>d</w:t>
      </w:r>
      <w:r w:rsidR="00F42825" w:rsidRPr="000B275B">
        <w:rPr>
          <w:rFonts w:ascii="Times New Roman" w:eastAsia="Calibri" w:hAnsi="Times New Roman" w:cs="Times New Roman"/>
          <w:sz w:val="24"/>
          <w:szCs w:val="24"/>
        </w:rPr>
        <w:t xml:space="preserve"> disparate transcriptomic responses during bleaching recovery between the high</w:t>
      </w:r>
      <w:r w:rsidR="005B5043" w:rsidRPr="000B275B">
        <w:rPr>
          <w:rFonts w:ascii="Times New Roman" w:eastAsia="Calibri" w:hAnsi="Times New Roman" w:cs="Times New Roman"/>
          <w:sz w:val="24"/>
          <w:szCs w:val="24"/>
        </w:rPr>
        <w:t>-</w:t>
      </w:r>
      <w:r w:rsidR="00F42825" w:rsidRPr="000B275B">
        <w:rPr>
          <w:rFonts w:ascii="Times New Roman" w:eastAsia="Calibri" w:hAnsi="Times New Roman" w:cs="Times New Roman"/>
          <w:sz w:val="24"/>
          <w:szCs w:val="24"/>
        </w:rPr>
        <w:t xml:space="preserve"> and </w:t>
      </w:r>
      <w:r w:rsidR="005B5043" w:rsidRPr="000B275B">
        <w:rPr>
          <w:rFonts w:ascii="Times New Roman" w:eastAsia="Calibri" w:hAnsi="Times New Roman" w:cs="Times New Roman"/>
          <w:sz w:val="24"/>
          <w:szCs w:val="24"/>
        </w:rPr>
        <w:t>low-</w:t>
      </w:r>
      <w:r w:rsidR="00F42825" w:rsidRPr="000B275B">
        <w:rPr>
          <w:rFonts w:ascii="Times New Roman" w:eastAsia="Calibri" w:hAnsi="Times New Roman" w:cs="Times New Roman"/>
          <w:sz w:val="24"/>
          <w:szCs w:val="24"/>
        </w:rPr>
        <w:t xml:space="preserve">flow sites. </w:t>
      </w:r>
      <w:r w:rsidR="004628BE" w:rsidRPr="000B275B">
        <w:rPr>
          <w:rFonts w:ascii="Times New Roman" w:eastAsia="Calibri" w:hAnsi="Times New Roman" w:cs="Times New Roman"/>
          <w:sz w:val="24"/>
          <w:szCs w:val="24"/>
        </w:rPr>
        <w:lastRenderedPageBreak/>
        <w:t xml:space="preserve">Additionally, </w:t>
      </w:r>
      <w:r w:rsidR="00BF3415" w:rsidRPr="000B275B">
        <w:rPr>
          <w:rFonts w:ascii="Times New Roman" w:eastAsia="Calibri" w:hAnsi="Times New Roman" w:cs="Times New Roman"/>
          <w:sz w:val="24"/>
          <w:szCs w:val="24"/>
        </w:rPr>
        <w:t>c</w:t>
      </w:r>
      <w:r w:rsidR="004628BE" w:rsidRPr="000B275B">
        <w:rPr>
          <w:rFonts w:ascii="Times New Roman" w:eastAsia="Calibri" w:hAnsi="Times New Roman" w:cs="Times New Roman"/>
          <w:sz w:val="24"/>
          <w:szCs w:val="24"/>
        </w:rPr>
        <w:t xml:space="preserve">orals exposed to </w:t>
      </w:r>
      <w:r w:rsidR="00D50B11" w:rsidRPr="000B275B">
        <w:rPr>
          <w:rFonts w:ascii="Times New Roman" w:eastAsia="Calibri" w:hAnsi="Times New Roman" w:cs="Times New Roman"/>
          <w:sz w:val="24"/>
          <w:szCs w:val="24"/>
        </w:rPr>
        <w:t>high</w:t>
      </w:r>
      <w:r w:rsidR="005B5043"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flow</w:t>
      </w:r>
      <w:r w:rsidR="004628BE" w:rsidRPr="000B275B">
        <w:rPr>
          <w:rFonts w:ascii="Times New Roman" w:eastAsia="Calibri" w:hAnsi="Times New Roman" w:cs="Times New Roman"/>
          <w:sz w:val="24"/>
          <w:szCs w:val="24"/>
        </w:rPr>
        <w:t xml:space="preserve"> showed “frontloading” of </w:t>
      </w:r>
      <w:r w:rsidR="00357715" w:rsidRPr="000B275B">
        <w:rPr>
          <w:rFonts w:ascii="Times New Roman" w:eastAsia="Calibri" w:hAnsi="Times New Roman" w:cs="Times New Roman"/>
          <w:sz w:val="24"/>
          <w:szCs w:val="24"/>
        </w:rPr>
        <w:t xml:space="preserve">specific </w:t>
      </w:r>
      <w:r w:rsidR="00551DC5" w:rsidRPr="000B275B">
        <w:rPr>
          <w:rFonts w:ascii="Times New Roman" w:eastAsia="Calibri" w:hAnsi="Times New Roman" w:cs="Times New Roman"/>
          <w:sz w:val="24"/>
          <w:szCs w:val="24"/>
        </w:rPr>
        <w:t>heat-</w:t>
      </w:r>
      <w:r w:rsidR="004628BE" w:rsidRPr="000B275B">
        <w:rPr>
          <w:rFonts w:ascii="Times New Roman" w:eastAsia="Calibri" w:hAnsi="Times New Roman" w:cs="Times New Roman"/>
          <w:sz w:val="24"/>
          <w:szCs w:val="24"/>
        </w:rPr>
        <w:t xml:space="preserve">stress </w:t>
      </w:r>
      <w:r w:rsidR="00357715" w:rsidRPr="000B275B">
        <w:rPr>
          <w:rFonts w:ascii="Times New Roman" w:eastAsia="Calibri" w:hAnsi="Times New Roman" w:cs="Times New Roman"/>
          <w:sz w:val="24"/>
          <w:szCs w:val="24"/>
        </w:rPr>
        <w:t xml:space="preserve">related </w:t>
      </w:r>
      <w:r w:rsidR="004628BE" w:rsidRPr="000B275B">
        <w:rPr>
          <w:rFonts w:ascii="Times New Roman" w:eastAsia="Calibri" w:hAnsi="Times New Roman" w:cs="Times New Roman"/>
          <w:sz w:val="24"/>
          <w:szCs w:val="24"/>
        </w:rPr>
        <w:t>genes</w:t>
      </w:r>
      <w:r w:rsidR="00BF3415" w:rsidRPr="000B275B">
        <w:rPr>
          <w:rFonts w:ascii="Times New Roman" w:eastAsia="Calibri" w:hAnsi="Times New Roman" w:cs="Times New Roman"/>
          <w:sz w:val="24"/>
          <w:szCs w:val="24"/>
        </w:rPr>
        <w:t xml:space="preserve"> such as</w:t>
      </w:r>
      <w:r w:rsidR="00AF6E9C" w:rsidRPr="000B275B">
        <w:rPr>
          <w:rFonts w:ascii="Times New Roman" w:eastAsia="Calibri" w:hAnsi="Times New Roman" w:cs="Times New Roman"/>
          <w:sz w:val="24"/>
          <w:szCs w:val="24"/>
        </w:rPr>
        <w:t xml:space="preserve"> heat shock proteins, antioxidant enzymes, genes involved in apoptosis regulation, innate immunity</w:t>
      </w:r>
      <w:r w:rsidR="00551DC5" w:rsidRPr="000B275B">
        <w:rPr>
          <w:rFonts w:ascii="Times New Roman" w:eastAsia="Calibri" w:hAnsi="Times New Roman" w:cs="Times New Roman"/>
          <w:sz w:val="24"/>
          <w:szCs w:val="24"/>
        </w:rPr>
        <w:t>,</w:t>
      </w:r>
      <w:r w:rsidR="00AF6E9C" w:rsidRPr="000B275B">
        <w:rPr>
          <w:rFonts w:ascii="Times New Roman" w:eastAsia="Calibri" w:hAnsi="Times New Roman" w:cs="Times New Roman"/>
          <w:sz w:val="24"/>
          <w:szCs w:val="24"/>
        </w:rPr>
        <w:t xml:space="preserve"> and cell adhesion</w:t>
      </w:r>
      <w:r w:rsidR="00515F28" w:rsidRPr="000B275B">
        <w:rPr>
          <w:rFonts w:ascii="Times New Roman" w:eastAsia="Calibri" w:hAnsi="Times New Roman" w:cs="Times New Roman"/>
          <w:sz w:val="24"/>
          <w:szCs w:val="24"/>
        </w:rPr>
        <w:t xml:space="preserve">. </w:t>
      </w:r>
      <w:r w:rsidR="00551DC5" w:rsidRPr="000B275B">
        <w:rPr>
          <w:rFonts w:ascii="Times New Roman" w:eastAsia="Calibri" w:hAnsi="Times New Roman" w:cs="Times New Roman"/>
          <w:sz w:val="24"/>
          <w:szCs w:val="24"/>
        </w:rPr>
        <w:t xml:space="preserve">We posit that frontloading is a </w:t>
      </w:r>
      <w:r w:rsidR="00357715" w:rsidRPr="000B275B">
        <w:rPr>
          <w:rFonts w:ascii="Times New Roman" w:eastAsia="Calibri" w:hAnsi="Times New Roman" w:cs="Times New Roman"/>
          <w:sz w:val="24"/>
          <w:szCs w:val="24"/>
        </w:rPr>
        <w:t xml:space="preserve">result </w:t>
      </w:r>
      <w:r w:rsidR="00551DC5" w:rsidRPr="000B275B">
        <w:rPr>
          <w:rFonts w:ascii="Times New Roman" w:eastAsia="Calibri" w:hAnsi="Times New Roman" w:cs="Times New Roman"/>
          <w:sz w:val="24"/>
          <w:szCs w:val="24"/>
        </w:rPr>
        <w:t>of</w:t>
      </w:r>
      <w:r w:rsidR="004628BE" w:rsidRPr="000B275B">
        <w:rPr>
          <w:rFonts w:ascii="Times New Roman" w:eastAsia="Calibri" w:hAnsi="Times New Roman" w:cs="Times New Roman"/>
          <w:sz w:val="24"/>
          <w:szCs w:val="24"/>
        </w:rPr>
        <w:t xml:space="preserve"> increased oxidative metabolism generated by </w:t>
      </w:r>
      <w:r w:rsidR="00357715" w:rsidRPr="000B275B">
        <w:rPr>
          <w:rFonts w:ascii="Times New Roman" w:eastAsia="Calibri" w:hAnsi="Times New Roman" w:cs="Times New Roman"/>
          <w:sz w:val="24"/>
          <w:szCs w:val="24"/>
        </w:rPr>
        <w:t xml:space="preserve">the </w:t>
      </w:r>
      <w:r w:rsidR="004628BE" w:rsidRPr="000B275B">
        <w:rPr>
          <w:rFonts w:ascii="Times New Roman" w:eastAsia="Calibri" w:hAnsi="Times New Roman" w:cs="Times New Roman"/>
          <w:sz w:val="24"/>
          <w:szCs w:val="24"/>
        </w:rPr>
        <w:t xml:space="preserve">increased water movement. </w:t>
      </w:r>
      <w:r w:rsidR="00821D75" w:rsidRPr="000B275B">
        <w:rPr>
          <w:rFonts w:ascii="Times New Roman" w:eastAsia="Calibri" w:hAnsi="Times New Roman" w:cs="Times New Roman"/>
          <w:sz w:val="24"/>
          <w:szCs w:val="24"/>
        </w:rPr>
        <w:t>Gene f</w:t>
      </w:r>
      <w:r w:rsidR="009A1F21" w:rsidRPr="000B275B">
        <w:rPr>
          <w:rFonts w:ascii="Times New Roman" w:eastAsia="Calibri" w:hAnsi="Times New Roman" w:cs="Times New Roman"/>
          <w:sz w:val="24"/>
          <w:szCs w:val="24"/>
        </w:rPr>
        <w:t>rontloading</w:t>
      </w:r>
      <w:r w:rsidR="00551DC5" w:rsidRPr="000B275B">
        <w:rPr>
          <w:rFonts w:ascii="Times New Roman" w:eastAsia="Calibri" w:hAnsi="Times New Roman" w:cs="Times New Roman"/>
          <w:sz w:val="24"/>
          <w:szCs w:val="24"/>
        </w:rPr>
        <w:t xml:space="preserve"> may at least partially explain the observation that </w:t>
      </w:r>
      <w:r w:rsidR="004628BE" w:rsidRPr="000B275B">
        <w:rPr>
          <w:rFonts w:ascii="Times New Roman" w:eastAsia="Calibri" w:hAnsi="Times New Roman" w:cs="Times New Roman"/>
          <w:sz w:val="24"/>
          <w:szCs w:val="24"/>
        </w:rPr>
        <w:t xml:space="preserve">colonies in </w:t>
      </w:r>
      <w:r w:rsidR="00D50B11" w:rsidRPr="000B275B">
        <w:rPr>
          <w:rFonts w:ascii="Times New Roman" w:eastAsia="Calibri" w:hAnsi="Times New Roman" w:cs="Times New Roman"/>
          <w:sz w:val="24"/>
          <w:szCs w:val="24"/>
        </w:rPr>
        <w:t>high-flow</w:t>
      </w:r>
      <w:r w:rsidR="004628BE" w:rsidRPr="000B275B">
        <w:rPr>
          <w:rFonts w:ascii="Times New Roman" w:eastAsia="Calibri" w:hAnsi="Times New Roman" w:cs="Times New Roman"/>
          <w:sz w:val="24"/>
          <w:szCs w:val="24"/>
        </w:rPr>
        <w:t xml:space="preserve"> environments show higher survival and/or faster recovery in response to bleaching events. </w:t>
      </w:r>
      <w:bookmarkEnd w:id="5"/>
    </w:p>
    <w:p w14:paraId="3FF22D6E" w14:textId="77777777" w:rsidR="00357715" w:rsidRPr="000B275B" w:rsidRDefault="00357715" w:rsidP="0047169A">
      <w:pPr>
        <w:spacing w:after="0" w:line="480" w:lineRule="auto"/>
        <w:rPr>
          <w:rFonts w:ascii="Times New Roman" w:eastAsia="Calibri" w:hAnsi="Times New Roman" w:cs="Times New Roman"/>
          <w:sz w:val="24"/>
          <w:szCs w:val="24"/>
        </w:rPr>
      </w:pPr>
    </w:p>
    <w:p w14:paraId="7840FC03" w14:textId="36308F62" w:rsidR="004628BE" w:rsidRPr="000B275B" w:rsidRDefault="004628BE" w:rsidP="004628BE">
      <w:pPr>
        <w:spacing w:line="480" w:lineRule="auto"/>
        <w:rPr>
          <w:rFonts w:ascii="Times New Roman" w:eastAsia="Calibri" w:hAnsi="Times New Roman" w:cs="Times New Roman"/>
          <w:sz w:val="24"/>
          <w:szCs w:val="24"/>
        </w:rPr>
      </w:pPr>
      <w:r w:rsidRPr="000B275B">
        <w:rPr>
          <w:rFonts w:ascii="Times New Roman" w:eastAsia="Calibri" w:hAnsi="Times New Roman" w:cs="Times New Roman"/>
          <w:sz w:val="24"/>
          <w:szCs w:val="24"/>
        </w:rPr>
        <w:t>Key words: coral bleaching; heat stress; water flow; transcriptomics; gene expression;</w:t>
      </w:r>
      <w:r w:rsidR="00055752"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frontload</w:t>
      </w:r>
      <w:r w:rsidR="00162A8C" w:rsidRPr="000B275B">
        <w:rPr>
          <w:rFonts w:ascii="Times New Roman" w:eastAsia="Calibri" w:hAnsi="Times New Roman" w:cs="Times New Roman"/>
          <w:sz w:val="24"/>
          <w:szCs w:val="24"/>
        </w:rPr>
        <w:t>ing</w:t>
      </w:r>
      <w:r w:rsidR="0096193B" w:rsidRPr="000B275B">
        <w:rPr>
          <w:rFonts w:ascii="Times New Roman" w:eastAsia="Calibri" w:hAnsi="Times New Roman" w:cs="Times New Roman"/>
          <w:sz w:val="24"/>
          <w:szCs w:val="24"/>
        </w:rPr>
        <w:t xml:space="preserve">, </w:t>
      </w:r>
      <w:r w:rsidR="0096193B" w:rsidRPr="000B275B">
        <w:rPr>
          <w:rFonts w:ascii="Times New Roman" w:eastAsia="Calibri" w:hAnsi="Times New Roman" w:cs="Times New Roman"/>
          <w:i/>
          <w:iCs/>
          <w:sz w:val="24"/>
          <w:szCs w:val="24"/>
        </w:rPr>
        <w:t>Acropora</w:t>
      </w:r>
      <w:r w:rsidR="0096193B" w:rsidRPr="000B275B">
        <w:rPr>
          <w:rFonts w:ascii="Times New Roman" w:eastAsia="Calibri" w:hAnsi="Times New Roman" w:cs="Times New Roman"/>
          <w:sz w:val="24"/>
          <w:szCs w:val="24"/>
        </w:rPr>
        <w:t xml:space="preserve">, </w:t>
      </w:r>
      <w:r w:rsidR="0035690A" w:rsidRPr="000B275B">
        <w:rPr>
          <w:rFonts w:ascii="Times New Roman" w:eastAsia="Calibri" w:hAnsi="Times New Roman" w:cs="Times New Roman"/>
          <w:sz w:val="24"/>
          <w:szCs w:val="24"/>
        </w:rPr>
        <w:t>s</w:t>
      </w:r>
      <w:r w:rsidR="0096193B" w:rsidRPr="000B275B">
        <w:rPr>
          <w:rFonts w:ascii="Times New Roman" w:eastAsia="Calibri" w:hAnsi="Times New Roman" w:cs="Times New Roman"/>
          <w:sz w:val="24"/>
          <w:szCs w:val="24"/>
        </w:rPr>
        <w:t>taghorn coral</w:t>
      </w:r>
    </w:p>
    <w:p w14:paraId="7010E597" w14:textId="77777777" w:rsidR="004628BE" w:rsidRPr="000B275B" w:rsidRDefault="004628BE" w:rsidP="004628BE">
      <w:pPr>
        <w:keepNext/>
        <w:keepLines/>
        <w:spacing w:before="240" w:after="0"/>
        <w:outlineLvl w:val="0"/>
        <w:rPr>
          <w:rFonts w:ascii="Times New Roman" w:eastAsia="Times New Roman" w:hAnsi="Times New Roman" w:cs="Times New Roman"/>
          <w:b/>
          <w:sz w:val="24"/>
          <w:szCs w:val="24"/>
        </w:rPr>
      </w:pPr>
      <w:r w:rsidRPr="000B275B">
        <w:rPr>
          <w:rFonts w:ascii="Times New Roman" w:eastAsia="Times New Roman" w:hAnsi="Times New Roman" w:cs="Times New Roman"/>
          <w:b/>
          <w:sz w:val="24"/>
          <w:szCs w:val="24"/>
        </w:rPr>
        <w:t>1. Introduction</w:t>
      </w:r>
    </w:p>
    <w:p w14:paraId="5344BE47" w14:textId="77777777" w:rsidR="004628BE" w:rsidRPr="000B275B" w:rsidRDefault="004628BE" w:rsidP="004628BE">
      <w:pPr>
        <w:rPr>
          <w:rFonts w:ascii="Times New Roman" w:eastAsia="Calibri" w:hAnsi="Times New Roman" w:cs="Times New Roman"/>
          <w:sz w:val="24"/>
          <w:szCs w:val="24"/>
        </w:rPr>
      </w:pPr>
    </w:p>
    <w:p w14:paraId="1891C242" w14:textId="5B8A0FD0" w:rsidR="004628BE" w:rsidRPr="000B275B" w:rsidRDefault="00673B07" w:rsidP="009A1F21">
      <w:pPr>
        <w:spacing w:after="200" w:line="480" w:lineRule="auto"/>
        <w:ind w:firstLine="720"/>
        <w:rPr>
          <w:rFonts w:ascii="Times New Roman" w:eastAsia="Times New Roman" w:hAnsi="Times New Roman" w:cs="Times New Roman"/>
          <w:sz w:val="24"/>
          <w:szCs w:val="24"/>
        </w:rPr>
      </w:pPr>
      <w:r w:rsidRPr="000B275B">
        <w:rPr>
          <w:rFonts w:ascii="Times New Roman" w:eastAsia="Calibri" w:hAnsi="Times New Roman" w:cs="Times New Roman"/>
          <w:sz w:val="24"/>
          <w:szCs w:val="24"/>
        </w:rPr>
        <w:t>M</w:t>
      </w:r>
      <w:r w:rsidR="00162A8C" w:rsidRPr="000B275B">
        <w:rPr>
          <w:rFonts w:ascii="Times New Roman" w:eastAsia="Calibri" w:hAnsi="Times New Roman" w:cs="Times New Roman"/>
          <w:sz w:val="24"/>
          <w:szCs w:val="24"/>
        </w:rPr>
        <w:t>any</w:t>
      </w:r>
      <w:r w:rsidRPr="000B275B">
        <w:rPr>
          <w:rFonts w:ascii="Times New Roman" w:eastAsia="Calibri" w:hAnsi="Times New Roman" w:cs="Times New Roman"/>
          <w:sz w:val="24"/>
          <w:szCs w:val="24"/>
        </w:rPr>
        <w:t xml:space="preserve"> of the world’s coral reefs are restricted to </w:t>
      </w:r>
      <w:bookmarkStart w:id="6" w:name="_Hlk533182213"/>
      <w:r w:rsidRPr="000B275B">
        <w:rPr>
          <w:rFonts w:ascii="Times New Roman" w:eastAsia="Calibri" w:hAnsi="Times New Roman" w:cs="Times New Roman"/>
          <w:sz w:val="24"/>
          <w:szCs w:val="24"/>
        </w:rPr>
        <w:t>the shallow</w:t>
      </w:r>
      <w:r w:rsidR="009A1F21" w:rsidRPr="000B275B">
        <w:rPr>
          <w:rFonts w:ascii="Times New Roman" w:eastAsia="Calibri" w:hAnsi="Times New Roman" w:cs="Times New Roman"/>
          <w:sz w:val="24"/>
          <w:szCs w:val="24"/>
        </w:rPr>
        <w:t xml:space="preserve"> littoral</w:t>
      </w:r>
      <w:r w:rsidRPr="000B275B">
        <w:rPr>
          <w:rFonts w:ascii="Times New Roman" w:eastAsia="Calibri" w:hAnsi="Times New Roman" w:cs="Times New Roman"/>
          <w:sz w:val="24"/>
          <w:szCs w:val="24"/>
        </w:rPr>
        <w:t xml:space="preserve">, </w:t>
      </w:r>
      <w:r w:rsidR="004628BE" w:rsidRPr="000B275B">
        <w:rPr>
          <w:rFonts w:ascii="Times New Roman" w:eastAsia="Times New Roman" w:hAnsi="Times New Roman" w:cs="Times New Roman"/>
          <w:sz w:val="24"/>
          <w:szCs w:val="24"/>
        </w:rPr>
        <w:t xml:space="preserve">a habitat frequently exposed to variable levels of irradiance, extreme tidal fluxes, </w:t>
      </w:r>
      <w:r w:rsidR="003C28A3" w:rsidRPr="000B275B">
        <w:rPr>
          <w:rFonts w:ascii="Times New Roman" w:eastAsia="Times New Roman" w:hAnsi="Times New Roman" w:cs="Times New Roman"/>
          <w:sz w:val="24"/>
          <w:szCs w:val="24"/>
        </w:rPr>
        <w:t>varying</w:t>
      </w:r>
      <w:r w:rsidR="004628BE" w:rsidRPr="000B275B">
        <w:rPr>
          <w:rFonts w:ascii="Times New Roman" w:eastAsia="Times New Roman" w:hAnsi="Times New Roman" w:cs="Times New Roman"/>
          <w:sz w:val="24"/>
          <w:szCs w:val="24"/>
        </w:rPr>
        <w:t xml:space="preserve"> sea surface temperatures</w:t>
      </w:r>
      <w:r w:rsidR="008E207A" w:rsidRPr="000B275B">
        <w:rPr>
          <w:rFonts w:ascii="Times New Roman" w:eastAsia="Times New Roman" w:hAnsi="Times New Roman" w:cs="Times New Roman"/>
          <w:sz w:val="24"/>
          <w:szCs w:val="24"/>
        </w:rPr>
        <w:t xml:space="preserve"> (SST)</w:t>
      </w:r>
      <w:r w:rsidR="004628BE" w:rsidRPr="000B275B">
        <w:rPr>
          <w:rFonts w:ascii="Times New Roman" w:eastAsia="Times New Roman" w:hAnsi="Times New Roman" w:cs="Times New Roman"/>
          <w:sz w:val="24"/>
          <w:szCs w:val="24"/>
        </w:rPr>
        <w:t>, sedimentation</w:t>
      </w:r>
      <w:r w:rsidR="00C815FD" w:rsidRPr="000B275B">
        <w:rPr>
          <w:rFonts w:ascii="Times New Roman" w:eastAsia="Times New Roman" w:hAnsi="Times New Roman" w:cs="Times New Roman"/>
          <w:sz w:val="24"/>
          <w:szCs w:val="24"/>
        </w:rPr>
        <w:t>,</w:t>
      </w:r>
      <w:r w:rsidR="004628BE" w:rsidRPr="000B275B">
        <w:rPr>
          <w:rFonts w:ascii="Times New Roman" w:eastAsia="Times New Roman" w:hAnsi="Times New Roman" w:cs="Times New Roman"/>
          <w:sz w:val="24"/>
          <w:szCs w:val="24"/>
        </w:rPr>
        <w:t xml:space="preserve"> and eutrophication </w:t>
      </w:r>
      <w:r w:rsidR="004628BE" w:rsidRPr="000B275B">
        <w:rPr>
          <w:rFonts w:ascii="Times New Roman" w:eastAsia="Times New Roman" w:hAnsi="Times New Roman" w:cs="Times New Roman"/>
          <w:sz w:val="24"/>
          <w:szCs w:val="24"/>
        </w:rPr>
        <w:fldChar w:fldCharType="begin" w:fldLock="1"/>
      </w:r>
      <w:r w:rsidR="004628BE" w:rsidRPr="000B275B">
        <w:rPr>
          <w:rFonts w:ascii="Times New Roman" w:eastAsia="Times New Roman" w:hAnsi="Times New Roman" w:cs="Times New Roman"/>
          <w:sz w:val="24"/>
          <w:szCs w:val="24"/>
        </w:rPr>
        <w:instrText>ADDIN CSL_CITATION { "citationItems" : [ { "id" : "ITEM-1", "itemData" : { "author" : [ { "dropping-particle" : "", "family" : "Guilcher", "given" : "A.", "non-dropping-particle" : "", "parse-names" : false, "suffix" : "" } ], "id" : "ITEM-1", "issued" : { "date-parts" : [ [ "1988" ] ] }, "publisher" : "John Wiley &amp; Sons", "publisher-place" : "Chichester, New York, Brisbance, Toronto, Singapore", "title" : "Coral Reef Geomorphology", "type" : "book" }, "uris" : [ "http://www.mendeley.com/documents/?uuid=9f070743-0ccf-465a-9fd4-248102812d77" ] } ], "mendeley" : { "formattedCitation" : "(Guilcher, 1988)", "plainTextFormattedCitation" : "(Guilcher, 1988)", "previouslyFormattedCitation" : "(Guilcher, 1988)" }, "properties" : {  }, "schema" : "https://github.com/citation-style-language/schema/raw/master/csl-citation.json" }</w:instrText>
      </w:r>
      <w:r w:rsidR="004628BE" w:rsidRPr="000B275B">
        <w:rPr>
          <w:rFonts w:ascii="Times New Roman" w:eastAsia="Times New Roman" w:hAnsi="Times New Roman" w:cs="Times New Roman"/>
          <w:sz w:val="24"/>
          <w:szCs w:val="24"/>
        </w:rPr>
        <w:fldChar w:fldCharType="separate"/>
      </w:r>
      <w:r w:rsidR="004628BE" w:rsidRPr="000B275B">
        <w:rPr>
          <w:rFonts w:ascii="Times New Roman" w:eastAsia="Times New Roman" w:hAnsi="Times New Roman" w:cs="Times New Roman"/>
          <w:noProof/>
          <w:sz w:val="24"/>
          <w:szCs w:val="24"/>
        </w:rPr>
        <w:t>(Guilcher, 1988)</w:t>
      </w:r>
      <w:r w:rsidR="004628BE" w:rsidRPr="000B275B">
        <w:rPr>
          <w:rFonts w:ascii="Times New Roman" w:eastAsia="Times New Roman" w:hAnsi="Times New Roman" w:cs="Times New Roman"/>
          <w:sz w:val="24"/>
          <w:szCs w:val="24"/>
        </w:rPr>
        <w:fldChar w:fldCharType="end"/>
      </w:r>
      <w:r w:rsidR="004628BE" w:rsidRPr="000B275B">
        <w:rPr>
          <w:rFonts w:ascii="Times New Roman" w:eastAsia="Times New Roman" w:hAnsi="Times New Roman" w:cs="Times New Roman"/>
          <w:sz w:val="24"/>
          <w:szCs w:val="24"/>
        </w:rPr>
        <w:t>. Furthermore, due to the proximity</w:t>
      </w:r>
      <w:r w:rsidR="00162A8C" w:rsidRPr="000B275B">
        <w:rPr>
          <w:rFonts w:ascii="Times New Roman" w:eastAsia="Times New Roman" w:hAnsi="Times New Roman" w:cs="Times New Roman"/>
          <w:sz w:val="24"/>
          <w:szCs w:val="24"/>
        </w:rPr>
        <w:t xml:space="preserve"> of the majority of coral reefs</w:t>
      </w:r>
      <w:r w:rsidR="004628BE" w:rsidRPr="000B275B">
        <w:rPr>
          <w:rFonts w:ascii="Times New Roman" w:eastAsia="Times New Roman" w:hAnsi="Times New Roman" w:cs="Times New Roman"/>
          <w:sz w:val="24"/>
          <w:szCs w:val="24"/>
        </w:rPr>
        <w:t xml:space="preserve"> to the shoreline, coral habitats are under increasing pressure from anthropogenic stressors such as pollution and physical damage </w:t>
      </w:r>
      <w:r w:rsidR="004628BE" w:rsidRPr="000B275B">
        <w:rPr>
          <w:rFonts w:ascii="Times New Roman" w:eastAsia="Times New Roman" w:hAnsi="Times New Roman" w:cs="Times New Roman"/>
          <w:sz w:val="24"/>
          <w:szCs w:val="24"/>
        </w:rPr>
        <w:fldChar w:fldCharType="begin" w:fldLock="1"/>
      </w:r>
      <w:r w:rsidR="004628BE" w:rsidRPr="000B275B">
        <w:rPr>
          <w:rFonts w:ascii="Times New Roman" w:eastAsia="Times New Roman" w:hAnsi="Times New Roman" w:cs="Times New Roman"/>
          <w:sz w:val="24"/>
          <w:szCs w:val="24"/>
        </w:rPr>
        <w:instrText>ADDIN CSL_CITATION { "citationItems" : [ { "id" : "ITEM-1", "itemData" : { "DOI" : "10.1016/j.marpolbul.2013.01.005", "ISBN" : "1879-3363 (Electronic)\\r0025-326X (Linking)", "ISSN" : "0025326X", "PMID" : "23507233", "abstract" : "Anthropogenic marine debris (AMD) is frequently studied on sandy beaches and occasionally in coastal waters, but links between these two environments have rarely been studied. High densities of AMD were found in coastal waters and on local shores of a large bay system in northern-central Chile. No seasonal pattern in AMD densities was found, but there was a trend of increasing densities over the entire study period. While plastics and Styrofoam were the most common types of AMD both on shores and in coastal waters, AMD composition differed slightly between the two environments. The results suggest that AMD from coastal waters are deposited on local shores, which over time accumulate all types of AMD. The types and the very low percentages of AMD with epibionts point to mostly local sources. Based on these results, it can be concluded that a reduction of AMD will require local solutions. \u00a9 2013 Elsevier Ltd.", "author" : [ { "dropping-particle" : "", "family" : "Thiel", "given" : "M.", "non-dropping-particle" : "", "parse-names" : false, "suffix" : "" }, { "dropping-particle" : "", "family" : "Hinojosa", "given" : "I. A.", "non-dropping-particle" : "", "parse-names" : false, "suffix" : "" }, { "dropping-particle" : "", "family" : "Miranda", "given" : "L.", "non-dropping-particle" : "", "parse-names" : false, "suffix" : "" }, { "dropping-particle" : "", "family" : "Pantoja", "given" : "J. F.", "non-dropping-particle" : "", "parse-names" : false, "suffix" : "" }, { "dropping-particle" : "", "family" : "Rivadeneira", "given" : "M. M.", "non-dropping-particle" : "", "parse-names" : false, "suffix" : "" }, { "dropping-particle" : "", "family" : "V\u00e1squez", "given" : "N.", "non-dropping-particle" : "", "parse-names" : false, "suffix" : "" } ], "container-title" : "Marine Pollution Bulletin", "id" : "ITEM-1", "issue" : "1-2", "issued" : { "date-parts" : [ [ "2013" ] ] }, "page" : "307-316", "publisher" : "Elsevier Ltd", "title" : "Anthropogenic marine debris in the coastal environment: A multi-year comparison between coastal waters and local shores", "type" : "article-journal", "volume" : "71" }, "uris" : [ "http://www.mendeley.com/documents/?uuid=f40e5b2c-a332-47cf-943b-9cdb491420b6" ] }, { "id" : "ITEM-2", "itemData" : { "author" : [ { "dropping-particle" : "", "family" : "Hughes", "given" : "Terence P", "non-dropping-particle" : "", "parse-names" : false, "suffix" : "" } ], "id" : "ITEM-2", "issue" : "5178", "issued" : { "date-parts" : [ [ "1994" ] ] }, "page" : "1547-1551", "title" : "Catastrophes , Phase Shifts , and Large-Scale Degradation of a Caribbean Coral Reef", "type" : "article-journal", "volume" : "265" }, "uris" : [ "http://www.mendeley.com/documents/?uuid=bfac8378-4b43-4568-a8ec-77a8d04b2892" ] } ], "mendeley" : { "formattedCitation" : "(Hughes, 1994; Thiel et al., 2013)", "plainTextFormattedCitation" : "(Hughes, 1994; Thiel et al., 2013)", "previouslyFormattedCitation" : "(Hughes, 1994; Thiel et al., 2013)" }, "properties" : {  }, "schema" : "https://github.com/citation-style-language/schema/raw/master/csl-citation.json" }</w:instrText>
      </w:r>
      <w:r w:rsidR="004628BE" w:rsidRPr="000B275B">
        <w:rPr>
          <w:rFonts w:ascii="Times New Roman" w:eastAsia="Times New Roman" w:hAnsi="Times New Roman" w:cs="Times New Roman"/>
          <w:sz w:val="24"/>
          <w:szCs w:val="24"/>
        </w:rPr>
        <w:fldChar w:fldCharType="separate"/>
      </w:r>
      <w:r w:rsidR="004628BE" w:rsidRPr="000B275B">
        <w:rPr>
          <w:rFonts w:ascii="Times New Roman" w:eastAsia="Times New Roman" w:hAnsi="Times New Roman" w:cs="Times New Roman"/>
          <w:noProof/>
          <w:sz w:val="24"/>
          <w:szCs w:val="24"/>
        </w:rPr>
        <w:t>(Hughes, 1994; Thiel et al., 2013)</w:t>
      </w:r>
      <w:r w:rsidR="004628BE" w:rsidRPr="000B275B">
        <w:rPr>
          <w:rFonts w:ascii="Times New Roman" w:eastAsia="Times New Roman" w:hAnsi="Times New Roman" w:cs="Times New Roman"/>
          <w:sz w:val="24"/>
          <w:szCs w:val="24"/>
        </w:rPr>
        <w:fldChar w:fldCharType="end"/>
      </w:r>
      <w:r w:rsidR="004628BE" w:rsidRPr="000B275B">
        <w:rPr>
          <w:rFonts w:ascii="Times New Roman" w:eastAsia="Times New Roman" w:hAnsi="Times New Roman" w:cs="Times New Roman"/>
          <w:sz w:val="24"/>
          <w:szCs w:val="24"/>
        </w:rPr>
        <w:t xml:space="preserve">. Until recently, Guam (Mariana Islands, Micronesia), and many other Pacific islands, avoided </w:t>
      </w:r>
      <w:r w:rsidR="00307EA0" w:rsidRPr="000B275B">
        <w:rPr>
          <w:rFonts w:ascii="Times New Roman" w:eastAsia="Times New Roman" w:hAnsi="Times New Roman" w:cs="Times New Roman"/>
          <w:sz w:val="24"/>
          <w:szCs w:val="24"/>
        </w:rPr>
        <w:t>large-</w:t>
      </w:r>
      <w:r w:rsidR="004628BE" w:rsidRPr="000B275B">
        <w:rPr>
          <w:rFonts w:ascii="Times New Roman" w:eastAsia="Times New Roman" w:hAnsi="Times New Roman" w:cs="Times New Roman"/>
          <w:sz w:val="24"/>
          <w:szCs w:val="24"/>
        </w:rPr>
        <w:t xml:space="preserve">scale decline </w:t>
      </w:r>
      <w:r w:rsidR="004628BE" w:rsidRPr="000B275B">
        <w:rPr>
          <w:rFonts w:ascii="Times New Roman" w:eastAsia="Times New Roman" w:hAnsi="Times New Roman" w:cs="Times New Roman"/>
          <w:sz w:val="24"/>
          <w:szCs w:val="24"/>
        </w:rPr>
        <w:fldChar w:fldCharType="begin" w:fldLock="1"/>
      </w:r>
      <w:r w:rsidR="004628BE" w:rsidRPr="000B275B">
        <w:rPr>
          <w:rFonts w:ascii="Times New Roman" w:eastAsia="Times New Roman" w:hAnsi="Times New Roman" w:cs="Times New Roman"/>
          <w:sz w:val="24"/>
          <w:szCs w:val="24"/>
        </w:rPr>
        <w:instrText>ADDIN CSL_CITATION { "citationItems" : [ { "id" : "ITEM-1", "itemData" : { "abstract" : "Loss of zooxanthellar symbionts from coral hosts, or \u201cbleaching\u201d has been increasingly noted since the 1980\u2019s, and often attributed to elevated sea water temperatures. Here we document the first bleaching events recorded in Micronesia, one on Majuro Atoll in 1992 and another on Guam in 1994. The first caused up to 99% mortality of Acropora, altering the community structure of affected lagoonal fringing reefs from Acropora-and-Porites-dominated to Porites-dominated. Mortality of other scleractinians was low, but the common soft coral Lobophytum pauciflorum underwent large-scale dieback. Mortality in Majuro lagoon increased from west to east, peaking in the metropolitan area at the east end. The bleaching event on Guam was island-wide, in the warm season but not associated with unusually high temperatures, and associated with little mortality. Fifty-one of 75 surveyed taxa of corals bleached on Guam and 15 of 25 taxa on Majuro. Both scleractini- ans and alcyonaceans exhibited consistent species-specific sensitivity to bleaching among these and other locations in the tropical Pacific basin. The cause of these bleaching events is unclear, but the pattern on Majuro is suggestive of anthropogenic influence. Lack of bleaching at rural Mili Atoll 25 km from Majuro and lack of above average temperatures on Guam and Majuro suggest that regional ocean warming was not involved in either event. Introduction", "author" : [ { "dropping-particle" : "", "family" : "Paulay", "given" : "Gustav", "non-dropping-particle" : "", "parse-names" : false, "suffix" : "" } ], "container-title" : "Micronesica", "id" : "ITEM-1", "issue" : "2", "issued" : { "date-parts" : [ [ "1999" ] ] }, "page" : "109-124", "title" : "Patterns and consequences of coral bleaching in Micronesia (Majuro and Guam) in 1992-1994", "type" : "article-journal", "volume" : "31" }, "uris" : [ "http://www.mendeley.com/documents/?uuid=ad6fbe11-43bb-4ac0-a72e-3085de1b2f02" ] }, { "id" : "ITEM-2", "itemData" : { "ISBN" : "3017133028", "PMID" : "203", "abstract" : "This bienniel report on the condition of U.S. coral reefs is intended to provide the scientific baseline for subsequent reports on the health of U.S. coral reef ecosystems that are used by NOAA to evaluate the efficacy of coral reef conservation and management practices.", "author" : [ { "dropping-particle" : "", "family" : "Burdick", "given" : "David", "non-dropping-particle" : "", "parse-names" : false, "suffix" : "" } ], "container-title" : "&lt;2005-&gt;: NOAA technical memorandum NOS NCCOS", "id" : "ITEM-2", "issued" : { "date-parts" : [ [ "2008" ] ] }, "number-of-pages" : "v.", "title" : "The state of coral reef ecosystems of the United States and Pacific Freely Associated States", "type" : "book" }, "uris" : [ "http://www.mendeley.com/documents/?uuid=558bcdb6-f2ca-46e8-8bdd-e5f5032a85ee" ] } ], "mendeley" : { "formattedCitation" : "(Burdick, 2008; Paulay, 1999)", "manualFormatting" : "(Burdick et al., 2008; Paulay, 1999)", "plainTextFormattedCitation" : "(Burdick, 2008; Paulay, 1999)", "previouslyFormattedCitation" : "(Burdick, 2008; Paulay, 1999)" }, "properties" : {  }, "schema" : "https://github.com/citation-style-language/schema/raw/master/csl-citation.json" }</w:instrText>
      </w:r>
      <w:r w:rsidR="004628BE" w:rsidRPr="000B275B">
        <w:rPr>
          <w:rFonts w:ascii="Times New Roman" w:eastAsia="Times New Roman" w:hAnsi="Times New Roman" w:cs="Times New Roman"/>
          <w:sz w:val="24"/>
          <w:szCs w:val="24"/>
        </w:rPr>
        <w:fldChar w:fldCharType="separate"/>
      </w:r>
      <w:r w:rsidR="004628BE" w:rsidRPr="000B275B">
        <w:rPr>
          <w:rFonts w:ascii="Times New Roman" w:eastAsia="Times New Roman" w:hAnsi="Times New Roman" w:cs="Times New Roman"/>
          <w:noProof/>
          <w:sz w:val="24"/>
          <w:szCs w:val="24"/>
        </w:rPr>
        <w:t>(Burdick et al., 2008; Paulay, 1999)</w:t>
      </w:r>
      <w:r w:rsidR="004628BE" w:rsidRPr="000B275B">
        <w:rPr>
          <w:rFonts w:ascii="Times New Roman" w:eastAsia="Times New Roman" w:hAnsi="Times New Roman" w:cs="Times New Roman"/>
          <w:sz w:val="24"/>
          <w:szCs w:val="24"/>
        </w:rPr>
        <w:fldChar w:fldCharType="end"/>
      </w:r>
      <w:r w:rsidR="004628BE" w:rsidRPr="000B275B">
        <w:rPr>
          <w:rFonts w:ascii="Times New Roman" w:eastAsia="Times New Roman" w:hAnsi="Times New Roman" w:cs="Times New Roman"/>
          <w:sz w:val="24"/>
          <w:szCs w:val="24"/>
        </w:rPr>
        <w:t xml:space="preserve">. However, recent bleaching events, and their projected increase in frequency </w:t>
      </w:r>
      <w:r w:rsidR="004628BE" w:rsidRPr="000B275B">
        <w:rPr>
          <w:rFonts w:ascii="Times New Roman" w:eastAsia="Times New Roman" w:hAnsi="Times New Roman" w:cs="Times New Roman"/>
          <w:sz w:val="24"/>
          <w:szCs w:val="24"/>
        </w:rPr>
        <w:fldChar w:fldCharType="begin" w:fldLock="1"/>
      </w:r>
      <w:r w:rsidR="004628BE" w:rsidRPr="000B275B">
        <w:rPr>
          <w:rFonts w:ascii="Times New Roman" w:eastAsia="Times New Roman" w:hAnsi="Times New Roman" w:cs="Times New Roman"/>
          <w:sz w:val="24"/>
          <w:szCs w:val="24"/>
        </w:rPr>
        <w:instrText>ADDIN CSL_CITATION { "citationItems" : [ { "id" : "ITEM-1", "itemData" : { "DOI" : "10.1111/gcb.12390", "ISBN" : "1354-1013", "ISSN" : "13541013", "PMID" : "24038982", "abstract" : "Climate warming threatens to increase mass coral bleaching events, and several studies have projected the demise of tropical coral reefs this century. However, recent evidence indicates corals may be able to respond to thermal stress though adaptive processes (e.g., genetic adaptation, acclimatization, and symbiont shuffling). How these mechanisms might influence warming-induced bleaching remains largely unknown. This study compared how different adaptive processes could affect coral bleaching projections. We used the latest bias-corrected global sea surface temperature (SST) output from the NOAA/GFDL Earth System Model 2 (ESM2M) for the preindustrial period through 2100 to project coral bleaching trajectories. Initial results showed that, in the absence of adaptive processes, application of a preindustrial climatology to the NOAA Coral Reef Watch bleaching prediction method overpredicts the present-day bleaching frequency. This suggests that corals may have already responded adaptively to some warming over the industrial period. We then modified the prediction method so that the bleaching threshold either permanently increased in response to thermal history (e.g., simulating directional genetic selection) or temporarily increased for 2-10 years in response to a bleaching event (e.g., simulating symbiont shuffling). A bleaching threshold that changes relative to the preceding 60 years of thermal history reduced the frequency of mass bleaching events by 20-80{%} compared with the 'no adaptive response' prediction model by 2100, depending on the emissions scenario. When both types of adaptive responses were applied, up to 14{%} more reef cells avoided high-frequency bleaching by 2100. However, temporary increases in bleaching thresholds alone only delayed the occurrence of high-frequency bleaching by ca. 10 years in all but the lowest emissions scenario. Future research should test the rate and limit of different adaptive responses for coral species across latitudes and ocean basins to determine if and how much corals can respond to increasing thermal stress. {\u00a9} 2013 John Wiley {&amp;} Sons Ltd.", "author" : [ { "dropping-particle" : "", "family" : "Logan", "given" : "Cheryl A.", "non-dropping-particle" : "", "parse-names" : false, "suffix" : "" }, { "dropping-particle" : "", "family" : "Dunne", "given" : "John P.", "non-dropping-particle" : "", "parse-names" : false, "suffix" : "" }, { "dropping-particle" : "", "family" : "Eakin", "given" : "C. Mark", "non-dropping-particle" : "", "parse-names" : false, "suffix" : "" }, { "dropping-particle" : "", "family" : "Donner", "given" : "Simon D.", "non-dropping-particle" : "", "parse-names" : false, "suffix" : "" } ], "container-title" : "Global Change Biology", "id" : "ITEM-1", "issue" : "1", "issued" : { "date-parts" : [ [ "2014" ] ] }, "page" : "125-139", "title" : "Incorporating adaptive responses into future projections of coral bleaching", "type" : "article-journal", "volume" : "20" }, "uris" : [ "http://www.mendeley.com/documents/?uuid=74f10882-9009-4894-84eb-fa9e61a919a3" ] } ], "mendeley" : { "formattedCitation" : "(Logan, Dunne, Eakin, &amp; Donner, 2014)", "plainTextFormattedCitation" : "(Logan, Dunne, Eakin, &amp; Donner, 2014)", "previouslyFormattedCitation" : "(Logan, Dunne, Eakin, &amp; Donner, 2014)" }, "properties" : {  }, "schema" : "https://github.com/citation-style-language/schema/raw/master/csl-citation.json" }</w:instrText>
      </w:r>
      <w:r w:rsidR="004628BE" w:rsidRPr="000B275B">
        <w:rPr>
          <w:rFonts w:ascii="Times New Roman" w:eastAsia="Times New Roman" w:hAnsi="Times New Roman" w:cs="Times New Roman"/>
          <w:sz w:val="24"/>
          <w:szCs w:val="24"/>
        </w:rPr>
        <w:fldChar w:fldCharType="separate"/>
      </w:r>
      <w:r w:rsidR="004628BE" w:rsidRPr="000B275B">
        <w:rPr>
          <w:rFonts w:ascii="Times New Roman" w:eastAsia="Times New Roman" w:hAnsi="Times New Roman" w:cs="Times New Roman"/>
          <w:noProof/>
          <w:sz w:val="24"/>
          <w:szCs w:val="24"/>
        </w:rPr>
        <w:t>(Logan, Dunne, Eakin, &amp; Donner, 2014)</w:t>
      </w:r>
      <w:r w:rsidR="004628BE" w:rsidRPr="000B275B">
        <w:rPr>
          <w:rFonts w:ascii="Times New Roman" w:eastAsia="Times New Roman" w:hAnsi="Times New Roman" w:cs="Times New Roman"/>
          <w:sz w:val="24"/>
          <w:szCs w:val="24"/>
        </w:rPr>
        <w:fldChar w:fldCharType="end"/>
      </w:r>
      <w:r w:rsidR="004628BE" w:rsidRPr="000B275B">
        <w:rPr>
          <w:rFonts w:ascii="Times New Roman" w:eastAsia="Times New Roman" w:hAnsi="Times New Roman" w:cs="Times New Roman"/>
          <w:sz w:val="24"/>
          <w:szCs w:val="24"/>
        </w:rPr>
        <w:t xml:space="preserve">, </w:t>
      </w:r>
      <w:r w:rsidR="00BC1DA5" w:rsidRPr="000B275B">
        <w:rPr>
          <w:rFonts w:ascii="Times New Roman" w:eastAsia="Times New Roman" w:hAnsi="Times New Roman" w:cs="Times New Roman"/>
          <w:sz w:val="24"/>
          <w:szCs w:val="24"/>
        </w:rPr>
        <w:t xml:space="preserve">bring into </w:t>
      </w:r>
      <w:r w:rsidR="004628BE" w:rsidRPr="000B275B">
        <w:rPr>
          <w:rFonts w:ascii="Times New Roman" w:eastAsia="Times New Roman" w:hAnsi="Times New Roman" w:cs="Times New Roman"/>
          <w:sz w:val="24"/>
          <w:szCs w:val="24"/>
        </w:rPr>
        <w:t xml:space="preserve">question the future of coral populations in Guam and the </w:t>
      </w:r>
      <w:r w:rsidRPr="000B275B">
        <w:rPr>
          <w:rFonts w:ascii="Times New Roman" w:eastAsia="Times New Roman" w:hAnsi="Times New Roman" w:cs="Times New Roman"/>
          <w:sz w:val="24"/>
          <w:szCs w:val="24"/>
        </w:rPr>
        <w:t xml:space="preserve">rest of the </w:t>
      </w:r>
      <w:r w:rsidR="004628BE" w:rsidRPr="000B275B">
        <w:rPr>
          <w:rFonts w:ascii="Times New Roman" w:eastAsia="Times New Roman" w:hAnsi="Times New Roman" w:cs="Times New Roman"/>
          <w:sz w:val="24"/>
          <w:szCs w:val="24"/>
        </w:rPr>
        <w:t xml:space="preserve">tropical Pacific. Guam experienced temperature-triggered coral bleaching events in 2013 and 2014, </w:t>
      </w:r>
      <w:r w:rsidR="00B50EFD" w:rsidRPr="000B275B">
        <w:rPr>
          <w:rFonts w:ascii="Times New Roman" w:eastAsia="Times New Roman" w:hAnsi="Times New Roman" w:cs="Times New Roman"/>
          <w:sz w:val="24"/>
          <w:szCs w:val="24"/>
        </w:rPr>
        <w:t>exacerbated by</w:t>
      </w:r>
      <w:r w:rsidR="004628BE" w:rsidRPr="000B275B">
        <w:rPr>
          <w:rFonts w:ascii="Times New Roman" w:eastAsia="Times New Roman" w:hAnsi="Times New Roman" w:cs="Times New Roman"/>
          <w:sz w:val="24"/>
          <w:szCs w:val="24"/>
        </w:rPr>
        <w:t xml:space="preserve"> extreme low tides in 2015 </w:t>
      </w:r>
      <w:r w:rsidR="00CC790C" w:rsidRPr="000B275B">
        <w:rPr>
          <w:rFonts w:ascii="Times New Roman" w:eastAsia="Times New Roman" w:hAnsi="Times New Roman" w:cs="Times New Roman"/>
          <w:sz w:val="24"/>
          <w:szCs w:val="24"/>
        </w:rPr>
        <w:t>(</w:t>
      </w:r>
      <w:r w:rsidR="00CC790C" w:rsidRPr="000B275B">
        <w:rPr>
          <w:rFonts w:ascii="Times New Roman" w:hAnsi="Times New Roman" w:cs="Times New Roman"/>
          <w:noProof/>
          <w:sz w:val="24"/>
          <w:szCs w:val="24"/>
        </w:rPr>
        <w:t>Raymundo, Burdick, Lapacek, Miller, &amp; Brown,</w:t>
      </w:r>
      <w:r w:rsidR="00CC790C" w:rsidRPr="000B275B">
        <w:rPr>
          <w:rFonts w:ascii="Times New Roman" w:eastAsia="Times New Roman" w:hAnsi="Times New Roman" w:cs="Times New Roman"/>
          <w:noProof/>
          <w:sz w:val="24"/>
          <w:szCs w:val="24"/>
        </w:rPr>
        <w:t xml:space="preserve"> 2017) </w:t>
      </w:r>
      <w:r w:rsidR="004628BE" w:rsidRPr="000B275B">
        <w:rPr>
          <w:rFonts w:ascii="Times New Roman" w:eastAsia="Times New Roman" w:hAnsi="Times New Roman" w:cs="Times New Roman"/>
          <w:sz w:val="24"/>
          <w:szCs w:val="24"/>
        </w:rPr>
        <w:t xml:space="preserve">and two more bleaching events in 2016 and 2017 </w:t>
      </w:r>
      <w:r w:rsidR="00696746" w:rsidRPr="000B275B">
        <w:rPr>
          <w:rFonts w:ascii="Times New Roman" w:eastAsia="Times New Roman" w:hAnsi="Times New Roman" w:cs="Times New Roman"/>
          <w:sz w:val="24"/>
          <w:szCs w:val="24"/>
        </w:rPr>
        <w:t>(Maynard et al. 2018</w:t>
      </w:r>
      <w:r w:rsidR="00307EA0" w:rsidRPr="000B275B">
        <w:rPr>
          <w:rFonts w:ascii="Times New Roman" w:eastAsia="Times New Roman" w:hAnsi="Times New Roman" w:cs="Times New Roman"/>
          <w:sz w:val="24"/>
          <w:szCs w:val="24"/>
        </w:rPr>
        <w:t>; Raymundo et al., 2019</w:t>
      </w:r>
      <w:r w:rsidR="00696746" w:rsidRPr="000B275B">
        <w:rPr>
          <w:rFonts w:ascii="Times New Roman" w:eastAsia="Times New Roman" w:hAnsi="Times New Roman" w:cs="Times New Roman"/>
          <w:sz w:val="24"/>
          <w:szCs w:val="24"/>
        </w:rPr>
        <w:t>)</w:t>
      </w:r>
      <w:r w:rsidR="00FD2BFC" w:rsidRPr="000B275B">
        <w:rPr>
          <w:rFonts w:ascii="Times New Roman" w:eastAsia="Times New Roman" w:hAnsi="Times New Roman" w:cs="Times New Roman"/>
          <w:sz w:val="24"/>
          <w:szCs w:val="24"/>
        </w:rPr>
        <w:t xml:space="preserve">. </w:t>
      </w:r>
      <w:r w:rsidR="004628BE" w:rsidRPr="000B275B">
        <w:rPr>
          <w:rFonts w:ascii="Times New Roman" w:eastAsia="Times New Roman" w:hAnsi="Times New Roman" w:cs="Times New Roman"/>
          <w:sz w:val="24"/>
          <w:szCs w:val="24"/>
        </w:rPr>
        <w:t>Total mortality for</w:t>
      </w:r>
      <w:r w:rsidR="00BC1DA5" w:rsidRPr="000B275B">
        <w:rPr>
          <w:rFonts w:ascii="Times New Roman" w:eastAsia="Times New Roman" w:hAnsi="Times New Roman" w:cs="Times New Roman"/>
          <w:sz w:val="24"/>
          <w:szCs w:val="24"/>
        </w:rPr>
        <w:t xml:space="preserve"> </w:t>
      </w:r>
      <w:r w:rsidR="00090C66" w:rsidRPr="000B275B">
        <w:rPr>
          <w:rFonts w:ascii="Times New Roman" w:eastAsia="Times New Roman" w:hAnsi="Times New Roman" w:cs="Times New Roman"/>
          <w:sz w:val="24"/>
          <w:szCs w:val="24"/>
        </w:rPr>
        <w:t xml:space="preserve">thicket-forming </w:t>
      </w:r>
      <w:r w:rsidR="00BC1DA5" w:rsidRPr="000B275B">
        <w:rPr>
          <w:rFonts w:ascii="Times New Roman" w:eastAsia="Times New Roman" w:hAnsi="Times New Roman" w:cs="Times New Roman"/>
          <w:sz w:val="24"/>
          <w:szCs w:val="24"/>
        </w:rPr>
        <w:t>staghorn</w:t>
      </w:r>
      <w:r w:rsidR="004628BE" w:rsidRPr="000B275B">
        <w:rPr>
          <w:rFonts w:ascii="Times New Roman" w:eastAsia="Times New Roman" w:hAnsi="Times New Roman" w:cs="Times New Roman"/>
          <w:sz w:val="24"/>
          <w:szCs w:val="24"/>
        </w:rPr>
        <w:t xml:space="preserve"> </w:t>
      </w:r>
      <w:r w:rsidR="00E70FCB" w:rsidRPr="000B275B">
        <w:rPr>
          <w:rFonts w:ascii="Times New Roman" w:eastAsia="Times New Roman" w:hAnsi="Times New Roman" w:cs="Times New Roman"/>
          <w:i/>
          <w:sz w:val="24"/>
          <w:szCs w:val="24"/>
        </w:rPr>
        <w:t>Acropora</w:t>
      </w:r>
      <w:r w:rsidR="00E70FCB" w:rsidRPr="000B275B">
        <w:rPr>
          <w:rFonts w:ascii="Times New Roman" w:eastAsia="Times New Roman" w:hAnsi="Times New Roman" w:cs="Times New Roman"/>
          <w:sz w:val="24"/>
          <w:szCs w:val="24"/>
        </w:rPr>
        <w:t xml:space="preserve"> </w:t>
      </w:r>
      <w:r w:rsidR="004628BE" w:rsidRPr="000B275B">
        <w:rPr>
          <w:rFonts w:ascii="Times New Roman" w:eastAsia="Times New Roman" w:hAnsi="Times New Roman" w:cs="Times New Roman"/>
          <w:sz w:val="24"/>
          <w:szCs w:val="24"/>
        </w:rPr>
        <w:t>populations</w:t>
      </w:r>
      <w:r w:rsidR="00BC1DA5" w:rsidRPr="000B275B">
        <w:rPr>
          <w:rFonts w:ascii="Times New Roman" w:eastAsia="Times New Roman" w:hAnsi="Times New Roman" w:cs="Times New Roman"/>
          <w:sz w:val="24"/>
          <w:szCs w:val="24"/>
        </w:rPr>
        <w:t>, in particular,</w:t>
      </w:r>
      <w:r w:rsidR="004628BE" w:rsidRPr="000B275B">
        <w:rPr>
          <w:rFonts w:ascii="Times New Roman" w:eastAsia="Times New Roman" w:hAnsi="Times New Roman" w:cs="Times New Roman"/>
          <w:sz w:val="24"/>
          <w:szCs w:val="24"/>
        </w:rPr>
        <w:t xml:space="preserve"> </w:t>
      </w:r>
      <w:r w:rsidR="00BC1DA5" w:rsidRPr="000B275B">
        <w:rPr>
          <w:rFonts w:ascii="Times New Roman" w:eastAsia="Times New Roman" w:hAnsi="Times New Roman" w:cs="Times New Roman"/>
          <w:sz w:val="24"/>
          <w:szCs w:val="24"/>
        </w:rPr>
        <w:t>was</w:t>
      </w:r>
      <w:r w:rsidR="00E70FCB" w:rsidRPr="000B275B">
        <w:rPr>
          <w:rFonts w:ascii="Times New Roman" w:eastAsia="Times New Roman" w:hAnsi="Times New Roman" w:cs="Times New Roman"/>
          <w:sz w:val="24"/>
          <w:szCs w:val="24"/>
        </w:rPr>
        <w:t xml:space="preserve"> </w:t>
      </w:r>
      <w:r w:rsidR="004628BE" w:rsidRPr="000B275B">
        <w:rPr>
          <w:rFonts w:ascii="Times New Roman" w:eastAsia="Times New Roman" w:hAnsi="Times New Roman" w:cs="Times New Roman"/>
          <w:sz w:val="24"/>
          <w:szCs w:val="24"/>
        </w:rPr>
        <w:t xml:space="preserve">estimated at 52% </w:t>
      </w:r>
      <w:r w:rsidR="004628BE" w:rsidRPr="000B275B">
        <w:rPr>
          <w:rFonts w:ascii="Times New Roman" w:eastAsia="Times New Roman" w:hAnsi="Times New Roman" w:cs="Times New Roman"/>
          <w:sz w:val="24"/>
          <w:szCs w:val="24"/>
        </w:rPr>
        <w:lastRenderedPageBreak/>
        <w:t xml:space="preserve">after the 2013-2015 events, with a total </w:t>
      </w:r>
      <w:r w:rsidR="00E70FCB" w:rsidRPr="000B275B">
        <w:rPr>
          <w:rFonts w:ascii="Times New Roman" w:eastAsia="Times New Roman" w:hAnsi="Times New Roman" w:cs="Times New Roman"/>
          <w:sz w:val="24"/>
          <w:szCs w:val="24"/>
        </w:rPr>
        <w:t xml:space="preserve">of </w:t>
      </w:r>
      <w:r w:rsidR="004628BE" w:rsidRPr="000B275B">
        <w:rPr>
          <w:rFonts w:ascii="Times New Roman" w:eastAsia="Times New Roman" w:hAnsi="Times New Roman" w:cs="Times New Roman"/>
          <w:sz w:val="24"/>
          <w:szCs w:val="24"/>
        </w:rPr>
        <w:t xml:space="preserve">17.8 ha </w:t>
      </w:r>
      <w:r w:rsidR="00E70FCB" w:rsidRPr="000B275B">
        <w:rPr>
          <w:rFonts w:ascii="Times New Roman" w:eastAsia="Times New Roman" w:hAnsi="Times New Roman" w:cs="Times New Roman"/>
          <w:sz w:val="24"/>
          <w:szCs w:val="24"/>
        </w:rPr>
        <w:t xml:space="preserve">of </w:t>
      </w:r>
      <w:r w:rsidR="004628BE" w:rsidRPr="000B275B">
        <w:rPr>
          <w:rFonts w:ascii="Times New Roman" w:eastAsia="Times New Roman" w:hAnsi="Times New Roman" w:cs="Times New Roman"/>
          <w:sz w:val="24"/>
          <w:szCs w:val="24"/>
        </w:rPr>
        <w:t>coral cover lost</w:t>
      </w:r>
      <w:r w:rsidR="001A4DB6" w:rsidRPr="000B275B">
        <w:rPr>
          <w:rFonts w:ascii="Times New Roman" w:eastAsia="Times New Roman" w:hAnsi="Times New Roman" w:cs="Times New Roman"/>
          <w:sz w:val="24"/>
          <w:szCs w:val="24"/>
        </w:rPr>
        <w:t xml:space="preserve"> </w:t>
      </w:r>
      <w:r w:rsidR="004628BE" w:rsidRPr="000B275B">
        <w:rPr>
          <w:rFonts w:ascii="Times New Roman" w:eastAsia="Times New Roman" w:hAnsi="Times New Roman" w:cs="Times New Roman"/>
          <w:sz w:val="24"/>
          <w:szCs w:val="24"/>
        </w:rPr>
        <w:fldChar w:fldCharType="begin" w:fldLock="1"/>
      </w:r>
      <w:r w:rsidR="004628BE" w:rsidRPr="000B275B">
        <w:rPr>
          <w:rFonts w:ascii="Times New Roman" w:eastAsia="Times New Roman" w:hAnsi="Times New Roman" w:cs="Times New Roman"/>
          <w:sz w:val="24"/>
          <w:szCs w:val="24"/>
        </w:rPr>
        <w:instrText>ADDIN CSL_CITATION { "citationItems" : [ { "id" : "ITEM-1", "itemData" : { "DOI" : "10.3354/meps12005", "ISSN" : "0171-8630", "author" : [ { "dropping-particle" : "", "family" : "Raymundo", "given" : "LJ", "non-dropping-particle" : "", "parse-names" : false, "suffix" : "" }, { "dropping-particle" : "", "family" : "Burdick", "given" : "D", "non-dropping-particle" : "", "parse-names" : false, "suffix" : "" }, { "dropping-particle" : "", "family" : "Lapacek", "given" : "VA", "non-dropping-particle" : "", "parse-names" : false, "suffix" : "" }, { "dropping-particle" : "", "family" : "Miller", "given" : "R", "non-dropping-particle" : "", "parse-names" : false, "suffix" : "" }, { "dropping-particle" : "", "family" : "Brown", "given" : "V", "non-dropping-particle" : "", "parse-names" : false, "suffix" : "" } ], "container-title" : "Marine Ecology Progress Series", "id" : "ITEM-1", "issued" : { "date-parts" : [ [ "2017" ] ] }, "page" : "47-55", "title" : "Anomalous temperatures and extreme tides: Guam staghorn Acropora succumb to a double threat", "type" : "article-journal", "volume" : "564" }, "uris" : [ "http://www.mendeley.com/documents/?uuid=f80f8543-e455-4990-8637-3505d92a1366" ] } ], "mendeley" : { "formattedCitation" : "(Raymundo et al., 2017)", "plainTextFormattedCitation" : "(Raymundo et al., 2017)", "previouslyFormattedCitation" : "(Raymundo et al., 2017)" }, "properties" : {  }, "schema" : "https://github.com/citation-style-language/schema/raw/master/csl-citation.json" }</w:instrText>
      </w:r>
      <w:r w:rsidR="004628BE" w:rsidRPr="000B275B">
        <w:rPr>
          <w:rFonts w:ascii="Times New Roman" w:eastAsia="Times New Roman" w:hAnsi="Times New Roman" w:cs="Times New Roman"/>
          <w:sz w:val="24"/>
          <w:szCs w:val="24"/>
        </w:rPr>
        <w:fldChar w:fldCharType="separate"/>
      </w:r>
      <w:r w:rsidR="004628BE" w:rsidRPr="000B275B">
        <w:rPr>
          <w:rFonts w:ascii="Times New Roman" w:eastAsia="Times New Roman" w:hAnsi="Times New Roman" w:cs="Times New Roman"/>
          <w:noProof/>
          <w:sz w:val="24"/>
          <w:szCs w:val="24"/>
        </w:rPr>
        <w:t>(</w:t>
      </w:r>
      <w:r w:rsidR="004628BE" w:rsidRPr="000B275B">
        <w:rPr>
          <w:rFonts w:ascii="Times New Roman" w:hAnsi="Times New Roman" w:cs="Times New Roman"/>
          <w:noProof/>
          <w:sz w:val="24"/>
          <w:szCs w:val="24"/>
        </w:rPr>
        <w:t>Raymundo</w:t>
      </w:r>
      <w:r w:rsidR="00CC790C" w:rsidRPr="000B275B">
        <w:rPr>
          <w:rFonts w:ascii="Times New Roman" w:hAnsi="Times New Roman" w:cs="Times New Roman"/>
          <w:noProof/>
          <w:sz w:val="24"/>
          <w:szCs w:val="24"/>
        </w:rPr>
        <w:t xml:space="preserve"> et al., </w:t>
      </w:r>
      <w:r w:rsidR="004628BE" w:rsidRPr="000B275B">
        <w:rPr>
          <w:rFonts w:ascii="Times New Roman" w:eastAsia="Times New Roman" w:hAnsi="Times New Roman" w:cs="Times New Roman"/>
          <w:noProof/>
          <w:sz w:val="24"/>
          <w:szCs w:val="24"/>
        </w:rPr>
        <w:t>2017)</w:t>
      </w:r>
      <w:r w:rsidR="004628BE" w:rsidRPr="000B275B">
        <w:rPr>
          <w:rFonts w:ascii="Times New Roman" w:eastAsia="Times New Roman" w:hAnsi="Times New Roman" w:cs="Times New Roman"/>
          <w:sz w:val="24"/>
          <w:szCs w:val="24"/>
        </w:rPr>
        <w:fldChar w:fldCharType="end"/>
      </w:r>
      <w:r w:rsidR="004628BE" w:rsidRPr="000B275B">
        <w:rPr>
          <w:rFonts w:ascii="Times New Roman" w:eastAsia="Times New Roman" w:hAnsi="Times New Roman" w:cs="Times New Roman"/>
          <w:sz w:val="24"/>
          <w:szCs w:val="24"/>
        </w:rPr>
        <w:t>.</w:t>
      </w:r>
      <w:r w:rsidR="00480B21" w:rsidRPr="000B275B">
        <w:rPr>
          <w:rFonts w:ascii="Times New Roman" w:eastAsia="Times New Roman" w:hAnsi="Times New Roman" w:cs="Times New Roman"/>
          <w:sz w:val="24"/>
          <w:szCs w:val="24"/>
        </w:rPr>
        <w:t xml:space="preserve"> </w:t>
      </w:r>
      <w:r w:rsidR="009D2D19" w:rsidRPr="000B275B">
        <w:rPr>
          <w:rFonts w:ascii="Times New Roman" w:eastAsia="Times New Roman" w:hAnsi="Times New Roman" w:cs="Times New Roman"/>
          <w:sz w:val="24"/>
          <w:szCs w:val="24"/>
        </w:rPr>
        <w:t>S</w:t>
      </w:r>
      <w:r w:rsidR="00480B21" w:rsidRPr="000B275B">
        <w:rPr>
          <w:rFonts w:ascii="Times New Roman" w:eastAsia="Times New Roman" w:hAnsi="Times New Roman" w:cs="Times New Roman"/>
          <w:sz w:val="24"/>
          <w:szCs w:val="24"/>
        </w:rPr>
        <w:t>taghorn acroporids disproportionally contribute to reef accretio</w:t>
      </w:r>
      <w:r w:rsidR="00B50EFD" w:rsidRPr="000B275B">
        <w:rPr>
          <w:rFonts w:ascii="Times New Roman" w:eastAsia="Times New Roman" w:hAnsi="Times New Roman" w:cs="Times New Roman"/>
          <w:sz w:val="24"/>
          <w:szCs w:val="24"/>
        </w:rPr>
        <w:t>n and</w:t>
      </w:r>
      <w:r w:rsidR="00480B21" w:rsidRPr="000B275B">
        <w:rPr>
          <w:rFonts w:ascii="Times New Roman" w:eastAsia="Times New Roman" w:hAnsi="Times New Roman" w:cs="Times New Roman"/>
          <w:sz w:val="24"/>
          <w:szCs w:val="24"/>
        </w:rPr>
        <w:t xml:space="preserve"> form extensive, rugose thickets across shallow reef flats, making them biological pillars for the ecosystem functions delivered by coral reefs </w:t>
      </w:r>
      <w:r w:rsidR="00480B21" w:rsidRPr="000B275B">
        <w:rPr>
          <w:rFonts w:ascii="Times New Roman" w:eastAsia="Times New Roman" w:hAnsi="Times New Roman" w:cs="Times New Roman"/>
          <w:sz w:val="24"/>
          <w:szCs w:val="24"/>
        </w:rPr>
        <w:fldChar w:fldCharType="begin" w:fldLock="1"/>
      </w:r>
      <w:r w:rsidR="00480B21" w:rsidRPr="000B275B">
        <w:rPr>
          <w:rFonts w:ascii="Times New Roman" w:eastAsia="Times New Roman" w:hAnsi="Times New Roman" w:cs="Times New Roman"/>
          <w:sz w:val="24"/>
          <w:szCs w:val="24"/>
        </w:rPr>
        <w:instrText>ADDIN CSL_CITATION { "citationItems" : [ { "id" : "ITEM-1", "itemData" : { "author" : [ { "dropping-particle" : "", "family" : "Wild", "given" : "C", "non-dropping-particle" : "", "parse-names" : false, "suffix" : "" } ], "container-title" : "Marine and Freshwater Research", "id" : "ITEM-1", "issue" : "August", "issued" : { "date-parts" : [ [ "2011" ] ] }, "page" : "205-215", "title" : "Climate change impedes scleractinian corals as primary reef ecosystem engineers", "type" : "article-journal" }, "uris" : [ "http://www.mendeley.com/documents/?uuid=bcf07edc-5101-445c-a786-f772853e8cf4" ] } ], "mendeley" : { "formattedCitation" : "(Wild, 2011)", "plainTextFormattedCitation" : "(Wild, 2011)", "previouslyFormattedCitation" : "(Wild, 2011)" }, "properties" : {  }, "schema" : "https://github.com/citation-style-language/schema/raw/master/csl-citation.json" }</w:instrText>
      </w:r>
      <w:r w:rsidR="00480B21" w:rsidRPr="000B275B">
        <w:rPr>
          <w:rFonts w:ascii="Times New Roman" w:eastAsia="Times New Roman" w:hAnsi="Times New Roman" w:cs="Times New Roman"/>
          <w:sz w:val="24"/>
          <w:szCs w:val="24"/>
        </w:rPr>
        <w:fldChar w:fldCharType="separate"/>
      </w:r>
      <w:r w:rsidR="00480B21" w:rsidRPr="000B275B">
        <w:rPr>
          <w:rFonts w:ascii="Times New Roman" w:eastAsia="Times New Roman" w:hAnsi="Times New Roman" w:cs="Times New Roman"/>
          <w:noProof/>
          <w:sz w:val="24"/>
          <w:szCs w:val="24"/>
        </w:rPr>
        <w:t>(Wild, 2011)</w:t>
      </w:r>
      <w:r w:rsidR="00480B21" w:rsidRPr="000B275B">
        <w:rPr>
          <w:rFonts w:ascii="Times New Roman" w:eastAsia="Times New Roman" w:hAnsi="Times New Roman" w:cs="Times New Roman"/>
          <w:sz w:val="24"/>
          <w:szCs w:val="24"/>
        </w:rPr>
        <w:fldChar w:fldCharType="end"/>
      </w:r>
      <w:r w:rsidR="009D2D19" w:rsidRPr="000B275B">
        <w:rPr>
          <w:rFonts w:ascii="Times New Roman" w:eastAsia="Times New Roman" w:hAnsi="Times New Roman" w:cs="Times New Roman"/>
          <w:sz w:val="24"/>
          <w:szCs w:val="24"/>
        </w:rPr>
        <w:t>.</w:t>
      </w:r>
      <w:r w:rsidR="00B50EFD" w:rsidRPr="000B275B">
        <w:rPr>
          <w:rFonts w:ascii="Times New Roman" w:eastAsia="Times New Roman" w:hAnsi="Times New Roman" w:cs="Times New Roman"/>
          <w:sz w:val="24"/>
          <w:szCs w:val="24"/>
        </w:rPr>
        <w:t xml:space="preserve"> D</w:t>
      </w:r>
      <w:r w:rsidR="00E70FCB" w:rsidRPr="000B275B">
        <w:rPr>
          <w:rFonts w:ascii="Times New Roman" w:eastAsia="Times New Roman" w:hAnsi="Times New Roman" w:cs="Times New Roman"/>
          <w:sz w:val="24"/>
          <w:szCs w:val="24"/>
        </w:rPr>
        <w:t xml:space="preserve">espite such devastating losses, </w:t>
      </w:r>
      <w:r w:rsidR="004F0746" w:rsidRPr="000B275B">
        <w:rPr>
          <w:rFonts w:ascii="Times New Roman" w:eastAsia="Times New Roman" w:hAnsi="Times New Roman" w:cs="Times New Roman"/>
          <w:sz w:val="24"/>
          <w:szCs w:val="24"/>
        </w:rPr>
        <w:t>staghorn</w:t>
      </w:r>
      <w:r w:rsidR="00B50EFD" w:rsidRPr="000B275B">
        <w:rPr>
          <w:rFonts w:ascii="Times New Roman" w:eastAsia="Times New Roman" w:hAnsi="Times New Roman" w:cs="Times New Roman"/>
          <w:sz w:val="24"/>
          <w:szCs w:val="24"/>
        </w:rPr>
        <w:t xml:space="preserve"> coral</w:t>
      </w:r>
      <w:r w:rsidR="00E70FCB" w:rsidRPr="000B275B">
        <w:rPr>
          <w:rFonts w:ascii="Times New Roman" w:eastAsia="Times New Roman" w:hAnsi="Times New Roman" w:cs="Times New Roman"/>
          <w:sz w:val="24"/>
          <w:szCs w:val="24"/>
        </w:rPr>
        <w:t xml:space="preserve"> death was </w:t>
      </w:r>
      <w:r w:rsidR="004628BE" w:rsidRPr="000B275B">
        <w:rPr>
          <w:rFonts w:ascii="Times New Roman" w:eastAsia="Calibri" w:hAnsi="Times New Roman" w:cs="Times New Roman"/>
          <w:bCs/>
          <w:sz w:val="24"/>
          <w:szCs w:val="24"/>
        </w:rPr>
        <w:t xml:space="preserve">not uniform across habitats and a distinctive spatial pattern of </w:t>
      </w:r>
      <w:r w:rsidR="004F0746" w:rsidRPr="000B275B">
        <w:rPr>
          <w:rFonts w:ascii="Times New Roman" w:eastAsia="Calibri" w:hAnsi="Times New Roman" w:cs="Times New Roman"/>
          <w:bCs/>
          <w:sz w:val="24"/>
          <w:szCs w:val="24"/>
        </w:rPr>
        <w:t xml:space="preserve">resilience </w:t>
      </w:r>
      <w:r w:rsidR="004628BE" w:rsidRPr="000B275B">
        <w:rPr>
          <w:rFonts w:ascii="Times New Roman" w:eastAsia="Calibri" w:hAnsi="Times New Roman" w:cs="Times New Roman"/>
          <w:bCs/>
          <w:sz w:val="24"/>
          <w:szCs w:val="24"/>
        </w:rPr>
        <w:t>to bleaching conditions was observed</w:t>
      </w:r>
      <w:r w:rsidR="004F0746" w:rsidRPr="000B275B">
        <w:rPr>
          <w:rFonts w:ascii="Times New Roman" w:eastAsia="Calibri" w:hAnsi="Times New Roman" w:cs="Times New Roman"/>
          <w:bCs/>
          <w:sz w:val="24"/>
          <w:szCs w:val="24"/>
        </w:rPr>
        <w:t xml:space="preserve"> (Raymundo et al., 2017)</w:t>
      </w:r>
      <w:r w:rsidR="004628BE" w:rsidRPr="000B275B">
        <w:rPr>
          <w:rFonts w:ascii="Times New Roman" w:eastAsia="Calibri" w:hAnsi="Times New Roman" w:cs="Times New Roman"/>
          <w:bCs/>
          <w:sz w:val="24"/>
          <w:szCs w:val="24"/>
        </w:rPr>
        <w:t>.</w:t>
      </w:r>
      <w:r w:rsidR="004628BE" w:rsidRPr="000B275B">
        <w:rPr>
          <w:rFonts w:ascii="Times New Roman" w:eastAsia="Calibri" w:hAnsi="Times New Roman" w:cs="Times New Roman"/>
          <w:sz w:val="24"/>
          <w:szCs w:val="24"/>
        </w:rPr>
        <w:t xml:space="preserve"> </w:t>
      </w:r>
      <w:bookmarkStart w:id="7" w:name="_Hlk30420700"/>
      <w:r w:rsidR="003B4E5B" w:rsidRPr="000B275B">
        <w:rPr>
          <w:rFonts w:ascii="Times New Roman" w:eastAsia="Calibri" w:hAnsi="Times New Roman" w:cs="Times New Roman"/>
          <w:bCs/>
          <w:sz w:val="24"/>
          <w:szCs w:val="24"/>
        </w:rPr>
        <w:t xml:space="preserve">Communities </w:t>
      </w:r>
      <w:r w:rsidR="00E70FCB" w:rsidRPr="000B275B">
        <w:rPr>
          <w:rFonts w:ascii="Times New Roman" w:eastAsia="Calibri" w:hAnsi="Times New Roman" w:cs="Times New Roman"/>
          <w:bCs/>
          <w:sz w:val="24"/>
          <w:szCs w:val="24"/>
        </w:rPr>
        <w:t>closer to the well</w:t>
      </w:r>
      <w:r w:rsidR="004F0746" w:rsidRPr="000B275B">
        <w:rPr>
          <w:rFonts w:ascii="Times New Roman" w:eastAsia="Calibri" w:hAnsi="Times New Roman" w:cs="Times New Roman"/>
          <w:bCs/>
          <w:sz w:val="24"/>
          <w:szCs w:val="24"/>
        </w:rPr>
        <w:t>-</w:t>
      </w:r>
      <w:r w:rsidR="00E70FCB" w:rsidRPr="000B275B">
        <w:rPr>
          <w:rFonts w:ascii="Times New Roman" w:eastAsia="Calibri" w:hAnsi="Times New Roman" w:cs="Times New Roman"/>
          <w:bCs/>
          <w:sz w:val="24"/>
          <w:szCs w:val="24"/>
        </w:rPr>
        <w:t>flushed reef crests</w:t>
      </w:r>
      <w:r w:rsidR="00B50EFD" w:rsidRPr="000B275B">
        <w:rPr>
          <w:rFonts w:ascii="Times New Roman" w:eastAsia="Calibri" w:hAnsi="Times New Roman" w:cs="Times New Roman"/>
          <w:bCs/>
          <w:sz w:val="24"/>
          <w:szCs w:val="24"/>
        </w:rPr>
        <w:t>,</w:t>
      </w:r>
      <w:r w:rsidR="00E70FCB" w:rsidRPr="000B275B">
        <w:rPr>
          <w:rFonts w:ascii="Times New Roman" w:eastAsia="Calibri" w:hAnsi="Times New Roman" w:cs="Times New Roman"/>
          <w:bCs/>
          <w:sz w:val="24"/>
          <w:szCs w:val="24"/>
        </w:rPr>
        <w:t xml:space="preserve"> for example, showed significantly less bleaching-related mortality than those in more stagnant water</w:t>
      </w:r>
      <w:r w:rsidR="00B50EFD" w:rsidRPr="000B275B">
        <w:rPr>
          <w:rFonts w:ascii="Times New Roman" w:eastAsia="Calibri" w:hAnsi="Times New Roman" w:cs="Times New Roman"/>
          <w:bCs/>
          <w:sz w:val="24"/>
          <w:szCs w:val="24"/>
        </w:rPr>
        <w:t>s</w:t>
      </w:r>
      <w:r w:rsidR="00E70FCB" w:rsidRPr="000B275B">
        <w:rPr>
          <w:rFonts w:ascii="Times New Roman" w:eastAsia="Calibri" w:hAnsi="Times New Roman" w:cs="Times New Roman"/>
          <w:bCs/>
          <w:sz w:val="24"/>
          <w:szCs w:val="24"/>
        </w:rPr>
        <w:t xml:space="preserve"> </w:t>
      </w:r>
      <w:r w:rsidR="00055752" w:rsidRPr="000B275B">
        <w:rPr>
          <w:rFonts w:ascii="Times New Roman" w:eastAsia="Calibri" w:hAnsi="Times New Roman" w:cs="Times New Roman"/>
          <w:bCs/>
          <w:sz w:val="24"/>
          <w:szCs w:val="24"/>
        </w:rPr>
        <w:t xml:space="preserve">closer to shore </w:t>
      </w:r>
      <w:r w:rsidR="00E70FCB" w:rsidRPr="000B275B">
        <w:rPr>
          <w:rFonts w:ascii="Times New Roman" w:eastAsia="Calibri" w:hAnsi="Times New Roman" w:cs="Times New Roman"/>
          <w:bCs/>
          <w:sz w:val="24"/>
          <w:szCs w:val="24"/>
        </w:rPr>
        <w:fldChar w:fldCharType="begin" w:fldLock="1"/>
      </w:r>
      <w:r w:rsidR="00E70FCB" w:rsidRPr="000B275B">
        <w:rPr>
          <w:rFonts w:ascii="Times New Roman" w:eastAsia="Calibri" w:hAnsi="Times New Roman" w:cs="Times New Roman"/>
          <w:bCs/>
          <w:sz w:val="24"/>
          <w:szCs w:val="24"/>
        </w:rPr>
        <w:instrText>ADDIN CSL_CITATION { "citationItems" : [ { "id" : "ITEM-1", "itemData" : { "DOI" : "10.3354/meps12005", "ISSN" : "0171-8630", "author" : [ { "dropping-particle" : "", "family" : "Raymundo", "given" : "LJ", "non-dropping-particle" : "", "parse-names" : false, "suffix" : "" }, { "dropping-particle" : "", "family" : "Burdick", "given" : "D", "non-dropping-particle" : "", "parse-names" : false, "suffix" : "" }, { "dropping-particle" : "", "family" : "Lapacek", "given" : "VA", "non-dropping-particle" : "", "parse-names" : false, "suffix" : "" }, { "dropping-particle" : "", "family" : "Miller", "given" : "R", "non-dropping-particle" : "", "parse-names" : false, "suffix" : "" }, { "dropping-particle" : "", "family" : "Brown", "given" : "V", "non-dropping-particle" : "", "parse-names" : false, "suffix" : "" } ], "container-title" : "Marine Ecology Progress Series", "id" : "ITEM-1", "issued" : { "date-parts" : [ [ "2017" ] ] }, "page" : "47-55", "title" : "Anomalous temperatures and extreme tides: Guam staghorn Acropora succumb to a double threat", "type" : "article-journal", "volume" : "564" }, "uris" : [ "http://www.mendeley.com/documents/?uuid=f80f8543-e455-4990-8637-3505d92a1366" ] } ], "mendeley" : { "formattedCitation" : "(Raymundo et al., 2017)", "plainTextFormattedCitation" : "(Raymundo et al., 2017)", "previouslyFormattedCitation" : "(Raymundo et al., 2017)" }, "properties" : {  }, "schema" : "https://github.com/citation-style-language/schema/raw/master/csl-citation.json" }</w:instrText>
      </w:r>
      <w:r w:rsidR="00E70FCB" w:rsidRPr="000B275B">
        <w:rPr>
          <w:rFonts w:ascii="Times New Roman" w:eastAsia="Calibri" w:hAnsi="Times New Roman" w:cs="Times New Roman"/>
          <w:bCs/>
          <w:sz w:val="24"/>
          <w:szCs w:val="24"/>
        </w:rPr>
        <w:fldChar w:fldCharType="separate"/>
      </w:r>
      <w:r w:rsidR="00E70FCB" w:rsidRPr="000B275B">
        <w:rPr>
          <w:rFonts w:ascii="Times New Roman" w:eastAsia="Calibri" w:hAnsi="Times New Roman" w:cs="Times New Roman"/>
          <w:bCs/>
          <w:noProof/>
          <w:sz w:val="24"/>
          <w:szCs w:val="24"/>
        </w:rPr>
        <w:t>(Raymundo et al., 2017)</w:t>
      </w:r>
      <w:r w:rsidR="00E70FCB" w:rsidRPr="000B275B">
        <w:rPr>
          <w:rFonts w:ascii="Times New Roman" w:eastAsia="Calibri" w:hAnsi="Times New Roman" w:cs="Times New Roman"/>
          <w:bCs/>
          <w:sz w:val="24"/>
          <w:szCs w:val="24"/>
        </w:rPr>
        <w:fldChar w:fldCharType="end"/>
      </w:r>
      <w:r w:rsidR="00E70FCB" w:rsidRPr="000B275B">
        <w:rPr>
          <w:rFonts w:ascii="Times New Roman" w:eastAsia="Calibri" w:hAnsi="Times New Roman" w:cs="Times New Roman"/>
          <w:bCs/>
          <w:sz w:val="24"/>
          <w:szCs w:val="24"/>
        </w:rPr>
        <w:t>.</w:t>
      </w:r>
      <w:r w:rsidR="00480B21" w:rsidRPr="000B275B">
        <w:rPr>
          <w:rFonts w:ascii="Times New Roman" w:eastAsia="Calibri" w:hAnsi="Times New Roman" w:cs="Times New Roman"/>
          <w:bCs/>
          <w:sz w:val="24"/>
          <w:szCs w:val="24"/>
        </w:rPr>
        <w:t xml:space="preserve"> </w:t>
      </w:r>
      <w:r w:rsidR="00BC1DA5" w:rsidRPr="000B275B">
        <w:rPr>
          <w:rFonts w:ascii="Times New Roman" w:eastAsia="Calibri" w:hAnsi="Times New Roman" w:cs="Times New Roman"/>
          <w:bCs/>
          <w:sz w:val="24"/>
          <w:szCs w:val="24"/>
        </w:rPr>
        <w:t xml:space="preserve">In </w:t>
      </w:r>
      <w:r w:rsidR="003B4E5B" w:rsidRPr="000B275B">
        <w:rPr>
          <w:rFonts w:ascii="Times New Roman" w:eastAsia="Calibri" w:hAnsi="Times New Roman" w:cs="Times New Roman"/>
          <w:bCs/>
          <w:sz w:val="24"/>
          <w:szCs w:val="24"/>
        </w:rPr>
        <w:t xml:space="preserve">both </w:t>
      </w:r>
      <w:r w:rsidR="00B50EFD" w:rsidRPr="000B275B">
        <w:rPr>
          <w:rFonts w:ascii="Times New Roman" w:eastAsia="Calibri" w:hAnsi="Times New Roman" w:cs="Times New Roman"/>
          <w:bCs/>
          <w:sz w:val="24"/>
          <w:szCs w:val="24"/>
        </w:rPr>
        <w:t xml:space="preserve">individual </w:t>
      </w:r>
      <w:r w:rsidR="003B4E5B" w:rsidRPr="000B275B">
        <w:rPr>
          <w:rFonts w:ascii="Times New Roman" w:eastAsia="Calibri" w:hAnsi="Times New Roman" w:cs="Times New Roman"/>
          <w:bCs/>
          <w:sz w:val="24"/>
          <w:szCs w:val="24"/>
        </w:rPr>
        <w:t>colonies</w:t>
      </w:r>
      <w:r w:rsidR="003B08EB" w:rsidRPr="000B275B">
        <w:rPr>
          <w:rFonts w:ascii="Times New Roman" w:eastAsia="Calibri" w:hAnsi="Times New Roman" w:cs="Times New Roman"/>
          <w:bCs/>
          <w:sz w:val="24"/>
          <w:szCs w:val="24"/>
        </w:rPr>
        <w:t>,</w:t>
      </w:r>
      <w:r w:rsidR="003B4E5B" w:rsidRPr="000B275B">
        <w:rPr>
          <w:rFonts w:ascii="Times New Roman" w:eastAsia="Calibri" w:hAnsi="Times New Roman" w:cs="Times New Roman"/>
          <w:bCs/>
          <w:sz w:val="24"/>
          <w:szCs w:val="24"/>
        </w:rPr>
        <w:t xml:space="preserve"> and thickets</w:t>
      </w:r>
      <w:r w:rsidR="00B50EFD" w:rsidRPr="000B275B">
        <w:rPr>
          <w:rFonts w:ascii="Times New Roman" w:eastAsia="Calibri" w:hAnsi="Times New Roman" w:cs="Times New Roman"/>
          <w:bCs/>
          <w:sz w:val="24"/>
          <w:szCs w:val="24"/>
        </w:rPr>
        <w:t xml:space="preserve"> formed by multiple colonies</w:t>
      </w:r>
      <w:r w:rsidR="00BC1DA5" w:rsidRPr="000B275B">
        <w:rPr>
          <w:rFonts w:ascii="Times New Roman" w:eastAsia="Calibri" w:hAnsi="Times New Roman" w:cs="Times New Roman"/>
          <w:bCs/>
          <w:sz w:val="24"/>
          <w:szCs w:val="24"/>
        </w:rPr>
        <w:t xml:space="preserve">, </w:t>
      </w:r>
      <w:r w:rsidR="00BC1DA5" w:rsidRPr="000B275B">
        <w:rPr>
          <w:rFonts w:ascii="Times New Roman" w:eastAsia="Calibri" w:hAnsi="Times New Roman" w:cs="Times New Roman"/>
          <w:sz w:val="24"/>
          <w:szCs w:val="24"/>
        </w:rPr>
        <w:t xml:space="preserve">post-bleaching </w:t>
      </w:r>
      <w:r w:rsidR="00BC1DA5" w:rsidRPr="000B275B">
        <w:rPr>
          <w:rFonts w:ascii="Times New Roman" w:eastAsia="Calibri" w:hAnsi="Times New Roman" w:cs="Times New Roman"/>
          <w:bCs/>
          <w:sz w:val="24"/>
          <w:szCs w:val="24"/>
        </w:rPr>
        <w:t>survival</w:t>
      </w:r>
      <w:r w:rsidR="004628BE" w:rsidRPr="000B275B">
        <w:rPr>
          <w:rFonts w:ascii="Times New Roman" w:eastAsia="Calibri" w:hAnsi="Times New Roman" w:cs="Times New Roman"/>
          <w:bCs/>
          <w:sz w:val="24"/>
          <w:szCs w:val="24"/>
        </w:rPr>
        <w:t xml:space="preserve"> w</w:t>
      </w:r>
      <w:r w:rsidR="00BC1DA5" w:rsidRPr="000B275B">
        <w:rPr>
          <w:rFonts w:ascii="Times New Roman" w:eastAsia="Calibri" w:hAnsi="Times New Roman" w:cs="Times New Roman"/>
          <w:bCs/>
          <w:sz w:val="24"/>
          <w:szCs w:val="24"/>
        </w:rPr>
        <w:t>as</w:t>
      </w:r>
      <w:r w:rsidR="004628BE" w:rsidRPr="000B275B">
        <w:rPr>
          <w:rFonts w:ascii="Times New Roman" w:eastAsia="Calibri" w:hAnsi="Times New Roman" w:cs="Times New Roman"/>
          <w:bCs/>
          <w:sz w:val="24"/>
          <w:szCs w:val="24"/>
        </w:rPr>
        <w:t xml:space="preserve"> limited to </w:t>
      </w:r>
      <w:r w:rsidR="00BC1DA5" w:rsidRPr="000B275B">
        <w:rPr>
          <w:rFonts w:ascii="Times New Roman" w:eastAsia="Calibri" w:hAnsi="Times New Roman" w:cs="Times New Roman"/>
          <w:bCs/>
          <w:sz w:val="24"/>
          <w:szCs w:val="24"/>
        </w:rPr>
        <w:t>th</w:t>
      </w:r>
      <w:r w:rsidR="003B4E5B" w:rsidRPr="000B275B">
        <w:rPr>
          <w:rFonts w:ascii="Times New Roman" w:eastAsia="Calibri" w:hAnsi="Times New Roman" w:cs="Times New Roman"/>
          <w:bCs/>
          <w:sz w:val="24"/>
          <w:szCs w:val="24"/>
        </w:rPr>
        <w:t xml:space="preserve">e </w:t>
      </w:r>
      <w:r w:rsidR="004628BE" w:rsidRPr="000B275B">
        <w:rPr>
          <w:rFonts w:ascii="Times New Roman" w:eastAsia="Calibri" w:hAnsi="Times New Roman" w:cs="Times New Roman"/>
          <w:bCs/>
          <w:sz w:val="24"/>
          <w:szCs w:val="24"/>
        </w:rPr>
        <w:t>edge</w:t>
      </w:r>
      <w:r w:rsidR="00BC1DA5" w:rsidRPr="000B275B">
        <w:rPr>
          <w:rFonts w:ascii="Times New Roman" w:eastAsia="Calibri" w:hAnsi="Times New Roman" w:cs="Times New Roman"/>
          <w:bCs/>
          <w:sz w:val="24"/>
          <w:szCs w:val="24"/>
        </w:rPr>
        <w:t>s</w:t>
      </w:r>
      <w:r w:rsidR="004628BE" w:rsidRPr="000B275B">
        <w:rPr>
          <w:rFonts w:ascii="Times New Roman" w:eastAsia="Calibri" w:hAnsi="Times New Roman" w:cs="Times New Roman"/>
          <w:bCs/>
          <w:sz w:val="24"/>
          <w:szCs w:val="24"/>
        </w:rPr>
        <w:t xml:space="preserve">, with extensive mortality in colony </w:t>
      </w:r>
      <w:r w:rsidR="00307EA0" w:rsidRPr="000B275B">
        <w:rPr>
          <w:rFonts w:ascii="Times New Roman" w:eastAsia="Calibri" w:hAnsi="Times New Roman" w:cs="Times New Roman"/>
          <w:bCs/>
          <w:sz w:val="24"/>
          <w:szCs w:val="24"/>
        </w:rPr>
        <w:t xml:space="preserve">and thicket </w:t>
      </w:r>
      <w:r w:rsidR="004628BE" w:rsidRPr="000B275B">
        <w:rPr>
          <w:rFonts w:ascii="Times New Roman" w:eastAsia="Calibri" w:hAnsi="Times New Roman" w:cs="Times New Roman"/>
          <w:bCs/>
          <w:sz w:val="24"/>
          <w:szCs w:val="24"/>
        </w:rPr>
        <w:t>centers</w:t>
      </w:r>
      <w:bookmarkEnd w:id="7"/>
      <w:r w:rsidR="004628BE" w:rsidRPr="000B275B">
        <w:rPr>
          <w:rFonts w:ascii="Times New Roman" w:eastAsia="Calibri" w:hAnsi="Times New Roman" w:cs="Times New Roman"/>
          <w:bCs/>
          <w:sz w:val="24"/>
          <w:szCs w:val="24"/>
        </w:rPr>
        <w:t xml:space="preserve">. </w:t>
      </w:r>
      <w:r w:rsidR="00E70FCB" w:rsidRPr="000B275B">
        <w:rPr>
          <w:rFonts w:ascii="Times New Roman" w:eastAsia="Calibri" w:hAnsi="Times New Roman" w:cs="Times New Roman"/>
          <w:bCs/>
          <w:sz w:val="24"/>
          <w:szCs w:val="24"/>
        </w:rPr>
        <w:t>Such spatial variation (</w:t>
      </w:r>
      <w:r w:rsidR="00BC1DA5" w:rsidRPr="000B275B">
        <w:rPr>
          <w:rFonts w:ascii="Times New Roman" w:eastAsia="Calibri" w:hAnsi="Times New Roman" w:cs="Times New Roman"/>
          <w:bCs/>
          <w:sz w:val="24"/>
          <w:szCs w:val="24"/>
        </w:rPr>
        <w:t xml:space="preserve">at </w:t>
      </w:r>
      <w:r w:rsidR="009241F6" w:rsidRPr="000B275B">
        <w:rPr>
          <w:rFonts w:ascii="Times New Roman" w:eastAsia="Calibri" w:hAnsi="Times New Roman" w:cs="Times New Roman"/>
          <w:bCs/>
          <w:sz w:val="24"/>
          <w:szCs w:val="24"/>
        </w:rPr>
        <w:t xml:space="preserve">both intra- and </w:t>
      </w:r>
      <w:r w:rsidR="00E70FCB" w:rsidRPr="000B275B">
        <w:rPr>
          <w:rFonts w:ascii="Times New Roman" w:eastAsia="Calibri" w:hAnsi="Times New Roman" w:cs="Times New Roman"/>
          <w:bCs/>
          <w:sz w:val="24"/>
          <w:szCs w:val="24"/>
        </w:rPr>
        <w:t>inter-colony scale</w:t>
      </w:r>
      <w:r w:rsidR="00BC1DA5" w:rsidRPr="000B275B">
        <w:rPr>
          <w:rFonts w:ascii="Times New Roman" w:eastAsia="Calibri" w:hAnsi="Times New Roman" w:cs="Times New Roman"/>
          <w:bCs/>
          <w:sz w:val="24"/>
          <w:szCs w:val="24"/>
        </w:rPr>
        <w:t>s</w:t>
      </w:r>
      <w:r w:rsidR="00E70FCB" w:rsidRPr="000B275B">
        <w:rPr>
          <w:rFonts w:ascii="Times New Roman" w:eastAsia="Calibri" w:hAnsi="Times New Roman" w:cs="Times New Roman"/>
          <w:bCs/>
          <w:sz w:val="24"/>
          <w:szCs w:val="24"/>
        </w:rPr>
        <w:t xml:space="preserve">) </w:t>
      </w:r>
      <w:r w:rsidR="004628BE" w:rsidRPr="000B275B">
        <w:rPr>
          <w:rFonts w:ascii="Times New Roman" w:eastAsia="Calibri" w:hAnsi="Times New Roman" w:cs="Times New Roman"/>
          <w:bCs/>
          <w:sz w:val="24"/>
          <w:szCs w:val="24"/>
        </w:rPr>
        <w:t>suggest</w:t>
      </w:r>
      <w:r w:rsidR="008E207A" w:rsidRPr="000B275B">
        <w:rPr>
          <w:rFonts w:ascii="Times New Roman" w:eastAsia="Calibri" w:hAnsi="Times New Roman" w:cs="Times New Roman"/>
          <w:bCs/>
          <w:sz w:val="24"/>
          <w:szCs w:val="24"/>
        </w:rPr>
        <w:t>s</w:t>
      </w:r>
      <w:r w:rsidR="004628BE" w:rsidRPr="000B275B">
        <w:rPr>
          <w:rFonts w:ascii="Times New Roman" w:eastAsia="Calibri" w:hAnsi="Times New Roman" w:cs="Times New Roman"/>
          <w:bCs/>
          <w:sz w:val="24"/>
          <w:szCs w:val="24"/>
        </w:rPr>
        <w:t xml:space="preserve"> that local processes (such as water flow</w:t>
      </w:r>
      <w:r w:rsidR="006647AC" w:rsidRPr="000B275B">
        <w:rPr>
          <w:rFonts w:ascii="Times New Roman" w:eastAsia="Calibri" w:hAnsi="Times New Roman" w:cs="Times New Roman"/>
          <w:bCs/>
          <w:sz w:val="24"/>
          <w:szCs w:val="24"/>
        </w:rPr>
        <w:t xml:space="preserve">, which </w:t>
      </w:r>
      <w:r w:rsidR="006647AC" w:rsidRPr="000B275B">
        <w:rPr>
          <w:rFonts w:ascii="Times New Roman" w:eastAsia="Calibri" w:hAnsi="Times New Roman" w:cs="Times New Roman"/>
          <w:sz w:val="24"/>
          <w:szCs w:val="24"/>
        </w:rPr>
        <w:t xml:space="preserve">can </w:t>
      </w:r>
      <w:r w:rsidR="00307EA0" w:rsidRPr="000B275B">
        <w:rPr>
          <w:rFonts w:ascii="Times New Roman" w:eastAsia="Calibri" w:hAnsi="Times New Roman" w:cs="Times New Roman"/>
          <w:sz w:val="24"/>
          <w:szCs w:val="24"/>
        </w:rPr>
        <w:t>vary</w:t>
      </w:r>
      <w:r w:rsidR="006647AC" w:rsidRPr="000B275B">
        <w:rPr>
          <w:rFonts w:ascii="Times New Roman" w:eastAsia="Calibri" w:hAnsi="Times New Roman" w:cs="Times New Roman"/>
          <w:sz w:val="24"/>
          <w:szCs w:val="24"/>
        </w:rPr>
        <w:t xml:space="preserve"> at both the reef (Johansen, 2014) and colony level (Hench </w:t>
      </w:r>
      <w:r w:rsidR="00AB42AA" w:rsidRPr="000B275B">
        <w:rPr>
          <w:rFonts w:ascii="Times New Roman" w:eastAsia="Calibri" w:hAnsi="Times New Roman" w:cs="Times New Roman"/>
          <w:sz w:val="24"/>
          <w:szCs w:val="24"/>
        </w:rPr>
        <w:t xml:space="preserve">&amp; </w:t>
      </w:r>
      <w:r w:rsidR="006647AC" w:rsidRPr="000B275B">
        <w:rPr>
          <w:rFonts w:ascii="Times New Roman" w:eastAsia="Calibri" w:hAnsi="Times New Roman" w:cs="Times New Roman"/>
          <w:sz w:val="24"/>
          <w:szCs w:val="24"/>
        </w:rPr>
        <w:t>Rosman, 2013)</w:t>
      </w:r>
      <w:r w:rsidR="004628BE" w:rsidRPr="000B275B">
        <w:rPr>
          <w:rFonts w:ascii="Times New Roman" w:eastAsia="Calibri" w:hAnsi="Times New Roman" w:cs="Times New Roman"/>
          <w:bCs/>
          <w:sz w:val="24"/>
          <w:szCs w:val="24"/>
        </w:rPr>
        <w:t xml:space="preserve">) may mitigate the effect of increased sea surface temperatures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"DOI" : "10.1371/journal.pone.0080536", "ISBN" : "1932-6203", "ISSN" : "19326203", "PMID" : "24282551", "abstract" : "Coral bleaching events are globally occurring more frequently and with higher intensity, mainly caused by increases in seawater temperature. In Tayrona National Natural Park (TNNP) in the Colombian Caribbean, local coral communities are subjected to seasonal wind-triggered upwelling events coinciding with stronger water currents depending on location. This natural phenomenon offers the unique opportunity to study potential water current-induced mitigation mechanisms of coral bleaching in an upwelling influenced region. Therefore, coral bleaching susceptibility and recovery patterns were compared during a moderate and a mild bleaching event in December 2010 and 2011, and at the end of the subsequent upwelling periods at a water current-exposed and -sheltered site of an exemplary bay using permanent transect and labeling tools. This was accompanied by parallel monitoring of key environmental variables. Findings revealed that in 2010 overall coral bleaching before upwelling was significantly higher at the sheltered (34%) compared to the exposed site (8%). Whereas 97% of all previously bleached corals at the water current-exposed site had recovered from bleaching by April 2011, only 77% recovered at the sheltered site, but 12% had died there. In December 2011, only mild bleaching (&lt;10% at both sites) was observed, but corals recovered significantly at both sites in the course of upwelling. No differences in water temperatures between sites occurred, but water current exposure and turbidity were significantly higher at the exposed site, suggesting that these variables may be responsible for the observed site-specific mitigation of coral bleaching. This indicates the existence of local resilience patterns against coral bleaching in Caribbean reefs.", "author" : [ { "dropping-particle" : "", "family" : "Bayraktarov", "given" : "Elisa", "non-dropping-particle" : "", "parse-names" : false, "suffix" : "" }, { "dropping-particle" : "", "family" : "Pizarro", "given" : "Valeria", "non-dropping-particle" : "", "parse-names" : false, "suffix" : "" }, { "dropping-particle" : "", "family" : "Eidens", "given" : "Corvin", "non-dropping-particle" : "", "parse-names" : false, "suffix" : "" }, { "dropping-particle" : "", "family" : "Wilke", "given" : "Thomas", "non-dropping-particle" : "", "parse-names" : false, "suffix" : "" }, { "dropping-particle" : "", "family" : "Wild", "given" : "Christian", "non-dropping-particle" : "", "parse-names" : false, "suffix" : "" } ], "container-title" : "PLoS ONE", "id" : "ITEM-1", "issue" : "11", "issued" : { "date-parts" : [ [ "2013" ] ] }, "note" : "showed that exposed corals had less bleaching susceptibility and higher recovery of bleaching compared to sheltered corals.", "page" : "1-12", "title" : "Bleaching susceptibility and recovery of Colombian Caribbean corals in response to water current exposure and seasonal upwelling", "type" : "article-journal", "volume" : "8" }, "uris" : [ "http://www.mendeley.com/documents/?uuid=acf9911d-e9ee-405c-85b8-e8b7a48a620b" ] }, { "id" : "ITEM-2", "itemData" : { "DOI" : "10.3354/meps212301", "ISBN" : "0171-8630", "ISSN" : "01718630", "PMID" : "1597", "abstract" : "In the western Pacific during 1998, coral bleaching, or the paling of corals through loss of pigmentation or loss of symbiotic algae (zooxanthellae), coincided with some of the warmest sea-surface temperatures (SSTs) on record. However, there was considerable spatial variation in coral survivorship; for example, corals of the same species at different locations around the Ryukyu Islands (Japan), within kilometers of each other, showed vastly different responses. Some locations experienced 100% coral mortality while other locations, nearby, suffered little coral mortality. Here we show experimental evidence for high survivorship of Acropora digitifera coral colonies that were subjected to both high SSTs (ranging from 26.22 to 33.65 degreesC) and high-water flow (50 to 70 cm s(-1)), while corals that were subjected to both high SSTs and low-water now (2 to 3 cm s(-1)) showed low survivorship. All experiments were conducted under high irradiance (similar to 95% photosynthetically active radiation). We also empirically show that no coral mortality occurred when SSTs were below 30 degreesC (ranging from 26.64 to 29.74 degreesC) under similar flow regimes. The spatial differences in coral mortality during the 1998 bleaching event may have been, in part, a result of differences in water-flow rates that induced differential rates of passive diffusion, which varied among habitats.", "author" : [ { "dropping-particle" : "", "family" : "Nakamura", "given" : "T.", "non-dropping-particle" : "", "parse-names" : false, "suffix" : "" }, { "dropping-particle" : "", "family" : "Woesik", "given" : "R.", "non-dropping-particle" : "Van", "parse-names" : false, "suffix" : "" } ], "container-title" : "Marine Ecology Progress Series", "id" : "ITEM-2", "issue" : "2", "issued" : { "date-parts" : [ [ "2001" ] ] }, "note" : "14 days\n\nShowed high survivorship of digitifera colonies subjected to both high flow SST and high water flow, while corals subjected to both high SSTand low", "page" : "301-304", "title" : "Water-flow rates and passive diffusion partially explain differential survival of corals during the 1998 bleaching event", "type" : "article-journal", "volume" : "212" }, "uris" : [ "http://www.mendeley.com/documents/?uuid=73dc2a51-531f-4788-9a27-a3119002af51" ] } ], "mendeley" : { "formattedCitation" : "(Bayraktarov et al., 2013; T. Nakamura &amp; Van Woesik, 2001)", "manualFormatting" : "(Bayraktarov, Pizarro, Eidens, Wilke, &amp; Wild, 2013; Nakamura &amp; Van Woesik, 2001)", "plainTextFormattedCitation" : "(Bayraktarov et al., 2013; T. Nakamura &amp; Van Woesik, 2001)", "previouslyFormattedCitation" : "(Bayraktarov et al., 2013; T. Nakamura &amp; Van Woesik, 2001)"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r w:rsidR="004628BE" w:rsidRPr="000B275B">
        <w:rPr>
          <w:rFonts w:ascii="Times New Roman" w:eastAsia="Calibri" w:hAnsi="Times New Roman" w:cs="Times New Roman"/>
          <w:noProof/>
          <w:sz w:val="24"/>
          <w:szCs w:val="24"/>
        </w:rPr>
        <w:t>(Bayraktarov, Pizarro, Eidens, Wilke, &amp; Wild, 2013; Nakamura &amp; Van Woesik, 2001)</w:t>
      </w:r>
      <w:r w:rsidR="004628BE" w:rsidRPr="000B275B">
        <w:rPr>
          <w:rFonts w:ascii="Times New Roman" w:eastAsia="Calibri" w:hAnsi="Times New Roman" w:cs="Times New Roman"/>
          <w:sz w:val="24"/>
          <w:szCs w:val="24"/>
        </w:rPr>
        <w:fldChar w:fldCharType="end"/>
      </w:r>
      <w:r w:rsidR="006647AC" w:rsidRPr="000B275B">
        <w:rPr>
          <w:rFonts w:ascii="Times New Roman" w:eastAsia="Calibri" w:hAnsi="Times New Roman" w:cs="Times New Roman"/>
          <w:sz w:val="24"/>
          <w:szCs w:val="24"/>
        </w:rPr>
        <w:t xml:space="preserve">. </w:t>
      </w:r>
      <w:r w:rsidR="00772436" w:rsidRPr="000B275B">
        <w:rPr>
          <w:rFonts w:ascii="Times New Roman" w:eastAsia="Calibri" w:hAnsi="Times New Roman" w:cs="Times New Roman"/>
          <w:sz w:val="24"/>
          <w:szCs w:val="24"/>
        </w:rPr>
        <w:t xml:space="preserve">Indeed, </w:t>
      </w:r>
      <w:r w:rsidR="00D50B11" w:rsidRPr="000B275B">
        <w:rPr>
          <w:rFonts w:ascii="Times New Roman" w:eastAsia="Calibri" w:hAnsi="Times New Roman" w:cs="Times New Roman"/>
          <w:sz w:val="24"/>
          <w:szCs w:val="24"/>
        </w:rPr>
        <w:t>high</w:t>
      </w:r>
      <w:r w:rsidR="00B50EFD" w:rsidRPr="000B275B">
        <w:rPr>
          <w:rFonts w:ascii="Times New Roman" w:eastAsia="Calibri" w:hAnsi="Times New Roman" w:cs="Times New Roman"/>
          <w:sz w:val="24"/>
          <w:szCs w:val="24"/>
        </w:rPr>
        <w:t xml:space="preserve"> </w:t>
      </w:r>
      <w:r w:rsidR="0018467E" w:rsidRPr="000B275B">
        <w:rPr>
          <w:rFonts w:ascii="Times New Roman" w:eastAsia="Calibri" w:hAnsi="Times New Roman" w:cs="Times New Roman"/>
          <w:sz w:val="24"/>
          <w:szCs w:val="24"/>
        </w:rPr>
        <w:t xml:space="preserve">flow </w:t>
      </w:r>
      <w:r w:rsidR="00B50EFD" w:rsidRPr="000B275B">
        <w:rPr>
          <w:rFonts w:ascii="Times New Roman" w:eastAsia="Calibri" w:hAnsi="Times New Roman" w:cs="Times New Roman"/>
          <w:sz w:val="24"/>
          <w:szCs w:val="24"/>
        </w:rPr>
        <w:t xml:space="preserve">and </w:t>
      </w:r>
      <w:r w:rsidR="00772436" w:rsidRPr="000B275B">
        <w:rPr>
          <w:rFonts w:ascii="Times New Roman" w:eastAsia="Calibri" w:hAnsi="Times New Roman" w:cs="Times New Roman"/>
          <w:sz w:val="24"/>
          <w:szCs w:val="24"/>
        </w:rPr>
        <w:t xml:space="preserve">even </w:t>
      </w:r>
      <w:r w:rsidR="004628BE" w:rsidRPr="000B275B">
        <w:rPr>
          <w:rFonts w:ascii="Times New Roman" w:eastAsia="Calibri" w:hAnsi="Times New Roman" w:cs="Times New Roman"/>
          <w:sz w:val="24"/>
          <w:szCs w:val="24"/>
        </w:rPr>
        <w:t>intermittent</w:t>
      </w:r>
      <w:r w:rsidR="00B50EFD"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high</w:t>
      </w:r>
      <w:r w:rsidR="00307EA0"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4628BE" w:rsidRPr="000B275B">
        <w:rPr>
          <w:rFonts w:ascii="Times New Roman" w:eastAsia="Calibri" w:hAnsi="Times New Roman" w:cs="Times New Roman"/>
          <w:sz w:val="24"/>
          <w:szCs w:val="24"/>
        </w:rPr>
        <w:t xml:space="preserve"> </w:t>
      </w:r>
      <w:r w:rsidR="00090C66" w:rsidRPr="000B275B">
        <w:rPr>
          <w:rFonts w:ascii="Times New Roman" w:eastAsia="Calibri" w:hAnsi="Times New Roman" w:cs="Times New Roman"/>
          <w:sz w:val="24"/>
          <w:szCs w:val="24"/>
        </w:rPr>
        <w:t xml:space="preserve">can </w:t>
      </w:r>
      <w:r w:rsidR="004628BE" w:rsidRPr="000B275B">
        <w:rPr>
          <w:rFonts w:ascii="Times New Roman" w:eastAsia="Calibri" w:hAnsi="Times New Roman" w:cs="Times New Roman"/>
          <w:sz w:val="24"/>
          <w:szCs w:val="24"/>
        </w:rPr>
        <w:t>reduce</w:t>
      </w:r>
      <w:r w:rsidR="00772436" w:rsidRPr="000B275B">
        <w:rPr>
          <w:rFonts w:ascii="Times New Roman" w:eastAsia="Calibri" w:hAnsi="Times New Roman" w:cs="Times New Roman"/>
          <w:sz w:val="24"/>
          <w:szCs w:val="24"/>
        </w:rPr>
        <w:t xml:space="preserve"> the </w:t>
      </w:r>
      <w:r w:rsidR="004628BE" w:rsidRPr="000B275B">
        <w:rPr>
          <w:rFonts w:ascii="Times New Roman" w:eastAsia="Calibri" w:hAnsi="Times New Roman" w:cs="Times New Roman"/>
          <w:sz w:val="24"/>
          <w:szCs w:val="24"/>
        </w:rPr>
        <w:t xml:space="preserve">bleaching </w:t>
      </w:r>
      <w:r w:rsidR="00772436" w:rsidRPr="000B275B">
        <w:rPr>
          <w:rFonts w:ascii="Times New Roman" w:eastAsia="Calibri" w:hAnsi="Times New Roman" w:cs="Times New Roman"/>
          <w:sz w:val="24"/>
          <w:szCs w:val="24"/>
        </w:rPr>
        <w:t xml:space="preserve">susceptibility of corals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"DOI" : "10.1016/j.jembe.2006.10.053", "ISBN" : "0022-0981", "ISSN" : "00220981", "PMID" : "705", "abstract" : "Corals inhabiting shallow back reef habitats are often simultaneously exposed to elevated seawater temperatures and high irradiance levels, conditions known to cause coral bleaching. Water flow in many tropical back reef systems is tidally influenced, resulting in semi-diurnal or diurnal flow patterns. Controlled experiments were conducted to test effects of semi-diurnally intermittent water flow on photoinhibition and bleaching of the corals Porites lobata and P. cylindrica kept at elevated seawater temperatures and different irradiance levels. All coral colonies were collected from a shallow back reef pool on Ofu Island, American Samoa. In the high irradiance experiments, photoinhibition and bleaching were less for both species in the intermittent high-low flow treatment than in the constant low flow treatment. In the low irradiance experiments, there were no differences in photoinhibition or bleaching for either species between the flow treatments, despite continuously elevated seawater temperatures. These results suggest that intermittent flow associated with semi-diurnal tides, and low irradiances caused by turbidity or shading, may reduce photoinhibition and bleaching of back reef corals during warming events. ?? 2006 Elsevier B.V. All rights reserved.", "author" : [ { "dropping-particle" : "", "family" : "Smith", "given" : "Lance W.", "non-dropping-particle" : "", "parse-names" : false, "suffix" : "" }, { "dropping-particle" : "", "family" : "Birkeland", "given" : "Charles", "non-dropping-particle" : "", "parse-names" : false, "suffix" : "" } ], "container-title" : "Journal of Experimental Marine Biology and Ecology", "id" : "ITEM-1", "issue" : "2", "issued" : { "date-parts" : [ [ "2007" ] ] }, "note" : "SHOWED: intermittent water motion reduces photoinhibition and bleaching even if seawater temperatures and irradiances remain high.", "page" : "282-294", "title" : "Effects of intermittent flow and irradiance level on back reef Porites corals at elevated seawater temperatures", "type" : "article-journal", "volume" : "341" }, "uris" : [ "http://www.mendeley.com/documents/?uuid=399b6fd0-d082-4866-9dea-f611d22c2d9a" ] } ], "mendeley" : { "formattedCitation" : "(Lance W. Smith &amp; Birkeland, 2007)", "manualFormatting" : "(Smith &amp; Birkeland, 2007)", "plainTextFormattedCitation" : "(Lance W. Smith &amp; Birkeland, 2007)", "previouslyFormattedCitation" : "(Lance W. Smith &amp; Birkeland, 2007)"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r w:rsidR="004628BE" w:rsidRPr="000B275B">
        <w:rPr>
          <w:rFonts w:ascii="Times New Roman" w:eastAsia="Calibri" w:hAnsi="Times New Roman" w:cs="Times New Roman"/>
          <w:noProof/>
          <w:sz w:val="24"/>
          <w:szCs w:val="24"/>
        </w:rPr>
        <w:t>(</w:t>
      </w:r>
      <w:r w:rsidR="001A4DB6" w:rsidRPr="000B275B">
        <w:rPr>
          <w:rFonts w:ascii="Times New Roman" w:eastAsia="Calibri" w:hAnsi="Times New Roman" w:cs="Times New Roman"/>
          <w:noProof/>
          <w:sz w:val="24"/>
          <w:szCs w:val="24"/>
        </w:rPr>
        <w:t xml:space="preserve">Fujimura &amp; Riegl, 2017; </w:t>
      </w:r>
      <w:r w:rsidR="004628BE" w:rsidRPr="000B275B">
        <w:rPr>
          <w:rFonts w:ascii="Times New Roman" w:eastAsia="Calibri" w:hAnsi="Times New Roman" w:cs="Times New Roman"/>
          <w:noProof/>
          <w:sz w:val="24"/>
          <w:szCs w:val="24"/>
        </w:rPr>
        <w:t>Smith &amp; Birkeland, 2007)</w:t>
      </w:r>
      <w:r w:rsidR="004628BE" w:rsidRPr="000B275B">
        <w:rPr>
          <w:rFonts w:ascii="Times New Roman" w:eastAsia="Calibri" w:hAnsi="Times New Roman" w:cs="Times New Roman"/>
          <w:sz w:val="24"/>
          <w:szCs w:val="24"/>
        </w:rPr>
        <w:fldChar w:fldCharType="end"/>
      </w:r>
      <w:r w:rsidR="00F866DF" w:rsidRPr="000B275B">
        <w:rPr>
          <w:rFonts w:ascii="Times New Roman" w:eastAsia="Calibri" w:hAnsi="Times New Roman" w:cs="Times New Roman"/>
          <w:sz w:val="24"/>
          <w:szCs w:val="24"/>
        </w:rPr>
        <w:t>. In addition</w:t>
      </w:r>
      <w:r w:rsidR="004628BE" w:rsidRPr="000B275B">
        <w:rPr>
          <w:rFonts w:ascii="Times New Roman" w:eastAsia="Calibri" w:hAnsi="Times New Roman" w:cs="Times New Roman"/>
          <w:sz w:val="24"/>
          <w:szCs w:val="24"/>
        </w:rPr>
        <w:t xml:space="preserve">, bleached corals in </w:t>
      </w:r>
      <w:r w:rsidR="00D50B11" w:rsidRPr="000B275B">
        <w:rPr>
          <w:rFonts w:ascii="Times New Roman" w:eastAsia="Calibri" w:hAnsi="Times New Roman" w:cs="Times New Roman"/>
          <w:sz w:val="24"/>
          <w:szCs w:val="24"/>
        </w:rPr>
        <w:t>high-flow</w:t>
      </w:r>
      <w:r w:rsidR="004628BE" w:rsidRPr="000B275B">
        <w:rPr>
          <w:rFonts w:ascii="Times New Roman" w:eastAsia="Calibri" w:hAnsi="Times New Roman" w:cs="Times New Roman"/>
          <w:sz w:val="24"/>
          <w:szCs w:val="24"/>
        </w:rPr>
        <w:t xml:space="preserve"> environments </w:t>
      </w:r>
      <w:r w:rsidR="00772436" w:rsidRPr="000B275B">
        <w:rPr>
          <w:rFonts w:ascii="Times New Roman" w:eastAsia="Calibri" w:hAnsi="Times New Roman" w:cs="Times New Roman"/>
          <w:sz w:val="24"/>
          <w:szCs w:val="24"/>
        </w:rPr>
        <w:t xml:space="preserve">appear to </w:t>
      </w:r>
      <w:r w:rsidR="004628BE" w:rsidRPr="000B275B">
        <w:rPr>
          <w:rFonts w:ascii="Times New Roman" w:eastAsia="Calibri" w:hAnsi="Times New Roman" w:cs="Times New Roman"/>
          <w:sz w:val="24"/>
          <w:szCs w:val="24"/>
        </w:rPr>
        <w:t xml:space="preserve">recover faster once temperatures </w:t>
      </w:r>
      <w:r w:rsidR="00772436" w:rsidRPr="000B275B">
        <w:rPr>
          <w:rFonts w:ascii="Times New Roman" w:eastAsia="Calibri" w:hAnsi="Times New Roman" w:cs="Times New Roman"/>
          <w:sz w:val="24"/>
          <w:szCs w:val="24"/>
        </w:rPr>
        <w:t xml:space="preserve">return to normal levels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"DOI" : "10.3354/meps256287", "ISBN" : "0171-8630", "ISSN" : "01718630", "PMID" : "701", "abstract" : "Exposing partially bleached samples of Stylophora pistillata coral colonies to controlled water-flow treatments revealed differential recovery rates that varied in accordance with flow rate. Recovery of the number of zoo-xanthellae per unit area and chlorophyll a concentrations increased rapidly in moderate-flow treatments (of 20 cm s(-1)), after an initial 3 wk of stasis. Colonies in low-flow treatments (! 3 cm s-1) remained pale for the entire 7 wk experimental period and showed only slight increases in zoo-xanthellae per unit area. In an earlier study, we showed that when corals were subjected to high temperature and high irradiance, coral bleaching occurred in low-flow but not in moderate-flow treatments; the present study shows that recovery from bleaching is facilitated by flow treatment. In combination, prevention of and rapid recovery from bleaching by enhanced water flow suggest that the mechanisms that lead to dysfunction of the algae-coral symbiosis are driven by mass-transfer-limited processes.", "author" : [ { "dropping-particle" : "", "family" : "Nakamura", "given" : "T.", "non-dropping-particle" : "", "parse-names" : false, "suffix" : "" }, { "dropping-particle" : "", "family" : "Yamasaki", "given" : "H.", "non-dropping-particle" : "", "parse-names" : false, "suffix" : "" }, { "dropping-particle" : "", "family" : "Woesik", "given" : "R.", "non-dropping-particle" : "Van", "parse-names" : false, "suffix" : "" } ], "container-title" : "Marine Ecology Progress Series", "id" : "ITEM-1", "issued" : { "date-parts" : [ [ "2003" ] ] }, "note" : "week 3, week 5, week 7, some results after 3 weeks.\nshowed: recovery in chlorphyl concentration and zoox in flow treated colonies\nEXplanation: facilitated new peripheral algae encroaching via enhancing mass transfer rates of gases and molecules.", "page" : "287-291", "title" : "Water flow facilitates recovery from bleaching in the coral Stylophora pistillata", "type" : "article-journal", "volume" : "256" }, "uris" : [ "http://www.mendeley.com/documents/?uuid=af29a020-2230-474b-99d1-25f22b9a668a" ] } ], "mendeley" : { "formattedCitation" : "(T. Nakamura et al., 2003)", "manualFormatting" : "(Nakamura, Yamasaki, &amp; van Woesik, 2003)", "plainTextFormattedCitation" : "(T. Nakamura et al., 2003)", "previouslyFormattedCitation" : "(T. Nakamura et al., 2003)"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r w:rsidR="004628BE" w:rsidRPr="000B275B">
        <w:rPr>
          <w:rFonts w:ascii="Times New Roman" w:eastAsia="Calibri" w:hAnsi="Times New Roman" w:cs="Times New Roman"/>
          <w:noProof/>
          <w:sz w:val="24"/>
          <w:szCs w:val="24"/>
        </w:rPr>
        <w:t>(Nakamura, Yamasaki, &amp; van Woesik, 2003)</w:t>
      </w:r>
      <w:r w:rsidR="004628BE" w:rsidRPr="000B275B">
        <w:rPr>
          <w:rFonts w:ascii="Times New Roman" w:eastAsia="Calibri" w:hAnsi="Times New Roman" w:cs="Times New Roman"/>
          <w:sz w:val="24"/>
          <w:szCs w:val="24"/>
        </w:rPr>
        <w:fldChar w:fldCharType="end"/>
      </w:r>
      <w:r w:rsidR="004628BE" w:rsidRPr="000B275B">
        <w:rPr>
          <w:rFonts w:ascii="Times New Roman" w:eastAsia="Calibri" w:hAnsi="Times New Roman" w:cs="Times New Roman"/>
          <w:sz w:val="24"/>
          <w:szCs w:val="24"/>
        </w:rPr>
        <w:t xml:space="preserve">. </w:t>
      </w:r>
    </w:p>
    <w:bookmarkEnd w:id="6"/>
    <w:p w14:paraId="70B348F5" w14:textId="233F218B" w:rsidR="004628BE" w:rsidRPr="000B275B" w:rsidRDefault="004628BE" w:rsidP="008E207A">
      <w:pPr>
        <w:spacing w:line="480" w:lineRule="auto"/>
        <w:ind w:firstLine="720"/>
        <w:rPr>
          <w:rFonts w:ascii="Times New Roman" w:eastAsia="Calibri" w:hAnsi="Times New Roman" w:cs="Times New Roman"/>
          <w:sz w:val="24"/>
          <w:szCs w:val="24"/>
        </w:rPr>
      </w:pPr>
      <w:r w:rsidRPr="000B275B">
        <w:rPr>
          <w:rFonts w:ascii="Times New Roman" w:eastAsia="Times New Roman" w:hAnsi="Times New Roman" w:cs="Times New Roman"/>
          <w:sz w:val="24"/>
          <w:szCs w:val="24"/>
        </w:rPr>
        <w:t>Water</w:t>
      </w:r>
      <w:r w:rsidRPr="000B275B">
        <w:rPr>
          <w:rFonts w:ascii="Times New Roman" w:eastAsia="Calibri" w:hAnsi="Times New Roman" w:cs="Times New Roman"/>
          <w:sz w:val="24"/>
          <w:szCs w:val="24"/>
          <w:shd w:val="clear" w:color="auto" w:fill="FFFFFF"/>
        </w:rPr>
        <w:t xml:space="preserve"> flow mediates physiological changes in various coral species, which may explain its mitigating effect on heat stress. </w:t>
      </w:r>
      <w:r w:rsidR="00D50B11" w:rsidRPr="000B275B">
        <w:rPr>
          <w:rFonts w:ascii="Times New Roman" w:eastAsia="Calibri" w:hAnsi="Times New Roman" w:cs="Times New Roman"/>
          <w:sz w:val="24"/>
          <w:szCs w:val="24"/>
          <w:shd w:val="clear" w:color="auto" w:fill="FFFFFF"/>
        </w:rPr>
        <w:t>High</w:t>
      </w:r>
      <w:r w:rsidR="00A92009" w:rsidRPr="000B275B">
        <w:rPr>
          <w:rFonts w:ascii="Times New Roman" w:eastAsia="Calibri" w:hAnsi="Times New Roman" w:cs="Times New Roman"/>
          <w:sz w:val="24"/>
          <w:szCs w:val="24"/>
          <w:shd w:val="clear" w:color="auto" w:fill="FFFFFF"/>
        </w:rPr>
        <w:t xml:space="preserve"> </w:t>
      </w:r>
      <w:r w:rsidR="00D50B11" w:rsidRPr="000B275B">
        <w:rPr>
          <w:rFonts w:ascii="Times New Roman" w:eastAsia="Calibri" w:hAnsi="Times New Roman" w:cs="Times New Roman"/>
          <w:sz w:val="24"/>
          <w:szCs w:val="24"/>
          <w:shd w:val="clear" w:color="auto" w:fill="FFFFFF"/>
        </w:rPr>
        <w:t>flow</w:t>
      </w:r>
      <w:r w:rsidRPr="000B275B">
        <w:rPr>
          <w:rFonts w:ascii="Times New Roman" w:eastAsia="Calibri" w:hAnsi="Times New Roman" w:cs="Times New Roman"/>
          <w:sz w:val="24"/>
          <w:szCs w:val="24"/>
          <w:shd w:val="clear" w:color="auto" w:fill="FFFFFF"/>
        </w:rPr>
        <w:t xml:space="preserve"> causes a thinning of the diffusive boundary layer (DBL), facilitating efficient transport of solutes between coral tissues and the surrounding water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"10.1371/journal.pone.0080536", "ISBN" : "1932-6203", "ISSN" : "19326203", "PMID" : "24282551", "abstract" : "Coral bleaching events are globally occurring more frequently and with higher intensity, mainly caused by increases in seawater temperature. In Tayrona National Natural Park (TNNP) in the Colombian Caribbean, local coral communities are subjected to seasonal wind-triggered upwelling events coinciding with stronger water currents depending on location. This natural phenomenon offers the unique opportunity to study potential water current-induced mitigation mechanisms of coral bleaching in an upwelling influenced region. Therefore, coral bleaching susceptibility and recovery patterns were compared during a moderate and a mild bleaching event in December 2010 and 2011, and at the end of the subsequent upwelling periods at a water current-exposed and -sheltered site of an exemplary bay using permanent transect and labeling tools. This was accompanied by parallel monitoring of key environmental variables. Findings revealed that in 2010 overall coral bleaching before upwelling was significantly higher at the sheltered (34%) compared to the exposed site (8%). Whereas 97% of all previously bleached corals at the water current-exposed site had recovered from bleaching by April 2011, only 77% recovered at the sheltered site, but 12% had died there. In December 2011, only mild bleaching (&lt;10% at both sites) was observed, but corals recovered significantly at both sites in the course of upwelling. No differences in water temperatures between sites occurred, but water current exposure and turbidity were significantly higher at the exposed site, suggesting that these variables may be responsible for the observed site-specific mitigation of coral bleaching. This indicates the existence of local resilience patterns against coral bleaching in Caribbean reefs.", "author" : [ { "dropping-particle" : "", "family" : "Bayraktarov", "given" : "Elisa", "non-dropping-particle" : "", "parse-names" : false, "suffix" : "" }, { "dropping-particle" : "", "family" : "Pizarro", "given" : "Valeria", "non-dropping-particle" : "", "parse-names" : false, "suffix" : "" }, { "dropping-particle" : "", "family" : "Eidens", "given" : "Corvin", "non-dropping-particle" : "", "parse-names" : false, "suffix" : "" }, { "dropping-particle" : "", "family" : "Wilke", "given" : "Thomas", "non-dropping-particle" : "", "parse-names" : false, "suffix" : "" }, { "dropping-particle" : "", "family" : "Wild", "given" : "Christian", "non-dropping-particle" : "", "parse-names" : false, "suffix" : "" } ], "container-title" : "PLoS ONE", "id" : "ITEM-1", "issue" : "11", "issued" : { "date-parts" : [ [ "2013" ] ] }, "note" : "showed that exposed corals had less bleaching susceptibility and higher recovery of bleaching compared to sheltered corals.", "page" : "1-12", "title" : "Bleaching susceptibility and recovery of Colombian Caribbean corals in response to water current exposure and seasonal upwelling", "type" : "article-journal", "volume" : "8" }, "uris" : [ "http://www.mendeley.com/documents/?uuid=acf9911d-e9ee-405c-85b8-e8b7a48a620b" ] } ], "mendeley" : { "formattedCitation" : "(Bayraktarov et al., 2013)", "plainTextFormattedCitation" : "(Bayraktarov et al., 2013)", "previouslyFormattedCitation" : "(Bayraktarov et al., 2013)"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(Finelli, Helmuth, Pentcheff, &amp; Wethey, 2007; Nakamura &amp; Van Woesik, 2001)</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shd w:val="clear" w:color="auto" w:fill="FFFFFF"/>
        </w:rPr>
        <w:t xml:space="preserve">. This leads to increased </w:t>
      </w:r>
      <w:r w:rsidRPr="000B275B">
        <w:rPr>
          <w:rFonts w:ascii="Times New Roman" w:eastAsia="Times New Roman" w:hAnsi="Times New Roman" w:cs="Times New Roman"/>
          <w:sz w:val="24"/>
          <w:szCs w:val="24"/>
        </w:rPr>
        <w:t xml:space="preserve">nutrient uptake </w:t>
      </w:r>
      <w:r w:rsidRPr="000B275B">
        <w:rPr>
          <w:rFonts w:ascii="Times New Roman" w:eastAsia="Times New Roman" w:hAnsi="Times New Roman" w:cs="Times New Roman"/>
          <w:sz w:val="24"/>
          <w:szCs w:val="24"/>
        </w:rPr>
        <w:fldChar w:fldCharType="begin" w:fldLock="1"/>
      </w:r>
      <w:r w:rsidRPr="000B275B">
        <w:rPr>
          <w:rFonts w:ascii="Times New Roman" w:eastAsia="Times New Roman" w:hAnsi="Times New Roman" w:cs="Times New Roman"/>
          <w:sz w:val="24"/>
          <w:szCs w:val="24"/>
        </w:rPr>
        <w:instrText>ADDIN CSL_CITATION { "citationItems" : [ { "id" : "ITEM-1", "itemData" : { "DOI" : "10.4319/lo.1992.37.2.0273", "ISSN" : "0024-3590", "PMID" : "509", "abstract" : "To determine a Stanton number (St,, a dimensionless number giving the ratio of uptake rate to the rate of advection of the substance past the uptake surface) for a reef-flat community without the effects of wave surge, we placed communities of reef organisms in the bottom of a flume, 9.3 m long and 0.35 m wide. Water was pumped over the experimental communities at 13 different surface flow velocities, ranging between 2.3 and 58 cm s- l. Rate of phosphate (P) uptake at each velocity was measured by raising the ambient P concentration to -2 PM and measuring the rate of decrease in P concentration. St, for P uptake in the flume was significantly greater than estimates of St, derived from engineering studies of mass and heat transfer. This result confirms the finding of anomalously high mass transfer based on field data. Rates of P uptake increased as water velocity increased. The log of the first-order rate coefficient for P uptake was directly proportional to the log of velocity with a slope of -0.76. These results indicate that the rate of P uptake into reef benthos is controlled by diffusive boundary layers near the surfaces of organisms and that the surface geometry is such that improved transfer in comparison with engineering surfaces is obtained.", "author" : [ { "dropping-particle" : "", "family" : "Atkinson", "given" : "M J", "non-dropping-particle" : "", "parse-names" : false, "suffix" : "" }, { "dropping-particle" : "", "family" : "Bilger", "given" : "R W", "non-dropping-particle" : "", "parse-names" : false, "suffix" : "" } ], "container-title" : "Limnol. Oceanogr.", "id" : "ITEM-1", "issue" : "2", "issued" : { "date-parts" : [ [ "1992" ] ] }, "page" : "273-279", "title" : "Effects of water velocity on phosphate uptake in coral reef-flat communities", "type" : "article-journal", "volume" : "37" }, "uris" : [ "http://www.mendeley.com/documents/?uuid=7c4653a5-7664-476b-b043-f2ad99e2e262" ] }, { "id" : "ITEM-2", "itemData" : { "DOI" : "10.4319/lo.2004.49.5.1820", "ISBN" : "0024-3590", "ISSN" : "00243590", "abstract" : "Maximum rates of phosphate, nitrate, and ammonium uptake by a reef flat community were estimated from rates of frictional dissipation that were calculated from the attenuation of waves propagating over the Kaneohe Bay Barrier Reef flat. Time-averaged flow speeds across the entire study area ranged from 0.08 to 0.22 $\\text{m s}^{-1}$. Observed decreases in wave energy fluxes and near-bottom orbital velocities gave a mean estimate for the bottom friction coefficient $(c_{f})$ of 0.22 \u00c2\u00b1 0.03. Friction coefficients were used to estimate nutrient mass-transfer coefficients of 5-9 $\\text{m d}^{-1}$ for phosphate and 9-16 $\\text{m d}^{-1}$ for ammonium and nitrate. Wave heights offshore of Kaneohe Bay were also used to estimate an annual phosphate mass-transfer coefficient of 8 \u00c2\u00b1 2 $\\text{m d}^{-1}$. This value is similar to a published value of 9 \u00c2\u00b1 2 $\\text{m d}^{-1}$ that was determined from measured changes in phosphate concentrations across the reef flat. We conclude that rates of phosphate uptake by the Kaneohe Bay Barrier Reef flat community are occurring near the limits of mass transfer", "author" : [ { "dropping-particle" : "", "family" : "Falter", "given" : "James L.", "non-dropping-particle" : "", "parse-names" : false, "suffix" : "" }, { "dropping-particle" : "", "family" : "Atkinson", "given" : "Marlin J.", "non-dropping-particle" : "", "parse-names" : false, "suffix" : "" }, { "dropping-particle" : "", "family" : "Merrifield", "given" : "Mark a.", "non-dropping-particle" : "", "parse-names" : false, "suffix" : "" } ], "container-title" : "Limnology and Oceanography", "id" : "ITEM-2", "issue" : "5", "issued" : { "date-parts" : [ [ "2004" ] ] }, "note" : "good intro on mass transfer, a little too technical\n\nphosphate uptake take in a reef flat community mass transfer limited", "page" : "1820-1831", "title" : "Mass-transfer limitation of nutrient uptake by a wave-dominated reef flat community", "type" : "article-journal", "volume" : "49" }, "uris" : [ "http://www.mendeley.com/documents/?uuid=3668e1cb-ba46-43b0-bbd2-d364924bb10b" ] }, { "id" : "ITEM-3", "itemData" : { "DOI" : "10.1007/s00227-005-0180-5", "ISBN" : "0025-3162", "ISSN" : "00253162", "PMID" : "495", "abstract" : "The effects of several environmental variables on net nitrate uptake by the scleractinian coral Diploria strigosa were investigated under controlled flow conditions. D. strigosa exhibited nitrate uptake rates ranging from 1 to 5 nmol cm(-2)h(-1) at ambient concentrations of 0.1-0.3 mu M that are typical of oligotrophic reefs such as Bermuda. Net uptake ceased at approximately 0.045 mu M. The uptake was positively correlated with concentration up to a saturation concentration of approximately 3 mu M. The uptake was also positively correlated with water velocity at 1 mu M, but not at 6 mu M, suggesting diffusional limitation at low concentrations and kinetic limitation at higher concentrations. Nitrate uptake by D. strigosa was not affected by light intensity or time of day, but was almost completely inhibited by 48 h exposure to ammonium levels found on many reefs.", "author" : [ { "dropping-particle" : "", "family" : "Badgley", "given" : "Brian D.", "non-dropping-particle" : "", "parse-names" : false, "suffix" : "" }, { "dropping-particle" : "", "family" : "Lipschultz", "given" : "Fredric", "non-dropping-particle" : "", "parse-names" : false, "suffix" : "" }, { "dropping-particle" : "", "family" : "Sebens", "given" : "Kenneth P.", "non-dropping-particle" : "", "parse-names" : false, "suffix" : "" } ], "container-title" : "Marine Biology", "id" : "ITEM-3", "issue" : "2", "issued" : { "date-parts" : [ [ "2006" ] ] }, "note" : "SHOWED: significant correlation between nitrate uptake and water flow speed in diploria strigosa", "page" : "327-338", "title" : "Nitrate uptake by the reef coral Diploria strigosa: Effects of concentration, water flow, and irradiance", "type" : "article-journal", "volume" : "149" }, "uris" : [ "http://www.mendeley.com/documents/?uuid=11183248-cee8-44a6-aa3e-3fff3abb0cdd" ] } ], "mendeley" : { "formattedCitation" : "(M. J. Atkinson &amp; Bilger, 1992; Badgley et al., 2006; Falter et al., 2004)", "manualFormatting" : "(Atkinson &amp; Bilger, 1992; Badgley, Lipschultz, &amp; Sebens, 2006; Falter, Atkinson, &amp; Merrifield, 2004)", "plainTextFormattedCitation" : "(M. J. Atkinson &amp; Bilger, 1992; Badgley et al., 2006; Falter et al., 2004)", "previouslyFormattedCitation" : "(M. J. Atkinson &amp; Bilger, 1992; Badgley et al., 2006; Falter et al., 2004)" }, "properties" : {  }, "schema" : "https://github.com/citation-style-language/schema/raw/master/csl-citation.json" }</w:instrText>
      </w:r>
      <w:r w:rsidRPr="000B275B">
        <w:rPr>
          <w:rFonts w:ascii="Times New Roman" w:eastAsia="Times New Roman" w:hAnsi="Times New Roman" w:cs="Times New Roman"/>
          <w:sz w:val="24"/>
          <w:szCs w:val="24"/>
        </w:rPr>
        <w:fldChar w:fldCharType="separate"/>
      </w:r>
      <w:r w:rsidRPr="000B275B">
        <w:rPr>
          <w:rFonts w:ascii="Times New Roman" w:eastAsia="Times New Roman" w:hAnsi="Times New Roman" w:cs="Times New Roman"/>
          <w:noProof/>
          <w:sz w:val="24"/>
          <w:szCs w:val="24"/>
        </w:rPr>
        <w:t>(Atkinson &amp; Bilger, 1992; Badgley, Lipschultz, &amp; Sebens, 2006; Falter, Atkinson, &amp; Merrifield, 2004)</w:t>
      </w:r>
      <w:r w:rsidRPr="000B275B">
        <w:rPr>
          <w:rFonts w:ascii="Times New Roman" w:eastAsia="Times New Roman" w:hAnsi="Times New Roman" w:cs="Times New Roman"/>
          <w:sz w:val="24"/>
          <w:szCs w:val="24"/>
        </w:rPr>
        <w:fldChar w:fldCharType="end"/>
      </w:r>
      <w:r w:rsidRPr="000B275B">
        <w:rPr>
          <w:rFonts w:ascii="Times New Roman" w:eastAsia="Times New Roman" w:hAnsi="Times New Roman" w:cs="Times New Roman"/>
          <w:sz w:val="24"/>
          <w:szCs w:val="24"/>
        </w:rPr>
        <w:t xml:space="preserve"> and availability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"10.3389/fmars.2015.00103", "ISSN" : "2296-7745", "abstract" : "Reef building corals associated with symbiotic algae (zooxanthellae) can access environmental nutrients from different sources, most significantly via the uptake of dissolved inorganic nutrients by the algal symbiont and heterotrophic feeding of the coral host. Climate change is expected to alter the nutrient environment in coral reefs with the potential to benefit or disturb coral reef resilience. At present, the relative importance of the two major nutrient sources is not well understood, making predictions of the responses of corals to changes in their nutrient environment difficult. Therefore, we have examined the long-term effects of the availability of different concentrations of dissolved inorganic nutrients and of nutrients in particulate organic form on the model coral Euphyllia paradivisa. Coral and algal biomass showed a significantly stronger increase in response to elevated levels of dissolved inorganic nutrients as compared to the supply with particulate food. Also, changes in the zooxanthellae ultrastructure, determined by transmission electron microscopy (TEM), were mostly driven by the availability of dissolved inorganic nutrients under the present experimental conditions. The larger size of symbiont cells, their increased accumulation of lipid bodies, a higher number of starch granules and the fragmentation of their accumulation body could be established as reliable biomarkers of low availability of dissolved inorganic nutrients to the coral holobiont.", "author" : [ { "dropping-particle" : "", "family" : "Rosset", "given" : "Sabrina", "non-dropping-particle" : "", "parse-names" : false, "suffix" : "" }, { "dropping-particle" : "", "family" : "D'Angelo", "given" : "Cecilia", "non-dropping-particle" : "", "parse-names" : false, "suffix" : "" }, { "dropping-particle" : "", "family" : "Wiedenmann", "given" : "J\u00f6rg", "non-dropping-particle" : "", "parse-names" : false, "suffix" : "" } ], "container-title" : "Frontiers in Marine Science", "id" : "ITEM-1", "issue" : "November", "issued" : { "date-parts" : [ [ "2015" ] ] }, "page" : "1-10", "title" : "Ultrastructural Biomarkers in Symbiotic Algae Reflect the Availability of Dissolved Inorganic Nutrients and Particulate Food to the Reef Coral Holobiont", "type" : "article-journal", "volume" : "2" }, "uris" : [ "http://www.mendeley.com/documents/?uuid=a85d1cec-4a35-49cb-bd4e-fc0e7add3dc6" ] }, { "id" : "ITEM-2", "itemData" : { "DOI" : "10.1016/j.marpolbul.2017.02.044", "ISSN" : "0025326X", "PMID" : "28242282", "author" : [ { "dropping-particle" : "", "family" : "Rosset", "given" : "Sabrina", "non-dropping-particle" : "", "parse-names" : false, "suffix" : "" }, { "dropping-particle" : "", "family" : "Wiedenmann", "given" : "J\u00f6rg", "non-dropping-particle" : "", "parse-names" : false, "suffix" : "" }, { "dropping-particle" : "", "family" : "Reed", "given" : "Adam J.", "non-dropping-particle" : "", "parse-names" : false, "suffix" : "" }, { "dropping-particle" : "", "family" : "D'Angelo", "given" : "Cecilia", "non-dropping-particle" : "", "parse-names" : false, "suffix" : "" } ], "container-title" : "Marine Pollution Bulletin", "id" : "ITEM-2", "issued" : { "date-parts" : [ [ "2017" ] ] }, "title" : "Phosphate deficiency promotes coral bleaching and is reflected by the ultrastructure of symbiotic dinoflagellates", "type" : "article-journal" }, "uris" : [ "http://www.mendeley.com/documents/?uuid=0a030103-d760-4d26-8729-827476455eb6" ] } ], "mendeley" : { "formattedCitation" : "(Rosset et al., 2015, 2017)", "plainTextFormattedCitation" : "(Rosset et al., 2015, 2017)", "previouslyFormattedCitation" : "(Rosset et al., 2015, 2017)"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w:t>
      </w:r>
      <w:r w:rsidRPr="000B275B">
        <w:rPr>
          <w:rFonts w:ascii="Times New Roman" w:hAnsi="Times New Roman" w:cs="Times New Roman"/>
          <w:noProof/>
          <w:sz w:val="24"/>
          <w:szCs w:val="24"/>
        </w:rPr>
        <w:t>Rosset, D’Angelo, &amp; Wiedenmann</w:t>
      </w:r>
      <w:r w:rsidRPr="000B275B">
        <w:rPr>
          <w:rFonts w:ascii="Times New Roman" w:eastAsia="Calibri" w:hAnsi="Times New Roman" w:cs="Times New Roman"/>
          <w:noProof/>
          <w:sz w:val="24"/>
          <w:szCs w:val="24"/>
        </w:rPr>
        <w:t>, 2015;</w:t>
      </w:r>
      <w:r w:rsidRPr="000B275B">
        <w:rPr>
          <w:rFonts w:ascii="Times New Roman" w:hAnsi="Times New Roman" w:cs="Times New Roman"/>
          <w:noProof/>
          <w:sz w:val="24"/>
          <w:szCs w:val="24"/>
        </w:rPr>
        <w:t xml:space="preserve"> </w:t>
      </w:r>
      <w:r w:rsidRPr="000B275B">
        <w:rPr>
          <w:rFonts w:ascii="Times New Roman" w:hAnsi="Times New Roman" w:cs="Times New Roman"/>
          <w:noProof/>
          <w:sz w:val="24"/>
          <w:szCs w:val="24"/>
        </w:rPr>
        <w:lastRenderedPageBreak/>
        <w:t>Rosset, Wiedenmann, Reed, &amp; D’Angelo,</w:t>
      </w:r>
      <w:r w:rsidRPr="000B275B">
        <w:rPr>
          <w:rFonts w:ascii="Times New Roman" w:eastAsia="Calibri" w:hAnsi="Times New Roman" w:cs="Times New Roman"/>
          <w:noProof/>
          <w:sz w:val="24"/>
          <w:szCs w:val="24"/>
        </w:rPr>
        <w:t xml:space="preserve"> 2017)</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w:t>
      </w:r>
      <w:r w:rsidR="00F866DF" w:rsidRPr="000B275B">
        <w:rPr>
          <w:rFonts w:ascii="Times New Roman" w:eastAsia="Calibri" w:hAnsi="Times New Roman" w:cs="Times New Roman"/>
          <w:sz w:val="24"/>
          <w:szCs w:val="24"/>
        </w:rPr>
        <w:t xml:space="preserve">as well as </w:t>
      </w:r>
      <w:r w:rsidRPr="000B275B">
        <w:rPr>
          <w:rFonts w:ascii="Times New Roman" w:eastAsia="Calibri" w:hAnsi="Times New Roman" w:cs="Times New Roman"/>
          <w:sz w:val="24"/>
          <w:szCs w:val="24"/>
        </w:rPr>
        <w:t>greater gas exchange rates</w:t>
      </w:r>
      <w:r w:rsidR="00F84C62" w:rsidRPr="000B275B">
        <w:rPr>
          <w:rFonts w:ascii="Times New Roman" w:eastAsia="Calibri" w:hAnsi="Times New Roman" w:cs="Times New Roman"/>
          <w:sz w:val="24"/>
          <w:szCs w:val="24"/>
        </w:rPr>
        <w:t xml:space="preserve"> </w:t>
      </w:r>
      <w:r w:rsidR="00F84C62" w:rsidRPr="000B275B">
        <w:rPr>
          <w:rFonts w:ascii="Times New Roman" w:eastAsia="Calibri" w:hAnsi="Times New Roman" w:cs="Times New Roman"/>
          <w:sz w:val="24"/>
          <w:szCs w:val="24"/>
        </w:rPr>
        <w:fldChar w:fldCharType="begin" w:fldLock="1"/>
      </w:r>
      <w:r w:rsidR="00F84C62" w:rsidRPr="000B275B">
        <w:rPr>
          <w:rFonts w:ascii="Times New Roman" w:eastAsia="Calibri" w:hAnsi="Times New Roman" w:cs="Times New Roman"/>
          <w:sz w:val="24"/>
          <w:szCs w:val="24"/>
        </w:rPr>
        <w:instrText>ADDIN CSL_CITATION { "citationItems" : [ { "id" : "ITEM-1", "itemData" : { "DOI" : "10.1007/s00338-005-0055-8", "ISBN" : "0722-4028", "ISSN" : "07224028", "abstract" : "Abstract&amp;nbsp;&amp;nbsp;Recent studies indicate that the incidence and persistence of damage from coral reef bleaching are often highest in areas of restricted water motion, and that resistance to and recovery from bleaching is increased by enhanced water motion. We examined the hypothesis that water motion increases the efflux of oxygen from coral tissue thereby reducing oxidative stress on the photosynthetic apparatus of endosymbiotic zooxanthellae. We experimentally exposed colonies of Montastrea annularis and Agaricia agaricites to manipulations of water flow, light intensity, and oxygen concentration in the field using a novel mini-flume. We measured photosynthetic efficiency using a pulse amplitude modulated fluorometer to test the short-term response of corals to our manipulations. Under normal oxygen concentrations, A. agaricites showed a significant 8% increase in photosynthetic efficiency from 0.238 (\u00b1 0.032) in still water to 0.256 (\u00b1 0.037) in 15&amp;nbsp;cm&amp;nbsp;s\u22121 flow, while M. annularis exhibited no detectable change. Under high-ambient oxygen concentrations, the observed effect of flow on A. agaricites was reversed: photosynthetic efficiencies showed a significant 11% decrease from 0.236 (\u00b1 0.056) in still water to 0.211 (\u00b1 0.048) in 15&amp;nbsp;cm s\u22121 flow. These results support the hypothesis that water motion helps to remove oxygen from coral tissues during periods of maximal photosynthesis. Flow mitigation of oxidative stress may at least partially explain the increased incidence and severity of coral bleaching in low flow areas and observations of enhanced recovery in high-flow areas.", "author" : [ { "dropping-particle" : "", "family" : "Finelli", "given" : "Christopher M.", "non-dropping-particle" : "", "parse-names" : false, "suffix" : "" }, { "dropping-particle" : "", "family" : "Helmuth", "given" : "Brian S T", "non-dropping-particle" : "", "parse-names" : false, "suffix" : "" }, { "dropping-particle" : "", "family" : "Pentcheff", "given" : "N. Dean", "non-dropping-particle" : "", "parse-names" : false, "suffix" : "" }, { "dropping-particle" : "", "family" : "Wethey", "given" : "David S.", "non-dropping-particle" : "", "parse-names" : false, "suffix" : "" } ], "container-title" : "Coral Reefs", "id" : "ITEM-1", "issue" : "1", "issued" : { "date-parts" : [ [ "2006" ] ] }, "note" : "Data were collected continuously from 16\u201323 October 2002\n\nSHOWED: that the observed effects of water flow occur directly by the removal of oxygen but that these effects vary with light level and bwetween species. Photosynthetic efficiency is modulated by oxygen efflux from the coral tisue. \nrealy good intro for the different types of layers and mass transfer", "page" : "47-57", "title" : "Water flow influences oxygen transport and photosynthetic efficiency in corals", "type" : "article-journal", "volume" : "25" }, "uris" : [ "http://www.mendeley.com/documents/?uuid=0a7661cb-3c5b-4247-8e0b-11450133964b" ] } ], "mendeley" : { "formattedCitation" : "(Finelli et al., 2006)", "plainTextFormattedCitation" : "(Finelli et al., 2006)", "previouslyFormattedCitation" : "(Finelli et al., 2006)" }, "properties" : {  }, "schema" : "https://github.com/citation-style-language/schema/raw/master/csl-citation.json" }</w:instrText>
      </w:r>
      <w:r w:rsidR="00F84C62" w:rsidRPr="000B275B">
        <w:rPr>
          <w:rFonts w:ascii="Times New Roman" w:eastAsia="Calibri" w:hAnsi="Times New Roman" w:cs="Times New Roman"/>
          <w:sz w:val="24"/>
          <w:szCs w:val="24"/>
        </w:rPr>
        <w:fldChar w:fldCharType="separate"/>
      </w:r>
      <w:r w:rsidR="00F84C62" w:rsidRPr="000B275B">
        <w:rPr>
          <w:rFonts w:ascii="Times New Roman" w:eastAsia="Calibri" w:hAnsi="Times New Roman" w:cs="Times New Roman"/>
          <w:noProof/>
          <w:sz w:val="24"/>
          <w:szCs w:val="24"/>
        </w:rPr>
        <w:t>(Finelli, Helmuth, Pentcheff, &amp; Wethey, 2006)</w:t>
      </w:r>
      <w:r w:rsidR="00F84C62"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thus impacting respiration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"10.1242/jeb.140509", "ISSN" : "0022-0949", "author" : [ { "dropping-particle" : "", "family" : "Osinga", "given" : "Ronald", "non-dropping-particle" : "", "parse-names" : false, "suffix" : "" }, { "dropping-particle" : "", "family" : "Derksen-Hooijberg", "given" : "Marlous", "non-dropping-particle" : "", "parse-names" : false, "suffix" : "" }, { "dropping-particle" : "", "family" : "Wijgerde", "given" : "Tim", "non-dropping-particle" : "", "parse-names" : false, "suffix" : "" }, { "dropping-particle" : "", "family" : "Verreth", "given" : "Johan A. J.", "non-dropping-particle" : "", "parse-names" : false, "suffix" : "" } ], "container-title" : "The Journal of Experimental Biology", "id" : "ITEM-1", "issue" : "April", "issued" : { "date-parts" : [ [ "2017" ] ] }, "page" : "jeb.140509", "title" : "Interactive effects of oxygen, carbon dioxide and flow on photosynthesis and respiration in the scleractinian coral &lt;i&gt;Galaxea fascicularis&lt;/i&gt;", "type" : "article-journal" }, "uris" : [ "http://www.mendeley.com/documents/?uuid=5b552fca-ee26-4d48-af1e-3f52a95a3638" ] } ], "mendeley" : { "formattedCitation" : "(Osinga et al., 2017)", "plainTextFormattedCitation" : "(Osinga et al., 2017)", "previouslyFormattedCitation" : "(Osinga et al., 2017)"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w:t>
      </w:r>
      <w:r w:rsidRPr="000B275B">
        <w:rPr>
          <w:rFonts w:ascii="Times New Roman" w:hAnsi="Times New Roman" w:cs="Times New Roman"/>
          <w:noProof/>
          <w:sz w:val="24"/>
          <w:szCs w:val="24"/>
        </w:rPr>
        <w:t>Osinga, Derksen-Hooijberg, Wijgerde, &amp; Verreth</w:t>
      </w:r>
      <w:r w:rsidRPr="000B275B">
        <w:rPr>
          <w:rFonts w:ascii="Times New Roman" w:eastAsia="Calibri" w:hAnsi="Times New Roman" w:cs="Times New Roman"/>
          <w:noProof/>
          <w:sz w:val="24"/>
          <w:szCs w:val="24"/>
        </w:rPr>
        <w:t>, 2017)</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w:t>
      </w:r>
      <w:bookmarkStart w:id="8" w:name="_Hlk43201398"/>
      <w:r w:rsidRPr="000B275B">
        <w:rPr>
          <w:rFonts w:ascii="Times New Roman" w:eastAsia="Calibri" w:hAnsi="Times New Roman" w:cs="Times New Roman"/>
          <w:sz w:val="24"/>
          <w:szCs w:val="24"/>
        </w:rPr>
        <w:t xml:space="preserve">Greater oxygen efflux under higher flow can potentially increase photosynthesis </w:t>
      </w:r>
      <w:r w:rsidR="00F84C62" w:rsidRPr="000B275B">
        <w:rPr>
          <w:rFonts w:ascii="Times New Roman" w:eastAsia="Calibri" w:hAnsi="Times New Roman" w:cs="Times New Roman"/>
          <w:sz w:val="24"/>
          <w:szCs w:val="24"/>
        </w:rPr>
        <w:t xml:space="preserve">by </w:t>
      </w:r>
      <w:r w:rsidRPr="000B275B">
        <w:rPr>
          <w:rFonts w:ascii="Times New Roman" w:eastAsia="Calibri" w:hAnsi="Times New Roman" w:cs="Times New Roman"/>
          <w:sz w:val="24"/>
          <w:szCs w:val="24"/>
        </w:rPr>
        <w:t xml:space="preserve">reducing photorespiration in the coral photo-symbiont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"author" : [ { "dropping-particle" : "", "family" : "Mass", "given" : "Tali", "non-dropping-particle" : "", "parse-names" : false, "suffix" : "" }, { "dropping-particle" : "", "family" : "Genin", "given" : "Amatzia", "non-dropping-particle" : "", "parse-names" : false, "suffix" : "" }, { "dropping-particle" : "", "family" : "Shavit", "given" : "Uri", "non-dropping-particle" : "", "parse-names" : false, "suffix" : "" }, { "dropping-particle" : "", "family" : "Grinstein", "given" : "Mor", "non-dropping-particle" : "", "parse-names" : false, "suffix" : "" }, { "dropping-particle" : "", "family" : "Tchernov", "given" : "Dan", "non-dropping-particle" : "", "parse-names" : false, "suffix" : "" }, { "dropping-particle" : "", "family" : "Paul", "given" : "G", "non-dropping-particle" : "", "parse-names" : false, "suffix" : "" }, { "dropping-particle" : "", "family" : "Massab", "given" : "Tali", "non-dropping-particle" : "", "parse-names" : false, "suffix" : "" }, { "dropping-particle" : "", "family" : "Geninab", "given" : "Amatzia", "non-dropping-particle" : "", "parse-names" : false, "suffix" : "" }, { "dropping-particle" : "", "family" : "Shavitcf", "given" : "Uri", "non-dropping-particle" : "", "parse-names" : false, "suffix" : "" }, { "dropping-particle" : "", "family" : "Grinsteind", "given" : "Mor", "non-dropping-particle" : "", "parse-names" : false, "suffix" : "" }, { "dropping-particle" : "", "family" : "Tchernovab", "given" : "Dan", "non-dropping-particle" : "", "parse-names" : false, "suffix" : "" } ], "container-title" : "National Academy of Sciences", "id" : "ITEM-1", "issue" : "6", "issued" : { "date-parts" : [ [ "2010" ] ] }, "note" : "the bible for efflux of oxygen due to flow\n\nalso saying that mass transfer is controlled by uptake in the case of DIC and nutrients, and mass transfer is controlled by diffusion in the case of oxygen.", "page" : "2527-2531", "title" : "Flow Enhances Photosynthesis in Marine Benthic Autotrophs by Increasing the Efflux of Oxygen from the Organism to the Water", "type" : "article-journal", "volume" : "106" }, "uris" : [ "http://www.mendeley.com/documents/?uuid=29a4c0dd-c07b-49e1-9fc6-15c210b4a820" ] }, { "id" : "ITEM-2", "itemData" : { "DOI" : "10.1073/pnas.1301826110/-/DCSupplemental.www.pnas.org/cgi/doi/10.1073/pnas.1301826110", "ISSN" : "1091-6490", "PMID" : "23610420", "abstract" : "Soft corals of the family Xeniidae exhibit a unique, rhythmic pulsation of their tentacles (Movie S1), first noted by Lamarck nearly 200 y ago. However, the adaptive benefit of this perpetual, energetically costly motion is poorly understood. Using in situ un- derwater particle image velocimetry, we found that the pulsation motions thrust water upward and enhance mixing across the coral\u2013water boundary layer. The induced upward motion effec- tively prevents refiltration of water by neighboring polyps, while the intensification of mixing, together with the upward flow, greatly enhances the coral\u2019s photosynthesis. A series of controlled laboratory experiments with the common xeniid coral Heteroxenia fuscescens showed that the net photosynthesis rate during pulsa- tion was up to an order of magnitude higher than during the coral\u2019s resting, nonpulsating state. This enhancement diminished when the concentration of oxygen in the ambient water was arti- ficially raised, indicating that the enhancement of photosynthesis was due to a greater efflux of oxygen from the coral tissues. By lowering the internal oxygen concentration, pulsation alleviates the problem of reduced affinity of ribulose-1,5-bisphosphate car- boxylase oxygenase (RuBisCO) to CO2 under conditions of high oxygen concentrations. The photosynthesis\u2013respiration ratio of the pulsating H. fuscescens was markedly higher than the ratios reported for nonpulsating soft and stony corals. Although pulsa- tion is commonly used for locomotion and filtration in marine mobile animals, its occurrence in sessile (bottom-attached) species is limited to members of the ancient phylum Cnidaria, where it is used to accelerate water and enhance physiological processes.", "author" : [ { "dropping-particle" : "", "family" : "Kremien", "given" : "Maya", "non-dropping-particle" : "", "parse-names" : false, "suffix" : "" }, { "dropping-particle" : "", "family" : "Shavit", "given" : "Uri", "non-dropping-particle" : "", "parse-names" : false, "suffix" : "" }, { "dropping-particle" : "", "family" : "Mass", "given" : "Tali", "non-dropping-particle" : "", "parse-names" : false, "suffix" : "" }, { "dropping-particle" : "", "family" : "Genin", "given" : "Amatzia", "non-dropping-particle" : "", "parse-names" : false, "suffix" : "" } ], "container-title" : "Proceedings of the National Academy of Sciences of The United States of America", "id" : "ITEM-2", "issue" : "22", "issued" : { "date-parts" : [ [ "2013" ] ] }, "page" : "8978-8983", "title" : "Beneft of pulsation in soft corals", "type" : "article-journal", "volume" : "110" }, "uris" : [ "http://www.mendeley.com/documents/?uuid=489d9ab9-a43f-4dfa-a428-a16aed45184c" ] } ], "mendeley" : { "formattedCitation" : "(Kremien et al., 2013; Tali Mass et al., 2010)", "plainTextFormattedCitation" : "(Kremien et al., 2013; Tali Mass et al., 2010)", "previouslyFormattedCitation" : "(Kremien et al., 2013; Tali Mass et al., 2010)"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w:t>
      </w:r>
      <w:r w:rsidRPr="000B275B">
        <w:rPr>
          <w:rFonts w:ascii="Times New Roman" w:hAnsi="Times New Roman" w:cs="Times New Roman"/>
          <w:noProof/>
          <w:sz w:val="24"/>
          <w:szCs w:val="24"/>
        </w:rPr>
        <w:t>Kremien, Shavit, Mass, &amp; Genin</w:t>
      </w:r>
      <w:r w:rsidRPr="000B275B">
        <w:rPr>
          <w:rFonts w:ascii="Times New Roman" w:eastAsia="Calibri" w:hAnsi="Times New Roman" w:cs="Times New Roman"/>
          <w:noProof/>
          <w:sz w:val="24"/>
          <w:szCs w:val="24"/>
        </w:rPr>
        <w:t>, 2013; Mass et al., 2010)</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w:t>
      </w:r>
      <w:bookmarkEnd w:id="8"/>
      <w:r w:rsidRPr="000B275B">
        <w:rPr>
          <w:rFonts w:ascii="Times New Roman" w:eastAsia="Calibri" w:hAnsi="Times New Roman" w:cs="Times New Roman"/>
          <w:sz w:val="24"/>
          <w:szCs w:val="24"/>
        </w:rPr>
        <w:t xml:space="preserve"> Additionally, flow-mediated increase in the influx of dissolved inorganic carbon can promote calcification rates and photosynthesis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"author" : [ { "dropping-particle" : "", "family" : "Dennison", "given" : "William C", "non-dropping-particle" : "", "parse-names" : false, "suffix" : "" }, { "dropping-particle" : "", "family" : "Barnes", "given" : "David J", "non-dropping-particle" : "", "parse-names" : false, "suffix" : "" } ], "container-title" : "Journal of Experimental Marine Biology and Ecology", "id" : "ITEM-1", "issued" : { "date-parts" : [ [ "1988" ] ] }, "note" : "Metabolic activity higher in A. formosa in stirred conditions in various light conditions \n\nSHOWS: photosynthesis, respiration and light enhanced calcification can be reduced in non-stirred compared to stirred environments.\n\nAlso explains with boundary layer thickness.", "page" : "67-71", "title" : "Effect of water motion on coral photosynthesis and calcification", "type" : "article-journal", "volume" : "115" }, "uris" : [ "http://www.mendeley.com/documents/?uuid=1a12081d-0985-40cc-9c5d-25050e5e9112" ] } ], "mendeley" : { "formattedCitation" : "(Dennison &amp; Barnes, 1988)", "plainTextFormattedCitation" : "(Dennison &amp; Barnes, 1988)", "previouslyFormattedCitation" : "(Dennison &amp; Barnes, 1988)"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(Dennison &amp; Barnes, 1988)</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w:t>
      </w:r>
      <w:r w:rsidR="00772436" w:rsidRPr="000B275B">
        <w:rPr>
          <w:rFonts w:ascii="Times New Roman" w:eastAsia="Calibri" w:hAnsi="Times New Roman" w:cs="Times New Roman"/>
          <w:sz w:val="24"/>
          <w:szCs w:val="24"/>
        </w:rPr>
        <w:t xml:space="preserve">Although </w:t>
      </w:r>
      <w:r w:rsidR="00906649" w:rsidRPr="000B275B">
        <w:rPr>
          <w:rFonts w:ascii="Times New Roman" w:eastAsia="Calibri" w:hAnsi="Times New Roman" w:cs="Times New Roman"/>
          <w:sz w:val="24"/>
          <w:szCs w:val="24"/>
        </w:rPr>
        <w:t xml:space="preserve">several </w:t>
      </w:r>
      <w:r w:rsidR="00772436" w:rsidRPr="000B275B">
        <w:rPr>
          <w:rFonts w:ascii="Times New Roman" w:eastAsia="Calibri" w:hAnsi="Times New Roman" w:cs="Times New Roman"/>
          <w:sz w:val="24"/>
          <w:szCs w:val="24"/>
        </w:rPr>
        <w:t xml:space="preserve">studies </w:t>
      </w:r>
      <w:r w:rsidR="00090C66" w:rsidRPr="000B275B">
        <w:rPr>
          <w:rFonts w:ascii="Times New Roman" w:eastAsia="Calibri" w:hAnsi="Times New Roman" w:cs="Times New Roman"/>
          <w:sz w:val="24"/>
          <w:szCs w:val="24"/>
        </w:rPr>
        <w:t xml:space="preserve">have </w:t>
      </w:r>
      <w:r w:rsidR="00772436" w:rsidRPr="000B275B">
        <w:rPr>
          <w:rFonts w:ascii="Times New Roman" w:eastAsia="Calibri" w:hAnsi="Times New Roman" w:cs="Times New Roman"/>
          <w:sz w:val="24"/>
          <w:szCs w:val="24"/>
        </w:rPr>
        <w:t>highlight</w:t>
      </w:r>
      <w:r w:rsidR="00090C66" w:rsidRPr="000B275B">
        <w:rPr>
          <w:rFonts w:ascii="Times New Roman" w:eastAsia="Calibri" w:hAnsi="Times New Roman" w:cs="Times New Roman"/>
          <w:sz w:val="24"/>
          <w:szCs w:val="24"/>
        </w:rPr>
        <w:t>ed</w:t>
      </w:r>
      <w:r w:rsidR="00772436"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the beneficial role of </w:t>
      </w:r>
      <w:r w:rsidR="00D50B11" w:rsidRPr="000B275B">
        <w:rPr>
          <w:rFonts w:ascii="Times New Roman" w:eastAsia="Calibri" w:hAnsi="Times New Roman" w:cs="Times New Roman"/>
          <w:sz w:val="24"/>
          <w:szCs w:val="24"/>
        </w:rPr>
        <w:t>high</w:t>
      </w:r>
      <w:r w:rsidR="00307EA0"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in heat </w:t>
      </w:r>
      <w:r w:rsidR="00B50EFD" w:rsidRPr="000B275B">
        <w:rPr>
          <w:rFonts w:ascii="Times New Roman" w:eastAsia="Calibri" w:hAnsi="Times New Roman" w:cs="Times New Roman"/>
          <w:sz w:val="24"/>
          <w:szCs w:val="24"/>
        </w:rPr>
        <w:t xml:space="preserve">stress </w:t>
      </w:r>
      <w:r w:rsidRPr="000B275B">
        <w:rPr>
          <w:rFonts w:ascii="Times New Roman" w:eastAsia="Calibri" w:hAnsi="Times New Roman" w:cs="Times New Roman"/>
          <w:sz w:val="24"/>
          <w:szCs w:val="24"/>
        </w:rPr>
        <w:t xml:space="preserve">mitigation, the inherent molecular processes driving bleaching resistance vs. susceptibility in the presence of high vs. </w:t>
      </w:r>
      <w:r w:rsidR="001C1F6E" w:rsidRPr="000B275B">
        <w:rPr>
          <w:rFonts w:ascii="Times New Roman" w:eastAsia="Calibri" w:hAnsi="Times New Roman" w:cs="Times New Roman"/>
          <w:sz w:val="24"/>
          <w:szCs w:val="24"/>
        </w:rPr>
        <w:t>low</w:t>
      </w:r>
      <w:r w:rsidR="00307EA0"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remain unexplored. </w:t>
      </w:r>
      <w:bookmarkStart w:id="9" w:name="_Hlk1908297"/>
      <w:r w:rsidR="00090C66" w:rsidRPr="000B275B">
        <w:rPr>
          <w:rFonts w:ascii="Times New Roman" w:eastAsia="Calibri" w:hAnsi="Times New Roman" w:cs="Times New Roman"/>
          <w:sz w:val="24"/>
          <w:szCs w:val="24"/>
        </w:rPr>
        <w:t xml:space="preserve">Here, we </w:t>
      </w:r>
      <w:r w:rsidRPr="000B275B">
        <w:rPr>
          <w:rFonts w:ascii="Times New Roman" w:eastAsia="Calibri" w:hAnsi="Times New Roman" w:cs="Times New Roman"/>
          <w:sz w:val="24"/>
          <w:szCs w:val="24"/>
        </w:rPr>
        <w:t xml:space="preserve">investigate </w:t>
      </w:r>
      <w:r w:rsidR="003169F2" w:rsidRPr="000B275B">
        <w:rPr>
          <w:rFonts w:ascii="Times New Roman" w:eastAsia="Calibri" w:hAnsi="Times New Roman" w:cs="Times New Roman"/>
          <w:sz w:val="24"/>
          <w:szCs w:val="24"/>
        </w:rPr>
        <w:t>cellular response</w:t>
      </w:r>
      <w:r w:rsidR="00090C66" w:rsidRPr="000B275B">
        <w:rPr>
          <w:rFonts w:ascii="Times New Roman" w:eastAsia="Calibri" w:hAnsi="Times New Roman" w:cs="Times New Roman"/>
          <w:sz w:val="24"/>
          <w:szCs w:val="24"/>
        </w:rPr>
        <w:t>s</w:t>
      </w:r>
      <w:r w:rsidR="003169F2" w:rsidRPr="000B275B">
        <w:rPr>
          <w:rFonts w:ascii="Times New Roman" w:eastAsia="Calibri" w:hAnsi="Times New Roman" w:cs="Times New Roman"/>
          <w:sz w:val="24"/>
          <w:szCs w:val="24"/>
        </w:rPr>
        <w:t xml:space="preserve"> to thermal stress</w:t>
      </w:r>
      <w:r w:rsidR="00090C66" w:rsidRPr="000B275B">
        <w:rPr>
          <w:rFonts w:ascii="Times New Roman" w:eastAsia="Calibri" w:hAnsi="Times New Roman" w:cs="Times New Roman"/>
          <w:sz w:val="24"/>
          <w:szCs w:val="24"/>
        </w:rPr>
        <w:t>,</w:t>
      </w:r>
      <w:r w:rsidR="003169F2" w:rsidRPr="000B275B">
        <w:rPr>
          <w:rFonts w:ascii="Times New Roman" w:eastAsia="Calibri" w:hAnsi="Times New Roman" w:cs="Times New Roman"/>
          <w:sz w:val="24"/>
          <w:szCs w:val="24"/>
        </w:rPr>
        <w:t xml:space="preserve"> via transcriptomic analysis</w:t>
      </w:r>
      <w:r w:rsidR="00090C66" w:rsidRPr="000B275B">
        <w:rPr>
          <w:rFonts w:ascii="Times New Roman" w:eastAsia="Calibri" w:hAnsi="Times New Roman" w:cs="Times New Roman"/>
          <w:sz w:val="24"/>
          <w:szCs w:val="24"/>
        </w:rPr>
        <w:t>,</w:t>
      </w:r>
      <w:r w:rsidR="003169F2" w:rsidRPr="000B275B">
        <w:rPr>
          <w:rFonts w:ascii="Times New Roman" w:eastAsia="Calibri" w:hAnsi="Times New Roman" w:cs="Times New Roman"/>
          <w:sz w:val="24"/>
          <w:szCs w:val="24"/>
        </w:rPr>
        <w:t xml:space="preserve"> of</w:t>
      </w:r>
      <w:r w:rsidR="00090C66" w:rsidRPr="000B275B">
        <w:rPr>
          <w:rFonts w:ascii="Times New Roman" w:eastAsia="Calibri" w:hAnsi="Times New Roman" w:cs="Times New Roman"/>
          <w:sz w:val="24"/>
          <w:szCs w:val="24"/>
        </w:rPr>
        <w:t xml:space="preserve"> the staghorn coral</w:t>
      </w:r>
      <w:r w:rsidR="003169F2" w:rsidRPr="000B275B">
        <w:rPr>
          <w:rFonts w:ascii="Times New Roman" w:eastAsia="Calibri" w:hAnsi="Times New Roman" w:cs="Times New Roman"/>
          <w:sz w:val="24"/>
          <w:szCs w:val="24"/>
        </w:rPr>
        <w:t xml:space="preserve"> </w:t>
      </w:r>
      <w:r w:rsidR="00772436" w:rsidRPr="000B275B">
        <w:rPr>
          <w:rFonts w:ascii="Times New Roman" w:eastAsia="Calibri" w:hAnsi="Times New Roman" w:cs="Times New Roman"/>
          <w:i/>
          <w:sz w:val="24"/>
          <w:szCs w:val="24"/>
        </w:rPr>
        <w:t>Acropora</w:t>
      </w:r>
      <w:r w:rsidR="00772436" w:rsidRPr="000B275B">
        <w:rPr>
          <w:rFonts w:ascii="Times New Roman" w:eastAsia="Calibri" w:hAnsi="Times New Roman" w:cs="Times New Roman"/>
          <w:sz w:val="24"/>
          <w:szCs w:val="24"/>
        </w:rPr>
        <w:t xml:space="preserve"> cf. </w:t>
      </w:r>
      <w:r w:rsidR="00772436" w:rsidRPr="000B275B">
        <w:rPr>
          <w:rFonts w:ascii="Times New Roman" w:eastAsia="Calibri" w:hAnsi="Times New Roman" w:cs="Times New Roman"/>
          <w:i/>
          <w:sz w:val="24"/>
          <w:szCs w:val="24"/>
        </w:rPr>
        <w:t>pulchra</w:t>
      </w:r>
      <w:r w:rsidR="00772436" w:rsidRPr="000B275B">
        <w:rPr>
          <w:rFonts w:ascii="Times New Roman" w:eastAsia="Calibri" w:hAnsi="Times New Roman" w:cs="Times New Roman"/>
          <w:sz w:val="24"/>
          <w:szCs w:val="24"/>
        </w:rPr>
        <w:t xml:space="preserve"> originating from </w:t>
      </w:r>
      <w:r w:rsidRPr="000B275B">
        <w:rPr>
          <w:rFonts w:ascii="Times New Roman" w:eastAsia="Calibri" w:hAnsi="Times New Roman" w:cs="Times New Roman"/>
          <w:sz w:val="24"/>
          <w:szCs w:val="24"/>
        </w:rPr>
        <w:t>different water flow environments</w:t>
      </w:r>
      <w:r w:rsidR="003169F2" w:rsidRPr="000B275B">
        <w:rPr>
          <w:rFonts w:ascii="Times New Roman" w:eastAsia="Calibri" w:hAnsi="Times New Roman" w:cs="Times New Roman"/>
          <w:sz w:val="24"/>
          <w:szCs w:val="24"/>
        </w:rPr>
        <w:t xml:space="preserve">. </w:t>
      </w:r>
    </w:p>
    <w:bookmarkEnd w:id="9"/>
    <w:p w14:paraId="2902D5D8" w14:textId="77777777" w:rsidR="004628BE" w:rsidRPr="000B275B" w:rsidRDefault="004628BE" w:rsidP="004628BE">
      <w:pPr>
        <w:keepNext/>
        <w:keepLines/>
        <w:spacing w:before="40" w:after="0"/>
        <w:outlineLvl w:val="1"/>
        <w:rPr>
          <w:rFonts w:ascii="Times New Roman" w:eastAsia="Times New Roman" w:hAnsi="Times New Roman" w:cs="Times New Roman"/>
          <w:b/>
          <w:sz w:val="24"/>
          <w:szCs w:val="24"/>
        </w:rPr>
      </w:pPr>
      <w:r w:rsidRPr="000B275B">
        <w:rPr>
          <w:rFonts w:ascii="Times New Roman" w:eastAsia="Times New Roman" w:hAnsi="Times New Roman" w:cs="Times New Roman"/>
          <w:b/>
          <w:sz w:val="24"/>
          <w:szCs w:val="24"/>
        </w:rPr>
        <w:t>2. Materials and Methods</w:t>
      </w:r>
    </w:p>
    <w:p w14:paraId="6CD2763D" w14:textId="6D19E9C0" w:rsidR="004628BE" w:rsidRPr="000B275B" w:rsidRDefault="004628BE" w:rsidP="004628BE">
      <w:pPr>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 xml:space="preserve">2.1. </w:t>
      </w:r>
      <w:r w:rsidR="00906649" w:rsidRPr="000B275B">
        <w:rPr>
          <w:rFonts w:ascii="Times New Roman" w:eastAsia="Calibri" w:hAnsi="Times New Roman" w:cs="Times New Roman"/>
          <w:b/>
          <w:sz w:val="24"/>
          <w:szCs w:val="24"/>
        </w:rPr>
        <w:t xml:space="preserve">Characterization of </w:t>
      </w:r>
      <w:r w:rsidR="00AC682F" w:rsidRPr="000B275B">
        <w:rPr>
          <w:rFonts w:ascii="Times New Roman" w:eastAsia="Calibri" w:hAnsi="Times New Roman" w:cs="Times New Roman"/>
          <w:b/>
          <w:sz w:val="24"/>
          <w:szCs w:val="24"/>
        </w:rPr>
        <w:t>S</w:t>
      </w:r>
      <w:r w:rsidRPr="000B275B">
        <w:rPr>
          <w:rFonts w:ascii="Times New Roman" w:eastAsia="Calibri" w:hAnsi="Times New Roman" w:cs="Times New Roman"/>
          <w:b/>
          <w:sz w:val="24"/>
          <w:szCs w:val="24"/>
        </w:rPr>
        <w:t>tudy Site</w:t>
      </w:r>
      <w:r w:rsidR="00906649" w:rsidRPr="000B275B">
        <w:rPr>
          <w:rFonts w:ascii="Times New Roman" w:eastAsia="Calibri" w:hAnsi="Times New Roman" w:cs="Times New Roman"/>
          <w:b/>
          <w:sz w:val="24"/>
          <w:szCs w:val="24"/>
        </w:rPr>
        <w:t>s</w:t>
      </w:r>
    </w:p>
    <w:p w14:paraId="610EF9E5" w14:textId="649BC31D" w:rsidR="004628BE" w:rsidRPr="000B275B" w:rsidRDefault="004628BE" w:rsidP="004628BE">
      <w:pPr>
        <w:spacing w:line="480" w:lineRule="auto"/>
        <w:ind w:firstLine="720"/>
        <w:rPr>
          <w:rFonts w:ascii="Times New Roman" w:eastAsia="Calibri" w:hAnsi="Times New Roman" w:cs="Times New Roman"/>
          <w:sz w:val="24"/>
          <w:szCs w:val="24"/>
        </w:rPr>
      </w:pPr>
      <w:bookmarkStart w:id="10" w:name="_Hlk54000855"/>
      <w:r w:rsidRPr="000B275B">
        <w:rPr>
          <w:rFonts w:ascii="Times New Roman" w:eastAsia="Calibri" w:hAnsi="Times New Roman" w:cs="Times New Roman"/>
          <w:sz w:val="24"/>
          <w:szCs w:val="24"/>
        </w:rPr>
        <w:t xml:space="preserve">Our field site was located on the reef flat of West Hagåtña Bay, Guam (Fig. 1). At this site, the major currents are determined primarily by wind direction, which is easterly for ~80% of the year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"abstract" : "NOAA National Centers for Environmental information, Climate at a Glance: Global Mapping, published October 2017, retrieved on October 22, 2017 from http://www.ncdc.noaa.gov/cag/", "author" : [ { "dropping-particle" : "", "family" : "NOAA National Centers for Environmental information", "given" : "", "non-dropping-particle" : "", "parse-names" : false, "suffix" : "" } ], "id" : "ITEM-1", "issued" : { "date-parts" : [ [ "2017" ] ] }, "title" : "Climate Data Online", "type" : "report" }, "uris" : [ "http://www.mendeley.com/documents/?uuid=c5e40776-5a3b-4887-88f5-13f2eed1629a" ] } ], "mendeley" : { "formattedCitation" : "(NOAA National Centers for Environmental information, 2017)", "plainTextFormattedCitation" : "(NOAA National Centers for Environmental information, 2017)", "previouslyFormattedCitation" : "(NOAA National Centers for Environmental information, 2017)"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(NOAA National Centers for Environmental information, 2017)</w:t>
      </w:r>
      <w:bookmarkStart w:id="11" w:name="__Fieldmark__71106_883191593"/>
      <w:bookmarkEnd w:id="11"/>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This results in a strong westerly current across the reef flat for the majority of the year. </w:t>
      </w:r>
      <w:r w:rsidR="00F64EED" w:rsidRPr="000B275B">
        <w:rPr>
          <w:rFonts w:ascii="Times New Roman" w:eastAsia="Calibri" w:hAnsi="Times New Roman" w:cs="Times New Roman"/>
          <w:sz w:val="24"/>
          <w:szCs w:val="24"/>
        </w:rPr>
        <w:t xml:space="preserve">We examined flow dynamics at two </w:t>
      </w:r>
      <w:r w:rsidR="0018467E" w:rsidRPr="000B275B">
        <w:rPr>
          <w:rFonts w:ascii="Times New Roman" w:eastAsia="Calibri" w:hAnsi="Times New Roman" w:cs="Times New Roman"/>
          <w:sz w:val="24"/>
          <w:szCs w:val="24"/>
        </w:rPr>
        <w:t>contrasting</w:t>
      </w:r>
      <w:r w:rsidR="00F64EED" w:rsidRPr="000B275B">
        <w:rPr>
          <w:rFonts w:ascii="Times New Roman" w:eastAsia="Calibri" w:hAnsi="Times New Roman" w:cs="Times New Roman"/>
          <w:sz w:val="24"/>
          <w:szCs w:val="24"/>
        </w:rPr>
        <w:t xml:space="preserve"> positions </w:t>
      </w:r>
      <w:r w:rsidR="003F26E0" w:rsidRPr="000B275B">
        <w:rPr>
          <w:rFonts w:ascii="Times New Roman" w:eastAsia="Calibri" w:hAnsi="Times New Roman" w:cs="Times New Roman"/>
          <w:sz w:val="24"/>
          <w:szCs w:val="24"/>
        </w:rPr>
        <w:t xml:space="preserve">(northeast and southwest edges) </w:t>
      </w:r>
      <w:r w:rsidR="00F64EED" w:rsidRPr="000B275B">
        <w:rPr>
          <w:rFonts w:ascii="Times New Roman" w:eastAsia="Calibri" w:hAnsi="Times New Roman" w:cs="Times New Roman"/>
          <w:sz w:val="24"/>
          <w:szCs w:val="24"/>
        </w:rPr>
        <w:t>of an extensive staghorn thicket (200m long)</w:t>
      </w:r>
      <w:r w:rsidR="003F26E0" w:rsidRPr="000B275B">
        <w:rPr>
          <w:rFonts w:ascii="Times New Roman" w:eastAsia="Calibri" w:hAnsi="Times New Roman" w:cs="Times New Roman"/>
          <w:sz w:val="24"/>
          <w:szCs w:val="24"/>
        </w:rPr>
        <w:t>.</w:t>
      </w:r>
      <w:r w:rsidR="00307EA0" w:rsidRPr="000B275B">
        <w:rPr>
          <w:rFonts w:ascii="Times New Roman" w:eastAsia="Calibri" w:hAnsi="Times New Roman" w:cs="Times New Roman"/>
          <w:sz w:val="24"/>
          <w:szCs w:val="24"/>
        </w:rPr>
        <w:t xml:space="preserve"> </w:t>
      </w:r>
      <w:bookmarkStart w:id="12" w:name="_Hlk53997841"/>
      <w:r w:rsidR="00307EA0" w:rsidRPr="000B275B">
        <w:rPr>
          <w:rFonts w:ascii="Times New Roman" w:eastAsia="Calibri" w:hAnsi="Times New Roman" w:cs="Times New Roman"/>
          <w:sz w:val="24"/>
          <w:szCs w:val="24"/>
        </w:rPr>
        <w:t>The northeast coral community averaged 23% live coral cover during the first mass bleaching episode of 2013</w:t>
      </w:r>
      <w:r w:rsidR="00037310" w:rsidRPr="000B275B">
        <w:rPr>
          <w:rFonts w:ascii="Times New Roman" w:eastAsia="Calibri" w:hAnsi="Times New Roman" w:cs="Times New Roman"/>
          <w:sz w:val="24"/>
          <w:szCs w:val="24"/>
        </w:rPr>
        <w:t xml:space="preserve"> (Raymundo et al., 2017</w:t>
      </w:r>
      <w:bookmarkStart w:id="13" w:name="_Hlk54001770"/>
      <w:r w:rsidR="00037310" w:rsidRPr="000B275B">
        <w:rPr>
          <w:rFonts w:ascii="Times New Roman" w:eastAsia="Calibri" w:hAnsi="Times New Roman" w:cs="Times New Roman"/>
          <w:sz w:val="24"/>
          <w:szCs w:val="24"/>
        </w:rPr>
        <w:t>)</w:t>
      </w:r>
      <w:r w:rsidR="00307EA0" w:rsidRPr="000B275B">
        <w:rPr>
          <w:rFonts w:ascii="Times New Roman" w:eastAsia="Calibri" w:hAnsi="Times New Roman" w:cs="Times New Roman"/>
          <w:sz w:val="24"/>
          <w:szCs w:val="24"/>
        </w:rPr>
        <w:t xml:space="preserve">. </w:t>
      </w:r>
      <w:r w:rsidR="00F64EED" w:rsidRPr="000B275B">
        <w:rPr>
          <w:rFonts w:ascii="Times New Roman" w:eastAsia="Calibri" w:hAnsi="Times New Roman" w:cs="Times New Roman"/>
          <w:sz w:val="24"/>
          <w:szCs w:val="24"/>
        </w:rPr>
        <w:t xml:space="preserve"> Colonies on the northeast edge of the thicket </w:t>
      </w:r>
      <w:r w:rsidRPr="000B275B">
        <w:rPr>
          <w:rFonts w:ascii="Times New Roman" w:eastAsia="Calibri" w:hAnsi="Times New Roman" w:cs="Times New Roman"/>
          <w:sz w:val="24"/>
          <w:szCs w:val="24"/>
        </w:rPr>
        <w:t>(</w:t>
      </w:r>
      <w:r w:rsidR="003169F2" w:rsidRPr="000B275B">
        <w:rPr>
          <w:rFonts w:ascii="Times New Roman" w:eastAsia="Calibri" w:hAnsi="Times New Roman" w:cs="Times New Roman"/>
          <w:sz w:val="24"/>
          <w:szCs w:val="24"/>
        </w:rPr>
        <w:t>hereafter referred to as ‘</w:t>
      </w:r>
      <w:r w:rsidR="00D50B11" w:rsidRPr="000B275B">
        <w:rPr>
          <w:rFonts w:ascii="Times New Roman" w:eastAsia="Calibri" w:hAnsi="Times New Roman" w:cs="Times New Roman"/>
          <w:sz w:val="24"/>
          <w:szCs w:val="24"/>
        </w:rPr>
        <w:t>high-flow</w:t>
      </w:r>
      <w:r w:rsidR="003169F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Fig. 1) experience higher flow than </w:t>
      </w:r>
      <w:r w:rsidR="003F3B99" w:rsidRPr="000B275B">
        <w:rPr>
          <w:rFonts w:ascii="Times New Roman" w:eastAsia="Calibri" w:hAnsi="Times New Roman" w:cs="Times New Roman"/>
          <w:sz w:val="24"/>
          <w:szCs w:val="24"/>
        </w:rPr>
        <w:t xml:space="preserve">those </w:t>
      </w:r>
      <w:r w:rsidR="00F64EED" w:rsidRPr="000B275B">
        <w:rPr>
          <w:rFonts w:ascii="Times New Roman" w:eastAsia="Calibri" w:hAnsi="Times New Roman" w:cs="Times New Roman"/>
          <w:sz w:val="24"/>
          <w:szCs w:val="24"/>
        </w:rPr>
        <w:t xml:space="preserve">on the southwest edge </w:t>
      </w:r>
      <w:r w:rsidRPr="000B275B">
        <w:rPr>
          <w:rFonts w:ascii="Times New Roman" w:eastAsia="Calibri" w:hAnsi="Times New Roman" w:cs="Times New Roman"/>
          <w:sz w:val="24"/>
          <w:szCs w:val="24"/>
        </w:rPr>
        <w:t>(</w:t>
      </w:r>
      <w:r w:rsidR="003169F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low</w:t>
      </w:r>
      <w:r w:rsidR="00B61433"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flow</w:t>
      </w:r>
      <w:r w:rsidR="003169F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Fig. 1) likely due to buffering from </w:t>
      </w:r>
      <w:r w:rsidR="00F64EED" w:rsidRPr="000B275B">
        <w:rPr>
          <w:rFonts w:ascii="Times New Roman" w:eastAsia="Calibri" w:hAnsi="Times New Roman" w:cs="Times New Roman"/>
          <w:sz w:val="24"/>
          <w:szCs w:val="24"/>
        </w:rPr>
        <w:t>surrounding</w:t>
      </w:r>
      <w:r w:rsidRPr="000B275B">
        <w:rPr>
          <w:rFonts w:ascii="Times New Roman" w:eastAsia="Calibri" w:hAnsi="Times New Roman" w:cs="Times New Roman"/>
          <w:sz w:val="24"/>
          <w:szCs w:val="24"/>
        </w:rPr>
        <w:t xml:space="preserve"> </w:t>
      </w:r>
      <w:r w:rsidR="00F64EED" w:rsidRPr="000B275B">
        <w:rPr>
          <w:rFonts w:ascii="Times New Roman" w:eastAsia="Calibri" w:hAnsi="Times New Roman" w:cs="Times New Roman"/>
          <w:sz w:val="24"/>
          <w:szCs w:val="24"/>
        </w:rPr>
        <w:t>colonies</w:t>
      </w:r>
      <w:bookmarkEnd w:id="13"/>
      <w:r w:rsidR="00FA2754">
        <w:rPr>
          <w:rFonts w:ascii="Times New Roman" w:eastAsia="Calibri" w:hAnsi="Times New Roman" w:cs="Times New Roman"/>
          <w:sz w:val="24"/>
          <w:szCs w:val="24"/>
        </w:rPr>
        <w:t xml:space="preserve">. </w:t>
      </w:r>
      <w:r w:rsidR="00F64EED" w:rsidRPr="000B275B">
        <w:rPr>
          <w:rFonts w:ascii="Times New Roman" w:eastAsia="Calibri" w:hAnsi="Times New Roman" w:cs="Times New Roman"/>
          <w:sz w:val="24"/>
          <w:szCs w:val="24"/>
        </w:rPr>
        <w:t xml:space="preserve">The </w:t>
      </w:r>
      <w:r w:rsidR="001C1F6E" w:rsidRPr="000B275B">
        <w:rPr>
          <w:rFonts w:ascii="Times New Roman" w:eastAsia="Calibri" w:hAnsi="Times New Roman" w:cs="Times New Roman"/>
          <w:sz w:val="24"/>
          <w:szCs w:val="24"/>
        </w:rPr>
        <w:t>high-flow</w:t>
      </w:r>
      <w:r w:rsidR="00F64EED" w:rsidRPr="000B275B">
        <w:rPr>
          <w:rFonts w:ascii="Times New Roman" w:eastAsia="Calibri" w:hAnsi="Times New Roman" w:cs="Times New Roman"/>
          <w:sz w:val="24"/>
          <w:szCs w:val="24"/>
        </w:rPr>
        <w:t xml:space="preserve"> site was approximately </w:t>
      </w:r>
      <w:r w:rsidR="008E207A" w:rsidRPr="000B275B">
        <w:rPr>
          <w:rFonts w:ascii="Times New Roman" w:eastAsia="Calibri" w:hAnsi="Times New Roman" w:cs="Times New Roman"/>
          <w:sz w:val="24"/>
          <w:szCs w:val="24"/>
        </w:rPr>
        <w:t>0</w:t>
      </w:r>
      <w:r w:rsidR="00F64EED" w:rsidRPr="000B275B">
        <w:rPr>
          <w:rFonts w:ascii="Times New Roman" w:eastAsia="Calibri" w:hAnsi="Times New Roman" w:cs="Times New Roman"/>
          <w:sz w:val="24"/>
          <w:szCs w:val="24"/>
        </w:rPr>
        <w:t xml:space="preserve">.5 m shallower than the </w:t>
      </w:r>
      <w:r w:rsidR="001C1F6E" w:rsidRPr="000B275B">
        <w:rPr>
          <w:rFonts w:ascii="Times New Roman" w:eastAsia="Calibri" w:hAnsi="Times New Roman" w:cs="Times New Roman"/>
          <w:sz w:val="24"/>
          <w:szCs w:val="24"/>
        </w:rPr>
        <w:t>low-flow</w:t>
      </w:r>
      <w:r w:rsidR="00F64EED" w:rsidRPr="000B275B">
        <w:rPr>
          <w:rFonts w:ascii="Times New Roman" w:eastAsia="Calibri" w:hAnsi="Times New Roman" w:cs="Times New Roman"/>
          <w:sz w:val="24"/>
          <w:szCs w:val="24"/>
        </w:rPr>
        <w:t xml:space="preserve"> site</w:t>
      </w:r>
      <w:r w:rsidR="00307EA0" w:rsidRPr="000B275B">
        <w:rPr>
          <w:rFonts w:ascii="Times New Roman" w:eastAsia="Calibri" w:hAnsi="Times New Roman" w:cs="Times New Roman"/>
          <w:sz w:val="24"/>
          <w:szCs w:val="24"/>
        </w:rPr>
        <w:t xml:space="preserve">, which averaged 35% live </w:t>
      </w:r>
      <w:r w:rsidR="00307EA0" w:rsidRPr="000B275B">
        <w:rPr>
          <w:rFonts w:ascii="Times New Roman" w:eastAsia="Calibri" w:hAnsi="Times New Roman" w:cs="Times New Roman"/>
          <w:sz w:val="24"/>
          <w:szCs w:val="24"/>
        </w:rPr>
        <w:lastRenderedPageBreak/>
        <w:t>coral cover in 2013</w:t>
      </w:r>
      <w:r w:rsidR="00037310" w:rsidRPr="000B275B">
        <w:rPr>
          <w:rFonts w:ascii="Times New Roman" w:eastAsia="Calibri" w:hAnsi="Times New Roman" w:cs="Times New Roman"/>
          <w:sz w:val="24"/>
          <w:szCs w:val="24"/>
        </w:rPr>
        <w:t xml:space="preserve"> (Raymundo et al., 2017)</w:t>
      </w:r>
      <w:r w:rsidR="00F64EED"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bookmarkEnd w:id="10"/>
      <w:bookmarkEnd w:id="12"/>
      <w:r w:rsidRPr="000B275B">
        <w:rPr>
          <w:rFonts w:ascii="Times New Roman" w:eastAsia="Calibri" w:hAnsi="Times New Roman" w:cs="Times New Roman"/>
          <w:sz w:val="24"/>
          <w:szCs w:val="24"/>
        </w:rPr>
        <w:t xml:space="preserve">Both sites share similar-sized </w:t>
      </w:r>
      <w:r w:rsidR="003169F2" w:rsidRPr="000B275B">
        <w:rPr>
          <w:rFonts w:ascii="Times New Roman" w:eastAsia="Calibri" w:hAnsi="Times New Roman" w:cs="Times New Roman"/>
          <w:sz w:val="24"/>
          <w:szCs w:val="24"/>
        </w:rPr>
        <w:t xml:space="preserve">isolated </w:t>
      </w:r>
      <w:r w:rsidRPr="000B275B">
        <w:rPr>
          <w:rFonts w:ascii="Times New Roman" w:eastAsia="Calibri" w:hAnsi="Times New Roman" w:cs="Times New Roman"/>
          <w:sz w:val="24"/>
          <w:szCs w:val="24"/>
        </w:rPr>
        <w:t xml:space="preserve">staghorn </w:t>
      </w:r>
      <w:r w:rsidR="00856A8B" w:rsidRPr="000B275B">
        <w:rPr>
          <w:rFonts w:ascii="Times New Roman" w:eastAsia="Calibri" w:hAnsi="Times New Roman" w:cs="Times New Roman"/>
          <w:sz w:val="24"/>
          <w:szCs w:val="24"/>
        </w:rPr>
        <w:t>colonies</w:t>
      </w:r>
      <w:r w:rsidRPr="000B275B">
        <w:rPr>
          <w:rFonts w:ascii="Times New Roman" w:eastAsia="Calibri" w:hAnsi="Times New Roman" w:cs="Times New Roman"/>
          <w:sz w:val="24"/>
          <w:szCs w:val="24"/>
        </w:rPr>
        <w:t xml:space="preserve"> (~6</w:t>
      </w:r>
      <w:r w:rsidR="001846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m</w:t>
      </w:r>
      <w:r w:rsidRPr="000B275B">
        <w:rPr>
          <w:rFonts w:ascii="Times New Roman" w:eastAsia="Calibri" w:hAnsi="Times New Roman" w:cs="Times New Roman"/>
          <w:sz w:val="24"/>
          <w:szCs w:val="24"/>
          <w:vertAlign w:val="superscript"/>
        </w:rPr>
        <w:t>2</w:t>
      </w:r>
      <w:r w:rsidRPr="000B275B">
        <w:rPr>
          <w:rFonts w:ascii="Times New Roman" w:eastAsia="Calibri" w:hAnsi="Times New Roman" w:cs="Times New Roman"/>
          <w:sz w:val="24"/>
          <w:szCs w:val="24"/>
        </w:rPr>
        <w:t xml:space="preserve">), which allows for a standardized comparison of the effects of flow rates on individual colonies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"10.1007/s00227-017-3257-z", "ISBN" : "0123456789", "ISSN" : "0025-3162", "author" : [ { "dropping-particle" : "", "family" : "Edmunds", "given" : "Peter J.", "non-dropping-particle" : "", "parse-names" : false, "suffix" : "" }, { "dropping-particle" : "", "family" : "Burgess", "given" : "Scott C.", "non-dropping-particle" : "", "parse-names" : false, "suffix" : "" } ], "container-title" : "Marine Biology", "id" : "ITEM-1", "issue" : "1", "issued" : { "date-parts" : [ [ "2018" ] ] }, "page" : "13", "publisher" : "Springer Berlin Heidelberg", "title" : "Colony size and turbulent flow speed modulate the calcification response of the coral Pocillopora verrucosa to temperature", "type" : "article-journal", "volume" : "165" }, "uris" : [ "http://www.mendeley.com/documents/?uuid=12908a8e-4f3f-4460-9a96-3f52b653de56" ] } ], "mendeley" : { "formattedCitation" : "(Peter J. Edmunds &amp; Burgess, 2018)", "plainTextFormattedCitation" : "(Peter J. Edmunds &amp; Burgess, 2018)", "previouslyFormattedCitation" : "(Peter J. Edmunds &amp; Burgess, 2018)"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bookmarkStart w:id="14" w:name="__Fieldmark__71163_883191593"/>
      <w:r w:rsidRPr="000B275B">
        <w:rPr>
          <w:rFonts w:ascii="Times New Roman" w:eastAsia="Calibri" w:hAnsi="Times New Roman" w:cs="Times New Roman"/>
          <w:noProof/>
          <w:sz w:val="24"/>
          <w:szCs w:val="24"/>
        </w:rPr>
        <w:t>(Edmunds &amp; Burgess, 2018)</w:t>
      </w:r>
      <w:r w:rsidRPr="000B275B">
        <w:rPr>
          <w:rFonts w:ascii="Times New Roman" w:eastAsia="Calibri" w:hAnsi="Times New Roman" w:cs="Times New Roman"/>
          <w:sz w:val="24"/>
          <w:szCs w:val="24"/>
        </w:rPr>
        <w:fldChar w:fldCharType="end"/>
      </w:r>
      <w:bookmarkEnd w:id="14"/>
      <w:r w:rsidRPr="000B275B">
        <w:rPr>
          <w:rFonts w:ascii="Times New Roman" w:eastAsia="Calibri" w:hAnsi="Times New Roman" w:cs="Times New Roman"/>
          <w:sz w:val="24"/>
          <w:szCs w:val="24"/>
        </w:rPr>
        <w:t xml:space="preserve">. Finally, the two </w:t>
      </w:r>
      <w:r w:rsidR="008E207A" w:rsidRPr="000B275B">
        <w:rPr>
          <w:rFonts w:ascii="Times New Roman" w:eastAsia="Calibri" w:hAnsi="Times New Roman" w:cs="Times New Roman"/>
          <w:sz w:val="24"/>
          <w:szCs w:val="24"/>
        </w:rPr>
        <w:t>sites</w:t>
      </w:r>
      <w:r w:rsidRPr="000B275B">
        <w:rPr>
          <w:rFonts w:ascii="Times New Roman" w:eastAsia="Calibri" w:hAnsi="Times New Roman" w:cs="Times New Roman"/>
          <w:sz w:val="24"/>
          <w:szCs w:val="24"/>
        </w:rPr>
        <w:t xml:space="preserve"> showed distinct differences in the scale of mortality from the 2013-2015 bleaching events, with an estimated &gt; 80% and &lt; 20% mortality for low</w:t>
      </w:r>
      <w:r w:rsidR="004C225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and </w:t>
      </w:r>
      <w:r w:rsidR="00D50B11" w:rsidRPr="000B275B">
        <w:rPr>
          <w:rFonts w:ascii="Times New Roman" w:eastAsia="Calibri" w:hAnsi="Times New Roman" w:cs="Times New Roman"/>
          <w:sz w:val="24"/>
          <w:szCs w:val="24"/>
        </w:rPr>
        <w:t>high-flow</w:t>
      </w:r>
      <w:r w:rsidRPr="000B275B">
        <w:rPr>
          <w:rFonts w:ascii="Times New Roman" w:eastAsia="Calibri" w:hAnsi="Times New Roman" w:cs="Times New Roman"/>
          <w:sz w:val="24"/>
          <w:szCs w:val="24"/>
        </w:rPr>
        <w:t xml:space="preserve"> sites, respectively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"10.3354/meps12005", "ISSN" : "0171-8630", "author" : [ { "dropping-particle" : "", "family" : "Raymundo", "given" : "LJ", "non-dropping-particle" : "", "parse-names" : false, "suffix" : "" }, { "dropping-particle" : "", "family" : "Burdick", "given" : "D", "non-dropping-particle" : "", "parse-names" : false, "suffix" : "" }, { "dropping-particle" : "", "family" : "Lapacek", "given" : "VA", "non-dropping-particle" : "", "parse-names" : false, "suffix" : "" }, { "dropping-particle" : "", "family" : "Miller", "given" : "R", "non-dropping-particle" : "", "parse-names" : false, "suffix" : "" }, { "dropping-particle" : "", "family" : "Brown", "given" : "V", "non-dropping-particle" : "", "parse-names" : false, "suffix" : "" } ], "container-title" : "Marine Ecology Progress Series", "id" : "ITEM-1", "issued" : { "date-parts" : [ [ "2017" ] ] }, "page" : "47-55", "title" : "Anomalous temperatures and extreme tides: Guam staghorn Acropora succumb to a double threat", "type" : "article-journal", "volume" : "564" }, "uris" : [ "http://www.mendeley.com/documents/?uuid=f80f8543-e455-4990-8637-3505d92a1366" ] } ], "mendeley" : { "formattedCitation" : "(Raymundo et al., 2017)", "plainTextFormattedCitation" : "(Raymundo et al., 2017)", "previouslyFormattedCitation" : "(Raymundo et al., 2017)"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(Raymundo et al., 2017)</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w:t>
      </w:r>
    </w:p>
    <w:p w14:paraId="1695AA39" w14:textId="196EB125" w:rsidR="004628BE" w:rsidRPr="00A92C9E" w:rsidRDefault="004628BE" w:rsidP="00CD7438">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To characterize the </w:t>
      </w:r>
      <w:r w:rsidR="005A5245" w:rsidRPr="000B275B">
        <w:rPr>
          <w:rFonts w:ascii="Times New Roman" w:eastAsia="Calibri" w:hAnsi="Times New Roman" w:cs="Times New Roman"/>
          <w:i/>
          <w:sz w:val="24"/>
          <w:szCs w:val="24"/>
        </w:rPr>
        <w:t>in situ</w:t>
      </w:r>
      <w:r w:rsidR="005A5245"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environment,</w:t>
      </w:r>
      <w:r w:rsidR="00453998" w:rsidRPr="000B275B">
        <w:rPr>
          <w:rFonts w:ascii="Times New Roman" w:eastAsia="Calibri" w:hAnsi="Times New Roman" w:cs="Times New Roman"/>
          <w:sz w:val="24"/>
          <w:szCs w:val="24"/>
        </w:rPr>
        <w:t xml:space="preserve"> all environmental parameters were measured at both the edge and center of all coral colonies sampled for sequencing. </w:t>
      </w:r>
      <w:r w:rsidRPr="000B275B">
        <w:rPr>
          <w:rFonts w:ascii="Times New Roman" w:eastAsia="Calibri" w:hAnsi="Times New Roman" w:cs="Times New Roman"/>
          <w:sz w:val="24"/>
          <w:szCs w:val="24"/>
        </w:rPr>
        <w:t xml:space="preserve"> </w:t>
      </w:r>
      <w:r w:rsidR="00453998" w:rsidRPr="000B275B">
        <w:rPr>
          <w:rFonts w:ascii="Times New Roman" w:eastAsia="Calibri" w:hAnsi="Times New Roman" w:cs="Times New Roman"/>
          <w:sz w:val="24"/>
          <w:szCs w:val="24"/>
        </w:rPr>
        <w:t>T</w:t>
      </w:r>
      <w:r w:rsidRPr="000B275B">
        <w:rPr>
          <w:rFonts w:ascii="Times New Roman" w:eastAsia="Calibri" w:hAnsi="Times New Roman" w:cs="Times New Roman"/>
          <w:sz w:val="24"/>
          <w:szCs w:val="24"/>
        </w:rPr>
        <w:t>emperature was measured with HOBO (Onset</w:t>
      </w:r>
      <w:r w:rsidR="00345554" w:rsidRPr="000B275B">
        <w:rPr>
          <w:rFonts w:ascii="Times New Roman" w:eastAsia="Calibri" w:hAnsi="Times New Roman" w:cs="Times New Roman"/>
          <w:sz w:val="24"/>
          <w:szCs w:val="24"/>
        </w:rPr>
        <w:t xml:space="preserve"> Corp.</w:t>
      </w:r>
      <w:r w:rsidRPr="000B275B">
        <w:rPr>
          <w:rFonts w:ascii="Times New Roman" w:eastAsia="Calibri" w:hAnsi="Times New Roman" w:cs="Times New Roman"/>
          <w:sz w:val="24"/>
          <w:szCs w:val="24"/>
        </w:rPr>
        <w:t>, Bourne, MA) temperature loggers, deployed at 0.25 m from the substrate</w:t>
      </w:r>
      <w:r w:rsidR="009F2F76" w:rsidRPr="000B275B">
        <w:rPr>
          <w:rFonts w:ascii="Times New Roman" w:eastAsia="Calibri" w:hAnsi="Times New Roman" w:cs="Times New Roman"/>
          <w:sz w:val="24"/>
          <w:szCs w:val="24"/>
        </w:rPr>
        <w:t xml:space="preserve">, at </w:t>
      </w:r>
      <w:r w:rsidR="00955058" w:rsidRPr="000B275B">
        <w:rPr>
          <w:rFonts w:ascii="Times New Roman" w:eastAsia="Calibri" w:hAnsi="Times New Roman" w:cs="Times New Roman"/>
          <w:sz w:val="24"/>
          <w:szCs w:val="24"/>
        </w:rPr>
        <w:t xml:space="preserve">a depth of </w:t>
      </w:r>
      <w:r w:rsidR="00D90FE8" w:rsidRPr="000B275B">
        <w:rPr>
          <w:rFonts w:ascii="Times New Roman" w:eastAsia="Calibri" w:hAnsi="Times New Roman" w:cs="Times New Roman"/>
          <w:sz w:val="24"/>
          <w:szCs w:val="24"/>
        </w:rPr>
        <w:t>1.25</w:t>
      </w:r>
      <w:r w:rsidR="00955058" w:rsidRPr="000B275B">
        <w:rPr>
          <w:rFonts w:ascii="Times New Roman" w:eastAsia="Calibri" w:hAnsi="Times New Roman" w:cs="Times New Roman"/>
          <w:sz w:val="24"/>
          <w:szCs w:val="24"/>
        </w:rPr>
        <w:t xml:space="preserve"> m with </w:t>
      </w:r>
      <w:r w:rsidR="009F2F76" w:rsidRPr="000B275B">
        <w:rPr>
          <w:rFonts w:ascii="Times New Roman" w:eastAsia="Calibri" w:hAnsi="Times New Roman" w:cs="Times New Roman"/>
          <w:sz w:val="24"/>
          <w:szCs w:val="24"/>
        </w:rPr>
        <w:t xml:space="preserve">a </w:t>
      </w:r>
      <w:r w:rsidR="00FE5C81" w:rsidRPr="000B275B">
        <w:rPr>
          <w:rFonts w:ascii="Times New Roman" w:eastAsia="Calibri" w:hAnsi="Times New Roman" w:cs="Times New Roman"/>
          <w:sz w:val="24"/>
          <w:szCs w:val="24"/>
        </w:rPr>
        <w:t>tidal range</w:t>
      </w:r>
      <w:r w:rsidR="009F2F76" w:rsidRPr="000B275B">
        <w:rPr>
          <w:rFonts w:ascii="Times New Roman" w:eastAsia="Calibri" w:hAnsi="Times New Roman" w:cs="Times New Roman"/>
          <w:sz w:val="24"/>
          <w:szCs w:val="24"/>
        </w:rPr>
        <w:t xml:space="preserve"> of </w:t>
      </w:r>
      <w:r w:rsidR="00345554" w:rsidRPr="000B275B">
        <w:rPr>
          <w:rFonts w:ascii="Times New Roman" w:eastAsia="Calibri" w:hAnsi="Times New Roman" w:cs="Times New Roman"/>
          <w:sz w:val="24"/>
          <w:szCs w:val="24"/>
        </w:rPr>
        <w:t xml:space="preserve">0.5 m to 1 </w:t>
      </w:r>
      <w:r w:rsidR="00FE5C81" w:rsidRPr="000B275B">
        <w:rPr>
          <w:rFonts w:ascii="Times New Roman" w:eastAsia="Calibri" w:hAnsi="Times New Roman" w:cs="Times New Roman"/>
          <w:sz w:val="24"/>
          <w:szCs w:val="24"/>
        </w:rPr>
        <w:t>m</w:t>
      </w:r>
      <w:r w:rsidRPr="000B275B">
        <w:rPr>
          <w:rFonts w:ascii="Times New Roman" w:eastAsia="Calibri" w:hAnsi="Times New Roman" w:cs="Times New Roman"/>
          <w:sz w:val="24"/>
          <w:szCs w:val="24"/>
        </w:rPr>
        <w:t>. Temperature data were taken for six months at thirty-minute intervals, spanning both rainy and dry seasons</w:t>
      </w:r>
      <w:bookmarkStart w:id="15" w:name="_Hlk62736773"/>
      <w:r w:rsidR="009F2F76" w:rsidRPr="00A92C9E">
        <w:rPr>
          <w:rFonts w:ascii="Times New Roman" w:eastAsia="Calibri" w:hAnsi="Times New Roman" w:cs="Times New Roman"/>
          <w:sz w:val="24"/>
          <w:szCs w:val="24"/>
        </w:rPr>
        <w:t>.</w:t>
      </w:r>
      <w:r w:rsidR="00CD7438" w:rsidRPr="00A92C9E">
        <w:rPr>
          <w:rFonts w:ascii="Times New Roman" w:eastAsia="Calibri" w:hAnsi="Times New Roman" w:cs="Times New Roman"/>
          <w:sz w:val="24"/>
          <w:szCs w:val="24"/>
        </w:rPr>
        <w:t xml:space="preserve"> </w:t>
      </w:r>
      <w:bookmarkStart w:id="16" w:name="_Hlk61777410"/>
      <w:r w:rsidR="009F1714" w:rsidRPr="00A92C9E">
        <w:rPr>
          <w:rFonts w:ascii="Times New Roman" w:eastAsia="Calibri" w:hAnsi="Times New Roman" w:cs="Times New Roman"/>
          <w:sz w:val="24"/>
          <w:szCs w:val="24"/>
        </w:rPr>
        <w:t xml:space="preserve">To test for differences in temperature between the two sites during daily extremes, tidal data for Apra Harbor (retrieved from https://tidesandcurrents.noaa.gov/waterlevels.html) were compared with available temperature data at the nearest half hour. A Kolmogorov-Smirnov test was used to look for temperature differences between the high flow and low sites and both high and low tides. </w:t>
      </w:r>
      <w:bookmarkEnd w:id="15"/>
      <w:bookmarkEnd w:id="16"/>
      <w:r w:rsidRPr="000B275B">
        <w:rPr>
          <w:rFonts w:ascii="Times New Roman" w:eastAsia="Calibri" w:hAnsi="Times New Roman" w:cs="Times New Roman"/>
          <w:sz w:val="24"/>
          <w:szCs w:val="24"/>
        </w:rPr>
        <w:t>Phosphate and ammonia concentrations were analyzed by the Water and Environmental Research Institute of the Western Pacific (WERI) (Mangilao, GU)</w:t>
      </w:r>
      <w:r w:rsidR="00F64EED" w:rsidRPr="000B275B">
        <w:rPr>
          <w:rFonts w:ascii="Times New Roman" w:eastAsia="Calibri" w:hAnsi="Times New Roman" w:cs="Times New Roman"/>
          <w:sz w:val="24"/>
          <w:szCs w:val="24"/>
        </w:rPr>
        <w:t xml:space="preserve"> at both sites</w:t>
      </w:r>
      <w:r w:rsidRPr="000B275B">
        <w:rPr>
          <w:rFonts w:ascii="Times New Roman" w:eastAsia="Calibri" w:hAnsi="Times New Roman" w:cs="Times New Roman"/>
          <w:sz w:val="24"/>
          <w:szCs w:val="24"/>
        </w:rPr>
        <w:t xml:space="preserve"> to rule out possible persistent </w:t>
      </w:r>
      <w:r w:rsidR="00345554" w:rsidRPr="000B275B">
        <w:rPr>
          <w:rFonts w:ascii="Times New Roman" w:eastAsia="Calibri" w:hAnsi="Times New Roman" w:cs="Times New Roman"/>
          <w:sz w:val="24"/>
          <w:szCs w:val="24"/>
        </w:rPr>
        <w:t xml:space="preserve">nutrient </w:t>
      </w:r>
      <w:r w:rsidRPr="000B275B">
        <w:rPr>
          <w:rFonts w:ascii="Times New Roman" w:eastAsia="Calibri" w:hAnsi="Times New Roman" w:cs="Times New Roman"/>
          <w:sz w:val="24"/>
          <w:szCs w:val="24"/>
        </w:rPr>
        <w:t>pollution of field site</w:t>
      </w:r>
      <w:r w:rsidR="008E207A" w:rsidRPr="000B275B">
        <w:rPr>
          <w:rFonts w:ascii="Times New Roman" w:eastAsia="Calibri" w:hAnsi="Times New Roman" w:cs="Times New Roman"/>
          <w:sz w:val="24"/>
          <w:szCs w:val="24"/>
        </w:rPr>
        <w:t>s</w:t>
      </w:r>
      <w:r w:rsidR="00345554" w:rsidRPr="000B275B">
        <w:rPr>
          <w:rFonts w:ascii="Times New Roman" w:eastAsia="Calibri" w:hAnsi="Times New Roman" w:cs="Times New Roman"/>
          <w:sz w:val="24"/>
          <w:szCs w:val="24"/>
        </w:rPr>
        <w:t xml:space="preserve"> as a confounding variable influencing coral responses to bleaching stress</w:t>
      </w:r>
      <w:bookmarkStart w:id="17" w:name="_Hlk53997967"/>
      <w:r w:rsidRPr="000B275B">
        <w:rPr>
          <w:rFonts w:ascii="Times New Roman" w:eastAsia="Calibri" w:hAnsi="Times New Roman" w:cs="Times New Roman"/>
          <w:sz w:val="24"/>
          <w:szCs w:val="24"/>
        </w:rPr>
        <w:t xml:space="preserve">. </w:t>
      </w:r>
      <w:r w:rsidR="009F2F76" w:rsidRPr="000B275B">
        <w:rPr>
          <w:rFonts w:ascii="Times New Roman" w:eastAsia="Calibri" w:hAnsi="Times New Roman" w:cs="Times New Roman"/>
          <w:sz w:val="24"/>
          <w:szCs w:val="24"/>
        </w:rPr>
        <w:t>F</w:t>
      </w:r>
      <w:r w:rsidRPr="000B275B">
        <w:rPr>
          <w:rFonts w:ascii="Times New Roman" w:eastAsia="Calibri" w:hAnsi="Times New Roman" w:cs="Times New Roman"/>
          <w:sz w:val="24"/>
          <w:szCs w:val="24"/>
        </w:rPr>
        <w:t xml:space="preserve">low data were collected for 6 </w:t>
      </w:r>
      <w:r w:rsidR="008E207A" w:rsidRPr="000B275B">
        <w:rPr>
          <w:rFonts w:ascii="Times New Roman" w:eastAsia="Calibri" w:hAnsi="Times New Roman" w:cs="Times New Roman"/>
          <w:sz w:val="24"/>
          <w:szCs w:val="24"/>
        </w:rPr>
        <w:t>hours</w:t>
      </w:r>
      <w:r w:rsidRPr="000B275B">
        <w:rPr>
          <w:rFonts w:ascii="Times New Roman" w:eastAsia="Calibri" w:hAnsi="Times New Roman" w:cs="Times New Roman"/>
          <w:sz w:val="24"/>
          <w:szCs w:val="24"/>
        </w:rPr>
        <w:t xml:space="preserve"> on three</w:t>
      </w:r>
      <w:r w:rsidR="00DA6463"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days during the summer where winds were reflective of annual averages (both speed and direction</w:t>
      </w:r>
      <w:r w:rsidR="004B6E4A" w:rsidRPr="000B275B">
        <w:rPr>
          <w:rFonts w:ascii="Times New Roman" w:eastAsia="Calibri" w:hAnsi="Times New Roman" w:cs="Times New Roman"/>
          <w:sz w:val="24"/>
          <w:szCs w:val="24"/>
        </w:rPr>
        <w:t>), using c</w:t>
      </w:r>
      <w:r w:rsidRPr="000B275B">
        <w:rPr>
          <w:rFonts w:ascii="Times New Roman" w:eastAsia="Calibri" w:hAnsi="Times New Roman" w:cs="Times New Roman"/>
          <w:sz w:val="24"/>
          <w:szCs w:val="24"/>
        </w:rPr>
        <w:t>lod cards</w:t>
      </w:r>
      <w:r w:rsidR="004B6E4A" w:rsidRPr="000B275B">
        <w:rPr>
          <w:rFonts w:ascii="Times New Roman" w:eastAsia="Calibri" w:hAnsi="Times New Roman" w:cs="Times New Roman"/>
          <w:sz w:val="24"/>
          <w:szCs w:val="24"/>
        </w:rPr>
        <w:t>, which provide a dimensionless measure of water motion (Jokiel &amp; Morrissey 1993</w:t>
      </w:r>
      <w:bookmarkStart w:id="18" w:name="_Hlk54001033"/>
      <w:r w:rsidR="004B6E4A" w:rsidRPr="000B275B">
        <w:rPr>
          <w:rFonts w:ascii="Times New Roman" w:eastAsia="Calibri" w:hAnsi="Times New Roman" w:cs="Times New Roman"/>
          <w:sz w:val="24"/>
          <w:szCs w:val="24"/>
        </w:rPr>
        <w:t xml:space="preserve">). </w:t>
      </w:r>
      <w:bookmarkEnd w:id="17"/>
      <w:r w:rsidR="00542B9C" w:rsidRPr="000B275B">
        <w:rPr>
          <w:rFonts w:ascii="Times New Roman" w:eastAsia="Calibri" w:hAnsi="Times New Roman" w:cs="Times New Roman"/>
          <w:sz w:val="24"/>
          <w:szCs w:val="24"/>
        </w:rPr>
        <w:t xml:space="preserve">Clod cards were attached to three different coral branches (branch replicate) both </w:t>
      </w:r>
      <w:r w:rsidR="00453998" w:rsidRPr="000B275B">
        <w:rPr>
          <w:rFonts w:ascii="Times New Roman" w:eastAsia="Calibri" w:hAnsi="Times New Roman" w:cs="Times New Roman"/>
          <w:sz w:val="24"/>
          <w:szCs w:val="24"/>
        </w:rPr>
        <w:t>in the center</w:t>
      </w:r>
      <w:r w:rsidR="00542B9C" w:rsidRPr="000B275B">
        <w:rPr>
          <w:rFonts w:ascii="Times New Roman" w:eastAsia="Calibri" w:hAnsi="Times New Roman" w:cs="Times New Roman"/>
          <w:sz w:val="24"/>
          <w:szCs w:val="24"/>
        </w:rPr>
        <w:t xml:space="preserve"> and </w:t>
      </w:r>
      <w:r w:rsidR="00453998" w:rsidRPr="000B275B">
        <w:rPr>
          <w:rFonts w:ascii="Times New Roman" w:eastAsia="Calibri" w:hAnsi="Times New Roman" w:cs="Times New Roman"/>
          <w:sz w:val="24"/>
          <w:szCs w:val="24"/>
        </w:rPr>
        <w:t>on the edge</w:t>
      </w:r>
      <w:r w:rsidR="00542B9C" w:rsidRPr="000B275B">
        <w:rPr>
          <w:rFonts w:ascii="Times New Roman" w:eastAsia="Calibri" w:hAnsi="Times New Roman" w:cs="Times New Roman"/>
          <w:sz w:val="24"/>
          <w:szCs w:val="24"/>
        </w:rPr>
        <w:t xml:space="preserve"> of each sampled colony (six clod cards total per colony; three colonies per site).</w:t>
      </w:r>
      <w:bookmarkEnd w:id="18"/>
      <w:r w:rsidR="00542B9C" w:rsidRPr="000B275B">
        <w:rPr>
          <w:rFonts w:ascii="Times New Roman" w:eastAsia="Calibri" w:hAnsi="Times New Roman" w:cs="Times New Roman"/>
          <w:sz w:val="24"/>
          <w:szCs w:val="24"/>
        </w:rPr>
        <w:t xml:space="preserve"> </w:t>
      </w:r>
      <w:r w:rsidR="00067EFB" w:rsidRPr="000B275B">
        <w:rPr>
          <w:rFonts w:ascii="Times New Roman" w:eastAsia="Calibri" w:hAnsi="Times New Roman" w:cs="Times New Roman"/>
          <w:sz w:val="24"/>
          <w:szCs w:val="24"/>
        </w:rPr>
        <w:t xml:space="preserve">Mean dissolution of clod cards was calculated using the protocol from </w:t>
      </w:r>
      <w:r w:rsidR="00067EFB" w:rsidRPr="000B275B">
        <w:rPr>
          <w:rFonts w:ascii="Times New Roman" w:eastAsia="Calibri" w:hAnsi="Times New Roman" w:cs="Times New Roman"/>
          <w:sz w:val="24"/>
          <w:szCs w:val="24"/>
        </w:rPr>
        <w:fldChar w:fldCharType="begin" w:fldLock="1"/>
      </w:r>
      <w:r w:rsidR="00067EFB" w:rsidRPr="000B275B">
        <w:rPr>
          <w:rFonts w:ascii="Times New Roman" w:eastAsia="Calibri" w:hAnsi="Times New Roman" w:cs="Times New Roman"/>
          <w:sz w:val="24"/>
          <w:szCs w:val="24"/>
        </w:rPr>
        <w:instrText>ADDIN CSL_CITATION { "citationItems" : [ { "id" : "ITEM-1", "itemData" : { "DOI" : "10.4319/lo.2006.51.2.1134", "ISBN" : "0024-3590", "ISSN" : "00243590", "PMID" : "6702965", "abstract" : "Rates of mass transfer in coral reefs are governed both by the physical flow environment and the morphology of the coral. Laboratory experiments were conducted to estimate mass transfer in unidirectional and oscillatory flows by measuring the rate of dissolution of gypsum cylinders (clods) placed within the branching structure of three morphologically distinct coral species. Unidirectional flows were varied between 2.9 and 14.1 cm s?1 and, as expected, mass transfer rates increased with increasing flow and a more open branch spacing. Depending on mor- phology and flow, mass transfer rates within the interior of the branching structure were 50 to 75% of that measured outside the coral in free-stream conditions. Oscillatory conditions showed relative mass transfer rates 1.6 to 2.9 times greater than equivalent unidirectional currents. This ratio increased with increasing wave frequency, likely due to the corresponding decrease in the diffusive boundary layer thickness. The ratio also increased with a greater compactness in branch spacing, with mass transfer rates within the coral structure up to 130% of free-stream conditions.We used planar laser-induced fluorescence imaging to study the instantaneous structure of mass advection through the coral. Oscillatory flow acts as a dominant forcing mechanism to generate water motion within the coral structure at levels not attainable with comparable unidirectional currents. Coral", "author" : [ { "dropping-particle" : "", "family" : "Reidenbach", "given" : "Matthew a.", "non-dropping-particle" : "", "parse-names" : false, "suffix" : "" }, { "dropping-particle" : "", "family" : "Koseff", "given" : "Jeffrey R.", "non-dropping-particle" : "", "parse-names" : false, "suffix" : "" }, { "dropping-particle" : "", "family" : "Monismith", "given" : "Stephen G.", "non-dropping-particle" : "", "parse-names" : false, "suffix" : "" }, { "dropping-particle" : "V.", "family" : "Steinbuck", "given" : "Jonah", "non-dropping-particle" : "", "parse-names" : false, "suffix" : "" }, { "dropping-particle" : "", "family" : "Genin", "given" : "Amatzia", "non-dropping-particle" : "", "parse-names" : false, "suffix" : "" } ], "container-title" : "Limnology and Oceanography", "id" : "ITEM-1", "issue" : "2", "issued" : { "date-parts" : [ [ "2006" ] ] }, "note" : "SHOWED: FLOW THROUGH THE INTERIOR INCREASESED in oscillatory flow compared to unidirectional currents\n\nIs the paper where I based replication on", "page" : "1134-1141", "title" : "The effects of waves and morphology on mass transfer within branched reef corals", "type" : "article-journal", "volume" : "51" }, "uris" : [ "http://www.mendeley.com/documents/?uuid=0512824e-00da-475b-94c5-701025e3d73f" ] } ], "mendeley" : { "formattedCitation" : "(M. a. Reidenbach et al., 2006)", "manualFormatting" : "Reidenbach et al. (2006)", "plainTextFormattedCitation" : "(M. a. Reidenbach et al., 2006)", "previouslyFormattedCitation" : "(M. a. Reidenbach et al., 2006)" }, "properties" : {  }, "schema" : "https://github.com/citation-style-language/schema/raw/master/csl-citation.json" }</w:instrText>
      </w:r>
      <w:r w:rsidR="00067EFB" w:rsidRPr="000B275B">
        <w:rPr>
          <w:rFonts w:ascii="Times New Roman" w:eastAsia="Calibri" w:hAnsi="Times New Roman" w:cs="Times New Roman"/>
          <w:sz w:val="24"/>
          <w:szCs w:val="24"/>
        </w:rPr>
        <w:fldChar w:fldCharType="separate"/>
      </w:r>
      <w:r w:rsidR="00067EFB" w:rsidRPr="000B275B">
        <w:rPr>
          <w:rFonts w:ascii="Times New Roman" w:hAnsi="Times New Roman" w:cs="Times New Roman"/>
          <w:noProof/>
          <w:sz w:val="24"/>
          <w:szCs w:val="24"/>
        </w:rPr>
        <w:t xml:space="preserve">Reidenbach, Koseff, Monismith, </w:t>
      </w:r>
      <w:r w:rsidR="00067EFB" w:rsidRPr="000B275B">
        <w:rPr>
          <w:rFonts w:ascii="Times New Roman" w:hAnsi="Times New Roman" w:cs="Times New Roman"/>
          <w:noProof/>
          <w:sz w:val="24"/>
          <w:szCs w:val="24"/>
        </w:rPr>
        <w:lastRenderedPageBreak/>
        <w:t>Steinbuck, and Genin</w:t>
      </w:r>
      <w:r w:rsidR="00067EFB" w:rsidRPr="000B275B">
        <w:rPr>
          <w:rFonts w:ascii="Times New Roman" w:eastAsia="Calibri" w:hAnsi="Times New Roman" w:cs="Times New Roman"/>
          <w:noProof/>
          <w:sz w:val="24"/>
          <w:szCs w:val="24"/>
        </w:rPr>
        <w:t xml:space="preserve"> (2006)</w:t>
      </w:r>
      <w:r w:rsidR="00067EFB" w:rsidRPr="000B275B">
        <w:rPr>
          <w:rFonts w:ascii="Times New Roman" w:eastAsia="Calibri" w:hAnsi="Times New Roman" w:cs="Times New Roman"/>
          <w:sz w:val="24"/>
          <w:szCs w:val="24"/>
        </w:rPr>
        <w:fldChar w:fldCharType="end"/>
      </w:r>
      <w:r w:rsidR="00067EFB" w:rsidRPr="000B275B">
        <w:rPr>
          <w:rFonts w:ascii="Times New Roman" w:eastAsia="Calibri" w:hAnsi="Times New Roman" w:cs="Times New Roman"/>
          <w:sz w:val="24"/>
          <w:szCs w:val="24"/>
        </w:rPr>
        <w:t xml:space="preserve">. This was done </w:t>
      </w:r>
      <w:r w:rsidRPr="000B275B">
        <w:rPr>
          <w:rFonts w:ascii="Times New Roman" w:eastAsia="Calibri" w:hAnsi="Times New Roman" w:cs="Times New Roman"/>
          <w:sz w:val="24"/>
          <w:szCs w:val="24"/>
        </w:rPr>
        <w:t xml:space="preserve">to estimate </w:t>
      </w:r>
      <w:r w:rsidR="004B6E4A" w:rsidRPr="000B275B">
        <w:rPr>
          <w:rFonts w:ascii="Times New Roman" w:eastAsia="Calibri" w:hAnsi="Times New Roman" w:cs="Times New Roman"/>
          <w:sz w:val="24"/>
          <w:szCs w:val="24"/>
        </w:rPr>
        <w:t>short-</w:t>
      </w:r>
      <w:r w:rsidRPr="000B275B">
        <w:rPr>
          <w:rFonts w:ascii="Times New Roman" w:eastAsia="Calibri" w:hAnsi="Times New Roman" w:cs="Times New Roman"/>
          <w:sz w:val="24"/>
          <w:szCs w:val="24"/>
        </w:rPr>
        <w:t>term mass transfer rates, as a proxy for water flow rates.</w:t>
      </w:r>
      <w:r w:rsidR="003C28A3"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Dissolution measurements for each day were standardized (mean</w:t>
      </w:r>
      <w:r w:rsidR="001846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 0, </w:t>
      </w:r>
      <w:r w:rsidR="00955058" w:rsidRPr="000B275B">
        <w:rPr>
          <w:rFonts w:ascii="Times New Roman" w:eastAsia="Calibri" w:hAnsi="Times New Roman" w:cs="Times New Roman"/>
          <w:sz w:val="24"/>
          <w:szCs w:val="24"/>
        </w:rPr>
        <w:t>SD</w:t>
      </w:r>
      <w:r w:rsidR="001846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w:t>
      </w:r>
      <w:r w:rsidR="001846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1) and averaged. A linear mixed</w:t>
      </w:r>
      <w:r w:rsidR="004B6E4A"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effects model was fit using the lme4 package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"10.1126/science.1176170", "ISBN" : "1095-9203 (Electronic)\\n0036-8075 (Linking)", "ISSN" : "00368075", "PMID" : "19608858", "abstract" : "Adults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 "author" : [ { "dropping-particle" : "", "family" : "Bates", "given" : "Douglas", "non-dropping-particle" : "", "parse-names" : false, "suffix" : "" }, { "dropping-particle" : "", "family" : "Machler", "given" : "Martin", "non-dropping-particle" : "", "parse-names" : false, "suffix" : "" }, { "dropping-particle" : "", "family" : "Bolker M.", "given" : "Benjamin", "non-dropping-particle" : "", "parse-names" : false, "suffix" : "" }, { "dropping-particle" : "", "family" : "Walker C.", "given" : "Steven", "non-dropping-particle" : "", "parse-names" : false, "suffix" : "" } ], "container-title" : "Journal of Statistical Software", "id" : "ITEM-1", "issued" : { "date-parts" : [ [ "2015" ] ] }, "page" : "1-48", "title" : "Fitting linear mixed-effects models using lme4", "type" : "article-journal", "volume" : "67" }, "uris" : [ "http://www.mendeley.com/documents/?uuid=6a02a57f-3b51-4309-a1ab-993d8ad4f1ab" ] } ], "mendeley" : { "formattedCitation" : "(Bates, Machler, Bolker M., &amp; Walker C., 2015)", "plainTextFormattedCitation" : "(Bates, Machler, Bolker M., &amp; Walker C., 2015)", "previouslyFormattedCitation" : "(Bates, Machler, Bolker M., &amp; Walker C., 2015)"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(Bates, Machler, Bolker, &amp; Walker, 2015)</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in R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"abstract" : "R Development Core Team (2011) R: A language and environment for statistical computing R Foundation for Statistical Computing, Vienna, Austria. PLoS", "author" : [ { "dropping-particle" : "", "family" : "R Development Core Team", "given" : "", "non-dropping-particle" : "", "parse-names" : false, "suffix" : "" } ], "id" : "ITEM-1", "issued" : { "date-parts" : [ [ "2018" ] ] }, "publisher" : "PLoS", "publisher-place" : "Vienna, Austria", "title" : "R: A language and environment for statistical computing R Foundation for Statistical Computing", "type" : "article" }, "uris" : [ "http://www.mendeley.com/documents/?uuid=a4bf1d73-a8d8-4074-9457-fef88ea4465d" ] } ], "mendeley" : { "formattedCitation" : "(R Development Core Team, 2018)", "manualFormatting" : "(R Development Core Team, 2018)", "plainTextFormattedCitation" : "(R Development Core Team, 2018)", "previouslyFormattedCitation" : "(R Development Core Team, 2018)"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(R Development Core Team, 2018)</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to determine differences in dissolution between </w:t>
      </w:r>
      <w:r w:rsidR="004B6E4A" w:rsidRPr="000B275B">
        <w:rPr>
          <w:rFonts w:ascii="Times New Roman" w:eastAsia="Calibri" w:hAnsi="Times New Roman" w:cs="Times New Roman"/>
          <w:sz w:val="24"/>
          <w:szCs w:val="24"/>
        </w:rPr>
        <w:t>high-</w:t>
      </w:r>
      <w:r w:rsidRPr="000B275B">
        <w:rPr>
          <w:rFonts w:ascii="Times New Roman" w:eastAsia="Calibri" w:hAnsi="Times New Roman" w:cs="Times New Roman"/>
          <w:sz w:val="24"/>
          <w:szCs w:val="24"/>
        </w:rPr>
        <w:t xml:space="preserve">flow and </w:t>
      </w:r>
      <w:r w:rsidR="004B6E4A" w:rsidRPr="000B275B">
        <w:rPr>
          <w:rFonts w:ascii="Times New Roman" w:eastAsia="Calibri" w:hAnsi="Times New Roman" w:cs="Times New Roman"/>
          <w:sz w:val="24"/>
          <w:szCs w:val="24"/>
        </w:rPr>
        <w:t>low-</w:t>
      </w:r>
      <w:r w:rsidRPr="000B275B">
        <w:rPr>
          <w:rFonts w:ascii="Times New Roman" w:eastAsia="Calibri" w:hAnsi="Times New Roman" w:cs="Times New Roman"/>
          <w:sz w:val="24"/>
          <w:szCs w:val="24"/>
        </w:rPr>
        <w:t xml:space="preserve">flow sites and </w:t>
      </w:r>
      <w:r w:rsidR="00067EFB" w:rsidRPr="000B275B">
        <w:rPr>
          <w:rFonts w:ascii="Times New Roman" w:eastAsia="Calibri" w:hAnsi="Times New Roman" w:cs="Times New Roman"/>
          <w:sz w:val="24"/>
          <w:szCs w:val="24"/>
        </w:rPr>
        <w:t xml:space="preserve">edge </w:t>
      </w:r>
      <w:r w:rsidR="00B16A88" w:rsidRPr="000B275B">
        <w:rPr>
          <w:rFonts w:ascii="Times New Roman" w:eastAsia="Calibri" w:hAnsi="Times New Roman" w:cs="Times New Roman"/>
          <w:sz w:val="24"/>
          <w:szCs w:val="24"/>
        </w:rPr>
        <w:t>vs.</w:t>
      </w:r>
      <w:r w:rsidRPr="000B275B">
        <w:rPr>
          <w:rFonts w:ascii="Times New Roman" w:eastAsia="Calibri" w:hAnsi="Times New Roman" w:cs="Times New Roman"/>
          <w:sz w:val="24"/>
          <w:szCs w:val="24"/>
        </w:rPr>
        <w:t xml:space="preserve"> </w:t>
      </w:r>
      <w:r w:rsidR="00067EFB" w:rsidRPr="000B275B">
        <w:rPr>
          <w:rFonts w:ascii="Times New Roman" w:eastAsia="Calibri" w:hAnsi="Times New Roman" w:cs="Times New Roman"/>
          <w:sz w:val="24"/>
          <w:szCs w:val="24"/>
        </w:rPr>
        <w:t xml:space="preserve">center </w:t>
      </w:r>
      <w:r w:rsidRPr="000B275B">
        <w:rPr>
          <w:rFonts w:ascii="Times New Roman" w:eastAsia="Calibri" w:hAnsi="Times New Roman" w:cs="Times New Roman"/>
          <w:sz w:val="24"/>
          <w:szCs w:val="24"/>
        </w:rPr>
        <w:t xml:space="preserve">of colonies; appropriate models were selected using the Akaike Information Criterion (AIC). Our model had one fixed factor (colony position) and two nested random factors (colony number, branch </w:t>
      </w:r>
      <w:r w:rsidR="00F64EED" w:rsidRPr="000B275B">
        <w:rPr>
          <w:rFonts w:ascii="Times New Roman" w:eastAsia="Calibri" w:hAnsi="Times New Roman" w:cs="Times New Roman"/>
          <w:sz w:val="24"/>
          <w:szCs w:val="24"/>
        </w:rPr>
        <w:t>replicate</w:t>
      </w:r>
      <w:r w:rsidRPr="000B275B">
        <w:rPr>
          <w:rFonts w:ascii="Times New Roman" w:eastAsia="Calibri" w:hAnsi="Times New Roman" w:cs="Times New Roman"/>
          <w:sz w:val="24"/>
          <w:szCs w:val="24"/>
        </w:rPr>
        <w:t xml:space="preserve">). Residuals were tested for normality using the Shapiro-Wilk test. There was less than 4% variance in the dissolution rate of the still </w:t>
      </w:r>
      <w:r w:rsidR="00CA5DF7" w:rsidRPr="000B275B">
        <w:rPr>
          <w:rFonts w:ascii="Times New Roman" w:eastAsia="Calibri" w:hAnsi="Times New Roman" w:cs="Times New Roman"/>
          <w:sz w:val="24"/>
          <w:szCs w:val="24"/>
        </w:rPr>
        <w:t xml:space="preserve">water </w:t>
      </w:r>
      <w:r w:rsidRPr="000B275B">
        <w:rPr>
          <w:rFonts w:ascii="Times New Roman" w:eastAsia="Calibri" w:hAnsi="Times New Roman" w:cs="Times New Roman"/>
          <w:sz w:val="24"/>
          <w:szCs w:val="24"/>
        </w:rPr>
        <w:t>control (see Reidenbach et al</w:t>
      </w:r>
      <w:r w:rsidRPr="000B275B">
        <w:rPr>
          <w:rFonts w:ascii="Times New Roman" w:eastAsia="Calibri" w:hAnsi="Times New Roman" w:cs="Times New Roman"/>
          <w:i/>
          <w:sz w:val="24"/>
          <w:szCs w:val="24"/>
        </w:rPr>
        <w:t>.</w:t>
      </w:r>
      <w:r w:rsidR="00AC682F" w:rsidRPr="000B275B">
        <w:rPr>
          <w:rFonts w:ascii="Times New Roman" w:eastAsia="Calibri" w:hAnsi="Times New Roman" w:cs="Times New Roman"/>
          <w:i/>
          <w:sz w:val="24"/>
          <w:szCs w:val="24"/>
        </w:rPr>
        <w:t>,</w:t>
      </w:r>
      <w:r w:rsidRPr="000B275B">
        <w:rPr>
          <w:rFonts w:ascii="Times New Roman" w:eastAsia="Calibri" w:hAnsi="Times New Roman" w:cs="Times New Roman"/>
          <w:i/>
          <w:sz w:val="24"/>
          <w:szCs w:val="24"/>
        </w:rPr>
        <w:t xml:space="preserve"> </w:t>
      </w:r>
      <w:r w:rsidRPr="000B275B">
        <w:rPr>
          <w:rFonts w:ascii="Times New Roman" w:eastAsia="Calibri" w:hAnsi="Times New Roman" w:cs="Times New Roman"/>
          <w:sz w:val="24"/>
          <w:szCs w:val="24"/>
        </w:rPr>
        <w:t>2006) between sites, indicating that</w:t>
      </w:r>
      <w:r w:rsidR="00CA5DF7" w:rsidRPr="000B275B">
        <w:rPr>
          <w:rFonts w:ascii="Times New Roman" w:eastAsia="Calibri" w:hAnsi="Times New Roman" w:cs="Times New Roman"/>
          <w:sz w:val="24"/>
          <w:szCs w:val="24"/>
        </w:rPr>
        <w:t xml:space="preserve"> neither</w:t>
      </w:r>
      <w:r w:rsidRPr="000B275B">
        <w:rPr>
          <w:rFonts w:ascii="Times New Roman" w:eastAsia="Calibri" w:hAnsi="Times New Roman" w:cs="Times New Roman"/>
          <w:sz w:val="24"/>
          <w:szCs w:val="24"/>
        </w:rPr>
        <w:t xml:space="preserve"> water temperature </w:t>
      </w:r>
      <w:r w:rsidR="00CA5DF7" w:rsidRPr="000B275B">
        <w:rPr>
          <w:rFonts w:ascii="Times New Roman" w:eastAsia="Calibri" w:hAnsi="Times New Roman" w:cs="Times New Roman"/>
          <w:sz w:val="24"/>
          <w:szCs w:val="24"/>
        </w:rPr>
        <w:t>n</w:t>
      </w:r>
      <w:r w:rsidRPr="000B275B">
        <w:rPr>
          <w:rFonts w:ascii="Times New Roman" w:eastAsia="Calibri" w:hAnsi="Times New Roman" w:cs="Times New Roman"/>
          <w:sz w:val="24"/>
          <w:szCs w:val="24"/>
        </w:rPr>
        <w:t xml:space="preserve">or </w:t>
      </w:r>
      <w:r w:rsidR="00CA5DF7" w:rsidRPr="000B275B">
        <w:rPr>
          <w:rFonts w:ascii="Times New Roman" w:eastAsia="Calibri" w:hAnsi="Times New Roman" w:cs="Times New Roman"/>
          <w:sz w:val="24"/>
          <w:szCs w:val="24"/>
        </w:rPr>
        <w:t xml:space="preserve">salinity </w:t>
      </w:r>
      <w:r w:rsidRPr="000B275B">
        <w:rPr>
          <w:rFonts w:ascii="Times New Roman" w:eastAsia="Calibri" w:hAnsi="Times New Roman" w:cs="Times New Roman"/>
          <w:sz w:val="24"/>
          <w:szCs w:val="24"/>
        </w:rPr>
        <w:t>were causing differences in dissolution at low</w:t>
      </w:r>
      <w:r w:rsidR="00CA5DF7"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flow </w:t>
      </w:r>
      <w:r w:rsidR="00B16A88" w:rsidRPr="000B275B">
        <w:rPr>
          <w:rFonts w:ascii="Times New Roman" w:eastAsia="Calibri" w:hAnsi="Times New Roman" w:cs="Times New Roman"/>
          <w:sz w:val="24"/>
          <w:szCs w:val="24"/>
        </w:rPr>
        <w:t>vs.</w:t>
      </w:r>
      <w:r w:rsidRPr="000B275B">
        <w:rPr>
          <w:rFonts w:ascii="Times New Roman" w:eastAsia="Calibri" w:hAnsi="Times New Roman" w:cs="Times New Roman"/>
          <w:sz w:val="24"/>
          <w:szCs w:val="24"/>
        </w:rPr>
        <w:t xml:space="preserve"> </w:t>
      </w:r>
      <w:r w:rsidR="00CA5DF7" w:rsidRPr="000B275B">
        <w:rPr>
          <w:rFonts w:ascii="Times New Roman" w:eastAsia="Calibri" w:hAnsi="Times New Roman" w:cs="Times New Roman"/>
          <w:sz w:val="24"/>
          <w:szCs w:val="24"/>
        </w:rPr>
        <w:t>high-</w:t>
      </w:r>
      <w:r w:rsidRPr="000B275B">
        <w:rPr>
          <w:rFonts w:ascii="Times New Roman" w:eastAsia="Calibri" w:hAnsi="Times New Roman" w:cs="Times New Roman"/>
          <w:sz w:val="24"/>
          <w:szCs w:val="24"/>
        </w:rPr>
        <w:t xml:space="preserve">flow </w:t>
      </w:r>
      <w:r w:rsidRPr="00A92C9E">
        <w:rPr>
          <w:rFonts w:ascii="Times New Roman" w:eastAsia="Calibri" w:hAnsi="Times New Roman" w:cs="Times New Roman"/>
          <w:sz w:val="24"/>
          <w:szCs w:val="24"/>
        </w:rPr>
        <w:t>site</w:t>
      </w:r>
      <w:r w:rsidR="00CA5DF7" w:rsidRPr="00A92C9E">
        <w:rPr>
          <w:rFonts w:ascii="Times New Roman" w:eastAsia="Calibri" w:hAnsi="Times New Roman" w:cs="Times New Roman"/>
          <w:sz w:val="24"/>
          <w:szCs w:val="24"/>
        </w:rPr>
        <w:t>s</w:t>
      </w:r>
      <w:r w:rsidRPr="00A92C9E">
        <w:rPr>
          <w:rFonts w:ascii="Times New Roman" w:eastAsia="Calibri" w:hAnsi="Times New Roman" w:cs="Times New Roman"/>
          <w:sz w:val="24"/>
          <w:szCs w:val="24"/>
        </w:rPr>
        <w:t xml:space="preserve">. </w:t>
      </w:r>
      <w:bookmarkStart w:id="19" w:name="_Hlk62732763"/>
      <w:r w:rsidR="002770BB" w:rsidRPr="00A92C9E">
        <w:rPr>
          <w:rFonts w:ascii="Times New Roman" w:eastAsia="Calibri" w:hAnsi="Times New Roman" w:cs="Times New Roman"/>
          <w:sz w:val="24"/>
          <w:szCs w:val="24"/>
        </w:rPr>
        <w:t xml:space="preserve">The difference in flow speeds of the high flow and low flow site was checked by post-measurement with two acoustic Doppler current profilers deployed in August-September 2020. Profilers were deployed at 1.22 m and 1.37 m depth at high- and low-flow sites respectively and were within 2 </w:t>
      </w:r>
      <w:r w:rsidR="003E0370" w:rsidRPr="00A92C9E">
        <w:rPr>
          <w:rFonts w:ascii="Times New Roman" w:eastAsia="Calibri" w:hAnsi="Times New Roman" w:cs="Times New Roman"/>
          <w:sz w:val="24"/>
          <w:szCs w:val="24"/>
        </w:rPr>
        <w:t>m</w:t>
      </w:r>
      <w:r w:rsidR="002770BB" w:rsidRPr="00A92C9E">
        <w:rPr>
          <w:rFonts w:ascii="Times New Roman" w:eastAsia="Calibri" w:hAnsi="Times New Roman" w:cs="Times New Roman"/>
          <w:sz w:val="24"/>
          <w:szCs w:val="24"/>
        </w:rPr>
        <w:t xml:space="preserve"> of a sampled colony. </w:t>
      </w:r>
      <w:r w:rsidR="00D5323C" w:rsidRPr="00A92C9E">
        <w:rPr>
          <w:rFonts w:ascii="Times New Roman" w:eastAsia="Calibri" w:hAnsi="Times New Roman" w:cs="Times New Roman"/>
          <w:sz w:val="24"/>
          <w:szCs w:val="24"/>
        </w:rPr>
        <w:t xml:space="preserve">Only 12 out of 20 cells (cell size=10cm) were used to avoid measurements exposed to air or benthic floor and to adjust to comparable depths between sites. </w:t>
      </w:r>
      <w:r w:rsidR="002770BB" w:rsidRPr="00A92C9E">
        <w:rPr>
          <w:rFonts w:ascii="Times New Roman" w:eastAsia="Calibri" w:hAnsi="Times New Roman" w:cs="Times New Roman"/>
          <w:sz w:val="24"/>
          <w:szCs w:val="24"/>
        </w:rPr>
        <w:t>Data was recorded at 10 minute intervals.</w:t>
      </w:r>
      <w:bookmarkEnd w:id="19"/>
    </w:p>
    <w:p w14:paraId="06B012FE" w14:textId="72FA7AF8" w:rsidR="004628BE" w:rsidRPr="000B275B" w:rsidRDefault="004628BE" w:rsidP="004628BE">
      <w:pPr>
        <w:spacing w:after="200" w:line="480" w:lineRule="auto"/>
        <w:contextualSpacing/>
        <w:rPr>
          <w:rFonts w:ascii="Times New Roman" w:eastAsia="Calibri" w:hAnsi="Times New Roman" w:cs="Times New Roman"/>
          <w:i/>
          <w:sz w:val="24"/>
          <w:szCs w:val="24"/>
        </w:rPr>
      </w:pPr>
      <w:r w:rsidRPr="000B275B">
        <w:rPr>
          <w:rFonts w:ascii="Times New Roman" w:eastAsia="Calibri" w:hAnsi="Times New Roman" w:cs="Times New Roman"/>
          <w:b/>
          <w:iCs/>
          <w:sz w:val="24"/>
          <w:szCs w:val="24"/>
        </w:rPr>
        <w:t xml:space="preserve">2.2. </w:t>
      </w:r>
      <w:r w:rsidR="006C05F9" w:rsidRPr="000B275B">
        <w:rPr>
          <w:rFonts w:ascii="Times New Roman" w:eastAsia="Calibri" w:hAnsi="Times New Roman" w:cs="Times New Roman"/>
          <w:b/>
          <w:i/>
          <w:iCs/>
          <w:sz w:val="24"/>
          <w:szCs w:val="24"/>
        </w:rPr>
        <w:t xml:space="preserve">In situ </w:t>
      </w:r>
      <w:r w:rsidR="006C05F9" w:rsidRPr="000B275B">
        <w:rPr>
          <w:rFonts w:ascii="Times New Roman" w:eastAsia="Calibri" w:hAnsi="Times New Roman" w:cs="Times New Roman"/>
          <w:b/>
          <w:iCs/>
          <w:sz w:val="24"/>
          <w:szCs w:val="24"/>
        </w:rPr>
        <w:t>flow experiment</w:t>
      </w:r>
    </w:p>
    <w:p w14:paraId="0E51976A" w14:textId="1F50B2A4" w:rsidR="004628BE" w:rsidRPr="000B275B" w:rsidRDefault="00065DB1" w:rsidP="00FD0A26">
      <w:pPr>
        <w:spacing w:after="200" w:line="480" w:lineRule="auto"/>
        <w:ind w:firstLine="720"/>
        <w:contextualSpacing/>
        <w:rPr>
          <w:rFonts w:ascii="Times New Roman" w:eastAsia="Calibri" w:hAnsi="Times New Roman" w:cs="Times New Roman"/>
          <w:sz w:val="24"/>
          <w:szCs w:val="24"/>
        </w:rPr>
      </w:pPr>
      <w:bookmarkStart w:id="20" w:name="_Hlk53996777"/>
      <w:r w:rsidRPr="000B275B">
        <w:rPr>
          <w:rFonts w:ascii="Times New Roman" w:eastAsia="Calibri" w:hAnsi="Times New Roman" w:cs="Times New Roman"/>
          <w:sz w:val="24"/>
          <w:szCs w:val="24"/>
        </w:rPr>
        <w:t xml:space="preserve">The </w:t>
      </w:r>
      <w:r w:rsidRPr="000B275B">
        <w:rPr>
          <w:rFonts w:ascii="Times New Roman" w:eastAsia="Calibri" w:hAnsi="Times New Roman" w:cs="Times New Roman"/>
          <w:i/>
          <w:iCs/>
          <w:sz w:val="24"/>
          <w:szCs w:val="24"/>
        </w:rPr>
        <w:t xml:space="preserve">in situ </w:t>
      </w:r>
      <w:r w:rsidRPr="000B275B">
        <w:rPr>
          <w:rFonts w:ascii="Times New Roman" w:eastAsia="Calibri" w:hAnsi="Times New Roman" w:cs="Times New Roman"/>
          <w:sz w:val="24"/>
          <w:szCs w:val="24"/>
        </w:rPr>
        <w:t>experiment was conducted during the summer of 2017, which was characterized by temperatures above the annual maximum monthly mean SST from June until November</w:t>
      </w:r>
      <w:r w:rsidR="0018467E" w:rsidRPr="000B275B">
        <w:rPr>
          <w:rFonts w:ascii="Times New Roman" w:eastAsia="Calibri" w:hAnsi="Times New Roman" w:cs="Times New Roman"/>
          <w:sz w:val="24"/>
          <w:szCs w:val="24"/>
        </w:rPr>
        <w:t xml:space="preserve">, resulting in 48% of surviving corals impacted by this bleaching season (Raymundo et al., 2019). </w:t>
      </w:r>
      <w:bookmarkEnd w:id="20"/>
      <w:r w:rsidR="00CD58FD" w:rsidRPr="000B275B">
        <w:rPr>
          <w:rFonts w:ascii="Times New Roman" w:eastAsia="Calibri" w:hAnsi="Times New Roman" w:cs="Times New Roman"/>
          <w:sz w:val="24"/>
          <w:szCs w:val="24"/>
        </w:rPr>
        <w:t xml:space="preserve">In order to characterize differential gene expression in corals growing in different flow environments under heat stress but before bleaching </w:t>
      </w:r>
      <w:r w:rsidR="009A04FA" w:rsidRPr="000B275B">
        <w:rPr>
          <w:rFonts w:ascii="Times New Roman" w:eastAsia="Calibri" w:hAnsi="Times New Roman" w:cs="Times New Roman"/>
          <w:sz w:val="24"/>
          <w:szCs w:val="24"/>
        </w:rPr>
        <w:t>was</w:t>
      </w:r>
      <w:r w:rsidR="00CD58FD" w:rsidRPr="000B275B">
        <w:rPr>
          <w:rFonts w:ascii="Times New Roman" w:eastAsia="Calibri" w:hAnsi="Times New Roman" w:cs="Times New Roman"/>
          <w:sz w:val="24"/>
          <w:szCs w:val="24"/>
        </w:rPr>
        <w:t xml:space="preserve"> apparent (i.e. no obvious paling), f</w:t>
      </w:r>
      <w:r w:rsidR="004628BE" w:rsidRPr="000B275B">
        <w:rPr>
          <w:rFonts w:ascii="Times New Roman" w:eastAsia="Calibri" w:hAnsi="Times New Roman" w:cs="Times New Roman"/>
          <w:sz w:val="24"/>
          <w:szCs w:val="24"/>
        </w:rPr>
        <w:t>ragments</w:t>
      </w:r>
      <w:r w:rsidR="00A02E77" w:rsidRPr="000B275B">
        <w:rPr>
          <w:rFonts w:ascii="Times New Roman" w:eastAsia="Calibri" w:hAnsi="Times New Roman" w:cs="Times New Roman"/>
          <w:sz w:val="24"/>
          <w:szCs w:val="24"/>
        </w:rPr>
        <w:t xml:space="preserve"> </w:t>
      </w:r>
      <w:r w:rsidR="00067EFB" w:rsidRPr="000B275B">
        <w:rPr>
          <w:rFonts w:ascii="Times New Roman" w:eastAsia="Calibri" w:hAnsi="Times New Roman" w:cs="Times New Roman"/>
          <w:sz w:val="24"/>
          <w:szCs w:val="24"/>
        </w:rPr>
        <w:t>(~</w:t>
      </w:r>
      <w:r w:rsidR="00EC536B" w:rsidRPr="000B275B">
        <w:rPr>
          <w:rFonts w:ascii="Times New Roman" w:eastAsia="Calibri" w:hAnsi="Times New Roman" w:cs="Times New Roman"/>
          <w:sz w:val="24"/>
          <w:szCs w:val="24"/>
        </w:rPr>
        <w:t>2</w:t>
      </w:r>
      <w:r w:rsidR="00067EFB" w:rsidRPr="000B275B">
        <w:rPr>
          <w:rFonts w:ascii="Times New Roman" w:eastAsia="Calibri" w:hAnsi="Times New Roman" w:cs="Times New Roman"/>
          <w:sz w:val="24"/>
          <w:szCs w:val="24"/>
        </w:rPr>
        <w:t xml:space="preserve"> cm in </w:t>
      </w:r>
      <w:r w:rsidR="00CA5DF7" w:rsidRPr="000B275B">
        <w:rPr>
          <w:rFonts w:ascii="Times New Roman" w:eastAsia="Calibri" w:hAnsi="Times New Roman" w:cs="Times New Roman"/>
          <w:sz w:val="24"/>
          <w:szCs w:val="24"/>
        </w:rPr>
        <w:t>length</w:t>
      </w:r>
      <w:r w:rsidR="00067EFB" w:rsidRPr="000B275B">
        <w:rPr>
          <w:rFonts w:ascii="Times New Roman" w:eastAsia="Calibri" w:hAnsi="Times New Roman" w:cs="Times New Roman"/>
          <w:sz w:val="24"/>
          <w:szCs w:val="24"/>
        </w:rPr>
        <w:t xml:space="preserve">) were collected </w:t>
      </w:r>
      <w:r w:rsidR="004628BE" w:rsidRPr="000B275B">
        <w:rPr>
          <w:rFonts w:ascii="Times New Roman" w:eastAsia="Calibri" w:hAnsi="Times New Roman" w:cs="Times New Roman"/>
          <w:sz w:val="24"/>
          <w:szCs w:val="24"/>
        </w:rPr>
        <w:t>from six</w:t>
      </w:r>
      <w:r w:rsidR="00FE5C81" w:rsidRPr="000B275B">
        <w:rPr>
          <w:rFonts w:ascii="Times New Roman" w:eastAsia="Calibri" w:hAnsi="Times New Roman" w:cs="Times New Roman"/>
          <w:sz w:val="24"/>
          <w:szCs w:val="24"/>
        </w:rPr>
        <w:t xml:space="preserve"> non-bleached</w:t>
      </w:r>
      <w:r w:rsidR="004628BE"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i/>
          <w:sz w:val="24"/>
          <w:szCs w:val="24"/>
        </w:rPr>
        <w:t xml:space="preserve">Acropora </w:t>
      </w:r>
      <w:r w:rsidR="004628BE" w:rsidRPr="000B275B">
        <w:rPr>
          <w:rFonts w:ascii="Times New Roman" w:eastAsia="Calibri" w:hAnsi="Times New Roman" w:cs="Times New Roman"/>
          <w:sz w:val="24"/>
          <w:szCs w:val="24"/>
        </w:rPr>
        <w:t xml:space="preserve">cf. </w:t>
      </w:r>
      <w:r w:rsidR="004628BE" w:rsidRPr="000B275B">
        <w:rPr>
          <w:rFonts w:ascii="Times New Roman" w:eastAsia="Calibri" w:hAnsi="Times New Roman" w:cs="Times New Roman"/>
          <w:i/>
          <w:sz w:val="24"/>
          <w:szCs w:val="24"/>
        </w:rPr>
        <w:t xml:space="preserve">pulchra </w:t>
      </w:r>
      <w:r w:rsidR="004628BE" w:rsidRPr="000B275B">
        <w:rPr>
          <w:rFonts w:ascii="Times New Roman" w:eastAsia="Calibri" w:hAnsi="Times New Roman" w:cs="Times New Roman"/>
          <w:sz w:val="24"/>
          <w:szCs w:val="24"/>
        </w:rPr>
        <w:t xml:space="preserve">colonies </w:t>
      </w:r>
      <w:r w:rsidR="004628BE" w:rsidRPr="000B275B">
        <w:rPr>
          <w:rFonts w:ascii="Times New Roman" w:eastAsia="Calibri" w:hAnsi="Times New Roman" w:cs="Times New Roman"/>
          <w:sz w:val="24"/>
          <w:szCs w:val="24"/>
        </w:rPr>
        <w:lastRenderedPageBreak/>
        <w:t xml:space="preserve">(three </w:t>
      </w:r>
      <w:r w:rsidR="00CD58FD" w:rsidRPr="000B275B">
        <w:rPr>
          <w:rFonts w:ascii="Times New Roman" w:eastAsia="Calibri" w:hAnsi="Times New Roman" w:cs="Times New Roman"/>
          <w:sz w:val="24"/>
          <w:szCs w:val="24"/>
        </w:rPr>
        <w:t xml:space="preserve">colonies </w:t>
      </w:r>
      <w:r w:rsidR="004628BE" w:rsidRPr="000B275B">
        <w:rPr>
          <w:rFonts w:ascii="Times New Roman" w:eastAsia="Calibri" w:hAnsi="Times New Roman" w:cs="Times New Roman"/>
          <w:sz w:val="24"/>
          <w:szCs w:val="24"/>
        </w:rPr>
        <w:t>from the high</w:t>
      </w:r>
      <w:r w:rsidR="00B61433" w:rsidRPr="000B275B">
        <w:rPr>
          <w:rFonts w:ascii="Times New Roman" w:eastAsia="Calibri" w:hAnsi="Times New Roman" w:cs="Times New Roman"/>
          <w:sz w:val="24"/>
          <w:szCs w:val="24"/>
        </w:rPr>
        <w:t>-</w:t>
      </w:r>
      <w:r w:rsidR="0018467E" w:rsidRPr="000B275B">
        <w:rPr>
          <w:rFonts w:ascii="Times New Roman" w:eastAsia="Calibri" w:hAnsi="Times New Roman" w:cs="Times New Roman"/>
          <w:sz w:val="24"/>
          <w:szCs w:val="24"/>
        </w:rPr>
        <w:t xml:space="preserve">flow </w:t>
      </w:r>
      <w:r w:rsidR="004628BE" w:rsidRPr="000B275B">
        <w:rPr>
          <w:rFonts w:ascii="Times New Roman" w:eastAsia="Calibri" w:hAnsi="Times New Roman" w:cs="Times New Roman"/>
          <w:sz w:val="24"/>
          <w:szCs w:val="24"/>
        </w:rPr>
        <w:t>and</w:t>
      </w:r>
      <w:r w:rsidR="00EC536B" w:rsidRPr="000B275B">
        <w:rPr>
          <w:rFonts w:ascii="Times New Roman" w:eastAsia="Calibri" w:hAnsi="Times New Roman" w:cs="Times New Roman"/>
          <w:sz w:val="24"/>
          <w:szCs w:val="24"/>
        </w:rPr>
        <w:t xml:space="preserve"> three from</w:t>
      </w:r>
      <w:r w:rsidR="004628BE" w:rsidRPr="000B275B">
        <w:rPr>
          <w:rFonts w:ascii="Times New Roman" w:eastAsia="Calibri" w:hAnsi="Times New Roman" w:cs="Times New Roman"/>
          <w:sz w:val="24"/>
          <w:szCs w:val="24"/>
        </w:rPr>
        <w:t xml:space="preserve"> low</w:t>
      </w:r>
      <w:r w:rsidR="00B61433" w:rsidRPr="000B275B">
        <w:rPr>
          <w:rFonts w:ascii="Times New Roman" w:eastAsia="Calibri" w:hAnsi="Times New Roman" w:cs="Times New Roman"/>
          <w:sz w:val="24"/>
          <w:szCs w:val="24"/>
        </w:rPr>
        <w:t>-</w:t>
      </w:r>
      <w:r w:rsidR="004628BE" w:rsidRPr="000B275B">
        <w:rPr>
          <w:rFonts w:ascii="Times New Roman" w:eastAsia="Calibri" w:hAnsi="Times New Roman" w:cs="Times New Roman"/>
          <w:sz w:val="24"/>
          <w:szCs w:val="24"/>
        </w:rPr>
        <w:t>flow sites)</w:t>
      </w:r>
      <w:r w:rsidR="004672E8" w:rsidRPr="000B275B">
        <w:rPr>
          <w:rFonts w:ascii="Times New Roman" w:eastAsia="Calibri" w:hAnsi="Times New Roman" w:cs="Times New Roman"/>
          <w:sz w:val="24"/>
          <w:szCs w:val="24"/>
        </w:rPr>
        <w:t xml:space="preserve"> </w:t>
      </w:r>
      <w:r w:rsidR="00CF477A" w:rsidRPr="000B275B">
        <w:rPr>
          <w:rFonts w:ascii="Times New Roman" w:eastAsia="Calibri" w:hAnsi="Times New Roman" w:cs="Times New Roman"/>
          <w:sz w:val="24"/>
          <w:szCs w:val="24"/>
        </w:rPr>
        <w:t xml:space="preserve">at least 5 m apart from each other </w:t>
      </w:r>
      <w:r w:rsidR="004672E8" w:rsidRPr="000B275B">
        <w:rPr>
          <w:rFonts w:ascii="Times New Roman" w:eastAsia="Calibri" w:hAnsi="Times New Roman" w:cs="Times New Roman"/>
          <w:sz w:val="24"/>
          <w:szCs w:val="24"/>
        </w:rPr>
        <w:t>in August, 2017</w:t>
      </w:r>
      <w:r w:rsidR="00CD58FD" w:rsidRPr="000B275B">
        <w:rPr>
          <w:rFonts w:ascii="Times New Roman" w:eastAsia="Calibri" w:hAnsi="Times New Roman" w:cs="Times New Roman"/>
          <w:sz w:val="24"/>
          <w:szCs w:val="24"/>
        </w:rPr>
        <w:t xml:space="preserve">. </w:t>
      </w:r>
      <w:bookmarkStart w:id="21" w:name="_Hlk54001187"/>
      <w:r w:rsidR="00631B2D" w:rsidRPr="000B275B">
        <w:rPr>
          <w:rFonts w:ascii="Times New Roman" w:eastAsia="Calibri" w:hAnsi="Times New Roman" w:cs="Times New Roman"/>
          <w:sz w:val="24"/>
          <w:szCs w:val="24"/>
        </w:rPr>
        <w:t xml:space="preserve">To determine the influence of colony-scale water flow differences (edge </w:t>
      </w:r>
      <w:r w:rsidR="00B16A88" w:rsidRPr="000B275B">
        <w:rPr>
          <w:rFonts w:ascii="Times New Roman" w:eastAsia="Calibri" w:hAnsi="Times New Roman" w:cs="Times New Roman"/>
          <w:sz w:val="24"/>
          <w:szCs w:val="24"/>
        </w:rPr>
        <w:t>vs.</w:t>
      </w:r>
      <w:r w:rsidR="00631B2D" w:rsidRPr="000B275B">
        <w:rPr>
          <w:rFonts w:ascii="Times New Roman" w:eastAsia="Calibri" w:hAnsi="Times New Roman" w:cs="Times New Roman"/>
          <w:sz w:val="24"/>
          <w:szCs w:val="24"/>
        </w:rPr>
        <w:t xml:space="preserve"> center) and differences across sites (high-flow vs low-flow) on gene expression, c</w:t>
      </w:r>
      <w:r w:rsidR="00CD58FD" w:rsidRPr="000B275B">
        <w:rPr>
          <w:rFonts w:ascii="Times New Roman" w:eastAsia="Calibri" w:hAnsi="Times New Roman" w:cs="Times New Roman"/>
          <w:sz w:val="24"/>
          <w:szCs w:val="24"/>
        </w:rPr>
        <w:t xml:space="preserve">oral fragments were sampled from </w:t>
      </w:r>
      <w:r w:rsidR="00631B2D" w:rsidRPr="000B275B">
        <w:rPr>
          <w:rFonts w:ascii="Times New Roman" w:eastAsia="Calibri" w:hAnsi="Times New Roman" w:cs="Times New Roman"/>
          <w:sz w:val="24"/>
          <w:szCs w:val="24"/>
        </w:rPr>
        <w:t xml:space="preserve">both </w:t>
      </w:r>
      <w:r w:rsidR="00CD58FD" w:rsidRPr="000B275B">
        <w:rPr>
          <w:rFonts w:ascii="Times New Roman" w:eastAsia="Calibri" w:hAnsi="Times New Roman" w:cs="Times New Roman"/>
          <w:sz w:val="24"/>
          <w:szCs w:val="24"/>
        </w:rPr>
        <w:t xml:space="preserve">the edge and center of </w:t>
      </w:r>
      <w:r w:rsidR="00CD58FD" w:rsidRPr="000B275B">
        <w:rPr>
          <w:rFonts w:ascii="Times New Roman" w:eastAsia="Calibri" w:hAnsi="Times New Roman" w:cs="Times New Roman"/>
          <w:i/>
          <w:sz w:val="24"/>
          <w:szCs w:val="24"/>
        </w:rPr>
        <w:t xml:space="preserve">Acropora </w:t>
      </w:r>
      <w:r w:rsidR="00CD58FD" w:rsidRPr="000B275B">
        <w:rPr>
          <w:rFonts w:ascii="Times New Roman" w:eastAsia="Calibri" w:hAnsi="Times New Roman" w:cs="Times New Roman"/>
          <w:sz w:val="24"/>
          <w:szCs w:val="24"/>
        </w:rPr>
        <w:t>coral colonies (three colonies per site, 2 fragments per colony for a total of six fragments per site</w:t>
      </w:r>
      <w:r w:rsidR="0018467E" w:rsidRPr="000B275B">
        <w:rPr>
          <w:rFonts w:ascii="Times New Roman" w:eastAsia="Calibri" w:hAnsi="Times New Roman" w:cs="Times New Roman"/>
          <w:sz w:val="24"/>
          <w:szCs w:val="24"/>
        </w:rPr>
        <w:t>;</w:t>
      </w:r>
      <w:r w:rsidR="00CD58FD" w:rsidRPr="000B275B">
        <w:rPr>
          <w:rFonts w:ascii="Times New Roman" w:eastAsia="Calibri" w:hAnsi="Times New Roman" w:cs="Times New Roman"/>
          <w:sz w:val="24"/>
          <w:szCs w:val="24"/>
        </w:rPr>
        <w:t xml:space="preserve"> </w:t>
      </w:r>
      <w:r w:rsidR="00FD0A26" w:rsidRPr="000B275B">
        <w:rPr>
          <w:rFonts w:ascii="Times New Roman" w:eastAsia="Calibri" w:hAnsi="Times New Roman" w:cs="Times New Roman"/>
          <w:sz w:val="24"/>
          <w:szCs w:val="24"/>
        </w:rPr>
        <w:t>n</w:t>
      </w:r>
      <w:r w:rsidR="00CD58FD" w:rsidRPr="000B275B">
        <w:rPr>
          <w:rFonts w:ascii="Times New Roman" w:eastAsia="Calibri" w:hAnsi="Times New Roman" w:cs="Times New Roman"/>
          <w:sz w:val="24"/>
          <w:szCs w:val="24"/>
        </w:rPr>
        <w:t>=1</w:t>
      </w:r>
      <w:r w:rsidR="004672E8" w:rsidRPr="000B275B">
        <w:rPr>
          <w:rFonts w:ascii="Times New Roman" w:eastAsia="Calibri" w:hAnsi="Times New Roman" w:cs="Times New Roman"/>
          <w:sz w:val="24"/>
          <w:szCs w:val="24"/>
        </w:rPr>
        <w:t>2</w:t>
      </w:r>
      <w:r w:rsidR="00CD58FD" w:rsidRPr="000B275B">
        <w:rPr>
          <w:rFonts w:ascii="Times New Roman" w:eastAsia="Calibri" w:hAnsi="Times New Roman" w:cs="Times New Roman"/>
          <w:sz w:val="24"/>
          <w:szCs w:val="24"/>
        </w:rPr>
        <w:t>) for whole transcriptome shotgun sequencin</w:t>
      </w:r>
      <w:r w:rsidR="00631B2D" w:rsidRPr="000B275B">
        <w:rPr>
          <w:rFonts w:ascii="Times New Roman" w:eastAsia="Calibri" w:hAnsi="Times New Roman" w:cs="Times New Roman"/>
          <w:sz w:val="24"/>
          <w:szCs w:val="24"/>
        </w:rPr>
        <w:t xml:space="preserve">g and </w:t>
      </w:r>
      <w:r w:rsidR="0004053B" w:rsidRPr="000B275B">
        <w:rPr>
          <w:rFonts w:ascii="Times New Roman" w:eastAsia="Calibri" w:hAnsi="Times New Roman" w:cs="Times New Roman"/>
          <w:sz w:val="24"/>
          <w:szCs w:val="24"/>
        </w:rPr>
        <w:t>endosymbiotic</w:t>
      </w:r>
      <w:r w:rsidR="004628BE" w:rsidRPr="000B275B">
        <w:rPr>
          <w:rFonts w:ascii="Times New Roman" w:eastAsia="Calibri" w:hAnsi="Times New Roman" w:cs="Times New Roman"/>
          <w:sz w:val="24"/>
          <w:szCs w:val="24"/>
        </w:rPr>
        <w:t xml:space="preserve"> </w:t>
      </w:r>
      <w:r w:rsidR="001B62F4" w:rsidRPr="000B275B">
        <w:rPr>
          <w:rFonts w:ascii="Times New Roman" w:eastAsia="Calibri" w:hAnsi="Times New Roman" w:cs="Times New Roman"/>
          <w:sz w:val="24"/>
          <w:szCs w:val="24"/>
        </w:rPr>
        <w:t>Symbiodiniaceae</w:t>
      </w:r>
      <w:r w:rsidR="004628BE" w:rsidRPr="000B275B">
        <w:rPr>
          <w:rFonts w:ascii="Times New Roman" w:eastAsia="Calibri" w:hAnsi="Times New Roman" w:cs="Times New Roman"/>
          <w:i/>
          <w:sz w:val="24"/>
          <w:szCs w:val="24"/>
        </w:rPr>
        <w:t xml:space="preserve"> </w:t>
      </w:r>
      <w:r w:rsidR="004628BE" w:rsidRPr="000B275B">
        <w:rPr>
          <w:rFonts w:ascii="Times New Roman" w:eastAsia="Calibri" w:hAnsi="Times New Roman" w:cs="Times New Roman"/>
          <w:sz w:val="24"/>
          <w:szCs w:val="24"/>
        </w:rPr>
        <w:t>counts</w:t>
      </w:r>
      <w:r w:rsidR="00631B2D" w:rsidRPr="000B275B">
        <w:rPr>
          <w:rFonts w:ascii="Times New Roman" w:eastAsia="Calibri" w:hAnsi="Times New Roman" w:cs="Times New Roman"/>
          <w:sz w:val="24"/>
          <w:szCs w:val="24"/>
        </w:rPr>
        <w:t>.</w:t>
      </w:r>
      <w:r w:rsidR="00891ECA" w:rsidRPr="000B275B">
        <w:rPr>
          <w:rFonts w:ascii="Times New Roman" w:eastAsia="Calibri" w:hAnsi="Times New Roman" w:cs="Times New Roman"/>
          <w:sz w:val="24"/>
          <w:szCs w:val="24"/>
        </w:rPr>
        <w:t xml:space="preserve"> </w:t>
      </w:r>
    </w:p>
    <w:bookmarkEnd w:id="21"/>
    <w:p w14:paraId="6B2A87AF" w14:textId="345E8818" w:rsidR="004628BE" w:rsidRPr="000B275B" w:rsidRDefault="00631B2D" w:rsidP="00631B2D">
      <w:pPr>
        <w:spacing w:after="200"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To examine differential gene expression between different flow environments during a bleaching event, the same coral colonies were sampled again </w:t>
      </w:r>
      <w:r w:rsidR="004628BE" w:rsidRPr="000B275B">
        <w:rPr>
          <w:rFonts w:ascii="Times New Roman" w:eastAsia="Calibri" w:hAnsi="Times New Roman" w:cs="Times New Roman"/>
          <w:sz w:val="24"/>
          <w:szCs w:val="24"/>
        </w:rPr>
        <w:t xml:space="preserve">at the end of summer in September 2017 (Supplemental Fig. 1) (Island-wide NOAA Bleaching Alert level 2, </w:t>
      </w:r>
      <w:r w:rsidR="004628BE" w:rsidRPr="000B275B">
        <w:rPr>
          <w:rFonts w:ascii="Times New Roman" w:eastAsia="Calibri" w:hAnsi="Times New Roman" w:cs="Times New Roman"/>
          <w:noProof/>
          <w:sz w:val="24"/>
          <w:szCs w:val="24"/>
        </w:rPr>
        <w:t>NOAA Coral Reef Watch (201</w:t>
      </w:r>
      <w:r w:rsidR="00A303A3" w:rsidRPr="000B275B">
        <w:rPr>
          <w:rFonts w:ascii="Times New Roman" w:eastAsia="Calibri" w:hAnsi="Times New Roman" w:cs="Times New Roman"/>
          <w:noProof/>
          <w:sz w:val="24"/>
          <w:szCs w:val="24"/>
        </w:rPr>
        <w:t>7</w:t>
      </w:r>
      <w:r w:rsidR="004628BE" w:rsidRPr="000B275B">
        <w:rPr>
          <w:rFonts w:ascii="Times New Roman" w:eastAsia="Calibri" w:hAnsi="Times New Roman" w:cs="Times New Roman"/>
          <w:noProof/>
          <w:sz w:val="24"/>
          <w:szCs w:val="24"/>
        </w:rPr>
        <w:t>)</w:t>
      </w:r>
      <w:r w:rsidR="004628BE" w:rsidRPr="000B275B">
        <w:rPr>
          <w:rFonts w:ascii="Times New Roman" w:eastAsia="Calibri" w:hAnsi="Times New Roman" w:cs="Times New Roman"/>
          <w:sz w:val="24"/>
          <w:szCs w:val="24"/>
        </w:rPr>
        <w:t>). Only branches</w:t>
      </w:r>
      <w:r w:rsidR="004628BE" w:rsidRPr="000B275B">
        <w:rPr>
          <w:rFonts w:ascii="Times New Roman" w:eastAsia="Calibri" w:hAnsi="Times New Roman" w:cs="Times New Roman"/>
          <w:i/>
          <w:sz w:val="24"/>
          <w:szCs w:val="24"/>
        </w:rPr>
        <w:t xml:space="preserve"> </w:t>
      </w:r>
      <w:r w:rsidR="004628BE" w:rsidRPr="000B275B">
        <w:rPr>
          <w:rFonts w:ascii="Times New Roman" w:eastAsia="Calibri" w:hAnsi="Times New Roman" w:cs="Times New Roman"/>
          <w:sz w:val="24"/>
          <w:szCs w:val="24"/>
        </w:rPr>
        <w:t xml:space="preserve">from the </w:t>
      </w:r>
      <w:r w:rsidR="006C05F9" w:rsidRPr="000B275B">
        <w:rPr>
          <w:rFonts w:ascii="Times New Roman" w:eastAsia="Calibri" w:hAnsi="Times New Roman" w:cs="Times New Roman"/>
          <w:sz w:val="24"/>
          <w:szCs w:val="24"/>
        </w:rPr>
        <w:t>edge</w:t>
      </w:r>
      <w:r w:rsidR="004628BE" w:rsidRPr="000B275B">
        <w:rPr>
          <w:rFonts w:ascii="Times New Roman" w:eastAsia="Calibri" w:hAnsi="Times New Roman" w:cs="Times New Roman"/>
          <w:sz w:val="24"/>
          <w:szCs w:val="24"/>
        </w:rPr>
        <w:t xml:space="preserve"> (n</w:t>
      </w:r>
      <w:r w:rsidR="00FD0A26" w:rsidRPr="000B275B">
        <w:rPr>
          <w:rFonts w:ascii="Times New Roman" w:eastAsia="Calibri" w:hAnsi="Times New Roman" w:cs="Times New Roman"/>
          <w:sz w:val="24"/>
          <w:szCs w:val="24"/>
        </w:rPr>
        <w:t>=</w:t>
      </w:r>
      <w:r w:rsidR="008F3217" w:rsidRPr="000B275B">
        <w:rPr>
          <w:rFonts w:ascii="Times New Roman" w:eastAsia="Calibri" w:hAnsi="Times New Roman" w:cs="Times New Roman"/>
          <w:sz w:val="24"/>
          <w:szCs w:val="24"/>
        </w:rPr>
        <w:t>6</w:t>
      </w:r>
      <w:r w:rsidR="004628BE" w:rsidRPr="000B275B">
        <w:rPr>
          <w:rFonts w:ascii="Times New Roman" w:eastAsia="Calibri" w:hAnsi="Times New Roman" w:cs="Times New Roman"/>
          <w:sz w:val="24"/>
          <w:szCs w:val="24"/>
        </w:rPr>
        <w:t>) of colonies sampled</w:t>
      </w:r>
      <w:r w:rsidR="001A5060" w:rsidRPr="000B275B">
        <w:rPr>
          <w:rFonts w:ascii="Times New Roman" w:eastAsia="Calibri" w:hAnsi="Times New Roman" w:cs="Times New Roman"/>
          <w:sz w:val="24"/>
          <w:szCs w:val="24"/>
        </w:rPr>
        <w:t xml:space="preserve"> previously</w:t>
      </w:r>
      <w:r w:rsidR="004628BE" w:rsidRPr="000B275B">
        <w:rPr>
          <w:rFonts w:ascii="Times New Roman" w:eastAsia="Calibri" w:hAnsi="Times New Roman" w:cs="Times New Roman"/>
          <w:sz w:val="24"/>
          <w:szCs w:val="24"/>
        </w:rPr>
        <w:t xml:space="preserve"> in August were collected for transcriptome sequencing </w:t>
      </w:r>
      <w:r w:rsidR="004672E8" w:rsidRPr="000B275B">
        <w:rPr>
          <w:rFonts w:ascii="Times New Roman" w:eastAsia="Calibri" w:hAnsi="Times New Roman" w:cs="Times New Roman"/>
          <w:sz w:val="24"/>
          <w:szCs w:val="24"/>
        </w:rPr>
        <w:t xml:space="preserve">and symbiont counts </w:t>
      </w:r>
      <w:r w:rsidR="004628BE" w:rsidRPr="000B275B">
        <w:rPr>
          <w:rFonts w:ascii="Times New Roman" w:eastAsia="Calibri" w:hAnsi="Times New Roman" w:cs="Times New Roman"/>
          <w:sz w:val="24"/>
          <w:szCs w:val="24"/>
        </w:rPr>
        <w:t>due to</w:t>
      </w:r>
      <w:r w:rsidR="008F3217" w:rsidRPr="000B275B">
        <w:rPr>
          <w:rFonts w:ascii="Times New Roman" w:eastAsia="Calibri" w:hAnsi="Times New Roman" w:cs="Times New Roman"/>
          <w:sz w:val="24"/>
          <w:szCs w:val="24"/>
        </w:rPr>
        <w:t xml:space="preserve"> high bleaching-related mortality, resulting in a</w:t>
      </w:r>
      <w:r w:rsidR="004628BE" w:rsidRPr="000B275B">
        <w:rPr>
          <w:rFonts w:ascii="Times New Roman" w:eastAsia="Calibri" w:hAnsi="Times New Roman" w:cs="Times New Roman"/>
          <w:sz w:val="24"/>
          <w:szCs w:val="24"/>
        </w:rPr>
        <w:t xml:space="preserve"> scarcity of live coral tissue </w:t>
      </w:r>
      <w:r w:rsidR="00D71C50" w:rsidRPr="000B275B">
        <w:rPr>
          <w:rFonts w:ascii="Times New Roman" w:eastAsia="Calibri" w:hAnsi="Times New Roman" w:cs="Times New Roman"/>
          <w:sz w:val="24"/>
          <w:szCs w:val="24"/>
        </w:rPr>
        <w:t>i</w:t>
      </w:r>
      <w:r w:rsidR="004628BE" w:rsidRPr="000B275B">
        <w:rPr>
          <w:rFonts w:ascii="Times New Roman" w:eastAsia="Calibri" w:hAnsi="Times New Roman" w:cs="Times New Roman"/>
          <w:sz w:val="24"/>
          <w:szCs w:val="24"/>
        </w:rPr>
        <w:t xml:space="preserve">n the </w:t>
      </w:r>
      <w:r w:rsidR="00D71C50" w:rsidRPr="000B275B">
        <w:rPr>
          <w:rFonts w:ascii="Times New Roman" w:eastAsia="Calibri" w:hAnsi="Times New Roman" w:cs="Times New Roman"/>
          <w:sz w:val="24"/>
          <w:szCs w:val="24"/>
        </w:rPr>
        <w:t>cent</w:t>
      </w:r>
      <w:r w:rsidR="00D87DEC" w:rsidRPr="000B275B">
        <w:rPr>
          <w:rFonts w:ascii="Times New Roman" w:eastAsia="Calibri" w:hAnsi="Times New Roman" w:cs="Times New Roman"/>
          <w:sz w:val="24"/>
          <w:szCs w:val="24"/>
        </w:rPr>
        <w:t>er</w:t>
      </w:r>
      <w:r w:rsidR="00D71C50"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of low</w:t>
      </w:r>
      <w:r w:rsidR="00B61433" w:rsidRPr="000B275B">
        <w:rPr>
          <w:rFonts w:ascii="Times New Roman" w:eastAsia="Calibri" w:hAnsi="Times New Roman" w:cs="Times New Roman"/>
          <w:sz w:val="24"/>
          <w:szCs w:val="24"/>
        </w:rPr>
        <w:t>-</w:t>
      </w:r>
      <w:r w:rsidR="004628BE" w:rsidRPr="000B275B">
        <w:rPr>
          <w:rFonts w:ascii="Times New Roman" w:eastAsia="Calibri" w:hAnsi="Times New Roman" w:cs="Times New Roman"/>
          <w:sz w:val="24"/>
          <w:szCs w:val="24"/>
        </w:rPr>
        <w:t>flow site colonies.</w:t>
      </w:r>
    </w:p>
    <w:p w14:paraId="79C6F287" w14:textId="7A3AE957" w:rsidR="00A02E77" w:rsidRPr="000B275B" w:rsidRDefault="00A02E77" w:rsidP="00A02E77">
      <w:pPr>
        <w:spacing w:after="200" w:line="480" w:lineRule="auto"/>
        <w:contextualSpacing/>
        <w:rPr>
          <w:rFonts w:ascii="Times New Roman" w:eastAsia="Calibri" w:hAnsi="Times New Roman" w:cs="Times New Roman"/>
          <w:sz w:val="24"/>
          <w:szCs w:val="24"/>
        </w:rPr>
      </w:pPr>
      <w:r w:rsidRPr="000B275B">
        <w:rPr>
          <w:rFonts w:ascii="Times New Roman" w:eastAsia="Calibri" w:hAnsi="Times New Roman" w:cs="Times New Roman"/>
          <w:b/>
          <w:iCs/>
          <w:sz w:val="24"/>
          <w:szCs w:val="24"/>
        </w:rPr>
        <w:t xml:space="preserve">2.3. </w:t>
      </w:r>
      <w:r w:rsidR="00025870" w:rsidRPr="000B275B">
        <w:rPr>
          <w:rFonts w:ascii="Times New Roman" w:eastAsia="Calibri" w:hAnsi="Times New Roman" w:cs="Times New Roman"/>
          <w:b/>
          <w:i/>
          <w:iCs/>
          <w:sz w:val="24"/>
          <w:szCs w:val="24"/>
        </w:rPr>
        <w:t>Ex situ</w:t>
      </w:r>
      <w:r w:rsidR="00025870" w:rsidRPr="000B275B">
        <w:rPr>
          <w:rFonts w:ascii="Times New Roman" w:eastAsia="Calibri" w:hAnsi="Times New Roman" w:cs="Times New Roman"/>
          <w:b/>
          <w:iCs/>
          <w:sz w:val="24"/>
          <w:szCs w:val="24"/>
        </w:rPr>
        <w:t xml:space="preserve"> flow experiment </w:t>
      </w:r>
    </w:p>
    <w:p w14:paraId="3A3D1F3B" w14:textId="68E406E2" w:rsidR="004628BE" w:rsidRPr="000B275B" w:rsidRDefault="00025870" w:rsidP="00AB42AA">
      <w:pPr>
        <w:spacing w:after="200" w:line="480" w:lineRule="auto"/>
        <w:ind w:firstLine="720"/>
        <w:contextualSpacing/>
        <w:rPr>
          <w:rFonts w:ascii="Calibri" w:eastAsia="Calibri" w:hAnsi="Calibri" w:cs="Times New Roman"/>
        </w:rPr>
      </w:pPr>
      <w:r w:rsidRPr="000B275B">
        <w:rPr>
          <w:rFonts w:ascii="Times New Roman" w:eastAsia="Calibri" w:hAnsi="Times New Roman" w:cs="Times New Roman"/>
          <w:iCs/>
          <w:sz w:val="24"/>
          <w:szCs w:val="24"/>
        </w:rPr>
        <w:t>To</w:t>
      </w:r>
      <w:r w:rsidR="004628BE" w:rsidRPr="000B275B">
        <w:rPr>
          <w:rFonts w:ascii="Times New Roman" w:eastAsia="Calibri" w:hAnsi="Times New Roman" w:cs="Times New Roman"/>
          <w:iCs/>
          <w:sz w:val="24"/>
          <w:szCs w:val="24"/>
        </w:rPr>
        <w:t xml:space="preserve"> examine the influence of water flow regime on gene expression</w:t>
      </w:r>
      <w:r w:rsidRPr="000B275B">
        <w:rPr>
          <w:rFonts w:ascii="Times New Roman" w:eastAsia="Calibri" w:hAnsi="Times New Roman" w:cs="Times New Roman"/>
          <w:iCs/>
          <w:sz w:val="24"/>
          <w:szCs w:val="24"/>
        </w:rPr>
        <w:t xml:space="preserve"> in</w:t>
      </w:r>
      <w:r w:rsidR="004628BE" w:rsidRPr="000B275B">
        <w:rPr>
          <w:rFonts w:ascii="Times New Roman" w:eastAsia="Calibri" w:hAnsi="Times New Roman" w:cs="Times New Roman"/>
          <w:iCs/>
          <w:sz w:val="24"/>
          <w:szCs w:val="24"/>
        </w:rPr>
        <w:t xml:space="preserve"> acutely heat</w:t>
      </w:r>
      <w:r w:rsidRPr="000B275B">
        <w:rPr>
          <w:rFonts w:ascii="Times New Roman" w:eastAsia="Calibri" w:hAnsi="Times New Roman" w:cs="Times New Roman"/>
          <w:iCs/>
          <w:sz w:val="24"/>
          <w:szCs w:val="24"/>
        </w:rPr>
        <w:t>-</w:t>
      </w:r>
      <w:r w:rsidR="004628BE" w:rsidRPr="000B275B">
        <w:rPr>
          <w:rFonts w:ascii="Times New Roman" w:eastAsia="Calibri" w:hAnsi="Times New Roman" w:cs="Times New Roman"/>
          <w:iCs/>
          <w:sz w:val="24"/>
          <w:szCs w:val="24"/>
        </w:rPr>
        <w:t xml:space="preserve"> stressed</w:t>
      </w:r>
      <w:r w:rsidR="00D87DEC" w:rsidRPr="000B275B">
        <w:rPr>
          <w:rFonts w:ascii="Times New Roman" w:eastAsia="Calibri" w:hAnsi="Times New Roman" w:cs="Times New Roman"/>
          <w:iCs/>
          <w:sz w:val="24"/>
          <w:szCs w:val="24"/>
        </w:rPr>
        <w:t xml:space="preserve"> corals</w:t>
      </w:r>
      <w:r w:rsidR="00B01378" w:rsidRPr="000B275B">
        <w:rPr>
          <w:rFonts w:ascii="Times New Roman" w:eastAsia="Calibri" w:hAnsi="Times New Roman" w:cs="Times New Roman"/>
          <w:iCs/>
          <w:sz w:val="24"/>
          <w:szCs w:val="24"/>
        </w:rPr>
        <w:t xml:space="preserve">, we </w:t>
      </w:r>
      <w:r w:rsidR="009667C4" w:rsidRPr="000B275B">
        <w:rPr>
          <w:rFonts w:ascii="Times New Roman" w:eastAsia="Calibri" w:hAnsi="Times New Roman" w:cs="Times New Roman"/>
          <w:iCs/>
          <w:sz w:val="24"/>
          <w:szCs w:val="24"/>
        </w:rPr>
        <w:t xml:space="preserve">sampled four </w:t>
      </w:r>
      <w:r w:rsidR="004628BE" w:rsidRPr="000B275B">
        <w:rPr>
          <w:rFonts w:ascii="Times New Roman" w:eastAsia="Calibri" w:hAnsi="Times New Roman" w:cs="Times New Roman"/>
          <w:sz w:val="24"/>
          <w:szCs w:val="24"/>
        </w:rPr>
        <w:t xml:space="preserve">unbranched (~4 cm) fragments of branch tips from the </w:t>
      </w:r>
      <w:r w:rsidR="006C05F9" w:rsidRPr="000B275B">
        <w:rPr>
          <w:rFonts w:ascii="Times New Roman" w:eastAsia="Calibri" w:hAnsi="Times New Roman" w:cs="Times New Roman"/>
          <w:sz w:val="24"/>
          <w:szCs w:val="24"/>
        </w:rPr>
        <w:t>edge</w:t>
      </w:r>
      <w:r w:rsidR="004628BE" w:rsidRPr="000B275B">
        <w:rPr>
          <w:rFonts w:ascii="Times New Roman" w:eastAsia="Calibri" w:hAnsi="Times New Roman" w:cs="Times New Roman"/>
          <w:sz w:val="24"/>
          <w:szCs w:val="24"/>
        </w:rPr>
        <w:t xml:space="preserve"> of </w:t>
      </w:r>
      <w:r w:rsidR="009667C4" w:rsidRPr="000B275B">
        <w:rPr>
          <w:rFonts w:ascii="Times New Roman" w:eastAsia="Calibri" w:hAnsi="Times New Roman" w:cs="Times New Roman"/>
          <w:sz w:val="24"/>
          <w:szCs w:val="24"/>
        </w:rPr>
        <w:t xml:space="preserve">four </w:t>
      </w:r>
      <w:r w:rsidR="00D50B11" w:rsidRPr="000B275B">
        <w:rPr>
          <w:rFonts w:ascii="Times New Roman" w:eastAsia="Calibri" w:hAnsi="Times New Roman" w:cs="Times New Roman"/>
          <w:sz w:val="24"/>
          <w:szCs w:val="24"/>
        </w:rPr>
        <w:t>high-flow</w:t>
      </w:r>
      <w:r w:rsidR="004628BE" w:rsidRPr="000B275B">
        <w:rPr>
          <w:rFonts w:ascii="Times New Roman" w:eastAsia="Calibri" w:hAnsi="Times New Roman" w:cs="Times New Roman"/>
          <w:sz w:val="24"/>
          <w:szCs w:val="24"/>
        </w:rPr>
        <w:t xml:space="preserve"> colonies (the same colonies sampled during August and September</w:t>
      </w:r>
      <w:r w:rsidR="00A02E77" w:rsidRPr="000B275B">
        <w:rPr>
          <w:rFonts w:ascii="Times New Roman" w:eastAsia="Calibri" w:hAnsi="Times New Roman" w:cs="Times New Roman"/>
          <w:sz w:val="24"/>
          <w:szCs w:val="24"/>
        </w:rPr>
        <w:t>, plus one additional colony</w:t>
      </w:r>
      <w:r w:rsidR="009D2D19" w:rsidRPr="000B275B">
        <w:rPr>
          <w:rFonts w:ascii="Times New Roman" w:eastAsia="Calibri" w:hAnsi="Times New Roman" w:cs="Times New Roman"/>
          <w:sz w:val="24"/>
          <w:szCs w:val="24"/>
        </w:rPr>
        <w:t>)</w:t>
      </w:r>
      <w:r w:rsidR="00B01378"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F</w:t>
      </w:r>
      <w:r w:rsidR="00B01378" w:rsidRPr="000B275B">
        <w:rPr>
          <w:rFonts w:ascii="Times New Roman" w:eastAsia="Calibri" w:hAnsi="Times New Roman" w:cs="Times New Roman"/>
          <w:sz w:val="24"/>
          <w:szCs w:val="24"/>
        </w:rPr>
        <w:t>ragments</w:t>
      </w:r>
      <w:r w:rsidR="004628BE" w:rsidRPr="000B275B">
        <w:rPr>
          <w:rFonts w:ascii="Times New Roman" w:eastAsia="Calibri" w:hAnsi="Times New Roman" w:cs="Times New Roman"/>
          <w:sz w:val="24"/>
          <w:szCs w:val="24"/>
        </w:rPr>
        <w:t xml:space="preserve"> were acclimated for two weeks in a flow-through seawater raceway </w:t>
      </w:r>
      <w:r w:rsidR="007A395F" w:rsidRPr="000B275B">
        <w:rPr>
          <w:rFonts w:ascii="Times New Roman" w:eastAsia="Calibri" w:hAnsi="Times New Roman" w:cs="Times New Roman"/>
          <w:sz w:val="24"/>
          <w:szCs w:val="24"/>
        </w:rPr>
        <w:t>with high water circulation</w:t>
      </w:r>
      <w:r w:rsidR="00573D29" w:rsidRPr="000B275B">
        <w:rPr>
          <w:rFonts w:ascii="Times New Roman" w:eastAsia="Calibri" w:hAnsi="Times New Roman" w:cs="Times New Roman"/>
          <w:sz w:val="24"/>
          <w:szCs w:val="24"/>
        </w:rPr>
        <w:t xml:space="preserve"> </w:t>
      </w:r>
      <w:r w:rsidR="007A395F" w:rsidRPr="000B275B">
        <w:rPr>
          <w:rFonts w:ascii="Times New Roman" w:eastAsia="Calibri" w:hAnsi="Times New Roman" w:cs="Times New Roman"/>
          <w:sz w:val="24"/>
          <w:szCs w:val="24"/>
        </w:rPr>
        <w:t>(</w:t>
      </w:r>
      <w:r w:rsidR="00573D29" w:rsidRPr="000B275B">
        <w:rPr>
          <w:rFonts w:ascii="Times New Roman" w:eastAsia="Calibri" w:hAnsi="Times New Roman" w:cs="Times New Roman"/>
          <w:sz w:val="24"/>
          <w:szCs w:val="24"/>
        </w:rPr>
        <w:t>8-16 cm/s</w:t>
      </w:r>
      <w:r w:rsidR="007A395F"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 xml:space="preserve">at </w:t>
      </w:r>
      <w:r w:rsidR="009A04FA" w:rsidRPr="000B275B">
        <w:rPr>
          <w:rFonts w:ascii="Times New Roman" w:eastAsia="Calibri" w:hAnsi="Times New Roman" w:cs="Times New Roman"/>
          <w:sz w:val="24"/>
          <w:szCs w:val="24"/>
        </w:rPr>
        <w:t>control</w:t>
      </w:r>
      <w:r w:rsidR="004628BE" w:rsidRPr="000B275B">
        <w:rPr>
          <w:rFonts w:ascii="Times New Roman" w:eastAsia="Calibri" w:hAnsi="Times New Roman" w:cs="Times New Roman"/>
          <w:sz w:val="24"/>
          <w:szCs w:val="24"/>
        </w:rPr>
        <w:t xml:space="preserve"> temperature</w:t>
      </w:r>
      <w:r w:rsidR="009A04FA" w:rsidRPr="000B275B">
        <w:rPr>
          <w:rFonts w:ascii="Times New Roman" w:eastAsia="Calibri" w:hAnsi="Times New Roman" w:cs="Times New Roman"/>
          <w:sz w:val="24"/>
          <w:szCs w:val="24"/>
        </w:rPr>
        <w:t>s</w:t>
      </w:r>
      <w:r w:rsidR="004628BE" w:rsidRPr="000B275B">
        <w:rPr>
          <w:rFonts w:ascii="Times New Roman" w:eastAsia="Calibri" w:hAnsi="Times New Roman" w:cs="Times New Roman"/>
          <w:sz w:val="24"/>
          <w:szCs w:val="24"/>
        </w:rPr>
        <w:t xml:space="preserve"> (29</w:t>
      </w:r>
      <w:r w:rsidRPr="000B275B">
        <w:rPr>
          <w:rFonts w:ascii="Times New Roman" w:eastAsia="Calibri" w:hAnsi="Times New Roman" w:cs="Times New Roman"/>
          <w:sz w:val="24"/>
          <w:szCs w:val="24"/>
        </w:rPr>
        <w:t xml:space="preserve">.0 </w:t>
      </w:r>
      <w:r w:rsidR="004628BE"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29.5 °C)</w:t>
      </w:r>
      <w:r w:rsidR="007A395F" w:rsidRPr="000B275B">
        <w:rPr>
          <w:rFonts w:ascii="Times New Roman" w:eastAsia="Calibri" w:hAnsi="Times New Roman" w:cs="Times New Roman"/>
          <w:sz w:val="24"/>
          <w:szCs w:val="24"/>
        </w:rPr>
        <w:t xml:space="preserve"> and </w:t>
      </w:r>
      <w:r w:rsidR="00D87DEC" w:rsidRPr="000B275B">
        <w:rPr>
          <w:rFonts w:ascii="Times New Roman" w:eastAsia="Calibri" w:hAnsi="Times New Roman" w:cs="Times New Roman"/>
          <w:sz w:val="24"/>
          <w:szCs w:val="24"/>
        </w:rPr>
        <w:t xml:space="preserve">shaded </w:t>
      </w:r>
      <w:r w:rsidR="004628BE" w:rsidRPr="000B275B">
        <w:rPr>
          <w:rFonts w:ascii="Times New Roman" w:eastAsia="Calibri" w:hAnsi="Times New Roman" w:cs="Times New Roman"/>
          <w:sz w:val="24"/>
          <w:szCs w:val="24"/>
        </w:rPr>
        <w:t xml:space="preserve">natural light </w:t>
      </w:r>
      <w:r w:rsidR="00B01378" w:rsidRPr="000B275B">
        <w:rPr>
          <w:rFonts w:ascii="Times New Roman" w:eastAsia="Calibri" w:hAnsi="Times New Roman" w:cs="Times New Roman"/>
          <w:sz w:val="24"/>
          <w:szCs w:val="24"/>
        </w:rPr>
        <w:t xml:space="preserve">levels </w:t>
      </w:r>
      <w:r w:rsidR="004628BE" w:rsidRPr="000B275B">
        <w:rPr>
          <w:rFonts w:ascii="Times New Roman" w:eastAsia="Calibri" w:hAnsi="Times New Roman" w:cs="Times New Roman"/>
          <w:sz w:val="24"/>
          <w:szCs w:val="24"/>
        </w:rPr>
        <w:t>(</w:t>
      </w:r>
      <w:r w:rsidR="00485AC6" w:rsidRPr="000B275B">
        <w:rPr>
          <w:rFonts w:ascii="Times New Roman" w:eastAsia="Calibri" w:hAnsi="Times New Roman" w:cs="Times New Roman"/>
          <w:sz w:val="24"/>
          <w:szCs w:val="24"/>
        </w:rPr>
        <w:t>mean=</w:t>
      </w:r>
      <w:r w:rsidR="00812260" w:rsidRPr="000B275B">
        <w:rPr>
          <w:rFonts w:ascii="Times New Roman" w:eastAsia="Calibri" w:hAnsi="Times New Roman" w:cs="Times New Roman"/>
          <w:sz w:val="24"/>
          <w:szCs w:val="24"/>
        </w:rPr>
        <w:t xml:space="preserve">68.7 </w:t>
      </w:r>
      <w:r w:rsidR="00485AC6" w:rsidRPr="000B275B">
        <w:rPr>
          <w:rFonts w:ascii="Times New Roman" w:eastAsia="Calibri" w:hAnsi="Times New Roman" w:cs="Times New Roman"/>
          <w:sz w:val="24"/>
          <w:szCs w:val="24"/>
        </w:rPr>
        <w:t xml:space="preserve">SD= </w:t>
      </w:r>
      <w:r w:rsidR="00812260" w:rsidRPr="000B275B">
        <w:rPr>
          <w:rFonts w:ascii="Times New Roman" w:eastAsia="Calibri" w:hAnsi="Times New Roman" w:cs="Times New Roman"/>
          <w:sz w:val="24"/>
          <w:szCs w:val="24"/>
        </w:rPr>
        <w:t>157.7 μ</w:t>
      </w:r>
      <w:r w:rsidR="00812260" w:rsidRPr="000B275B">
        <w:rPr>
          <w:rFonts w:ascii="Times New Roman" w:eastAsia="Calibri" w:hAnsi="Times New Roman" w:cs="Times New Roman"/>
          <w:sz w:val="24"/>
          <w:szCs w:val="24"/>
          <w:lang w:val="nl-NL"/>
        </w:rPr>
        <w:t>mol photons m</w:t>
      </w:r>
      <w:r w:rsidR="00812260" w:rsidRPr="000B275B">
        <w:rPr>
          <w:rFonts w:ascii="Times New Roman" w:eastAsia="Calibri" w:hAnsi="Times New Roman" w:cs="Times New Roman"/>
          <w:sz w:val="24"/>
          <w:szCs w:val="24"/>
          <w:vertAlign w:val="superscript"/>
          <w:lang w:val="nl-NL"/>
        </w:rPr>
        <w:t>-2</w:t>
      </w:r>
      <w:r w:rsidR="00812260" w:rsidRPr="000B275B">
        <w:rPr>
          <w:rFonts w:ascii="Times New Roman" w:eastAsia="Calibri" w:hAnsi="Times New Roman" w:cs="Times New Roman"/>
          <w:sz w:val="24"/>
          <w:szCs w:val="24"/>
          <w:lang w:val="nl-NL"/>
        </w:rPr>
        <w:t xml:space="preserve"> s</w:t>
      </w:r>
      <w:r w:rsidR="00812260" w:rsidRPr="000B275B">
        <w:rPr>
          <w:rFonts w:ascii="Times New Roman" w:eastAsia="Calibri" w:hAnsi="Times New Roman" w:cs="Times New Roman"/>
          <w:sz w:val="24"/>
          <w:szCs w:val="24"/>
          <w:vertAlign w:val="superscript"/>
          <w:lang w:val="nl-NL"/>
        </w:rPr>
        <w:t>-1</w:t>
      </w:r>
      <w:r w:rsidR="00812260" w:rsidRPr="000B275B">
        <w:rPr>
          <w:rFonts w:ascii="Times New Roman" w:eastAsia="Calibri" w:hAnsi="Times New Roman" w:cs="Times New Roman"/>
          <w:sz w:val="24"/>
          <w:szCs w:val="24"/>
        </w:rPr>
        <w:t xml:space="preserve"> during the daytime</w:t>
      </w:r>
      <w:r w:rsidR="004628BE" w:rsidRPr="000B275B">
        <w:rPr>
          <w:rFonts w:ascii="Times New Roman" w:eastAsia="Calibri" w:hAnsi="Times New Roman" w:cs="Times New Roman"/>
          <w:sz w:val="24"/>
          <w:szCs w:val="24"/>
        </w:rPr>
        <w:t xml:space="preserve">). </w:t>
      </w:r>
      <w:bookmarkStart w:id="22" w:name="_Hlk54001539"/>
      <w:r w:rsidR="004628BE" w:rsidRPr="000B275B">
        <w:rPr>
          <w:rFonts w:ascii="Times New Roman" w:eastAsia="Calibri" w:hAnsi="Times New Roman" w:cs="Times New Roman"/>
          <w:sz w:val="24"/>
          <w:szCs w:val="24"/>
        </w:rPr>
        <w:t>After acclimation, 16 fragments</w:t>
      </w:r>
      <w:r w:rsidR="00A02E77"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were</w:t>
      </w:r>
      <w:r w:rsidR="00A5536B" w:rsidRPr="000B275B">
        <w:rPr>
          <w:rFonts w:ascii="Times New Roman" w:eastAsia="Calibri" w:hAnsi="Times New Roman" w:cs="Times New Roman"/>
          <w:sz w:val="24"/>
          <w:szCs w:val="24"/>
        </w:rPr>
        <w:t xml:space="preserve"> divided into</w:t>
      </w:r>
      <w:r w:rsidR="004628BE" w:rsidRPr="000B275B">
        <w:rPr>
          <w:rFonts w:ascii="Times New Roman" w:eastAsia="Calibri" w:hAnsi="Times New Roman" w:cs="Times New Roman"/>
          <w:sz w:val="24"/>
          <w:szCs w:val="24"/>
        </w:rPr>
        <w:t xml:space="preserve"> four uni-directional flow tanks (built using guidelines from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"author" : [ { "dropping-particle" : "", "family" : "Denny", "given" : "M. W.", "non-dropping-particle" : "", "parse-names" : false, "suffix" : "" } ], "id" : "ITEM-1", "issued" : { "date-parts" : [ [ "1988" ] ] }, "publisher" : "Princeton University Press", "publisher-place" : "Princeton, NJ", "title" : "Biology and the mechanics of the wave-swept environment", "type" : "book" }, "uris" : [ "http://www.mendeley.com/documents/?uuid=f599d80e-d5ea-4dce-90f1-9117e448effd" ] } ], "mendeley" : { "formattedCitation" : "(Denny, 1988)", "manualFormatting" : "Denny, 1988)", "plainTextFormattedCitation" : "(Denny, 1988)", "previouslyFormattedCitation" : "(Denny, 1988)"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r w:rsidR="004628BE" w:rsidRPr="000B275B">
        <w:rPr>
          <w:rFonts w:ascii="Times New Roman" w:eastAsia="Calibri" w:hAnsi="Times New Roman" w:cs="Times New Roman"/>
          <w:noProof/>
          <w:sz w:val="24"/>
          <w:szCs w:val="24"/>
        </w:rPr>
        <w:t>Denny, 1988)</w:t>
      </w:r>
      <w:r w:rsidR="004628BE" w:rsidRPr="000B275B">
        <w:rPr>
          <w:rFonts w:ascii="Times New Roman" w:eastAsia="Calibri" w:hAnsi="Times New Roman" w:cs="Times New Roman"/>
          <w:sz w:val="24"/>
          <w:szCs w:val="24"/>
        </w:rPr>
        <w:fldChar w:fldCharType="end"/>
      </w:r>
      <w:r w:rsidR="009A04FA" w:rsidRPr="000B275B">
        <w:rPr>
          <w:rFonts w:ascii="Times New Roman" w:eastAsia="Calibri" w:hAnsi="Times New Roman" w:cs="Times New Roman"/>
          <w:sz w:val="24"/>
          <w:szCs w:val="24"/>
        </w:rPr>
        <w:t xml:space="preserve">, followed by </w:t>
      </w:r>
      <w:r w:rsidR="004628BE" w:rsidRPr="000B275B">
        <w:rPr>
          <w:rFonts w:ascii="Times New Roman" w:eastAsia="Calibri" w:hAnsi="Times New Roman" w:cs="Times New Roman"/>
          <w:sz w:val="24"/>
          <w:szCs w:val="24"/>
        </w:rPr>
        <w:t xml:space="preserve">11 days </w:t>
      </w:r>
      <w:r w:rsidR="009A04FA" w:rsidRPr="000B275B">
        <w:rPr>
          <w:rFonts w:ascii="Times New Roman" w:eastAsia="Calibri" w:hAnsi="Times New Roman" w:cs="Times New Roman"/>
          <w:sz w:val="24"/>
          <w:szCs w:val="24"/>
        </w:rPr>
        <w:t xml:space="preserve">of acclimation </w:t>
      </w:r>
      <w:r w:rsidR="004628BE" w:rsidRPr="000B275B">
        <w:rPr>
          <w:rFonts w:ascii="Times New Roman" w:eastAsia="Calibri" w:hAnsi="Times New Roman" w:cs="Times New Roman"/>
          <w:sz w:val="24"/>
          <w:szCs w:val="24"/>
        </w:rPr>
        <w:t xml:space="preserve">at </w:t>
      </w:r>
      <w:r w:rsidR="009A04FA" w:rsidRPr="000B275B">
        <w:rPr>
          <w:rFonts w:ascii="Times New Roman" w:eastAsia="Calibri" w:hAnsi="Times New Roman" w:cs="Times New Roman"/>
          <w:sz w:val="24"/>
          <w:szCs w:val="24"/>
        </w:rPr>
        <w:t>control</w:t>
      </w:r>
      <w:r w:rsidR="004628BE" w:rsidRPr="000B275B">
        <w:rPr>
          <w:rFonts w:ascii="Times New Roman" w:eastAsia="Calibri" w:hAnsi="Times New Roman" w:cs="Times New Roman"/>
          <w:sz w:val="24"/>
          <w:szCs w:val="24"/>
        </w:rPr>
        <w:t xml:space="preserve"> temperature</w:t>
      </w:r>
      <w:r w:rsidR="001A3AD4" w:rsidRPr="000B275B">
        <w:rPr>
          <w:rFonts w:ascii="Times New Roman" w:eastAsia="Calibri" w:hAnsi="Times New Roman" w:cs="Times New Roman"/>
          <w:sz w:val="24"/>
          <w:szCs w:val="24"/>
        </w:rPr>
        <w:t xml:space="preserve"> and </w:t>
      </w:r>
      <w:r w:rsidR="009A04FA" w:rsidRPr="000B275B">
        <w:rPr>
          <w:rFonts w:ascii="Times New Roman" w:eastAsia="Calibri" w:hAnsi="Times New Roman" w:cs="Times New Roman"/>
          <w:sz w:val="24"/>
          <w:szCs w:val="24"/>
        </w:rPr>
        <w:t xml:space="preserve">ambient </w:t>
      </w:r>
      <w:r w:rsidR="001A3AD4" w:rsidRPr="000B275B">
        <w:rPr>
          <w:rFonts w:ascii="Times New Roman" w:eastAsia="Calibri" w:hAnsi="Times New Roman" w:cs="Times New Roman"/>
          <w:sz w:val="24"/>
          <w:szCs w:val="24"/>
        </w:rPr>
        <w:t>light</w:t>
      </w:r>
      <w:r w:rsidR="004628BE" w:rsidRPr="000B275B">
        <w:rPr>
          <w:rFonts w:ascii="Times New Roman" w:eastAsia="Calibri" w:hAnsi="Times New Roman" w:cs="Times New Roman"/>
          <w:sz w:val="24"/>
          <w:szCs w:val="24"/>
        </w:rPr>
        <w:t xml:space="preserve">. Each tank was </w:t>
      </w:r>
      <w:r w:rsidR="005D1620" w:rsidRPr="000B275B">
        <w:rPr>
          <w:rFonts w:ascii="Times New Roman" w:eastAsia="Calibri" w:hAnsi="Times New Roman" w:cs="Times New Roman"/>
          <w:sz w:val="24"/>
          <w:szCs w:val="24"/>
        </w:rPr>
        <w:t xml:space="preserve">divided </w:t>
      </w:r>
      <w:r w:rsidR="00D36C63" w:rsidRPr="000B275B">
        <w:rPr>
          <w:rFonts w:ascii="Times New Roman" w:eastAsia="Calibri" w:hAnsi="Times New Roman" w:cs="Times New Roman"/>
          <w:sz w:val="24"/>
          <w:szCs w:val="24"/>
        </w:rPr>
        <w:t>in</w:t>
      </w:r>
      <w:r w:rsidR="00A5536B" w:rsidRPr="000B275B">
        <w:rPr>
          <w:rFonts w:ascii="Times New Roman" w:eastAsia="Calibri" w:hAnsi="Times New Roman" w:cs="Times New Roman"/>
          <w:sz w:val="24"/>
          <w:szCs w:val="24"/>
        </w:rPr>
        <w:t>to</w:t>
      </w:r>
      <w:r w:rsidR="00D36C63" w:rsidRPr="000B275B">
        <w:rPr>
          <w:rFonts w:ascii="Times New Roman" w:eastAsia="Calibri" w:hAnsi="Times New Roman" w:cs="Times New Roman"/>
          <w:sz w:val="24"/>
          <w:szCs w:val="24"/>
        </w:rPr>
        <w:t xml:space="preserve"> two </w:t>
      </w:r>
      <w:r w:rsidR="00A5536B" w:rsidRPr="000B275B">
        <w:rPr>
          <w:rFonts w:ascii="Times New Roman" w:eastAsia="Calibri" w:hAnsi="Times New Roman" w:cs="Times New Roman"/>
          <w:sz w:val="24"/>
          <w:szCs w:val="24"/>
        </w:rPr>
        <w:t xml:space="preserve">flow regimes: </w:t>
      </w:r>
      <w:bookmarkStart w:id="23" w:name="_Hlk51230482"/>
      <w:bookmarkStart w:id="24" w:name="_Hlk53996192"/>
      <w:r w:rsidR="00B61433" w:rsidRPr="000B275B">
        <w:rPr>
          <w:rFonts w:ascii="Times New Roman" w:eastAsia="Calibri" w:hAnsi="Times New Roman" w:cs="Times New Roman"/>
          <w:sz w:val="24"/>
          <w:szCs w:val="24"/>
        </w:rPr>
        <w:t>low-flow</w:t>
      </w:r>
      <w:r w:rsidR="001A3AD4" w:rsidRPr="000B275B">
        <w:rPr>
          <w:rFonts w:ascii="Times New Roman" w:eastAsia="Calibri" w:hAnsi="Times New Roman" w:cs="Times New Roman"/>
          <w:sz w:val="24"/>
          <w:szCs w:val="24"/>
        </w:rPr>
        <w:t xml:space="preserve"> (4 cm/s</w:t>
      </w:r>
      <w:r w:rsidR="009A04FA" w:rsidRPr="000B275B">
        <w:rPr>
          <w:rFonts w:ascii="Times New Roman" w:eastAsia="Calibri" w:hAnsi="Times New Roman" w:cs="Times New Roman"/>
          <w:sz w:val="24"/>
          <w:szCs w:val="24"/>
        </w:rPr>
        <w:t>; approximately 25% dissolution rate</w:t>
      </w:r>
      <w:r w:rsidR="001A3AD4" w:rsidRPr="000B275B">
        <w:rPr>
          <w:rFonts w:ascii="Times New Roman" w:eastAsia="Calibri" w:hAnsi="Times New Roman" w:cs="Times New Roman"/>
          <w:sz w:val="24"/>
          <w:szCs w:val="24"/>
        </w:rPr>
        <w:t xml:space="preserve">) </w:t>
      </w:r>
      <w:r w:rsidR="005D1620" w:rsidRPr="000B275B">
        <w:rPr>
          <w:rFonts w:ascii="Times New Roman" w:eastAsia="Calibri" w:hAnsi="Times New Roman" w:cs="Times New Roman"/>
          <w:sz w:val="24"/>
          <w:szCs w:val="24"/>
        </w:rPr>
        <w:t xml:space="preserve">or </w:t>
      </w:r>
      <w:r w:rsidR="00D50B11" w:rsidRPr="000B275B">
        <w:rPr>
          <w:rFonts w:ascii="Times New Roman" w:eastAsia="Calibri" w:hAnsi="Times New Roman" w:cs="Times New Roman"/>
          <w:sz w:val="24"/>
          <w:szCs w:val="24"/>
        </w:rPr>
        <w:t>high-flow</w:t>
      </w:r>
      <w:r w:rsidR="001A3AD4" w:rsidRPr="000B275B">
        <w:rPr>
          <w:rFonts w:ascii="Times New Roman" w:eastAsia="Calibri" w:hAnsi="Times New Roman" w:cs="Times New Roman"/>
          <w:sz w:val="24"/>
          <w:szCs w:val="24"/>
        </w:rPr>
        <w:t xml:space="preserve"> (16 cm/s</w:t>
      </w:r>
      <w:r w:rsidR="009A04FA" w:rsidRPr="000B275B">
        <w:rPr>
          <w:rFonts w:ascii="Times New Roman" w:eastAsia="Calibri" w:hAnsi="Times New Roman" w:cs="Times New Roman"/>
          <w:sz w:val="24"/>
          <w:szCs w:val="24"/>
        </w:rPr>
        <w:t>; approximately 45% dissolution rate</w:t>
      </w:r>
      <w:r w:rsidR="001A3AD4" w:rsidRPr="000B275B">
        <w:rPr>
          <w:rFonts w:ascii="Times New Roman" w:eastAsia="Calibri" w:hAnsi="Times New Roman" w:cs="Times New Roman"/>
          <w:sz w:val="24"/>
          <w:szCs w:val="24"/>
        </w:rPr>
        <w:t>)</w:t>
      </w:r>
      <w:bookmarkEnd w:id="23"/>
      <w:r w:rsidR="007E1C8B" w:rsidRPr="000B275B">
        <w:rPr>
          <w:rFonts w:ascii="Times New Roman" w:eastAsia="Calibri" w:hAnsi="Times New Roman" w:cs="Times New Roman"/>
          <w:sz w:val="24"/>
          <w:szCs w:val="24"/>
        </w:rPr>
        <w:t xml:space="preserve"> </w:t>
      </w:r>
      <w:r w:rsidR="00546C84" w:rsidRPr="000B275B">
        <w:rPr>
          <w:rFonts w:ascii="Times New Roman" w:eastAsia="Calibri" w:hAnsi="Times New Roman" w:cs="Times New Roman"/>
          <w:sz w:val="24"/>
          <w:szCs w:val="24"/>
        </w:rPr>
        <w:t>each</w:t>
      </w:r>
      <w:r w:rsidR="00427188" w:rsidRPr="000B275B">
        <w:rPr>
          <w:rFonts w:ascii="Times New Roman" w:eastAsia="Calibri" w:hAnsi="Times New Roman" w:cs="Times New Roman"/>
          <w:sz w:val="24"/>
          <w:szCs w:val="24"/>
        </w:rPr>
        <w:t xml:space="preserve"> of which </w:t>
      </w:r>
      <w:r w:rsidR="00546C84" w:rsidRPr="000B275B">
        <w:rPr>
          <w:rFonts w:ascii="Times New Roman" w:eastAsia="Calibri" w:hAnsi="Times New Roman" w:cs="Times New Roman"/>
          <w:sz w:val="24"/>
          <w:szCs w:val="24"/>
        </w:rPr>
        <w:lastRenderedPageBreak/>
        <w:t>was</w:t>
      </w:r>
      <w:r w:rsidR="00427188" w:rsidRPr="000B275B">
        <w:rPr>
          <w:rFonts w:ascii="Times New Roman" w:eastAsia="Calibri" w:hAnsi="Times New Roman" w:cs="Times New Roman"/>
          <w:sz w:val="24"/>
          <w:szCs w:val="24"/>
        </w:rPr>
        <w:t xml:space="preserve"> </w:t>
      </w:r>
      <w:r w:rsidR="007F299D" w:rsidRPr="000B275B">
        <w:rPr>
          <w:rFonts w:ascii="Times New Roman" w:eastAsia="Calibri" w:hAnsi="Times New Roman" w:cs="Times New Roman"/>
          <w:sz w:val="24"/>
          <w:szCs w:val="24"/>
        </w:rPr>
        <w:t xml:space="preserve">within </w:t>
      </w:r>
      <w:r w:rsidR="00A92009" w:rsidRPr="000B275B">
        <w:rPr>
          <w:rFonts w:ascii="Times New Roman" w:eastAsia="Calibri" w:hAnsi="Times New Roman" w:cs="Times New Roman"/>
          <w:sz w:val="24"/>
          <w:szCs w:val="24"/>
        </w:rPr>
        <w:t>the</w:t>
      </w:r>
      <w:r w:rsidR="007E1C8B" w:rsidRPr="000B275B">
        <w:rPr>
          <w:rFonts w:ascii="Times New Roman" w:eastAsia="Calibri" w:hAnsi="Times New Roman" w:cs="Times New Roman"/>
          <w:sz w:val="24"/>
          <w:szCs w:val="24"/>
        </w:rPr>
        <w:t xml:space="preserve"> range of</w:t>
      </w:r>
      <w:r w:rsidR="009C20E4" w:rsidRPr="000B275B">
        <w:rPr>
          <w:rFonts w:ascii="Times New Roman" w:eastAsia="Calibri" w:hAnsi="Times New Roman" w:cs="Times New Roman"/>
          <w:sz w:val="24"/>
          <w:szCs w:val="24"/>
        </w:rPr>
        <w:t xml:space="preserve"> the measured</w:t>
      </w:r>
      <w:r w:rsidR="007E1C8B" w:rsidRPr="000B275B">
        <w:rPr>
          <w:rFonts w:ascii="Times New Roman" w:eastAsia="Calibri" w:hAnsi="Times New Roman" w:cs="Times New Roman"/>
          <w:sz w:val="24"/>
          <w:szCs w:val="24"/>
        </w:rPr>
        <w:t xml:space="preserve"> in</w:t>
      </w:r>
      <w:r w:rsidR="00A92009" w:rsidRPr="000B275B">
        <w:rPr>
          <w:rFonts w:ascii="Times New Roman" w:eastAsia="Calibri" w:hAnsi="Times New Roman" w:cs="Times New Roman"/>
          <w:sz w:val="24"/>
          <w:szCs w:val="24"/>
        </w:rPr>
        <w:t xml:space="preserve"> </w:t>
      </w:r>
      <w:r w:rsidR="007E1C8B" w:rsidRPr="000B275B">
        <w:rPr>
          <w:rFonts w:ascii="Times New Roman" w:eastAsia="Calibri" w:hAnsi="Times New Roman" w:cs="Times New Roman"/>
          <w:sz w:val="24"/>
          <w:szCs w:val="24"/>
        </w:rPr>
        <w:t>situ flow rate</w:t>
      </w:r>
      <w:bookmarkEnd w:id="24"/>
      <w:r w:rsidR="00B01378" w:rsidRPr="000B275B">
        <w:rPr>
          <w:rFonts w:ascii="Times New Roman" w:eastAsia="Calibri" w:hAnsi="Times New Roman" w:cs="Times New Roman"/>
          <w:sz w:val="24"/>
          <w:szCs w:val="24"/>
        </w:rPr>
        <w:t>. F</w:t>
      </w:r>
      <w:r w:rsidR="001A3AD4" w:rsidRPr="000B275B">
        <w:rPr>
          <w:rFonts w:ascii="Times New Roman" w:eastAsia="Calibri" w:hAnsi="Times New Roman" w:cs="Times New Roman"/>
          <w:sz w:val="24"/>
          <w:szCs w:val="24"/>
        </w:rPr>
        <w:t>our replicat</w:t>
      </w:r>
      <w:r w:rsidR="00B01378" w:rsidRPr="000B275B">
        <w:rPr>
          <w:rFonts w:ascii="Times New Roman" w:eastAsia="Calibri" w:hAnsi="Times New Roman" w:cs="Times New Roman"/>
          <w:sz w:val="24"/>
          <w:szCs w:val="24"/>
        </w:rPr>
        <w:t>es</w:t>
      </w:r>
      <w:r w:rsidR="001A3AD4" w:rsidRPr="000B275B">
        <w:rPr>
          <w:rFonts w:ascii="Times New Roman" w:eastAsia="Calibri" w:hAnsi="Times New Roman" w:cs="Times New Roman"/>
          <w:sz w:val="24"/>
          <w:szCs w:val="24"/>
        </w:rPr>
        <w:t xml:space="preserve"> of each flow regime</w:t>
      </w:r>
      <w:r w:rsidR="00B01378" w:rsidRPr="000B275B">
        <w:rPr>
          <w:rFonts w:ascii="Times New Roman" w:eastAsia="Calibri" w:hAnsi="Times New Roman" w:cs="Times New Roman"/>
          <w:sz w:val="24"/>
          <w:szCs w:val="24"/>
        </w:rPr>
        <w:t xml:space="preserve"> were run</w:t>
      </w:r>
      <w:r w:rsidR="001A3AD4" w:rsidRPr="000B275B">
        <w:rPr>
          <w:rFonts w:ascii="Times New Roman" w:eastAsia="Calibri" w:hAnsi="Times New Roman" w:cs="Times New Roman"/>
          <w:sz w:val="24"/>
          <w:szCs w:val="24"/>
        </w:rPr>
        <w:t xml:space="preserve"> </w:t>
      </w:r>
      <w:r w:rsidR="00A02E77" w:rsidRPr="000B275B">
        <w:rPr>
          <w:rFonts w:ascii="Times New Roman" w:eastAsia="Calibri" w:hAnsi="Times New Roman" w:cs="Times New Roman"/>
          <w:sz w:val="24"/>
          <w:szCs w:val="24"/>
        </w:rPr>
        <w:t>(</w:t>
      </w:r>
      <w:r w:rsidR="005D1620" w:rsidRPr="000B275B">
        <w:rPr>
          <w:rFonts w:ascii="Times New Roman" w:eastAsia="Calibri" w:hAnsi="Times New Roman" w:cs="Times New Roman"/>
          <w:sz w:val="24"/>
          <w:szCs w:val="24"/>
        </w:rPr>
        <w:t>with</w:t>
      </w:r>
      <w:r w:rsidR="00A02E77" w:rsidRPr="000B275B">
        <w:rPr>
          <w:rFonts w:ascii="Times New Roman" w:eastAsia="Calibri" w:hAnsi="Times New Roman" w:cs="Times New Roman"/>
          <w:sz w:val="24"/>
          <w:szCs w:val="24"/>
        </w:rPr>
        <w:t xml:space="preserve"> </w:t>
      </w:r>
      <w:r w:rsidR="00906EAE" w:rsidRPr="000B275B">
        <w:rPr>
          <w:rFonts w:ascii="Times New Roman" w:eastAsia="Calibri" w:hAnsi="Times New Roman" w:cs="Times New Roman"/>
          <w:sz w:val="24"/>
          <w:szCs w:val="24"/>
        </w:rPr>
        <w:t xml:space="preserve">four </w:t>
      </w:r>
      <w:r w:rsidR="00A02E77" w:rsidRPr="000B275B">
        <w:rPr>
          <w:rFonts w:ascii="Times New Roman" w:eastAsia="Calibri" w:hAnsi="Times New Roman" w:cs="Times New Roman"/>
          <w:sz w:val="24"/>
          <w:szCs w:val="24"/>
        </w:rPr>
        <w:t>fragment</w:t>
      </w:r>
      <w:r w:rsidR="00906EAE" w:rsidRPr="000B275B">
        <w:rPr>
          <w:rFonts w:ascii="Times New Roman" w:eastAsia="Calibri" w:hAnsi="Times New Roman" w:cs="Times New Roman"/>
          <w:sz w:val="24"/>
          <w:szCs w:val="24"/>
        </w:rPr>
        <w:t>s</w:t>
      </w:r>
      <w:r w:rsidR="00A02E77" w:rsidRPr="000B275B">
        <w:rPr>
          <w:rFonts w:ascii="Times New Roman" w:eastAsia="Calibri" w:hAnsi="Times New Roman" w:cs="Times New Roman"/>
          <w:sz w:val="24"/>
          <w:szCs w:val="24"/>
        </w:rPr>
        <w:t xml:space="preserve"> in each treatment</w:t>
      </w:r>
      <w:r w:rsidR="00906EAE" w:rsidRPr="000B275B">
        <w:rPr>
          <w:rFonts w:ascii="Times New Roman" w:eastAsia="Calibri" w:hAnsi="Times New Roman" w:cs="Times New Roman"/>
          <w:sz w:val="24"/>
          <w:szCs w:val="24"/>
        </w:rPr>
        <w:t xml:space="preserve">; one from </w:t>
      </w:r>
      <w:r w:rsidR="00A02E77" w:rsidRPr="000B275B">
        <w:rPr>
          <w:rFonts w:ascii="Times New Roman" w:eastAsia="Calibri" w:hAnsi="Times New Roman" w:cs="Times New Roman"/>
          <w:sz w:val="24"/>
          <w:szCs w:val="24"/>
        </w:rPr>
        <w:t>each source colony</w:t>
      </w:r>
      <w:r w:rsidR="005D1620" w:rsidRPr="000B275B">
        <w:rPr>
          <w:rFonts w:ascii="Times New Roman" w:eastAsia="Calibri" w:hAnsi="Times New Roman" w:cs="Times New Roman"/>
          <w:sz w:val="24"/>
          <w:szCs w:val="24"/>
        </w:rPr>
        <w:t>, using a clonal design</w:t>
      </w:r>
      <w:r w:rsidR="00A02E77" w:rsidRPr="000B275B">
        <w:rPr>
          <w:rFonts w:ascii="Times New Roman" w:eastAsia="Calibri" w:hAnsi="Times New Roman" w:cs="Times New Roman"/>
          <w:sz w:val="24"/>
          <w:szCs w:val="24"/>
        </w:rPr>
        <w:t>)</w:t>
      </w:r>
      <w:r w:rsidR="004628BE" w:rsidRPr="000B275B">
        <w:rPr>
          <w:rFonts w:ascii="Times New Roman" w:eastAsia="Calibri" w:hAnsi="Times New Roman" w:cs="Times New Roman"/>
          <w:sz w:val="24"/>
          <w:szCs w:val="24"/>
        </w:rPr>
        <w:t xml:space="preserve">. </w:t>
      </w:r>
      <w:bookmarkEnd w:id="22"/>
      <w:r w:rsidR="004628BE" w:rsidRPr="000B275B">
        <w:rPr>
          <w:rFonts w:ascii="Times New Roman" w:eastAsia="Calibri" w:hAnsi="Times New Roman" w:cs="Times New Roman"/>
          <w:sz w:val="24"/>
          <w:szCs w:val="24"/>
        </w:rPr>
        <w:t xml:space="preserve">Flow velocity was determined using a FlowTracker Acoustic Doppler Velocimeter (SonTek, San Diego, CA). </w:t>
      </w:r>
      <w:r w:rsidR="00A5536B" w:rsidRPr="000B275B">
        <w:rPr>
          <w:rFonts w:ascii="Times New Roman" w:eastAsia="Calibri" w:hAnsi="Times New Roman" w:cs="Times New Roman"/>
          <w:sz w:val="24"/>
          <w:szCs w:val="24"/>
        </w:rPr>
        <w:t>At the end of day 10, half of the fragments within each flow treatment were switched to a different tank of the same flow treatment to</w:t>
      </w:r>
      <w:r w:rsidR="0018467E" w:rsidRPr="000B275B">
        <w:rPr>
          <w:rFonts w:ascii="Times New Roman" w:eastAsia="Calibri" w:hAnsi="Times New Roman" w:cs="Times New Roman"/>
          <w:sz w:val="24"/>
          <w:szCs w:val="24"/>
        </w:rPr>
        <w:t xml:space="preserve"> account for possible tank effects. On day 11 of the experiment,  temperature in two of the tanks was increased to 35°C, over a 3-hr period and then maintained at 35°C for 45 min. before being lowered back to 29.5°C over a 2-hr period</w:t>
      </w:r>
      <w:r w:rsidR="004628BE" w:rsidRPr="000B275B">
        <w:rPr>
          <w:rFonts w:ascii="Times New Roman" w:eastAsia="Calibri" w:hAnsi="Times New Roman" w:cs="Times New Roman"/>
          <w:sz w:val="24"/>
          <w:szCs w:val="24"/>
        </w:rPr>
        <w:t xml:space="preserve">. </w:t>
      </w:r>
      <w:bookmarkStart w:id="25" w:name="_Hlk53997003"/>
      <w:r w:rsidR="00345554" w:rsidRPr="000B275B">
        <w:rPr>
          <w:rFonts w:ascii="Times New Roman" w:eastAsia="Calibri" w:hAnsi="Times New Roman" w:cs="Times New Roman"/>
          <w:sz w:val="24"/>
          <w:szCs w:val="24"/>
        </w:rPr>
        <w:t>These temperature</w:t>
      </w:r>
      <w:r w:rsidR="003D7F91" w:rsidRPr="000B275B">
        <w:rPr>
          <w:rFonts w:ascii="Times New Roman" w:eastAsia="Calibri" w:hAnsi="Times New Roman" w:cs="Times New Roman"/>
          <w:sz w:val="24"/>
          <w:szCs w:val="24"/>
        </w:rPr>
        <w:t xml:space="preserve">s </w:t>
      </w:r>
      <w:r w:rsidR="00345554" w:rsidRPr="000B275B">
        <w:rPr>
          <w:rFonts w:ascii="Times New Roman" w:eastAsia="Calibri" w:hAnsi="Times New Roman" w:cs="Times New Roman"/>
          <w:sz w:val="24"/>
          <w:szCs w:val="24"/>
        </w:rPr>
        <w:t xml:space="preserve">were </w:t>
      </w:r>
      <w:r w:rsidR="00D36C63" w:rsidRPr="000B275B">
        <w:rPr>
          <w:rFonts w:ascii="Times New Roman" w:eastAsia="Calibri" w:hAnsi="Times New Roman" w:cs="Times New Roman"/>
          <w:sz w:val="24"/>
          <w:szCs w:val="24"/>
        </w:rPr>
        <w:t>based on the highest temperature and greatest range recorded</w:t>
      </w:r>
      <w:r w:rsidR="00345554" w:rsidRPr="000B275B">
        <w:rPr>
          <w:rFonts w:ascii="Times New Roman" w:eastAsia="Calibri" w:hAnsi="Times New Roman" w:cs="Times New Roman"/>
          <w:sz w:val="24"/>
          <w:szCs w:val="24"/>
        </w:rPr>
        <w:t xml:space="preserve"> </w:t>
      </w:r>
      <w:r w:rsidR="00345554" w:rsidRPr="000B275B">
        <w:rPr>
          <w:rFonts w:ascii="Times New Roman" w:eastAsia="Calibri" w:hAnsi="Times New Roman" w:cs="Times New Roman"/>
          <w:i/>
          <w:sz w:val="24"/>
          <w:szCs w:val="24"/>
        </w:rPr>
        <w:t>in situ</w:t>
      </w:r>
      <w:r w:rsidR="00345554" w:rsidRPr="000B275B">
        <w:rPr>
          <w:rFonts w:ascii="Times New Roman" w:eastAsia="Calibri" w:hAnsi="Times New Roman" w:cs="Times New Roman"/>
          <w:sz w:val="24"/>
          <w:szCs w:val="24"/>
        </w:rPr>
        <w:t xml:space="preserve"> </w:t>
      </w:r>
      <w:r w:rsidR="00D36C63" w:rsidRPr="000B275B">
        <w:rPr>
          <w:rFonts w:ascii="Times New Roman" w:eastAsia="Calibri" w:hAnsi="Times New Roman" w:cs="Times New Roman"/>
          <w:sz w:val="24"/>
          <w:szCs w:val="24"/>
        </w:rPr>
        <w:t xml:space="preserve">from our </w:t>
      </w:r>
      <w:r w:rsidR="00345554" w:rsidRPr="000B275B">
        <w:rPr>
          <w:rFonts w:ascii="Times New Roman" w:eastAsia="Calibri" w:hAnsi="Times New Roman" w:cs="Times New Roman"/>
          <w:sz w:val="24"/>
          <w:szCs w:val="24"/>
        </w:rPr>
        <w:t>data loggers</w:t>
      </w:r>
      <w:r w:rsidR="005D1620" w:rsidRPr="000B275B">
        <w:rPr>
          <w:rFonts w:ascii="Times New Roman" w:eastAsia="Calibri" w:hAnsi="Times New Roman" w:cs="Times New Roman"/>
          <w:sz w:val="24"/>
          <w:szCs w:val="24"/>
        </w:rPr>
        <w:t xml:space="preserve"> </w:t>
      </w:r>
      <w:r w:rsidR="003D7F91" w:rsidRPr="000B275B">
        <w:rPr>
          <w:rFonts w:ascii="Times New Roman" w:eastAsia="Calibri" w:hAnsi="Times New Roman" w:cs="Times New Roman"/>
          <w:sz w:val="24"/>
          <w:szCs w:val="24"/>
        </w:rPr>
        <w:t xml:space="preserve">in the field </w:t>
      </w:r>
      <w:r w:rsidR="001A3AD4" w:rsidRPr="000B275B">
        <w:rPr>
          <w:rFonts w:ascii="Times New Roman" w:eastAsia="Calibri" w:hAnsi="Times New Roman" w:cs="Times New Roman"/>
          <w:sz w:val="24"/>
          <w:szCs w:val="24"/>
        </w:rPr>
        <w:t>(Supplemental Fig. 1)</w:t>
      </w:r>
      <w:bookmarkEnd w:id="25"/>
      <w:r w:rsidR="001A3AD4" w:rsidRPr="000B275B">
        <w:rPr>
          <w:rFonts w:ascii="Times New Roman" w:eastAsia="Calibri" w:hAnsi="Times New Roman" w:cs="Times New Roman"/>
          <w:sz w:val="24"/>
          <w:szCs w:val="24"/>
        </w:rPr>
        <w:t xml:space="preserve">. </w:t>
      </w:r>
      <w:r w:rsidR="004628BE" w:rsidRPr="000B275B">
        <w:rPr>
          <w:rFonts w:ascii="Times New Roman" w:eastAsia="Calibri" w:hAnsi="Times New Roman" w:cs="Times New Roman"/>
          <w:sz w:val="24"/>
          <w:szCs w:val="24"/>
        </w:rPr>
        <w:t xml:space="preserve">Temperature was regulated with a </w:t>
      </w:r>
      <w:r w:rsidR="004628BE" w:rsidRPr="000B275B">
        <w:rPr>
          <w:rFonts w:ascii="Times New Roman" w:eastAsia="Times New Roman" w:hAnsi="Times New Roman" w:cs="Times New Roman"/>
          <w:sz w:val="24"/>
          <w:szCs w:val="24"/>
          <w:lang w:eastAsia="zh-CN"/>
        </w:rPr>
        <w:t>Tank TK-3000 Aquarium chiller (TECO, Ravenna, Italy) and a HC-810M water temperature controller (Finnex, Countryside, IL)</w:t>
      </w:r>
      <w:r w:rsidR="004628BE" w:rsidRPr="000B275B">
        <w:rPr>
          <w:rFonts w:ascii="Times New Roman" w:eastAsia="Calibri" w:hAnsi="Times New Roman" w:cs="Times New Roman"/>
          <w:sz w:val="24"/>
          <w:szCs w:val="24"/>
        </w:rPr>
        <w:t xml:space="preserve">. </w:t>
      </w:r>
      <w:r w:rsidR="00A4450F" w:rsidRPr="000B275B">
        <w:rPr>
          <w:rFonts w:ascii="Times New Roman" w:eastAsia="Calibri" w:hAnsi="Times New Roman" w:cs="Times New Roman"/>
          <w:sz w:val="24"/>
          <w:szCs w:val="24"/>
        </w:rPr>
        <w:t>The other two tank systems were maintained at control temperature for the same period</w:t>
      </w:r>
      <w:bookmarkStart w:id="26" w:name="_Hlk54001970"/>
      <w:bookmarkStart w:id="27" w:name="_Hlk53998894"/>
      <w:r w:rsidR="00A4450F" w:rsidRPr="000B275B">
        <w:rPr>
          <w:rFonts w:ascii="Times New Roman" w:eastAsia="Calibri" w:hAnsi="Times New Roman" w:cs="Times New Roman"/>
          <w:sz w:val="24"/>
          <w:szCs w:val="24"/>
        </w:rPr>
        <w:t>. A ~2 cm sample from each fragment (n=16) was collected for RNA extraction and sequencing immediately after temperatures were lowered to 29.5°C</w:t>
      </w:r>
      <w:r w:rsidR="00AB42AA" w:rsidRPr="000B275B">
        <w:rPr>
          <w:rFonts w:ascii="Times New Roman" w:eastAsia="Calibri" w:hAnsi="Times New Roman" w:cs="Times New Roman"/>
          <w:sz w:val="24"/>
          <w:szCs w:val="24"/>
        </w:rPr>
        <w:t>.</w:t>
      </w:r>
      <w:bookmarkEnd w:id="26"/>
    </w:p>
    <w:bookmarkEnd w:id="27"/>
    <w:p w14:paraId="55E3F6E5" w14:textId="77777777" w:rsidR="004628BE" w:rsidRPr="000B275B" w:rsidRDefault="004628BE" w:rsidP="004628BE">
      <w:pPr>
        <w:spacing w:after="200" w:line="480" w:lineRule="auto"/>
        <w:contextualSpacing/>
        <w:rPr>
          <w:rFonts w:ascii="Times New Roman" w:eastAsia="Calibri" w:hAnsi="Times New Roman" w:cs="Times New Roman"/>
          <w:b/>
          <w:sz w:val="24"/>
          <w:szCs w:val="24"/>
        </w:rPr>
      </w:pPr>
      <w:r w:rsidRPr="000B275B">
        <w:rPr>
          <w:rFonts w:ascii="Times New Roman" w:eastAsia="Calibri" w:hAnsi="Times New Roman" w:cs="Times New Roman"/>
          <w:b/>
          <w:sz w:val="24"/>
          <w:szCs w:val="24"/>
        </w:rPr>
        <w:t xml:space="preserve">2.4. RNA extraction, library preparation and sequencing </w:t>
      </w:r>
    </w:p>
    <w:p w14:paraId="25838E94" w14:textId="38941B8D" w:rsidR="004628BE" w:rsidRPr="000B275B" w:rsidRDefault="004628BE" w:rsidP="004628BE">
      <w:pPr>
        <w:shd w:val="clear" w:color="auto" w:fill="FFFFFF"/>
        <w:spacing w:line="480" w:lineRule="auto"/>
        <w:ind w:firstLine="720"/>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Samples for both </w:t>
      </w:r>
      <w:r w:rsidRPr="000B275B">
        <w:rPr>
          <w:rFonts w:ascii="Times New Roman" w:eastAsia="Calibri" w:hAnsi="Times New Roman" w:cs="Times New Roman"/>
          <w:i/>
          <w:sz w:val="24"/>
          <w:szCs w:val="24"/>
        </w:rPr>
        <w:t xml:space="preserve">in situ </w:t>
      </w:r>
      <w:r w:rsidRPr="000B275B">
        <w:rPr>
          <w:rFonts w:ascii="Times New Roman" w:eastAsia="Calibri" w:hAnsi="Times New Roman" w:cs="Times New Roman"/>
          <w:sz w:val="24"/>
          <w:szCs w:val="24"/>
        </w:rPr>
        <w:t xml:space="preserve">and </w:t>
      </w:r>
      <w:r w:rsidRPr="000B275B">
        <w:rPr>
          <w:rFonts w:ascii="Times New Roman" w:eastAsia="Calibri" w:hAnsi="Times New Roman" w:cs="Times New Roman"/>
          <w:i/>
          <w:sz w:val="24"/>
          <w:szCs w:val="24"/>
        </w:rPr>
        <w:t>ex situ</w:t>
      </w:r>
      <w:r w:rsidRPr="000B275B">
        <w:rPr>
          <w:rFonts w:ascii="Times New Roman" w:eastAsia="Calibri" w:hAnsi="Times New Roman" w:cs="Times New Roman"/>
          <w:sz w:val="24"/>
          <w:szCs w:val="24"/>
        </w:rPr>
        <w:t xml:space="preserve"> experiments (n=34) were approximately 2 cm long and cut from below the branch tips to avoid biasing sequencing libraries toward general growth-related RNAs (Hemond, Kaluziak &amp; Vollmer, 2014). All tissue samples were immediately placed in RNAlater (Sigma-Aldrich, St. Louis, MO) and stored frozen at -80°C until extraction. Total RNA was extracted from half the fragment (~ 1</w:t>
      </w:r>
      <w:r w:rsidR="005D1620"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cm) using a RNeasy kit (Qiagen, Hildenheim, Germany) on a QIAcube DNA/RNA extraction robot (Qiagen, Hildenheim, Germany) following the manufacturers</w:t>
      </w:r>
      <w:r w:rsidR="005D1620"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protocol. RNA was quantified using a Qubit 4 fluorometer (Life Technologies, Carlsbad, CA) and RNA integrity was determined using a Bioanalyzer (Agilent Technologies, Santa Clara, CA). An </w:t>
      </w:r>
      <w:r w:rsidRPr="000B275B">
        <w:rPr>
          <w:rFonts w:ascii="Times New Roman" w:eastAsia="Calibri" w:hAnsi="Times New Roman" w:cs="Times New Roman"/>
          <w:bCs/>
          <w:sz w:val="24"/>
          <w:szCs w:val="24"/>
          <w:shd w:val="clear" w:color="auto" w:fill="FFFFFF"/>
        </w:rPr>
        <w:t>Illumina</w:t>
      </w:r>
      <w:r w:rsidRPr="000B275B">
        <w:rPr>
          <w:rFonts w:ascii="Times New Roman" w:eastAsia="Calibri" w:hAnsi="Times New Roman" w:cs="Times New Roman"/>
          <w:sz w:val="24"/>
          <w:szCs w:val="24"/>
          <w:shd w:val="clear" w:color="auto" w:fill="FFFFFF"/>
        </w:rPr>
        <w:t> </w:t>
      </w:r>
      <w:r w:rsidRPr="000B275B">
        <w:rPr>
          <w:rFonts w:ascii="Times New Roman" w:eastAsia="Calibri" w:hAnsi="Times New Roman" w:cs="Times New Roman"/>
          <w:bCs/>
          <w:sz w:val="24"/>
          <w:szCs w:val="24"/>
          <w:shd w:val="clear" w:color="auto" w:fill="FFFFFF"/>
        </w:rPr>
        <w:t>NeoPrep</w:t>
      </w:r>
      <w:r w:rsidRPr="000B275B">
        <w:rPr>
          <w:rFonts w:ascii="Times New Roman" w:eastAsia="Calibri" w:hAnsi="Times New Roman" w:cs="Times New Roman"/>
          <w:sz w:val="24"/>
          <w:szCs w:val="24"/>
          <w:shd w:val="clear" w:color="auto" w:fill="FFFFFF"/>
        </w:rPr>
        <w:t xml:space="preserve"> system (</w:t>
      </w:r>
      <w:r w:rsidRPr="000B275B">
        <w:rPr>
          <w:rFonts w:ascii="Times New Roman" w:eastAsia="Calibri" w:hAnsi="Times New Roman" w:cs="Times New Roman"/>
          <w:bCs/>
          <w:sz w:val="24"/>
          <w:szCs w:val="24"/>
          <w:shd w:val="clear" w:color="auto" w:fill="FFFFFF"/>
        </w:rPr>
        <w:t>Illumina</w:t>
      </w:r>
      <w:r w:rsidRPr="000B275B">
        <w:rPr>
          <w:rFonts w:ascii="Times New Roman" w:eastAsia="Calibri" w:hAnsi="Times New Roman" w:cs="Times New Roman"/>
          <w:sz w:val="24"/>
          <w:szCs w:val="24"/>
          <w:shd w:val="clear" w:color="auto" w:fill="FFFFFF"/>
        </w:rPr>
        <w:t xml:space="preserve">, </w:t>
      </w:r>
      <w:r w:rsidRPr="000B275B">
        <w:rPr>
          <w:rFonts w:ascii="Times New Roman" w:eastAsia="Calibri" w:hAnsi="Times New Roman" w:cs="Times New Roman"/>
          <w:sz w:val="24"/>
          <w:szCs w:val="24"/>
          <w:shd w:val="clear" w:color="auto" w:fill="FFFFFF"/>
        </w:rPr>
        <w:lastRenderedPageBreak/>
        <w:t>San Diego, CA) was used to prepare sequencing libraries that</w:t>
      </w:r>
      <w:r w:rsidRPr="000B275B">
        <w:rPr>
          <w:rFonts w:ascii="Times New Roman" w:eastAsia="Calibri" w:hAnsi="Times New Roman" w:cs="Times New Roman"/>
          <w:sz w:val="24"/>
          <w:szCs w:val="24"/>
        </w:rPr>
        <w:t xml:space="preserve"> were normalized, pooled and sequenced in two multiplexed runs on a NextSeq500 sequencer (Illumina, San Diego, CA), generating </w:t>
      </w:r>
      <w:r w:rsidR="00C61584" w:rsidRPr="000B275B">
        <w:rPr>
          <w:rFonts w:ascii="Times New Roman" w:eastAsia="Calibri" w:hAnsi="Times New Roman" w:cs="Times New Roman"/>
          <w:sz w:val="24"/>
          <w:szCs w:val="24"/>
        </w:rPr>
        <w:t>2</w:t>
      </w:r>
      <w:r w:rsidR="004E72F5" w:rsidRPr="000B275B">
        <w:rPr>
          <w:rFonts w:ascii="Times New Roman" w:eastAsia="Calibri" w:hAnsi="Times New Roman" w:cs="Times New Roman"/>
          <w:sz w:val="24"/>
          <w:szCs w:val="24"/>
        </w:rPr>
        <w:t xml:space="preserve"> </w:t>
      </w:r>
      <w:r w:rsidR="00C61584" w:rsidRPr="000B275B">
        <w:rPr>
          <w:rFonts w:ascii="Times New Roman" w:eastAsia="Calibri" w:hAnsi="Times New Roman" w:cs="Times New Roman"/>
          <w:sz w:val="24"/>
          <w:szCs w:val="24"/>
        </w:rPr>
        <w:t>x</w:t>
      </w:r>
      <w:r w:rsidR="004E72F5"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75bp paired end sequences.</w:t>
      </w:r>
    </w:p>
    <w:p w14:paraId="43018002" w14:textId="77777777" w:rsidR="004628BE" w:rsidRPr="000B275B" w:rsidRDefault="004628BE" w:rsidP="004628BE">
      <w:pPr>
        <w:shd w:val="clear" w:color="auto" w:fill="FFFFFF"/>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2.5. Reference transcriptome assembly and annotation</w:t>
      </w:r>
    </w:p>
    <w:p w14:paraId="6EC1D28E" w14:textId="54FE7B5A" w:rsidR="00087084" w:rsidRPr="000B275B" w:rsidRDefault="00087084" w:rsidP="00087084">
      <w:pPr>
        <w:spacing w:after="0" w:line="480" w:lineRule="auto"/>
        <w:ind w:firstLine="720"/>
        <w:contextualSpacing/>
      </w:pPr>
      <w:bookmarkStart w:id="28" w:name="_Hlk43199674"/>
      <w:r w:rsidRPr="000B275B">
        <w:rPr>
          <w:rFonts w:ascii="Times New Roman" w:eastAsia="Calibri" w:hAnsi="Times New Roman" w:cs="Times New Roman"/>
          <w:sz w:val="24"/>
          <w:szCs w:val="24"/>
        </w:rPr>
        <w:t xml:space="preserve">Sequences were trimmed using Trimmomatic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"10.1093/bioinformatics/btu170", "ISBN" : "1367-4803", "ISSN" : "14602059", "PMID" : "24695404", "abstract" : "MOTIVATION: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 "author" : [ { "dropping-particle" : "", "family" : "Bolger", "given" : "Anthony M.", "non-dropping-particle" : "", "parse-names" : false, "suffix" : "" }, { "dropping-particle" : "", "family" : "Lohse", "given" : "Marc", "non-dropping-particle" : "", "parse-names" : false, "suffix" : "" }, { "dropping-particle" : "", "family" : "Usadel", "given" : "Bjoern", "non-dropping-particle" : "", "parse-names" : false, "suffix" : "" } ], "container-title" : "Bioinformatics", "id" : "ITEM-1", "issue" : "15", "issued" : { "date-parts" : [ [ "2014" ] ] }, "page" : "2114-2120", "title" : "Trimmomatic: A flexible trimmer for Illumina sequence data", "type" : "article-journal", "volume" : "30" }, "uris" : [ "http://www.mendeley.com/documents/?uuid=6402af00-6d19-4cfb-9b31-cbfd87a5213a" ] } ], "mendeley" : { "formattedCitation" : "(Bolger, Lohse, &amp; Usadel, 2014)", "plainTextFormattedCitation" : "(Bolger, Lohse, &amp; Usadel, 2014)", "previouslyFormattedCitation" : "(Bolger, Lohse, &amp; Usadel, 2014)"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(Bolger, Lohse, &amp; Usadel, 2014)</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removing low-quality nucleotides (&gt; 30 quality score) and sequencing adapters, retaining properly paired sequences ≥35 bp and clipping low quality nucleotides at both ends of each read (up to 3bp) (ILLUMINACLIP:TruSeq3-PE.fa:2:30:10 LEADING:3 TRAILING:3 SLIDINGWINDOW:4:15 MINLEN:35:-phred33). </w:t>
      </w:r>
      <w:bookmarkEnd w:id="28"/>
      <w:r w:rsidRPr="000B275B">
        <w:rPr>
          <w:rFonts w:ascii="Times New Roman" w:eastAsia="Calibri" w:hAnsi="Times New Roman" w:cs="Times New Roman"/>
          <w:sz w:val="24"/>
          <w:szCs w:val="24"/>
        </w:rPr>
        <w:t xml:space="preserve">All quality-filtered paired reads were aligned against the publicly available </w:t>
      </w:r>
      <w:r w:rsidRPr="000B275B">
        <w:rPr>
          <w:rFonts w:ascii="Times New Roman" w:eastAsia="Calibri" w:hAnsi="Times New Roman" w:cs="Times New Roman"/>
          <w:i/>
          <w:iCs/>
          <w:sz w:val="24"/>
          <w:szCs w:val="24"/>
        </w:rPr>
        <w:t xml:space="preserve">A. digitifera </w:t>
      </w:r>
      <w:r w:rsidRPr="000B275B">
        <w:rPr>
          <w:rFonts w:ascii="Times New Roman" w:eastAsia="Calibri" w:hAnsi="Times New Roman" w:cs="Times New Roman"/>
          <w:sz w:val="24"/>
          <w:szCs w:val="24"/>
        </w:rPr>
        <w:t xml:space="preserve">genome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"10.1038/nature10249", "ISBN" : "1476-4687 (Electronic)\\r0028-0836 (Linking)", "ISSN" : "0028-0836", "PMID" : "21785439", "abstract" : "Despite the enormous ecological and economic importance of coral reefs, the keystone organisms in their establishment, the scleractinian corals, increasingly face a range of anthropogenic challenges including ocean acidification and seawater temperature rise. To understand better the molecular mechanisms underlying coral biology, here we decoded the approximately 420-megabase genome of Acropora digitifera using next-generation sequencing technology. This genome contains approximately 23,700 gene models. Molecular phylogenetics indicate that the coral and the sea anemone Nematostella vectensis diverged approximately 500 million years ago, considerably earlier than the time over which modern corals are represented in the fossil record ( approximately 240 million years ago). Despite the long evolutionary history of the endosymbiosis, no evidence was found for horizontal transfer of genes from symbiont to host. However, unlike several other corals, Acropora seems to lack an enzyme essential for cysteine biosynthesis, implying dependency of this coral on its symbionts for this amino acid. Corals inhabit environments where they are frequently exposed to high levels of solar radiation, and analysis of the Acropora genome data indicates that the coral host can independently carry out de novo synthesis of mycosporine-like amino acids, which are potent ultraviolet-protective compounds. In addition, the coral innate immunity repertoire is notably more complex than that of the sea anemone, indicating that some of these genes may have roles in symbiosis or coloniality. A number of genes with putative roles in calcification were identified, and several of these are restricted to corals. The coral genome provides a platform for understanding the molecular basis of symbiosis and responses to environmental changes.", "author" : [ { "dropping-particle" : "", "family" : "Shinzato", "given" : "C", "non-dropping-particle" : "", "parse-names" : false, "suffix" : "" }, { "dropping-particle" : "", "family" : "Shoguchi", "given" : "E", "non-dropping-particle" : "", "parse-names" : false, "suffix" : "" }, { "dropping-particle" : "", "family" : "Kawashima", "given" : "T", "non-dropping-particle" : "", "parse-names" : false, "suffix" : "" }, { "dropping-particle" : "", "family" : "Hamada", "given" : "M", "non-dropping-particle" : "", "parse-names" : false, "suffix" : "" }, { "dropping-particle" : "", "family" : "Hisata", "given" : "K", "non-dropping-particle" : "", "parse-names" : false, "suffix" : "" }, { "dropping-particle" : "", "family" : "Tanaka", "given" : "M", "non-dropping-particle" : "", "parse-names" : false, "suffix" : "" }, { "dropping-particle" : "", "family" : "Fujie", "given" : "M", "non-dropping-particle" : "", "parse-names" : false, "suffix" : "" }, { "dropping-particle" : "", "family" : "Fujiwara", "given" : "M", "non-dropping-particle" : "", "parse-names" : false, "suffix" : "" }, { "dropping-particle" : "", "family" : "Koyanagi", "given" : "R", "non-dropping-particle" : "", "parse-names" : false, "suffix" : "" }, { "dropping-particle" : "", "family" : "Ikuta", "given" : "T", "non-dropping-particle" : "", "parse-names" : false, "suffix" : "" }, { "dropping-particle" : "", "family" : "Fujiyama", "given" : "A", "non-dropping-particle" : "", "parse-names" : false, "suffix" : "" }, { "dropping-particle" : "", "family" : "Miller", "given" : "D J", "non-dropping-particle" : "", "parse-names" : false, "suffix" : "" }, { "dropping-particle" : "", "family" : "Satoh", "given" : "N", "non-dropping-particle" : "", "parse-names" : false, "suffix" : "" } ], "container-title" : "Nature", "id" : "ITEM-1", "issue" : "7360", "issued" : { "date-parts" : [ [ "2011" ] ] }, "page" : "320-323", "publisher" : "Nature Publishing Group", "title" : "Using the Acropora digitifera genome to understand coral responses to environmental change", "type" : "article-journal", "volume" : "476" }, "uris" : [ "http://www.mendeley.com/documents/?uuid=28003a89-ff8e-4541-bd00-99e7223d1d28" ] } ], "mendeley" : { "formattedCitation" : "(Shinzato et al., 2011)", "plainTextFormattedCitation" : "(Shinzato et al., 2011)", "previouslyFormattedCitation" : "(Shinzato et al., 2011)"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(Shinzato et al., 2011)</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and </w:t>
      </w:r>
      <w:r w:rsidR="00C62F3F" w:rsidRPr="000B275B">
        <w:rPr>
          <w:rFonts w:ascii="Times New Roman" w:eastAsia="Calibri" w:hAnsi="Times New Roman" w:cs="Times New Roman"/>
          <w:i/>
          <w:iCs/>
          <w:sz w:val="24"/>
          <w:szCs w:val="24"/>
        </w:rPr>
        <w:t xml:space="preserve">Cladocopium goreaui </w:t>
      </w:r>
      <w:r w:rsidR="00C62F3F" w:rsidRPr="000B275B">
        <w:rPr>
          <w:rFonts w:ascii="Times New Roman" w:eastAsia="Calibri" w:hAnsi="Times New Roman" w:cs="Times New Roman"/>
          <w:sz w:val="24"/>
          <w:szCs w:val="24"/>
        </w:rPr>
        <w:t>genome (Liu et al, 2018)</w:t>
      </w:r>
      <w:r w:rsidR="002E0207" w:rsidRPr="000B275B">
        <w:rPr>
          <w:rFonts w:ascii="Times New Roman" w:eastAsia="Calibri" w:hAnsi="Times New Roman" w:cs="Times New Roman"/>
          <w:i/>
          <w:iCs/>
          <w:sz w:val="24"/>
          <w:szCs w:val="24"/>
        </w:rPr>
        <w:t>,</w:t>
      </w:r>
      <w:r w:rsidR="004628BE" w:rsidRPr="000B275B">
        <w:rPr>
          <w:rFonts w:ascii="Times New Roman" w:eastAsia="Calibri" w:hAnsi="Times New Roman" w:cs="Times New Roman"/>
          <w:i/>
          <w:iCs/>
          <w:sz w:val="24"/>
          <w:szCs w:val="24"/>
        </w:rPr>
        <w:t xml:space="preserve"> </w:t>
      </w:r>
      <w:r w:rsidR="004628BE" w:rsidRPr="000B275B">
        <w:rPr>
          <w:rFonts w:ascii="Times New Roman" w:eastAsia="Calibri" w:hAnsi="Times New Roman" w:cs="Times New Roman"/>
          <w:sz w:val="24"/>
          <w:szCs w:val="24"/>
        </w:rPr>
        <w:t>using the splice-junction mapper TopHat2</w:t>
      </w:r>
      <w:r w:rsidR="00412669" w:rsidRPr="000B275B">
        <w:rPr>
          <w:rFonts w:ascii="Times New Roman" w:eastAsia="Calibri" w:hAnsi="Times New Roman" w:cs="Times New Roman"/>
          <w:sz w:val="24"/>
          <w:szCs w:val="24"/>
        </w:rPr>
        <w:t xml:space="preserve"> (Kim et al., 2013)</w:t>
      </w:r>
      <w:r w:rsidR="004628BE" w:rsidRPr="000B275B">
        <w:rPr>
          <w:rFonts w:ascii="Times New Roman" w:eastAsia="Calibri" w:hAnsi="Times New Roman" w:cs="Times New Roman"/>
          <w:sz w:val="24"/>
          <w:szCs w:val="24"/>
        </w:rPr>
        <w:t xml:space="preserve">. Using the resulting BAM files, </w:t>
      </w:r>
      <w:r w:rsidR="00C62F3F" w:rsidRPr="000B275B">
        <w:rPr>
          <w:rFonts w:ascii="Times New Roman" w:eastAsia="Calibri" w:hAnsi="Times New Roman" w:cs="Times New Roman"/>
          <w:sz w:val="24"/>
          <w:szCs w:val="24"/>
        </w:rPr>
        <w:t>two</w:t>
      </w:r>
      <w:r w:rsidR="004628BE" w:rsidRPr="000B275B">
        <w:rPr>
          <w:rFonts w:ascii="Times New Roman" w:eastAsia="Calibri" w:hAnsi="Times New Roman" w:cs="Times New Roman"/>
          <w:sz w:val="24"/>
          <w:szCs w:val="24"/>
        </w:rPr>
        <w:t xml:space="preserve"> reference transcriptome</w:t>
      </w:r>
      <w:r w:rsidR="00C62F3F" w:rsidRPr="000B275B">
        <w:rPr>
          <w:rFonts w:ascii="Times New Roman" w:eastAsia="Calibri" w:hAnsi="Times New Roman" w:cs="Times New Roman"/>
          <w:sz w:val="24"/>
          <w:szCs w:val="24"/>
        </w:rPr>
        <w:t>s, one</w:t>
      </w:r>
      <w:r w:rsidR="004628BE" w:rsidRPr="000B275B">
        <w:rPr>
          <w:rFonts w:ascii="Times New Roman" w:eastAsia="Calibri" w:hAnsi="Times New Roman" w:cs="Times New Roman"/>
          <w:sz w:val="24"/>
          <w:szCs w:val="24"/>
        </w:rPr>
        <w:t xml:space="preserve"> for </w:t>
      </w:r>
      <w:r w:rsidR="004628BE" w:rsidRPr="000B275B">
        <w:rPr>
          <w:rFonts w:ascii="Times New Roman" w:eastAsia="Calibri" w:hAnsi="Times New Roman" w:cs="Times New Roman"/>
          <w:i/>
          <w:iCs/>
          <w:sz w:val="24"/>
          <w:szCs w:val="24"/>
        </w:rPr>
        <w:t xml:space="preserve">A. </w:t>
      </w:r>
      <w:r w:rsidR="004628BE" w:rsidRPr="000B275B">
        <w:rPr>
          <w:rFonts w:ascii="Times New Roman" w:eastAsia="Calibri" w:hAnsi="Times New Roman" w:cs="Times New Roman"/>
          <w:sz w:val="24"/>
          <w:szCs w:val="24"/>
        </w:rPr>
        <w:t xml:space="preserve">cf. </w:t>
      </w:r>
      <w:r w:rsidR="004628BE" w:rsidRPr="000B275B">
        <w:rPr>
          <w:rFonts w:ascii="Times New Roman" w:eastAsia="Calibri" w:hAnsi="Times New Roman" w:cs="Times New Roman"/>
          <w:i/>
          <w:iCs/>
          <w:sz w:val="24"/>
          <w:szCs w:val="24"/>
        </w:rPr>
        <w:t>pulchra</w:t>
      </w:r>
      <w:r w:rsidR="004628BE" w:rsidRPr="000B275B">
        <w:rPr>
          <w:rFonts w:ascii="Times New Roman" w:eastAsia="Calibri" w:hAnsi="Times New Roman" w:cs="Times New Roman"/>
          <w:sz w:val="24"/>
          <w:szCs w:val="24"/>
        </w:rPr>
        <w:t xml:space="preserve"> </w:t>
      </w:r>
      <w:r w:rsidR="00C62F3F" w:rsidRPr="000B275B">
        <w:rPr>
          <w:rFonts w:ascii="Times New Roman" w:eastAsia="Calibri" w:hAnsi="Times New Roman" w:cs="Times New Roman"/>
          <w:sz w:val="24"/>
          <w:szCs w:val="24"/>
        </w:rPr>
        <w:t xml:space="preserve">and one for </w:t>
      </w:r>
      <w:r w:rsidR="00C62F3F" w:rsidRPr="000B275B">
        <w:rPr>
          <w:rFonts w:ascii="Times New Roman" w:eastAsia="Calibri" w:hAnsi="Times New Roman" w:cs="Times New Roman"/>
          <w:i/>
          <w:iCs/>
          <w:sz w:val="24"/>
          <w:szCs w:val="24"/>
        </w:rPr>
        <w:t xml:space="preserve">Cladocopium </w:t>
      </w:r>
      <w:r w:rsidR="00C62F3F" w:rsidRPr="000B275B">
        <w:rPr>
          <w:rFonts w:ascii="Times New Roman" w:eastAsia="Calibri" w:hAnsi="Times New Roman" w:cs="Times New Roman"/>
          <w:sz w:val="24"/>
          <w:szCs w:val="24"/>
        </w:rPr>
        <w:t>sp</w:t>
      </w:r>
      <w:r w:rsidR="00C62F3F" w:rsidRPr="000B275B">
        <w:rPr>
          <w:rFonts w:ascii="Times New Roman" w:eastAsia="Calibri" w:hAnsi="Times New Roman" w:cs="Times New Roman"/>
          <w:i/>
          <w:iCs/>
          <w:sz w:val="24"/>
          <w:szCs w:val="24"/>
        </w:rPr>
        <w:t xml:space="preserve">. </w:t>
      </w:r>
      <w:r w:rsidR="00C62F3F" w:rsidRPr="000B275B">
        <w:rPr>
          <w:rFonts w:ascii="Times New Roman" w:eastAsia="Calibri" w:hAnsi="Times New Roman" w:cs="Times New Roman"/>
          <w:sz w:val="24"/>
          <w:szCs w:val="24"/>
        </w:rPr>
        <w:t>were</w:t>
      </w:r>
      <w:r w:rsidR="004628BE" w:rsidRPr="000B275B">
        <w:rPr>
          <w:rFonts w:ascii="Times New Roman" w:eastAsia="Calibri" w:hAnsi="Times New Roman" w:cs="Times New Roman"/>
          <w:sz w:val="24"/>
          <w:szCs w:val="24"/>
        </w:rPr>
        <w:t xml:space="preserve"> assembled via the </w:t>
      </w:r>
      <w:r w:rsidR="004628BE" w:rsidRPr="000B275B">
        <w:rPr>
          <w:rFonts w:ascii="Times New Roman" w:eastAsia="Calibri" w:hAnsi="Times New Roman" w:cs="Times New Roman"/>
          <w:iCs/>
          <w:sz w:val="24"/>
          <w:szCs w:val="24"/>
        </w:rPr>
        <w:t xml:space="preserve">genome-guided version of the Trinity transcriptome assembler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"DOI" : "10.1038/nprot.2013.084.De", "ISBN" : "3942667509", "author" : [ { "dropping-particle" : "", "family" : "Haas", "given" : "Brian J", "non-dropping-particle" : "", "parse-names" : false, "suffix" : "" }, { "dropping-particle" : "", "family" : "Papanicolaou", "given" : "Alexie", "non-dropping-particle" : "", "parse-names" : false, "suffix" : "" }, { "dropping-particle" : "", "family" : "Yassour", "given" : "Moran", "non-dropping-particle" : "", "parse-names" : false, "suffix" : "" }, { "dropping-particle" : "", "family" : "Grabherr", "given" : "Manfred", "non-dropping-particle" : "", "parse-names" : false, "suffix" : "" }, { "dropping-particle" : "", "family" : "Philip", "given" : "D", "non-dropping-particle" : "", "parse-names" : false, "suffix" : "" }, { "dropping-particle" : "", "family" : "Bowden", "given" : "Joshua", "non-dropping-particle" : "", "parse-names" : false, "suffix" : "" }, { "dropping-particle" : "", "family" : "Couger", "given" : "Matthew Brian", "non-dropping-particle" : "", "parse-names" : false, "suffix" : "" }, { "dropping-particle" : "", "family" : "Eccles", "given" : "David", "non-dropping-particle" : "", "parse-names" : false, "suffix" : "" }, { "dropping-particle" : "", "family" : "Li", "given" : "Bo", "non-dropping-particle" : "", "parse-names" : false, "suffix" : "" }, { "dropping-particle" : "", "family" : "Macmanes", "given" : "Matthew D", "non-dropping-particle" : "", "parse-names" : false, "suffix" : "" }, { "dropping-particle" : "", "family" : "Ott", "given" : "Michael", "non-dropping-particle" : "", "parse-names" : false, "suffix" : "" }, { "dropping-particle" : "", "family" : "Orvis", "given" : "Joshua", "non-dropping-particle" : "", "parse-names" : false, "suffix" : "" }, { "dropping-particle" : "", "family" : "Pochet", "given" : "Nathalie", "non-dropping-particle" : "", "parse-names" : false, "suffix" : "" } ], "container-title" : "Nat Protocols", "id" : "ITEM-1", "issue" : "8", "issued" : { "date-parts" : [ [ "2013" ] ] }, "note" : "Use this paper for writing the transcriptome proposal intro on rna-seq, and also maybe the grant as well.", "number-of-pages" : "1-43", "title" : "Reference generation and analysis with Trinity", "type" : "book", "volume" : "8" }, "uris" : [ "http://www.mendeley.com/documents/?uuid=b03a9ac5-04e2-42d9-8a75-666f4a4d948e" ] } ], "mendeley" : { "formattedCitation" : "(Haas et al., 2013)", "plainTextFormattedCitation" : "(Haas et al., 2013)", "previouslyFormattedCitation" : "(Haas et al., 2013)"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bookmarkStart w:id="29" w:name="__Fieldmark__71664_883191593"/>
      <w:bookmarkEnd w:id="29"/>
      <w:r w:rsidR="004628BE" w:rsidRPr="000B275B">
        <w:rPr>
          <w:rFonts w:ascii="Times New Roman" w:eastAsia="Calibri" w:hAnsi="Times New Roman" w:cs="Times New Roman"/>
          <w:noProof/>
          <w:sz w:val="24"/>
          <w:szCs w:val="24"/>
        </w:rPr>
        <w:t>(Haas et al., 2013)</w:t>
      </w:r>
      <w:r w:rsidR="004628BE" w:rsidRPr="000B275B">
        <w:rPr>
          <w:rFonts w:ascii="Times New Roman" w:eastAsia="Calibri" w:hAnsi="Times New Roman" w:cs="Times New Roman"/>
          <w:sz w:val="24"/>
          <w:szCs w:val="24"/>
        </w:rPr>
        <w:fldChar w:fldCharType="end"/>
      </w:r>
      <w:r w:rsidR="004628BE" w:rsidRPr="000B275B">
        <w:rPr>
          <w:rFonts w:ascii="Times New Roman" w:eastAsia="Calibri" w:hAnsi="Times New Roman" w:cs="Times New Roman"/>
          <w:sz w:val="24"/>
          <w:szCs w:val="24"/>
        </w:rPr>
        <w:t xml:space="preserve">, with the </w:t>
      </w:r>
      <w:r w:rsidR="004628BE" w:rsidRPr="000B275B">
        <w:rPr>
          <w:rFonts w:ascii="Times New Roman" w:eastAsia="Calibri" w:hAnsi="Times New Roman" w:cs="Times New Roman"/>
          <w:i/>
          <w:sz w:val="24"/>
          <w:szCs w:val="24"/>
        </w:rPr>
        <w:t xml:space="preserve">A. digitifera </w:t>
      </w:r>
      <w:r w:rsidR="004628BE" w:rsidRPr="000B275B">
        <w:rPr>
          <w:rFonts w:ascii="Times New Roman" w:eastAsia="Calibri" w:hAnsi="Times New Roman" w:cs="Times New Roman"/>
          <w:sz w:val="24"/>
          <w:szCs w:val="24"/>
        </w:rPr>
        <w:t xml:space="preserve">genome </w:t>
      </w:r>
      <w:r w:rsidR="004628BE" w:rsidRPr="000B275B">
        <w:rPr>
          <w:rFonts w:ascii="Times New Roman" w:eastAsia="Calibri" w:hAnsi="Times New Roman" w:cs="Times New Roman"/>
          <w:sz w:val="24"/>
          <w:szCs w:val="24"/>
        </w:rPr>
        <w:fldChar w:fldCharType="begin" w:fldLock="1"/>
      </w:r>
      <w:r w:rsidR="004628BE" w:rsidRPr="000B275B">
        <w:rPr>
          <w:rFonts w:ascii="Times New Roman" w:eastAsia="Calibri" w:hAnsi="Times New Roman" w:cs="Times New Roman"/>
          <w:sz w:val="24"/>
          <w:szCs w:val="24"/>
        </w:rPr>
        <w:instrText>ADDIN CSL_CITATION { "citationItems" : [ { "id" : "ITEM-1", "itemData" : { "DOI" : "10.1038/nature10249", "ISBN" : "1476-4687 (Electronic)\\r0028-0836 (Linking)", "ISSN" : "0028-0836", "PMID" : "21785439", "abstract" : "Despite the enormous ecological and economic importance of coral reefs, the keystone organisms in their establishment, the scleractinian corals, increasingly face a range of anthropogenic challenges including ocean acidification and seawater temperature rise. To understand better the molecular mechanisms underlying coral biology, here we decoded the approximately 420-megabase genome of Acropora digitifera using next-generation sequencing technology. This genome contains approximately 23,700 gene models. Molecular phylogenetics indicate that the coral and the sea anemone Nematostella vectensis diverged approximately 500 million years ago, considerably earlier than the time over which modern corals are represented in the fossil record ( approximately 240 million years ago). Despite the long evolutionary history of the endosymbiosis, no evidence was found for horizontal transfer of genes from symbiont to host. However, unlike several other corals, Acropora seems to lack an enzyme essential for cysteine biosynthesis, implying dependency of this coral on its symbionts for this amino acid. Corals inhabit environments where they are frequently exposed to high levels of solar radiation, and analysis of the Acropora genome data indicates that the coral host can independently carry out de novo synthesis of mycosporine-like amino acids, which are potent ultraviolet-protective compounds. In addition, the coral innate immunity repertoire is notably more complex than that of the sea anemone, indicating that some of these genes may have roles in symbiosis or coloniality. A number of genes with putative roles in calcification were identified, and several of these are restricted to corals. The coral genome provides a platform for understanding the molecular basis of symbiosis and responses to environmental changes.", "author" : [ { "dropping-particle" : "", "family" : "Shinzato", "given" : "C", "non-dropping-particle" : "", "parse-names" : false, "suffix" : "" }, { "dropping-particle" : "", "family" : "Shoguchi", "given" : "E", "non-dropping-particle" : "", "parse-names" : false, "suffix" : "" }, { "dropping-particle" : "", "family" : "Kawashima", "given" : "T", "non-dropping-particle" : "", "parse-names" : false, "suffix" : "" }, { "dropping-particle" : "", "family" : "Hamada", "given" : "M", "non-dropping-particle" : "", "parse-names" : false, "suffix" : "" }, { "dropping-particle" : "", "family" : "Hisata", "given" : "K", "non-dropping-particle" : "", "parse-names" : false, "suffix" : "" }, { "dropping-particle" : "", "family" : "Tanaka", "given" : "M", "non-dropping-particle" : "", "parse-names" : false, "suffix" : "" }, { "dropping-particle" : "", "family" : "Fujie", "given" : "M", "non-dropping-particle" : "", "parse-names" : false, "suffix" : "" }, { "dropping-particle" : "", "family" : "Fujiwara", "given" : "M", "non-dropping-particle" : "", "parse-names" : false, "suffix" : "" }, { "dropping-particle" : "", "family" : "Koyanagi", "given" : "R", "non-dropping-particle" : "", "parse-names" : false, "suffix" : "" }, { "dropping-particle" : "", "family" : "Ikuta", "given" : "T", "non-dropping-particle" : "", "parse-names" : false, "suffix" : "" }, { "dropping-particle" : "", "family" : "Fujiyama", "given" : "A", "non-dropping-particle" : "", "parse-names" : false, "suffix" : "" }, { "dropping-particle" : "", "family" : "Miller", "given" : "D J", "non-dropping-particle" : "", "parse-names" : false, "suffix" : "" }, { "dropping-particle" : "", "family" : "Satoh", "given" : "N", "non-dropping-particle" : "", "parse-names" : false, "suffix" : "" } ], "container-title" : "Nature", "id" : "ITEM-1", "issue" : "7360", "issued" : { "date-parts" : [ [ "2011" ] ] }, "page" : "320-323", "publisher" : "Nature Publishing Group", "title" : "Using the Acropora digitifera genome to understand coral responses to environmental change", "type" : "article-journal", "volume" : "476" }, "uris" : [ "http://www.mendeley.com/documents/?uuid=28003a89-ff8e-4541-bd00-99e7223d1d28" ] } ], "mendeley" : { "formattedCitation" : "(Shinzato et al., 2011)", "plainTextFormattedCitation" : "(Shinzato et al., 2011)", "previouslyFormattedCitation" : "(Shinzato et al., 2011)" }, "properties" : {  }, "schema" : "https://github.com/citation-style-language/schema/raw/master/csl-citation.json" }</w:instrText>
      </w:r>
      <w:r w:rsidR="004628BE" w:rsidRPr="000B275B">
        <w:rPr>
          <w:rFonts w:ascii="Times New Roman" w:eastAsia="Calibri" w:hAnsi="Times New Roman" w:cs="Times New Roman"/>
          <w:sz w:val="24"/>
          <w:szCs w:val="24"/>
        </w:rPr>
        <w:fldChar w:fldCharType="separate"/>
      </w:r>
      <w:r w:rsidR="004628BE" w:rsidRPr="000B275B">
        <w:rPr>
          <w:rFonts w:ascii="Times New Roman" w:eastAsia="Calibri" w:hAnsi="Times New Roman" w:cs="Times New Roman"/>
          <w:noProof/>
          <w:sz w:val="24"/>
          <w:szCs w:val="24"/>
        </w:rPr>
        <w:t>(Shinzato et al., 2011)</w:t>
      </w:r>
      <w:r w:rsidR="004628BE" w:rsidRPr="000B275B">
        <w:rPr>
          <w:rFonts w:ascii="Times New Roman" w:eastAsia="Calibri" w:hAnsi="Times New Roman" w:cs="Times New Roman"/>
          <w:sz w:val="24"/>
          <w:szCs w:val="24"/>
        </w:rPr>
        <w:fldChar w:fldCharType="end"/>
      </w:r>
      <w:r w:rsidR="00C62F3F" w:rsidRPr="000B275B">
        <w:rPr>
          <w:rFonts w:ascii="Times New Roman" w:eastAsia="Calibri" w:hAnsi="Times New Roman" w:cs="Times New Roman"/>
          <w:sz w:val="24"/>
          <w:szCs w:val="24"/>
        </w:rPr>
        <w:t xml:space="preserve"> or </w:t>
      </w:r>
      <w:r w:rsidR="00C62F3F" w:rsidRPr="000B275B">
        <w:rPr>
          <w:rFonts w:ascii="Times New Roman" w:eastAsia="Calibri" w:hAnsi="Times New Roman" w:cs="Times New Roman"/>
          <w:i/>
          <w:iCs/>
          <w:sz w:val="24"/>
          <w:szCs w:val="24"/>
        </w:rPr>
        <w:t xml:space="preserve">C. goreaui </w:t>
      </w:r>
      <w:r w:rsidR="00C62F3F" w:rsidRPr="000B275B">
        <w:rPr>
          <w:rFonts w:ascii="Times New Roman" w:eastAsia="Calibri" w:hAnsi="Times New Roman" w:cs="Times New Roman"/>
          <w:sz w:val="24"/>
          <w:szCs w:val="24"/>
        </w:rPr>
        <w:t>genome (Liu et al, 2018)</w:t>
      </w:r>
      <w:r w:rsidR="004628BE" w:rsidRPr="000B275B">
        <w:rPr>
          <w:rFonts w:ascii="Times New Roman" w:eastAsia="Calibri" w:hAnsi="Times New Roman" w:cs="Times New Roman"/>
          <w:i/>
          <w:sz w:val="24"/>
          <w:szCs w:val="24"/>
        </w:rPr>
        <w:t xml:space="preserve"> </w:t>
      </w:r>
      <w:r w:rsidR="004628BE" w:rsidRPr="000B275B">
        <w:rPr>
          <w:rFonts w:ascii="Times New Roman" w:eastAsia="Calibri" w:hAnsi="Times New Roman" w:cs="Times New Roman"/>
          <w:sz w:val="24"/>
          <w:szCs w:val="24"/>
        </w:rPr>
        <w:t xml:space="preserve">as a guide. </w:t>
      </w:r>
    </w:p>
    <w:p w14:paraId="377D57EA" w14:textId="09DF5372" w:rsidR="00AE1B87" w:rsidRPr="00A92C9E" w:rsidRDefault="004628BE" w:rsidP="004628BE">
      <w:pPr>
        <w:shd w:val="clear" w:color="auto" w:fill="FFFFFF"/>
        <w:spacing w:line="480" w:lineRule="auto"/>
        <w:rPr>
          <w:rFonts w:ascii="Times New Roman" w:eastAsia="Calibri" w:hAnsi="Times New Roman" w:cs="Times New Roman"/>
          <w:sz w:val="24"/>
          <w:szCs w:val="24"/>
        </w:rPr>
      </w:pPr>
      <w:r w:rsidRPr="000B275B">
        <w:rPr>
          <w:rFonts w:ascii="Times New Roman" w:eastAsia="Calibri" w:hAnsi="Times New Roman" w:cs="Times New Roman"/>
          <w:sz w:val="24"/>
          <w:szCs w:val="24"/>
        </w:rPr>
        <w:tab/>
        <w:t>BLASTN searches were performed of assembled contigs ≥300 bp against NCBI’s nt database (</w:t>
      </w:r>
      <w:r w:rsidR="00CE2349" w:rsidRPr="000B275B">
        <w:rPr>
          <w:rFonts w:ascii="Times New Roman" w:eastAsia="Calibri" w:hAnsi="Times New Roman" w:cs="Times New Roman"/>
          <w:sz w:val="24"/>
          <w:szCs w:val="24"/>
        </w:rPr>
        <w:t xml:space="preserve">https://www.ncbi.nlm.nih.gov/) with an </w:t>
      </w:r>
      <w:r w:rsidRPr="000B275B">
        <w:rPr>
          <w:rFonts w:ascii="Times New Roman" w:eastAsia="Calibri" w:hAnsi="Times New Roman" w:cs="Times New Roman"/>
          <w:sz w:val="24"/>
          <w:szCs w:val="24"/>
        </w:rPr>
        <w:t>e-value 1×10</w:t>
      </w:r>
      <w:r w:rsidRPr="000B275B">
        <w:rPr>
          <w:rFonts w:ascii="Times New Roman" w:eastAsia="Calibri" w:hAnsi="Times New Roman" w:cs="Times New Roman"/>
          <w:sz w:val="24"/>
          <w:szCs w:val="24"/>
          <w:vertAlign w:val="superscript"/>
        </w:rPr>
        <w:t>-5</w:t>
      </w:r>
      <w:r w:rsidRPr="000B275B">
        <w:rPr>
          <w:rFonts w:ascii="Times New Roman" w:eastAsia="Calibri" w:hAnsi="Times New Roman" w:cs="Times New Roman"/>
          <w:sz w:val="24"/>
          <w:szCs w:val="24"/>
        </w:rPr>
        <w:t xml:space="preserve">, retaining only </w:t>
      </w:r>
      <w:r w:rsidR="00C62F3F" w:rsidRPr="000B275B">
        <w:rPr>
          <w:rFonts w:ascii="Times New Roman" w:eastAsia="Calibri" w:hAnsi="Times New Roman" w:cs="Times New Roman"/>
          <w:sz w:val="24"/>
          <w:szCs w:val="24"/>
        </w:rPr>
        <w:t>scleractinian</w:t>
      </w:r>
      <w:r w:rsidR="004173C0" w:rsidRPr="000B275B">
        <w:rPr>
          <w:rFonts w:ascii="Times New Roman" w:eastAsia="Calibri" w:hAnsi="Times New Roman" w:cs="Times New Roman"/>
          <w:sz w:val="24"/>
          <w:szCs w:val="24"/>
        </w:rPr>
        <w:t xml:space="preserve"> and</w:t>
      </w:r>
      <w:r w:rsidR="00C62F3F"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matches. </w:t>
      </w:r>
      <w:r w:rsidR="00412669" w:rsidRPr="000B275B">
        <w:rPr>
          <w:rFonts w:ascii="Times New Roman" w:eastAsia="Calibri" w:hAnsi="Times New Roman" w:cs="Times New Roman"/>
          <w:sz w:val="24"/>
          <w:szCs w:val="24"/>
        </w:rPr>
        <w:t xml:space="preserve">For the symbiont transcriptome BLASTX searches were performed against the nr database, retaining only dinoflagellate matches. </w:t>
      </w:r>
      <w:r w:rsidRPr="000B275B">
        <w:rPr>
          <w:rFonts w:ascii="Times New Roman" w:eastAsia="Calibri" w:hAnsi="Times New Roman" w:cs="Times New Roman"/>
          <w:sz w:val="24"/>
          <w:szCs w:val="24"/>
        </w:rPr>
        <w:t xml:space="preserve">Ribosomal RNA </w:t>
      </w:r>
      <w:r w:rsidR="003D7F91" w:rsidRPr="000B275B">
        <w:rPr>
          <w:rFonts w:ascii="Times New Roman" w:eastAsia="Calibri" w:hAnsi="Times New Roman" w:cs="Times New Roman"/>
          <w:sz w:val="24"/>
          <w:szCs w:val="24"/>
        </w:rPr>
        <w:t>contaminants were</w:t>
      </w:r>
      <w:r w:rsidR="002E0207"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identified through BLASTN (e-value ≤ 1×10</w:t>
      </w:r>
      <w:r w:rsidRPr="000B275B">
        <w:rPr>
          <w:rFonts w:ascii="Times New Roman" w:eastAsia="Calibri" w:hAnsi="Times New Roman" w:cs="Times New Roman"/>
          <w:sz w:val="24"/>
          <w:szCs w:val="24"/>
          <w:vertAlign w:val="superscript"/>
        </w:rPr>
        <w:t>−8</w:t>
      </w:r>
      <w:r w:rsidRPr="000B275B">
        <w:rPr>
          <w:rFonts w:ascii="Times New Roman" w:eastAsia="Calibri" w:hAnsi="Times New Roman" w:cs="Times New Roman"/>
          <w:sz w:val="24"/>
          <w:szCs w:val="24"/>
        </w:rPr>
        <w:t>) searches against the SILVA LSU and SSU rRNA databases (http://www.arb-silva.de)</w:t>
      </w:r>
      <w:r w:rsidR="00A4450F"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r w:rsidR="003D7F91" w:rsidRPr="000B275B">
        <w:rPr>
          <w:rFonts w:ascii="Times New Roman" w:eastAsia="Calibri" w:hAnsi="Times New Roman" w:cs="Times New Roman"/>
          <w:sz w:val="24"/>
          <w:szCs w:val="24"/>
        </w:rPr>
        <w:t>and</w:t>
      </w:r>
      <w:r w:rsidRPr="000B275B">
        <w:rPr>
          <w:rFonts w:ascii="Times New Roman" w:eastAsia="Calibri" w:hAnsi="Times New Roman" w:cs="Times New Roman"/>
          <w:sz w:val="24"/>
          <w:szCs w:val="24"/>
        </w:rPr>
        <w:t xml:space="preserve"> removed from further analysis. BLASTX searches of the assembled coral reference transcriptome (e-value cutoff 1×10</w:t>
      </w:r>
      <w:r w:rsidRPr="000B275B">
        <w:rPr>
          <w:rFonts w:ascii="Times New Roman" w:eastAsia="Calibri" w:hAnsi="Times New Roman" w:cs="Times New Roman"/>
          <w:sz w:val="24"/>
          <w:szCs w:val="24"/>
          <w:vertAlign w:val="superscript"/>
        </w:rPr>
        <w:t>-5</w:t>
      </w:r>
      <w:r w:rsidRPr="000B275B">
        <w:rPr>
          <w:rFonts w:ascii="Times New Roman" w:eastAsia="Calibri" w:hAnsi="Times New Roman" w:cs="Times New Roman"/>
          <w:sz w:val="24"/>
          <w:szCs w:val="24"/>
        </w:rPr>
        <w:t xml:space="preserve">) </w:t>
      </w:r>
      <w:r w:rsidR="001B62F4" w:rsidRPr="000B275B">
        <w:rPr>
          <w:rFonts w:ascii="Times New Roman" w:eastAsia="Calibri" w:hAnsi="Times New Roman" w:cs="Times New Roman"/>
          <w:sz w:val="24"/>
          <w:szCs w:val="24"/>
        </w:rPr>
        <w:t xml:space="preserve">were run </w:t>
      </w:r>
      <w:r w:rsidRPr="000B275B">
        <w:rPr>
          <w:rFonts w:ascii="Times New Roman" w:eastAsia="Calibri" w:hAnsi="Times New Roman" w:cs="Times New Roman"/>
          <w:sz w:val="24"/>
          <w:szCs w:val="24"/>
        </w:rPr>
        <w:t xml:space="preserve">against the cnidarian sequences contained in the </w:t>
      </w:r>
      <w:r w:rsidR="00495FA7" w:rsidRPr="000B275B">
        <w:rPr>
          <w:rFonts w:ascii="Times New Roman" w:eastAsia="Calibri" w:hAnsi="Times New Roman" w:cs="Times New Roman"/>
          <w:sz w:val="24"/>
          <w:szCs w:val="24"/>
        </w:rPr>
        <w:t>U</w:t>
      </w:r>
      <w:r w:rsidRPr="000B275B">
        <w:rPr>
          <w:rFonts w:ascii="Times New Roman" w:eastAsia="Calibri" w:hAnsi="Times New Roman" w:cs="Times New Roman"/>
          <w:sz w:val="24"/>
          <w:szCs w:val="24"/>
        </w:rPr>
        <w:t>ni</w:t>
      </w:r>
      <w:r w:rsidR="00495FA7" w:rsidRPr="000B275B">
        <w:rPr>
          <w:rFonts w:ascii="Times New Roman" w:eastAsia="Calibri" w:hAnsi="Times New Roman" w:cs="Times New Roman"/>
          <w:sz w:val="24"/>
          <w:szCs w:val="24"/>
        </w:rPr>
        <w:t>P</w:t>
      </w:r>
      <w:r w:rsidRPr="000B275B">
        <w:rPr>
          <w:rFonts w:ascii="Times New Roman" w:eastAsia="Calibri" w:hAnsi="Times New Roman" w:cs="Times New Roman"/>
          <w:sz w:val="24"/>
          <w:szCs w:val="24"/>
        </w:rPr>
        <w:t>rot database</w:t>
      </w:r>
      <w:r w:rsidR="00495FA7" w:rsidRPr="000B275B">
        <w:rPr>
          <w:rFonts w:ascii="Times New Roman" w:eastAsia="Calibri" w:hAnsi="Times New Roman" w:cs="Times New Roman"/>
          <w:sz w:val="24"/>
          <w:szCs w:val="24"/>
        </w:rPr>
        <w:t xml:space="preserve"> (The Uni</w:t>
      </w:r>
      <w:r w:rsidR="00412669" w:rsidRPr="000B275B">
        <w:rPr>
          <w:rFonts w:ascii="Times New Roman" w:eastAsia="Calibri" w:hAnsi="Times New Roman" w:cs="Times New Roman"/>
          <w:sz w:val="24"/>
          <w:szCs w:val="24"/>
        </w:rPr>
        <w:t>P</w:t>
      </w:r>
      <w:r w:rsidR="00495FA7" w:rsidRPr="000B275B">
        <w:rPr>
          <w:rFonts w:ascii="Times New Roman" w:eastAsia="Calibri" w:hAnsi="Times New Roman" w:cs="Times New Roman"/>
          <w:sz w:val="24"/>
          <w:szCs w:val="24"/>
        </w:rPr>
        <w:t>rot Consortium, 2019</w:t>
      </w:r>
      <w:r w:rsidRPr="000B275B">
        <w:rPr>
          <w:rFonts w:ascii="Times New Roman" w:eastAsia="Calibri" w:hAnsi="Times New Roman" w:cs="Times New Roman"/>
          <w:sz w:val="24"/>
          <w:szCs w:val="24"/>
        </w:rPr>
        <w:t>)</w:t>
      </w:r>
      <w:r w:rsidR="001B62F4"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to </w:t>
      </w:r>
      <w:r w:rsidRPr="000B275B">
        <w:rPr>
          <w:rFonts w:ascii="Times New Roman" w:eastAsia="Calibri" w:hAnsi="Times New Roman" w:cs="Times New Roman"/>
          <w:sz w:val="24"/>
          <w:szCs w:val="24"/>
        </w:rPr>
        <w:lastRenderedPageBreak/>
        <w:t xml:space="preserve">annotate the taxonomically filtered reference transcriptome. </w:t>
      </w:r>
      <w:r w:rsidR="00C62F3F" w:rsidRPr="000B275B">
        <w:rPr>
          <w:rFonts w:ascii="Times New Roman" w:eastAsia="Calibri" w:hAnsi="Times New Roman" w:cs="Times New Roman"/>
          <w:sz w:val="24"/>
          <w:szCs w:val="24"/>
        </w:rPr>
        <w:t>For the assembled symbiont transcript</w:t>
      </w:r>
      <w:r w:rsidR="003D7F91" w:rsidRPr="000B275B">
        <w:rPr>
          <w:rFonts w:ascii="Times New Roman" w:eastAsia="Calibri" w:hAnsi="Times New Roman" w:cs="Times New Roman"/>
          <w:sz w:val="24"/>
          <w:szCs w:val="24"/>
        </w:rPr>
        <w:t>s</w:t>
      </w:r>
      <w:r w:rsidR="00C62F3F" w:rsidRPr="000B275B">
        <w:rPr>
          <w:rFonts w:ascii="Times New Roman" w:eastAsia="Calibri" w:hAnsi="Times New Roman" w:cs="Times New Roman"/>
          <w:sz w:val="24"/>
          <w:szCs w:val="24"/>
        </w:rPr>
        <w:t xml:space="preserve">, BLASTX searches were run against the entire </w:t>
      </w:r>
      <w:r w:rsidR="00495FA7" w:rsidRPr="000B275B">
        <w:rPr>
          <w:rFonts w:ascii="Times New Roman" w:eastAsia="Calibri" w:hAnsi="Times New Roman" w:cs="Times New Roman"/>
          <w:sz w:val="24"/>
          <w:szCs w:val="24"/>
        </w:rPr>
        <w:t>U</w:t>
      </w:r>
      <w:r w:rsidR="00C62F3F" w:rsidRPr="000B275B">
        <w:rPr>
          <w:rFonts w:ascii="Times New Roman" w:eastAsia="Calibri" w:hAnsi="Times New Roman" w:cs="Times New Roman"/>
          <w:sz w:val="24"/>
          <w:szCs w:val="24"/>
        </w:rPr>
        <w:t>ni</w:t>
      </w:r>
      <w:r w:rsidR="00495FA7" w:rsidRPr="000B275B">
        <w:rPr>
          <w:rFonts w:ascii="Times New Roman" w:eastAsia="Calibri" w:hAnsi="Times New Roman" w:cs="Times New Roman"/>
          <w:sz w:val="24"/>
          <w:szCs w:val="24"/>
        </w:rPr>
        <w:t>P</w:t>
      </w:r>
      <w:r w:rsidR="00C62F3F" w:rsidRPr="000B275B">
        <w:rPr>
          <w:rFonts w:ascii="Times New Roman" w:eastAsia="Calibri" w:hAnsi="Times New Roman" w:cs="Times New Roman"/>
          <w:sz w:val="24"/>
          <w:szCs w:val="24"/>
        </w:rPr>
        <w:t xml:space="preserve">rot database due to the relative scarcity of dinoflagellate sequences in the </w:t>
      </w:r>
      <w:r w:rsidR="00495FA7" w:rsidRPr="000B275B">
        <w:rPr>
          <w:rFonts w:ascii="Times New Roman" w:eastAsia="Calibri" w:hAnsi="Times New Roman" w:cs="Times New Roman"/>
          <w:sz w:val="24"/>
          <w:szCs w:val="24"/>
        </w:rPr>
        <w:t>U</w:t>
      </w:r>
      <w:r w:rsidR="00C62F3F" w:rsidRPr="000B275B">
        <w:rPr>
          <w:rFonts w:ascii="Times New Roman" w:eastAsia="Calibri" w:hAnsi="Times New Roman" w:cs="Times New Roman"/>
          <w:sz w:val="24"/>
          <w:szCs w:val="24"/>
        </w:rPr>
        <w:t>ni</w:t>
      </w:r>
      <w:r w:rsidR="00495FA7" w:rsidRPr="000B275B">
        <w:rPr>
          <w:rFonts w:ascii="Times New Roman" w:eastAsia="Calibri" w:hAnsi="Times New Roman" w:cs="Times New Roman"/>
          <w:sz w:val="24"/>
          <w:szCs w:val="24"/>
        </w:rPr>
        <w:t>P</w:t>
      </w:r>
      <w:r w:rsidR="00C62F3F" w:rsidRPr="000B275B">
        <w:rPr>
          <w:rFonts w:ascii="Times New Roman" w:eastAsia="Calibri" w:hAnsi="Times New Roman" w:cs="Times New Roman"/>
          <w:sz w:val="24"/>
          <w:szCs w:val="24"/>
        </w:rPr>
        <w:t xml:space="preserve">rot database. </w:t>
      </w:r>
      <w:r w:rsidRPr="000B275B">
        <w:rPr>
          <w:rFonts w:ascii="Times New Roman" w:eastAsia="Calibri" w:hAnsi="Times New Roman" w:cs="Times New Roman"/>
          <w:sz w:val="24"/>
          <w:szCs w:val="24"/>
        </w:rPr>
        <w:t xml:space="preserve">Transcriptome sequences were assigned gene ontology (GO) terms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"10.1038/75556.Gene", "ISBN" : "1023909812", "ISSN" : "1061-4036", "PMID" : "10802651", "author" : [ { "dropping-particle" : "", "family" : "Ashburner", "given" : "Michael", "non-dropping-particle" : "", "parse-names" : false, "suffix" : "" }, { "dropping-particle" : "", "family" : "Ball", "given" : "Catherine A", "non-dropping-particle" : "", "parse-names" : false, "suffix" : "" }, { "dropping-particle" : "", "family" : "Blake", "given" : "Judith A", "non-dropping-particle" : "", "parse-names" : false, "suffix" : "" }, { "dropping-particle" : "", "family" : "Botstein", "given" : "David", "non-dropping-particle" : "", "parse-names" : false, "suffix" : "" }, { "dropping-particle" : "", "family" : "Butler", "given" : "Heather", "non-dropping-particle" : "", "parse-names" : false, "suffix" : "" }, { "dropping-particle" : "", "family" : "Cherry", "given" : "J. Michael", "non-dropping-particle" : "", "parse-names" : false, "suffix" : "" }, { "dropping-particle" : "", "family" : "Davis", "given" : "Allan P", "non-dropping-particle" : "", "parse-names" : false, "suffix" : "" }, { "dropping-particle" : "", "family" : "Issel-Tarver", "given" : "Laurie", "non-dropping-particle" : "", "parse-names" : false, "suffix" : "" }, { "dropping-particle" : "", "family" : "Kasarkis", "given" : "Andrew", "non-dropping-particle" : "", "parse-names" : false, "suffix" : "" }, { "dropping-particle" : "", "family" : "Lewis", "given" : "Suzanna", "non-dropping-particle" : "", "parse-names" : false, "suffix" : "" }, { "dropping-particle" : "", "family" : "Matese", "given" : "John C", "non-dropping-particle" : "", "parse-names" : false, "suffix" : "" }, { "dropping-particle" : "", "family" : "Richardson", "given" : "Joel E", "non-dropping-particle" : "", "parse-names" : false, "suffix" : "" }, { "dropping-particle" : "", "family" : "Ringwald", "given" : "Martin", "non-dropping-particle" : "", "parse-names" : false, "suffix" : "" }, { "dropping-particle" : "", "family" : "Rubin", "given" : "Gerald M", "non-dropping-particle" : "", "parse-names" : false, "suffix" : "" }, { "dropping-particle" : "", "family" : "Sherlock", "given" : "Gavin", "non-dropping-particle" : "", "parse-names" : false, "suffix" : "" } ], "container-title" : "Nature Genetics", "id" : "ITEM-1", "issue" : "1", "issued" : { "date-parts" : [ [ "2000" ] ] }, "page" : "25-29", "title" : "Gene ontologie: Tool for the unification of biology", "type" : "article-journal", "volume" : "25" }, "uris" : [ "http://www.mendeley.com/documents/?uuid=910fde93-f680-45d3-aa78-d97459ea2aa8" ] } ], "mendeley" : { "formattedCitation" : "(Ashburner et al., 2000)", "plainTextFormattedCitation" : "(Ashburner et al., 2000)", "previouslyFormattedCitation" : "(Ashburner et al., 2000)"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(Ashburner et al., 2000)</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using the </w:t>
      </w:r>
      <w:r w:rsidR="00495FA7" w:rsidRPr="000B275B">
        <w:rPr>
          <w:rFonts w:ascii="Times New Roman" w:eastAsia="Calibri" w:hAnsi="Times New Roman" w:cs="Times New Roman"/>
          <w:sz w:val="24"/>
          <w:szCs w:val="24"/>
        </w:rPr>
        <w:t>U</w:t>
      </w:r>
      <w:r w:rsidR="003D7F91" w:rsidRPr="000B275B">
        <w:rPr>
          <w:rFonts w:ascii="Times New Roman" w:eastAsia="Calibri" w:hAnsi="Times New Roman" w:cs="Times New Roman"/>
          <w:sz w:val="24"/>
          <w:szCs w:val="24"/>
        </w:rPr>
        <w:t>ni</w:t>
      </w:r>
      <w:r w:rsidR="00495FA7" w:rsidRPr="000B275B">
        <w:rPr>
          <w:rFonts w:ascii="Times New Roman" w:eastAsia="Calibri" w:hAnsi="Times New Roman" w:cs="Times New Roman"/>
          <w:sz w:val="24"/>
          <w:szCs w:val="24"/>
        </w:rPr>
        <w:t>P</w:t>
      </w:r>
      <w:r w:rsidR="003D7F91" w:rsidRPr="000B275B">
        <w:rPr>
          <w:rFonts w:ascii="Times New Roman" w:eastAsia="Calibri" w:hAnsi="Times New Roman" w:cs="Times New Roman"/>
          <w:sz w:val="24"/>
          <w:szCs w:val="24"/>
        </w:rPr>
        <w:t>rot t</w:t>
      </w:r>
      <w:r w:rsidR="00495FA7" w:rsidRPr="000B275B">
        <w:rPr>
          <w:rFonts w:ascii="Times New Roman" w:eastAsia="Calibri" w:hAnsi="Times New Roman" w:cs="Times New Roman"/>
          <w:sz w:val="24"/>
          <w:szCs w:val="24"/>
        </w:rPr>
        <w:t>o GO mapping provided by the UniProt consortium</w:t>
      </w:r>
      <w:r w:rsidRPr="000B275B">
        <w:rPr>
          <w:rFonts w:ascii="Times New Roman" w:eastAsia="Calibri" w:hAnsi="Times New Roman" w:cs="Times New Roman"/>
          <w:sz w:val="24"/>
          <w:szCs w:val="24"/>
        </w:rPr>
        <w:t xml:space="preserve">. One sample from the </w:t>
      </w:r>
      <w:r w:rsidRPr="000B275B">
        <w:rPr>
          <w:rFonts w:ascii="Times New Roman" w:eastAsia="Calibri" w:hAnsi="Times New Roman" w:cs="Times New Roman"/>
          <w:i/>
          <w:sz w:val="24"/>
          <w:szCs w:val="24"/>
        </w:rPr>
        <w:t xml:space="preserve">ex situ </w:t>
      </w:r>
      <w:r w:rsidRPr="000B275B">
        <w:rPr>
          <w:rFonts w:ascii="Times New Roman" w:eastAsia="Calibri" w:hAnsi="Times New Roman" w:cs="Times New Roman"/>
          <w:sz w:val="24"/>
          <w:szCs w:val="24"/>
        </w:rPr>
        <w:t>experiment (</w:t>
      </w:r>
      <w:r w:rsidR="009A04FA" w:rsidRPr="000B275B">
        <w:rPr>
          <w:rFonts w:ascii="Times New Roman" w:eastAsia="Calibri" w:hAnsi="Times New Roman" w:cs="Times New Roman"/>
          <w:sz w:val="24"/>
          <w:szCs w:val="24"/>
        </w:rPr>
        <w:t>control</w:t>
      </w:r>
      <w:r w:rsidRPr="000B275B">
        <w:rPr>
          <w:rFonts w:ascii="Times New Roman" w:eastAsia="Calibri" w:hAnsi="Times New Roman" w:cs="Times New Roman"/>
          <w:sz w:val="24"/>
          <w:szCs w:val="24"/>
        </w:rPr>
        <w:t xml:space="preserve"> temperature and </w:t>
      </w:r>
      <w:r w:rsidR="002E0207" w:rsidRPr="000B275B">
        <w:rPr>
          <w:rFonts w:ascii="Times New Roman" w:eastAsia="Calibri" w:hAnsi="Times New Roman" w:cs="Times New Roman"/>
          <w:sz w:val="24"/>
          <w:szCs w:val="24"/>
        </w:rPr>
        <w:t>low-</w:t>
      </w:r>
      <w:r w:rsidRPr="000B275B">
        <w:rPr>
          <w:rFonts w:ascii="Times New Roman" w:eastAsia="Calibri" w:hAnsi="Times New Roman" w:cs="Times New Roman"/>
          <w:sz w:val="24"/>
          <w:szCs w:val="24"/>
        </w:rPr>
        <w:t xml:space="preserve">flow condition) was removed from </w:t>
      </w:r>
      <w:r w:rsidR="000A7F64" w:rsidRPr="000B275B">
        <w:rPr>
          <w:rFonts w:ascii="Times New Roman" w:eastAsia="Calibri" w:hAnsi="Times New Roman" w:cs="Times New Roman"/>
          <w:sz w:val="24"/>
          <w:szCs w:val="24"/>
        </w:rPr>
        <w:t>downstream</w:t>
      </w:r>
      <w:r w:rsidRPr="000B275B">
        <w:rPr>
          <w:rFonts w:ascii="Times New Roman" w:eastAsia="Calibri" w:hAnsi="Times New Roman" w:cs="Times New Roman"/>
          <w:sz w:val="24"/>
          <w:szCs w:val="24"/>
        </w:rPr>
        <w:t xml:space="preserve"> </w:t>
      </w:r>
      <w:r w:rsidR="000A7F64" w:rsidRPr="000B275B">
        <w:rPr>
          <w:rFonts w:ascii="Times New Roman" w:eastAsia="Calibri" w:hAnsi="Times New Roman" w:cs="Times New Roman"/>
          <w:sz w:val="24"/>
          <w:szCs w:val="24"/>
        </w:rPr>
        <w:t>analyses</w:t>
      </w:r>
      <w:r w:rsidRPr="000B275B">
        <w:rPr>
          <w:rFonts w:ascii="Times New Roman" w:eastAsia="Calibri" w:hAnsi="Times New Roman" w:cs="Times New Roman"/>
          <w:sz w:val="24"/>
          <w:szCs w:val="24"/>
        </w:rPr>
        <w:t xml:space="preserve"> due to </w:t>
      </w:r>
      <w:r w:rsidR="00DD48DD" w:rsidRPr="000B275B">
        <w:rPr>
          <w:rFonts w:ascii="Times New Roman" w:eastAsia="Calibri" w:hAnsi="Times New Roman" w:cs="Times New Roman"/>
          <w:sz w:val="24"/>
          <w:szCs w:val="24"/>
        </w:rPr>
        <w:t xml:space="preserve">a </w:t>
      </w:r>
      <w:r w:rsidRPr="000B275B">
        <w:rPr>
          <w:rFonts w:ascii="Times New Roman" w:eastAsia="Calibri" w:hAnsi="Times New Roman" w:cs="Times New Roman"/>
          <w:sz w:val="24"/>
          <w:szCs w:val="24"/>
        </w:rPr>
        <w:t>pump failure</w:t>
      </w:r>
      <w:r w:rsidR="002E0207" w:rsidRPr="000B275B">
        <w:rPr>
          <w:rFonts w:ascii="Times New Roman" w:eastAsia="Calibri" w:hAnsi="Times New Roman" w:cs="Times New Roman"/>
          <w:sz w:val="24"/>
          <w:szCs w:val="24"/>
        </w:rPr>
        <w:t xml:space="preserve"> during the experiment</w:t>
      </w:r>
      <w:r w:rsidRPr="000B275B">
        <w:rPr>
          <w:rFonts w:ascii="Times New Roman" w:eastAsia="Calibri" w:hAnsi="Times New Roman" w:cs="Times New Roman"/>
          <w:sz w:val="24"/>
          <w:szCs w:val="24"/>
        </w:rPr>
        <w:t xml:space="preserve"> that </w:t>
      </w:r>
      <w:r w:rsidR="00495FA7" w:rsidRPr="000B275B">
        <w:rPr>
          <w:rFonts w:ascii="Times New Roman" w:eastAsia="Calibri" w:hAnsi="Times New Roman" w:cs="Times New Roman"/>
          <w:sz w:val="24"/>
          <w:szCs w:val="24"/>
        </w:rPr>
        <w:t>artificially altered</w:t>
      </w:r>
      <w:r w:rsidRPr="000B275B">
        <w:rPr>
          <w:rFonts w:ascii="Times New Roman" w:eastAsia="Calibri" w:hAnsi="Times New Roman" w:cs="Times New Roman"/>
          <w:sz w:val="24"/>
          <w:szCs w:val="24"/>
        </w:rPr>
        <w:t xml:space="preserve"> </w:t>
      </w:r>
      <w:r w:rsidR="00495FA7" w:rsidRPr="000B275B">
        <w:rPr>
          <w:rFonts w:ascii="Times New Roman" w:eastAsia="Calibri" w:hAnsi="Times New Roman" w:cs="Times New Roman"/>
          <w:sz w:val="24"/>
          <w:szCs w:val="24"/>
        </w:rPr>
        <w:t xml:space="preserve">gene </w:t>
      </w:r>
      <w:r w:rsidRPr="000B275B">
        <w:rPr>
          <w:rFonts w:ascii="Times New Roman" w:eastAsia="Calibri" w:hAnsi="Times New Roman" w:cs="Times New Roman"/>
          <w:sz w:val="24"/>
          <w:szCs w:val="24"/>
        </w:rPr>
        <w:t xml:space="preserve">expression in this </w:t>
      </w:r>
      <w:r w:rsidRPr="00A92C9E">
        <w:rPr>
          <w:rFonts w:ascii="Times New Roman" w:eastAsia="Calibri" w:hAnsi="Times New Roman" w:cs="Times New Roman"/>
          <w:sz w:val="24"/>
          <w:szCs w:val="24"/>
        </w:rPr>
        <w:t xml:space="preserve">fragment. </w:t>
      </w:r>
      <w:bookmarkStart w:id="30" w:name="_Hlk62737042"/>
      <w:r w:rsidR="009F1714" w:rsidRPr="00A92C9E">
        <w:rPr>
          <w:rFonts w:ascii="Times New Roman" w:eastAsia="Calibri" w:hAnsi="Times New Roman" w:cs="Times New Roman"/>
          <w:sz w:val="24"/>
          <w:szCs w:val="24"/>
        </w:rPr>
        <w:t xml:space="preserve">Clone detection was carried out using </w:t>
      </w:r>
      <w:r w:rsidR="009F1714" w:rsidRPr="00A92C9E">
        <w:rPr>
          <w:rFonts w:ascii="Times New Roman" w:hAnsi="Times New Roman" w:cs="Times New Roman"/>
          <w:sz w:val="24"/>
          <w:szCs w:val="24"/>
          <w:shd w:val="clear" w:color="auto" w:fill="FFFFFF"/>
        </w:rPr>
        <w:t>hierarchical clustering of samples based on pairwise identity by state (IBS) distance</w:t>
      </w:r>
      <w:r w:rsidR="009F1714" w:rsidRPr="00A92C9E">
        <w:rPr>
          <w:rFonts w:ascii="Times New Roman" w:hAnsi="Times New Roman" w:cs="Times New Roman"/>
          <w:sz w:val="24"/>
          <w:szCs w:val="24"/>
        </w:rPr>
        <w:t xml:space="preserve"> calculated in ANGSD v0.921 (Korneliussen, Albrechtsen, &amp; Nielsen, 2014).  Samples were mapped to the host reference transcriptome, retaining loci that were present in at least 80% of individuals with the following criteria: minimum mapping quality score of 30, minimum quality score of 35, strand bias p value &gt;0.05, non triallelic, singular best hit, coverage &gt; 6 reads, minor allele frequency (MAF) &gt; 0.05, and snp p value &gt;0.05. Fragments from the same colony were used to identify appropriate height cutoff.</w:t>
      </w:r>
      <w:bookmarkEnd w:id="30"/>
    </w:p>
    <w:p w14:paraId="7C57A788" w14:textId="77777777" w:rsidR="004628BE" w:rsidRPr="000B275B" w:rsidRDefault="004628BE" w:rsidP="004628BE">
      <w:pPr>
        <w:shd w:val="clear" w:color="auto" w:fill="FFFFFF"/>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2.6. Differential gene expression</w:t>
      </w:r>
    </w:p>
    <w:p w14:paraId="49C3087D" w14:textId="44EABE3D" w:rsidR="004628BE" w:rsidRPr="000B275B" w:rsidRDefault="004628BE" w:rsidP="00A4450F">
      <w:pPr>
        <w:shd w:val="clear" w:color="auto" w:fill="FFFFFF"/>
        <w:spacing w:line="480" w:lineRule="auto"/>
        <w:ind w:firstLine="720"/>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Quality-filtered sequences were mapped against the reference transcriptome of </w:t>
      </w:r>
      <w:r w:rsidRPr="000B275B">
        <w:rPr>
          <w:rFonts w:ascii="Times New Roman" w:eastAsia="Calibri" w:hAnsi="Times New Roman" w:cs="Times New Roman"/>
          <w:i/>
          <w:sz w:val="24"/>
          <w:szCs w:val="24"/>
        </w:rPr>
        <w:t>A.</w:t>
      </w:r>
      <w:r w:rsidRPr="000B275B">
        <w:rPr>
          <w:rFonts w:ascii="Times New Roman" w:eastAsia="Calibri" w:hAnsi="Times New Roman" w:cs="Times New Roman"/>
          <w:sz w:val="24"/>
          <w:szCs w:val="24"/>
        </w:rPr>
        <w:t xml:space="preserve"> cf. </w:t>
      </w:r>
      <w:r w:rsidRPr="000B275B">
        <w:rPr>
          <w:rFonts w:ascii="Times New Roman" w:eastAsia="Calibri" w:hAnsi="Times New Roman" w:cs="Times New Roman"/>
          <w:i/>
          <w:sz w:val="24"/>
          <w:szCs w:val="24"/>
        </w:rPr>
        <w:t xml:space="preserve">pulchra </w:t>
      </w:r>
      <w:r w:rsidR="00596F24" w:rsidRPr="000B275B">
        <w:rPr>
          <w:rFonts w:ascii="Times New Roman" w:eastAsia="Calibri" w:hAnsi="Times New Roman" w:cs="Times New Roman"/>
          <w:iCs/>
          <w:sz w:val="24"/>
          <w:szCs w:val="24"/>
        </w:rPr>
        <w:t xml:space="preserve">for the coral host and </w:t>
      </w:r>
      <w:r w:rsidR="00596F24" w:rsidRPr="000B275B">
        <w:rPr>
          <w:rFonts w:ascii="Times New Roman" w:eastAsia="Calibri" w:hAnsi="Times New Roman" w:cs="Times New Roman"/>
          <w:i/>
          <w:sz w:val="24"/>
          <w:szCs w:val="24"/>
        </w:rPr>
        <w:t xml:space="preserve">Cladocopium </w:t>
      </w:r>
      <w:r w:rsidR="00596F24" w:rsidRPr="000B275B">
        <w:rPr>
          <w:rFonts w:ascii="Times New Roman" w:eastAsia="Calibri" w:hAnsi="Times New Roman" w:cs="Times New Roman"/>
          <w:iCs/>
          <w:sz w:val="24"/>
          <w:szCs w:val="24"/>
        </w:rPr>
        <w:t>sp.</w:t>
      </w:r>
      <w:r w:rsidR="00596F24" w:rsidRPr="000B275B">
        <w:rPr>
          <w:rFonts w:ascii="Times New Roman" w:eastAsia="Calibri" w:hAnsi="Times New Roman" w:cs="Times New Roman"/>
          <w:i/>
          <w:sz w:val="24"/>
          <w:szCs w:val="24"/>
        </w:rPr>
        <w:t xml:space="preserve"> </w:t>
      </w:r>
      <w:r w:rsidR="00596F24" w:rsidRPr="000B275B">
        <w:rPr>
          <w:rFonts w:ascii="Times New Roman" w:eastAsia="Calibri" w:hAnsi="Times New Roman" w:cs="Times New Roman"/>
          <w:iCs/>
          <w:sz w:val="24"/>
          <w:szCs w:val="24"/>
        </w:rPr>
        <w:t xml:space="preserve">for the symbiont </w:t>
      </w:r>
      <w:r w:rsidRPr="000B275B">
        <w:rPr>
          <w:rFonts w:ascii="Times New Roman" w:eastAsia="Calibri" w:hAnsi="Times New Roman" w:cs="Times New Roman"/>
          <w:sz w:val="24"/>
          <w:szCs w:val="24"/>
        </w:rPr>
        <w:t xml:space="preserve">and gene expression was estimated using the expectation maximization algorithm implemented in RSEM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"10.1186/1471-2105-12-323", "ISBN" : "1471-2105 (Electronic)\\r1471-2105 (Linking)", "ISSN" : "1471-2105", "PMID" : "21816040", "abstract" : "BACKGROUND: RNA-Seq is revolutionizing the way transcript abundances are measured. A key challenge in transcript quantification from RNA-Seq data is the handling of reads that map to multiple genes or isoforms. This issue is particularly important for quantification with de novo transcriptome assemblies in the absence of sequenced genomes, as it is difficult to determine which transcripts are isoforms of the same gene. A second significant issue is the design of RNA-Seq experiments, in terms of the number of reads, read length, and whether reads come from one or both ends of cDNA fragments.\\n\\nRESULTS: We present RSEM, an user-friendly software package for quantifying gene and isoform abundances from single-end or paired-end RNA-Seq data. RSEM outputs abundance estimates, 95% credibility intervals, and visualization files and can also simulate RNA-Seq data. In contrast to other existing tools, the software does not require a reference genome. Thus, in combination with a de novo transcriptome assembler, RSEM enables accurate transcript quantification for species without sequenced genomes. On simulated and real data sets, RSEM has superior or comparable performance to quantification methods that rely on a reference genome. Taking advantage of RSEM's ability to effectively use ambiguously-mapping reads, we show that accurate gene-level abundance estimates are best obtained with large numbers of short single-end reads. On the other hand, estimates of the relative frequencies of isoforms within single genes may be improved through the use of paired-end reads, depending on the number of possible splice forms for each gene.\\n\\nCONCLUSIONS: RSEM is an accurate and user-friendly software tool for quantifying transcript abundances from RNA-Seq data. As it does not rely on the existence of a reference genome, it is particularly useful for quantification with de novo transcriptome assemblies. In addition, RSEM has enabled valuable guidance for cost-efficient design of quantification experiments with RNA-Seq, which is currently relatively expensive.", "author" : [ { "dropping-particle" : "", "family" : "Li", "given" : "Bo", "non-dropping-particle" : "", "parse-names" : false, "suffix" : "" }, { "dropping-particle" : "", "family" : "Dewey", "given" : "Colin N", "non-dropping-particle" : "", "parse-names" : false, "suffix" : "" } ], "container-title" : "BMC bioinformatics", "id" : "ITEM-1", "issue" : "1", "issued" : { "date-parts" : [ [ "2011" ] ] }, "page" : "323", "title" : "RSEM: accurate transcript quantification from RNA-Seq data with or without a reference genome.", "type" : "article-journal", "volume" : "12" }, "uris" : [ "http://www.mendeley.com/documents/?uuid=2fe9dcaa-81e4-4db3-826d-ff44ca9aa6dd" ] } ], "mendeley" : { "formattedCitation" : "(B. Li &amp; Dewey, 2011)", "plainTextFormattedCitation" : "(B. Li &amp; Dewey, 2011)", "previouslyFormattedCitation" : "(B. Li &amp; Dewey, 2011)"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bookmarkStart w:id="31" w:name="__Fieldmark__71720_883191593"/>
      <w:r w:rsidRPr="000B275B">
        <w:rPr>
          <w:rFonts w:ascii="Times New Roman" w:eastAsia="Calibri" w:hAnsi="Times New Roman" w:cs="Times New Roman"/>
          <w:noProof/>
          <w:sz w:val="24"/>
          <w:szCs w:val="24"/>
        </w:rPr>
        <w:t>(Li &amp; Dewey, 2011)</w:t>
      </w:r>
      <w:r w:rsidRPr="000B275B">
        <w:rPr>
          <w:rFonts w:ascii="Times New Roman" w:eastAsia="Calibri" w:hAnsi="Times New Roman" w:cs="Times New Roman"/>
          <w:sz w:val="24"/>
          <w:szCs w:val="24"/>
        </w:rPr>
        <w:fldChar w:fldCharType="end"/>
      </w:r>
      <w:bookmarkEnd w:id="31"/>
      <w:r w:rsidRPr="000B275B">
        <w:rPr>
          <w:rFonts w:ascii="Times New Roman" w:eastAsia="Calibri" w:hAnsi="Times New Roman" w:cs="Times New Roman"/>
          <w:sz w:val="24"/>
          <w:szCs w:val="24"/>
        </w:rPr>
        <w:t>.</w:t>
      </w:r>
      <w:r w:rsidR="00984DC3" w:rsidRPr="000B275B">
        <w:rPr>
          <w:rFonts w:ascii="Times New Roman" w:eastAsia="Calibri" w:hAnsi="Times New Roman" w:cs="Times New Roman"/>
          <w:sz w:val="24"/>
          <w:szCs w:val="24"/>
        </w:rPr>
        <w:t xml:space="preserve"> </w:t>
      </w:r>
      <w:bookmarkStart w:id="32" w:name="_Hlk43211669"/>
      <w:r w:rsidR="00984DC3" w:rsidRPr="000B275B">
        <w:rPr>
          <w:rFonts w:ascii="Times New Roman" w:eastAsia="Calibri" w:hAnsi="Times New Roman" w:cs="Times New Roman"/>
          <w:sz w:val="24"/>
          <w:szCs w:val="24"/>
        </w:rPr>
        <w:t xml:space="preserve">The </w:t>
      </w:r>
      <w:bookmarkStart w:id="33" w:name="_Hlk61778197"/>
      <w:r w:rsidR="00984DC3" w:rsidRPr="000B275B">
        <w:rPr>
          <w:rFonts w:ascii="Times New Roman" w:eastAsia="Calibri" w:hAnsi="Times New Roman" w:cs="Times New Roman"/>
          <w:sz w:val="24"/>
          <w:szCs w:val="24"/>
        </w:rPr>
        <w:t xml:space="preserve">arrayQualityMetrics </w:t>
      </w:r>
      <w:bookmarkEnd w:id="33"/>
      <w:r w:rsidR="00984DC3" w:rsidRPr="000B275B">
        <w:rPr>
          <w:rFonts w:ascii="Times New Roman" w:eastAsia="Calibri" w:hAnsi="Times New Roman" w:cs="Times New Roman"/>
          <w:sz w:val="24"/>
          <w:szCs w:val="24"/>
        </w:rPr>
        <w:t xml:space="preserve">package (Kauffmann et al. 2009) was used to detect outliers </w:t>
      </w:r>
      <w:bookmarkEnd w:id="32"/>
      <w:r w:rsidR="00984DC3" w:rsidRPr="000B275B">
        <w:rPr>
          <w:rFonts w:ascii="Times New Roman" w:eastAsia="Calibri" w:hAnsi="Times New Roman" w:cs="Times New Roman"/>
          <w:sz w:val="24"/>
          <w:szCs w:val="24"/>
        </w:rPr>
        <w:t>and</w:t>
      </w:r>
      <w:r w:rsidRPr="000B275B">
        <w:rPr>
          <w:rFonts w:ascii="Times New Roman" w:eastAsia="Calibri" w:hAnsi="Times New Roman" w:cs="Times New Roman"/>
          <w:sz w:val="24"/>
          <w:szCs w:val="24"/>
        </w:rPr>
        <w:t xml:space="preserve"> </w:t>
      </w:r>
      <w:r w:rsidR="00984DC3" w:rsidRPr="000B275B">
        <w:rPr>
          <w:rFonts w:ascii="Times New Roman" w:eastAsia="Calibri" w:hAnsi="Times New Roman" w:cs="Times New Roman"/>
          <w:sz w:val="24"/>
          <w:szCs w:val="24"/>
        </w:rPr>
        <w:t>one symbiont library (</w:t>
      </w:r>
      <w:r w:rsidR="00984DC3" w:rsidRPr="000B275B">
        <w:rPr>
          <w:rFonts w:ascii="Times New Roman" w:eastAsia="Calibri" w:hAnsi="Times New Roman" w:cs="Times New Roman"/>
          <w:i/>
          <w:iCs/>
          <w:sz w:val="24"/>
          <w:szCs w:val="24"/>
        </w:rPr>
        <w:t xml:space="preserve">in situ </w:t>
      </w:r>
      <w:r w:rsidR="001C1F6E" w:rsidRPr="000B275B">
        <w:rPr>
          <w:rFonts w:ascii="Times New Roman" w:eastAsia="Calibri" w:hAnsi="Times New Roman" w:cs="Times New Roman"/>
          <w:sz w:val="24"/>
          <w:szCs w:val="24"/>
        </w:rPr>
        <w:t>low-flow</w:t>
      </w:r>
      <w:r w:rsidR="00984DC3" w:rsidRPr="000B275B">
        <w:rPr>
          <w:rFonts w:ascii="Times New Roman" w:eastAsia="Calibri" w:hAnsi="Times New Roman" w:cs="Times New Roman"/>
          <w:sz w:val="24"/>
          <w:szCs w:val="24"/>
        </w:rPr>
        <w:t xml:space="preserve">; heat event; </w:t>
      </w:r>
      <w:r w:rsidR="00453998" w:rsidRPr="000B275B">
        <w:rPr>
          <w:rFonts w:ascii="Times New Roman" w:eastAsia="Calibri" w:hAnsi="Times New Roman" w:cs="Times New Roman"/>
          <w:sz w:val="24"/>
          <w:szCs w:val="24"/>
        </w:rPr>
        <w:t>edge</w:t>
      </w:r>
      <w:r w:rsidR="00984DC3" w:rsidRPr="000B275B">
        <w:rPr>
          <w:rFonts w:ascii="Times New Roman" w:eastAsia="Calibri" w:hAnsi="Times New Roman" w:cs="Times New Roman"/>
          <w:sz w:val="24"/>
          <w:szCs w:val="24"/>
        </w:rPr>
        <w:t>; colony 2) was removed</w:t>
      </w:r>
      <w:r w:rsidR="00596F24"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Differentially expressed genes (DEG) between treatments were identified using the R</w:t>
      </w:r>
      <w:bookmarkStart w:id="34" w:name="_Hlk518472577"/>
      <w:r w:rsidRPr="000B275B">
        <w:rPr>
          <w:rFonts w:ascii="Times New Roman" w:eastAsia="Calibri" w:hAnsi="Times New Roman" w:cs="Times New Roman"/>
          <w:sz w:val="24"/>
          <w:szCs w:val="24"/>
        </w:rPr>
        <w:t xml:space="preserve"> package</w:t>
      </w:r>
      <w:r w:rsidR="00630A14"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shd w:val="clear" w:color="auto" w:fill="FFFFFF"/>
        </w:rPr>
        <w:t xml:space="preserve">Deseq2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"10.1186/s13059-014-0550-8", "ISBN" : "1465-6906", "ISSN" : "1474760X", "PMID" : "25516281", "abstract" :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\\n                  http://www.bioconductor.org/packages/release/bioc/html/DESeq2.html\\n                  \\n                .",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 ] }, "page" : "1-21", "title" : "Moderated estimation of fold change and dispersion for RNA-seq data with DESeq2", "type" : "article-journal", "volume" : "15" }, "uris" : [ "http://www.mendeley.com/documents/?uuid=fea5f8e4-b3cf-4329-8a15-04022f884dda" ] } ], "mendeley" : { "formattedCitation" : "(Love, Huber, &amp; Anders, 2014)", "plainTextFormattedCitation" : "(Love, Huber, &amp; Anders, 2014)", "previouslyFormattedCitation" : "(Love, Huber, &amp; Anders, 2014)"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bookmarkStart w:id="35" w:name="__Fieldmark__71752_883191593"/>
      <w:r w:rsidRPr="000B275B">
        <w:rPr>
          <w:rFonts w:ascii="Times New Roman" w:eastAsia="Calibri" w:hAnsi="Times New Roman" w:cs="Times New Roman"/>
          <w:noProof/>
          <w:sz w:val="24"/>
          <w:szCs w:val="24"/>
          <w:shd w:val="clear" w:color="auto" w:fill="FFFFFF"/>
        </w:rPr>
        <w:t>(Love, Huber, &amp; Anders, 2014)</w:t>
      </w:r>
      <w:r w:rsidRPr="000B275B">
        <w:rPr>
          <w:rFonts w:ascii="Times New Roman" w:eastAsia="Calibri" w:hAnsi="Times New Roman" w:cs="Times New Roman"/>
          <w:sz w:val="24"/>
          <w:szCs w:val="24"/>
          <w:shd w:val="clear" w:color="auto" w:fill="FFFFFF"/>
        </w:rPr>
        <w:fldChar w:fldCharType="end"/>
      </w:r>
      <w:bookmarkEnd w:id="35"/>
      <w:r w:rsidRPr="000B275B">
        <w:rPr>
          <w:rFonts w:ascii="Times New Roman" w:eastAsia="Calibri" w:hAnsi="Times New Roman" w:cs="Times New Roman"/>
          <w:sz w:val="24"/>
          <w:szCs w:val="24"/>
          <w:shd w:val="clear" w:color="auto" w:fill="FFFFFF"/>
        </w:rPr>
        <w:t xml:space="preserve">. </w:t>
      </w:r>
      <w:bookmarkStart w:id="36" w:name="_Hlk43209754"/>
      <w:bookmarkStart w:id="37" w:name="_Hlk53998999"/>
      <w:r w:rsidR="008750D2" w:rsidRPr="000B275B">
        <w:rPr>
          <w:rFonts w:ascii="Times New Roman" w:eastAsia="Calibri" w:hAnsi="Times New Roman" w:cs="Times New Roman"/>
          <w:sz w:val="24"/>
          <w:szCs w:val="24"/>
          <w:shd w:val="clear" w:color="auto" w:fill="FFFFFF"/>
        </w:rPr>
        <w:t xml:space="preserve">P values </w:t>
      </w:r>
      <w:r w:rsidR="008750D2" w:rsidRPr="000B275B">
        <w:rPr>
          <w:rFonts w:ascii="Times New Roman" w:hAnsi="Times New Roman" w:cs="Times New Roman"/>
          <w:sz w:val="24"/>
          <w:szCs w:val="24"/>
          <w:shd w:val="clear" w:color="auto" w:fill="FFFFFF"/>
        </w:rPr>
        <w:t>for significance of contrasts between flow and heat treatment</w:t>
      </w:r>
      <w:r w:rsidR="00AF4726" w:rsidRPr="000B275B">
        <w:rPr>
          <w:rFonts w:ascii="Times New Roman" w:hAnsi="Times New Roman" w:cs="Times New Roman"/>
          <w:sz w:val="24"/>
          <w:szCs w:val="24"/>
          <w:shd w:val="clear" w:color="auto" w:fill="FFFFFF"/>
        </w:rPr>
        <w:t xml:space="preserve">s </w:t>
      </w:r>
      <w:r w:rsidR="008750D2" w:rsidRPr="000B275B">
        <w:rPr>
          <w:rFonts w:ascii="Times New Roman" w:hAnsi="Times New Roman" w:cs="Times New Roman"/>
          <w:sz w:val="24"/>
          <w:szCs w:val="24"/>
          <w:shd w:val="clear" w:color="auto" w:fill="FFFFFF"/>
        </w:rPr>
        <w:t xml:space="preserve">were based on Wald statistics and adjusted for multiple testing using the Benjamini-Hochberg </w:t>
      </w:r>
      <w:r w:rsidR="008750D2" w:rsidRPr="000B275B">
        <w:rPr>
          <w:rFonts w:ascii="Times New Roman" w:hAnsi="Times New Roman" w:cs="Times New Roman"/>
          <w:sz w:val="24"/>
          <w:szCs w:val="24"/>
          <w:shd w:val="clear" w:color="auto" w:fill="FFFFFF"/>
        </w:rPr>
        <w:lastRenderedPageBreak/>
        <w:t>method</w:t>
      </w:r>
      <w:bookmarkStart w:id="38" w:name="_Hlk43197907"/>
      <w:r w:rsidR="00F47EBE" w:rsidRPr="000B275B">
        <w:rPr>
          <w:rFonts w:ascii="Times New Roman" w:hAnsi="Times New Roman" w:cs="Times New Roman"/>
          <w:sz w:val="24"/>
          <w:szCs w:val="24"/>
          <w:shd w:val="clear" w:color="auto" w:fill="FFFFFF"/>
        </w:rPr>
        <w:t xml:space="preserve"> (Benjamini &amp; Hochberg, 1995)</w:t>
      </w:r>
      <w:r w:rsidR="00315544" w:rsidRPr="000B275B">
        <w:rPr>
          <w:rFonts w:ascii="Times New Roman" w:hAnsi="Times New Roman" w:cs="Times New Roman"/>
          <w:sz w:val="24"/>
          <w:szCs w:val="24"/>
          <w:shd w:val="clear" w:color="auto" w:fill="FFFFFF"/>
        </w:rPr>
        <w:t xml:space="preserve">, </w:t>
      </w:r>
      <w:r w:rsidR="00A9019F" w:rsidRPr="000B275B">
        <w:rPr>
          <w:rFonts w:ascii="Times New Roman" w:hAnsi="Times New Roman" w:cs="Times New Roman"/>
          <w:sz w:val="24"/>
          <w:szCs w:val="24"/>
          <w:shd w:val="clear" w:color="auto" w:fill="FFFFFF"/>
        </w:rPr>
        <w:t>with</w:t>
      </w:r>
      <w:r w:rsidR="00315544" w:rsidRPr="000B275B">
        <w:rPr>
          <w:rFonts w:ascii="Times New Roman" w:hAnsi="Times New Roman" w:cs="Times New Roman"/>
          <w:sz w:val="24"/>
          <w:szCs w:val="24"/>
          <w:shd w:val="clear" w:color="auto" w:fill="FFFFFF"/>
        </w:rPr>
        <w:t xml:space="preserve"> a cutoff of</w:t>
      </w:r>
      <w:r w:rsidR="00315544" w:rsidRPr="000B275B">
        <w:rPr>
          <w:rFonts w:ascii="Times New Roman" w:eastAsia="Calibri" w:hAnsi="Times New Roman" w:cs="Times New Roman"/>
          <w:iCs/>
          <w:sz w:val="24"/>
          <w:szCs w:val="24"/>
        </w:rPr>
        <w:t xml:space="preserve"> p &lt; 0.05</w:t>
      </w:r>
      <w:bookmarkEnd w:id="36"/>
      <w:bookmarkEnd w:id="38"/>
      <w:r w:rsidR="00315544" w:rsidRPr="000B275B">
        <w:rPr>
          <w:rFonts w:ascii="Times New Roman" w:eastAsia="Calibri" w:hAnsi="Times New Roman" w:cs="Times New Roman"/>
          <w:iCs/>
          <w:sz w:val="24"/>
          <w:szCs w:val="24"/>
        </w:rPr>
        <w:t>.</w:t>
      </w:r>
      <w:bookmarkStart w:id="39" w:name="_Hlk54002237"/>
      <w:r w:rsidR="00315544" w:rsidRPr="000B275B">
        <w:rPr>
          <w:rFonts w:ascii="Times New Roman" w:eastAsia="Calibri" w:hAnsi="Times New Roman" w:cs="Times New Roman"/>
          <w:iCs/>
          <w:sz w:val="24"/>
          <w:szCs w:val="24"/>
        </w:rPr>
        <w:t xml:space="preserve"> </w:t>
      </w:r>
      <w:bookmarkStart w:id="40" w:name="_Hlk54002706"/>
      <w:bookmarkEnd w:id="37"/>
      <w:r w:rsidR="00AF4726" w:rsidRPr="000B275B">
        <w:rPr>
          <w:rFonts w:ascii="Times New Roman" w:hAnsi="Times New Roman" w:cs="Times New Roman"/>
          <w:sz w:val="24"/>
          <w:szCs w:val="24"/>
          <w:shd w:val="clear" w:color="auto" w:fill="FFFFFF"/>
        </w:rPr>
        <w:t xml:space="preserve">For the </w:t>
      </w:r>
      <w:r w:rsidR="00AF4726" w:rsidRPr="000B275B">
        <w:rPr>
          <w:rFonts w:ascii="Times New Roman" w:hAnsi="Times New Roman" w:cs="Times New Roman"/>
          <w:i/>
          <w:iCs/>
          <w:sz w:val="24"/>
          <w:szCs w:val="24"/>
          <w:shd w:val="clear" w:color="auto" w:fill="FFFFFF"/>
        </w:rPr>
        <w:t>ex situ</w:t>
      </w:r>
      <w:r w:rsidR="00AF4726" w:rsidRPr="000B275B">
        <w:rPr>
          <w:rFonts w:ascii="Times New Roman" w:hAnsi="Times New Roman" w:cs="Times New Roman"/>
          <w:sz w:val="24"/>
          <w:szCs w:val="24"/>
          <w:shd w:val="clear" w:color="auto" w:fill="FFFFFF"/>
        </w:rPr>
        <w:t xml:space="preserve"> experiment</w:t>
      </w:r>
      <w:r w:rsidR="00A9019F" w:rsidRPr="000B275B">
        <w:rPr>
          <w:rFonts w:ascii="Times New Roman" w:hAnsi="Times New Roman" w:cs="Times New Roman"/>
          <w:sz w:val="24"/>
          <w:szCs w:val="24"/>
          <w:shd w:val="clear" w:color="auto" w:fill="FFFFFF"/>
        </w:rPr>
        <w:t>,</w:t>
      </w:r>
      <w:r w:rsidR="00AF4726" w:rsidRPr="000B275B">
        <w:rPr>
          <w:rFonts w:ascii="Times New Roman" w:hAnsi="Times New Roman" w:cs="Times New Roman"/>
          <w:sz w:val="24"/>
          <w:szCs w:val="24"/>
          <w:shd w:val="clear" w:color="auto" w:fill="FFFFFF"/>
        </w:rPr>
        <w:t xml:space="preserve"> comparisons were carried out using the model ~ treatment + genotype</w:t>
      </w:r>
      <w:r w:rsidR="00A9019F" w:rsidRPr="000B275B">
        <w:rPr>
          <w:rFonts w:ascii="Times New Roman" w:hAnsi="Times New Roman" w:cs="Times New Roman"/>
          <w:sz w:val="24"/>
          <w:szCs w:val="24"/>
          <w:shd w:val="clear" w:color="auto" w:fill="FFFFFF"/>
        </w:rPr>
        <w:t>,</w:t>
      </w:r>
      <w:r w:rsidR="00AF4726" w:rsidRPr="000B275B">
        <w:rPr>
          <w:rFonts w:ascii="Times New Roman" w:hAnsi="Times New Roman" w:cs="Times New Roman"/>
          <w:sz w:val="24"/>
          <w:szCs w:val="24"/>
          <w:shd w:val="clear" w:color="auto" w:fill="FFFFFF"/>
        </w:rPr>
        <w:t xml:space="preserve"> where treatment was one of four terms (</w:t>
      </w:r>
      <w:r w:rsidR="00412669" w:rsidRPr="000B275B">
        <w:rPr>
          <w:rFonts w:ascii="Times New Roman" w:hAnsi="Times New Roman" w:cs="Times New Roman"/>
          <w:sz w:val="24"/>
          <w:szCs w:val="24"/>
          <w:shd w:val="clear" w:color="auto" w:fill="FFFFFF"/>
        </w:rPr>
        <w:t>h</w:t>
      </w:r>
      <w:r w:rsidR="001C1F6E" w:rsidRPr="000B275B">
        <w:rPr>
          <w:rFonts w:ascii="Times New Roman" w:hAnsi="Times New Roman" w:cs="Times New Roman"/>
          <w:sz w:val="24"/>
          <w:szCs w:val="24"/>
          <w:shd w:val="clear" w:color="auto" w:fill="FFFFFF"/>
        </w:rPr>
        <w:t>igh-flow</w:t>
      </w:r>
      <w:r w:rsidR="00AF4726" w:rsidRPr="000B275B">
        <w:rPr>
          <w:rFonts w:ascii="Times New Roman" w:hAnsi="Times New Roman" w:cs="Times New Roman"/>
          <w:sz w:val="24"/>
          <w:szCs w:val="24"/>
          <w:shd w:val="clear" w:color="auto" w:fill="FFFFFF"/>
        </w:rPr>
        <w:t xml:space="preserve"> no heat, </w:t>
      </w:r>
      <w:r w:rsidR="001C1F6E" w:rsidRPr="000B275B">
        <w:rPr>
          <w:rFonts w:ascii="Times New Roman" w:hAnsi="Times New Roman" w:cs="Times New Roman"/>
          <w:sz w:val="24"/>
          <w:szCs w:val="24"/>
          <w:shd w:val="clear" w:color="auto" w:fill="FFFFFF"/>
        </w:rPr>
        <w:t>high-flow</w:t>
      </w:r>
      <w:r w:rsidR="00AF4726" w:rsidRPr="000B275B">
        <w:rPr>
          <w:rFonts w:ascii="Times New Roman" w:hAnsi="Times New Roman" w:cs="Times New Roman"/>
          <w:sz w:val="24"/>
          <w:szCs w:val="24"/>
          <w:shd w:val="clear" w:color="auto" w:fill="FFFFFF"/>
        </w:rPr>
        <w:t xml:space="preserve"> heat, </w:t>
      </w:r>
      <w:r w:rsidR="001C1F6E" w:rsidRPr="000B275B">
        <w:rPr>
          <w:rFonts w:ascii="Times New Roman" w:hAnsi="Times New Roman" w:cs="Times New Roman"/>
          <w:sz w:val="24"/>
          <w:szCs w:val="24"/>
          <w:shd w:val="clear" w:color="auto" w:fill="FFFFFF"/>
        </w:rPr>
        <w:t>low-flow</w:t>
      </w:r>
      <w:r w:rsidR="00AF4726" w:rsidRPr="000B275B">
        <w:rPr>
          <w:rFonts w:ascii="Times New Roman" w:hAnsi="Times New Roman" w:cs="Times New Roman"/>
          <w:sz w:val="24"/>
          <w:szCs w:val="24"/>
          <w:shd w:val="clear" w:color="auto" w:fill="FFFFFF"/>
        </w:rPr>
        <w:t xml:space="preserve"> no heat or </w:t>
      </w:r>
      <w:r w:rsidR="001C1F6E" w:rsidRPr="000B275B">
        <w:rPr>
          <w:rFonts w:ascii="Times New Roman" w:hAnsi="Times New Roman" w:cs="Times New Roman"/>
          <w:sz w:val="24"/>
          <w:szCs w:val="24"/>
          <w:shd w:val="clear" w:color="auto" w:fill="FFFFFF"/>
        </w:rPr>
        <w:t>low-flow</w:t>
      </w:r>
      <w:r w:rsidR="00AF4726" w:rsidRPr="000B275B">
        <w:rPr>
          <w:rFonts w:ascii="Times New Roman" w:hAnsi="Times New Roman" w:cs="Times New Roman"/>
          <w:sz w:val="24"/>
          <w:szCs w:val="24"/>
          <w:shd w:val="clear" w:color="auto" w:fill="FFFFFF"/>
        </w:rPr>
        <w:t xml:space="preserve"> heat). For the </w:t>
      </w:r>
      <w:r w:rsidR="00AF4726" w:rsidRPr="000B275B">
        <w:rPr>
          <w:rFonts w:ascii="Times New Roman" w:hAnsi="Times New Roman" w:cs="Times New Roman"/>
          <w:i/>
          <w:iCs/>
          <w:sz w:val="24"/>
          <w:szCs w:val="24"/>
          <w:shd w:val="clear" w:color="auto" w:fill="FFFFFF"/>
        </w:rPr>
        <w:t xml:space="preserve">in situ </w:t>
      </w:r>
      <w:r w:rsidR="00AF4726" w:rsidRPr="000B275B">
        <w:rPr>
          <w:rFonts w:ascii="Times New Roman" w:hAnsi="Times New Roman" w:cs="Times New Roman"/>
          <w:sz w:val="24"/>
          <w:szCs w:val="24"/>
          <w:shd w:val="clear" w:color="auto" w:fill="FFFFFF"/>
        </w:rPr>
        <w:t>experiment</w:t>
      </w:r>
      <w:r w:rsidR="00A9019F" w:rsidRPr="000B275B">
        <w:rPr>
          <w:rFonts w:ascii="Times New Roman" w:hAnsi="Times New Roman" w:cs="Times New Roman"/>
          <w:sz w:val="24"/>
          <w:szCs w:val="24"/>
          <w:shd w:val="clear" w:color="auto" w:fill="FFFFFF"/>
        </w:rPr>
        <w:t xml:space="preserve">, </w:t>
      </w:r>
      <w:r w:rsidR="00AF4726" w:rsidRPr="000B275B">
        <w:rPr>
          <w:rFonts w:ascii="Times New Roman" w:hAnsi="Times New Roman" w:cs="Times New Roman"/>
          <w:sz w:val="24"/>
          <w:szCs w:val="24"/>
          <w:shd w:val="clear" w:color="auto" w:fill="FFFFFF"/>
        </w:rPr>
        <w:t>the model ~ site + O.I was used</w:t>
      </w:r>
      <w:r w:rsidR="00A9019F" w:rsidRPr="000B275B">
        <w:rPr>
          <w:rFonts w:ascii="Times New Roman" w:hAnsi="Times New Roman" w:cs="Times New Roman"/>
          <w:sz w:val="24"/>
          <w:szCs w:val="24"/>
          <w:shd w:val="clear" w:color="auto" w:fill="FFFFFF"/>
        </w:rPr>
        <w:t>,</w:t>
      </w:r>
      <w:r w:rsidR="00AF4726" w:rsidRPr="000B275B">
        <w:rPr>
          <w:rFonts w:ascii="Times New Roman" w:hAnsi="Times New Roman" w:cs="Times New Roman"/>
          <w:sz w:val="24"/>
          <w:szCs w:val="24"/>
          <w:shd w:val="clear" w:color="auto" w:fill="FFFFFF"/>
        </w:rPr>
        <w:t xml:space="preserve"> where site and O.I both had two terms (</w:t>
      </w:r>
      <w:r w:rsidR="001C1F6E" w:rsidRPr="000B275B">
        <w:rPr>
          <w:rFonts w:ascii="Times New Roman" w:hAnsi="Times New Roman" w:cs="Times New Roman"/>
          <w:sz w:val="24"/>
          <w:szCs w:val="24"/>
          <w:shd w:val="clear" w:color="auto" w:fill="FFFFFF"/>
        </w:rPr>
        <w:t>high-flow</w:t>
      </w:r>
      <w:r w:rsidR="00AF4726" w:rsidRPr="000B275B">
        <w:rPr>
          <w:rFonts w:ascii="Times New Roman" w:hAnsi="Times New Roman" w:cs="Times New Roman"/>
          <w:sz w:val="24"/>
          <w:szCs w:val="24"/>
          <w:shd w:val="clear" w:color="auto" w:fill="FFFFFF"/>
        </w:rPr>
        <w:t xml:space="preserve"> or </w:t>
      </w:r>
      <w:r w:rsidR="001C1F6E" w:rsidRPr="000B275B">
        <w:rPr>
          <w:rFonts w:ascii="Times New Roman" w:hAnsi="Times New Roman" w:cs="Times New Roman"/>
          <w:sz w:val="24"/>
          <w:szCs w:val="24"/>
          <w:shd w:val="clear" w:color="auto" w:fill="FFFFFF"/>
        </w:rPr>
        <w:t>low-flow</w:t>
      </w:r>
      <w:r w:rsidR="00AF4726" w:rsidRPr="000B275B">
        <w:rPr>
          <w:rFonts w:ascii="Times New Roman" w:hAnsi="Times New Roman" w:cs="Times New Roman"/>
          <w:sz w:val="24"/>
          <w:szCs w:val="24"/>
          <w:shd w:val="clear" w:color="auto" w:fill="FFFFFF"/>
        </w:rPr>
        <w:t xml:space="preserve">; </w:t>
      </w:r>
      <w:r w:rsidR="00453998" w:rsidRPr="000B275B">
        <w:rPr>
          <w:rFonts w:ascii="Times New Roman" w:hAnsi="Times New Roman" w:cs="Times New Roman"/>
          <w:sz w:val="24"/>
          <w:szCs w:val="24"/>
          <w:shd w:val="clear" w:color="auto" w:fill="FFFFFF"/>
        </w:rPr>
        <w:t>edge</w:t>
      </w:r>
      <w:r w:rsidR="00AF4726" w:rsidRPr="000B275B">
        <w:rPr>
          <w:rFonts w:ascii="Times New Roman" w:hAnsi="Times New Roman" w:cs="Times New Roman"/>
          <w:sz w:val="24"/>
          <w:szCs w:val="24"/>
          <w:shd w:val="clear" w:color="auto" w:fill="FFFFFF"/>
        </w:rPr>
        <w:t xml:space="preserve"> or </w:t>
      </w:r>
      <w:r w:rsidR="00453998" w:rsidRPr="000B275B">
        <w:rPr>
          <w:rFonts w:ascii="Times New Roman" w:hAnsi="Times New Roman" w:cs="Times New Roman"/>
          <w:sz w:val="24"/>
          <w:szCs w:val="24"/>
          <w:shd w:val="clear" w:color="auto" w:fill="FFFFFF"/>
        </w:rPr>
        <w:t>center</w:t>
      </w:r>
      <w:r w:rsidR="00AF4726" w:rsidRPr="000B275B">
        <w:rPr>
          <w:rFonts w:ascii="Times New Roman" w:hAnsi="Times New Roman" w:cs="Times New Roman"/>
          <w:sz w:val="24"/>
          <w:szCs w:val="24"/>
          <w:shd w:val="clear" w:color="auto" w:fill="FFFFFF"/>
        </w:rPr>
        <w:t xml:space="preserve">). </w:t>
      </w:r>
      <w:bookmarkEnd w:id="34"/>
      <w:bookmarkEnd w:id="39"/>
      <w:bookmarkEnd w:id="40"/>
      <w:r w:rsidR="000C783F" w:rsidRPr="000B275B">
        <w:rPr>
          <w:rFonts w:ascii="Times New Roman" w:hAnsi="Times New Roman" w:cs="Times New Roman"/>
          <w:sz w:val="24"/>
          <w:szCs w:val="24"/>
          <w:shd w:val="clear" w:color="auto" w:fill="FFFFFF"/>
        </w:rPr>
        <w:t>Heat maps</w:t>
      </w:r>
      <w:r w:rsidR="0066287F" w:rsidRPr="000B275B">
        <w:rPr>
          <w:rFonts w:ascii="Times New Roman" w:hAnsi="Times New Roman" w:cs="Times New Roman"/>
          <w:sz w:val="24"/>
          <w:szCs w:val="24"/>
          <w:shd w:val="clear" w:color="auto" w:fill="FFFFFF"/>
        </w:rPr>
        <w:t xml:space="preserve"> were created for functional groups of interest</w:t>
      </w:r>
      <w:r w:rsidR="00621DB4" w:rsidRPr="000B275B">
        <w:rPr>
          <w:rFonts w:ascii="Times New Roman" w:hAnsi="Times New Roman" w:cs="Times New Roman"/>
          <w:sz w:val="24"/>
          <w:szCs w:val="24"/>
          <w:shd w:val="clear" w:color="auto" w:fill="FFFFFF"/>
        </w:rPr>
        <w:t xml:space="preserve">, examining </w:t>
      </w:r>
      <w:r w:rsidR="0066287F" w:rsidRPr="000B275B">
        <w:rPr>
          <w:rFonts w:ascii="Times New Roman" w:hAnsi="Times New Roman" w:cs="Times New Roman"/>
          <w:sz w:val="24"/>
          <w:szCs w:val="24"/>
          <w:shd w:val="clear" w:color="auto" w:fill="FFFFFF"/>
        </w:rPr>
        <w:t>only genes that passed FDR corrected p value (&lt;0.05)</w:t>
      </w:r>
      <w:r w:rsidR="00BA4D3C" w:rsidRPr="000B275B">
        <w:rPr>
          <w:rFonts w:ascii="Times New Roman" w:hAnsi="Times New Roman" w:cs="Times New Roman"/>
          <w:sz w:val="24"/>
          <w:szCs w:val="24"/>
          <w:shd w:val="clear" w:color="auto" w:fill="FFFFFF"/>
        </w:rPr>
        <w:t xml:space="preserve">. </w:t>
      </w:r>
      <w:bookmarkStart w:id="41" w:name="_Hlk53071682"/>
      <w:r w:rsidR="0066287F" w:rsidRPr="000B275B">
        <w:rPr>
          <w:rFonts w:ascii="Times New Roman" w:hAnsi="Times New Roman" w:cs="Times New Roman"/>
          <w:sz w:val="24"/>
          <w:szCs w:val="24"/>
          <w:shd w:val="clear" w:color="auto" w:fill="FFFFFF"/>
        </w:rPr>
        <w:t xml:space="preserve"> </w:t>
      </w:r>
      <w:bookmarkEnd w:id="41"/>
      <w:r w:rsidR="0098727C" w:rsidRPr="000B275B">
        <w:rPr>
          <w:rFonts w:ascii="Times New Roman" w:eastAsia="Calibri" w:hAnsi="Times New Roman" w:cs="Times New Roman"/>
          <w:sz w:val="24"/>
          <w:szCs w:val="24"/>
          <w:shd w:val="clear" w:color="auto" w:fill="FFFFFF"/>
        </w:rPr>
        <w:t xml:space="preserve">Additionally, we conducted GO enrichment </w:t>
      </w:r>
      <w:r w:rsidR="002B1B8E" w:rsidRPr="000B275B">
        <w:rPr>
          <w:rFonts w:ascii="Times New Roman" w:eastAsia="Calibri" w:hAnsi="Times New Roman" w:cs="Times New Roman"/>
          <w:sz w:val="24"/>
          <w:szCs w:val="24"/>
          <w:shd w:val="clear" w:color="auto" w:fill="FFFFFF"/>
        </w:rPr>
        <w:t>analyses</w:t>
      </w:r>
      <w:r w:rsidR="0098727C" w:rsidRPr="000B275B">
        <w:rPr>
          <w:rFonts w:ascii="Times New Roman" w:eastAsia="Calibri" w:hAnsi="Times New Roman" w:cs="Times New Roman"/>
          <w:sz w:val="24"/>
          <w:szCs w:val="24"/>
          <w:shd w:val="clear" w:color="auto" w:fill="FFFFFF"/>
        </w:rPr>
        <w:t xml:space="preserve"> using Mann–Whitney U tests on rank-based adaptive clustering of GO terms with the R script GO_MWU</w:t>
      </w:r>
      <w:r w:rsidR="0098727C" w:rsidRPr="000B275B">
        <w:rPr>
          <w:rFonts w:ascii="Times New Roman" w:eastAsia="Calibri" w:hAnsi="Times New Roman" w:cs="Times New Roman"/>
          <w:noProof/>
          <w:sz w:val="24"/>
          <w:szCs w:val="24"/>
          <w:shd w:val="clear" w:color="auto" w:fill="FFFFFF"/>
        </w:rPr>
        <w:t xml:space="preserve"> </w:t>
      </w:r>
      <w:r w:rsidR="00AF4726" w:rsidRPr="000B275B">
        <w:rPr>
          <w:rFonts w:ascii="Times New Roman" w:eastAsia="Calibri" w:hAnsi="Times New Roman" w:cs="Times New Roman"/>
          <w:noProof/>
          <w:sz w:val="24"/>
          <w:szCs w:val="24"/>
          <w:shd w:val="clear" w:color="auto" w:fill="FFFFFF"/>
        </w:rPr>
        <w:t xml:space="preserve">(Wright, Aglyamova, Meyer, &amp; Matz, 2015; </w:t>
      </w:r>
      <w:r w:rsidR="00DD1D1C" w:rsidRPr="000B275B">
        <w:rPr>
          <w:rFonts w:ascii="Times New Roman" w:eastAsia="Calibri" w:hAnsi="Times New Roman" w:cs="Times New Roman"/>
          <w:sz w:val="24"/>
          <w:szCs w:val="24"/>
          <w:shd w:val="clear" w:color="auto" w:fill="FFFFFF"/>
        </w:rPr>
        <w:t>https://github.com/z0on/GO_MWU</w:t>
      </w:r>
      <w:r w:rsidR="00C94A5A" w:rsidRPr="000B275B">
        <w:rPr>
          <w:rFonts w:ascii="Times New Roman" w:eastAsia="Calibri" w:hAnsi="Times New Roman" w:cs="Times New Roman"/>
          <w:sz w:val="24"/>
          <w:szCs w:val="24"/>
          <w:shd w:val="clear" w:color="auto" w:fill="FFFFFF"/>
        </w:rPr>
        <w:t xml:space="preserve">). </w:t>
      </w:r>
      <w:r w:rsidR="00A07E1F" w:rsidRPr="000B275B">
        <w:rPr>
          <w:rFonts w:ascii="Times New Roman" w:eastAsia="Calibri" w:hAnsi="Times New Roman" w:cs="Times New Roman"/>
          <w:sz w:val="24"/>
          <w:szCs w:val="24"/>
          <w:shd w:val="clear" w:color="auto" w:fill="FFFFFF"/>
        </w:rPr>
        <w:t xml:space="preserve">The GO_MWU analysis creates </w:t>
      </w:r>
      <w:r w:rsidR="00A07E1F" w:rsidRPr="000B275B">
        <w:rPr>
          <w:rFonts w:ascii="Times New Roman" w:hAnsi="Times New Roman" w:cs="Times New Roman"/>
          <w:sz w:val="24"/>
          <w:szCs w:val="24"/>
        </w:rPr>
        <w:t xml:space="preserve">delta ranks, which are the difference in the mean rank for the GO term and the mean rank for all other genes. Plotting delta ranks for GO terms allows </w:t>
      </w:r>
      <w:r w:rsidR="00A4450F" w:rsidRPr="000B275B">
        <w:rPr>
          <w:rFonts w:ascii="Times New Roman" w:hAnsi="Times New Roman" w:cs="Times New Roman"/>
          <w:sz w:val="24"/>
          <w:szCs w:val="24"/>
        </w:rPr>
        <w:t>a</w:t>
      </w:r>
      <w:r w:rsidR="00A07E1F" w:rsidRPr="000B275B">
        <w:rPr>
          <w:rFonts w:ascii="Times New Roman" w:hAnsi="Times New Roman" w:cs="Times New Roman"/>
          <w:sz w:val="24"/>
          <w:szCs w:val="24"/>
        </w:rPr>
        <w:t xml:space="preserve"> </w:t>
      </w:r>
      <w:r w:rsidR="00A4450F" w:rsidRPr="000B275B">
        <w:rPr>
          <w:rFonts w:ascii="Times New Roman" w:hAnsi="Times New Roman" w:cs="Times New Roman"/>
          <w:sz w:val="24"/>
          <w:szCs w:val="24"/>
        </w:rPr>
        <w:t xml:space="preserve">determination of </w:t>
      </w:r>
      <w:r w:rsidR="00A07E1F" w:rsidRPr="000B275B">
        <w:rPr>
          <w:rFonts w:ascii="Times New Roman" w:hAnsi="Times New Roman" w:cs="Times New Roman"/>
          <w:sz w:val="24"/>
          <w:szCs w:val="24"/>
        </w:rPr>
        <w:t xml:space="preserve">similarity in functional responses between comparisons (in this case between </w:t>
      </w:r>
      <w:r w:rsidR="001C1F6E" w:rsidRPr="000B275B">
        <w:rPr>
          <w:rFonts w:ascii="Times New Roman" w:hAnsi="Times New Roman" w:cs="Times New Roman"/>
          <w:i/>
          <w:iCs/>
          <w:sz w:val="24"/>
          <w:szCs w:val="24"/>
        </w:rPr>
        <w:t>ex situ</w:t>
      </w:r>
      <w:r w:rsidR="00A07E1F" w:rsidRPr="000B275B">
        <w:rPr>
          <w:rFonts w:ascii="Times New Roman" w:hAnsi="Times New Roman" w:cs="Times New Roman"/>
          <w:sz w:val="24"/>
          <w:szCs w:val="24"/>
        </w:rPr>
        <w:t xml:space="preserve"> </w:t>
      </w:r>
      <w:r w:rsidR="002B1B8E" w:rsidRPr="000B275B">
        <w:rPr>
          <w:rFonts w:ascii="Times New Roman" w:hAnsi="Times New Roman" w:cs="Times New Roman"/>
          <w:sz w:val="24"/>
          <w:szCs w:val="24"/>
        </w:rPr>
        <w:t xml:space="preserve">high-flow vs low-flow </w:t>
      </w:r>
      <w:r w:rsidR="00A07E1F" w:rsidRPr="000B275B">
        <w:rPr>
          <w:rFonts w:ascii="Times New Roman" w:hAnsi="Times New Roman" w:cs="Times New Roman"/>
          <w:sz w:val="24"/>
          <w:szCs w:val="24"/>
        </w:rPr>
        <w:t xml:space="preserve">and </w:t>
      </w:r>
      <w:r w:rsidR="001C1F6E" w:rsidRPr="000B275B">
        <w:rPr>
          <w:rFonts w:ascii="Times New Roman" w:hAnsi="Times New Roman" w:cs="Times New Roman"/>
          <w:i/>
          <w:iCs/>
          <w:sz w:val="24"/>
          <w:szCs w:val="24"/>
        </w:rPr>
        <w:t>in situ</w:t>
      </w:r>
      <w:r w:rsidR="00A07E1F" w:rsidRPr="000B275B">
        <w:rPr>
          <w:rFonts w:ascii="Times New Roman" w:hAnsi="Times New Roman" w:cs="Times New Roman"/>
          <w:sz w:val="24"/>
          <w:szCs w:val="24"/>
        </w:rPr>
        <w:t xml:space="preserve"> </w:t>
      </w:r>
      <w:r w:rsidR="002B1B8E" w:rsidRPr="000B275B">
        <w:rPr>
          <w:rFonts w:ascii="Times New Roman" w:hAnsi="Times New Roman" w:cs="Times New Roman"/>
          <w:sz w:val="24"/>
          <w:szCs w:val="24"/>
        </w:rPr>
        <w:t>high-flow vs low-flow comparisons</w:t>
      </w:r>
      <w:r w:rsidR="00A07E1F" w:rsidRPr="000B275B">
        <w:rPr>
          <w:rFonts w:ascii="Times New Roman" w:hAnsi="Times New Roman" w:cs="Times New Roman"/>
          <w:sz w:val="24"/>
          <w:szCs w:val="24"/>
        </w:rPr>
        <w:t xml:space="preserve">). </w:t>
      </w:r>
      <w:r w:rsidR="00657115" w:rsidRPr="000B275B">
        <w:rPr>
          <w:rFonts w:ascii="Times New Roman" w:eastAsia="Calibri" w:hAnsi="Times New Roman" w:cs="Times New Roman"/>
          <w:sz w:val="24"/>
          <w:szCs w:val="24"/>
          <w:shd w:val="clear" w:color="auto" w:fill="FFFFFF"/>
        </w:rPr>
        <w:t xml:space="preserve">Keeping only the </w:t>
      </w:r>
      <w:r w:rsidR="00A07E1F" w:rsidRPr="000B275B">
        <w:rPr>
          <w:rFonts w:ascii="Times New Roman" w:eastAsia="Calibri" w:hAnsi="Times New Roman" w:cs="Times New Roman"/>
          <w:sz w:val="24"/>
          <w:szCs w:val="24"/>
          <w:shd w:val="clear" w:color="auto" w:fill="FFFFFF"/>
        </w:rPr>
        <w:t>GO terms that were significant in at least one of the two comparisons (</w:t>
      </w:r>
      <w:r w:rsidR="00A07E1F" w:rsidRPr="000B275B">
        <w:rPr>
          <w:rFonts w:ascii="Times New Roman" w:eastAsia="Calibri" w:hAnsi="Times New Roman" w:cs="Times New Roman"/>
          <w:i/>
          <w:iCs/>
          <w:sz w:val="24"/>
          <w:szCs w:val="24"/>
          <w:shd w:val="clear" w:color="auto" w:fill="FFFFFF"/>
        </w:rPr>
        <w:t>p</w:t>
      </w:r>
      <w:r w:rsidR="00A07E1F" w:rsidRPr="000B275B">
        <w:rPr>
          <w:rFonts w:ascii="Times New Roman" w:eastAsia="Calibri" w:hAnsi="Times New Roman" w:cs="Times New Roman"/>
          <w:sz w:val="24"/>
          <w:szCs w:val="24"/>
          <w:shd w:val="clear" w:color="auto" w:fill="FFFFFF"/>
          <w:vertAlign w:val="subscript"/>
        </w:rPr>
        <w:t>a</w:t>
      </w:r>
      <w:r w:rsidR="00A4450F" w:rsidRPr="000B275B">
        <w:rPr>
          <w:rFonts w:ascii="Times New Roman" w:eastAsia="Calibri" w:hAnsi="Times New Roman" w:cs="Times New Roman"/>
          <w:sz w:val="24"/>
          <w:szCs w:val="24"/>
          <w:shd w:val="clear" w:color="auto" w:fill="FFFFFF"/>
          <w:vertAlign w:val="subscript"/>
        </w:rPr>
        <w:t>dj</w:t>
      </w:r>
      <w:r w:rsidR="00A07E1F" w:rsidRPr="000B275B">
        <w:rPr>
          <w:rFonts w:ascii="Times New Roman" w:eastAsia="Calibri" w:hAnsi="Times New Roman" w:cs="Times New Roman"/>
          <w:sz w:val="24"/>
          <w:szCs w:val="24"/>
          <w:shd w:val="clear" w:color="auto" w:fill="FFFFFF"/>
        </w:rPr>
        <w:t xml:space="preserve"> &lt;0.05)</w:t>
      </w:r>
      <w:r w:rsidR="00A4450F" w:rsidRPr="000B275B">
        <w:rPr>
          <w:rFonts w:ascii="Times New Roman" w:eastAsia="Calibri" w:hAnsi="Times New Roman" w:cs="Times New Roman"/>
          <w:sz w:val="24"/>
          <w:szCs w:val="24"/>
          <w:shd w:val="clear" w:color="auto" w:fill="FFFFFF"/>
        </w:rPr>
        <w:t>,</w:t>
      </w:r>
      <w:r w:rsidR="00A07E1F" w:rsidRPr="000B275B">
        <w:rPr>
          <w:rFonts w:ascii="Times New Roman" w:eastAsia="Calibri" w:hAnsi="Times New Roman" w:cs="Times New Roman"/>
          <w:sz w:val="24"/>
          <w:szCs w:val="24"/>
          <w:shd w:val="clear" w:color="auto" w:fill="FFFFFF"/>
        </w:rPr>
        <w:t xml:space="preserve"> </w:t>
      </w:r>
      <w:r w:rsidR="009E177D" w:rsidRPr="000B275B">
        <w:rPr>
          <w:rFonts w:ascii="Times New Roman" w:eastAsia="Calibri" w:hAnsi="Times New Roman" w:cs="Times New Roman"/>
          <w:sz w:val="24"/>
          <w:szCs w:val="24"/>
          <w:shd w:val="clear" w:color="auto" w:fill="FFFFFF"/>
        </w:rPr>
        <w:t xml:space="preserve">we examined Pearson’s correlation between the delta ranks. </w:t>
      </w:r>
      <w:r w:rsidR="00453998" w:rsidRPr="000B275B">
        <w:rPr>
          <w:rFonts w:ascii="Times New Roman" w:eastAsia="Calibri" w:hAnsi="Times New Roman" w:cs="Times New Roman"/>
          <w:sz w:val="24"/>
          <w:szCs w:val="24"/>
          <w:shd w:val="clear" w:color="auto" w:fill="FFFFFF"/>
        </w:rPr>
        <w:t>G</w:t>
      </w:r>
      <w:r w:rsidR="00C94A5A" w:rsidRPr="000B275B">
        <w:rPr>
          <w:rFonts w:ascii="Times New Roman" w:eastAsia="Calibri" w:hAnsi="Times New Roman" w:cs="Times New Roman"/>
          <w:sz w:val="24"/>
          <w:szCs w:val="24"/>
          <w:shd w:val="clear" w:color="auto" w:fill="FFFFFF"/>
        </w:rPr>
        <w:t xml:space="preserve">ene counts </w:t>
      </w:r>
      <w:r w:rsidR="00453998" w:rsidRPr="000B275B">
        <w:rPr>
          <w:rFonts w:ascii="Times New Roman" w:eastAsia="Calibri" w:hAnsi="Times New Roman" w:cs="Times New Roman"/>
          <w:sz w:val="24"/>
          <w:szCs w:val="24"/>
          <w:shd w:val="clear" w:color="auto" w:fill="FFFFFF"/>
        </w:rPr>
        <w:t xml:space="preserve">were </w:t>
      </w:r>
      <w:r w:rsidR="00C94A5A" w:rsidRPr="000B275B">
        <w:rPr>
          <w:rFonts w:ascii="Times New Roman" w:eastAsia="Calibri" w:hAnsi="Times New Roman" w:cs="Times New Roman"/>
          <w:sz w:val="24"/>
          <w:szCs w:val="24"/>
          <w:shd w:val="clear" w:color="auto" w:fill="FFFFFF"/>
        </w:rPr>
        <w:t>rlog transform</w:t>
      </w:r>
      <w:r w:rsidR="00453998" w:rsidRPr="000B275B">
        <w:rPr>
          <w:rFonts w:ascii="Times New Roman" w:eastAsia="Calibri" w:hAnsi="Times New Roman" w:cs="Times New Roman"/>
          <w:sz w:val="24"/>
          <w:szCs w:val="24"/>
          <w:shd w:val="clear" w:color="auto" w:fill="FFFFFF"/>
        </w:rPr>
        <w:t xml:space="preserve">ed for principal coordinate analysis, which was </w:t>
      </w:r>
      <w:r w:rsidR="00C94A5A" w:rsidRPr="000B275B">
        <w:rPr>
          <w:rFonts w:ascii="Times New Roman" w:eastAsia="Calibri" w:hAnsi="Times New Roman" w:cs="Times New Roman"/>
          <w:sz w:val="24"/>
          <w:szCs w:val="24"/>
          <w:shd w:val="clear" w:color="auto" w:fill="FFFFFF"/>
        </w:rPr>
        <w:t xml:space="preserve">performed with the R package vegan </w:t>
      </w:r>
      <w:r w:rsidR="00C94A5A" w:rsidRPr="000B275B">
        <w:rPr>
          <w:rFonts w:ascii="Times New Roman" w:eastAsia="Calibri" w:hAnsi="Times New Roman" w:cs="Times New Roman"/>
          <w:sz w:val="24"/>
          <w:szCs w:val="24"/>
        </w:rPr>
        <w:t>(</w:t>
      </w:r>
      <w:r w:rsidR="00C94A5A" w:rsidRPr="000B275B">
        <w:rPr>
          <w:rFonts w:ascii="Times New Roman" w:eastAsia="Calibri" w:hAnsi="Times New Roman" w:cs="Times New Roman"/>
          <w:noProof/>
          <w:sz w:val="24"/>
          <w:szCs w:val="24"/>
        </w:rPr>
        <w:t>Oksanen et al., 2017)</w:t>
      </w:r>
      <w:r w:rsidR="00C94A5A" w:rsidRPr="000B275B">
        <w:rPr>
          <w:rFonts w:ascii="Times New Roman" w:eastAsia="Calibri" w:hAnsi="Times New Roman" w:cs="Times New Roman"/>
          <w:sz w:val="24"/>
          <w:szCs w:val="24"/>
        </w:rPr>
        <w:t xml:space="preserve"> </w:t>
      </w:r>
      <w:r w:rsidR="00C94A5A" w:rsidRPr="000B275B">
        <w:rPr>
          <w:rFonts w:ascii="Times New Roman" w:eastAsia="Calibri" w:hAnsi="Times New Roman" w:cs="Times New Roman"/>
          <w:sz w:val="24"/>
          <w:szCs w:val="24"/>
          <w:shd w:val="clear" w:color="auto" w:fill="FFFFFF"/>
        </w:rPr>
        <w:t xml:space="preserve">using Manhattan distances between samples. The function Adonis (from </w:t>
      </w:r>
      <w:r w:rsidR="00C94A5A" w:rsidRPr="000B275B">
        <w:rPr>
          <w:rFonts w:ascii="Times New Roman" w:eastAsia="Calibri" w:hAnsi="Times New Roman" w:cs="Times New Roman"/>
          <w:sz w:val="24"/>
          <w:szCs w:val="24"/>
        </w:rPr>
        <w:t xml:space="preserve">the R package vegan) </w:t>
      </w:r>
      <w:r w:rsidR="00C94A5A" w:rsidRPr="000B275B">
        <w:rPr>
          <w:rFonts w:ascii="Times New Roman" w:eastAsia="Calibri" w:hAnsi="Times New Roman" w:cs="Times New Roman"/>
          <w:sz w:val="24"/>
          <w:szCs w:val="24"/>
          <w:shd w:val="clear" w:color="auto" w:fill="FFFFFF"/>
        </w:rPr>
        <w:t>was used to determine if there was clustering according to treatment. Finally, i</w:t>
      </w:r>
      <w:r w:rsidR="00657115" w:rsidRPr="000B275B">
        <w:rPr>
          <w:rFonts w:ascii="Times New Roman" w:eastAsia="Calibri" w:hAnsi="Times New Roman" w:cs="Times New Roman"/>
          <w:sz w:val="24"/>
          <w:szCs w:val="24"/>
        </w:rPr>
        <w:t xml:space="preserve">n the </w:t>
      </w:r>
      <w:r w:rsidR="00657115" w:rsidRPr="000B275B">
        <w:rPr>
          <w:rFonts w:ascii="Times New Roman" w:eastAsia="Calibri" w:hAnsi="Times New Roman" w:cs="Times New Roman"/>
          <w:i/>
          <w:iCs/>
          <w:sz w:val="24"/>
          <w:szCs w:val="24"/>
        </w:rPr>
        <w:t xml:space="preserve">ex situ </w:t>
      </w:r>
      <w:r w:rsidR="00657115" w:rsidRPr="000B275B">
        <w:rPr>
          <w:rFonts w:ascii="Times New Roman" w:eastAsia="Calibri" w:hAnsi="Times New Roman" w:cs="Times New Roman"/>
          <w:sz w:val="24"/>
          <w:szCs w:val="24"/>
        </w:rPr>
        <w:t xml:space="preserve">experiment we looked for genes exhibiting a frontloading expression </w:t>
      </w:r>
      <w:r w:rsidR="00E80E8B" w:rsidRPr="000B275B">
        <w:rPr>
          <w:rFonts w:ascii="Times New Roman" w:eastAsia="Calibri" w:hAnsi="Times New Roman" w:cs="Times New Roman"/>
          <w:sz w:val="24"/>
          <w:szCs w:val="24"/>
        </w:rPr>
        <w:t xml:space="preserve">profile </w:t>
      </w:r>
      <w:r w:rsidR="00657115" w:rsidRPr="000B275B">
        <w:rPr>
          <w:rFonts w:ascii="Times New Roman" w:eastAsia="Calibri" w:hAnsi="Times New Roman" w:cs="Times New Roman"/>
          <w:sz w:val="24"/>
          <w:szCs w:val="24"/>
        </w:rPr>
        <w:t>following the methods outlined in Barshis et al (2013).</w:t>
      </w:r>
      <w:r w:rsidR="00E80E8B" w:rsidRPr="000B275B">
        <w:rPr>
          <w:rFonts w:ascii="Times New Roman" w:eastAsia="Calibri" w:hAnsi="Times New Roman" w:cs="Times New Roman"/>
          <w:sz w:val="24"/>
          <w:szCs w:val="24"/>
        </w:rPr>
        <w:t xml:space="preserve"> In short, </w:t>
      </w:r>
      <w:r w:rsidR="00B413A3" w:rsidRPr="000B275B">
        <w:rPr>
          <w:rFonts w:ascii="Times New Roman" w:eastAsia="Calibri" w:hAnsi="Times New Roman" w:cs="Times New Roman"/>
          <w:sz w:val="24"/>
          <w:szCs w:val="24"/>
        </w:rPr>
        <w:t xml:space="preserve">we </w:t>
      </w:r>
      <w:r w:rsidR="00A4450F" w:rsidRPr="000B275B">
        <w:rPr>
          <w:rFonts w:ascii="Times New Roman" w:eastAsia="Calibri" w:hAnsi="Times New Roman" w:cs="Times New Roman"/>
          <w:sz w:val="24"/>
          <w:szCs w:val="24"/>
        </w:rPr>
        <w:t>selected</w:t>
      </w:r>
      <w:r w:rsidR="00B413A3" w:rsidRPr="000B275B">
        <w:rPr>
          <w:rFonts w:ascii="Times New Roman" w:eastAsia="Calibri" w:hAnsi="Times New Roman" w:cs="Times New Roman"/>
          <w:sz w:val="24"/>
          <w:szCs w:val="24"/>
        </w:rPr>
        <w:t xml:space="preserve"> a subset of gene</w:t>
      </w:r>
      <w:r w:rsidR="00412669" w:rsidRPr="000B275B">
        <w:rPr>
          <w:rFonts w:ascii="Times New Roman" w:eastAsia="Calibri" w:hAnsi="Times New Roman" w:cs="Times New Roman"/>
          <w:sz w:val="24"/>
          <w:szCs w:val="24"/>
        </w:rPr>
        <w:t>s</w:t>
      </w:r>
      <w:r w:rsidR="00B413A3" w:rsidRPr="000B275B">
        <w:rPr>
          <w:rFonts w:ascii="Times New Roman" w:eastAsia="Calibri" w:hAnsi="Times New Roman" w:cs="Times New Roman"/>
          <w:sz w:val="24"/>
          <w:szCs w:val="24"/>
        </w:rPr>
        <w:t xml:space="preserve"> that were upregulated </w:t>
      </w:r>
      <w:r w:rsidR="00A4450F" w:rsidRPr="000B275B">
        <w:rPr>
          <w:rFonts w:ascii="Times New Roman" w:eastAsia="Calibri" w:hAnsi="Times New Roman" w:cs="Times New Roman"/>
          <w:sz w:val="24"/>
          <w:szCs w:val="24"/>
        </w:rPr>
        <w:t xml:space="preserve">(defined as a 2-fold log change, </w:t>
      </w:r>
      <w:r w:rsidR="00A4450F" w:rsidRPr="000B275B">
        <w:rPr>
          <w:rFonts w:ascii="Times New Roman" w:eastAsia="Calibri" w:hAnsi="Times New Roman" w:cs="Times New Roman"/>
          <w:i/>
          <w:iCs/>
          <w:sz w:val="24"/>
          <w:szCs w:val="24"/>
        </w:rPr>
        <w:t>p</w:t>
      </w:r>
      <w:r w:rsidR="00A4450F" w:rsidRPr="000B275B">
        <w:rPr>
          <w:rFonts w:ascii="Times New Roman" w:eastAsia="Calibri" w:hAnsi="Times New Roman" w:cs="Times New Roman"/>
          <w:sz w:val="24"/>
          <w:szCs w:val="24"/>
          <w:vertAlign w:val="subscript"/>
        </w:rPr>
        <w:t>adj</w:t>
      </w:r>
      <w:r w:rsidR="00A4450F" w:rsidRPr="000B275B">
        <w:rPr>
          <w:rFonts w:ascii="Times New Roman" w:eastAsia="Calibri" w:hAnsi="Times New Roman" w:cs="Times New Roman"/>
          <w:sz w:val="24"/>
          <w:szCs w:val="24"/>
        </w:rPr>
        <w:t xml:space="preserve"> &lt;0.05) either a) under low</w:t>
      </w:r>
      <w:r w:rsidR="00A92009" w:rsidRPr="000B275B">
        <w:rPr>
          <w:rFonts w:ascii="Times New Roman" w:eastAsia="Calibri" w:hAnsi="Times New Roman" w:cs="Times New Roman"/>
          <w:sz w:val="24"/>
          <w:szCs w:val="24"/>
        </w:rPr>
        <w:t>-</w:t>
      </w:r>
      <w:r w:rsidR="00A4450F" w:rsidRPr="000B275B">
        <w:rPr>
          <w:rFonts w:ascii="Times New Roman" w:eastAsia="Calibri" w:hAnsi="Times New Roman" w:cs="Times New Roman"/>
          <w:sz w:val="24"/>
          <w:szCs w:val="24"/>
        </w:rPr>
        <w:t xml:space="preserve">flow </w:t>
      </w:r>
      <w:r w:rsidR="00A92009" w:rsidRPr="000B275B">
        <w:rPr>
          <w:rFonts w:ascii="Times New Roman" w:eastAsia="Calibri" w:hAnsi="Times New Roman" w:cs="Times New Roman"/>
          <w:sz w:val="24"/>
          <w:szCs w:val="24"/>
        </w:rPr>
        <w:t xml:space="preserve">heated </w:t>
      </w:r>
      <w:r w:rsidR="00A4450F" w:rsidRPr="000B275B">
        <w:rPr>
          <w:rFonts w:ascii="Times New Roman" w:eastAsia="Calibri" w:hAnsi="Times New Roman" w:cs="Times New Roman"/>
          <w:sz w:val="24"/>
          <w:szCs w:val="24"/>
        </w:rPr>
        <w:t>compared to low</w:t>
      </w:r>
      <w:r w:rsidR="00A92009" w:rsidRPr="000B275B">
        <w:rPr>
          <w:rFonts w:ascii="Times New Roman" w:eastAsia="Calibri" w:hAnsi="Times New Roman" w:cs="Times New Roman"/>
          <w:sz w:val="24"/>
          <w:szCs w:val="24"/>
        </w:rPr>
        <w:t>-</w:t>
      </w:r>
      <w:r w:rsidR="00A4450F" w:rsidRPr="000B275B">
        <w:rPr>
          <w:rFonts w:ascii="Times New Roman" w:eastAsia="Calibri" w:hAnsi="Times New Roman" w:cs="Times New Roman"/>
          <w:sz w:val="24"/>
          <w:szCs w:val="24"/>
        </w:rPr>
        <w:t>flow</w:t>
      </w:r>
      <w:r w:rsidR="00A92009" w:rsidRPr="000B275B">
        <w:rPr>
          <w:rFonts w:ascii="Times New Roman" w:eastAsia="Calibri" w:hAnsi="Times New Roman" w:cs="Times New Roman"/>
          <w:sz w:val="24"/>
          <w:szCs w:val="24"/>
        </w:rPr>
        <w:t xml:space="preserve"> no heat</w:t>
      </w:r>
      <w:r w:rsidR="00A4450F" w:rsidRPr="000B275B">
        <w:rPr>
          <w:rFonts w:ascii="Times New Roman" w:eastAsia="Calibri" w:hAnsi="Times New Roman" w:cs="Times New Roman"/>
          <w:sz w:val="24"/>
          <w:szCs w:val="24"/>
        </w:rPr>
        <w:t>, or b) high</w:t>
      </w:r>
      <w:r w:rsidR="00A92009" w:rsidRPr="000B275B">
        <w:rPr>
          <w:rFonts w:ascii="Times New Roman" w:eastAsia="Calibri" w:hAnsi="Times New Roman" w:cs="Times New Roman"/>
          <w:sz w:val="24"/>
          <w:szCs w:val="24"/>
        </w:rPr>
        <w:t>-</w:t>
      </w:r>
      <w:r w:rsidR="00A4450F" w:rsidRPr="000B275B">
        <w:rPr>
          <w:rFonts w:ascii="Times New Roman" w:eastAsia="Calibri" w:hAnsi="Times New Roman" w:cs="Times New Roman"/>
          <w:sz w:val="24"/>
          <w:szCs w:val="24"/>
        </w:rPr>
        <w:t>flow</w:t>
      </w:r>
      <w:r w:rsidR="00A92009" w:rsidRPr="000B275B">
        <w:rPr>
          <w:rFonts w:ascii="Times New Roman" w:eastAsia="Calibri" w:hAnsi="Times New Roman" w:cs="Times New Roman"/>
          <w:sz w:val="24"/>
          <w:szCs w:val="24"/>
        </w:rPr>
        <w:t xml:space="preserve"> heated</w:t>
      </w:r>
      <w:r w:rsidR="00A4450F" w:rsidRPr="000B275B">
        <w:rPr>
          <w:rFonts w:ascii="Times New Roman" w:eastAsia="Calibri" w:hAnsi="Times New Roman" w:cs="Times New Roman"/>
          <w:sz w:val="24"/>
          <w:szCs w:val="24"/>
        </w:rPr>
        <w:t xml:space="preserve"> compared to high</w:t>
      </w:r>
      <w:r w:rsidR="00A92009" w:rsidRPr="000B275B">
        <w:rPr>
          <w:rFonts w:ascii="Times New Roman" w:eastAsia="Calibri" w:hAnsi="Times New Roman" w:cs="Times New Roman"/>
          <w:sz w:val="24"/>
          <w:szCs w:val="24"/>
        </w:rPr>
        <w:t>-</w:t>
      </w:r>
      <w:r w:rsidR="00A4450F" w:rsidRPr="000B275B">
        <w:rPr>
          <w:rFonts w:ascii="Times New Roman" w:eastAsia="Calibri" w:hAnsi="Times New Roman" w:cs="Times New Roman"/>
          <w:sz w:val="24"/>
          <w:szCs w:val="24"/>
        </w:rPr>
        <w:t xml:space="preserve">flow </w:t>
      </w:r>
      <w:r w:rsidR="00A92009" w:rsidRPr="000B275B">
        <w:rPr>
          <w:rFonts w:ascii="Times New Roman" w:eastAsia="Calibri" w:hAnsi="Times New Roman" w:cs="Times New Roman"/>
          <w:sz w:val="24"/>
          <w:szCs w:val="24"/>
        </w:rPr>
        <w:t xml:space="preserve">no heat </w:t>
      </w:r>
      <w:r w:rsidR="00A4450F" w:rsidRPr="000B275B">
        <w:rPr>
          <w:rFonts w:ascii="Times New Roman" w:eastAsia="Calibri" w:hAnsi="Times New Roman" w:cs="Times New Roman"/>
          <w:sz w:val="24"/>
          <w:szCs w:val="24"/>
        </w:rPr>
        <w:t xml:space="preserve">(see script Frontloading_figure.R). We then compared the fold change when heated to the </w:t>
      </w:r>
      <w:r w:rsidR="00A4450F" w:rsidRPr="000B275B">
        <w:rPr>
          <w:rFonts w:ascii="Times New Roman" w:eastAsia="Calibri" w:hAnsi="Times New Roman" w:cs="Times New Roman"/>
          <w:sz w:val="24"/>
          <w:szCs w:val="24"/>
        </w:rPr>
        <w:lastRenderedPageBreak/>
        <w:t xml:space="preserve">expression differences between high-flow and low-flow treatments without heat (paralleling the baseline comparison from Barshis et al. 2013). </w:t>
      </w:r>
    </w:p>
    <w:p w14:paraId="038BDF60" w14:textId="61CA75AB" w:rsidR="004628BE" w:rsidRPr="000B275B" w:rsidRDefault="004628BE" w:rsidP="001B62F4">
      <w:pPr>
        <w:shd w:val="clear" w:color="auto" w:fill="FFFFFF"/>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 xml:space="preserve">2.7. </w:t>
      </w:r>
      <w:r w:rsidR="001B62F4" w:rsidRPr="000B275B">
        <w:rPr>
          <w:rFonts w:ascii="Times New Roman" w:eastAsia="Calibri" w:hAnsi="Times New Roman" w:cs="Times New Roman"/>
          <w:b/>
          <w:sz w:val="24"/>
          <w:szCs w:val="24"/>
        </w:rPr>
        <w:t>Symbiodiniaceae</w:t>
      </w:r>
      <w:r w:rsidRPr="000B275B">
        <w:rPr>
          <w:rFonts w:ascii="Times New Roman" w:eastAsia="Calibri" w:hAnsi="Times New Roman" w:cs="Times New Roman"/>
          <w:b/>
          <w:sz w:val="24"/>
          <w:szCs w:val="24"/>
        </w:rPr>
        <w:t xml:space="preserve"> </w:t>
      </w:r>
      <w:r w:rsidR="00627B72" w:rsidRPr="000B275B">
        <w:rPr>
          <w:rFonts w:ascii="Times New Roman" w:eastAsia="Calibri" w:hAnsi="Times New Roman" w:cs="Times New Roman"/>
          <w:b/>
          <w:sz w:val="24"/>
          <w:szCs w:val="24"/>
        </w:rPr>
        <w:t xml:space="preserve">endosymbiont </w:t>
      </w:r>
      <w:r w:rsidRPr="000B275B">
        <w:rPr>
          <w:rFonts w:ascii="Times New Roman" w:eastAsia="Calibri" w:hAnsi="Times New Roman" w:cs="Times New Roman"/>
          <w:b/>
          <w:sz w:val="24"/>
          <w:szCs w:val="24"/>
        </w:rPr>
        <w:t xml:space="preserve">community </w:t>
      </w:r>
    </w:p>
    <w:p w14:paraId="0440D194" w14:textId="45ECC8F6" w:rsidR="004628BE" w:rsidRPr="000B275B" w:rsidRDefault="0004053B" w:rsidP="00780B85">
      <w:pPr>
        <w:spacing w:after="200"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To evaluate the severity of bleaching in sampled populations, </w:t>
      </w:r>
      <w:r w:rsidR="001B62F4" w:rsidRPr="000B275B">
        <w:rPr>
          <w:rFonts w:ascii="Times New Roman" w:eastAsia="Calibri" w:hAnsi="Times New Roman" w:cs="Times New Roman"/>
          <w:sz w:val="24"/>
          <w:szCs w:val="24"/>
        </w:rPr>
        <w:t>Symbiodiniaceae</w:t>
      </w:r>
      <w:r w:rsidR="007B5DF3" w:rsidRPr="000B275B">
        <w:rPr>
          <w:rFonts w:ascii="Times New Roman" w:eastAsia="Calibri" w:hAnsi="Times New Roman" w:cs="Times New Roman"/>
          <w:i/>
          <w:sz w:val="24"/>
          <w:szCs w:val="24"/>
        </w:rPr>
        <w:t xml:space="preserve"> </w:t>
      </w:r>
      <w:r w:rsidR="007B5DF3" w:rsidRPr="000B275B">
        <w:rPr>
          <w:rFonts w:ascii="Times New Roman" w:eastAsia="Calibri" w:hAnsi="Times New Roman" w:cs="Times New Roman"/>
          <w:sz w:val="24"/>
          <w:szCs w:val="24"/>
        </w:rPr>
        <w:t xml:space="preserve">densities were determined for all samples taken for gene expression analysis (half </w:t>
      </w:r>
      <w:r w:rsidR="006F1503" w:rsidRPr="000B275B">
        <w:rPr>
          <w:rFonts w:ascii="Times New Roman" w:eastAsia="Calibri" w:hAnsi="Times New Roman" w:cs="Times New Roman"/>
          <w:sz w:val="24"/>
          <w:szCs w:val="24"/>
        </w:rPr>
        <w:t xml:space="preserve">of each </w:t>
      </w:r>
      <w:r w:rsidR="007B5DF3" w:rsidRPr="000B275B">
        <w:rPr>
          <w:rFonts w:ascii="Times New Roman" w:eastAsia="Calibri" w:hAnsi="Times New Roman" w:cs="Times New Roman"/>
          <w:sz w:val="24"/>
          <w:szCs w:val="24"/>
        </w:rPr>
        <w:t xml:space="preserve">fragment was used for </w:t>
      </w:r>
      <w:r w:rsidR="001B62F4" w:rsidRPr="000B275B">
        <w:rPr>
          <w:rFonts w:ascii="Times New Roman" w:eastAsia="Calibri" w:hAnsi="Times New Roman" w:cs="Times New Roman"/>
          <w:sz w:val="24"/>
          <w:szCs w:val="24"/>
        </w:rPr>
        <w:t>Symbiodiniaceae</w:t>
      </w:r>
      <w:r w:rsidR="007B5DF3" w:rsidRPr="000B275B">
        <w:rPr>
          <w:rFonts w:ascii="Times New Roman" w:eastAsia="Calibri" w:hAnsi="Times New Roman" w:cs="Times New Roman"/>
          <w:i/>
          <w:sz w:val="24"/>
          <w:szCs w:val="24"/>
        </w:rPr>
        <w:t xml:space="preserve"> </w:t>
      </w:r>
      <w:r w:rsidR="007B5DF3" w:rsidRPr="000B275B">
        <w:rPr>
          <w:rFonts w:ascii="Times New Roman" w:eastAsia="Calibri" w:hAnsi="Times New Roman" w:cs="Times New Roman"/>
          <w:sz w:val="24"/>
          <w:szCs w:val="24"/>
        </w:rPr>
        <w:t>counts</w:t>
      </w:r>
      <w:r w:rsidR="00A4450F" w:rsidRPr="000B275B">
        <w:rPr>
          <w:rFonts w:ascii="Times New Roman" w:eastAsia="Calibri" w:hAnsi="Times New Roman" w:cs="Times New Roman"/>
          <w:sz w:val="24"/>
          <w:szCs w:val="24"/>
        </w:rPr>
        <w:t>; n=</w:t>
      </w:r>
      <w:r w:rsidR="00D50753" w:rsidRPr="000B275B">
        <w:rPr>
          <w:rFonts w:ascii="Times New Roman" w:eastAsia="Calibri" w:hAnsi="Times New Roman" w:cs="Times New Roman"/>
          <w:sz w:val="24"/>
          <w:szCs w:val="24"/>
        </w:rPr>
        <w:t>18 fragments</w:t>
      </w:r>
      <w:r w:rsidR="007B5DF3" w:rsidRPr="000B275B">
        <w:rPr>
          <w:rFonts w:ascii="Times New Roman" w:eastAsia="Calibri" w:hAnsi="Times New Roman" w:cs="Times New Roman"/>
          <w:sz w:val="24"/>
          <w:szCs w:val="24"/>
        </w:rPr>
        <w:t>).</w:t>
      </w:r>
      <w:r w:rsidR="00D50753" w:rsidRPr="000B275B">
        <w:rPr>
          <w:rFonts w:ascii="Times New Roman" w:eastAsia="Calibri" w:hAnsi="Times New Roman" w:cs="Times New Roman"/>
          <w:sz w:val="24"/>
          <w:szCs w:val="24"/>
        </w:rPr>
        <w:t xml:space="preserve"> </w:t>
      </w:r>
      <w:bookmarkStart w:id="42" w:name="_Hlk54002310"/>
      <w:r w:rsidR="00D50753" w:rsidRPr="000B275B">
        <w:rPr>
          <w:rFonts w:ascii="Times New Roman" w:eastAsia="Calibri" w:hAnsi="Times New Roman" w:cs="Times New Roman"/>
          <w:sz w:val="24"/>
          <w:szCs w:val="24"/>
        </w:rPr>
        <w:t>T</w:t>
      </w:r>
      <w:r w:rsidR="00E1406B" w:rsidRPr="000B275B">
        <w:rPr>
          <w:rFonts w:ascii="Times New Roman" w:eastAsia="Calibri" w:hAnsi="Times New Roman" w:cs="Times New Roman"/>
          <w:sz w:val="24"/>
          <w:szCs w:val="24"/>
        </w:rPr>
        <w:t xml:space="preserve">wo additional fragments for each of the 18 discrete sampling times/positions described in </w:t>
      </w:r>
      <w:r w:rsidR="00E1406B" w:rsidRPr="000B275B">
        <w:rPr>
          <w:rFonts w:ascii="Times New Roman" w:eastAsia="Calibri" w:hAnsi="Times New Roman" w:cs="Times New Roman"/>
          <w:b/>
          <w:bCs/>
          <w:sz w:val="24"/>
          <w:szCs w:val="24"/>
        </w:rPr>
        <w:t>2.2.</w:t>
      </w:r>
      <w:r w:rsidR="00A4450F" w:rsidRPr="000B275B">
        <w:rPr>
          <w:rFonts w:ascii="Times New Roman" w:eastAsia="Calibri" w:hAnsi="Times New Roman" w:cs="Times New Roman"/>
          <w:b/>
          <w:bCs/>
          <w:sz w:val="24"/>
          <w:szCs w:val="24"/>
        </w:rPr>
        <w:t xml:space="preserve"> </w:t>
      </w:r>
      <w:r w:rsidR="00E1406B" w:rsidRPr="000B275B">
        <w:rPr>
          <w:rFonts w:ascii="Times New Roman" w:eastAsia="Calibri" w:hAnsi="Times New Roman" w:cs="Times New Roman"/>
          <w:sz w:val="24"/>
          <w:szCs w:val="24"/>
        </w:rPr>
        <w:t xml:space="preserve">( i.e. 36 extra replicates) were also sampled  and used for Symbiodiniaceae counts only (i.e. </w:t>
      </w:r>
      <w:r w:rsidR="00A4450F" w:rsidRPr="000B275B">
        <w:rPr>
          <w:rFonts w:ascii="Times New Roman" w:eastAsia="Calibri" w:hAnsi="Times New Roman" w:cs="Times New Roman"/>
          <w:sz w:val="24"/>
          <w:szCs w:val="24"/>
        </w:rPr>
        <w:t>n=</w:t>
      </w:r>
      <w:r w:rsidR="00E1406B" w:rsidRPr="000B275B">
        <w:rPr>
          <w:rFonts w:ascii="Times New Roman" w:eastAsia="Calibri" w:hAnsi="Times New Roman" w:cs="Times New Roman"/>
          <w:sz w:val="24"/>
          <w:szCs w:val="24"/>
        </w:rPr>
        <w:t>54 total fragments).</w:t>
      </w:r>
      <w:r w:rsidR="00E1406B" w:rsidRPr="000B275B">
        <w:rPr>
          <w:rFonts w:ascii="Times New Roman" w:eastAsia="Calibri" w:hAnsi="Times New Roman" w:cs="Times New Roman"/>
          <w:i/>
          <w:iCs/>
          <w:sz w:val="24"/>
          <w:szCs w:val="24"/>
        </w:rPr>
        <w:t xml:space="preserve"> </w:t>
      </w:r>
      <w:bookmarkEnd w:id="42"/>
      <w:r w:rsidR="007B5DF3" w:rsidRPr="000B275B">
        <w:rPr>
          <w:rFonts w:ascii="Times New Roman" w:eastAsia="Calibri" w:hAnsi="Times New Roman" w:cs="Times New Roman"/>
          <w:sz w:val="24"/>
          <w:szCs w:val="24"/>
        </w:rPr>
        <w:t xml:space="preserve">Coral tissue was </w:t>
      </w:r>
      <w:r w:rsidRPr="000B275B">
        <w:rPr>
          <w:rFonts w:ascii="Times New Roman" w:eastAsia="Calibri" w:hAnsi="Times New Roman" w:cs="Times New Roman"/>
          <w:sz w:val="24"/>
          <w:szCs w:val="24"/>
        </w:rPr>
        <w:t xml:space="preserve">removed using an </w:t>
      </w:r>
      <w:r w:rsidR="007B5DF3" w:rsidRPr="000B275B">
        <w:rPr>
          <w:rFonts w:ascii="Times New Roman" w:eastAsia="Calibri" w:hAnsi="Times New Roman" w:cs="Times New Roman"/>
          <w:sz w:val="24"/>
          <w:szCs w:val="24"/>
        </w:rPr>
        <w:t xml:space="preserve">airbrush with filtered seawater (0.25 </w:t>
      </w:r>
      <w:r w:rsidR="007B5DF3" w:rsidRPr="000B275B">
        <w:rPr>
          <w:rFonts w:ascii="Times New Roman" w:hAnsi="Times New Roman" w:cs="Times New Roman"/>
          <w:sz w:val="24"/>
          <w:szCs w:val="24"/>
          <w:shd w:val="clear" w:color="auto" w:fill="FFFFFF"/>
        </w:rPr>
        <w:t>µm</w:t>
      </w:r>
      <w:r w:rsidR="007B5DF3"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w:t>
      </w:r>
      <w:r w:rsidR="007B5DF3" w:rsidRPr="000B275B">
        <w:rPr>
          <w:rFonts w:ascii="Times New Roman" w:eastAsia="Calibri" w:hAnsi="Times New Roman" w:cs="Times New Roman"/>
          <w:sz w:val="24"/>
          <w:szCs w:val="24"/>
        </w:rPr>
        <w:t xml:space="preserve"> and </w:t>
      </w:r>
      <w:r w:rsidR="001B62F4" w:rsidRPr="000B275B">
        <w:rPr>
          <w:rFonts w:ascii="Times New Roman" w:eastAsia="Times New Roman" w:hAnsi="Times New Roman" w:cs="Times New Roman"/>
          <w:sz w:val="24"/>
          <w:szCs w:val="24"/>
        </w:rPr>
        <w:t>Symbiodiniaceae</w:t>
      </w:r>
      <w:r w:rsidR="007B5DF3" w:rsidRPr="000B275B">
        <w:rPr>
          <w:rFonts w:ascii="Times New Roman" w:eastAsia="Times New Roman" w:hAnsi="Times New Roman" w:cs="Times New Roman"/>
          <w:sz w:val="24"/>
          <w:szCs w:val="24"/>
        </w:rPr>
        <w:t xml:space="preserve"> </w:t>
      </w:r>
      <w:r w:rsidR="007B5DF3" w:rsidRPr="000B275B">
        <w:rPr>
          <w:rFonts w:ascii="Times New Roman" w:eastAsia="Calibri" w:hAnsi="Times New Roman" w:cs="Times New Roman"/>
          <w:sz w:val="24"/>
          <w:szCs w:val="24"/>
        </w:rPr>
        <w:t xml:space="preserve">were counted </w:t>
      </w:r>
      <w:r w:rsidR="00437E90" w:rsidRPr="000B275B">
        <w:rPr>
          <w:rFonts w:ascii="Times New Roman" w:eastAsia="Calibri" w:hAnsi="Times New Roman" w:cs="Times New Roman"/>
          <w:sz w:val="24"/>
          <w:szCs w:val="24"/>
        </w:rPr>
        <w:t>with</w:t>
      </w:r>
      <w:r w:rsidR="007B5DF3" w:rsidRPr="000B275B">
        <w:rPr>
          <w:rFonts w:ascii="Times New Roman" w:eastAsia="Calibri" w:hAnsi="Times New Roman" w:cs="Times New Roman"/>
          <w:sz w:val="24"/>
          <w:szCs w:val="24"/>
        </w:rPr>
        <w:t xml:space="preserve"> a hemocytometer</w:t>
      </w:r>
      <w:r w:rsidR="00437E90" w:rsidRPr="000B275B">
        <w:rPr>
          <w:rFonts w:ascii="Times New Roman" w:eastAsia="Calibri" w:hAnsi="Times New Roman" w:cs="Times New Roman"/>
          <w:sz w:val="24"/>
          <w:szCs w:val="24"/>
        </w:rPr>
        <w:t xml:space="preserve"> using the protocol from Marsh (1970</w:t>
      </w:r>
      <w:bookmarkStart w:id="43" w:name="_Hlk53998660"/>
      <w:r w:rsidR="00437E90" w:rsidRPr="000B275B">
        <w:rPr>
          <w:rFonts w:ascii="Times New Roman" w:eastAsia="Calibri" w:hAnsi="Times New Roman" w:cs="Times New Roman"/>
          <w:sz w:val="24"/>
          <w:szCs w:val="24"/>
        </w:rPr>
        <w:t xml:space="preserve">). </w:t>
      </w:r>
      <w:r w:rsidR="00364C8D" w:rsidRPr="000B275B">
        <w:rPr>
          <w:rFonts w:ascii="Times New Roman" w:eastAsia="Calibri" w:hAnsi="Times New Roman" w:cs="Times New Roman"/>
          <w:sz w:val="24"/>
          <w:szCs w:val="24"/>
        </w:rPr>
        <w:t xml:space="preserve">A linear mixed-effects model was fit using the lme4 package </w:t>
      </w:r>
      <w:r w:rsidR="00364C8D" w:rsidRPr="000B275B">
        <w:rPr>
          <w:rFonts w:ascii="Times New Roman" w:eastAsia="Calibri" w:hAnsi="Times New Roman" w:cs="Times New Roman"/>
          <w:sz w:val="24"/>
          <w:szCs w:val="24"/>
        </w:rPr>
        <w:fldChar w:fldCharType="begin" w:fldLock="1"/>
      </w:r>
      <w:r w:rsidR="00364C8D" w:rsidRPr="000B275B">
        <w:rPr>
          <w:rFonts w:ascii="Times New Roman" w:eastAsia="Calibri" w:hAnsi="Times New Roman" w:cs="Times New Roman"/>
          <w:sz w:val="24"/>
          <w:szCs w:val="24"/>
        </w:rPr>
        <w:instrText>ADDIN CSL_CITATION { "citationItems" : [ { "id" : "ITEM-1", "itemData" : { "DOI" : "10.1126/science.1176170", "ISBN" : "1095-9203 (Electronic)\\n0036-8075 (Linking)", "ISSN" : "00368075", "PMID" : "19608858", "abstract" : "Adults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 "author" : [ { "dropping-particle" : "", "family" : "Bates", "given" : "Douglas", "non-dropping-particle" : "", "parse-names" : false, "suffix" : "" }, { "dropping-particle" : "", "family" : "Machler", "given" : "Martin", "non-dropping-particle" : "", "parse-names" : false, "suffix" : "" }, { "dropping-particle" : "", "family" : "Bolker M.", "given" : "Benjamin", "non-dropping-particle" : "", "parse-names" : false, "suffix" : "" }, { "dropping-particle" : "", "family" : "Walker C.", "given" : "Steven", "non-dropping-particle" : "", "parse-names" : false, "suffix" : "" } ], "container-title" : "Journal of Statistical Software", "id" : "ITEM-1", "issued" : { "date-parts" : [ [ "2015" ] ] }, "page" : "1-48", "title" : "Fitting linear mixed-effects models using lme4", "type" : "article-journal", "volume" : "67" }, "uris" : [ "http://www.mendeley.com/documents/?uuid=6a02a57f-3b51-4309-a1ab-993d8ad4f1ab" ] } ], "mendeley" : { "formattedCitation" : "(Bates, Machler, Bolker M., &amp; Walker C., 2015)", "plainTextFormattedCitation" : "(Bates, Machler, Bolker M., &amp; Walker C., 2015)", "previouslyFormattedCitation" : "(Bates, Machler, Bolker M., &amp; Walker C., 2015)" }, "properties" : {  }, "schema" : "https://github.com/citation-style-language/schema/raw/master/csl-citation.json" }</w:instrText>
      </w:r>
      <w:r w:rsidR="00364C8D" w:rsidRPr="000B275B">
        <w:rPr>
          <w:rFonts w:ascii="Times New Roman" w:eastAsia="Calibri" w:hAnsi="Times New Roman" w:cs="Times New Roman"/>
          <w:sz w:val="24"/>
          <w:szCs w:val="24"/>
        </w:rPr>
        <w:fldChar w:fldCharType="separate"/>
      </w:r>
      <w:r w:rsidR="00364C8D" w:rsidRPr="000B275B">
        <w:rPr>
          <w:rFonts w:ascii="Times New Roman" w:eastAsia="Calibri" w:hAnsi="Times New Roman" w:cs="Times New Roman"/>
          <w:noProof/>
          <w:sz w:val="24"/>
          <w:szCs w:val="24"/>
        </w:rPr>
        <w:t>(Bates</w:t>
      </w:r>
      <w:r w:rsidR="000576D5" w:rsidRPr="000B275B">
        <w:rPr>
          <w:rFonts w:ascii="Times New Roman" w:eastAsia="Calibri" w:hAnsi="Times New Roman" w:cs="Times New Roman"/>
          <w:noProof/>
          <w:sz w:val="24"/>
          <w:szCs w:val="24"/>
        </w:rPr>
        <w:t xml:space="preserve"> et al., </w:t>
      </w:r>
      <w:r w:rsidR="00364C8D" w:rsidRPr="000B275B">
        <w:rPr>
          <w:rFonts w:ascii="Times New Roman" w:eastAsia="Calibri" w:hAnsi="Times New Roman" w:cs="Times New Roman"/>
          <w:noProof/>
          <w:sz w:val="24"/>
          <w:szCs w:val="24"/>
        </w:rPr>
        <w:t>2015)</w:t>
      </w:r>
      <w:r w:rsidR="00364C8D" w:rsidRPr="000B275B">
        <w:rPr>
          <w:rFonts w:ascii="Times New Roman" w:eastAsia="Calibri" w:hAnsi="Times New Roman" w:cs="Times New Roman"/>
          <w:sz w:val="24"/>
          <w:szCs w:val="24"/>
        </w:rPr>
        <w:fldChar w:fldCharType="end"/>
      </w:r>
      <w:r w:rsidR="00364C8D" w:rsidRPr="000B275B">
        <w:rPr>
          <w:rFonts w:ascii="Times New Roman" w:eastAsia="Calibri" w:hAnsi="Times New Roman" w:cs="Times New Roman"/>
          <w:sz w:val="24"/>
          <w:szCs w:val="24"/>
        </w:rPr>
        <w:t xml:space="preserve"> in R </w:t>
      </w:r>
      <w:r w:rsidR="00364C8D" w:rsidRPr="000B275B">
        <w:rPr>
          <w:rFonts w:ascii="Times New Roman" w:eastAsia="Calibri" w:hAnsi="Times New Roman" w:cs="Times New Roman"/>
          <w:sz w:val="24"/>
          <w:szCs w:val="24"/>
        </w:rPr>
        <w:fldChar w:fldCharType="begin" w:fldLock="1"/>
      </w:r>
      <w:r w:rsidR="00364C8D" w:rsidRPr="000B275B">
        <w:rPr>
          <w:rFonts w:ascii="Times New Roman" w:eastAsia="Calibri" w:hAnsi="Times New Roman" w:cs="Times New Roman"/>
          <w:sz w:val="24"/>
          <w:szCs w:val="24"/>
        </w:rPr>
        <w:instrText>ADDIN CSL_CITATION { "citationItems" : [ { "id" : "ITEM-1", "itemData" : { "abstract" : "R Development Core Team (2011) R: A language and environment for statistical computing R Foundation for Statistical Computing, Vienna, Austria. PLoS", "author" : [ { "dropping-particle" : "", "family" : "R Development Core Team", "given" : "", "non-dropping-particle" : "", "parse-names" : false, "suffix" : "" } ], "id" : "ITEM-1", "issued" : { "date-parts" : [ [ "2018" ] ] }, "publisher" : "PLoS", "publisher-place" : "Vienna, Austria", "title" : "R: A language and environment for statistical computing R Foundation for Statistical Computing", "type" : "article" }, "uris" : [ "http://www.mendeley.com/documents/?uuid=a4bf1d73-a8d8-4074-9457-fef88ea4465d" ] } ], "mendeley" : { "formattedCitation" : "(R Development Core Team, 2018)", "manualFormatting" : "(R Development Core Team, 2018)", "plainTextFormattedCitation" : "(R Development Core Team, 2018)", "previouslyFormattedCitation" : "(R Development Core Team, 2018)" }, "properties" : {  }, "schema" : "https://github.com/citation-style-language/schema/raw/master/csl-citation.json" }</w:instrText>
      </w:r>
      <w:r w:rsidR="00364C8D" w:rsidRPr="000B275B">
        <w:rPr>
          <w:rFonts w:ascii="Times New Roman" w:eastAsia="Calibri" w:hAnsi="Times New Roman" w:cs="Times New Roman"/>
          <w:sz w:val="24"/>
          <w:szCs w:val="24"/>
        </w:rPr>
        <w:fldChar w:fldCharType="separate"/>
      </w:r>
      <w:r w:rsidR="00364C8D" w:rsidRPr="000B275B">
        <w:rPr>
          <w:rFonts w:ascii="Times New Roman" w:eastAsia="Calibri" w:hAnsi="Times New Roman" w:cs="Times New Roman"/>
          <w:noProof/>
          <w:sz w:val="24"/>
          <w:szCs w:val="24"/>
        </w:rPr>
        <w:t>(R Development Core Team, 2018)</w:t>
      </w:r>
      <w:r w:rsidR="00364C8D" w:rsidRPr="000B275B">
        <w:rPr>
          <w:rFonts w:ascii="Times New Roman" w:eastAsia="Calibri" w:hAnsi="Times New Roman" w:cs="Times New Roman"/>
          <w:sz w:val="24"/>
          <w:szCs w:val="24"/>
        </w:rPr>
        <w:fldChar w:fldCharType="end"/>
      </w:r>
      <w:r w:rsidR="00364C8D" w:rsidRPr="000B275B">
        <w:rPr>
          <w:rFonts w:ascii="Times New Roman" w:eastAsia="Calibri" w:hAnsi="Times New Roman" w:cs="Times New Roman"/>
          <w:sz w:val="24"/>
          <w:szCs w:val="24"/>
        </w:rPr>
        <w:t xml:space="preserve"> to determine differences in Symbiodiniaceae counts between high-flow and low-flow sites, edge vs. center of colonies, and heat stress vs. bleaching events; appropriate models were selected using the Akaike Information Criterion (AIC). Comparisons were made within and </w:t>
      </w:r>
      <w:r w:rsidR="00A9019F" w:rsidRPr="000B275B">
        <w:rPr>
          <w:rFonts w:ascii="Times New Roman" w:eastAsia="Calibri" w:hAnsi="Times New Roman" w:cs="Times New Roman"/>
          <w:sz w:val="24"/>
          <w:szCs w:val="24"/>
        </w:rPr>
        <w:t>between</w:t>
      </w:r>
      <w:r w:rsidR="00364C8D" w:rsidRPr="000B275B">
        <w:rPr>
          <w:rFonts w:ascii="Times New Roman" w:eastAsia="Calibri" w:hAnsi="Times New Roman" w:cs="Times New Roman"/>
          <w:sz w:val="24"/>
          <w:szCs w:val="24"/>
        </w:rPr>
        <w:t xml:space="preserve"> the heat stress and bleaching events. For within event</w:t>
      </w:r>
      <w:r w:rsidR="00A9019F" w:rsidRPr="000B275B">
        <w:rPr>
          <w:rFonts w:ascii="Times New Roman" w:eastAsia="Calibri" w:hAnsi="Times New Roman" w:cs="Times New Roman"/>
          <w:sz w:val="24"/>
          <w:szCs w:val="24"/>
        </w:rPr>
        <w:t xml:space="preserve"> comparisons, </w:t>
      </w:r>
      <w:r w:rsidR="00364C8D" w:rsidRPr="000B275B">
        <w:rPr>
          <w:rFonts w:ascii="Times New Roman" w:eastAsia="Calibri" w:hAnsi="Times New Roman" w:cs="Times New Roman"/>
          <w:sz w:val="24"/>
          <w:szCs w:val="24"/>
        </w:rPr>
        <w:t xml:space="preserve">the model had one fixed factor (colony position or site) and two nested random factors (colony number, branch replicate). </w:t>
      </w:r>
      <w:r w:rsidR="000B4CB7" w:rsidRPr="000B275B">
        <w:rPr>
          <w:rFonts w:ascii="Times New Roman" w:eastAsia="Calibri" w:hAnsi="Times New Roman" w:cs="Times New Roman"/>
          <w:sz w:val="24"/>
          <w:szCs w:val="24"/>
        </w:rPr>
        <w:t xml:space="preserve">For </w:t>
      </w:r>
      <w:r w:rsidR="00A9019F" w:rsidRPr="000B275B">
        <w:rPr>
          <w:rFonts w:ascii="Times New Roman" w:eastAsia="Calibri" w:hAnsi="Times New Roman" w:cs="Times New Roman"/>
          <w:sz w:val="24"/>
          <w:szCs w:val="24"/>
        </w:rPr>
        <w:t>between event comparisons,</w:t>
      </w:r>
      <w:r w:rsidR="000B4CB7" w:rsidRPr="000B275B">
        <w:rPr>
          <w:rFonts w:ascii="Times New Roman" w:eastAsia="Calibri" w:hAnsi="Times New Roman" w:cs="Times New Roman"/>
          <w:sz w:val="24"/>
          <w:szCs w:val="24"/>
        </w:rPr>
        <w:t xml:space="preserve"> the model had two fixed factors (event type (bleaching or heat stress) and site) and two nested random factors (colony number, branch replicate). </w:t>
      </w:r>
      <w:r w:rsidR="00364C8D" w:rsidRPr="000B275B">
        <w:rPr>
          <w:rFonts w:ascii="Times New Roman" w:eastAsia="Calibri" w:hAnsi="Times New Roman" w:cs="Times New Roman"/>
          <w:sz w:val="24"/>
          <w:szCs w:val="24"/>
        </w:rPr>
        <w:t xml:space="preserve">Residuals were tested for normality using the Shapiro-Wilk test. </w:t>
      </w:r>
      <w:bookmarkEnd w:id="43"/>
      <w:r w:rsidR="00437E90" w:rsidRPr="000B275B">
        <w:rPr>
          <w:rFonts w:ascii="Times New Roman" w:eastAsia="Calibri" w:hAnsi="Times New Roman" w:cs="Times New Roman"/>
          <w:sz w:val="24"/>
          <w:szCs w:val="24"/>
        </w:rPr>
        <w:t xml:space="preserve">Symbiodiniaceae identity was determined via a pipeline adapted from Davies et al. (2018) using ITS2 as a marker. Phylogenetic </w:t>
      </w:r>
      <w:r w:rsidR="00780B85" w:rsidRPr="000B275B">
        <w:rPr>
          <w:rFonts w:ascii="Times New Roman" w:eastAsia="Calibri" w:hAnsi="Times New Roman" w:cs="Times New Roman"/>
          <w:sz w:val="24"/>
          <w:szCs w:val="24"/>
        </w:rPr>
        <w:t>relationships were inferred to determine differences in Symbiodiniaceae between treatments</w:t>
      </w:r>
      <w:r w:rsidR="00FD0A26" w:rsidRPr="000B275B">
        <w:rPr>
          <w:rFonts w:ascii="Times New Roman" w:eastAsia="Calibri" w:hAnsi="Times New Roman" w:cs="Times New Roman"/>
          <w:sz w:val="24"/>
          <w:szCs w:val="24"/>
        </w:rPr>
        <w:t xml:space="preserve"> (see Supplementary Methods for further details)</w:t>
      </w:r>
      <w:r w:rsidR="00780B85" w:rsidRPr="000B275B">
        <w:rPr>
          <w:rFonts w:ascii="Times New Roman" w:eastAsia="Calibri" w:hAnsi="Times New Roman" w:cs="Times New Roman"/>
          <w:sz w:val="24"/>
          <w:szCs w:val="24"/>
        </w:rPr>
        <w:t xml:space="preserve">. </w:t>
      </w:r>
    </w:p>
    <w:p w14:paraId="45B4BAFC" w14:textId="77777777" w:rsidR="004628BE" w:rsidRPr="000B275B" w:rsidRDefault="004628BE" w:rsidP="004628BE">
      <w:pPr>
        <w:keepNext/>
        <w:keepLines/>
        <w:spacing w:before="240" w:after="0"/>
        <w:outlineLvl w:val="0"/>
        <w:rPr>
          <w:rFonts w:ascii="Times New Roman" w:eastAsia="Calibri" w:hAnsi="Times New Roman" w:cs="Times New Roman"/>
          <w:b/>
          <w:i/>
          <w:sz w:val="24"/>
          <w:szCs w:val="24"/>
        </w:rPr>
      </w:pPr>
      <w:r w:rsidRPr="000B275B">
        <w:rPr>
          <w:rFonts w:ascii="Times New Roman" w:eastAsia="Times New Roman" w:hAnsi="Times New Roman" w:cs="Times New Roman"/>
          <w:b/>
          <w:sz w:val="24"/>
          <w:szCs w:val="24"/>
        </w:rPr>
        <w:lastRenderedPageBreak/>
        <w:t>3. Results</w:t>
      </w:r>
    </w:p>
    <w:p w14:paraId="4176336F" w14:textId="77777777" w:rsidR="004628BE" w:rsidRPr="00A92C9E" w:rsidRDefault="004628BE" w:rsidP="004628BE">
      <w:pPr>
        <w:rPr>
          <w:rFonts w:ascii="Times New Roman" w:eastAsia="Calibri" w:hAnsi="Times New Roman" w:cs="Times New Roman"/>
          <w:b/>
          <w:sz w:val="24"/>
          <w:szCs w:val="24"/>
        </w:rPr>
      </w:pPr>
      <w:r w:rsidRPr="000B275B">
        <w:rPr>
          <w:rFonts w:ascii="Times New Roman" w:eastAsia="Calibri" w:hAnsi="Times New Roman" w:cs="Times New Roman"/>
          <w:b/>
          <w:sz w:val="24"/>
          <w:szCs w:val="24"/>
        </w:rPr>
        <w:t>3.1</w:t>
      </w:r>
      <w:r w:rsidRPr="00A92C9E">
        <w:rPr>
          <w:rFonts w:ascii="Times New Roman" w:eastAsia="Calibri" w:hAnsi="Times New Roman" w:cs="Times New Roman"/>
          <w:b/>
          <w:sz w:val="24"/>
          <w:szCs w:val="24"/>
        </w:rPr>
        <w:t>. Field site environmental data</w:t>
      </w:r>
    </w:p>
    <w:p w14:paraId="6E9FF3A7" w14:textId="2A5D6A5C" w:rsidR="004628BE" w:rsidRPr="000B275B" w:rsidRDefault="00FA2754" w:rsidP="00CD7438">
      <w:pPr>
        <w:spacing w:line="480" w:lineRule="auto"/>
        <w:ind w:firstLine="720"/>
        <w:rPr>
          <w:rFonts w:ascii="Times New Roman" w:eastAsia="Calibri" w:hAnsi="Times New Roman" w:cs="Times New Roman"/>
          <w:sz w:val="24"/>
          <w:szCs w:val="24"/>
        </w:rPr>
      </w:pPr>
      <w:bookmarkStart w:id="44" w:name="_Hlk62130872"/>
      <w:bookmarkStart w:id="45" w:name="_Hlk61776489"/>
      <w:bookmarkStart w:id="46" w:name="_Hlk62736670"/>
      <w:r w:rsidRPr="00A92C9E">
        <w:rPr>
          <w:rFonts w:ascii="Times New Roman" w:eastAsia="Calibri" w:hAnsi="Times New Roman" w:cs="Times New Roman"/>
          <w:sz w:val="24"/>
          <w:szCs w:val="24"/>
        </w:rPr>
        <w:t>According to clod card dissolution, mean flow</w:t>
      </w:r>
      <w:r w:rsidR="000B275B" w:rsidRPr="00A92C9E">
        <w:rPr>
          <w:rFonts w:ascii="Times New Roman" w:eastAsia="Calibri" w:hAnsi="Times New Roman" w:cs="Times New Roman"/>
          <w:sz w:val="24"/>
          <w:szCs w:val="24"/>
        </w:rPr>
        <w:t xml:space="preserve"> at the high flow site was</w:t>
      </w:r>
      <w:r w:rsidRPr="00A92C9E">
        <w:rPr>
          <w:rFonts w:ascii="Times New Roman" w:eastAsia="Calibri" w:hAnsi="Times New Roman" w:cs="Times New Roman"/>
          <w:sz w:val="24"/>
          <w:szCs w:val="24"/>
        </w:rPr>
        <w:t xml:space="preserve"> more than two times greater at the high flow site (33% dissolution rate</w:t>
      </w:r>
      <w:bookmarkStart w:id="47" w:name="_Hlk53999190"/>
      <w:r w:rsidRPr="00A92C9E">
        <w:rPr>
          <w:rFonts w:ascii="Times New Roman" w:eastAsia="Calibri" w:hAnsi="Times New Roman" w:cs="Times New Roman"/>
          <w:sz w:val="24"/>
          <w:szCs w:val="24"/>
        </w:rPr>
        <w:t>) compared to the low flow site (13% dissolution rate)</w:t>
      </w:r>
      <w:r w:rsidR="007665B1" w:rsidRPr="00A92C9E">
        <w:rPr>
          <w:rFonts w:ascii="Times New Roman" w:eastAsia="Calibri" w:hAnsi="Times New Roman" w:cs="Times New Roman"/>
          <w:sz w:val="24"/>
          <w:szCs w:val="24"/>
        </w:rPr>
        <w:t xml:space="preserve"> (Fig. 2)</w:t>
      </w:r>
      <w:r w:rsidRPr="00A92C9E">
        <w:rPr>
          <w:rFonts w:ascii="Times New Roman" w:eastAsia="Calibri" w:hAnsi="Times New Roman" w:cs="Times New Roman"/>
          <w:sz w:val="24"/>
          <w:szCs w:val="24"/>
        </w:rPr>
        <w:t xml:space="preserve">. </w:t>
      </w:r>
      <w:bookmarkStart w:id="48" w:name="_Hlk53998083"/>
      <w:bookmarkStart w:id="49" w:name="_Hlk62138298"/>
      <w:bookmarkStart w:id="50" w:name="_Hlk62732809"/>
      <w:r w:rsidRPr="00A92C9E">
        <w:rPr>
          <w:rFonts w:ascii="Times New Roman" w:eastAsia="Calibri" w:hAnsi="Times New Roman" w:cs="Times New Roman"/>
          <w:sz w:val="24"/>
          <w:szCs w:val="24"/>
        </w:rPr>
        <w:t xml:space="preserve">The difference in flow speeds of the two areas (12.17 ± 7.61 cm/s for high-flow, 9.02 ± 5.08 cm/s for low-flow; p &lt; 0.0001) was confirmed by post-measurement with </w:t>
      </w:r>
      <w:r w:rsidR="00004DD0" w:rsidRPr="00A92C9E">
        <w:rPr>
          <w:rFonts w:ascii="Times New Roman" w:eastAsia="Calibri" w:hAnsi="Times New Roman" w:cs="Times New Roman"/>
          <w:sz w:val="24"/>
          <w:szCs w:val="24"/>
        </w:rPr>
        <w:t xml:space="preserve">two </w:t>
      </w:r>
      <w:r w:rsidRPr="00A92C9E">
        <w:rPr>
          <w:rFonts w:ascii="Times New Roman" w:eastAsia="Calibri" w:hAnsi="Times New Roman" w:cs="Times New Roman"/>
          <w:sz w:val="24"/>
          <w:szCs w:val="24"/>
        </w:rPr>
        <w:t>acoustic Doppler current profilers</w:t>
      </w:r>
      <w:r w:rsidR="00004DD0" w:rsidRPr="00A92C9E">
        <w:rPr>
          <w:rFonts w:ascii="Times New Roman" w:eastAsia="Calibri" w:hAnsi="Times New Roman" w:cs="Times New Roman"/>
          <w:sz w:val="24"/>
          <w:szCs w:val="24"/>
        </w:rPr>
        <w:t xml:space="preserve"> </w:t>
      </w:r>
      <w:r w:rsidR="002770BB" w:rsidRPr="00A92C9E">
        <w:rPr>
          <w:rFonts w:ascii="Times New Roman" w:eastAsia="Calibri" w:hAnsi="Times New Roman" w:cs="Times New Roman"/>
          <w:sz w:val="24"/>
          <w:szCs w:val="24"/>
        </w:rPr>
        <w:t xml:space="preserve">deployed </w:t>
      </w:r>
      <w:r w:rsidRPr="00A92C9E">
        <w:rPr>
          <w:rFonts w:ascii="Times New Roman" w:eastAsia="Calibri" w:hAnsi="Times New Roman" w:cs="Times New Roman"/>
          <w:sz w:val="24"/>
          <w:szCs w:val="24"/>
        </w:rPr>
        <w:t>in August-September 2020</w:t>
      </w:r>
      <w:r w:rsidR="00EC6C5D" w:rsidRPr="00A92C9E">
        <w:rPr>
          <w:rFonts w:ascii="Times New Roman" w:eastAsia="Calibri" w:hAnsi="Times New Roman" w:cs="Times New Roman"/>
          <w:sz w:val="24"/>
          <w:szCs w:val="24"/>
        </w:rPr>
        <w:t xml:space="preserve"> (Supplemental Fig</w:t>
      </w:r>
      <w:r w:rsidRPr="00A92C9E">
        <w:rPr>
          <w:rFonts w:ascii="Times New Roman" w:eastAsia="Calibri" w:hAnsi="Times New Roman" w:cs="Times New Roman"/>
          <w:sz w:val="24"/>
          <w:szCs w:val="24"/>
        </w:rPr>
        <w:t>.</w:t>
      </w:r>
      <w:bookmarkEnd w:id="44"/>
      <w:r w:rsidRPr="00A92C9E">
        <w:rPr>
          <w:rFonts w:ascii="Times New Roman" w:eastAsia="Calibri" w:hAnsi="Times New Roman" w:cs="Times New Roman"/>
          <w:sz w:val="24"/>
          <w:szCs w:val="24"/>
        </w:rPr>
        <w:t xml:space="preserve"> </w:t>
      </w:r>
      <w:bookmarkEnd w:id="45"/>
      <w:bookmarkEnd w:id="47"/>
      <w:bookmarkEnd w:id="48"/>
      <w:r w:rsidR="00EC6C5D" w:rsidRPr="00A92C9E">
        <w:rPr>
          <w:rFonts w:ascii="Times New Roman" w:eastAsia="Calibri" w:hAnsi="Times New Roman" w:cs="Times New Roman"/>
          <w:sz w:val="24"/>
          <w:szCs w:val="24"/>
        </w:rPr>
        <w:t>2).</w:t>
      </w:r>
      <w:bookmarkEnd w:id="49"/>
      <w:r w:rsidR="00EC6C5D" w:rsidRPr="00A92C9E">
        <w:rPr>
          <w:rFonts w:ascii="Times New Roman" w:eastAsia="Calibri" w:hAnsi="Times New Roman" w:cs="Times New Roman"/>
          <w:sz w:val="24"/>
          <w:szCs w:val="24"/>
        </w:rPr>
        <w:t xml:space="preserve"> </w:t>
      </w:r>
      <w:bookmarkEnd w:id="46"/>
      <w:bookmarkEnd w:id="50"/>
      <w:r w:rsidR="004628BE" w:rsidRPr="00A92C9E">
        <w:rPr>
          <w:rFonts w:ascii="Times New Roman" w:eastAsia="Calibri" w:hAnsi="Times New Roman" w:cs="Times New Roman"/>
          <w:sz w:val="24"/>
          <w:szCs w:val="24"/>
        </w:rPr>
        <w:t xml:space="preserve">At the colony level, flow </w:t>
      </w:r>
      <w:r w:rsidR="004628BE" w:rsidRPr="000B275B">
        <w:rPr>
          <w:rFonts w:ascii="Times New Roman" w:eastAsia="Calibri" w:hAnsi="Times New Roman" w:cs="Times New Roman"/>
          <w:sz w:val="24"/>
          <w:szCs w:val="24"/>
        </w:rPr>
        <w:t xml:space="preserve">differences between the </w:t>
      </w:r>
      <w:r w:rsidR="00446D6B" w:rsidRPr="000B275B">
        <w:rPr>
          <w:rFonts w:ascii="Times New Roman" w:eastAsia="Calibri" w:hAnsi="Times New Roman" w:cs="Times New Roman"/>
          <w:sz w:val="24"/>
          <w:szCs w:val="24"/>
        </w:rPr>
        <w:t>edge</w:t>
      </w:r>
      <w:r w:rsidR="004628BE" w:rsidRPr="000B275B">
        <w:rPr>
          <w:rFonts w:ascii="Times New Roman" w:eastAsia="Calibri" w:hAnsi="Times New Roman" w:cs="Times New Roman"/>
          <w:sz w:val="24"/>
          <w:szCs w:val="24"/>
        </w:rPr>
        <w:t xml:space="preserve"> and </w:t>
      </w:r>
      <w:r w:rsidR="00446D6B" w:rsidRPr="000B275B">
        <w:rPr>
          <w:rFonts w:ascii="Times New Roman" w:eastAsia="Calibri" w:hAnsi="Times New Roman" w:cs="Times New Roman"/>
          <w:sz w:val="24"/>
          <w:szCs w:val="24"/>
        </w:rPr>
        <w:t>center</w:t>
      </w:r>
      <w:r w:rsidR="004628BE" w:rsidRPr="000B275B">
        <w:rPr>
          <w:rFonts w:ascii="Times New Roman" w:eastAsia="Calibri" w:hAnsi="Times New Roman" w:cs="Times New Roman"/>
          <w:sz w:val="24"/>
          <w:szCs w:val="24"/>
        </w:rPr>
        <w:t xml:space="preserve"> of colonies were insignificant at the </w:t>
      </w:r>
      <w:r w:rsidR="00D50B11" w:rsidRPr="000B275B">
        <w:rPr>
          <w:rFonts w:ascii="Times New Roman" w:eastAsia="Calibri" w:hAnsi="Times New Roman" w:cs="Times New Roman"/>
          <w:sz w:val="24"/>
          <w:szCs w:val="24"/>
        </w:rPr>
        <w:t>high-flow</w:t>
      </w:r>
      <w:r w:rsidR="004628BE" w:rsidRPr="000B275B">
        <w:rPr>
          <w:rFonts w:ascii="Times New Roman" w:eastAsia="Calibri" w:hAnsi="Times New Roman" w:cs="Times New Roman"/>
          <w:sz w:val="24"/>
          <w:szCs w:val="24"/>
        </w:rPr>
        <w:t xml:space="preserve"> site (</w:t>
      </w:r>
      <w:r w:rsidR="004628BE" w:rsidRPr="000B275B">
        <w:rPr>
          <w:rFonts w:ascii="Times New Roman" w:eastAsia="Calibri" w:hAnsi="Times New Roman" w:cs="Times New Roman"/>
          <w:i/>
          <w:iCs/>
          <w:sz w:val="24"/>
          <w:szCs w:val="24"/>
        </w:rPr>
        <w:t>p</w:t>
      </w:r>
      <w:r w:rsidR="004628BE" w:rsidRPr="000B275B">
        <w:rPr>
          <w:rFonts w:ascii="Times New Roman" w:eastAsia="Calibri" w:hAnsi="Times New Roman" w:cs="Times New Roman"/>
          <w:sz w:val="24"/>
          <w:szCs w:val="24"/>
        </w:rPr>
        <w:t xml:space="preserve"> &gt; 0.05</w:t>
      </w:r>
      <w:r w:rsidR="00D36F0C" w:rsidRPr="000B275B">
        <w:rPr>
          <w:rFonts w:ascii="Times New Roman" w:eastAsia="Calibri" w:hAnsi="Times New Roman" w:cs="Times New Roman"/>
          <w:sz w:val="24"/>
          <w:szCs w:val="24"/>
        </w:rPr>
        <w:t>, SE=0.29, df=8</w:t>
      </w:r>
      <w:r w:rsidR="004628BE" w:rsidRPr="000B275B">
        <w:rPr>
          <w:rFonts w:ascii="Times New Roman" w:eastAsia="Calibri" w:hAnsi="Times New Roman" w:cs="Times New Roman"/>
          <w:sz w:val="24"/>
          <w:szCs w:val="24"/>
        </w:rPr>
        <w:t xml:space="preserve">) but significant at the </w:t>
      </w:r>
      <w:r w:rsidR="00B61433" w:rsidRPr="000B275B">
        <w:rPr>
          <w:rFonts w:ascii="Times New Roman" w:eastAsia="Calibri" w:hAnsi="Times New Roman" w:cs="Times New Roman"/>
          <w:sz w:val="24"/>
          <w:szCs w:val="24"/>
        </w:rPr>
        <w:t>low-flow</w:t>
      </w:r>
      <w:r w:rsidR="004628BE" w:rsidRPr="000B275B">
        <w:rPr>
          <w:rFonts w:ascii="Times New Roman" w:eastAsia="Calibri" w:hAnsi="Times New Roman" w:cs="Times New Roman"/>
          <w:sz w:val="24"/>
          <w:szCs w:val="24"/>
        </w:rPr>
        <w:t xml:space="preserve"> site</w:t>
      </w:r>
      <w:r w:rsidR="007B5DF3" w:rsidRPr="000B275B">
        <w:rPr>
          <w:rFonts w:ascii="Times New Roman" w:eastAsia="Calibri" w:hAnsi="Times New Roman" w:cs="Times New Roman"/>
          <w:sz w:val="24"/>
          <w:szCs w:val="24"/>
        </w:rPr>
        <w:t xml:space="preserve">, with flow being </w:t>
      </w:r>
      <w:r w:rsidR="007B5DF3" w:rsidRPr="00A92C9E">
        <w:rPr>
          <w:rFonts w:ascii="Times New Roman" w:eastAsia="Calibri" w:hAnsi="Times New Roman" w:cs="Times New Roman"/>
          <w:sz w:val="24"/>
          <w:szCs w:val="24"/>
        </w:rPr>
        <w:t xml:space="preserve">higher </w:t>
      </w:r>
      <w:r w:rsidR="008127A1" w:rsidRPr="00A92C9E">
        <w:rPr>
          <w:rFonts w:ascii="Times New Roman" w:eastAsia="Calibri" w:hAnsi="Times New Roman" w:cs="Times New Roman"/>
          <w:sz w:val="24"/>
          <w:szCs w:val="24"/>
        </w:rPr>
        <w:t>along colony edges</w:t>
      </w:r>
      <w:r w:rsidR="004628BE" w:rsidRPr="00A92C9E">
        <w:rPr>
          <w:rFonts w:ascii="Times New Roman" w:eastAsia="Calibri" w:hAnsi="Times New Roman" w:cs="Times New Roman"/>
          <w:sz w:val="24"/>
          <w:szCs w:val="24"/>
        </w:rPr>
        <w:t xml:space="preserve"> (</w:t>
      </w:r>
      <w:r w:rsidR="004628BE" w:rsidRPr="00A92C9E">
        <w:rPr>
          <w:rFonts w:ascii="Times New Roman" w:eastAsia="Calibri" w:hAnsi="Times New Roman" w:cs="Times New Roman"/>
          <w:i/>
          <w:iCs/>
          <w:sz w:val="24"/>
          <w:szCs w:val="24"/>
        </w:rPr>
        <w:t>p</w:t>
      </w:r>
      <w:r w:rsidR="004628BE" w:rsidRPr="00A92C9E">
        <w:rPr>
          <w:rFonts w:ascii="Times New Roman" w:eastAsia="Calibri" w:hAnsi="Times New Roman" w:cs="Times New Roman"/>
          <w:sz w:val="24"/>
          <w:szCs w:val="24"/>
        </w:rPr>
        <w:t xml:space="preserve"> &lt; 0.05</w:t>
      </w:r>
      <w:r w:rsidR="00D36F0C" w:rsidRPr="00A92C9E">
        <w:rPr>
          <w:rFonts w:ascii="Times New Roman" w:eastAsia="Calibri" w:hAnsi="Times New Roman" w:cs="Times New Roman"/>
          <w:sz w:val="24"/>
          <w:szCs w:val="24"/>
        </w:rPr>
        <w:t>, SE=0.184, df=8</w:t>
      </w:r>
      <w:r w:rsidR="004628BE" w:rsidRPr="00A92C9E">
        <w:rPr>
          <w:rFonts w:ascii="Times New Roman" w:eastAsia="Calibri" w:hAnsi="Times New Roman" w:cs="Times New Roman"/>
          <w:sz w:val="24"/>
          <w:szCs w:val="24"/>
        </w:rPr>
        <w:t>)</w:t>
      </w:r>
      <w:r w:rsidR="00D65D75" w:rsidRPr="00A92C9E">
        <w:rPr>
          <w:rFonts w:ascii="Times New Roman" w:eastAsia="Calibri" w:hAnsi="Times New Roman" w:cs="Times New Roman"/>
          <w:sz w:val="24"/>
          <w:szCs w:val="24"/>
        </w:rPr>
        <w:t xml:space="preserve"> (Fig. 2)</w:t>
      </w:r>
      <w:r w:rsidR="004628BE" w:rsidRPr="00A92C9E">
        <w:rPr>
          <w:rFonts w:ascii="Times New Roman" w:eastAsia="Calibri" w:hAnsi="Times New Roman" w:cs="Times New Roman"/>
          <w:sz w:val="24"/>
          <w:szCs w:val="24"/>
        </w:rPr>
        <w:t xml:space="preserve">. </w:t>
      </w:r>
      <w:bookmarkStart w:id="51" w:name="_Hlk43207211"/>
      <w:bookmarkStart w:id="52" w:name="_Hlk54002480"/>
      <w:r w:rsidR="004628BE" w:rsidRPr="00A92C9E">
        <w:rPr>
          <w:rFonts w:ascii="Times New Roman" w:eastAsia="Calibri" w:hAnsi="Times New Roman" w:cs="Times New Roman"/>
          <w:sz w:val="24"/>
          <w:szCs w:val="24"/>
        </w:rPr>
        <w:t xml:space="preserve">During both the August and September sampling periods, temperature ranges </w:t>
      </w:r>
      <w:r w:rsidR="00D36F0C" w:rsidRPr="00A92C9E">
        <w:rPr>
          <w:rFonts w:ascii="Times New Roman" w:eastAsia="Calibri" w:hAnsi="Times New Roman" w:cs="Times New Roman"/>
          <w:sz w:val="24"/>
          <w:szCs w:val="24"/>
        </w:rPr>
        <w:t xml:space="preserve">differed little </w:t>
      </w:r>
      <w:r w:rsidR="004F0206" w:rsidRPr="00A92C9E">
        <w:rPr>
          <w:rFonts w:ascii="Times New Roman" w:eastAsia="Calibri" w:hAnsi="Times New Roman" w:cs="Times New Roman"/>
          <w:sz w:val="24"/>
          <w:szCs w:val="24"/>
        </w:rPr>
        <w:t>between high- and low-flow sites</w:t>
      </w:r>
      <w:r w:rsidR="004628BE" w:rsidRPr="00A92C9E">
        <w:rPr>
          <w:rFonts w:ascii="Times New Roman" w:eastAsia="Calibri" w:hAnsi="Times New Roman" w:cs="Times New Roman"/>
          <w:sz w:val="24"/>
          <w:szCs w:val="24"/>
        </w:rPr>
        <w:t xml:space="preserve"> </w:t>
      </w:r>
      <w:bookmarkEnd w:id="51"/>
      <w:r w:rsidR="004628BE" w:rsidRPr="00A92C9E">
        <w:rPr>
          <w:rFonts w:ascii="Times New Roman" w:eastAsia="Calibri" w:hAnsi="Times New Roman" w:cs="Times New Roman"/>
          <w:sz w:val="24"/>
          <w:szCs w:val="24"/>
        </w:rPr>
        <w:t>(Supplemental Fig. 1 and Supplemental Table 1)</w:t>
      </w:r>
      <w:bookmarkEnd w:id="52"/>
      <w:r w:rsidR="004628BE" w:rsidRPr="00A92C9E">
        <w:rPr>
          <w:rFonts w:ascii="Times New Roman" w:eastAsia="Calibri" w:hAnsi="Times New Roman" w:cs="Times New Roman"/>
          <w:sz w:val="24"/>
          <w:szCs w:val="24"/>
        </w:rPr>
        <w:t>.</w:t>
      </w:r>
      <w:r w:rsidR="00CD7438" w:rsidRPr="00A92C9E">
        <w:rPr>
          <w:rFonts w:ascii="Times New Roman" w:eastAsia="Calibri" w:hAnsi="Times New Roman" w:cs="Times New Roman"/>
          <w:sz w:val="24"/>
          <w:szCs w:val="24"/>
        </w:rPr>
        <w:t xml:space="preserve"> </w:t>
      </w:r>
      <w:bookmarkStart w:id="53" w:name="_Hlk61777506"/>
      <w:r w:rsidR="00CD7438" w:rsidRPr="00A92C9E">
        <w:rPr>
          <w:rFonts w:ascii="Times New Roman" w:eastAsia="Calibri" w:hAnsi="Times New Roman" w:cs="Times New Roman"/>
          <w:sz w:val="24"/>
          <w:szCs w:val="24"/>
        </w:rPr>
        <w:t>From May-December 2017, there was no significant difference in temperature between the high flow and low flow sites during both high (D = 0.075419, p-value = 0.26) and low (D = 0.078594, p-value = 0.2</w:t>
      </w:r>
      <w:r w:rsidR="00D5323C" w:rsidRPr="00A92C9E">
        <w:rPr>
          <w:rFonts w:ascii="Times New Roman" w:eastAsia="Calibri" w:hAnsi="Times New Roman" w:cs="Times New Roman"/>
          <w:sz w:val="24"/>
          <w:szCs w:val="24"/>
        </w:rPr>
        <w:t>3</w:t>
      </w:r>
      <w:r w:rsidR="00CD7438" w:rsidRPr="00A92C9E">
        <w:rPr>
          <w:rFonts w:ascii="Times New Roman" w:eastAsia="Calibri" w:hAnsi="Times New Roman" w:cs="Times New Roman"/>
          <w:sz w:val="24"/>
          <w:szCs w:val="24"/>
        </w:rPr>
        <w:t xml:space="preserve">) tides. </w:t>
      </w:r>
      <w:r w:rsidR="004628BE" w:rsidRPr="00A92C9E">
        <w:rPr>
          <w:rFonts w:ascii="Times New Roman" w:eastAsia="Calibri" w:hAnsi="Times New Roman" w:cs="Times New Roman"/>
          <w:sz w:val="24"/>
          <w:szCs w:val="24"/>
        </w:rPr>
        <w:t xml:space="preserve"> </w:t>
      </w:r>
      <w:bookmarkEnd w:id="53"/>
      <w:r w:rsidR="00D50A22" w:rsidRPr="00A92C9E">
        <w:rPr>
          <w:rFonts w:ascii="Times New Roman" w:eastAsia="Calibri" w:hAnsi="Times New Roman" w:cs="Times New Roman"/>
          <w:sz w:val="24"/>
          <w:szCs w:val="24"/>
        </w:rPr>
        <w:t>P</w:t>
      </w:r>
      <w:r w:rsidR="004628BE" w:rsidRPr="00A92C9E">
        <w:rPr>
          <w:rFonts w:ascii="Times New Roman" w:eastAsia="Calibri" w:hAnsi="Times New Roman" w:cs="Times New Roman"/>
          <w:sz w:val="24"/>
          <w:szCs w:val="24"/>
        </w:rPr>
        <w:t xml:space="preserve">hosphate in the water column </w:t>
      </w:r>
      <w:r w:rsidR="00D50A22" w:rsidRPr="00A92C9E">
        <w:rPr>
          <w:rFonts w:ascii="Times New Roman" w:eastAsia="Calibri" w:hAnsi="Times New Roman" w:cs="Times New Roman"/>
          <w:sz w:val="24"/>
          <w:szCs w:val="24"/>
        </w:rPr>
        <w:t>was</w:t>
      </w:r>
      <w:r w:rsidR="004628BE" w:rsidRPr="00A92C9E">
        <w:rPr>
          <w:rFonts w:ascii="Times New Roman" w:eastAsia="Calibri" w:hAnsi="Times New Roman" w:cs="Times New Roman"/>
          <w:sz w:val="24"/>
          <w:szCs w:val="24"/>
        </w:rPr>
        <w:t xml:space="preserve"> below the detection limit (&lt; 0.01 mg/L) at both sites</w:t>
      </w:r>
      <w:r w:rsidR="004628BE" w:rsidRPr="000B275B">
        <w:rPr>
          <w:rFonts w:ascii="Times New Roman" w:eastAsia="Calibri" w:hAnsi="Times New Roman" w:cs="Times New Roman"/>
          <w:sz w:val="24"/>
          <w:szCs w:val="24"/>
        </w:rPr>
        <w:t>; ammonia was present in trace amounts (0.013</w:t>
      </w:r>
      <w:r w:rsidR="004F0206" w:rsidRPr="000B275B">
        <w:rPr>
          <w:rFonts w:ascii="Times New Roman" w:eastAsia="Calibri" w:hAnsi="Times New Roman" w:cs="Times New Roman"/>
          <w:sz w:val="24"/>
          <w:szCs w:val="24"/>
        </w:rPr>
        <w:t xml:space="preserve"> - 0.10 </w:t>
      </w:r>
      <w:r w:rsidR="004628BE" w:rsidRPr="000B275B">
        <w:rPr>
          <w:rFonts w:ascii="Times New Roman" w:eastAsia="Calibri" w:hAnsi="Times New Roman" w:cs="Times New Roman"/>
          <w:sz w:val="24"/>
          <w:szCs w:val="24"/>
        </w:rPr>
        <w:t xml:space="preserve"> mg/L). </w:t>
      </w:r>
    </w:p>
    <w:p w14:paraId="6AB22151" w14:textId="5A88CE85" w:rsidR="004628BE" w:rsidRPr="000B275B" w:rsidRDefault="004628BE" w:rsidP="004628BE">
      <w:pPr>
        <w:rPr>
          <w:rFonts w:ascii="Times New Roman" w:eastAsia="Calibri" w:hAnsi="Times New Roman" w:cs="Times New Roman"/>
          <w:b/>
          <w:sz w:val="24"/>
          <w:szCs w:val="24"/>
        </w:rPr>
      </w:pPr>
      <w:r w:rsidRPr="000B275B">
        <w:rPr>
          <w:rFonts w:ascii="Times New Roman" w:eastAsia="Calibri" w:hAnsi="Times New Roman" w:cs="Times New Roman"/>
          <w:b/>
          <w:sz w:val="24"/>
          <w:szCs w:val="24"/>
        </w:rPr>
        <w:t>3.</w:t>
      </w:r>
      <w:r w:rsidR="001611EF" w:rsidRPr="000B275B">
        <w:rPr>
          <w:rFonts w:ascii="Times New Roman" w:eastAsia="Calibri" w:hAnsi="Times New Roman" w:cs="Times New Roman"/>
          <w:b/>
          <w:sz w:val="24"/>
          <w:szCs w:val="24"/>
        </w:rPr>
        <w:t>2</w:t>
      </w:r>
      <w:r w:rsidRPr="000B275B">
        <w:rPr>
          <w:rFonts w:ascii="Times New Roman" w:eastAsia="Calibri" w:hAnsi="Times New Roman" w:cs="Times New Roman"/>
          <w:b/>
          <w:sz w:val="24"/>
          <w:szCs w:val="24"/>
        </w:rPr>
        <w:t xml:space="preserve">. </w:t>
      </w:r>
      <w:r w:rsidRPr="000B275B">
        <w:rPr>
          <w:rFonts w:ascii="Times New Roman" w:eastAsia="Calibri" w:hAnsi="Times New Roman" w:cs="Times New Roman"/>
          <w:b/>
          <w:i/>
          <w:sz w:val="24"/>
          <w:szCs w:val="24"/>
        </w:rPr>
        <w:t xml:space="preserve">Acropora </w:t>
      </w:r>
      <w:r w:rsidRPr="000B275B">
        <w:rPr>
          <w:rFonts w:ascii="Times New Roman" w:eastAsia="Calibri" w:hAnsi="Times New Roman" w:cs="Times New Roman"/>
          <w:b/>
          <w:sz w:val="24"/>
          <w:szCs w:val="24"/>
        </w:rPr>
        <w:t xml:space="preserve">cf. </w:t>
      </w:r>
      <w:r w:rsidRPr="000B275B">
        <w:rPr>
          <w:rFonts w:ascii="Times New Roman" w:eastAsia="Calibri" w:hAnsi="Times New Roman" w:cs="Times New Roman"/>
          <w:b/>
          <w:i/>
          <w:sz w:val="24"/>
          <w:szCs w:val="24"/>
        </w:rPr>
        <w:t>pulchra</w:t>
      </w:r>
      <w:r w:rsidR="007361F3" w:rsidRPr="000B275B">
        <w:rPr>
          <w:rFonts w:ascii="Times New Roman" w:eastAsia="Calibri" w:hAnsi="Times New Roman" w:cs="Times New Roman"/>
          <w:b/>
          <w:i/>
          <w:sz w:val="24"/>
          <w:szCs w:val="24"/>
        </w:rPr>
        <w:t xml:space="preserve"> </w:t>
      </w:r>
      <w:r w:rsidR="007361F3" w:rsidRPr="000B275B">
        <w:rPr>
          <w:rFonts w:ascii="Times New Roman" w:eastAsia="Calibri" w:hAnsi="Times New Roman" w:cs="Times New Roman"/>
          <w:b/>
          <w:iCs/>
          <w:sz w:val="24"/>
          <w:szCs w:val="24"/>
        </w:rPr>
        <w:t xml:space="preserve">and </w:t>
      </w:r>
      <w:r w:rsidR="007361F3" w:rsidRPr="000B275B">
        <w:rPr>
          <w:rFonts w:ascii="Times New Roman" w:eastAsia="Calibri" w:hAnsi="Times New Roman" w:cs="Times New Roman"/>
          <w:b/>
          <w:i/>
          <w:sz w:val="24"/>
          <w:szCs w:val="24"/>
        </w:rPr>
        <w:t xml:space="preserve">Cladocopium </w:t>
      </w:r>
      <w:r w:rsidR="007361F3" w:rsidRPr="000B275B">
        <w:rPr>
          <w:rFonts w:ascii="Times New Roman" w:eastAsia="Calibri" w:hAnsi="Times New Roman" w:cs="Times New Roman"/>
          <w:b/>
          <w:iCs/>
          <w:sz w:val="24"/>
          <w:szCs w:val="24"/>
        </w:rPr>
        <w:t>sp</w:t>
      </w:r>
      <w:r w:rsidR="007361F3" w:rsidRPr="000B275B">
        <w:rPr>
          <w:rFonts w:ascii="Times New Roman" w:eastAsia="Calibri" w:hAnsi="Times New Roman" w:cs="Times New Roman"/>
          <w:b/>
          <w:i/>
          <w:sz w:val="24"/>
          <w:szCs w:val="24"/>
        </w:rPr>
        <w:t>.</w:t>
      </w:r>
      <w:r w:rsidRPr="000B275B">
        <w:rPr>
          <w:rFonts w:ascii="Times New Roman" w:eastAsia="Calibri" w:hAnsi="Times New Roman" w:cs="Times New Roman"/>
          <w:b/>
          <w:i/>
          <w:sz w:val="24"/>
          <w:szCs w:val="24"/>
        </w:rPr>
        <w:t xml:space="preserve"> </w:t>
      </w:r>
      <w:r w:rsidRPr="000B275B">
        <w:rPr>
          <w:rFonts w:ascii="Times New Roman" w:eastAsia="Calibri" w:hAnsi="Times New Roman" w:cs="Times New Roman"/>
          <w:b/>
          <w:sz w:val="24"/>
          <w:szCs w:val="24"/>
        </w:rPr>
        <w:t>reference</w:t>
      </w:r>
      <w:r w:rsidRPr="000B275B">
        <w:rPr>
          <w:rFonts w:ascii="Times New Roman" w:eastAsia="Calibri" w:hAnsi="Times New Roman" w:cs="Times New Roman"/>
          <w:b/>
          <w:i/>
          <w:sz w:val="24"/>
          <w:szCs w:val="24"/>
        </w:rPr>
        <w:t xml:space="preserve"> </w:t>
      </w:r>
      <w:r w:rsidRPr="000B275B">
        <w:rPr>
          <w:rFonts w:ascii="Times New Roman" w:eastAsia="Calibri" w:hAnsi="Times New Roman" w:cs="Times New Roman"/>
          <w:b/>
          <w:sz w:val="24"/>
          <w:szCs w:val="24"/>
        </w:rPr>
        <w:t>transcriptome assembly and differential gene expression</w:t>
      </w:r>
    </w:p>
    <w:p w14:paraId="5F56B1E5" w14:textId="06B3CD73" w:rsidR="008127A1" w:rsidRPr="000B275B" w:rsidRDefault="004628BE" w:rsidP="00255ED9">
      <w:pPr>
        <w:spacing w:after="0" w:line="480" w:lineRule="auto"/>
        <w:ind w:firstLine="720"/>
        <w:rPr>
          <w:rFonts w:ascii="Times New Roman" w:eastAsia="Calibri" w:hAnsi="Times New Roman" w:cs="Times New Roman"/>
          <w:sz w:val="24"/>
          <w:szCs w:val="24"/>
        </w:rPr>
      </w:pPr>
      <w:bookmarkStart w:id="54" w:name="_Hlk53139225"/>
      <w:r w:rsidRPr="000B275B">
        <w:rPr>
          <w:rFonts w:ascii="Times New Roman" w:eastAsia="Calibri" w:hAnsi="Times New Roman" w:cs="Times New Roman"/>
          <w:sz w:val="24"/>
          <w:szCs w:val="24"/>
        </w:rPr>
        <w:t xml:space="preserve">After adapter trimming and quality filtering, library sizes ranged from </w:t>
      </w:r>
      <w:r w:rsidR="002D1298" w:rsidRPr="000B275B">
        <w:rPr>
          <w:rFonts w:ascii="Times New Roman" w:eastAsia="Calibri" w:hAnsi="Times New Roman" w:cs="Times New Roman"/>
          <w:sz w:val="24"/>
          <w:szCs w:val="24"/>
        </w:rPr>
        <w:t xml:space="preserve">~5 to ~60 million paired-end reads for </w:t>
      </w:r>
      <w:r w:rsidR="002D1298" w:rsidRPr="000B275B">
        <w:rPr>
          <w:rFonts w:ascii="Times New Roman" w:eastAsia="Calibri" w:hAnsi="Times New Roman" w:cs="Times New Roman"/>
          <w:i/>
          <w:iCs/>
          <w:sz w:val="24"/>
          <w:szCs w:val="24"/>
        </w:rPr>
        <w:t xml:space="preserve">ex situ </w:t>
      </w:r>
      <w:r w:rsidR="002D1298" w:rsidRPr="000B275B">
        <w:rPr>
          <w:rFonts w:ascii="Times New Roman" w:eastAsia="Calibri" w:hAnsi="Times New Roman" w:cs="Times New Roman"/>
          <w:sz w:val="24"/>
          <w:szCs w:val="24"/>
        </w:rPr>
        <w:t xml:space="preserve">and </w:t>
      </w:r>
      <w:r w:rsidRPr="000B275B">
        <w:rPr>
          <w:rFonts w:ascii="Times New Roman" w:eastAsia="Calibri" w:hAnsi="Times New Roman" w:cs="Times New Roman"/>
          <w:sz w:val="24"/>
          <w:szCs w:val="24"/>
        </w:rPr>
        <w:t>~</w:t>
      </w:r>
      <w:r w:rsidR="002D1298" w:rsidRPr="000B275B">
        <w:rPr>
          <w:rFonts w:ascii="Times New Roman" w:eastAsia="Calibri" w:hAnsi="Times New Roman" w:cs="Times New Roman"/>
          <w:sz w:val="24"/>
          <w:szCs w:val="24"/>
        </w:rPr>
        <w:t>14</w:t>
      </w:r>
      <w:r w:rsidRPr="000B275B">
        <w:rPr>
          <w:rFonts w:ascii="Times New Roman" w:eastAsia="Calibri" w:hAnsi="Times New Roman" w:cs="Times New Roman"/>
          <w:sz w:val="24"/>
          <w:szCs w:val="24"/>
        </w:rPr>
        <w:t xml:space="preserve"> to ~</w:t>
      </w:r>
      <w:r w:rsidR="00B83381" w:rsidRPr="000B275B">
        <w:rPr>
          <w:rFonts w:ascii="Times New Roman" w:eastAsia="Calibri" w:hAnsi="Times New Roman" w:cs="Times New Roman"/>
          <w:sz w:val="24"/>
          <w:szCs w:val="24"/>
        </w:rPr>
        <w:t>23</w:t>
      </w:r>
      <w:r w:rsidR="002D1298" w:rsidRPr="000B275B">
        <w:rPr>
          <w:rFonts w:ascii="Times New Roman" w:eastAsia="Calibri" w:hAnsi="Times New Roman" w:cs="Times New Roman"/>
          <w:sz w:val="24"/>
          <w:szCs w:val="24"/>
        </w:rPr>
        <w:t>5</w:t>
      </w:r>
      <w:r w:rsidRPr="000B275B">
        <w:rPr>
          <w:rFonts w:ascii="Times New Roman" w:eastAsia="Calibri" w:hAnsi="Times New Roman" w:cs="Times New Roman"/>
          <w:sz w:val="24"/>
          <w:szCs w:val="24"/>
        </w:rPr>
        <w:t xml:space="preserve"> </w:t>
      </w:r>
      <w:r w:rsidR="002D1298" w:rsidRPr="000B275B">
        <w:rPr>
          <w:rFonts w:ascii="Times New Roman" w:eastAsia="Calibri" w:hAnsi="Times New Roman" w:cs="Times New Roman"/>
          <w:sz w:val="24"/>
          <w:szCs w:val="24"/>
        </w:rPr>
        <w:t xml:space="preserve">for </w:t>
      </w:r>
      <w:r w:rsidR="002D1298" w:rsidRPr="000B275B">
        <w:rPr>
          <w:rFonts w:ascii="Times New Roman" w:eastAsia="Calibri" w:hAnsi="Times New Roman" w:cs="Times New Roman"/>
          <w:i/>
          <w:iCs/>
          <w:sz w:val="24"/>
          <w:szCs w:val="24"/>
        </w:rPr>
        <w:t>in situ</w:t>
      </w:r>
      <w:bookmarkEnd w:id="54"/>
      <w:r w:rsidR="00766058" w:rsidRPr="000B275B">
        <w:rPr>
          <w:rFonts w:ascii="Times New Roman" w:eastAsia="Calibri" w:hAnsi="Times New Roman" w:cs="Times New Roman"/>
          <w:sz w:val="24"/>
          <w:szCs w:val="24"/>
        </w:rPr>
        <w:t xml:space="preserve"> (Supplemental Fig</w:t>
      </w:r>
      <w:r w:rsidR="00B26206" w:rsidRPr="000B275B">
        <w:rPr>
          <w:rFonts w:ascii="Times New Roman" w:eastAsia="Calibri" w:hAnsi="Times New Roman" w:cs="Times New Roman"/>
          <w:sz w:val="24"/>
          <w:szCs w:val="24"/>
        </w:rPr>
        <w:t>s.</w:t>
      </w:r>
      <w:r w:rsidR="00766058" w:rsidRPr="000B275B">
        <w:rPr>
          <w:rFonts w:ascii="Times New Roman" w:eastAsia="Calibri" w:hAnsi="Times New Roman" w:cs="Times New Roman"/>
          <w:sz w:val="24"/>
          <w:szCs w:val="24"/>
        </w:rPr>
        <w:t xml:space="preserve"> </w:t>
      </w:r>
      <w:r w:rsidR="00B26206" w:rsidRPr="000B275B">
        <w:rPr>
          <w:rFonts w:ascii="Times New Roman" w:eastAsia="Calibri" w:hAnsi="Times New Roman" w:cs="Times New Roman"/>
          <w:sz w:val="24"/>
          <w:szCs w:val="24"/>
        </w:rPr>
        <w:t>3</w:t>
      </w:r>
      <w:r w:rsidR="00766058" w:rsidRPr="000B275B">
        <w:rPr>
          <w:rFonts w:ascii="Times New Roman" w:eastAsia="Calibri" w:hAnsi="Times New Roman" w:cs="Times New Roman"/>
          <w:sz w:val="24"/>
          <w:szCs w:val="24"/>
        </w:rPr>
        <w:t>-</w:t>
      </w:r>
      <w:r w:rsidR="00B26206" w:rsidRPr="000B275B">
        <w:rPr>
          <w:rFonts w:ascii="Times New Roman" w:eastAsia="Calibri" w:hAnsi="Times New Roman" w:cs="Times New Roman"/>
          <w:sz w:val="24"/>
          <w:szCs w:val="24"/>
        </w:rPr>
        <w:t>4</w:t>
      </w:r>
      <w:r w:rsidR="00766058"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w:t>
      </w:r>
      <w:r w:rsidR="007361F3"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The</w:t>
      </w:r>
      <w:r w:rsidR="007361F3" w:rsidRPr="000B275B">
        <w:rPr>
          <w:rFonts w:ascii="Times New Roman" w:eastAsia="Calibri" w:hAnsi="Times New Roman" w:cs="Times New Roman"/>
          <w:sz w:val="24"/>
          <w:szCs w:val="24"/>
        </w:rPr>
        <w:t xml:space="preserve"> host</w:t>
      </w:r>
      <w:r w:rsidR="00CD0E5C" w:rsidRPr="000B275B">
        <w:rPr>
          <w:rFonts w:ascii="Times New Roman" w:eastAsia="Calibri" w:hAnsi="Times New Roman" w:cs="Times New Roman"/>
          <w:sz w:val="24"/>
          <w:szCs w:val="24"/>
        </w:rPr>
        <w:t>’s</w:t>
      </w:r>
      <w:r w:rsidRPr="000B275B">
        <w:rPr>
          <w:rFonts w:ascii="Times New Roman" w:eastAsia="Calibri" w:hAnsi="Times New Roman" w:cs="Times New Roman"/>
          <w:sz w:val="24"/>
          <w:szCs w:val="24"/>
        </w:rPr>
        <w:t xml:space="preserve"> first draft </w:t>
      </w:r>
      <w:r w:rsidR="00381F8E" w:rsidRPr="000B275B">
        <w:rPr>
          <w:rFonts w:ascii="Times New Roman" w:eastAsia="Calibri" w:hAnsi="Times New Roman" w:cs="Times New Roman"/>
          <w:sz w:val="24"/>
          <w:szCs w:val="24"/>
        </w:rPr>
        <w:t xml:space="preserve">transcriptome </w:t>
      </w:r>
      <w:r w:rsidRPr="000B275B">
        <w:rPr>
          <w:rFonts w:ascii="Times New Roman" w:eastAsia="Calibri" w:hAnsi="Times New Roman" w:cs="Times New Roman"/>
          <w:sz w:val="24"/>
          <w:szCs w:val="24"/>
        </w:rPr>
        <w:t xml:space="preserve">assembly comprised </w:t>
      </w:r>
      <w:r w:rsidRPr="00A92C9E">
        <w:rPr>
          <w:rFonts w:ascii="Times New Roman" w:eastAsia="Calibri" w:hAnsi="Times New Roman" w:cs="Times New Roman"/>
          <w:sz w:val="24"/>
          <w:szCs w:val="24"/>
        </w:rPr>
        <w:t xml:space="preserve">150,719 contigs, 34,231 of which were determined </w:t>
      </w:r>
      <w:r w:rsidR="00F66C3B" w:rsidRPr="00A92C9E">
        <w:rPr>
          <w:rFonts w:ascii="Times New Roman" w:eastAsia="Calibri" w:hAnsi="Times New Roman" w:cs="Times New Roman"/>
          <w:sz w:val="24"/>
          <w:szCs w:val="24"/>
        </w:rPr>
        <w:t xml:space="preserve">to be </w:t>
      </w:r>
      <w:r w:rsidRPr="00A92C9E">
        <w:rPr>
          <w:rFonts w:ascii="Times New Roman" w:eastAsia="Calibri" w:hAnsi="Times New Roman" w:cs="Times New Roman"/>
          <w:sz w:val="24"/>
          <w:szCs w:val="24"/>
        </w:rPr>
        <w:t>of scleractinian origin with an average length of 779</w:t>
      </w:r>
      <w:r w:rsidR="008127A1" w:rsidRPr="00A92C9E">
        <w:rPr>
          <w:rFonts w:ascii="Times New Roman" w:eastAsia="Calibri" w:hAnsi="Times New Roman" w:cs="Times New Roman"/>
          <w:sz w:val="24"/>
          <w:szCs w:val="24"/>
        </w:rPr>
        <w:t xml:space="preserve"> </w:t>
      </w:r>
      <w:r w:rsidRPr="00A92C9E">
        <w:rPr>
          <w:rFonts w:ascii="Times New Roman" w:eastAsia="Calibri" w:hAnsi="Times New Roman" w:cs="Times New Roman"/>
          <w:sz w:val="24"/>
          <w:szCs w:val="24"/>
        </w:rPr>
        <w:t>bp and an N50 of 923. Annotations were obtained for 21,265 genes</w:t>
      </w:r>
      <w:r w:rsidR="007361F3" w:rsidRPr="00A92C9E">
        <w:rPr>
          <w:rFonts w:ascii="Times New Roman" w:eastAsia="Calibri" w:hAnsi="Times New Roman" w:cs="Times New Roman"/>
          <w:sz w:val="24"/>
          <w:szCs w:val="24"/>
        </w:rPr>
        <w:t xml:space="preserve"> (Supplementary </w:t>
      </w:r>
      <w:r w:rsidR="00766058" w:rsidRPr="00A92C9E">
        <w:rPr>
          <w:rFonts w:ascii="Times New Roman" w:eastAsia="Calibri" w:hAnsi="Times New Roman" w:cs="Times New Roman"/>
          <w:sz w:val="24"/>
          <w:szCs w:val="24"/>
        </w:rPr>
        <w:t>T</w:t>
      </w:r>
      <w:r w:rsidR="007361F3" w:rsidRPr="00A92C9E">
        <w:rPr>
          <w:rFonts w:ascii="Times New Roman" w:eastAsia="Calibri" w:hAnsi="Times New Roman" w:cs="Times New Roman"/>
          <w:sz w:val="24"/>
          <w:szCs w:val="24"/>
        </w:rPr>
        <w:t xml:space="preserve">able </w:t>
      </w:r>
      <w:r w:rsidR="00766058" w:rsidRPr="00A92C9E">
        <w:rPr>
          <w:rFonts w:ascii="Times New Roman" w:eastAsia="Calibri" w:hAnsi="Times New Roman" w:cs="Times New Roman"/>
          <w:sz w:val="24"/>
          <w:szCs w:val="24"/>
        </w:rPr>
        <w:t>2</w:t>
      </w:r>
      <w:bookmarkStart w:id="55" w:name="_Hlk62737090"/>
      <w:r w:rsidR="007361F3" w:rsidRPr="00A92C9E">
        <w:rPr>
          <w:rFonts w:ascii="Times New Roman" w:eastAsia="Calibri" w:hAnsi="Times New Roman" w:cs="Times New Roman"/>
          <w:sz w:val="24"/>
          <w:szCs w:val="24"/>
        </w:rPr>
        <w:t xml:space="preserve">). </w:t>
      </w:r>
      <w:r w:rsidR="00255ED9" w:rsidRPr="00A92C9E">
        <w:rPr>
          <w:rFonts w:ascii="Times New Roman" w:eastAsia="Calibri" w:hAnsi="Times New Roman" w:cs="Times New Roman"/>
          <w:sz w:val="24"/>
          <w:szCs w:val="24"/>
        </w:rPr>
        <w:t xml:space="preserve">Clone detection revealed all colonies sampled at the high flow site were likely clones and all colonies from the low flow site belonged </w:t>
      </w:r>
      <w:r w:rsidR="00255ED9" w:rsidRPr="00A92C9E">
        <w:rPr>
          <w:rFonts w:ascii="Times New Roman" w:eastAsia="Calibri" w:hAnsi="Times New Roman" w:cs="Times New Roman"/>
          <w:sz w:val="24"/>
          <w:szCs w:val="24"/>
        </w:rPr>
        <w:lastRenderedPageBreak/>
        <w:t>to one of two genotypes (Supplemental Fig</w:t>
      </w:r>
      <w:r w:rsidR="00E37EE5" w:rsidRPr="00A92C9E">
        <w:rPr>
          <w:rFonts w:ascii="Times New Roman" w:eastAsia="Calibri" w:hAnsi="Times New Roman" w:cs="Times New Roman"/>
          <w:sz w:val="24"/>
          <w:szCs w:val="24"/>
        </w:rPr>
        <w:t>.</w:t>
      </w:r>
      <w:r w:rsidR="00255ED9" w:rsidRPr="00A92C9E">
        <w:rPr>
          <w:rFonts w:ascii="Times New Roman" w:eastAsia="Calibri" w:hAnsi="Times New Roman" w:cs="Times New Roman"/>
          <w:sz w:val="24"/>
          <w:szCs w:val="24"/>
        </w:rPr>
        <w:t xml:space="preserve"> </w:t>
      </w:r>
      <w:r w:rsidR="00E37EE5" w:rsidRPr="00A92C9E">
        <w:rPr>
          <w:rFonts w:ascii="Times New Roman" w:eastAsia="Calibri" w:hAnsi="Times New Roman" w:cs="Times New Roman"/>
          <w:sz w:val="24"/>
          <w:szCs w:val="24"/>
        </w:rPr>
        <w:t>5</w:t>
      </w:r>
      <w:r w:rsidR="00255ED9" w:rsidRPr="00A92C9E">
        <w:rPr>
          <w:rFonts w:ascii="Times New Roman" w:eastAsia="Calibri" w:hAnsi="Times New Roman" w:cs="Times New Roman"/>
          <w:sz w:val="24"/>
          <w:szCs w:val="24"/>
        </w:rPr>
        <w:t xml:space="preserve">). </w:t>
      </w:r>
      <w:bookmarkEnd w:id="55"/>
      <w:r w:rsidR="007361F3" w:rsidRPr="00A92C9E">
        <w:rPr>
          <w:rFonts w:ascii="Times New Roman" w:eastAsia="Calibri" w:hAnsi="Times New Roman" w:cs="Times New Roman"/>
          <w:sz w:val="24"/>
          <w:szCs w:val="24"/>
        </w:rPr>
        <w:t xml:space="preserve">The symbiont first draft </w:t>
      </w:r>
      <w:r w:rsidR="00381F8E" w:rsidRPr="00A92C9E">
        <w:rPr>
          <w:rFonts w:ascii="Times New Roman" w:eastAsia="Calibri" w:hAnsi="Times New Roman" w:cs="Times New Roman"/>
          <w:sz w:val="24"/>
          <w:szCs w:val="24"/>
        </w:rPr>
        <w:t xml:space="preserve">transcriptome </w:t>
      </w:r>
      <w:r w:rsidR="007361F3" w:rsidRPr="000B275B">
        <w:rPr>
          <w:rFonts w:ascii="Times New Roman" w:eastAsia="Calibri" w:hAnsi="Times New Roman" w:cs="Times New Roman"/>
          <w:sz w:val="24"/>
          <w:szCs w:val="24"/>
        </w:rPr>
        <w:t xml:space="preserve">assembly comprised 115,457 contigs, 37,462 of which were determined </w:t>
      </w:r>
      <w:r w:rsidR="00EC4DF6" w:rsidRPr="000B275B">
        <w:rPr>
          <w:rFonts w:ascii="Times New Roman" w:eastAsia="Calibri" w:hAnsi="Times New Roman" w:cs="Times New Roman"/>
          <w:sz w:val="24"/>
          <w:szCs w:val="24"/>
        </w:rPr>
        <w:t>to be</w:t>
      </w:r>
      <w:r w:rsidR="007361F3" w:rsidRPr="000B275B">
        <w:rPr>
          <w:rFonts w:ascii="Times New Roman" w:eastAsia="Calibri" w:hAnsi="Times New Roman" w:cs="Times New Roman"/>
          <w:sz w:val="24"/>
          <w:szCs w:val="24"/>
        </w:rPr>
        <w:t xml:space="preserve"> of </w:t>
      </w:r>
      <w:r w:rsidR="004F0206" w:rsidRPr="000B275B">
        <w:rPr>
          <w:rFonts w:ascii="Times New Roman" w:eastAsia="Calibri" w:hAnsi="Times New Roman" w:cs="Times New Roman"/>
          <w:sz w:val="24"/>
          <w:szCs w:val="24"/>
        </w:rPr>
        <w:t>dinoflagellate</w:t>
      </w:r>
      <w:r w:rsidR="007361F3" w:rsidRPr="000B275B">
        <w:rPr>
          <w:rFonts w:ascii="Times New Roman" w:eastAsia="Calibri" w:hAnsi="Times New Roman" w:cs="Times New Roman"/>
          <w:sz w:val="24"/>
          <w:szCs w:val="24"/>
        </w:rPr>
        <w:t xml:space="preserve"> origin with an average length of 580 bp and an N50 of 603. Annotations were obtained for 12,898 genes (Supplementary </w:t>
      </w:r>
      <w:r w:rsidR="00766058" w:rsidRPr="000B275B">
        <w:rPr>
          <w:rFonts w:ascii="Times New Roman" w:eastAsia="Calibri" w:hAnsi="Times New Roman" w:cs="Times New Roman"/>
          <w:sz w:val="24"/>
          <w:szCs w:val="24"/>
        </w:rPr>
        <w:t>T</w:t>
      </w:r>
      <w:r w:rsidR="007361F3" w:rsidRPr="000B275B">
        <w:rPr>
          <w:rFonts w:ascii="Times New Roman" w:eastAsia="Calibri" w:hAnsi="Times New Roman" w:cs="Times New Roman"/>
          <w:sz w:val="24"/>
          <w:szCs w:val="24"/>
        </w:rPr>
        <w:t xml:space="preserve">able </w:t>
      </w:r>
      <w:r w:rsidR="00766058" w:rsidRPr="000B275B">
        <w:rPr>
          <w:rFonts w:ascii="Times New Roman" w:eastAsia="Calibri" w:hAnsi="Times New Roman" w:cs="Times New Roman"/>
          <w:sz w:val="24"/>
          <w:szCs w:val="24"/>
        </w:rPr>
        <w:t>2</w:t>
      </w:r>
      <w:r w:rsidR="007361F3" w:rsidRPr="000B275B">
        <w:rPr>
          <w:rFonts w:ascii="Times New Roman" w:eastAsia="Calibri" w:hAnsi="Times New Roman" w:cs="Times New Roman"/>
          <w:sz w:val="24"/>
          <w:szCs w:val="24"/>
        </w:rPr>
        <w:t xml:space="preserve">). </w:t>
      </w:r>
      <w:r w:rsidR="00CC18AA">
        <w:rPr>
          <w:rFonts w:ascii="Times New Roman" w:eastAsia="Calibri" w:hAnsi="Times New Roman" w:cs="Times New Roman"/>
          <w:color w:val="0070C0"/>
          <w:sz w:val="24"/>
          <w:szCs w:val="24"/>
        </w:rPr>
        <w:br/>
      </w:r>
      <w:r w:rsidR="00CC18AA">
        <w:rPr>
          <w:rFonts w:ascii="Times New Roman" w:eastAsia="Calibri" w:hAnsi="Times New Roman" w:cs="Times New Roman"/>
          <w:color w:val="0070C0"/>
          <w:sz w:val="24"/>
          <w:szCs w:val="24"/>
        </w:rPr>
        <w:tab/>
      </w:r>
      <w:bookmarkStart w:id="56" w:name="_Hlk61778731"/>
      <w:r w:rsidR="00CC18AA">
        <w:rPr>
          <w:rFonts w:ascii="Times New Roman" w:eastAsia="Calibri" w:hAnsi="Times New Roman" w:cs="Times New Roman"/>
          <w:color w:val="0070C0"/>
          <w:sz w:val="24"/>
          <w:szCs w:val="24"/>
        </w:rPr>
        <w:t xml:space="preserve"> </w:t>
      </w:r>
      <w:bookmarkEnd w:id="56"/>
    </w:p>
    <w:p w14:paraId="1DD95863" w14:textId="434E9634" w:rsidR="00DD64F5" w:rsidRPr="000B275B" w:rsidRDefault="00DD64F5" w:rsidP="00DD64F5">
      <w:pPr>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3.</w:t>
      </w:r>
      <w:r w:rsidR="001611EF" w:rsidRPr="000B275B">
        <w:rPr>
          <w:rFonts w:ascii="Times New Roman" w:eastAsia="Calibri" w:hAnsi="Times New Roman" w:cs="Times New Roman"/>
          <w:b/>
          <w:sz w:val="24"/>
          <w:szCs w:val="24"/>
        </w:rPr>
        <w:t>2</w:t>
      </w:r>
      <w:r w:rsidR="00F96D69" w:rsidRPr="000B275B">
        <w:rPr>
          <w:rFonts w:ascii="Times New Roman" w:eastAsia="Calibri" w:hAnsi="Times New Roman" w:cs="Times New Roman"/>
          <w:b/>
          <w:sz w:val="24"/>
          <w:szCs w:val="24"/>
        </w:rPr>
        <w:t>.1</w:t>
      </w:r>
      <w:r w:rsidRPr="000B275B">
        <w:rPr>
          <w:rFonts w:ascii="Times New Roman" w:eastAsia="Calibri" w:hAnsi="Times New Roman" w:cs="Times New Roman"/>
          <w:b/>
          <w:sz w:val="24"/>
          <w:szCs w:val="24"/>
        </w:rPr>
        <w:t xml:space="preserve"> </w:t>
      </w:r>
      <w:r w:rsidR="00F96D69" w:rsidRPr="000B275B">
        <w:rPr>
          <w:rFonts w:ascii="Times New Roman" w:eastAsia="Calibri" w:hAnsi="Times New Roman" w:cs="Times New Roman"/>
          <w:b/>
          <w:sz w:val="24"/>
          <w:szCs w:val="24"/>
        </w:rPr>
        <w:t>Differential gene expression analysis,</w:t>
      </w:r>
      <w:r w:rsidRPr="000B275B">
        <w:rPr>
          <w:rFonts w:ascii="Times New Roman" w:eastAsia="Calibri" w:hAnsi="Times New Roman" w:cs="Times New Roman"/>
          <w:b/>
          <w:sz w:val="24"/>
          <w:szCs w:val="24"/>
        </w:rPr>
        <w:t xml:space="preserve"> </w:t>
      </w:r>
      <w:r w:rsidR="001611EF" w:rsidRPr="000B275B">
        <w:rPr>
          <w:rFonts w:ascii="Times New Roman" w:eastAsia="Calibri" w:hAnsi="Times New Roman" w:cs="Times New Roman"/>
          <w:b/>
          <w:i/>
          <w:sz w:val="24"/>
          <w:szCs w:val="24"/>
        </w:rPr>
        <w:t xml:space="preserve">ex </w:t>
      </w:r>
      <w:r w:rsidRPr="000B275B">
        <w:rPr>
          <w:rFonts w:ascii="Times New Roman" w:eastAsia="Calibri" w:hAnsi="Times New Roman" w:cs="Times New Roman"/>
          <w:b/>
          <w:i/>
          <w:sz w:val="24"/>
          <w:szCs w:val="24"/>
        </w:rPr>
        <w:t>situ</w:t>
      </w:r>
      <w:r w:rsidRPr="000B275B">
        <w:rPr>
          <w:rFonts w:ascii="Times New Roman" w:eastAsia="Calibri" w:hAnsi="Times New Roman" w:cs="Times New Roman"/>
          <w:b/>
          <w:sz w:val="24"/>
          <w:szCs w:val="24"/>
        </w:rPr>
        <w:t xml:space="preserve"> </w:t>
      </w:r>
    </w:p>
    <w:p w14:paraId="664020A1" w14:textId="3201E7C4" w:rsidR="001611EF" w:rsidRPr="000B275B" w:rsidRDefault="005A2B48" w:rsidP="001611EF">
      <w:pPr>
        <w:spacing w:line="480" w:lineRule="auto"/>
        <w:ind w:firstLine="720"/>
        <w:rPr>
          <w:rFonts w:ascii="Times New Roman" w:eastAsia="Calibri" w:hAnsi="Times New Roman" w:cs="Times New Roman"/>
          <w:sz w:val="24"/>
          <w:szCs w:val="24"/>
        </w:rPr>
      </w:pPr>
      <w:r w:rsidRPr="000B275B">
        <w:rPr>
          <w:rFonts w:ascii="Times New Roman" w:eastAsia="Calibri" w:hAnsi="Times New Roman" w:cs="Times New Roman"/>
          <w:sz w:val="24"/>
          <w:szCs w:val="24"/>
        </w:rPr>
        <w:t>For the host, p</w:t>
      </w:r>
      <w:r w:rsidR="001611EF" w:rsidRPr="000B275B">
        <w:rPr>
          <w:rFonts w:ascii="Times New Roman" w:eastAsia="Calibri" w:hAnsi="Times New Roman" w:cs="Times New Roman"/>
          <w:sz w:val="24"/>
          <w:szCs w:val="24"/>
        </w:rPr>
        <w:t>rincipal coordinat</w:t>
      </w:r>
      <w:r w:rsidR="002A454C" w:rsidRPr="000B275B">
        <w:rPr>
          <w:rFonts w:ascii="Times New Roman" w:eastAsia="Calibri" w:hAnsi="Times New Roman" w:cs="Times New Roman"/>
          <w:sz w:val="24"/>
          <w:szCs w:val="24"/>
        </w:rPr>
        <w:t>e</w:t>
      </w:r>
      <w:r w:rsidR="001611EF" w:rsidRPr="000B275B">
        <w:rPr>
          <w:rFonts w:ascii="Times New Roman" w:eastAsia="Calibri" w:hAnsi="Times New Roman" w:cs="Times New Roman"/>
          <w:sz w:val="24"/>
          <w:szCs w:val="24"/>
        </w:rPr>
        <w:t xml:space="preserve"> analysis for the </w:t>
      </w:r>
      <w:r w:rsidR="001611EF" w:rsidRPr="000B275B">
        <w:rPr>
          <w:rFonts w:ascii="Times New Roman" w:eastAsia="Calibri" w:hAnsi="Times New Roman" w:cs="Times New Roman"/>
          <w:i/>
          <w:sz w:val="24"/>
          <w:szCs w:val="24"/>
        </w:rPr>
        <w:t xml:space="preserve">ex situ </w:t>
      </w:r>
      <w:r w:rsidR="001611EF" w:rsidRPr="000B275B">
        <w:rPr>
          <w:rFonts w:ascii="Times New Roman" w:eastAsia="Calibri" w:hAnsi="Times New Roman" w:cs="Times New Roman"/>
          <w:sz w:val="24"/>
          <w:szCs w:val="24"/>
        </w:rPr>
        <w:t>experiment revealed clustering according to</w:t>
      </w:r>
      <w:r w:rsidR="007022A1" w:rsidRPr="000B275B">
        <w:rPr>
          <w:rFonts w:ascii="Times New Roman" w:eastAsia="Calibri" w:hAnsi="Times New Roman" w:cs="Times New Roman"/>
          <w:sz w:val="24"/>
          <w:szCs w:val="24"/>
        </w:rPr>
        <w:t xml:space="preserve"> flow on principal coordinate one and heat on principal coordinate two, which explain 50.9% and 11.2% of the variation, respectively</w:t>
      </w:r>
      <w:r w:rsidR="007361F3" w:rsidRPr="000B275B">
        <w:rPr>
          <w:rFonts w:ascii="Times New Roman" w:eastAsia="Calibri" w:hAnsi="Times New Roman" w:cs="Times New Roman"/>
          <w:sz w:val="24"/>
          <w:szCs w:val="24"/>
        </w:rPr>
        <w:t xml:space="preserve"> </w:t>
      </w:r>
      <w:r w:rsidR="007022A1" w:rsidRPr="000B275B">
        <w:rPr>
          <w:rFonts w:ascii="Times New Roman" w:eastAsia="Calibri" w:hAnsi="Times New Roman" w:cs="Times New Roman"/>
          <w:sz w:val="24"/>
          <w:szCs w:val="24"/>
        </w:rPr>
        <w:t>(</w:t>
      </w:r>
      <w:r w:rsidR="009D65B2" w:rsidRPr="000B275B">
        <w:rPr>
          <w:rFonts w:ascii="Times New Roman" w:eastAsia="Calibri" w:hAnsi="Times New Roman" w:cs="Times New Roman"/>
          <w:sz w:val="24"/>
          <w:szCs w:val="24"/>
        </w:rPr>
        <w:t xml:space="preserve">Fig. </w:t>
      </w:r>
      <w:r w:rsidR="00E37EE5">
        <w:rPr>
          <w:rFonts w:ascii="Times New Roman" w:eastAsia="Calibri" w:hAnsi="Times New Roman" w:cs="Times New Roman"/>
          <w:sz w:val="24"/>
          <w:szCs w:val="24"/>
        </w:rPr>
        <w:t>3</w:t>
      </w:r>
      <w:r w:rsidR="007022A1" w:rsidRPr="000B275B">
        <w:rPr>
          <w:rFonts w:ascii="Times New Roman" w:eastAsia="Calibri" w:hAnsi="Times New Roman" w:cs="Times New Roman"/>
          <w:sz w:val="24"/>
          <w:szCs w:val="24"/>
        </w:rPr>
        <w:t xml:space="preserve">). </w:t>
      </w:r>
      <w:r w:rsidR="00F66C3B" w:rsidRPr="000B275B">
        <w:rPr>
          <w:rFonts w:ascii="Times New Roman" w:eastAsia="Calibri" w:hAnsi="Times New Roman" w:cs="Times New Roman"/>
          <w:sz w:val="24"/>
          <w:szCs w:val="24"/>
        </w:rPr>
        <w:t>The</w:t>
      </w:r>
      <w:r w:rsidR="007022A1" w:rsidRPr="000B275B">
        <w:rPr>
          <w:rFonts w:ascii="Times New Roman" w:eastAsia="Calibri" w:hAnsi="Times New Roman" w:cs="Times New Roman"/>
          <w:sz w:val="24"/>
          <w:szCs w:val="24"/>
        </w:rPr>
        <w:t xml:space="preserve"> separation according to both flow (</w:t>
      </w:r>
      <w:r w:rsidR="007022A1" w:rsidRPr="000B275B">
        <w:rPr>
          <w:rFonts w:ascii="Times New Roman" w:eastAsia="Calibri" w:hAnsi="Times New Roman" w:cs="Times New Roman"/>
          <w:i/>
          <w:iCs/>
          <w:sz w:val="24"/>
          <w:szCs w:val="24"/>
        </w:rPr>
        <w:t>p</w:t>
      </w:r>
      <w:r w:rsidR="007022A1" w:rsidRPr="000B275B">
        <w:rPr>
          <w:rFonts w:ascii="Times New Roman" w:eastAsia="Calibri" w:hAnsi="Times New Roman" w:cs="Times New Roman"/>
          <w:sz w:val="24"/>
          <w:szCs w:val="24"/>
        </w:rPr>
        <w:t xml:space="preserve"> &lt;0.05) and heat (</w:t>
      </w:r>
      <w:r w:rsidR="007022A1" w:rsidRPr="000B275B">
        <w:rPr>
          <w:rFonts w:ascii="Times New Roman" w:eastAsia="Calibri" w:hAnsi="Times New Roman" w:cs="Times New Roman"/>
          <w:i/>
          <w:iCs/>
          <w:sz w:val="24"/>
          <w:szCs w:val="24"/>
        </w:rPr>
        <w:t>p</w:t>
      </w:r>
      <w:r w:rsidR="007022A1" w:rsidRPr="000B275B">
        <w:rPr>
          <w:rFonts w:ascii="Times New Roman" w:eastAsia="Calibri" w:hAnsi="Times New Roman" w:cs="Times New Roman"/>
          <w:sz w:val="24"/>
          <w:szCs w:val="24"/>
        </w:rPr>
        <w:t xml:space="preserve"> &lt;0.05) </w:t>
      </w:r>
      <w:r w:rsidR="00A4450F" w:rsidRPr="000B275B">
        <w:rPr>
          <w:rFonts w:ascii="Times New Roman" w:eastAsia="Calibri" w:hAnsi="Times New Roman" w:cs="Times New Roman"/>
          <w:sz w:val="24"/>
          <w:szCs w:val="24"/>
        </w:rPr>
        <w:t>was</w:t>
      </w:r>
      <w:r w:rsidR="007022A1" w:rsidRPr="000B275B">
        <w:rPr>
          <w:rFonts w:ascii="Times New Roman" w:eastAsia="Calibri" w:hAnsi="Times New Roman" w:cs="Times New Roman"/>
          <w:sz w:val="24"/>
          <w:szCs w:val="24"/>
        </w:rPr>
        <w:t xml:space="preserve"> statistically significant. </w:t>
      </w:r>
      <w:r w:rsidRPr="000B275B">
        <w:rPr>
          <w:rFonts w:ascii="Times New Roman" w:eastAsia="Calibri" w:hAnsi="Times New Roman" w:cs="Times New Roman"/>
          <w:sz w:val="24"/>
          <w:szCs w:val="24"/>
        </w:rPr>
        <w:t xml:space="preserve">For the symbiont, principal coordinate analysis for the </w:t>
      </w:r>
      <w:r w:rsidRPr="000B275B">
        <w:rPr>
          <w:rFonts w:ascii="Times New Roman" w:eastAsia="Calibri" w:hAnsi="Times New Roman" w:cs="Times New Roman"/>
          <w:i/>
          <w:sz w:val="24"/>
          <w:szCs w:val="24"/>
        </w:rPr>
        <w:t xml:space="preserve">ex situ </w:t>
      </w:r>
      <w:r w:rsidRPr="000B275B">
        <w:rPr>
          <w:rFonts w:ascii="Times New Roman" w:eastAsia="Calibri" w:hAnsi="Times New Roman" w:cs="Times New Roman"/>
          <w:sz w:val="24"/>
          <w:szCs w:val="24"/>
        </w:rPr>
        <w:t xml:space="preserve">experiment revealed clustering according to flow on principal coordinate one and two. </w:t>
      </w:r>
      <w:r w:rsidR="00F66C3B" w:rsidRPr="000B275B">
        <w:rPr>
          <w:rFonts w:ascii="Times New Roman" w:eastAsia="Calibri" w:hAnsi="Times New Roman" w:cs="Times New Roman"/>
          <w:sz w:val="24"/>
          <w:szCs w:val="24"/>
        </w:rPr>
        <w:t>S</w:t>
      </w:r>
      <w:r w:rsidRPr="000B275B">
        <w:rPr>
          <w:rFonts w:ascii="Times New Roman" w:eastAsia="Calibri" w:hAnsi="Times New Roman" w:cs="Times New Roman"/>
          <w:sz w:val="24"/>
          <w:szCs w:val="24"/>
        </w:rPr>
        <w:t>eparation was only significant according to flow (</w:t>
      </w:r>
      <w:r w:rsidRPr="000B275B">
        <w:rPr>
          <w:rFonts w:ascii="Times New Roman" w:eastAsia="Calibri" w:hAnsi="Times New Roman" w:cs="Times New Roman"/>
          <w:i/>
          <w:iCs/>
          <w:sz w:val="24"/>
          <w:szCs w:val="24"/>
        </w:rPr>
        <w:t>p</w:t>
      </w:r>
      <w:r w:rsidR="00852F04"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&lt;0.05) (</w:t>
      </w:r>
      <w:r w:rsidR="009D65B2" w:rsidRPr="000B275B">
        <w:rPr>
          <w:rFonts w:ascii="Times New Roman" w:eastAsia="Calibri" w:hAnsi="Times New Roman" w:cs="Times New Roman"/>
          <w:sz w:val="24"/>
          <w:szCs w:val="24"/>
        </w:rPr>
        <w:t xml:space="preserve">Supplemental Fig. </w:t>
      </w:r>
      <w:r w:rsidR="00E37EE5">
        <w:rPr>
          <w:rFonts w:ascii="Times New Roman" w:eastAsia="Calibri" w:hAnsi="Times New Roman" w:cs="Times New Roman"/>
          <w:sz w:val="24"/>
          <w:szCs w:val="24"/>
        </w:rPr>
        <w:t>6</w:t>
      </w:r>
      <w:r w:rsidRPr="000B275B">
        <w:rPr>
          <w:rFonts w:ascii="Times New Roman" w:eastAsia="Calibri" w:hAnsi="Times New Roman" w:cs="Times New Roman"/>
          <w:sz w:val="24"/>
          <w:szCs w:val="24"/>
        </w:rPr>
        <w:t xml:space="preserve">). </w:t>
      </w:r>
    </w:p>
    <w:p w14:paraId="61D5F5EA" w14:textId="7F8FE4D7" w:rsidR="004628BE" w:rsidRPr="000B275B" w:rsidRDefault="00F96D69" w:rsidP="00F96D69">
      <w:pPr>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t>3.</w:t>
      </w:r>
      <w:r w:rsidR="001611EF" w:rsidRPr="000B275B">
        <w:rPr>
          <w:rFonts w:ascii="Times New Roman" w:eastAsia="Calibri" w:hAnsi="Times New Roman" w:cs="Times New Roman"/>
          <w:b/>
          <w:sz w:val="24"/>
          <w:szCs w:val="24"/>
        </w:rPr>
        <w:t>2</w:t>
      </w:r>
      <w:r w:rsidRPr="000B275B">
        <w:rPr>
          <w:rFonts w:ascii="Times New Roman" w:eastAsia="Calibri" w:hAnsi="Times New Roman" w:cs="Times New Roman"/>
          <w:b/>
          <w:sz w:val="24"/>
          <w:szCs w:val="24"/>
        </w:rPr>
        <w:t xml:space="preserve">.2 Differential gene expression analysis, </w:t>
      </w:r>
      <w:r w:rsidR="001611EF" w:rsidRPr="000B275B">
        <w:rPr>
          <w:rFonts w:ascii="Times New Roman" w:eastAsia="Calibri" w:hAnsi="Times New Roman" w:cs="Times New Roman"/>
          <w:b/>
          <w:i/>
          <w:sz w:val="24"/>
          <w:szCs w:val="24"/>
        </w:rPr>
        <w:t>in</w:t>
      </w:r>
      <w:r w:rsidRPr="000B275B">
        <w:rPr>
          <w:rFonts w:ascii="Times New Roman" w:eastAsia="Calibri" w:hAnsi="Times New Roman" w:cs="Times New Roman"/>
          <w:b/>
          <w:i/>
          <w:sz w:val="24"/>
          <w:szCs w:val="24"/>
        </w:rPr>
        <w:t xml:space="preserve"> situ</w:t>
      </w:r>
      <w:r w:rsidR="004628BE" w:rsidRPr="000B275B">
        <w:rPr>
          <w:rFonts w:ascii="Times New Roman" w:eastAsia="Calibri" w:hAnsi="Times New Roman" w:cs="Times New Roman"/>
          <w:sz w:val="24"/>
          <w:szCs w:val="24"/>
        </w:rPr>
        <w:t xml:space="preserve"> </w:t>
      </w:r>
    </w:p>
    <w:p w14:paraId="59385054" w14:textId="2E7DE893" w:rsidR="005A2B48" w:rsidRPr="000B275B" w:rsidRDefault="005A2B48" w:rsidP="005A2B48">
      <w:pPr>
        <w:spacing w:line="480" w:lineRule="auto"/>
        <w:ind w:firstLine="720"/>
        <w:rPr>
          <w:rFonts w:ascii="Times New Roman" w:hAnsi="Times New Roman" w:cs="Times New Roman"/>
          <w:sz w:val="24"/>
          <w:szCs w:val="24"/>
        </w:rPr>
      </w:pPr>
      <w:r w:rsidRPr="000B275B">
        <w:rPr>
          <w:rFonts w:ascii="Times New Roman" w:eastAsia="Calibri" w:hAnsi="Times New Roman" w:cs="Times New Roman"/>
          <w:sz w:val="24"/>
          <w:szCs w:val="24"/>
        </w:rPr>
        <w:t>For both ho</w:t>
      </w:r>
      <w:r w:rsidR="007507B8" w:rsidRPr="000B275B">
        <w:rPr>
          <w:rFonts w:ascii="Times New Roman" w:eastAsia="Calibri" w:hAnsi="Times New Roman" w:cs="Times New Roman"/>
          <w:sz w:val="24"/>
          <w:szCs w:val="24"/>
        </w:rPr>
        <w:t>st</w:t>
      </w:r>
      <w:r w:rsidRPr="000B275B">
        <w:rPr>
          <w:rFonts w:ascii="Times New Roman" w:eastAsia="Calibri" w:hAnsi="Times New Roman" w:cs="Times New Roman"/>
          <w:sz w:val="24"/>
          <w:szCs w:val="24"/>
        </w:rPr>
        <w:t xml:space="preserve"> and symbiont, p</w:t>
      </w:r>
      <w:r w:rsidR="001611EF" w:rsidRPr="000B275B">
        <w:rPr>
          <w:rFonts w:ascii="Times New Roman" w:eastAsia="Calibri" w:hAnsi="Times New Roman" w:cs="Times New Roman"/>
          <w:sz w:val="24"/>
          <w:szCs w:val="24"/>
        </w:rPr>
        <w:t xml:space="preserve">rincipal </w:t>
      </w:r>
      <w:r w:rsidR="00D36F0C" w:rsidRPr="000B275B">
        <w:rPr>
          <w:rFonts w:ascii="Times New Roman" w:eastAsia="Calibri" w:hAnsi="Times New Roman" w:cs="Times New Roman"/>
          <w:sz w:val="24"/>
          <w:szCs w:val="24"/>
        </w:rPr>
        <w:t>coordinate</w:t>
      </w:r>
      <w:r w:rsidR="001611EF" w:rsidRPr="000B275B">
        <w:rPr>
          <w:rFonts w:ascii="Times New Roman" w:eastAsia="Calibri" w:hAnsi="Times New Roman" w:cs="Times New Roman"/>
          <w:sz w:val="24"/>
          <w:szCs w:val="24"/>
        </w:rPr>
        <w:t xml:space="preserve"> analysis for the </w:t>
      </w:r>
      <w:r w:rsidR="001611EF" w:rsidRPr="000B275B">
        <w:rPr>
          <w:rFonts w:ascii="Times New Roman" w:eastAsia="Calibri" w:hAnsi="Times New Roman" w:cs="Times New Roman"/>
          <w:i/>
          <w:sz w:val="24"/>
          <w:szCs w:val="24"/>
        </w:rPr>
        <w:t xml:space="preserve">in situ </w:t>
      </w:r>
      <w:r w:rsidR="001611EF" w:rsidRPr="000B275B">
        <w:rPr>
          <w:rFonts w:ascii="Times New Roman" w:eastAsia="Calibri" w:hAnsi="Times New Roman" w:cs="Times New Roman"/>
          <w:sz w:val="24"/>
          <w:szCs w:val="24"/>
        </w:rPr>
        <w:t xml:space="preserve">experiment revealed clustering according </w:t>
      </w:r>
      <w:r w:rsidR="007022A1" w:rsidRPr="000B275B">
        <w:rPr>
          <w:rFonts w:ascii="Times New Roman" w:eastAsia="Calibri" w:hAnsi="Times New Roman" w:cs="Times New Roman"/>
          <w:sz w:val="24"/>
          <w:szCs w:val="24"/>
        </w:rPr>
        <w:t xml:space="preserve">to </w:t>
      </w:r>
      <w:r w:rsidR="001611EF" w:rsidRPr="000B275B">
        <w:rPr>
          <w:rFonts w:ascii="Times New Roman" w:eastAsia="Calibri" w:hAnsi="Times New Roman" w:cs="Times New Roman"/>
          <w:sz w:val="24"/>
          <w:szCs w:val="24"/>
        </w:rPr>
        <w:t>site</w:t>
      </w:r>
      <w:r w:rsidR="007022A1" w:rsidRPr="000B275B">
        <w:rPr>
          <w:rFonts w:ascii="Times New Roman" w:eastAsia="Calibri" w:hAnsi="Times New Roman" w:cs="Times New Roman"/>
          <w:sz w:val="24"/>
          <w:szCs w:val="24"/>
        </w:rPr>
        <w:t xml:space="preserve"> on principal component one and two</w:t>
      </w:r>
      <w:r w:rsidR="001611EF" w:rsidRPr="000B275B">
        <w:rPr>
          <w:rFonts w:ascii="Times New Roman" w:eastAsia="Calibri" w:hAnsi="Times New Roman" w:cs="Times New Roman"/>
          <w:sz w:val="24"/>
          <w:szCs w:val="24"/>
        </w:rPr>
        <w:t xml:space="preserve">, </w:t>
      </w:r>
      <w:r w:rsidR="007022A1" w:rsidRPr="000B275B">
        <w:rPr>
          <w:rFonts w:ascii="Times New Roman" w:eastAsia="Calibri" w:hAnsi="Times New Roman" w:cs="Times New Roman"/>
          <w:sz w:val="24"/>
          <w:szCs w:val="24"/>
        </w:rPr>
        <w:t xml:space="preserve">and a more </w:t>
      </w:r>
      <w:r w:rsidR="001611EF" w:rsidRPr="000B275B">
        <w:rPr>
          <w:rFonts w:ascii="Times New Roman" w:hAnsi="Times New Roman" w:cs="Times New Roman"/>
          <w:sz w:val="24"/>
          <w:szCs w:val="24"/>
        </w:rPr>
        <w:t xml:space="preserve">variable response among </w:t>
      </w:r>
      <w:r w:rsidR="00B61433" w:rsidRPr="000B275B">
        <w:rPr>
          <w:rFonts w:ascii="Times New Roman" w:hAnsi="Times New Roman" w:cs="Times New Roman"/>
          <w:sz w:val="24"/>
          <w:szCs w:val="24"/>
        </w:rPr>
        <w:t>low-flow</w:t>
      </w:r>
      <w:r w:rsidR="001611EF" w:rsidRPr="000B275B">
        <w:rPr>
          <w:rFonts w:ascii="Times New Roman" w:hAnsi="Times New Roman" w:cs="Times New Roman"/>
          <w:sz w:val="24"/>
          <w:szCs w:val="24"/>
        </w:rPr>
        <w:t xml:space="preserve"> site samples relative to a more consistent pattern of gene expression among </w:t>
      </w:r>
      <w:r w:rsidR="00D50B11" w:rsidRPr="000B275B">
        <w:rPr>
          <w:rFonts w:ascii="Times New Roman" w:hAnsi="Times New Roman" w:cs="Times New Roman"/>
          <w:sz w:val="24"/>
          <w:szCs w:val="24"/>
        </w:rPr>
        <w:t>high-flow</w:t>
      </w:r>
      <w:r w:rsidR="001611EF" w:rsidRPr="000B275B">
        <w:rPr>
          <w:rFonts w:ascii="Times New Roman" w:hAnsi="Times New Roman" w:cs="Times New Roman"/>
          <w:sz w:val="24"/>
          <w:szCs w:val="24"/>
        </w:rPr>
        <w:t xml:space="preserve"> site samples (Supplemental Fig</w:t>
      </w:r>
      <w:r w:rsidR="00B34C8F" w:rsidRPr="000B275B">
        <w:rPr>
          <w:rFonts w:ascii="Times New Roman" w:hAnsi="Times New Roman" w:cs="Times New Roman"/>
          <w:sz w:val="24"/>
          <w:szCs w:val="24"/>
        </w:rPr>
        <w:t xml:space="preserve">. </w:t>
      </w:r>
      <w:r w:rsidR="00E37EE5">
        <w:rPr>
          <w:rFonts w:ascii="Times New Roman" w:hAnsi="Times New Roman" w:cs="Times New Roman"/>
          <w:sz w:val="24"/>
          <w:szCs w:val="24"/>
        </w:rPr>
        <w:t>7</w:t>
      </w:r>
      <w:r w:rsidR="001611EF" w:rsidRPr="000B275B">
        <w:rPr>
          <w:rFonts w:ascii="Times New Roman" w:hAnsi="Times New Roman" w:cs="Times New Roman"/>
          <w:sz w:val="24"/>
          <w:szCs w:val="24"/>
        </w:rPr>
        <w:t>).</w:t>
      </w:r>
      <w:r w:rsidR="007022A1" w:rsidRPr="000B275B">
        <w:rPr>
          <w:rFonts w:ascii="Times New Roman" w:hAnsi="Times New Roman" w:cs="Times New Roman"/>
          <w:sz w:val="24"/>
          <w:szCs w:val="24"/>
        </w:rPr>
        <w:t xml:space="preserve"> </w:t>
      </w:r>
      <w:r w:rsidR="00F66C3B" w:rsidRPr="000B275B">
        <w:rPr>
          <w:rFonts w:ascii="Times New Roman" w:hAnsi="Times New Roman" w:cs="Times New Roman"/>
          <w:sz w:val="24"/>
          <w:szCs w:val="24"/>
        </w:rPr>
        <w:t>The</w:t>
      </w:r>
      <w:r w:rsidR="007022A1" w:rsidRPr="000B275B">
        <w:rPr>
          <w:rFonts w:ascii="Times New Roman" w:hAnsi="Times New Roman" w:cs="Times New Roman"/>
          <w:sz w:val="24"/>
          <w:szCs w:val="24"/>
        </w:rPr>
        <w:t xml:space="preserve"> separation according to site was significant (p &lt;0.05)</w:t>
      </w:r>
      <w:r w:rsidR="00926333" w:rsidRPr="000B275B">
        <w:rPr>
          <w:rFonts w:ascii="Times New Roman" w:hAnsi="Times New Roman" w:cs="Times New Roman"/>
          <w:sz w:val="24"/>
          <w:szCs w:val="24"/>
        </w:rPr>
        <w:t>, while the separation between the center and edge of colonies was not</w:t>
      </w:r>
      <w:r w:rsidR="005F39CE" w:rsidRPr="000B275B">
        <w:rPr>
          <w:rFonts w:ascii="Times New Roman" w:hAnsi="Times New Roman" w:cs="Times New Roman"/>
          <w:sz w:val="24"/>
          <w:szCs w:val="24"/>
        </w:rPr>
        <w:t xml:space="preserve"> for both high flow site (p=0.83) and low flow site (p=</w:t>
      </w:r>
      <w:r w:rsidR="006F6198" w:rsidRPr="000B275B">
        <w:rPr>
          <w:rFonts w:ascii="Times New Roman" w:hAnsi="Times New Roman" w:cs="Times New Roman"/>
          <w:sz w:val="24"/>
          <w:szCs w:val="24"/>
        </w:rPr>
        <w:t>0.308)</w:t>
      </w:r>
      <w:r w:rsidR="007022A1" w:rsidRPr="000B275B">
        <w:rPr>
          <w:rFonts w:ascii="Times New Roman" w:hAnsi="Times New Roman" w:cs="Times New Roman"/>
          <w:sz w:val="24"/>
          <w:szCs w:val="24"/>
        </w:rPr>
        <w:t xml:space="preserve">. </w:t>
      </w:r>
      <w:bookmarkStart w:id="57" w:name="_Hlk54002144"/>
      <w:r w:rsidRPr="000B275B">
        <w:rPr>
          <w:rFonts w:ascii="Times New Roman" w:hAnsi="Times New Roman" w:cs="Times New Roman"/>
          <w:sz w:val="24"/>
          <w:szCs w:val="24"/>
        </w:rPr>
        <w:t>We also ran Adonis</w:t>
      </w:r>
      <w:r w:rsidR="00EC4DF6" w:rsidRPr="000B275B">
        <w:rPr>
          <w:rFonts w:ascii="Times New Roman" w:hAnsi="Times New Roman" w:cs="Times New Roman"/>
          <w:sz w:val="24"/>
          <w:szCs w:val="24"/>
        </w:rPr>
        <w:t xml:space="preserve"> (</w:t>
      </w:r>
      <w:r w:rsidR="00EC4DF6" w:rsidRPr="000B275B">
        <w:rPr>
          <w:rFonts w:ascii="Times New Roman" w:eastAsia="Calibri" w:hAnsi="Times New Roman" w:cs="Times New Roman"/>
          <w:sz w:val="24"/>
          <w:szCs w:val="24"/>
          <w:shd w:val="clear" w:color="auto" w:fill="FFFFFF"/>
        </w:rPr>
        <w:t xml:space="preserve">from </w:t>
      </w:r>
      <w:r w:rsidR="00EC4DF6" w:rsidRPr="000B275B">
        <w:rPr>
          <w:rFonts w:ascii="Times New Roman" w:eastAsia="Calibri" w:hAnsi="Times New Roman" w:cs="Times New Roman"/>
          <w:sz w:val="24"/>
          <w:szCs w:val="24"/>
        </w:rPr>
        <w:t>the R package vegan)</w:t>
      </w:r>
      <w:r w:rsidRPr="000B275B">
        <w:rPr>
          <w:rFonts w:ascii="Times New Roman" w:hAnsi="Times New Roman" w:cs="Times New Roman"/>
          <w:sz w:val="24"/>
          <w:szCs w:val="24"/>
        </w:rPr>
        <w:t xml:space="preserve"> with models Site:bleach.state (location x time) and also Site:O.I (location x </w:t>
      </w:r>
      <w:r w:rsidR="00A1082E" w:rsidRPr="000B275B">
        <w:rPr>
          <w:rFonts w:ascii="Times New Roman" w:hAnsi="Times New Roman" w:cs="Times New Roman"/>
          <w:sz w:val="24"/>
          <w:szCs w:val="24"/>
        </w:rPr>
        <w:t xml:space="preserve">fragment </w:t>
      </w:r>
      <w:r w:rsidRPr="000B275B">
        <w:rPr>
          <w:rFonts w:ascii="Times New Roman" w:hAnsi="Times New Roman" w:cs="Times New Roman"/>
          <w:sz w:val="24"/>
          <w:szCs w:val="24"/>
        </w:rPr>
        <w:t xml:space="preserve">location) to test for significance of interactions, but found none (p&gt;0.05). </w:t>
      </w:r>
      <w:bookmarkEnd w:id="57"/>
    </w:p>
    <w:p w14:paraId="29602AAB" w14:textId="4EC81E04" w:rsidR="00675BFB" w:rsidRPr="000B275B" w:rsidRDefault="00675BFB" w:rsidP="005A2B48">
      <w:pPr>
        <w:spacing w:line="480" w:lineRule="auto"/>
        <w:rPr>
          <w:rFonts w:ascii="Times New Roman" w:eastAsia="Calibri" w:hAnsi="Times New Roman" w:cs="Times New Roman"/>
          <w:b/>
          <w:sz w:val="24"/>
          <w:szCs w:val="24"/>
        </w:rPr>
      </w:pPr>
      <w:r w:rsidRPr="000B275B">
        <w:rPr>
          <w:rFonts w:ascii="Times New Roman" w:eastAsia="Calibri" w:hAnsi="Times New Roman" w:cs="Times New Roman"/>
          <w:b/>
          <w:sz w:val="24"/>
          <w:szCs w:val="24"/>
        </w:rPr>
        <w:lastRenderedPageBreak/>
        <w:t>3.2.</w:t>
      </w:r>
      <w:r w:rsidR="009D65B2" w:rsidRPr="000B275B">
        <w:rPr>
          <w:rFonts w:ascii="Times New Roman" w:eastAsia="Calibri" w:hAnsi="Times New Roman" w:cs="Times New Roman"/>
          <w:b/>
          <w:sz w:val="24"/>
          <w:szCs w:val="24"/>
        </w:rPr>
        <w:t>3</w:t>
      </w:r>
      <w:r w:rsidRPr="000B275B">
        <w:rPr>
          <w:rFonts w:ascii="Times New Roman" w:eastAsia="Calibri" w:hAnsi="Times New Roman" w:cs="Times New Roman"/>
          <w:b/>
          <w:sz w:val="24"/>
          <w:szCs w:val="24"/>
        </w:rPr>
        <w:t xml:space="preserve">. </w:t>
      </w:r>
      <w:r w:rsidRPr="000B275B">
        <w:rPr>
          <w:rFonts w:ascii="Times New Roman" w:eastAsia="Calibri" w:hAnsi="Times New Roman" w:cs="Times New Roman"/>
          <w:b/>
          <w:i/>
          <w:sz w:val="24"/>
          <w:szCs w:val="24"/>
        </w:rPr>
        <w:t xml:space="preserve">Ex situ </w:t>
      </w:r>
      <w:r w:rsidR="00D50B11" w:rsidRPr="000B275B">
        <w:rPr>
          <w:rFonts w:ascii="Times New Roman" w:eastAsia="Calibri" w:hAnsi="Times New Roman" w:cs="Times New Roman"/>
          <w:b/>
          <w:sz w:val="24"/>
          <w:szCs w:val="24"/>
        </w:rPr>
        <w:t>high</w:t>
      </w:r>
      <w:r w:rsidR="00A92009" w:rsidRPr="000B275B">
        <w:rPr>
          <w:rFonts w:ascii="Times New Roman" w:eastAsia="Calibri" w:hAnsi="Times New Roman" w:cs="Times New Roman"/>
          <w:b/>
          <w:sz w:val="24"/>
          <w:szCs w:val="24"/>
        </w:rPr>
        <w:t xml:space="preserve"> </w:t>
      </w:r>
      <w:r w:rsidR="00D50B11" w:rsidRPr="000B275B">
        <w:rPr>
          <w:rFonts w:ascii="Times New Roman" w:eastAsia="Calibri" w:hAnsi="Times New Roman" w:cs="Times New Roman"/>
          <w:b/>
          <w:sz w:val="24"/>
          <w:szCs w:val="24"/>
        </w:rPr>
        <w:t>flow</w:t>
      </w:r>
      <w:r w:rsidRPr="000B275B">
        <w:rPr>
          <w:rFonts w:ascii="Times New Roman" w:eastAsia="Calibri" w:hAnsi="Times New Roman" w:cs="Times New Roman"/>
          <w:b/>
          <w:sz w:val="24"/>
          <w:szCs w:val="24"/>
        </w:rPr>
        <w:t xml:space="preserve"> </w:t>
      </w:r>
      <w:r w:rsidR="00FD0A26" w:rsidRPr="000B275B">
        <w:rPr>
          <w:rFonts w:ascii="Times New Roman" w:eastAsia="Calibri" w:hAnsi="Times New Roman" w:cs="Times New Roman"/>
          <w:b/>
          <w:sz w:val="24"/>
          <w:szCs w:val="24"/>
        </w:rPr>
        <w:t>vs.</w:t>
      </w:r>
      <w:r w:rsidRPr="000B275B">
        <w:rPr>
          <w:rFonts w:ascii="Times New Roman" w:eastAsia="Calibri" w:hAnsi="Times New Roman" w:cs="Times New Roman"/>
          <w:b/>
          <w:sz w:val="24"/>
          <w:szCs w:val="24"/>
        </w:rPr>
        <w:t xml:space="preserve"> </w:t>
      </w:r>
      <w:r w:rsidR="00B61433" w:rsidRPr="000B275B">
        <w:rPr>
          <w:rFonts w:ascii="Times New Roman" w:eastAsia="Calibri" w:hAnsi="Times New Roman" w:cs="Times New Roman"/>
          <w:b/>
          <w:sz w:val="24"/>
          <w:szCs w:val="24"/>
        </w:rPr>
        <w:t>low</w:t>
      </w:r>
      <w:r w:rsidR="00A92009" w:rsidRPr="000B275B">
        <w:rPr>
          <w:rFonts w:ascii="Times New Roman" w:eastAsia="Calibri" w:hAnsi="Times New Roman" w:cs="Times New Roman"/>
          <w:b/>
          <w:sz w:val="24"/>
          <w:szCs w:val="24"/>
        </w:rPr>
        <w:t xml:space="preserve"> </w:t>
      </w:r>
      <w:r w:rsidR="00B61433" w:rsidRPr="000B275B">
        <w:rPr>
          <w:rFonts w:ascii="Times New Roman" w:eastAsia="Calibri" w:hAnsi="Times New Roman" w:cs="Times New Roman"/>
          <w:b/>
          <w:sz w:val="24"/>
          <w:szCs w:val="24"/>
        </w:rPr>
        <w:t>flow</w:t>
      </w:r>
      <w:r w:rsidRPr="000B275B">
        <w:rPr>
          <w:rFonts w:ascii="Times New Roman" w:eastAsia="Calibri" w:hAnsi="Times New Roman" w:cs="Times New Roman"/>
          <w:b/>
          <w:sz w:val="24"/>
          <w:szCs w:val="24"/>
        </w:rPr>
        <w:t xml:space="preserve"> at </w:t>
      </w:r>
      <w:r w:rsidR="009A04FA" w:rsidRPr="000B275B">
        <w:rPr>
          <w:rFonts w:ascii="Times New Roman" w:eastAsia="Calibri" w:hAnsi="Times New Roman" w:cs="Times New Roman"/>
          <w:b/>
          <w:sz w:val="24"/>
          <w:szCs w:val="24"/>
        </w:rPr>
        <w:t>control</w:t>
      </w:r>
      <w:r w:rsidR="00035C6A" w:rsidRPr="000B275B">
        <w:rPr>
          <w:rFonts w:ascii="Times New Roman" w:eastAsia="Calibri" w:hAnsi="Times New Roman" w:cs="Times New Roman"/>
          <w:b/>
          <w:sz w:val="24"/>
          <w:szCs w:val="24"/>
        </w:rPr>
        <w:t xml:space="preserve"> </w:t>
      </w:r>
      <w:r w:rsidRPr="000B275B">
        <w:rPr>
          <w:rFonts w:ascii="Times New Roman" w:eastAsia="Calibri" w:hAnsi="Times New Roman" w:cs="Times New Roman"/>
          <w:b/>
          <w:sz w:val="24"/>
          <w:szCs w:val="24"/>
        </w:rPr>
        <w:t>temperature</w:t>
      </w:r>
      <w:r w:rsidR="00035C6A" w:rsidRPr="000B275B">
        <w:rPr>
          <w:rFonts w:ascii="Times New Roman" w:eastAsia="Calibri" w:hAnsi="Times New Roman" w:cs="Times New Roman"/>
          <w:b/>
          <w:sz w:val="24"/>
          <w:szCs w:val="24"/>
        </w:rPr>
        <w:t>s</w:t>
      </w:r>
    </w:p>
    <w:p w14:paraId="69519E5C" w14:textId="2B9E49BD" w:rsidR="00675BFB" w:rsidRPr="000B275B" w:rsidRDefault="00675BFB" w:rsidP="00675BFB">
      <w:pPr>
        <w:spacing w:line="480" w:lineRule="auto"/>
        <w:rPr>
          <w:rFonts w:ascii="Times New Roman" w:eastAsia="Calibri" w:hAnsi="Times New Roman" w:cs="Times New Roman"/>
          <w:sz w:val="24"/>
          <w:szCs w:val="24"/>
        </w:rPr>
      </w:pPr>
      <w:r w:rsidRPr="000B275B">
        <w:rPr>
          <w:rFonts w:ascii="Times New Roman" w:eastAsia="Calibri" w:hAnsi="Times New Roman" w:cs="Times New Roman"/>
          <w:b/>
          <w:sz w:val="24"/>
          <w:szCs w:val="24"/>
        </w:rPr>
        <w:tab/>
      </w:r>
      <w:r w:rsidR="005A2B48" w:rsidRPr="000B275B">
        <w:rPr>
          <w:rFonts w:ascii="Times New Roman" w:eastAsia="Calibri" w:hAnsi="Times New Roman" w:cs="Times New Roman"/>
          <w:b/>
          <w:i/>
          <w:iCs/>
          <w:sz w:val="24"/>
          <w:szCs w:val="24"/>
        </w:rPr>
        <w:t xml:space="preserve">Host: </w:t>
      </w:r>
      <w:r w:rsidRPr="000B275B">
        <w:rPr>
          <w:rFonts w:ascii="Times New Roman" w:eastAsia="Calibri" w:hAnsi="Times New Roman" w:cs="Times New Roman"/>
          <w:sz w:val="24"/>
          <w:szCs w:val="24"/>
        </w:rPr>
        <w:t>In the high</w:t>
      </w:r>
      <w:r w:rsidR="002114B1"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flow </w:t>
      </w:r>
      <w:r w:rsidR="002114B1" w:rsidRPr="000B275B">
        <w:rPr>
          <w:rFonts w:ascii="Times New Roman" w:eastAsia="Calibri" w:hAnsi="Times New Roman" w:cs="Times New Roman"/>
          <w:sz w:val="24"/>
          <w:szCs w:val="24"/>
        </w:rPr>
        <w:t>treatment</w:t>
      </w:r>
      <w:r w:rsidRPr="000B275B">
        <w:rPr>
          <w:rFonts w:ascii="Times New Roman" w:eastAsia="Calibri" w:hAnsi="Times New Roman" w:cs="Times New Roman"/>
          <w:sz w:val="24"/>
          <w:szCs w:val="24"/>
        </w:rPr>
        <w:t>, genes related</w:t>
      </w:r>
      <w:r w:rsidR="001C0DF8" w:rsidRPr="000B275B">
        <w:rPr>
          <w:rFonts w:ascii="Times New Roman" w:eastAsia="Calibri" w:hAnsi="Times New Roman" w:cs="Times New Roman"/>
          <w:sz w:val="24"/>
          <w:szCs w:val="24"/>
        </w:rPr>
        <w:t xml:space="preserve"> </w:t>
      </w:r>
      <w:r w:rsidR="00CA2DDC" w:rsidRPr="000B275B">
        <w:rPr>
          <w:rFonts w:ascii="Times New Roman" w:eastAsia="Calibri" w:hAnsi="Times New Roman" w:cs="Times New Roman"/>
          <w:sz w:val="24"/>
          <w:szCs w:val="24"/>
        </w:rPr>
        <w:t xml:space="preserve">to </w:t>
      </w:r>
      <w:r w:rsidR="001C0DF8" w:rsidRPr="000B275B">
        <w:rPr>
          <w:rFonts w:ascii="Times New Roman" w:eastAsia="Calibri" w:hAnsi="Times New Roman" w:cs="Times New Roman"/>
          <w:sz w:val="24"/>
          <w:szCs w:val="24"/>
        </w:rPr>
        <w:t>cilium</w:t>
      </w:r>
      <w:r w:rsidR="00CA2DDC" w:rsidRPr="000B275B">
        <w:rPr>
          <w:rFonts w:ascii="Times New Roman" w:eastAsia="Calibri" w:hAnsi="Times New Roman" w:cs="Times New Roman"/>
          <w:sz w:val="24"/>
          <w:szCs w:val="24"/>
        </w:rPr>
        <w:t xml:space="preserve"> movement</w:t>
      </w:r>
      <w:r w:rsidR="001C0DF8" w:rsidRPr="000B275B">
        <w:rPr>
          <w:rFonts w:ascii="Times New Roman" w:eastAsia="Calibri" w:hAnsi="Times New Roman" w:cs="Times New Roman"/>
          <w:sz w:val="24"/>
          <w:szCs w:val="24"/>
        </w:rPr>
        <w:t>, glycolysis, phosphorylation, fatty acid metabolism, tricarboxylic acid cycle, nitrogen compound transport, cell-matrix adhesion, cellular amino acid biosynthesis</w:t>
      </w:r>
      <w:r w:rsidR="00CA2DDC" w:rsidRPr="000B275B">
        <w:rPr>
          <w:rFonts w:ascii="Times New Roman" w:eastAsia="Calibri" w:hAnsi="Times New Roman" w:cs="Times New Roman"/>
          <w:sz w:val="24"/>
          <w:szCs w:val="24"/>
        </w:rPr>
        <w:t>, mitochondrial organization</w:t>
      </w:r>
      <w:r w:rsidR="001C0DF8" w:rsidRPr="000B275B">
        <w:rPr>
          <w:rFonts w:ascii="Times New Roman" w:eastAsia="Calibri" w:hAnsi="Times New Roman" w:cs="Times New Roman"/>
          <w:sz w:val="24"/>
          <w:szCs w:val="24"/>
        </w:rPr>
        <w:t xml:space="preserve"> and preribosomes were upregulated. </w:t>
      </w:r>
      <w:r w:rsidRPr="000B275B">
        <w:rPr>
          <w:rFonts w:ascii="Times New Roman" w:eastAsia="Calibri" w:hAnsi="Times New Roman" w:cs="Times New Roman"/>
          <w:sz w:val="24"/>
          <w:szCs w:val="24"/>
        </w:rPr>
        <w:t xml:space="preserve"> </w:t>
      </w:r>
      <w:r w:rsidR="001C0DF8" w:rsidRPr="000B275B">
        <w:rPr>
          <w:rFonts w:ascii="Times New Roman" w:eastAsia="Calibri" w:hAnsi="Times New Roman" w:cs="Times New Roman"/>
          <w:sz w:val="24"/>
          <w:szCs w:val="24"/>
        </w:rPr>
        <w:t>We also found a subset of ribosome genes that were downregulated under high</w:t>
      </w:r>
      <w:r w:rsidR="00852F04" w:rsidRPr="000B275B">
        <w:rPr>
          <w:rFonts w:ascii="Times New Roman" w:eastAsia="Calibri" w:hAnsi="Times New Roman" w:cs="Times New Roman"/>
          <w:sz w:val="24"/>
          <w:szCs w:val="24"/>
        </w:rPr>
        <w:t xml:space="preserve"> </w:t>
      </w:r>
      <w:r w:rsidR="001C0DF8" w:rsidRPr="000B275B">
        <w:rPr>
          <w:rFonts w:ascii="Times New Roman" w:eastAsia="Calibri" w:hAnsi="Times New Roman" w:cs="Times New Roman"/>
          <w:sz w:val="24"/>
          <w:szCs w:val="24"/>
        </w:rPr>
        <w:t>flow and</w:t>
      </w:r>
      <w:r w:rsidRPr="000B275B">
        <w:rPr>
          <w:rFonts w:ascii="Times New Roman" w:eastAsia="Calibri" w:hAnsi="Times New Roman" w:cs="Times New Roman"/>
          <w:sz w:val="24"/>
          <w:szCs w:val="24"/>
        </w:rPr>
        <w:t xml:space="preserve"> several genes related to oxidative stress (e.g., glutathione genes) and immune response (e.g., TRAF genes) upregulated in the high-flow </w:t>
      </w:r>
      <w:r w:rsidR="002114B1" w:rsidRPr="000B275B">
        <w:rPr>
          <w:rFonts w:ascii="Times New Roman" w:eastAsia="Calibri" w:hAnsi="Times New Roman" w:cs="Times New Roman"/>
          <w:sz w:val="24"/>
          <w:szCs w:val="24"/>
        </w:rPr>
        <w:t>treatment</w:t>
      </w:r>
      <w:r w:rsidR="001C0DF8" w:rsidRPr="000B275B">
        <w:rPr>
          <w:rFonts w:ascii="Times New Roman" w:eastAsia="Calibri" w:hAnsi="Times New Roman" w:cs="Times New Roman"/>
          <w:sz w:val="24"/>
          <w:szCs w:val="24"/>
        </w:rPr>
        <w:t xml:space="preserve"> (</w:t>
      </w:r>
      <w:r w:rsidR="00D91739" w:rsidRPr="000B275B">
        <w:rPr>
          <w:rFonts w:ascii="Times New Roman" w:hAnsi="Times New Roman" w:cs="Times New Roman"/>
          <w:sz w:val="24"/>
          <w:szCs w:val="24"/>
        </w:rPr>
        <w:t xml:space="preserve">Supplemental Fig. </w:t>
      </w:r>
      <w:r w:rsidR="00E37EE5">
        <w:rPr>
          <w:rFonts w:ascii="Times New Roman" w:hAnsi="Times New Roman" w:cs="Times New Roman"/>
          <w:sz w:val="24"/>
          <w:szCs w:val="24"/>
        </w:rPr>
        <w:t>8</w:t>
      </w:r>
      <w:r w:rsidR="001C0DF8" w:rsidRPr="000B275B">
        <w:rPr>
          <w:rFonts w:ascii="Times New Roman" w:eastAsia="Calibri" w:hAnsi="Times New Roman" w:cs="Times New Roman"/>
          <w:sz w:val="24"/>
          <w:szCs w:val="24"/>
        </w:rPr>
        <w:t xml:space="preserve">). </w:t>
      </w:r>
    </w:p>
    <w:p w14:paraId="22540F95" w14:textId="71906015" w:rsidR="005A2B48" w:rsidRPr="000B275B" w:rsidRDefault="005A2B48" w:rsidP="00675BFB">
      <w:pPr>
        <w:spacing w:line="480" w:lineRule="auto"/>
        <w:rPr>
          <w:rFonts w:ascii="Times New Roman" w:eastAsia="Calibri" w:hAnsi="Times New Roman" w:cs="Times New Roman"/>
          <w:b/>
          <w:bCs/>
          <w:sz w:val="24"/>
          <w:szCs w:val="24"/>
        </w:rPr>
      </w:pPr>
      <w:r w:rsidRPr="000B275B">
        <w:rPr>
          <w:rFonts w:ascii="Times New Roman" w:eastAsia="Calibri" w:hAnsi="Times New Roman" w:cs="Times New Roman"/>
          <w:sz w:val="24"/>
          <w:szCs w:val="24"/>
        </w:rPr>
        <w:tab/>
      </w:r>
      <w:r w:rsidRPr="000B275B">
        <w:rPr>
          <w:rFonts w:ascii="Times New Roman" w:eastAsia="Calibri" w:hAnsi="Times New Roman" w:cs="Times New Roman"/>
          <w:b/>
          <w:bCs/>
          <w:i/>
          <w:iCs/>
          <w:sz w:val="24"/>
          <w:szCs w:val="24"/>
        </w:rPr>
        <w:t xml:space="preserve">Symbiont: </w:t>
      </w:r>
      <w:r w:rsidRPr="000B275B">
        <w:rPr>
          <w:rFonts w:ascii="Times New Roman" w:eastAsia="Calibri" w:hAnsi="Times New Roman" w:cs="Times New Roman"/>
          <w:sz w:val="24"/>
          <w:szCs w:val="24"/>
        </w:rPr>
        <w:t xml:space="preserve">In the high-flow treatment, genes related to photosynthesis, carbon transport, nitrogen transport, </w:t>
      </w:r>
      <w:r w:rsidR="00A41240" w:rsidRPr="000B275B">
        <w:rPr>
          <w:rFonts w:ascii="Times New Roman" w:eastAsia="Calibri" w:hAnsi="Times New Roman" w:cs="Times New Roman"/>
          <w:sz w:val="24"/>
          <w:szCs w:val="24"/>
        </w:rPr>
        <w:t>ABC</w:t>
      </w:r>
      <w:r w:rsidR="002800EA" w:rsidRPr="000B275B">
        <w:rPr>
          <w:rFonts w:ascii="Times New Roman" w:eastAsia="Calibri" w:hAnsi="Times New Roman" w:cs="Times New Roman"/>
          <w:sz w:val="24"/>
          <w:szCs w:val="24"/>
        </w:rPr>
        <w:t xml:space="preserve"> transport,</w:t>
      </w:r>
      <w:r w:rsidR="00852F04" w:rsidRPr="000B275B">
        <w:rPr>
          <w:rFonts w:ascii="Times New Roman" w:eastAsia="Calibri" w:hAnsi="Times New Roman" w:cs="Times New Roman"/>
          <w:sz w:val="24"/>
          <w:szCs w:val="24"/>
        </w:rPr>
        <w:t xml:space="preserve"> and</w:t>
      </w:r>
      <w:r w:rsidR="002800EA" w:rsidRPr="000B275B">
        <w:rPr>
          <w:rFonts w:ascii="Times New Roman" w:eastAsia="Calibri" w:hAnsi="Times New Roman" w:cs="Times New Roman"/>
          <w:sz w:val="24"/>
          <w:szCs w:val="24"/>
        </w:rPr>
        <w:t xml:space="preserve"> nitrate and nitrite reductase </w:t>
      </w:r>
      <w:r w:rsidRPr="000B275B">
        <w:rPr>
          <w:rFonts w:ascii="Times New Roman" w:eastAsia="Calibri" w:hAnsi="Times New Roman" w:cs="Times New Roman"/>
          <w:sz w:val="24"/>
          <w:szCs w:val="24"/>
        </w:rPr>
        <w:t xml:space="preserve">were </w:t>
      </w:r>
      <w:r w:rsidR="002800EA" w:rsidRPr="000B275B">
        <w:rPr>
          <w:rFonts w:ascii="Times New Roman" w:eastAsia="Calibri" w:hAnsi="Times New Roman" w:cs="Times New Roman"/>
          <w:sz w:val="24"/>
          <w:szCs w:val="24"/>
        </w:rPr>
        <w:t>differentially expressed</w:t>
      </w:r>
      <w:r w:rsidRPr="000B275B">
        <w:rPr>
          <w:rFonts w:ascii="Times New Roman" w:eastAsia="Calibri" w:hAnsi="Times New Roman" w:cs="Times New Roman"/>
          <w:sz w:val="24"/>
          <w:szCs w:val="24"/>
        </w:rPr>
        <w:t xml:space="preserve">.  We also found several genes related to oxidative stress upregulated in the high-flow treatment </w:t>
      </w:r>
      <w:r w:rsidR="00D91739" w:rsidRPr="000B275B">
        <w:rPr>
          <w:rFonts w:ascii="Times New Roman" w:eastAsia="Calibri" w:hAnsi="Times New Roman" w:cs="Times New Roman"/>
          <w:sz w:val="24"/>
          <w:szCs w:val="24"/>
        </w:rPr>
        <w:t>(</w:t>
      </w:r>
      <w:r w:rsidR="00D91739" w:rsidRPr="000B275B">
        <w:rPr>
          <w:rFonts w:ascii="Times New Roman" w:hAnsi="Times New Roman" w:cs="Times New Roman"/>
          <w:sz w:val="24"/>
          <w:szCs w:val="24"/>
        </w:rPr>
        <w:t xml:space="preserve">Supplemental Fig. </w:t>
      </w:r>
      <w:r w:rsidR="00E37EE5">
        <w:rPr>
          <w:rFonts w:ascii="Times New Roman" w:hAnsi="Times New Roman" w:cs="Times New Roman"/>
          <w:sz w:val="24"/>
          <w:szCs w:val="24"/>
        </w:rPr>
        <w:t>9</w:t>
      </w:r>
      <w:r w:rsidR="00D91739" w:rsidRPr="000B275B">
        <w:rPr>
          <w:rFonts w:ascii="Times New Roman" w:hAnsi="Times New Roman" w:cs="Times New Roman"/>
          <w:sz w:val="24"/>
          <w:szCs w:val="24"/>
        </w:rPr>
        <w:t>).</w:t>
      </w:r>
    </w:p>
    <w:p w14:paraId="5717841D" w14:textId="1A56D116" w:rsidR="00675BFB" w:rsidRPr="000B275B" w:rsidRDefault="00675BFB" w:rsidP="00675BFB">
      <w:pPr>
        <w:rPr>
          <w:rFonts w:ascii="Times New Roman" w:eastAsia="Calibri" w:hAnsi="Times New Roman" w:cs="Times New Roman"/>
          <w:b/>
          <w:sz w:val="24"/>
          <w:szCs w:val="24"/>
        </w:rPr>
      </w:pPr>
      <w:r w:rsidRPr="000B275B">
        <w:rPr>
          <w:rFonts w:ascii="Times New Roman" w:eastAsia="Calibri" w:hAnsi="Times New Roman" w:cs="Times New Roman"/>
          <w:b/>
          <w:sz w:val="24"/>
          <w:szCs w:val="24"/>
        </w:rPr>
        <w:t>3.2.</w:t>
      </w:r>
      <w:r w:rsidR="009D65B2" w:rsidRPr="000B275B">
        <w:rPr>
          <w:rFonts w:ascii="Times New Roman" w:eastAsia="Calibri" w:hAnsi="Times New Roman" w:cs="Times New Roman"/>
          <w:b/>
          <w:sz w:val="24"/>
          <w:szCs w:val="24"/>
        </w:rPr>
        <w:t>4</w:t>
      </w:r>
      <w:r w:rsidRPr="000B275B">
        <w:rPr>
          <w:rFonts w:ascii="Times New Roman" w:eastAsia="Calibri" w:hAnsi="Times New Roman" w:cs="Times New Roman"/>
          <w:b/>
          <w:sz w:val="24"/>
          <w:szCs w:val="24"/>
        </w:rPr>
        <w:t xml:space="preserve">. </w:t>
      </w:r>
      <w:r w:rsidRPr="000B275B">
        <w:rPr>
          <w:rFonts w:ascii="Times New Roman" w:eastAsia="Calibri" w:hAnsi="Times New Roman" w:cs="Times New Roman"/>
          <w:b/>
          <w:i/>
          <w:sz w:val="24"/>
          <w:szCs w:val="24"/>
        </w:rPr>
        <w:t xml:space="preserve">In situ </w:t>
      </w:r>
      <w:r w:rsidR="00D50B11" w:rsidRPr="000B275B">
        <w:rPr>
          <w:rFonts w:ascii="Times New Roman" w:eastAsia="Calibri" w:hAnsi="Times New Roman" w:cs="Times New Roman"/>
          <w:b/>
          <w:sz w:val="24"/>
          <w:szCs w:val="24"/>
        </w:rPr>
        <w:t>high-flow</w:t>
      </w:r>
      <w:r w:rsidRPr="000B275B">
        <w:rPr>
          <w:rFonts w:ascii="Times New Roman" w:eastAsia="Calibri" w:hAnsi="Times New Roman" w:cs="Times New Roman"/>
          <w:b/>
          <w:sz w:val="24"/>
          <w:szCs w:val="24"/>
        </w:rPr>
        <w:t xml:space="preserve"> </w:t>
      </w:r>
      <w:r w:rsidR="00FD0A26" w:rsidRPr="000B275B">
        <w:rPr>
          <w:rFonts w:ascii="Times New Roman" w:eastAsia="Calibri" w:hAnsi="Times New Roman" w:cs="Times New Roman"/>
          <w:b/>
          <w:sz w:val="24"/>
          <w:szCs w:val="24"/>
        </w:rPr>
        <w:t>vs.</w:t>
      </w:r>
      <w:r w:rsidRPr="000B275B">
        <w:rPr>
          <w:rFonts w:ascii="Times New Roman" w:eastAsia="Calibri" w:hAnsi="Times New Roman" w:cs="Times New Roman"/>
          <w:b/>
          <w:sz w:val="24"/>
          <w:szCs w:val="24"/>
        </w:rPr>
        <w:t xml:space="preserve"> </w:t>
      </w:r>
      <w:r w:rsidR="00B61433" w:rsidRPr="000B275B">
        <w:rPr>
          <w:rFonts w:ascii="Times New Roman" w:eastAsia="Calibri" w:hAnsi="Times New Roman" w:cs="Times New Roman"/>
          <w:b/>
          <w:sz w:val="24"/>
          <w:szCs w:val="24"/>
        </w:rPr>
        <w:t>low-flow</w:t>
      </w:r>
      <w:r w:rsidR="009D65B2" w:rsidRPr="000B275B">
        <w:rPr>
          <w:rFonts w:ascii="Times New Roman" w:eastAsia="Calibri" w:hAnsi="Times New Roman" w:cs="Times New Roman"/>
          <w:b/>
          <w:sz w:val="24"/>
          <w:szCs w:val="24"/>
        </w:rPr>
        <w:t xml:space="preserve"> sites during pre-bleaching heat stress</w:t>
      </w:r>
    </w:p>
    <w:p w14:paraId="3C342660" w14:textId="4C93CCE6" w:rsidR="00675BFB" w:rsidRPr="000B275B" w:rsidRDefault="002800EA" w:rsidP="00675BFB">
      <w:pPr>
        <w:spacing w:line="480" w:lineRule="auto"/>
        <w:ind w:firstLine="720"/>
        <w:rPr>
          <w:rFonts w:ascii="Times New Roman" w:eastAsia="Times New Roman" w:hAnsi="Times New Roman" w:cs="Times New Roman"/>
          <w:sz w:val="24"/>
          <w:szCs w:val="24"/>
        </w:rPr>
      </w:pPr>
      <w:r w:rsidRPr="000B275B">
        <w:rPr>
          <w:rFonts w:ascii="Times New Roman" w:eastAsia="Times New Roman" w:hAnsi="Times New Roman" w:cs="Times New Roman"/>
          <w:b/>
          <w:bCs/>
          <w:i/>
          <w:iCs/>
          <w:sz w:val="24"/>
          <w:szCs w:val="24"/>
        </w:rPr>
        <w:t xml:space="preserve">Host: </w:t>
      </w:r>
      <w:r w:rsidR="001C0DF8" w:rsidRPr="000B275B">
        <w:rPr>
          <w:rFonts w:ascii="Times New Roman" w:eastAsia="Times New Roman" w:hAnsi="Times New Roman" w:cs="Times New Roman"/>
          <w:sz w:val="24"/>
          <w:szCs w:val="24"/>
        </w:rPr>
        <w:t>We</w:t>
      </w:r>
      <w:r w:rsidR="00675BFB" w:rsidRPr="000B275B">
        <w:rPr>
          <w:rFonts w:ascii="Times New Roman" w:eastAsia="Times New Roman" w:hAnsi="Times New Roman" w:cs="Times New Roman"/>
          <w:sz w:val="24"/>
          <w:szCs w:val="24"/>
        </w:rPr>
        <w:t xml:space="preserve"> found functional groups of genes upregulated </w:t>
      </w:r>
      <w:r w:rsidR="00675BFB" w:rsidRPr="000B275B">
        <w:rPr>
          <w:rFonts w:ascii="Times New Roman" w:eastAsia="Times New Roman" w:hAnsi="Times New Roman" w:cs="Times New Roman"/>
          <w:i/>
          <w:sz w:val="24"/>
          <w:szCs w:val="24"/>
        </w:rPr>
        <w:t xml:space="preserve">in situ </w:t>
      </w:r>
      <w:r w:rsidR="00675BFB" w:rsidRPr="000B275B">
        <w:rPr>
          <w:rFonts w:ascii="Times New Roman" w:eastAsia="Times New Roman" w:hAnsi="Times New Roman" w:cs="Times New Roman"/>
          <w:sz w:val="24"/>
          <w:szCs w:val="24"/>
        </w:rPr>
        <w:t>under high-flow conditions that wer</w:t>
      </w:r>
      <w:r w:rsidR="009A22BD" w:rsidRPr="000B275B">
        <w:rPr>
          <w:rFonts w:ascii="Times New Roman" w:eastAsia="Times New Roman" w:hAnsi="Times New Roman" w:cs="Times New Roman"/>
          <w:sz w:val="24"/>
          <w:szCs w:val="24"/>
        </w:rPr>
        <w:t xml:space="preserve">e also upregulated </w:t>
      </w:r>
      <w:r w:rsidR="00675BFB" w:rsidRPr="000B275B">
        <w:rPr>
          <w:rFonts w:ascii="Times New Roman" w:eastAsia="Times New Roman" w:hAnsi="Times New Roman" w:cs="Times New Roman"/>
          <w:sz w:val="24"/>
          <w:szCs w:val="24"/>
        </w:rPr>
        <w:t xml:space="preserve">in the </w:t>
      </w:r>
      <w:r w:rsidR="00675BFB" w:rsidRPr="000B275B">
        <w:rPr>
          <w:rFonts w:ascii="Times New Roman" w:eastAsia="Times New Roman" w:hAnsi="Times New Roman" w:cs="Times New Roman"/>
          <w:i/>
          <w:sz w:val="24"/>
          <w:szCs w:val="24"/>
        </w:rPr>
        <w:t xml:space="preserve">ex situ </w:t>
      </w:r>
      <w:r w:rsidR="00675BFB" w:rsidRPr="000B275B">
        <w:rPr>
          <w:rFonts w:ascii="Times New Roman" w:eastAsia="Times New Roman" w:hAnsi="Times New Roman" w:cs="Times New Roman"/>
          <w:sz w:val="24"/>
          <w:szCs w:val="24"/>
        </w:rPr>
        <w:t xml:space="preserve">high-flow </w:t>
      </w:r>
      <w:r w:rsidR="009A22BD" w:rsidRPr="000B275B">
        <w:rPr>
          <w:rFonts w:ascii="Times New Roman" w:eastAsia="Times New Roman" w:hAnsi="Times New Roman" w:cs="Times New Roman"/>
          <w:sz w:val="24"/>
          <w:szCs w:val="24"/>
        </w:rPr>
        <w:t>treatment</w:t>
      </w:r>
      <w:r w:rsidR="00D91739" w:rsidRPr="000B275B">
        <w:rPr>
          <w:rFonts w:ascii="Times New Roman" w:eastAsia="Times New Roman" w:hAnsi="Times New Roman" w:cs="Times New Roman"/>
          <w:sz w:val="24"/>
          <w:szCs w:val="24"/>
        </w:rPr>
        <w:t xml:space="preserve"> (</w:t>
      </w:r>
      <w:r w:rsidR="00D91739" w:rsidRPr="000B275B">
        <w:rPr>
          <w:rFonts w:ascii="Times New Roman" w:hAnsi="Times New Roman" w:cs="Times New Roman"/>
          <w:sz w:val="24"/>
          <w:szCs w:val="24"/>
        </w:rPr>
        <w:t xml:space="preserve">Supplemental Fig. </w:t>
      </w:r>
      <w:r w:rsidR="008B040C">
        <w:rPr>
          <w:rFonts w:ascii="Times New Roman" w:hAnsi="Times New Roman" w:cs="Times New Roman"/>
          <w:sz w:val="24"/>
          <w:szCs w:val="24"/>
        </w:rPr>
        <w:t>10</w:t>
      </w:r>
      <w:r w:rsidR="00D91739" w:rsidRPr="000B275B">
        <w:rPr>
          <w:rFonts w:ascii="Times New Roman" w:hAnsi="Times New Roman" w:cs="Times New Roman"/>
          <w:sz w:val="24"/>
          <w:szCs w:val="24"/>
        </w:rPr>
        <w:t>)</w:t>
      </w:r>
      <w:r w:rsidR="00D91739" w:rsidRPr="000B275B">
        <w:rPr>
          <w:rFonts w:ascii="Times New Roman" w:eastAsia="Times New Roman" w:hAnsi="Times New Roman" w:cs="Times New Roman"/>
          <w:sz w:val="24"/>
          <w:szCs w:val="24"/>
        </w:rPr>
        <w:t xml:space="preserve">. </w:t>
      </w:r>
      <w:r w:rsidR="00675BFB" w:rsidRPr="000B275B">
        <w:rPr>
          <w:rFonts w:ascii="Times New Roman" w:eastAsia="Times New Roman" w:hAnsi="Times New Roman" w:cs="Times New Roman"/>
          <w:sz w:val="24"/>
          <w:szCs w:val="24"/>
        </w:rPr>
        <w:t>These</w:t>
      </w:r>
      <w:r w:rsidR="00D36F0C" w:rsidRPr="000B275B">
        <w:rPr>
          <w:rFonts w:ascii="Times New Roman" w:eastAsia="Times New Roman" w:hAnsi="Times New Roman" w:cs="Times New Roman"/>
          <w:sz w:val="24"/>
          <w:szCs w:val="24"/>
        </w:rPr>
        <w:t xml:space="preserve"> groups</w:t>
      </w:r>
      <w:r w:rsidR="00675BFB" w:rsidRPr="000B275B">
        <w:rPr>
          <w:rFonts w:ascii="Times New Roman" w:eastAsia="Times New Roman" w:hAnsi="Times New Roman" w:cs="Times New Roman"/>
          <w:sz w:val="24"/>
          <w:szCs w:val="24"/>
        </w:rPr>
        <w:t xml:space="preserve"> included</w:t>
      </w:r>
      <w:r w:rsidR="003D64F1" w:rsidRPr="000B275B">
        <w:rPr>
          <w:rFonts w:ascii="Times New Roman" w:eastAsia="Times New Roman" w:hAnsi="Times New Roman" w:cs="Times New Roman"/>
          <w:sz w:val="24"/>
          <w:szCs w:val="24"/>
        </w:rPr>
        <w:t xml:space="preserve"> genes involved in</w:t>
      </w:r>
      <w:r w:rsidR="00675BFB" w:rsidRPr="000B275B">
        <w:rPr>
          <w:rFonts w:ascii="Times New Roman" w:eastAsia="Times New Roman" w:hAnsi="Times New Roman" w:cs="Times New Roman"/>
          <w:sz w:val="24"/>
          <w:szCs w:val="24"/>
        </w:rPr>
        <w:t xml:space="preserve"> </w:t>
      </w:r>
      <w:r w:rsidR="00CA2DDC" w:rsidRPr="000B275B">
        <w:rPr>
          <w:rFonts w:ascii="Times New Roman" w:eastAsia="Times New Roman" w:hAnsi="Times New Roman" w:cs="Times New Roman"/>
          <w:sz w:val="24"/>
          <w:szCs w:val="24"/>
        </w:rPr>
        <w:t>glycolysis, tricarboxylic acid cycle</w:t>
      </w:r>
      <w:r w:rsidR="00675BFB" w:rsidRPr="000B275B">
        <w:rPr>
          <w:rFonts w:ascii="Times New Roman" w:eastAsia="Times New Roman" w:hAnsi="Times New Roman" w:cs="Times New Roman"/>
          <w:sz w:val="24"/>
          <w:szCs w:val="24"/>
        </w:rPr>
        <w:t>, cell</w:t>
      </w:r>
      <w:r w:rsidR="00CA2DDC" w:rsidRPr="000B275B">
        <w:rPr>
          <w:rFonts w:ascii="Times New Roman" w:eastAsia="Times New Roman" w:hAnsi="Times New Roman" w:cs="Times New Roman"/>
          <w:sz w:val="24"/>
          <w:szCs w:val="24"/>
        </w:rPr>
        <w:t xml:space="preserve">-matrix </w:t>
      </w:r>
      <w:r w:rsidR="00675BFB" w:rsidRPr="000B275B">
        <w:rPr>
          <w:rFonts w:ascii="Times New Roman" w:eastAsia="Times New Roman" w:hAnsi="Times New Roman" w:cs="Times New Roman"/>
          <w:sz w:val="24"/>
          <w:szCs w:val="24"/>
        </w:rPr>
        <w:t xml:space="preserve">adhesion, </w:t>
      </w:r>
      <w:r w:rsidR="00CA2DDC" w:rsidRPr="000B275B">
        <w:rPr>
          <w:rFonts w:ascii="Times New Roman" w:eastAsia="Times New Roman" w:hAnsi="Times New Roman" w:cs="Times New Roman"/>
          <w:sz w:val="24"/>
          <w:szCs w:val="24"/>
        </w:rPr>
        <w:t>cellular amino acid biosynthesis</w:t>
      </w:r>
      <w:r w:rsidR="00554A24" w:rsidRPr="000B275B">
        <w:rPr>
          <w:rFonts w:ascii="Times New Roman" w:eastAsia="Times New Roman" w:hAnsi="Times New Roman" w:cs="Times New Roman"/>
          <w:sz w:val="24"/>
          <w:szCs w:val="24"/>
        </w:rPr>
        <w:t>,</w:t>
      </w:r>
      <w:r w:rsidR="00852F04" w:rsidRPr="000B275B">
        <w:rPr>
          <w:rFonts w:ascii="Times New Roman" w:eastAsia="Times New Roman" w:hAnsi="Times New Roman" w:cs="Times New Roman"/>
          <w:sz w:val="24"/>
          <w:szCs w:val="24"/>
        </w:rPr>
        <w:t xml:space="preserve"> and</w:t>
      </w:r>
      <w:r w:rsidR="00554A24" w:rsidRPr="000B275B">
        <w:rPr>
          <w:rFonts w:ascii="Times New Roman" w:eastAsia="Times New Roman" w:hAnsi="Times New Roman" w:cs="Times New Roman"/>
          <w:sz w:val="24"/>
          <w:szCs w:val="24"/>
        </w:rPr>
        <w:t xml:space="preserve"> preribosome and mitochondrial organization.</w:t>
      </w:r>
      <w:r w:rsidR="00675BFB" w:rsidRPr="000B275B">
        <w:rPr>
          <w:rFonts w:ascii="Times New Roman" w:eastAsia="Times New Roman" w:hAnsi="Times New Roman" w:cs="Times New Roman"/>
          <w:sz w:val="24"/>
          <w:szCs w:val="24"/>
        </w:rPr>
        <w:t xml:space="preserve"> Stress-related </w:t>
      </w:r>
      <w:r w:rsidR="00CA2DDC" w:rsidRPr="000B275B">
        <w:rPr>
          <w:rFonts w:ascii="Times New Roman" w:eastAsia="Times New Roman" w:hAnsi="Times New Roman" w:cs="Times New Roman"/>
          <w:sz w:val="24"/>
          <w:szCs w:val="24"/>
        </w:rPr>
        <w:t xml:space="preserve">genes were also upregulated under the </w:t>
      </w:r>
      <w:r w:rsidR="006C3BF0" w:rsidRPr="000B275B">
        <w:rPr>
          <w:rFonts w:ascii="Times New Roman" w:eastAsia="Times New Roman" w:hAnsi="Times New Roman" w:cs="Times New Roman"/>
          <w:i/>
          <w:sz w:val="24"/>
          <w:szCs w:val="24"/>
        </w:rPr>
        <w:t xml:space="preserve">in situ </w:t>
      </w:r>
      <w:r w:rsidR="00675BFB" w:rsidRPr="000B275B">
        <w:rPr>
          <w:rFonts w:ascii="Times New Roman" w:eastAsia="Times New Roman" w:hAnsi="Times New Roman" w:cs="Times New Roman"/>
          <w:sz w:val="24"/>
          <w:szCs w:val="24"/>
        </w:rPr>
        <w:t xml:space="preserve">high-flow </w:t>
      </w:r>
      <w:r w:rsidR="006C3BF0" w:rsidRPr="000B275B">
        <w:rPr>
          <w:rFonts w:ascii="Times New Roman" w:eastAsia="Times New Roman" w:hAnsi="Times New Roman" w:cs="Times New Roman"/>
          <w:sz w:val="24"/>
          <w:szCs w:val="24"/>
        </w:rPr>
        <w:t>condition</w:t>
      </w:r>
      <w:r w:rsidR="00CA2DDC" w:rsidRPr="000B275B">
        <w:rPr>
          <w:rFonts w:ascii="Times New Roman" w:eastAsia="Times New Roman" w:hAnsi="Times New Roman" w:cs="Times New Roman"/>
          <w:sz w:val="24"/>
          <w:szCs w:val="24"/>
        </w:rPr>
        <w:t xml:space="preserve"> including genes </w:t>
      </w:r>
      <w:r w:rsidR="00D36F0C" w:rsidRPr="000B275B">
        <w:rPr>
          <w:rFonts w:ascii="Times New Roman" w:eastAsia="Times New Roman" w:hAnsi="Times New Roman" w:cs="Times New Roman"/>
          <w:sz w:val="24"/>
          <w:szCs w:val="24"/>
        </w:rPr>
        <w:t>related</w:t>
      </w:r>
      <w:r w:rsidR="00CA2DDC" w:rsidRPr="000B275B">
        <w:rPr>
          <w:rFonts w:ascii="Times New Roman" w:eastAsia="Times New Roman" w:hAnsi="Times New Roman" w:cs="Times New Roman"/>
          <w:sz w:val="24"/>
          <w:szCs w:val="24"/>
        </w:rPr>
        <w:t xml:space="preserve"> to oxidative stress and immune response.</w:t>
      </w:r>
      <w:r w:rsidR="00675BFB" w:rsidRPr="000B275B">
        <w:rPr>
          <w:rFonts w:ascii="Times New Roman" w:eastAsia="Times New Roman" w:hAnsi="Times New Roman" w:cs="Times New Roman"/>
          <w:sz w:val="24"/>
          <w:szCs w:val="24"/>
        </w:rPr>
        <w:t xml:space="preserve"> </w:t>
      </w:r>
      <w:r w:rsidR="00CA2DDC" w:rsidRPr="000B275B">
        <w:rPr>
          <w:rFonts w:ascii="Times New Roman" w:eastAsia="Times New Roman" w:hAnsi="Times New Roman" w:cs="Times New Roman"/>
          <w:sz w:val="24"/>
          <w:szCs w:val="24"/>
        </w:rPr>
        <w:t xml:space="preserve">A </w:t>
      </w:r>
      <w:r w:rsidR="00C77203" w:rsidRPr="000B275B">
        <w:rPr>
          <w:rFonts w:ascii="Times New Roman" w:eastAsia="Times New Roman" w:hAnsi="Times New Roman" w:cs="Times New Roman"/>
          <w:sz w:val="24"/>
          <w:szCs w:val="24"/>
        </w:rPr>
        <w:t xml:space="preserve">subset of immune response genes were upregulated at the low-flow site. </w:t>
      </w:r>
    </w:p>
    <w:p w14:paraId="48FD9474" w14:textId="76C22994" w:rsidR="002800EA" w:rsidRPr="000B275B" w:rsidRDefault="002800EA" w:rsidP="00675BFB">
      <w:pPr>
        <w:spacing w:line="480" w:lineRule="auto"/>
        <w:ind w:firstLine="720"/>
        <w:rPr>
          <w:rFonts w:ascii="Times New Roman" w:eastAsia="Calibri" w:hAnsi="Times New Roman" w:cs="Times New Roman"/>
          <w:sz w:val="24"/>
          <w:szCs w:val="24"/>
        </w:rPr>
      </w:pPr>
      <w:r w:rsidRPr="000B275B">
        <w:rPr>
          <w:rFonts w:ascii="Times New Roman" w:eastAsia="Times New Roman" w:hAnsi="Times New Roman" w:cs="Times New Roman"/>
          <w:b/>
          <w:bCs/>
          <w:i/>
          <w:iCs/>
          <w:sz w:val="24"/>
          <w:szCs w:val="24"/>
        </w:rPr>
        <w:t xml:space="preserve">Symbiont: </w:t>
      </w:r>
      <w:r w:rsidRPr="000B275B">
        <w:rPr>
          <w:rFonts w:ascii="Times New Roman" w:eastAsia="Times New Roman" w:hAnsi="Times New Roman" w:cs="Times New Roman"/>
          <w:sz w:val="24"/>
          <w:szCs w:val="24"/>
        </w:rPr>
        <w:t xml:space="preserve">We </w:t>
      </w:r>
      <w:r w:rsidR="009A22BD" w:rsidRPr="000B275B">
        <w:rPr>
          <w:rFonts w:ascii="Times New Roman" w:eastAsia="Times New Roman" w:hAnsi="Times New Roman" w:cs="Times New Roman"/>
          <w:sz w:val="24"/>
          <w:szCs w:val="24"/>
        </w:rPr>
        <w:t xml:space="preserve">also found functional overlap in expression patterns between </w:t>
      </w:r>
      <w:r w:rsidR="009A22BD" w:rsidRPr="000B275B">
        <w:rPr>
          <w:rFonts w:ascii="Times New Roman" w:eastAsia="Times New Roman" w:hAnsi="Times New Roman" w:cs="Times New Roman"/>
          <w:i/>
          <w:iCs/>
          <w:sz w:val="24"/>
          <w:szCs w:val="24"/>
        </w:rPr>
        <w:t xml:space="preserve">in situ </w:t>
      </w:r>
      <w:r w:rsidR="009A22BD" w:rsidRPr="000B275B">
        <w:rPr>
          <w:rFonts w:ascii="Times New Roman" w:eastAsia="Times New Roman" w:hAnsi="Times New Roman" w:cs="Times New Roman"/>
          <w:sz w:val="24"/>
          <w:szCs w:val="24"/>
        </w:rPr>
        <w:t xml:space="preserve">high-flow and </w:t>
      </w:r>
      <w:r w:rsidR="009A22BD" w:rsidRPr="000B275B">
        <w:rPr>
          <w:rFonts w:ascii="Times New Roman" w:eastAsia="Times New Roman" w:hAnsi="Times New Roman" w:cs="Times New Roman"/>
          <w:i/>
          <w:iCs/>
          <w:sz w:val="24"/>
          <w:szCs w:val="24"/>
        </w:rPr>
        <w:t xml:space="preserve">ex situ </w:t>
      </w:r>
      <w:r w:rsidR="009A22BD" w:rsidRPr="000B275B">
        <w:rPr>
          <w:rFonts w:ascii="Times New Roman" w:eastAsia="Times New Roman" w:hAnsi="Times New Roman" w:cs="Times New Roman"/>
          <w:sz w:val="24"/>
          <w:szCs w:val="24"/>
        </w:rPr>
        <w:t>high-flow conditions for the symbiont</w:t>
      </w:r>
      <w:r w:rsidRPr="000B275B">
        <w:rPr>
          <w:rFonts w:ascii="Times New Roman" w:eastAsia="Times New Roman" w:hAnsi="Times New Roman" w:cs="Times New Roman"/>
          <w:sz w:val="24"/>
          <w:szCs w:val="24"/>
        </w:rPr>
        <w:t xml:space="preserve"> </w:t>
      </w:r>
      <w:r w:rsidR="00D91739" w:rsidRPr="000B275B">
        <w:rPr>
          <w:rFonts w:ascii="Times New Roman" w:eastAsia="Times New Roman" w:hAnsi="Times New Roman" w:cs="Times New Roman"/>
          <w:sz w:val="24"/>
          <w:szCs w:val="24"/>
        </w:rPr>
        <w:t>(</w:t>
      </w:r>
      <w:r w:rsidR="00D91739" w:rsidRPr="000B275B">
        <w:rPr>
          <w:rFonts w:ascii="Times New Roman" w:hAnsi="Times New Roman" w:cs="Times New Roman"/>
          <w:sz w:val="24"/>
          <w:szCs w:val="24"/>
        </w:rPr>
        <w:t xml:space="preserve">Supplemental Fig. </w:t>
      </w:r>
      <w:r w:rsidR="00B26206" w:rsidRPr="000B275B">
        <w:rPr>
          <w:rFonts w:ascii="Times New Roman" w:hAnsi="Times New Roman" w:cs="Times New Roman"/>
          <w:sz w:val="24"/>
          <w:szCs w:val="24"/>
        </w:rPr>
        <w:t>1</w:t>
      </w:r>
      <w:r w:rsidR="008B040C">
        <w:rPr>
          <w:rFonts w:ascii="Times New Roman" w:hAnsi="Times New Roman" w:cs="Times New Roman"/>
          <w:sz w:val="24"/>
          <w:szCs w:val="24"/>
        </w:rPr>
        <w:t>1</w:t>
      </w:r>
      <w:r w:rsidR="00D91739" w:rsidRPr="000B275B">
        <w:rPr>
          <w:rFonts w:ascii="Times New Roman" w:hAnsi="Times New Roman" w:cs="Times New Roman"/>
          <w:sz w:val="24"/>
          <w:szCs w:val="24"/>
        </w:rPr>
        <w:t>)</w:t>
      </w:r>
      <w:r w:rsidRPr="000B275B">
        <w:rPr>
          <w:rFonts w:ascii="Times New Roman" w:eastAsia="Times New Roman" w:hAnsi="Times New Roman" w:cs="Times New Roman"/>
          <w:sz w:val="24"/>
          <w:szCs w:val="24"/>
        </w:rPr>
        <w:t xml:space="preserve">. These included </w:t>
      </w:r>
      <w:r w:rsidRPr="000B275B">
        <w:rPr>
          <w:rFonts w:ascii="Times New Roman" w:eastAsia="Times New Roman" w:hAnsi="Times New Roman" w:cs="Times New Roman"/>
          <w:sz w:val="24"/>
          <w:szCs w:val="24"/>
        </w:rPr>
        <w:lastRenderedPageBreak/>
        <w:t>genes involved in photosynthesis</w:t>
      </w:r>
      <w:r w:rsidR="004A7654" w:rsidRPr="000B275B">
        <w:rPr>
          <w:rFonts w:ascii="Times New Roman" w:eastAsia="Times New Roman" w:hAnsi="Times New Roman" w:cs="Times New Roman"/>
          <w:sz w:val="24"/>
          <w:szCs w:val="24"/>
        </w:rPr>
        <w:t xml:space="preserve">, </w:t>
      </w:r>
      <w:r w:rsidR="004A7654" w:rsidRPr="000B275B">
        <w:rPr>
          <w:rFonts w:ascii="Times New Roman" w:eastAsia="Calibri" w:hAnsi="Times New Roman" w:cs="Times New Roman"/>
          <w:sz w:val="24"/>
          <w:szCs w:val="24"/>
        </w:rPr>
        <w:t xml:space="preserve">carbon transport, nitrogen transport, </w:t>
      </w:r>
      <w:r w:rsidR="00A41240" w:rsidRPr="000B275B">
        <w:rPr>
          <w:rFonts w:ascii="Times New Roman" w:eastAsia="Calibri" w:hAnsi="Times New Roman" w:cs="Times New Roman"/>
          <w:sz w:val="24"/>
          <w:szCs w:val="24"/>
        </w:rPr>
        <w:t>ABC</w:t>
      </w:r>
      <w:r w:rsidR="004A7654" w:rsidRPr="000B275B">
        <w:rPr>
          <w:rFonts w:ascii="Times New Roman" w:eastAsia="Calibri" w:hAnsi="Times New Roman" w:cs="Times New Roman"/>
          <w:sz w:val="24"/>
          <w:szCs w:val="24"/>
        </w:rPr>
        <w:t xml:space="preserve"> transport, nitrate reductase and oxidative stress. We also found photosystem I reactor center genes to be upregulated under both </w:t>
      </w:r>
      <w:r w:rsidR="004A7654" w:rsidRPr="000B275B">
        <w:rPr>
          <w:rFonts w:ascii="Times New Roman" w:eastAsia="Calibri" w:hAnsi="Times New Roman" w:cs="Times New Roman"/>
          <w:i/>
          <w:iCs/>
          <w:sz w:val="24"/>
          <w:szCs w:val="24"/>
        </w:rPr>
        <w:t xml:space="preserve">in situ </w:t>
      </w:r>
      <w:r w:rsidR="004A7654" w:rsidRPr="000B275B">
        <w:rPr>
          <w:rFonts w:ascii="Times New Roman" w:eastAsia="Calibri" w:hAnsi="Times New Roman" w:cs="Times New Roman"/>
          <w:sz w:val="24"/>
          <w:szCs w:val="24"/>
        </w:rPr>
        <w:t xml:space="preserve">and </w:t>
      </w:r>
      <w:r w:rsidR="004A7654" w:rsidRPr="000B275B">
        <w:rPr>
          <w:rFonts w:ascii="Times New Roman" w:eastAsia="Calibri" w:hAnsi="Times New Roman" w:cs="Times New Roman"/>
          <w:i/>
          <w:iCs/>
          <w:sz w:val="24"/>
          <w:szCs w:val="24"/>
        </w:rPr>
        <w:t xml:space="preserve">ex situ </w:t>
      </w:r>
      <w:r w:rsidR="004A7654" w:rsidRPr="000B275B">
        <w:rPr>
          <w:rFonts w:ascii="Times New Roman" w:eastAsia="Calibri" w:hAnsi="Times New Roman" w:cs="Times New Roman"/>
          <w:sz w:val="24"/>
          <w:szCs w:val="24"/>
        </w:rPr>
        <w:t>low-flow conditions</w:t>
      </w:r>
      <w:r w:rsidR="00B34C8F" w:rsidRPr="000B275B">
        <w:rPr>
          <w:rFonts w:ascii="Times New Roman" w:eastAsia="Calibri" w:hAnsi="Times New Roman" w:cs="Times New Roman"/>
          <w:sz w:val="24"/>
          <w:szCs w:val="24"/>
        </w:rPr>
        <w:t xml:space="preserve">. </w:t>
      </w:r>
    </w:p>
    <w:p w14:paraId="754CFFD9" w14:textId="4F14A1D2" w:rsidR="00035C6A" w:rsidRPr="000B275B" w:rsidRDefault="00035C6A" w:rsidP="00035C6A">
      <w:pPr>
        <w:spacing w:line="480" w:lineRule="auto"/>
        <w:rPr>
          <w:rFonts w:ascii="Times New Roman" w:eastAsia="Times New Roman" w:hAnsi="Times New Roman" w:cs="Times New Roman"/>
          <w:b/>
          <w:bCs/>
          <w:sz w:val="24"/>
          <w:szCs w:val="24"/>
        </w:rPr>
      </w:pPr>
      <w:r w:rsidRPr="000B275B">
        <w:rPr>
          <w:rFonts w:ascii="Times New Roman" w:eastAsia="Times New Roman" w:hAnsi="Times New Roman" w:cs="Times New Roman"/>
          <w:b/>
          <w:bCs/>
          <w:sz w:val="24"/>
          <w:szCs w:val="24"/>
        </w:rPr>
        <w:t>3.</w:t>
      </w:r>
      <w:r w:rsidR="009D65B2" w:rsidRPr="000B275B">
        <w:rPr>
          <w:rFonts w:ascii="Times New Roman" w:eastAsia="Times New Roman" w:hAnsi="Times New Roman" w:cs="Times New Roman"/>
          <w:b/>
          <w:bCs/>
          <w:sz w:val="24"/>
          <w:szCs w:val="24"/>
        </w:rPr>
        <w:t>2.5</w:t>
      </w:r>
      <w:r w:rsidRPr="000B275B">
        <w:rPr>
          <w:rFonts w:ascii="Times New Roman" w:eastAsia="Times New Roman" w:hAnsi="Times New Roman" w:cs="Times New Roman"/>
          <w:b/>
          <w:bCs/>
          <w:sz w:val="24"/>
          <w:szCs w:val="24"/>
        </w:rPr>
        <w:t xml:space="preserve">. Overlap of flow response between </w:t>
      </w:r>
      <w:r w:rsidRPr="000B275B">
        <w:rPr>
          <w:rFonts w:ascii="Times New Roman" w:eastAsia="Times New Roman" w:hAnsi="Times New Roman" w:cs="Times New Roman"/>
          <w:b/>
          <w:bCs/>
          <w:i/>
          <w:iCs/>
          <w:sz w:val="24"/>
          <w:szCs w:val="24"/>
        </w:rPr>
        <w:t xml:space="preserve">ex situ </w:t>
      </w:r>
      <w:r w:rsidRPr="000B275B">
        <w:rPr>
          <w:rFonts w:ascii="Times New Roman" w:eastAsia="Times New Roman" w:hAnsi="Times New Roman" w:cs="Times New Roman"/>
          <w:b/>
          <w:bCs/>
          <w:sz w:val="24"/>
          <w:szCs w:val="24"/>
        </w:rPr>
        <w:t xml:space="preserve">and </w:t>
      </w:r>
      <w:r w:rsidRPr="000B275B">
        <w:rPr>
          <w:rFonts w:ascii="Times New Roman" w:eastAsia="Times New Roman" w:hAnsi="Times New Roman" w:cs="Times New Roman"/>
          <w:b/>
          <w:bCs/>
          <w:i/>
          <w:iCs/>
          <w:sz w:val="24"/>
          <w:szCs w:val="24"/>
        </w:rPr>
        <w:t xml:space="preserve">in situ </w:t>
      </w:r>
      <w:r w:rsidR="009D65B2" w:rsidRPr="000B275B">
        <w:rPr>
          <w:rFonts w:ascii="Times New Roman" w:eastAsia="Times New Roman" w:hAnsi="Times New Roman" w:cs="Times New Roman"/>
          <w:b/>
          <w:bCs/>
          <w:sz w:val="24"/>
          <w:szCs w:val="24"/>
        </w:rPr>
        <w:t>experiments</w:t>
      </w:r>
    </w:p>
    <w:p w14:paraId="4F2361E4" w14:textId="0AA913F3" w:rsidR="00F174EB" w:rsidRPr="000B275B" w:rsidRDefault="004A7654" w:rsidP="00174EF5">
      <w:pPr>
        <w:spacing w:line="480" w:lineRule="auto"/>
        <w:ind w:firstLine="720"/>
        <w:rPr>
          <w:rFonts w:ascii="Times New Roman" w:eastAsia="Calibri" w:hAnsi="Times New Roman" w:cs="Times New Roman"/>
          <w:sz w:val="24"/>
          <w:szCs w:val="24"/>
        </w:rPr>
      </w:pPr>
      <w:r w:rsidRPr="000B275B">
        <w:rPr>
          <w:rFonts w:ascii="Times New Roman" w:eastAsia="Times New Roman" w:hAnsi="Times New Roman" w:cs="Times New Roman"/>
          <w:b/>
          <w:bCs/>
          <w:i/>
          <w:iCs/>
          <w:sz w:val="24"/>
          <w:szCs w:val="24"/>
        </w:rPr>
        <w:t xml:space="preserve">Host: </w:t>
      </w:r>
      <w:r w:rsidR="00F174EB" w:rsidRPr="000B275B">
        <w:rPr>
          <w:rFonts w:ascii="Times New Roman" w:eastAsia="Times New Roman" w:hAnsi="Times New Roman" w:cs="Times New Roman"/>
          <w:sz w:val="24"/>
          <w:szCs w:val="24"/>
        </w:rPr>
        <w:t xml:space="preserve">We found 129 </w:t>
      </w:r>
      <w:r w:rsidR="00A56EB3" w:rsidRPr="000B275B">
        <w:rPr>
          <w:rFonts w:ascii="Times New Roman" w:eastAsia="Calibri" w:hAnsi="Times New Roman" w:cs="Times New Roman"/>
          <w:sz w:val="24"/>
          <w:szCs w:val="24"/>
        </w:rPr>
        <w:t>annotated</w:t>
      </w:r>
      <w:r w:rsidR="00035C6A" w:rsidRPr="000B275B">
        <w:rPr>
          <w:rFonts w:ascii="Times New Roman" w:eastAsia="Calibri" w:hAnsi="Times New Roman" w:cs="Times New Roman"/>
          <w:sz w:val="24"/>
          <w:szCs w:val="24"/>
        </w:rPr>
        <w:t xml:space="preserve"> differentially expressed genes shared between both </w:t>
      </w:r>
      <w:r w:rsidR="00035C6A" w:rsidRPr="000B275B">
        <w:rPr>
          <w:rFonts w:ascii="Times New Roman" w:eastAsia="Calibri" w:hAnsi="Times New Roman" w:cs="Times New Roman"/>
          <w:i/>
          <w:sz w:val="24"/>
          <w:szCs w:val="24"/>
        </w:rPr>
        <w:t>ex situ</w:t>
      </w:r>
      <w:r w:rsidR="00035C6A" w:rsidRPr="000B275B">
        <w:rPr>
          <w:rFonts w:ascii="Times New Roman" w:eastAsia="Calibri" w:hAnsi="Times New Roman" w:cs="Times New Roman"/>
          <w:sz w:val="24"/>
          <w:szCs w:val="24"/>
        </w:rPr>
        <w:t xml:space="preserve"> and </w:t>
      </w:r>
      <w:r w:rsidR="00035C6A" w:rsidRPr="000B275B">
        <w:rPr>
          <w:rFonts w:ascii="Times New Roman" w:eastAsia="Calibri" w:hAnsi="Times New Roman" w:cs="Times New Roman"/>
          <w:i/>
          <w:sz w:val="24"/>
          <w:szCs w:val="24"/>
        </w:rPr>
        <w:t>in situ</w:t>
      </w:r>
      <w:r w:rsidR="00910C44" w:rsidRPr="000B275B">
        <w:rPr>
          <w:rFonts w:ascii="Times New Roman" w:eastAsia="Calibri" w:hAnsi="Times New Roman" w:cs="Times New Roman"/>
          <w:i/>
          <w:sz w:val="24"/>
          <w:szCs w:val="24"/>
        </w:rPr>
        <w:t xml:space="preserve"> </w:t>
      </w:r>
      <w:r w:rsidR="00910C44" w:rsidRPr="000B275B">
        <w:rPr>
          <w:rFonts w:ascii="Times New Roman" w:eastAsia="Calibri" w:hAnsi="Times New Roman" w:cs="Times New Roman"/>
          <w:iCs/>
          <w:sz w:val="24"/>
          <w:szCs w:val="24"/>
        </w:rPr>
        <w:t>high-flow vs low-flow</w:t>
      </w:r>
      <w:r w:rsidR="00035C6A" w:rsidRPr="000B275B">
        <w:rPr>
          <w:rFonts w:ascii="Times New Roman" w:eastAsia="Calibri" w:hAnsi="Times New Roman" w:cs="Times New Roman"/>
          <w:i/>
          <w:sz w:val="24"/>
          <w:szCs w:val="24"/>
        </w:rPr>
        <w:t xml:space="preserve"> </w:t>
      </w:r>
      <w:r w:rsidR="00035C6A" w:rsidRPr="000B275B">
        <w:rPr>
          <w:rFonts w:ascii="Times New Roman" w:eastAsia="Calibri" w:hAnsi="Times New Roman" w:cs="Times New Roman"/>
          <w:sz w:val="24"/>
          <w:szCs w:val="24"/>
        </w:rPr>
        <w:t>experiments</w:t>
      </w:r>
      <w:r w:rsidR="00910C44" w:rsidRPr="000B275B">
        <w:rPr>
          <w:rFonts w:ascii="Times New Roman" w:eastAsia="Calibri" w:hAnsi="Times New Roman" w:cs="Times New Roman"/>
          <w:sz w:val="24"/>
          <w:szCs w:val="24"/>
        </w:rPr>
        <w:t xml:space="preserve"> (under control and non-bleaching conditions</w:t>
      </w:r>
      <w:r w:rsidR="00852F04" w:rsidRPr="000B275B">
        <w:rPr>
          <w:rFonts w:ascii="Times New Roman" w:eastAsia="Calibri" w:hAnsi="Times New Roman" w:cs="Times New Roman"/>
          <w:sz w:val="24"/>
          <w:szCs w:val="24"/>
        </w:rPr>
        <w:t>,</w:t>
      </w:r>
      <w:r w:rsidR="00910C44" w:rsidRPr="000B275B">
        <w:rPr>
          <w:rFonts w:ascii="Times New Roman" w:eastAsia="Calibri" w:hAnsi="Times New Roman" w:cs="Times New Roman"/>
          <w:sz w:val="24"/>
          <w:szCs w:val="24"/>
        </w:rPr>
        <w:t xml:space="preserve"> respectively)</w:t>
      </w:r>
      <w:r w:rsidR="00174EF5" w:rsidRPr="000B275B">
        <w:rPr>
          <w:rFonts w:ascii="Times New Roman" w:eastAsia="Calibri" w:hAnsi="Times New Roman" w:cs="Times New Roman"/>
          <w:sz w:val="24"/>
          <w:szCs w:val="24"/>
        </w:rPr>
        <w:t xml:space="preserve">. </w:t>
      </w:r>
      <w:r w:rsidR="00A56EB3" w:rsidRPr="000B275B">
        <w:rPr>
          <w:rFonts w:ascii="Times New Roman" w:eastAsia="Calibri" w:hAnsi="Times New Roman" w:cs="Times New Roman"/>
          <w:sz w:val="24"/>
          <w:szCs w:val="24"/>
        </w:rPr>
        <w:t>Of these</w:t>
      </w:r>
      <w:r w:rsidR="00F174EB" w:rsidRPr="000B275B">
        <w:rPr>
          <w:rFonts w:ascii="Times New Roman" w:eastAsia="Calibri" w:hAnsi="Times New Roman" w:cs="Times New Roman"/>
          <w:sz w:val="24"/>
          <w:szCs w:val="24"/>
        </w:rPr>
        <w:t xml:space="preserve"> genes, 120</w:t>
      </w:r>
      <w:r w:rsidR="00A56EB3" w:rsidRPr="000B275B">
        <w:rPr>
          <w:rFonts w:ascii="Times New Roman" w:eastAsia="Calibri" w:hAnsi="Times New Roman" w:cs="Times New Roman"/>
          <w:sz w:val="24"/>
          <w:szCs w:val="24"/>
        </w:rPr>
        <w:t xml:space="preserve"> </w:t>
      </w:r>
      <w:r w:rsidR="00F174EB" w:rsidRPr="000B275B">
        <w:rPr>
          <w:rFonts w:ascii="Times New Roman" w:eastAsia="Calibri" w:hAnsi="Times New Roman" w:cs="Times New Roman"/>
          <w:sz w:val="24"/>
          <w:szCs w:val="24"/>
        </w:rPr>
        <w:t>exhibited</w:t>
      </w:r>
      <w:r w:rsidR="00035C6A" w:rsidRPr="000B275B">
        <w:rPr>
          <w:rFonts w:ascii="Times New Roman" w:eastAsia="Calibri" w:hAnsi="Times New Roman" w:cs="Times New Roman"/>
          <w:sz w:val="24"/>
          <w:szCs w:val="24"/>
        </w:rPr>
        <w:t xml:space="preserve"> the same expression pattern in their respective flow condition across experiments. </w:t>
      </w:r>
      <w:r w:rsidR="00F174EB" w:rsidRPr="000B275B">
        <w:rPr>
          <w:rFonts w:ascii="Times New Roman" w:eastAsia="Calibri" w:hAnsi="Times New Roman" w:cs="Times New Roman"/>
          <w:sz w:val="24"/>
          <w:szCs w:val="24"/>
        </w:rPr>
        <w:t>These included genes involved in the immune response</w:t>
      </w:r>
      <w:r w:rsidR="00174EF5" w:rsidRPr="000B275B">
        <w:rPr>
          <w:rFonts w:ascii="Times New Roman" w:eastAsia="Calibri" w:hAnsi="Times New Roman" w:cs="Times New Roman"/>
          <w:sz w:val="24"/>
          <w:szCs w:val="24"/>
        </w:rPr>
        <w:t xml:space="preserve">, </w:t>
      </w:r>
      <w:r w:rsidR="00F174EB" w:rsidRPr="000B275B">
        <w:rPr>
          <w:rFonts w:ascii="Times New Roman" w:eastAsia="Calibri" w:hAnsi="Times New Roman" w:cs="Times New Roman"/>
          <w:sz w:val="24"/>
          <w:szCs w:val="24"/>
        </w:rPr>
        <w:t xml:space="preserve">the </w:t>
      </w:r>
      <w:r w:rsidR="00174EF5" w:rsidRPr="000B275B">
        <w:rPr>
          <w:rFonts w:ascii="Times New Roman" w:eastAsia="Calibri" w:hAnsi="Times New Roman" w:cs="Times New Roman"/>
          <w:sz w:val="24"/>
          <w:szCs w:val="24"/>
        </w:rPr>
        <w:t>tricarboxylic acid cycle, stress and cellular stress response, lipid transport and cellular component organization (</w:t>
      </w:r>
      <w:r w:rsidR="00B34C8F" w:rsidRPr="000B275B">
        <w:rPr>
          <w:rFonts w:ascii="Times New Roman" w:eastAsia="Calibri" w:hAnsi="Times New Roman" w:cs="Times New Roman"/>
          <w:sz w:val="24"/>
          <w:szCs w:val="24"/>
        </w:rPr>
        <w:t>Supplemental file 1</w:t>
      </w:r>
      <w:r w:rsidR="00174EF5" w:rsidRPr="000B275B">
        <w:rPr>
          <w:rFonts w:ascii="Times New Roman" w:eastAsia="Calibri" w:hAnsi="Times New Roman" w:cs="Times New Roman"/>
          <w:sz w:val="24"/>
          <w:szCs w:val="24"/>
        </w:rPr>
        <w:t xml:space="preserve">). </w:t>
      </w:r>
      <w:r w:rsidR="00F174EB" w:rsidRPr="000B275B">
        <w:rPr>
          <w:rFonts w:ascii="Times New Roman" w:eastAsia="Calibri" w:hAnsi="Times New Roman" w:cs="Times New Roman"/>
          <w:sz w:val="24"/>
          <w:szCs w:val="24"/>
        </w:rPr>
        <w:t xml:space="preserve">The GO delta ranks </w:t>
      </w:r>
      <w:r w:rsidR="00174EF5" w:rsidRPr="000B275B">
        <w:rPr>
          <w:rFonts w:ascii="Times New Roman" w:eastAsia="Calibri" w:hAnsi="Times New Roman" w:cs="Times New Roman"/>
          <w:sz w:val="24"/>
          <w:szCs w:val="24"/>
        </w:rPr>
        <w:t xml:space="preserve">also </w:t>
      </w:r>
      <w:r w:rsidR="00F174EB" w:rsidRPr="000B275B">
        <w:rPr>
          <w:rFonts w:ascii="Times New Roman" w:eastAsia="Calibri" w:hAnsi="Times New Roman" w:cs="Times New Roman"/>
          <w:sz w:val="24"/>
          <w:szCs w:val="24"/>
        </w:rPr>
        <w:t>showed a positive relationship between these two comparisons (</w:t>
      </w:r>
      <w:r w:rsidR="00F174EB" w:rsidRPr="000B275B">
        <w:rPr>
          <w:rFonts w:ascii="Times New Roman" w:eastAsia="Calibri" w:hAnsi="Times New Roman" w:cs="Times New Roman"/>
          <w:i/>
          <w:iCs/>
          <w:sz w:val="24"/>
          <w:szCs w:val="24"/>
        </w:rPr>
        <w:t>p</w:t>
      </w:r>
      <w:r w:rsidR="00F174EB" w:rsidRPr="000B275B">
        <w:rPr>
          <w:rFonts w:ascii="Times New Roman" w:eastAsia="Calibri" w:hAnsi="Times New Roman" w:cs="Times New Roman"/>
          <w:sz w:val="24"/>
          <w:szCs w:val="24"/>
        </w:rPr>
        <w:t xml:space="preserve"> &lt;0.05, </w:t>
      </w:r>
      <w:r w:rsidR="001072CE" w:rsidRPr="000B275B">
        <w:rPr>
          <w:rFonts w:ascii="Times New Roman" w:eastAsia="Calibri" w:hAnsi="Times New Roman" w:cs="Times New Roman"/>
          <w:sz w:val="24"/>
          <w:szCs w:val="24"/>
        </w:rPr>
        <w:t xml:space="preserve">Fig. </w:t>
      </w:r>
      <w:r w:rsidR="00D56873">
        <w:rPr>
          <w:rFonts w:ascii="Times New Roman" w:eastAsia="Calibri" w:hAnsi="Times New Roman" w:cs="Times New Roman"/>
          <w:sz w:val="24"/>
          <w:szCs w:val="24"/>
        </w:rPr>
        <w:t>4</w:t>
      </w:r>
      <w:r w:rsidR="001072CE" w:rsidRPr="000B275B">
        <w:rPr>
          <w:rFonts w:ascii="Times New Roman" w:eastAsia="Calibri" w:hAnsi="Times New Roman" w:cs="Times New Roman"/>
          <w:sz w:val="24"/>
          <w:szCs w:val="24"/>
        </w:rPr>
        <w:t>A</w:t>
      </w:r>
      <w:r w:rsidR="00F174EB" w:rsidRPr="000B275B">
        <w:rPr>
          <w:rFonts w:ascii="Times New Roman" w:eastAsia="Calibri" w:hAnsi="Times New Roman" w:cs="Times New Roman"/>
          <w:sz w:val="24"/>
          <w:szCs w:val="24"/>
        </w:rPr>
        <w:t xml:space="preserve">). </w:t>
      </w:r>
    </w:p>
    <w:p w14:paraId="35F4DEA7" w14:textId="6888D945" w:rsidR="004A7654" w:rsidRPr="000B275B" w:rsidRDefault="004A7654" w:rsidP="00174EF5">
      <w:pPr>
        <w:spacing w:line="480" w:lineRule="auto"/>
        <w:ind w:firstLine="720"/>
      </w:pPr>
      <w:r w:rsidRPr="000B275B">
        <w:rPr>
          <w:rFonts w:ascii="Times New Roman" w:eastAsia="Calibri" w:hAnsi="Times New Roman" w:cs="Times New Roman"/>
          <w:b/>
          <w:bCs/>
          <w:i/>
          <w:iCs/>
          <w:sz w:val="24"/>
          <w:szCs w:val="24"/>
        </w:rPr>
        <w:t>Sym</w:t>
      </w:r>
      <w:r w:rsidR="00F66C3B" w:rsidRPr="000B275B">
        <w:rPr>
          <w:rFonts w:ascii="Times New Roman" w:eastAsia="Calibri" w:hAnsi="Times New Roman" w:cs="Times New Roman"/>
          <w:b/>
          <w:bCs/>
          <w:i/>
          <w:iCs/>
          <w:sz w:val="24"/>
          <w:szCs w:val="24"/>
        </w:rPr>
        <w:t>biont</w:t>
      </w:r>
      <w:r w:rsidRPr="000B275B">
        <w:rPr>
          <w:rFonts w:ascii="Times New Roman" w:eastAsia="Calibri" w:hAnsi="Times New Roman" w:cs="Times New Roman"/>
          <w:b/>
          <w:bCs/>
          <w:i/>
          <w:iCs/>
          <w:sz w:val="24"/>
          <w:szCs w:val="24"/>
        </w:rPr>
        <w:t xml:space="preserve">: </w:t>
      </w:r>
      <w:r w:rsidRPr="000B275B">
        <w:rPr>
          <w:rFonts w:ascii="Times New Roman" w:eastAsia="Times New Roman" w:hAnsi="Times New Roman" w:cs="Times New Roman"/>
          <w:sz w:val="24"/>
          <w:szCs w:val="24"/>
        </w:rPr>
        <w:t xml:space="preserve">We found 16 </w:t>
      </w:r>
      <w:r w:rsidRPr="000B275B">
        <w:rPr>
          <w:rFonts w:ascii="Times New Roman" w:eastAsia="Calibri" w:hAnsi="Times New Roman" w:cs="Times New Roman"/>
          <w:sz w:val="24"/>
          <w:szCs w:val="24"/>
        </w:rPr>
        <w:t xml:space="preserve">annotated differentially expressed genes were shared between </w:t>
      </w:r>
      <w:r w:rsidRPr="000B275B">
        <w:rPr>
          <w:rFonts w:ascii="Times New Roman" w:eastAsia="Calibri" w:hAnsi="Times New Roman" w:cs="Times New Roman"/>
          <w:i/>
          <w:sz w:val="24"/>
          <w:szCs w:val="24"/>
        </w:rPr>
        <w:t>ex situ</w:t>
      </w:r>
      <w:r w:rsidRPr="000B275B">
        <w:rPr>
          <w:rFonts w:ascii="Times New Roman" w:eastAsia="Calibri" w:hAnsi="Times New Roman" w:cs="Times New Roman"/>
          <w:sz w:val="24"/>
          <w:szCs w:val="24"/>
        </w:rPr>
        <w:t xml:space="preserve"> and </w:t>
      </w:r>
      <w:r w:rsidRPr="000B275B">
        <w:rPr>
          <w:rFonts w:ascii="Times New Roman" w:eastAsia="Calibri" w:hAnsi="Times New Roman" w:cs="Times New Roman"/>
          <w:i/>
          <w:sz w:val="24"/>
          <w:szCs w:val="24"/>
        </w:rPr>
        <w:t xml:space="preserve">in situ </w:t>
      </w:r>
      <w:r w:rsidRPr="000B275B">
        <w:rPr>
          <w:rFonts w:ascii="Times New Roman" w:eastAsia="Calibri" w:hAnsi="Times New Roman" w:cs="Times New Roman"/>
          <w:sz w:val="24"/>
          <w:szCs w:val="24"/>
        </w:rPr>
        <w:t>flow experiments</w:t>
      </w:r>
      <w:r w:rsidR="002016B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all of which exhibited the same expression pattern in their respective flow condition across experiments</w:t>
      </w:r>
      <w:r w:rsidR="005F2D2C" w:rsidRPr="000B275B">
        <w:rPr>
          <w:rFonts w:ascii="Times New Roman" w:eastAsia="Calibri" w:hAnsi="Times New Roman" w:cs="Times New Roman"/>
          <w:sz w:val="24"/>
          <w:szCs w:val="24"/>
        </w:rPr>
        <w:t>. These genes were involved in lipid catabolism, glucose metabolism, mRNA splicing,</w:t>
      </w:r>
      <w:r w:rsidR="005F2D2C" w:rsidRPr="000B275B">
        <w:rPr>
          <w:rFonts w:ascii="Times New Roman" w:hAnsi="Times New Roman" w:cs="Times New Roman"/>
          <w:sz w:val="24"/>
          <w:szCs w:val="24"/>
        </w:rPr>
        <w:t xml:space="preserve"> </w:t>
      </w:r>
      <w:hyperlink r:id="rId8" w:history="1">
        <w:r w:rsidR="005F2D2C" w:rsidRPr="000B275B">
          <w:rPr>
            <w:rStyle w:val="Hyperlink"/>
            <w:rFonts w:ascii="Times New Roman" w:hAnsi="Times New Roman" w:cs="Times New Roman"/>
            <w:color w:val="auto"/>
            <w:sz w:val="24"/>
            <w:szCs w:val="24"/>
            <w:u w:val="none"/>
          </w:rPr>
          <w:t>rRNA processing</w:t>
        </w:r>
      </w:hyperlink>
      <w:r w:rsidR="005F2D2C" w:rsidRPr="000B275B">
        <w:rPr>
          <w:rFonts w:ascii="Times New Roman" w:hAnsi="Times New Roman" w:cs="Times New Roman"/>
          <w:sz w:val="24"/>
          <w:szCs w:val="24"/>
        </w:rPr>
        <w:t xml:space="preserve"> and translation regulation </w:t>
      </w:r>
      <w:r w:rsidRPr="000B275B">
        <w:rPr>
          <w:rFonts w:ascii="Times New Roman" w:eastAsia="Calibri" w:hAnsi="Times New Roman" w:cs="Times New Roman"/>
          <w:sz w:val="24"/>
          <w:szCs w:val="24"/>
        </w:rPr>
        <w:t>(</w:t>
      </w:r>
      <w:r w:rsidR="00B34C8F" w:rsidRPr="000B275B">
        <w:rPr>
          <w:rFonts w:ascii="Times New Roman" w:eastAsia="Calibri" w:hAnsi="Times New Roman" w:cs="Times New Roman"/>
          <w:sz w:val="24"/>
          <w:szCs w:val="24"/>
        </w:rPr>
        <w:t>Supplemental file 1</w:t>
      </w:r>
      <w:r w:rsidRPr="000B275B">
        <w:rPr>
          <w:rFonts w:ascii="Times New Roman" w:eastAsia="Calibri" w:hAnsi="Times New Roman" w:cs="Times New Roman"/>
          <w:sz w:val="24"/>
          <w:szCs w:val="24"/>
        </w:rPr>
        <w:t>). The GO delta ranks also showed a positive relationship between these two comparisons (</w:t>
      </w:r>
      <w:r w:rsidRPr="000B275B">
        <w:rPr>
          <w:rFonts w:ascii="Times New Roman" w:eastAsia="Calibri" w:hAnsi="Times New Roman" w:cs="Times New Roman"/>
          <w:i/>
          <w:iCs/>
          <w:sz w:val="24"/>
          <w:szCs w:val="24"/>
        </w:rPr>
        <w:t>p</w:t>
      </w:r>
      <w:r w:rsidRPr="000B275B">
        <w:rPr>
          <w:rFonts w:ascii="Times New Roman" w:eastAsia="Calibri" w:hAnsi="Times New Roman" w:cs="Times New Roman"/>
          <w:sz w:val="24"/>
          <w:szCs w:val="24"/>
        </w:rPr>
        <w:t xml:space="preserve"> &lt;0.05, </w:t>
      </w:r>
      <w:r w:rsidR="001072CE" w:rsidRPr="000B275B">
        <w:rPr>
          <w:rFonts w:ascii="Times New Roman" w:eastAsia="Calibri" w:hAnsi="Times New Roman" w:cs="Times New Roman"/>
          <w:sz w:val="24"/>
          <w:szCs w:val="24"/>
        </w:rPr>
        <w:t xml:space="preserve">Fig. </w:t>
      </w:r>
      <w:r w:rsidR="00D56873">
        <w:rPr>
          <w:rFonts w:ascii="Times New Roman" w:eastAsia="Calibri" w:hAnsi="Times New Roman" w:cs="Times New Roman"/>
          <w:sz w:val="24"/>
          <w:szCs w:val="24"/>
        </w:rPr>
        <w:t>4</w:t>
      </w:r>
      <w:r w:rsidR="001072CE" w:rsidRPr="000B275B">
        <w:rPr>
          <w:rFonts w:ascii="Times New Roman" w:eastAsia="Calibri" w:hAnsi="Times New Roman" w:cs="Times New Roman"/>
          <w:sz w:val="24"/>
          <w:szCs w:val="24"/>
        </w:rPr>
        <w:t>B)</w:t>
      </w:r>
      <w:r w:rsidRPr="000B275B">
        <w:rPr>
          <w:rFonts w:ascii="Times New Roman" w:eastAsia="Calibri" w:hAnsi="Times New Roman" w:cs="Times New Roman"/>
          <w:sz w:val="24"/>
          <w:szCs w:val="24"/>
        </w:rPr>
        <w:t>.</w:t>
      </w:r>
      <w:r w:rsidR="005F2D2C" w:rsidRPr="000B275B">
        <w:rPr>
          <w:rFonts w:ascii="Times New Roman" w:eastAsia="Calibri" w:hAnsi="Times New Roman" w:cs="Times New Roman"/>
          <w:sz w:val="24"/>
          <w:szCs w:val="24"/>
        </w:rPr>
        <w:t xml:space="preserve"> </w:t>
      </w:r>
    </w:p>
    <w:p w14:paraId="20ECC538" w14:textId="6FE27136" w:rsidR="004628BE" w:rsidRPr="000B275B" w:rsidRDefault="004628BE" w:rsidP="009F2F76">
      <w:pPr>
        <w:rPr>
          <w:rFonts w:ascii="Times New Roman" w:eastAsia="Calibri" w:hAnsi="Times New Roman" w:cs="Times New Roman"/>
          <w:b/>
          <w:sz w:val="24"/>
          <w:szCs w:val="24"/>
        </w:rPr>
      </w:pPr>
      <w:r w:rsidRPr="000B275B">
        <w:rPr>
          <w:rFonts w:ascii="Times New Roman" w:eastAsia="Calibri" w:hAnsi="Times New Roman" w:cs="Times New Roman"/>
          <w:b/>
          <w:sz w:val="24"/>
          <w:szCs w:val="24"/>
        </w:rPr>
        <w:t>3.</w:t>
      </w:r>
      <w:r w:rsidR="001611EF" w:rsidRPr="000B275B">
        <w:rPr>
          <w:rFonts w:ascii="Times New Roman" w:eastAsia="Calibri" w:hAnsi="Times New Roman" w:cs="Times New Roman"/>
          <w:b/>
          <w:sz w:val="24"/>
          <w:szCs w:val="24"/>
        </w:rPr>
        <w:t>2</w:t>
      </w:r>
      <w:r w:rsidRPr="000B275B">
        <w:rPr>
          <w:rFonts w:ascii="Times New Roman" w:eastAsia="Calibri" w:hAnsi="Times New Roman" w:cs="Times New Roman"/>
          <w:b/>
          <w:sz w:val="24"/>
          <w:szCs w:val="24"/>
        </w:rPr>
        <w:t>.</w:t>
      </w:r>
      <w:r w:rsidR="00F96D69" w:rsidRPr="000B275B">
        <w:rPr>
          <w:rFonts w:ascii="Times New Roman" w:eastAsia="Calibri" w:hAnsi="Times New Roman" w:cs="Times New Roman"/>
          <w:b/>
          <w:sz w:val="24"/>
          <w:szCs w:val="24"/>
        </w:rPr>
        <w:t>6</w:t>
      </w:r>
      <w:r w:rsidRPr="000B275B">
        <w:rPr>
          <w:rFonts w:ascii="Times New Roman" w:eastAsia="Calibri" w:hAnsi="Times New Roman" w:cs="Times New Roman"/>
          <w:b/>
          <w:sz w:val="24"/>
          <w:szCs w:val="24"/>
        </w:rPr>
        <w:t xml:space="preserve">. </w:t>
      </w:r>
      <w:r w:rsidR="00213D96" w:rsidRPr="000B275B">
        <w:rPr>
          <w:rFonts w:ascii="Times New Roman" w:eastAsia="Calibri" w:hAnsi="Times New Roman" w:cs="Times New Roman"/>
          <w:b/>
          <w:sz w:val="24"/>
          <w:szCs w:val="24"/>
        </w:rPr>
        <w:t xml:space="preserve">Frontloading </w:t>
      </w:r>
    </w:p>
    <w:p w14:paraId="0EA60493" w14:textId="0B6755CA" w:rsidR="004A7654" w:rsidRPr="000B275B" w:rsidRDefault="004A7654" w:rsidP="004A7654">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b/>
          <w:bCs/>
          <w:i/>
          <w:iCs/>
          <w:sz w:val="24"/>
          <w:szCs w:val="24"/>
        </w:rPr>
        <w:t xml:space="preserve">Host: </w:t>
      </w:r>
      <w:r w:rsidR="00C0642B" w:rsidRPr="000B275B">
        <w:rPr>
          <w:rFonts w:ascii="Times New Roman" w:eastAsia="Calibri" w:hAnsi="Times New Roman" w:cs="Times New Roman"/>
          <w:sz w:val="24"/>
          <w:szCs w:val="24"/>
        </w:rPr>
        <w:t xml:space="preserve">In the </w:t>
      </w:r>
      <w:r w:rsidR="00C0642B" w:rsidRPr="000B275B">
        <w:rPr>
          <w:rFonts w:ascii="Times New Roman" w:eastAsia="Calibri" w:hAnsi="Times New Roman" w:cs="Times New Roman"/>
          <w:i/>
          <w:iCs/>
          <w:sz w:val="24"/>
          <w:szCs w:val="24"/>
        </w:rPr>
        <w:t>ex</w:t>
      </w:r>
      <w:r w:rsidR="00A92009" w:rsidRPr="000B275B">
        <w:rPr>
          <w:rFonts w:ascii="Times New Roman" w:eastAsia="Calibri" w:hAnsi="Times New Roman" w:cs="Times New Roman"/>
          <w:i/>
          <w:iCs/>
          <w:sz w:val="24"/>
          <w:szCs w:val="24"/>
        </w:rPr>
        <w:t xml:space="preserve"> </w:t>
      </w:r>
      <w:r w:rsidR="00C0642B" w:rsidRPr="000B275B">
        <w:rPr>
          <w:rFonts w:ascii="Times New Roman" w:eastAsia="Calibri" w:hAnsi="Times New Roman" w:cs="Times New Roman"/>
          <w:i/>
          <w:iCs/>
          <w:sz w:val="24"/>
          <w:szCs w:val="24"/>
        </w:rPr>
        <w:t xml:space="preserve">situ </w:t>
      </w:r>
      <w:r w:rsidR="00C0642B" w:rsidRPr="000B275B">
        <w:rPr>
          <w:rFonts w:ascii="Times New Roman" w:eastAsia="Calibri" w:hAnsi="Times New Roman" w:cs="Times New Roman"/>
          <w:sz w:val="24"/>
          <w:szCs w:val="24"/>
        </w:rPr>
        <w:t>experiment</w:t>
      </w:r>
      <w:r w:rsidR="00EC4DF6" w:rsidRPr="000B275B">
        <w:rPr>
          <w:rFonts w:ascii="Times New Roman" w:eastAsia="Calibri" w:hAnsi="Times New Roman" w:cs="Times New Roman"/>
          <w:sz w:val="24"/>
          <w:szCs w:val="24"/>
        </w:rPr>
        <w:t>,</w:t>
      </w:r>
      <w:r w:rsidR="00C0642B" w:rsidRPr="000B275B">
        <w:rPr>
          <w:rFonts w:ascii="Times New Roman" w:eastAsia="Calibri" w:hAnsi="Times New Roman" w:cs="Times New Roman"/>
          <w:sz w:val="24"/>
          <w:szCs w:val="24"/>
        </w:rPr>
        <w:t xml:space="preserve"> we found evidence of frontloading under </w:t>
      </w:r>
      <w:r w:rsidR="00A92009" w:rsidRPr="000B275B">
        <w:rPr>
          <w:rFonts w:ascii="Times New Roman" w:eastAsia="Calibri" w:hAnsi="Times New Roman" w:cs="Times New Roman"/>
          <w:sz w:val="24"/>
          <w:szCs w:val="24"/>
        </w:rPr>
        <w:t>high flow</w:t>
      </w:r>
      <w:r w:rsidR="007022A1" w:rsidRPr="000B275B">
        <w:rPr>
          <w:rFonts w:ascii="Times New Roman" w:eastAsia="Calibri" w:hAnsi="Times New Roman" w:cs="Times New Roman"/>
          <w:sz w:val="24"/>
          <w:szCs w:val="24"/>
        </w:rPr>
        <w:t xml:space="preserve"> (</w:t>
      </w:r>
      <w:r w:rsidR="001072CE" w:rsidRPr="000B275B">
        <w:rPr>
          <w:rFonts w:ascii="Times New Roman" w:eastAsia="Calibri" w:hAnsi="Times New Roman" w:cs="Times New Roman"/>
          <w:sz w:val="24"/>
          <w:szCs w:val="24"/>
        </w:rPr>
        <w:t xml:space="preserve">Fig. </w:t>
      </w:r>
      <w:r w:rsidR="00D56873">
        <w:rPr>
          <w:rFonts w:ascii="Times New Roman" w:eastAsia="Calibri" w:hAnsi="Times New Roman" w:cs="Times New Roman"/>
          <w:sz w:val="24"/>
          <w:szCs w:val="24"/>
        </w:rPr>
        <w:t>5A</w:t>
      </w:r>
      <w:r w:rsidR="007022A1" w:rsidRPr="000B275B">
        <w:rPr>
          <w:rFonts w:ascii="Times New Roman" w:eastAsia="Calibri" w:hAnsi="Times New Roman" w:cs="Times New Roman"/>
          <w:sz w:val="24"/>
          <w:szCs w:val="24"/>
        </w:rPr>
        <w:t>)</w:t>
      </w:r>
      <w:r w:rsidR="00C0642B" w:rsidRPr="000B275B">
        <w:rPr>
          <w:rFonts w:ascii="Times New Roman" w:eastAsia="Calibri" w:hAnsi="Times New Roman" w:cs="Times New Roman"/>
          <w:sz w:val="24"/>
          <w:szCs w:val="24"/>
        </w:rPr>
        <w:t>. The genes that exhibited this pattern included</w:t>
      </w:r>
      <w:r w:rsidR="003007B1" w:rsidRPr="000B275B">
        <w:rPr>
          <w:rFonts w:ascii="Times New Roman" w:eastAsia="Calibri" w:hAnsi="Times New Roman" w:cs="Times New Roman"/>
          <w:sz w:val="24"/>
          <w:szCs w:val="24"/>
        </w:rPr>
        <w:t xml:space="preserve"> many stress related genes.</w:t>
      </w:r>
      <w:r w:rsidR="00C0642B" w:rsidRPr="000B275B">
        <w:rPr>
          <w:rFonts w:ascii="Times New Roman" w:eastAsia="Calibri" w:hAnsi="Times New Roman" w:cs="Times New Roman"/>
          <w:sz w:val="24"/>
          <w:szCs w:val="24"/>
        </w:rPr>
        <w:t xml:space="preserve"> </w:t>
      </w:r>
      <w:r w:rsidR="003007B1" w:rsidRPr="000B275B">
        <w:rPr>
          <w:rFonts w:ascii="Times New Roman" w:eastAsia="Calibri" w:hAnsi="Times New Roman" w:cs="Times New Roman"/>
          <w:sz w:val="24"/>
          <w:szCs w:val="24"/>
        </w:rPr>
        <w:t>TNF receptor associated factor</w:t>
      </w:r>
      <w:r w:rsidR="007022A1" w:rsidRPr="000B275B">
        <w:rPr>
          <w:rFonts w:ascii="Times New Roman" w:eastAsia="Calibri" w:hAnsi="Times New Roman" w:cs="Times New Roman"/>
          <w:sz w:val="24"/>
          <w:szCs w:val="24"/>
        </w:rPr>
        <w:t xml:space="preserve"> (TRAF)</w:t>
      </w:r>
      <w:r w:rsidR="003007B1" w:rsidRPr="000B275B">
        <w:rPr>
          <w:rFonts w:ascii="Times New Roman" w:eastAsia="Calibri" w:hAnsi="Times New Roman" w:cs="Times New Roman"/>
          <w:sz w:val="24"/>
          <w:szCs w:val="24"/>
        </w:rPr>
        <w:t xml:space="preserve"> 3, 97kDa HSP</w:t>
      </w:r>
      <w:r w:rsidR="007022A1" w:rsidRPr="000B275B">
        <w:rPr>
          <w:rFonts w:ascii="Times New Roman" w:eastAsia="Calibri" w:hAnsi="Times New Roman" w:cs="Times New Roman"/>
          <w:sz w:val="24"/>
          <w:szCs w:val="24"/>
        </w:rPr>
        <w:t xml:space="preserve"> </w:t>
      </w:r>
      <w:r w:rsidR="003007B1" w:rsidRPr="000B275B">
        <w:rPr>
          <w:rFonts w:ascii="Times New Roman" w:eastAsia="Calibri" w:hAnsi="Times New Roman" w:cs="Times New Roman"/>
          <w:sz w:val="24"/>
          <w:szCs w:val="24"/>
        </w:rPr>
        <w:t xml:space="preserve">110, </w:t>
      </w:r>
      <w:r w:rsidR="007022A1" w:rsidRPr="000B275B">
        <w:rPr>
          <w:rFonts w:ascii="Times New Roman" w:eastAsia="Calibri" w:hAnsi="Times New Roman" w:cs="Times New Roman"/>
          <w:sz w:val="24"/>
          <w:szCs w:val="24"/>
        </w:rPr>
        <w:t xml:space="preserve">and </w:t>
      </w:r>
      <w:r w:rsidR="003007B1" w:rsidRPr="000B275B">
        <w:rPr>
          <w:rFonts w:ascii="Times New Roman" w:eastAsia="Calibri" w:hAnsi="Times New Roman" w:cs="Times New Roman"/>
          <w:sz w:val="24"/>
          <w:szCs w:val="24"/>
        </w:rPr>
        <w:t>HSP 70</w:t>
      </w:r>
      <w:r w:rsidR="007022A1" w:rsidRPr="000B275B">
        <w:rPr>
          <w:rFonts w:ascii="Times New Roman" w:eastAsia="Calibri" w:hAnsi="Times New Roman" w:cs="Times New Roman"/>
          <w:sz w:val="24"/>
          <w:szCs w:val="24"/>
        </w:rPr>
        <w:t xml:space="preserve"> were among the most strongly frontloaded genes. Other stress related genes also exhibited frontloading, including </w:t>
      </w:r>
      <w:r w:rsidR="00756AA5" w:rsidRPr="000B275B">
        <w:rPr>
          <w:rFonts w:ascii="Times New Roman" w:eastAsia="Calibri" w:hAnsi="Times New Roman" w:cs="Times New Roman"/>
          <w:sz w:val="24"/>
          <w:szCs w:val="24"/>
        </w:rPr>
        <w:lastRenderedPageBreak/>
        <w:t>serine/threonine-protein kinase</w:t>
      </w:r>
      <w:r w:rsidR="002938CB" w:rsidRPr="000B275B">
        <w:rPr>
          <w:rFonts w:ascii="Times New Roman" w:eastAsia="Calibri" w:hAnsi="Times New Roman" w:cs="Times New Roman"/>
          <w:sz w:val="24"/>
          <w:szCs w:val="24"/>
        </w:rPr>
        <w:t xml:space="preserve">, TRAF 2, TRAF 6, universal stress protein A-like protein, </w:t>
      </w:r>
      <w:r w:rsidR="007022A1" w:rsidRPr="000B275B">
        <w:rPr>
          <w:rFonts w:ascii="Times New Roman" w:eastAsia="Calibri" w:hAnsi="Times New Roman" w:cs="Times New Roman"/>
          <w:sz w:val="24"/>
          <w:szCs w:val="24"/>
        </w:rPr>
        <w:t xml:space="preserve">and </w:t>
      </w:r>
      <w:r w:rsidR="002938CB" w:rsidRPr="000B275B">
        <w:rPr>
          <w:rFonts w:ascii="Times New Roman" w:eastAsia="Calibri" w:hAnsi="Times New Roman" w:cs="Times New Roman"/>
          <w:sz w:val="24"/>
          <w:szCs w:val="24"/>
        </w:rPr>
        <w:t>heat shock cognate 71 kDa protein</w:t>
      </w:r>
      <w:r w:rsidR="007022A1" w:rsidRPr="000B275B">
        <w:rPr>
          <w:rFonts w:ascii="Times New Roman" w:eastAsia="Calibri" w:hAnsi="Times New Roman" w:cs="Times New Roman"/>
          <w:sz w:val="24"/>
          <w:szCs w:val="24"/>
        </w:rPr>
        <w:t xml:space="preserve"> (</w:t>
      </w:r>
      <w:r w:rsidR="00B34C8F" w:rsidRPr="000B275B">
        <w:rPr>
          <w:rFonts w:ascii="Times New Roman" w:eastAsia="Calibri" w:hAnsi="Times New Roman" w:cs="Times New Roman"/>
          <w:sz w:val="24"/>
          <w:szCs w:val="24"/>
        </w:rPr>
        <w:t>Supplemental file 1</w:t>
      </w:r>
      <w:r w:rsidR="007022A1" w:rsidRPr="000B275B">
        <w:rPr>
          <w:rFonts w:ascii="Times New Roman" w:eastAsia="Calibri" w:hAnsi="Times New Roman" w:cs="Times New Roman"/>
          <w:sz w:val="24"/>
          <w:szCs w:val="24"/>
        </w:rPr>
        <w:t xml:space="preserve">). </w:t>
      </w:r>
    </w:p>
    <w:p w14:paraId="58089FB5" w14:textId="30B52E46" w:rsidR="004A7654" w:rsidRPr="000B275B" w:rsidRDefault="004A7654" w:rsidP="004A7654">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b/>
          <w:bCs/>
          <w:i/>
          <w:iCs/>
          <w:sz w:val="24"/>
          <w:szCs w:val="24"/>
        </w:rPr>
        <w:t xml:space="preserve">Symbiont: </w:t>
      </w:r>
      <w:r w:rsidRPr="000B275B">
        <w:rPr>
          <w:rFonts w:ascii="Times New Roman" w:eastAsia="Calibri" w:hAnsi="Times New Roman" w:cs="Times New Roman"/>
          <w:sz w:val="24"/>
          <w:szCs w:val="24"/>
        </w:rPr>
        <w:t>We also found evidence of frontloading</w:t>
      </w:r>
      <w:r w:rsidR="00DA6F41" w:rsidRPr="000B275B">
        <w:rPr>
          <w:rFonts w:ascii="Times New Roman" w:eastAsia="Calibri" w:hAnsi="Times New Roman" w:cs="Times New Roman"/>
          <w:sz w:val="24"/>
          <w:szCs w:val="24"/>
        </w:rPr>
        <w:t xml:space="preserve"> in the </w:t>
      </w:r>
      <w:r w:rsidR="00DA6F41" w:rsidRPr="000B275B">
        <w:rPr>
          <w:rFonts w:ascii="Times New Roman" w:eastAsia="Calibri" w:hAnsi="Times New Roman" w:cs="Times New Roman"/>
          <w:i/>
          <w:iCs/>
          <w:sz w:val="24"/>
          <w:szCs w:val="24"/>
        </w:rPr>
        <w:t>ex</w:t>
      </w:r>
      <w:r w:rsidR="00A92009" w:rsidRPr="000B275B">
        <w:rPr>
          <w:rFonts w:ascii="Times New Roman" w:eastAsia="Calibri" w:hAnsi="Times New Roman" w:cs="Times New Roman"/>
          <w:i/>
          <w:iCs/>
          <w:sz w:val="24"/>
          <w:szCs w:val="24"/>
        </w:rPr>
        <w:t xml:space="preserve"> </w:t>
      </w:r>
      <w:r w:rsidR="00DA6F41" w:rsidRPr="000B275B">
        <w:rPr>
          <w:rFonts w:ascii="Times New Roman" w:eastAsia="Calibri" w:hAnsi="Times New Roman" w:cs="Times New Roman"/>
          <w:i/>
          <w:iCs/>
          <w:sz w:val="24"/>
          <w:szCs w:val="24"/>
        </w:rPr>
        <w:t xml:space="preserve">situ </w:t>
      </w:r>
      <w:r w:rsidR="00DA6F41" w:rsidRPr="000B275B">
        <w:rPr>
          <w:rFonts w:ascii="Times New Roman" w:eastAsia="Calibri" w:hAnsi="Times New Roman" w:cs="Times New Roman"/>
          <w:sz w:val="24"/>
          <w:szCs w:val="24"/>
        </w:rPr>
        <w:t>experiment</w:t>
      </w:r>
      <w:r w:rsidRPr="000B275B">
        <w:rPr>
          <w:rFonts w:ascii="Times New Roman" w:eastAsia="Calibri" w:hAnsi="Times New Roman" w:cs="Times New Roman"/>
          <w:sz w:val="24"/>
          <w:szCs w:val="24"/>
        </w:rPr>
        <w:t xml:space="preserve"> under </w:t>
      </w:r>
      <w:r w:rsidR="00A92009" w:rsidRPr="000B275B">
        <w:rPr>
          <w:rFonts w:ascii="Times New Roman" w:eastAsia="Calibri" w:hAnsi="Times New Roman" w:cs="Times New Roman"/>
          <w:sz w:val="24"/>
          <w:szCs w:val="24"/>
        </w:rPr>
        <w:t>high flow</w:t>
      </w:r>
      <w:r w:rsidRPr="000B275B">
        <w:rPr>
          <w:rFonts w:ascii="Times New Roman" w:eastAsia="Calibri" w:hAnsi="Times New Roman" w:cs="Times New Roman"/>
          <w:sz w:val="24"/>
          <w:szCs w:val="24"/>
        </w:rPr>
        <w:t xml:space="preserve"> </w:t>
      </w:r>
      <w:r w:rsidR="00DA6F41" w:rsidRPr="000B275B">
        <w:rPr>
          <w:rFonts w:ascii="Times New Roman" w:eastAsia="Calibri" w:hAnsi="Times New Roman" w:cs="Times New Roman"/>
          <w:sz w:val="24"/>
          <w:szCs w:val="24"/>
        </w:rPr>
        <w:t>for</w:t>
      </w:r>
      <w:r w:rsidRPr="000B275B">
        <w:rPr>
          <w:rFonts w:ascii="Times New Roman" w:eastAsia="Calibri" w:hAnsi="Times New Roman" w:cs="Times New Roman"/>
          <w:sz w:val="24"/>
          <w:szCs w:val="24"/>
        </w:rPr>
        <w:t xml:space="preserve"> the symbiont</w:t>
      </w:r>
      <w:r w:rsidR="001072CE" w:rsidRPr="000B275B">
        <w:rPr>
          <w:rFonts w:ascii="Times New Roman" w:eastAsia="Calibri" w:hAnsi="Times New Roman" w:cs="Times New Roman"/>
          <w:sz w:val="24"/>
          <w:szCs w:val="24"/>
        </w:rPr>
        <w:t xml:space="preserve"> (Fig. 5</w:t>
      </w:r>
      <w:r w:rsidR="00D56873">
        <w:rPr>
          <w:rFonts w:ascii="Times New Roman" w:eastAsia="Calibri" w:hAnsi="Times New Roman" w:cs="Times New Roman"/>
          <w:sz w:val="24"/>
          <w:szCs w:val="24"/>
        </w:rPr>
        <w:t>B</w:t>
      </w:r>
      <w:r w:rsidR="001072CE" w:rsidRPr="000B275B">
        <w:rPr>
          <w:rFonts w:ascii="Times New Roman" w:eastAsia="Calibri" w:hAnsi="Times New Roman" w:cs="Times New Roman"/>
          <w:sz w:val="24"/>
          <w:szCs w:val="24"/>
        </w:rPr>
        <w:t>)</w:t>
      </w:r>
      <w:r w:rsidR="00C052DD" w:rsidRPr="000B275B">
        <w:rPr>
          <w:rFonts w:ascii="Times New Roman" w:eastAsia="Calibri" w:hAnsi="Times New Roman" w:cs="Times New Roman"/>
          <w:sz w:val="24"/>
          <w:szCs w:val="24"/>
        </w:rPr>
        <w:t xml:space="preserve">. The genes that exhibit this pattern included stress related genes such as </w:t>
      </w:r>
      <w:r w:rsidR="00D3616D" w:rsidRPr="000B275B">
        <w:rPr>
          <w:rFonts w:ascii="Times New Roman" w:eastAsia="Calibri" w:hAnsi="Times New Roman" w:cs="Times New Roman"/>
          <w:sz w:val="24"/>
          <w:szCs w:val="24"/>
        </w:rPr>
        <w:t>Chaperone protein DnaJ 1, Apoptosis-inducing factor homolog B, Death-associated protein kinase 1, and E3 ubiquitin-protein ligase</w:t>
      </w:r>
      <w:r w:rsidR="001072CE" w:rsidRPr="000B275B">
        <w:rPr>
          <w:rFonts w:ascii="Times New Roman" w:eastAsia="Calibri" w:hAnsi="Times New Roman" w:cs="Times New Roman"/>
          <w:sz w:val="24"/>
          <w:szCs w:val="24"/>
        </w:rPr>
        <w:t xml:space="preserve"> (</w:t>
      </w:r>
      <w:r w:rsidR="00B34C8F" w:rsidRPr="000B275B">
        <w:rPr>
          <w:rFonts w:ascii="Times New Roman" w:eastAsia="Calibri" w:hAnsi="Times New Roman" w:cs="Times New Roman"/>
          <w:sz w:val="24"/>
          <w:szCs w:val="24"/>
        </w:rPr>
        <w:t>Supplemental file 1</w:t>
      </w:r>
      <w:r w:rsidR="001072CE" w:rsidRPr="000B275B">
        <w:rPr>
          <w:rFonts w:ascii="Times New Roman" w:eastAsia="Calibri" w:hAnsi="Times New Roman" w:cs="Times New Roman"/>
          <w:sz w:val="24"/>
          <w:szCs w:val="24"/>
        </w:rPr>
        <w:t>)</w:t>
      </w:r>
      <w:r w:rsidR="00D3616D" w:rsidRPr="000B275B">
        <w:rPr>
          <w:rFonts w:ascii="Times New Roman" w:eastAsia="Calibri" w:hAnsi="Times New Roman" w:cs="Times New Roman"/>
          <w:sz w:val="24"/>
          <w:szCs w:val="24"/>
        </w:rPr>
        <w:t>.</w:t>
      </w:r>
    </w:p>
    <w:p w14:paraId="1A2A57A2" w14:textId="2D8FFB20" w:rsidR="006E5CFE" w:rsidRPr="000B275B" w:rsidRDefault="007022A1" w:rsidP="007022A1">
      <w:pPr>
        <w:spacing w:line="480" w:lineRule="auto"/>
        <w:contextualSpacing/>
        <w:rPr>
          <w:rFonts w:ascii="Times New Roman" w:eastAsia="Calibri" w:hAnsi="Times New Roman" w:cs="Times New Roman"/>
          <w:b/>
          <w:bCs/>
          <w:sz w:val="24"/>
          <w:szCs w:val="24"/>
        </w:rPr>
      </w:pPr>
      <w:r w:rsidRPr="000B275B">
        <w:rPr>
          <w:rFonts w:ascii="Times New Roman" w:eastAsia="Calibri" w:hAnsi="Times New Roman" w:cs="Times New Roman"/>
          <w:b/>
          <w:bCs/>
          <w:sz w:val="24"/>
          <w:szCs w:val="24"/>
        </w:rPr>
        <w:t>3</w:t>
      </w:r>
      <w:r w:rsidR="009D65B2" w:rsidRPr="000B275B">
        <w:rPr>
          <w:rFonts w:ascii="Times New Roman" w:eastAsia="Calibri" w:hAnsi="Times New Roman" w:cs="Times New Roman"/>
          <w:b/>
          <w:bCs/>
          <w:sz w:val="24"/>
          <w:szCs w:val="24"/>
        </w:rPr>
        <w:t xml:space="preserve">.2.7. </w:t>
      </w:r>
      <w:r w:rsidRPr="000B275B">
        <w:rPr>
          <w:rFonts w:ascii="Times New Roman" w:eastAsia="Calibri" w:hAnsi="Times New Roman" w:cs="Times New Roman"/>
          <w:b/>
          <w:bCs/>
          <w:sz w:val="24"/>
          <w:szCs w:val="24"/>
        </w:rPr>
        <w:t>Differential bleaching response between high</w:t>
      </w:r>
      <w:r w:rsidR="002016B2" w:rsidRPr="000B275B">
        <w:rPr>
          <w:rFonts w:ascii="Times New Roman" w:eastAsia="Calibri" w:hAnsi="Times New Roman" w:cs="Times New Roman"/>
          <w:b/>
          <w:bCs/>
          <w:sz w:val="24"/>
          <w:szCs w:val="24"/>
        </w:rPr>
        <w:t>-</w:t>
      </w:r>
      <w:r w:rsidRPr="000B275B">
        <w:rPr>
          <w:rFonts w:ascii="Times New Roman" w:eastAsia="Calibri" w:hAnsi="Times New Roman" w:cs="Times New Roman"/>
          <w:b/>
          <w:bCs/>
          <w:sz w:val="24"/>
          <w:szCs w:val="24"/>
        </w:rPr>
        <w:t xml:space="preserve">flow and </w:t>
      </w:r>
      <w:r w:rsidR="001C1F6E" w:rsidRPr="000B275B">
        <w:rPr>
          <w:rFonts w:ascii="Times New Roman" w:eastAsia="Calibri" w:hAnsi="Times New Roman" w:cs="Times New Roman"/>
          <w:b/>
          <w:bCs/>
          <w:sz w:val="24"/>
          <w:szCs w:val="24"/>
        </w:rPr>
        <w:t>low-flow</w:t>
      </w:r>
      <w:r w:rsidRPr="000B275B">
        <w:rPr>
          <w:rFonts w:ascii="Times New Roman" w:eastAsia="Calibri" w:hAnsi="Times New Roman" w:cs="Times New Roman"/>
          <w:b/>
          <w:bCs/>
          <w:sz w:val="24"/>
          <w:szCs w:val="24"/>
        </w:rPr>
        <w:t xml:space="preserve"> sites</w:t>
      </w:r>
      <w:r w:rsidR="006E5CFE" w:rsidRPr="000B275B">
        <w:rPr>
          <w:rFonts w:ascii="Times New Roman" w:eastAsia="Calibri" w:hAnsi="Times New Roman" w:cs="Times New Roman"/>
          <w:b/>
          <w:bCs/>
          <w:sz w:val="24"/>
          <w:szCs w:val="24"/>
        </w:rPr>
        <w:t xml:space="preserve"> </w:t>
      </w:r>
    </w:p>
    <w:p w14:paraId="08A11905" w14:textId="67F3CAD5" w:rsidR="007A213C" w:rsidRPr="000B275B" w:rsidRDefault="004A7654" w:rsidP="00852F04">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b/>
          <w:bCs/>
          <w:i/>
          <w:iCs/>
          <w:sz w:val="24"/>
          <w:szCs w:val="24"/>
        </w:rPr>
        <w:t xml:space="preserve">Host: </w:t>
      </w:r>
      <w:r w:rsidR="007A213C" w:rsidRPr="000B275B">
        <w:rPr>
          <w:rFonts w:ascii="Times New Roman" w:eastAsia="Calibri" w:hAnsi="Times New Roman" w:cs="Times New Roman"/>
          <w:sz w:val="24"/>
          <w:szCs w:val="24"/>
        </w:rPr>
        <w:t xml:space="preserve">Colonies at the </w:t>
      </w:r>
      <w:r w:rsidR="001C1F6E" w:rsidRPr="000B275B">
        <w:rPr>
          <w:rFonts w:ascii="Times New Roman" w:eastAsia="Calibri" w:hAnsi="Times New Roman" w:cs="Times New Roman"/>
          <w:sz w:val="24"/>
          <w:szCs w:val="24"/>
        </w:rPr>
        <w:t>high-flow</w:t>
      </w:r>
      <w:r w:rsidR="007A213C" w:rsidRPr="000B275B">
        <w:rPr>
          <w:rFonts w:ascii="Times New Roman" w:eastAsia="Calibri" w:hAnsi="Times New Roman" w:cs="Times New Roman"/>
          <w:sz w:val="24"/>
          <w:szCs w:val="24"/>
        </w:rPr>
        <w:t xml:space="preserve"> site show</w:t>
      </w:r>
      <w:r w:rsidR="00852F04" w:rsidRPr="000B275B">
        <w:rPr>
          <w:rFonts w:ascii="Times New Roman" w:eastAsia="Calibri" w:hAnsi="Times New Roman" w:cs="Times New Roman"/>
          <w:sz w:val="24"/>
          <w:szCs w:val="24"/>
        </w:rPr>
        <w:t>ed</w:t>
      </w:r>
      <w:r w:rsidR="007A213C" w:rsidRPr="000B275B">
        <w:rPr>
          <w:rFonts w:ascii="Times New Roman" w:eastAsia="Calibri" w:hAnsi="Times New Roman" w:cs="Times New Roman"/>
          <w:sz w:val="24"/>
          <w:szCs w:val="24"/>
        </w:rPr>
        <w:t xml:space="preserve"> a different </w:t>
      </w:r>
      <w:r w:rsidR="00DA6F41" w:rsidRPr="000B275B">
        <w:rPr>
          <w:rFonts w:ascii="Times New Roman" w:eastAsia="Calibri" w:hAnsi="Times New Roman" w:cs="Times New Roman"/>
          <w:sz w:val="24"/>
          <w:szCs w:val="24"/>
        </w:rPr>
        <w:t>shift</w:t>
      </w:r>
      <w:r w:rsidR="007A213C" w:rsidRPr="000B275B">
        <w:rPr>
          <w:rFonts w:ascii="Times New Roman" w:eastAsia="Calibri" w:hAnsi="Times New Roman" w:cs="Times New Roman"/>
          <w:sz w:val="24"/>
          <w:szCs w:val="24"/>
        </w:rPr>
        <w:t xml:space="preserve"> in expression between the heat stress event and bleaching event compared to the response </w:t>
      </w:r>
      <w:r w:rsidR="00ED38B9" w:rsidRPr="000B275B">
        <w:rPr>
          <w:rFonts w:ascii="Times New Roman" w:eastAsia="Calibri" w:hAnsi="Times New Roman" w:cs="Times New Roman"/>
          <w:sz w:val="24"/>
          <w:szCs w:val="24"/>
        </w:rPr>
        <w:t xml:space="preserve">of </w:t>
      </w:r>
      <w:r w:rsidR="007A213C" w:rsidRPr="000B275B">
        <w:rPr>
          <w:rFonts w:ascii="Times New Roman" w:eastAsia="Calibri" w:hAnsi="Times New Roman" w:cs="Times New Roman"/>
          <w:sz w:val="24"/>
          <w:szCs w:val="24"/>
        </w:rPr>
        <w:t xml:space="preserve">colonies at the </w:t>
      </w:r>
      <w:r w:rsidR="001C1F6E" w:rsidRPr="000B275B">
        <w:rPr>
          <w:rFonts w:ascii="Times New Roman" w:eastAsia="Calibri" w:hAnsi="Times New Roman" w:cs="Times New Roman"/>
          <w:sz w:val="24"/>
          <w:szCs w:val="24"/>
        </w:rPr>
        <w:t>low-flow</w:t>
      </w:r>
      <w:r w:rsidR="007A213C" w:rsidRPr="000B275B">
        <w:rPr>
          <w:rFonts w:ascii="Times New Roman" w:eastAsia="Calibri" w:hAnsi="Times New Roman" w:cs="Times New Roman"/>
          <w:sz w:val="24"/>
          <w:szCs w:val="24"/>
        </w:rPr>
        <w:t xml:space="preserve"> site. Within the </w:t>
      </w:r>
      <w:r w:rsidR="001C1F6E" w:rsidRPr="000B275B">
        <w:rPr>
          <w:rFonts w:ascii="Times New Roman" w:eastAsia="Calibri" w:hAnsi="Times New Roman" w:cs="Times New Roman"/>
          <w:sz w:val="24"/>
          <w:szCs w:val="24"/>
        </w:rPr>
        <w:t>high-flow</w:t>
      </w:r>
      <w:r w:rsidR="007A213C" w:rsidRPr="000B275B">
        <w:rPr>
          <w:rFonts w:ascii="Times New Roman" w:eastAsia="Calibri" w:hAnsi="Times New Roman" w:cs="Times New Roman"/>
          <w:sz w:val="24"/>
          <w:szCs w:val="24"/>
        </w:rPr>
        <w:t xml:space="preserve"> site bleached colonies show</w:t>
      </w:r>
      <w:r w:rsidR="00852F04" w:rsidRPr="000B275B">
        <w:rPr>
          <w:rFonts w:ascii="Times New Roman" w:eastAsia="Calibri" w:hAnsi="Times New Roman" w:cs="Times New Roman"/>
          <w:sz w:val="24"/>
          <w:szCs w:val="24"/>
        </w:rPr>
        <w:t>ed</w:t>
      </w:r>
      <w:r w:rsidR="007A213C" w:rsidRPr="000B275B">
        <w:rPr>
          <w:rFonts w:ascii="Times New Roman" w:eastAsia="Calibri" w:hAnsi="Times New Roman" w:cs="Times New Roman"/>
          <w:sz w:val="24"/>
          <w:szCs w:val="24"/>
        </w:rPr>
        <w:t xml:space="preserve"> upregulation of ribosomal biogenesis</w:t>
      </w:r>
      <w:r w:rsidR="00ED38B9" w:rsidRPr="000B275B">
        <w:rPr>
          <w:rFonts w:ascii="Times New Roman" w:eastAsia="Calibri" w:hAnsi="Times New Roman" w:cs="Times New Roman"/>
          <w:sz w:val="24"/>
          <w:szCs w:val="24"/>
        </w:rPr>
        <w:t xml:space="preserve"> and mitochondrial parts and protein folding</w:t>
      </w:r>
      <w:r w:rsidR="007A213C" w:rsidRPr="000B275B">
        <w:rPr>
          <w:rFonts w:ascii="Times New Roman" w:eastAsia="Calibri" w:hAnsi="Times New Roman" w:cs="Times New Roman"/>
          <w:sz w:val="24"/>
          <w:szCs w:val="24"/>
        </w:rPr>
        <w:t xml:space="preserve">, </w:t>
      </w:r>
      <w:r w:rsidR="00852F04" w:rsidRPr="000B275B">
        <w:rPr>
          <w:rFonts w:ascii="Times New Roman" w:eastAsia="Calibri" w:hAnsi="Times New Roman" w:cs="Times New Roman"/>
          <w:sz w:val="24"/>
          <w:szCs w:val="24"/>
        </w:rPr>
        <w:t xml:space="preserve">and </w:t>
      </w:r>
      <w:r w:rsidR="00ED38B9" w:rsidRPr="000B275B">
        <w:rPr>
          <w:rFonts w:ascii="Times New Roman" w:eastAsia="Calibri" w:hAnsi="Times New Roman" w:cs="Times New Roman"/>
          <w:sz w:val="24"/>
          <w:szCs w:val="24"/>
        </w:rPr>
        <w:t xml:space="preserve">downregulation of calcium ion binding, cell-cell adhesion and response to oxidative stress compared to their expression during the heat stress event. Within the </w:t>
      </w:r>
      <w:r w:rsidR="001C1F6E" w:rsidRPr="000B275B">
        <w:rPr>
          <w:rFonts w:ascii="Times New Roman" w:eastAsia="Calibri" w:hAnsi="Times New Roman" w:cs="Times New Roman"/>
          <w:sz w:val="24"/>
          <w:szCs w:val="24"/>
        </w:rPr>
        <w:t>low-flow</w:t>
      </w:r>
      <w:r w:rsidR="00ED38B9" w:rsidRPr="000B275B">
        <w:rPr>
          <w:rFonts w:ascii="Times New Roman" w:eastAsia="Calibri" w:hAnsi="Times New Roman" w:cs="Times New Roman"/>
          <w:sz w:val="24"/>
          <w:szCs w:val="24"/>
        </w:rPr>
        <w:t xml:space="preserve"> site, bleached colonies showed upregulation of microtubule-based process, Rho protein signal transduction, calcium ion binding and cell-cell adhesion and downregulation of structural constituent of ribosome, immune effector process, protein folding and mitochondrion</w:t>
      </w:r>
      <w:r w:rsidR="007022A1" w:rsidRPr="000B275B">
        <w:rPr>
          <w:rFonts w:ascii="Times New Roman" w:eastAsia="Calibri" w:hAnsi="Times New Roman" w:cs="Times New Roman"/>
          <w:sz w:val="24"/>
          <w:szCs w:val="24"/>
        </w:rPr>
        <w:t xml:space="preserve"> (</w:t>
      </w:r>
      <w:r w:rsidR="001072CE" w:rsidRPr="000B275B">
        <w:rPr>
          <w:rFonts w:ascii="Times New Roman" w:eastAsia="Calibri" w:hAnsi="Times New Roman" w:cs="Times New Roman"/>
          <w:sz w:val="24"/>
          <w:szCs w:val="24"/>
        </w:rPr>
        <w:t>Fig. 6</w:t>
      </w:r>
      <w:r w:rsidR="007022A1" w:rsidRPr="000B275B">
        <w:rPr>
          <w:rFonts w:ascii="Times New Roman" w:eastAsia="Calibri" w:hAnsi="Times New Roman" w:cs="Times New Roman"/>
          <w:sz w:val="24"/>
          <w:szCs w:val="24"/>
        </w:rPr>
        <w:t>)</w:t>
      </w:r>
      <w:r w:rsidR="00ED38B9" w:rsidRPr="000B275B">
        <w:rPr>
          <w:rFonts w:ascii="Times New Roman" w:eastAsia="Calibri" w:hAnsi="Times New Roman" w:cs="Times New Roman"/>
          <w:sz w:val="24"/>
          <w:szCs w:val="24"/>
        </w:rPr>
        <w:t>. Additionally,</w:t>
      </w:r>
      <w:r w:rsidR="003D64F1" w:rsidRPr="000B275B">
        <w:rPr>
          <w:rFonts w:ascii="Times New Roman" w:eastAsia="Calibri" w:hAnsi="Times New Roman" w:cs="Times New Roman"/>
          <w:sz w:val="24"/>
          <w:szCs w:val="24"/>
        </w:rPr>
        <w:t xml:space="preserve"> we</w:t>
      </w:r>
      <w:r w:rsidR="00ED38B9" w:rsidRPr="000B275B">
        <w:rPr>
          <w:rFonts w:ascii="Times New Roman" w:eastAsia="Calibri" w:hAnsi="Times New Roman" w:cs="Times New Roman"/>
          <w:sz w:val="24"/>
          <w:szCs w:val="24"/>
        </w:rPr>
        <w:t xml:space="preserve"> </w:t>
      </w:r>
      <w:r w:rsidR="003D64F1" w:rsidRPr="000B275B">
        <w:rPr>
          <w:rFonts w:ascii="Times New Roman" w:eastAsia="Calibri" w:hAnsi="Times New Roman" w:cs="Times New Roman"/>
          <w:sz w:val="24"/>
          <w:szCs w:val="24"/>
        </w:rPr>
        <w:t>observed a negative relationship between the GO delta ranks for these comparisons (</w:t>
      </w:r>
      <w:r w:rsidR="003D64F1" w:rsidRPr="000B275B">
        <w:rPr>
          <w:rFonts w:ascii="Times New Roman" w:eastAsia="Calibri" w:hAnsi="Times New Roman" w:cs="Times New Roman"/>
          <w:i/>
          <w:iCs/>
          <w:sz w:val="24"/>
          <w:szCs w:val="24"/>
        </w:rPr>
        <w:t>p</w:t>
      </w:r>
      <w:r w:rsidR="003D64F1" w:rsidRPr="000B275B">
        <w:rPr>
          <w:rFonts w:ascii="Times New Roman" w:eastAsia="Calibri" w:hAnsi="Times New Roman" w:cs="Times New Roman"/>
          <w:sz w:val="24"/>
          <w:szCs w:val="24"/>
        </w:rPr>
        <w:t>&lt;0.05</w:t>
      </w:r>
      <w:r w:rsidR="00FF5973" w:rsidRPr="000B275B">
        <w:rPr>
          <w:rFonts w:ascii="Times New Roman" w:eastAsia="Calibri" w:hAnsi="Times New Roman" w:cs="Times New Roman"/>
          <w:sz w:val="24"/>
          <w:szCs w:val="24"/>
        </w:rPr>
        <w:t>; Supplemental Fig. 1</w:t>
      </w:r>
      <w:r w:rsidR="00D56873">
        <w:rPr>
          <w:rFonts w:ascii="Times New Roman" w:eastAsia="Calibri" w:hAnsi="Times New Roman" w:cs="Times New Roman"/>
          <w:sz w:val="24"/>
          <w:szCs w:val="24"/>
        </w:rPr>
        <w:t>2</w:t>
      </w:r>
      <w:r w:rsidR="003D64F1" w:rsidRPr="000B275B">
        <w:rPr>
          <w:rFonts w:ascii="Times New Roman" w:eastAsia="Calibri" w:hAnsi="Times New Roman" w:cs="Times New Roman"/>
          <w:sz w:val="24"/>
          <w:szCs w:val="24"/>
        </w:rPr>
        <w:t xml:space="preserve">). </w:t>
      </w:r>
      <w:r w:rsidR="002016B2" w:rsidRPr="000B275B">
        <w:rPr>
          <w:rFonts w:ascii="Times New Roman" w:eastAsia="Calibri" w:hAnsi="Times New Roman" w:cs="Times New Roman"/>
          <w:sz w:val="24"/>
          <w:szCs w:val="24"/>
        </w:rPr>
        <w:t xml:space="preserve">We were unable to make this comparison for symbiont reads because one high-flow </w:t>
      </w:r>
      <w:r w:rsidR="0045555F" w:rsidRPr="000B275B">
        <w:rPr>
          <w:rFonts w:ascii="Times New Roman" w:eastAsia="Calibri" w:hAnsi="Times New Roman" w:cs="Times New Roman"/>
          <w:sz w:val="24"/>
          <w:szCs w:val="24"/>
        </w:rPr>
        <w:t>colony sample</w:t>
      </w:r>
      <w:r w:rsidR="00A92009" w:rsidRPr="000B275B">
        <w:rPr>
          <w:rFonts w:ascii="Times New Roman" w:eastAsia="Calibri" w:hAnsi="Times New Roman" w:cs="Times New Roman"/>
          <w:sz w:val="24"/>
          <w:szCs w:val="24"/>
        </w:rPr>
        <w:t>d</w:t>
      </w:r>
      <w:r w:rsidR="0045555F" w:rsidRPr="000B275B">
        <w:rPr>
          <w:rFonts w:ascii="Times New Roman" w:eastAsia="Calibri" w:hAnsi="Times New Roman" w:cs="Times New Roman"/>
          <w:sz w:val="24"/>
          <w:szCs w:val="24"/>
        </w:rPr>
        <w:t xml:space="preserve"> during the heat stress event was identified </w:t>
      </w:r>
      <w:r w:rsidR="00852F04" w:rsidRPr="000B275B">
        <w:rPr>
          <w:rFonts w:ascii="Times New Roman" w:eastAsia="Calibri" w:hAnsi="Times New Roman" w:cs="Times New Roman"/>
          <w:sz w:val="24"/>
          <w:szCs w:val="24"/>
        </w:rPr>
        <w:t xml:space="preserve">as an outlier </w:t>
      </w:r>
      <w:r w:rsidR="00D91739" w:rsidRPr="000B275B">
        <w:rPr>
          <w:rFonts w:ascii="Times New Roman" w:eastAsia="Calibri" w:hAnsi="Times New Roman" w:cs="Times New Roman"/>
          <w:sz w:val="24"/>
          <w:szCs w:val="24"/>
        </w:rPr>
        <w:t>and removed</w:t>
      </w:r>
      <w:r w:rsidR="0045555F" w:rsidRPr="000B275B">
        <w:rPr>
          <w:rFonts w:ascii="Times New Roman" w:eastAsia="Calibri" w:hAnsi="Times New Roman" w:cs="Times New Roman"/>
          <w:sz w:val="24"/>
          <w:szCs w:val="24"/>
        </w:rPr>
        <w:t xml:space="preserve"> </w:t>
      </w:r>
      <w:r w:rsidR="00D91739" w:rsidRPr="000B275B">
        <w:rPr>
          <w:rFonts w:ascii="Times New Roman" w:eastAsia="Calibri" w:hAnsi="Times New Roman" w:cs="Times New Roman"/>
          <w:sz w:val="24"/>
          <w:szCs w:val="24"/>
        </w:rPr>
        <w:t xml:space="preserve">from the symbiont analysis </w:t>
      </w:r>
      <w:r w:rsidR="0045555F" w:rsidRPr="000B275B">
        <w:rPr>
          <w:rFonts w:ascii="Times New Roman" w:eastAsia="Calibri" w:hAnsi="Times New Roman" w:cs="Times New Roman"/>
          <w:sz w:val="24"/>
          <w:szCs w:val="24"/>
        </w:rPr>
        <w:t>(</w:t>
      </w:r>
      <w:r w:rsidR="00852F04" w:rsidRPr="000B275B">
        <w:rPr>
          <w:rFonts w:ascii="Times New Roman" w:eastAsia="Calibri" w:hAnsi="Times New Roman" w:cs="Times New Roman"/>
          <w:sz w:val="24"/>
          <w:szCs w:val="24"/>
        </w:rPr>
        <w:t xml:space="preserve">described in </w:t>
      </w:r>
      <w:r w:rsidR="00852F04" w:rsidRPr="000B275B">
        <w:rPr>
          <w:rFonts w:ascii="Times New Roman" w:eastAsia="Calibri" w:hAnsi="Times New Roman" w:cs="Times New Roman"/>
          <w:b/>
          <w:bCs/>
          <w:sz w:val="24"/>
          <w:szCs w:val="24"/>
        </w:rPr>
        <w:t>2.6</w:t>
      </w:r>
      <w:r w:rsidR="00852F04" w:rsidRPr="000B275B">
        <w:rPr>
          <w:rFonts w:ascii="Times New Roman" w:eastAsia="Calibri" w:hAnsi="Times New Roman" w:cs="Times New Roman"/>
          <w:sz w:val="24"/>
          <w:szCs w:val="24"/>
        </w:rPr>
        <w:t>,</w:t>
      </w:r>
      <w:r w:rsidR="00852F04" w:rsidRPr="000B275B">
        <w:rPr>
          <w:rFonts w:ascii="Times New Roman" w:eastAsia="Calibri" w:hAnsi="Times New Roman" w:cs="Times New Roman"/>
          <w:b/>
          <w:bCs/>
          <w:sz w:val="24"/>
          <w:szCs w:val="24"/>
        </w:rPr>
        <w:t xml:space="preserve"> </w:t>
      </w:r>
      <w:r w:rsidR="0045555F" w:rsidRPr="000B275B">
        <w:rPr>
          <w:rFonts w:ascii="Times New Roman" w:eastAsia="Calibri" w:hAnsi="Times New Roman" w:cs="Times New Roman"/>
          <w:sz w:val="24"/>
          <w:szCs w:val="24"/>
        </w:rPr>
        <w:t xml:space="preserve">leaving only n=2 for this treatment). </w:t>
      </w:r>
    </w:p>
    <w:p w14:paraId="02706DCF" w14:textId="47716757" w:rsidR="001611EF" w:rsidRPr="000B275B" w:rsidRDefault="001611EF" w:rsidP="001611EF">
      <w:pPr>
        <w:spacing w:line="480" w:lineRule="auto"/>
        <w:rPr>
          <w:rFonts w:ascii="Times New Roman" w:eastAsia="Calibri" w:hAnsi="Times New Roman" w:cs="Times New Roman"/>
          <w:sz w:val="24"/>
          <w:szCs w:val="24"/>
        </w:rPr>
      </w:pPr>
      <w:r w:rsidRPr="000B275B">
        <w:rPr>
          <w:rFonts w:ascii="Times New Roman" w:eastAsia="Calibri" w:hAnsi="Times New Roman" w:cs="Times New Roman"/>
          <w:b/>
          <w:sz w:val="24"/>
          <w:szCs w:val="24"/>
        </w:rPr>
        <w:t xml:space="preserve">3.3. </w:t>
      </w:r>
      <w:r w:rsidR="001B62F4" w:rsidRPr="000B275B">
        <w:rPr>
          <w:rFonts w:ascii="Times New Roman" w:eastAsia="Calibri" w:hAnsi="Times New Roman" w:cs="Times New Roman"/>
          <w:b/>
          <w:sz w:val="24"/>
          <w:szCs w:val="24"/>
        </w:rPr>
        <w:t>Symbiodiniaceae</w:t>
      </w:r>
      <w:r w:rsidRPr="000B275B">
        <w:rPr>
          <w:rFonts w:ascii="Times New Roman" w:eastAsia="Calibri" w:hAnsi="Times New Roman" w:cs="Times New Roman"/>
          <w:b/>
          <w:sz w:val="24"/>
          <w:szCs w:val="24"/>
        </w:rPr>
        <w:t xml:space="preserve"> abundance and diversity</w:t>
      </w:r>
    </w:p>
    <w:p w14:paraId="0CC667E5" w14:textId="77FDB734" w:rsidR="001611EF" w:rsidRPr="000B275B" w:rsidRDefault="001B62F4" w:rsidP="001611EF">
      <w:pPr>
        <w:spacing w:line="480" w:lineRule="auto"/>
        <w:ind w:firstLine="720"/>
        <w:rPr>
          <w:rFonts w:ascii="Times New Roman" w:eastAsia="Calibri" w:hAnsi="Times New Roman" w:cs="Times New Roman"/>
          <w:sz w:val="24"/>
          <w:szCs w:val="24"/>
        </w:rPr>
      </w:pPr>
      <w:r w:rsidRPr="000B275B">
        <w:rPr>
          <w:rFonts w:ascii="Times New Roman" w:eastAsia="Times New Roman" w:hAnsi="Times New Roman" w:cs="Times New Roman"/>
          <w:sz w:val="24"/>
          <w:szCs w:val="24"/>
        </w:rPr>
        <w:t>Symbiodiniaceae</w:t>
      </w:r>
      <w:r w:rsidR="001611EF" w:rsidRPr="000B275B">
        <w:rPr>
          <w:rFonts w:ascii="Times New Roman" w:eastAsia="Times New Roman" w:hAnsi="Times New Roman" w:cs="Times New Roman"/>
          <w:sz w:val="24"/>
          <w:szCs w:val="24"/>
        </w:rPr>
        <w:t xml:space="preserve"> </w:t>
      </w:r>
      <w:r w:rsidR="001611EF" w:rsidRPr="000B275B">
        <w:rPr>
          <w:rFonts w:ascii="Times New Roman" w:eastAsia="Calibri" w:hAnsi="Times New Roman" w:cs="Times New Roman"/>
          <w:sz w:val="24"/>
          <w:szCs w:val="24"/>
        </w:rPr>
        <w:t xml:space="preserve">counts </w:t>
      </w:r>
      <w:r w:rsidR="006C1933" w:rsidRPr="000B275B">
        <w:rPr>
          <w:rFonts w:ascii="Times New Roman" w:eastAsia="Calibri" w:hAnsi="Times New Roman" w:cs="Times New Roman"/>
          <w:sz w:val="24"/>
          <w:szCs w:val="24"/>
        </w:rPr>
        <w:t xml:space="preserve">did </w:t>
      </w:r>
      <w:r w:rsidR="001611EF" w:rsidRPr="000B275B">
        <w:rPr>
          <w:rFonts w:ascii="Times New Roman" w:eastAsia="Calibri" w:hAnsi="Times New Roman" w:cs="Times New Roman"/>
          <w:sz w:val="24"/>
          <w:szCs w:val="24"/>
        </w:rPr>
        <w:t xml:space="preserve">not </w:t>
      </w:r>
      <w:r w:rsidR="006C1933" w:rsidRPr="000B275B">
        <w:rPr>
          <w:rFonts w:ascii="Times New Roman" w:eastAsia="Calibri" w:hAnsi="Times New Roman" w:cs="Times New Roman"/>
          <w:sz w:val="24"/>
          <w:szCs w:val="24"/>
        </w:rPr>
        <w:t xml:space="preserve">differ </w:t>
      </w:r>
      <w:r w:rsidR="001611EF" w:rsidRPr="000B275B">
        <w:rPr>
          <w:rFonts w:ascii="Times New Roman" w:eastAsia="Calibri" w:hAnsi="Times New Roman" w:cs="Times New Roman"/>
          <w:sz w:val="24"/>
          <w:szCs w:val="24"/>
        </w:rPr>
        <w:t xml:space="preserve">significantly between the </w:t>
      </w:r>
      <w:r w:rsidR="00B61433" w:rsidRPr="000B275B">
        <w:rPr>
          <w:rFonts w:ascii="Times New Roman" w:eastAsia="Calibri" w:hAnsi="Times New Roman" w:cs="Times New Roman"/>
          <w:sz w:val="24"/>
          <w:szCs w:val="24"/>
        </w:rPr>
        <w:t>edge</w:t>
      </w:r>
      <w:r w:rsidR="001611EF" w:rsidRPr="000B275B">
        <w:rPr>
          <w:rFonts w:ascii="Times New Roman" w:eastAsia="Calibri" w:hAnsi="Times New Roman" w:cs="Times New Roman"/>
          <w:sz w:val="24"/>
          <w:szCs w:val="24"/>
        </w:rPr>
        <w:t xml:space="preserve"> and </w:t>
      </w:r>
      <w:r w:rsidR="00B61433" w:rsidRPr="000B275B">
        <w:rPr>
          <w:rFonts w:ascii="Times New Roman" w:eastAsia="Calibri" w:hAnsi="Times New Roman" w:cs="Times New Roman"/>
          <w:sz w:val="24"/>
          <w:szCs w:val="24"/>
        </w:rPr>
        <w:t>center</w:t>
      </w:r>
      <w:r w:rsidR="001611EF" w:rsidRPr="000B275B">
        <w:rPr>
          <w:rFonts w:ascii="Times New Roman" w:eastAsia="Calibri" w:hAnsi="Times New Roman" w:cs="Times New Roman"/>
          <w:sz w:val="24"/>
          <w:szCs w:val="24"/>
        </w:rPr>
        <w:t xml:space="preserve"> of colonies </w:t>
      </w:r>
      <w:r w:rsidR="00501DBF" w:rsidRPr="000B275B">
        <w:rPr>
          <w:rFonts w:ascii="Times New Roman" w:eastAsia="Calibri" w:hAnsi="Times New Roman" w:cs="Times New Roman"/>
          <w:sz w:val="24"/>
          <w:szCs w:val="24"/>
        </w:rPr>
        <w:t>during the heat stress event at both the high-flow (</w:t>
      </w:r>
      <w:r w:rsidR="00501DBF" w:rsidRPr="000B275B">
        <w:rPr>
          <w:rFonts w:ascii="Times New Roman" w:eastAsia="Calibri" w:hAnsi="Times New Roman" w:cs="Times New Roman"/>
          <w:i/>
          <w:iCs/>
          <w:sz w:val="24"/>
          <w:szCs w:val="24"/>
        </w:rPr>
        <w:t>p</w:t>
      </w:r>
      <w:r w:rsidR="00501DBF" w:rsidRPr="000B275B">
        <w:rPr>
          <w:rFonts w:ascii="Times New Roman" w:eastAsia="Calibri" w:hAnsi="Times New Roman" w:cs="Times New Roman"/>
          <w:sz w:val="24"/>
          <w:szCs w:val="24"/>
        </w:rPr>
        <w:t xml:space="preserve"> &gt;0.05, SE=</w:t>
      </w:r>
      <w:r w:rsidR="00501DBF" w:rsidRPr="000B275B">
        <w:t xml:space="preserve"> </w:t>
      </w:r>
      <w:r w:rsidR="00501DBF" w:rsidRPr="000B275B">
        <w:rPr>
          <w:rFonts w:ascii="Times New Roman" w:eastAsia="Calibri" w:hAnsi="Times New Roman" w:cs="Times New Roman"/>
          <w:sz w:val="24"/>
          <w:szCs w:val="24"/>
        </w:rPr>
        <w:t xml:space="preserve">154899.4.4, df=6) and </w:t>
      </w:r>
      <w:r w:rsidR="00501DBF" w:rsidRPr="000B275B">
        <w:rPr>
          <w:rFonts w:ascii="Times New Roman" w:eastAsia="Calibri" w:hAnsi="Times New Roman" w:cs="Times New Roman"/>
          <w:sz w:val="24"/>
          <w:szCs w:val="24"/>
        </w:rPr>
        <w:lastRenderedPageBreak/>
        <w:t>low-flow (</w:t>
      </w:r>
      <w:r w:rsidR="00517AA8" w:rsidRPr="000B275B">
        <w:rPr>
          <w:rFonts w:ascii="Times New Roman" w:eastAsia="Calibri" w:hAnsi="Times New Roman" w:cs="Times New Roman"/>
          <w:i/>
          <w:iCs/>
          <w:sz w:val="24"/>
          <w:szCs w:val="24"/>
        </w:rPr>
        <w:t>p</w:t>
      </w:r>
      <w:r w:rsidR="00517AA8" w:rsidRPr="000B275B">
        <w:rPr>
          <w:rFonts w:ascii="Times New Roman" w:eastAsia="Calibri" w:hAnsi="Times New Roman" w:cs="Times New Roman"/>
          <w:sz w:val="24"/>
          <w:szCs w:val="24"/>
        </w:rPr>
        <w:t xml:space="preserve"> &gt;0.05, SE=177822.0. df=7</w:t>
      </w:r>
      <w:r w:rsidR="00501DBF" w:rsidRPr="000B275B">
        <w:rPr>
          <w:rFonts w:ascii="Times New Roman" w:eastAsia="Calibri" w:hAnsi="Times New Roman" w:cs="Times New Roman"/>
          <w:sz w:val="24"/>
          <w:szCs w:val="24"/>
        </w:rPr>
        <w:t>) sites (Supplemental Fig. 1</w:t>
      </w:r>
      <w:r w:rsidR="00D56873">
        <w:rPr>
          <w:rFonts w:ascii="Times New Roman" w:eastAsia="Calibri" w:hAnsi="Times New Roman" w:cs="Times New Roman"/>
          <w:sz w:val="24"/>
          <w:szCs w:val="24"/>
        </w:rPr>
        <w:t>3</w:t>
      </w:r>
      <w:r w:rsidR="00501DBF" w:rsidRPr="000B275B">
        <w:rPr>
          <w:rFonts w:ascii="Times New Roman" w:eastAsia="Calibri" w:hAnsi="Times New Roman" w:cs="Times New Roman"/>
          <w:sz w:val="24"/>
          <w:szCs w:val="24"/>
        </w:rPr>
        <w:t>)</w:t>
      </w:r>
      <w:r w:rsidR="001611EF" w:rsidRPr="000B275B">
        <w:rPr>
          <w:rFonts w:ascii="Times New Roman" w:eastAsia="Calibri" w:hAnsi="Times New Roman" w:cs="Times New Roman"/>
          <w:sz w:val="24"/>
          <w:szCs w:val="24"/>
        </w:rPr>
        <w:t xml:space="preserve">. </w:t>
      </w:r>
      <w:r w:rsidR="006C1933" w:rsidRPr="000B275B">
        <w:rPr>
          <w:rFonts w:ascii="Times New Roman" w:eastAsia="Calibri" w:hAnsi="Times New Roman" w:cs="Times New Roman"/>
          <w:sz w:val="24"/>
          <w:szCs w:val="24"/>
        </w:rPr>
        <w:t>T</w:t>
      </w:r>
      <w:r w:rsidR="001611EF" w:rsidRPr="000B275B">
        <w:rPr>
          <w:rFonts w:ascii="Times New Roman" w:eastAsia="Calibri" w:hAnsi="Times New Roman" w:cs="Times New Roman"/>
          <w:sz w:val="24"/>
          <w:szCs w:val="24"/>
        </w:rPr>
        <w:t xml:space="preserve">here </w:t>
      </w:r>
      <w:r w:rsidR="006C1933" w:rsidRPr="000B275B">
        <w:rPr>
          <w:rFonts w:ascii="Times New Roman" w:eastAsia="Calibri" w:hAnsi="Times New Roman" w:cs="Times New Roman"/>
          <w:sz w:val="24"/>
          <w:szCs w:val="24"/>
        </w:rPr>
        <w:t>was</w:t>
      </w:r>
      <w:r w:rsidR="001611EF" w:rsidRPr="000B275B">
        <w:rPr>
          <w:rFonts w:ascii="Times New Roman" w:eastAsia="Calibri" w:hAnsi="Times New Roman" w:cs="Times New Roman"/>
          <w:sz w:val="24"/>
          <w:szCs w:val="24"/>
        </w:rPr>
        <w:t xml:space="preserve"> a trend</w:t>
      </w:r>
      <w:r w:rsidR="000A31FB" w:rsidRPr="000B275B">
        <w:rPr>
          <w:rFonts w:ascii="Times New Roman" w:eastAsia="Calibri" w:hAnsi="Times New Roman" w:cs="Times New Roman"/>
          <w:sz w:val="24"/>
          <w:szCs w:val="24"/>
        </w:rPr>
        <w:t xml:space="preserve"> (</w:t>
      </w:r>
      <w:r w:rsidR="000A31FB" w:rsidRPr="000B275B">
        <w:rPr>
          <w:rFonts w:ascii="Times New Roman" w:eastAsia="Calibri" w:hAnsi="Times New Roman" w:cs="Times New Roman"/>
          <w:i/>
          <w:iCs/>
          <w:sz w:val="24"/>
          <w:szCs w:val="24"/>
        </w:rPr>
        <w:t>p</w:t>
      </w:r>
      <w:r w:rsidR="000A31FB" w:rsidRPr="000B275B">
        <w:rPr>
          <w:rFonts w:ascii="Times New Roman" w:eastAsia="Calibri" w:hAnsi="Times New Roman" w:cs="Times New Roman"/>
          <w:sz w:val="24"/>
          <w:szCs w:val="24"/>
        </w:rPr>
        <w:t xml:space="preserve"> &lt;0.</w:t>
      </w:r>
      <w:r w:rsidR="0045555F" w:rsidRPr="000B275B">
        <w:rPr>
          <w:rFonts w:ascii="Times New Roman" w:eastAsia="Calibri" w:hAnsi="Times New Roman" w:cs="Times New Roman"/>
          <w:sz w:val="24"/>
          <w:szCs w:val="24"/>
        </w:rPr>
        <w:t>1</w:t>
      </w:r>
      <w:r w:rsidR="000A31FB" w:rsidRPr="000B275B">
        <w:rPr>
          <w:rFonts w:ascii="Times New Roman" w:eastAsia="Calibri" w:hAnsi="Times New Roman" w:cs="Times New Roman"/>
          <w:sz w:val="24"/>
          <w:szCs w:val="24"/>
        </w:rPr>
        <w:t>)</w:t>
      </w:r>
      <w:r w:rsidR="006C1933" w:rsidRPr="000B275B">
        <w:rPr>
          <w:rFonts w:ascii="Times New Roman" w:eastAsia="Calibri" w:hAnsi="Times New Roman" w:cs="Times New Roman"/>
          <w:sz w:val="24"/>
          <w:szCs w:val="24"/>
        </w:rPr>
        <w:t>, however,</w:t>
      </w:r>
      <w:r w:rsidR="001611EF" w:rsidRPr="000B275B">
        <w:rPr>
          <w:rFonts w:ascii="Times New Roman" w:eastAsia="Calibri" w:hAnsi="Times New Roman" w:cs="Times New Roman"/>
          <w:sz w:val="24"/>
          <w:szCs w:val="24"/>
        </w:rPr>
        <w:t xml:space="preserve"> </w:t>
      </w:r>
      <w:r w:rsidR="006C1933" w:rsidRPr="000B275B">
        <w:rPr>
          <w:rFonts w:ascii="Times New Roman" w:eastAsia="Calibri" w:hAnsi="Times New Roman" w:cs="Times New Roman"/>
          <w:sz w:val="24"/>
          <w:szCs w:val="24"/>
        </w:rPr>
        <w:t>toward higher</w:t>
      </w:r>
      <w:r w:rsidR="001611EF" w:rsidRPr="000B275B">
        <w:rPr>
          <w:rFonts w:ascii="Times New Roman" w:eastAsia="Calibri" w:hAnsi="Times New Roman" w:cs="Times New Roman"/>
          <w:sz w:val="24"/>
          <w:szCs w:val="24"/>
        </w:rPr>
        <w:t xml:space="preserve"> </w:t>
      </w:r>
      <w:r w:rsidRPr="000B275B">
        <w:rPr>
          <w:rFonts w:ascii="Times New Roman" w:eastAsia="Times New Roman" w:hAnsi="Times New Roman" w:cs="Times New Roman"/>
          <w:sz w:val="24"/>
          <w:szCs w:val="24"/>
        </w:rPr>
        <w:t>Symbiodiniaceae</w:t>
      </w:r>
      <w:r w:rsidR="001611EF" w:rsidRPr="000B275B">
        <w:rPr>
          <w:rFonts w:ascii="Times New Roman" w:eastAsia="Times New Roman" w:hAnsi="Times New Roman" w:cs="Times New Roman"/>
          <w:sz w:val="24"/>
          <w:szCs w:val="24"/>
        </w:rPr>
        <w:t xml:space="preserve"> </w:t>
      </w:r>
      <w:r w:rsidR="001611EF" w:rsidRPr="000B275B">
        <w:rPr>
          <w:rFonts w:ascii="Times New Roman" w:eastAsia="Calibri" w:hAnsi="Times New Roman" w:cs="Times New Roman"/>
          <w:sz w:val="24"/>
          <w:szCs w:val="24"/>
        </w:rPr>
        <w:t xml:space="preserve">abundances in colonies growing at the </w:t>
      </w:r>
      <w:r w:rsidR="006C1933" w:rsidRPr="000B275B">
        <w:rPr>
          <w:rFonts w:ascii="Times New Roman" w:eastAsia="Calibri" w:hAnsi="Times New Roman" w:cs="Times New Roman"/>
          <w:sz w:val="24"/>
          <w:szCs w:val="24"/>
        </w:rPr>
        <w:t>high-</w:t>
      </w:r>
      <w:r w:rsidR="001611EF" w:rsidRPr="000B275B">
        <w:rPr>
          <w:rFonts w:ascii="Times New Roman" w:eastAsia="Calibri" w:hAnsi="Times New Roman" w:cs="Times New Roman"/>
          <w:sz w:val="24"/>
          <w:szCs w:val="24"/>
        </w:rPr>
        <w:t xml:space="preserve">flow site compared to the </w:t>
      </w:r>
      <w:r w:rsidR="006C1933" w:rsidRPr="000B275B">
        <w:rPr>
          <w:rFonts w:ascii="Times New Roman" w:eastAsia="Calibri" w:hAnsi="Times New Roman" w:cs="Times New Roman"/>
          <w:sz w:val="24"/>
          <w:szCs w:val="24"/>
        </w:rPr>
        <w:t>low-</w:t>
      </w:r>
      <w:r w:rsidR="001611EF" w:rsidRPr="000B275B">
        <w:rPr>
          <w:rFonts w:ascii="Times New Roman" w:eastAsia="Calibri" w:hAnsi="Times New Roman" w:cs="Times New Roman"/>
          <w:sz w:val="24"/>
          <w:szCs w:val="24"/>
        </w:rPr>
        <w:t xml:space="preserve">flow site during both the heat stress </w:t>
      </w:r>
      <w:r w:rsidR="00A25D4A" w:rsidRPr="000B275B">
        <w:rPr>
          <w:rFonts w:ascii="Times New Roman" w:eastAsia="Calibri" w:hAnsi="Times New Roman" w:cs="Times New Roman"/>
          <w:sz w:val="24"/>
          <w:szCs w:val="24"/>
        </w:rPr>
        <w:t>(</w:t>
      </w:r>
      <w:r w:rsidR="003B5308" w:rsidRPr="000B275B">
        <w:rPr>
          <w:rFonts w:ascii="Times New Roman" w:eastAsia="Calibri" w:hAnsi="Times New Roman" w:cs="Times New Roman"/>
          <w:sz w:val="24"/>
          <w:szCs w:val="24"/>
        </w:rPr>
        <w:t>a</w:t>
      </w:r>
      <w:r w:rsidR="00A25D4A" w:rsidRPr="000B275B">
        <w:rPr>
          <w:rFonts w:ascii="Times New Roman" w:eastAsia="Calibri" w:hAnsi="Times New Roman" w:cs="Times New Roman"/>
          <w:sz w:val="24"/>
          <w:szCs w:val="24"/>
        </w:rPr>
        <w:t xml:space="preserve">verage </w:t>
      </w:r>
      <w:r w:rsidR="00E849FB" w:rsidRPr="000B275B">
        <w:rPr>
          <w:rFonts w:ascii="Times New Roman" w:eastAsia="Calibri" w:hAnsi="Times New Roman" w:cs="Times New Roman"/>
          <w:iCs/>
          <w:sz w:val="24"/>
          <w:szCs w:val="24"/>
        </w:rPr>
        <w:t>cells</w:t>
      </w:r>
      <w:r w:rsidR="00E849FB" w:rsidRPr="000B275B">
        <w:rPr>
          <w:rFonts w:ascii="Times New Roman" w:eastAsia="Calibri" w:hAnsi="Times New Roman" w:cs="Times New Roman"/>
          <w:i/>
          <w:sz w:val="24"/>
          <w:szCs w:val="24"/>
        </w:rPr>
        <w:t xml:space="preserve"> </w:t>
      </w:r>
      <w:r w:rsidR="00A25D4A" w:rsidRPr="000B275B">
        <w:rPr>
          <w:rFonts w:ascii="Times New Roman" w:eastAsia="Calibri" w:hAnsi="Times New Roman" w:cs="Times New Roman"/>
          <w:sz w:val="24"/>
          <w:szCs w:val="24"/>
        </w:rPr>
        <w:t xml:space="preserve">per branch: </w:t>
      </w:r>
      <w:r w:rsidR="00FA24C8" w:rsidRPr="000B275B">
        <w:rPr>
          <w:rFonts w:ascii="Times New Roman" w:eastAsia="Calibri" w:hAnsi="Times New Roman" w:cs="Times New Roman"/>
          <w:sz w:val="24"/>
          <w:szCs w:val="24"/>
        </w:rPr>
        <w:t>1.28x10</w:t>
      </w:r>
      <w:r w:rsidR="00FA24C8" w:rsidRPr="000B275B">
        <w:rPr>
          <w:rFonts w:ascii="Times New Roman" w:eastAsia="Calibri" w:hAnsi="Times New Roman" w:cs="Times New Roman"/>
          <w:sz w:val="24"/>
          <w:szCs w:val="24"/>
          <w:vertAlign w:val="superscript"/>
        </w:rPr>
        <w:t>6</w:t>
      </w:r>
      <w:r w:rsidR="00FA24C8" w:rsidRPr="000B275B">
        <w:rPr>
          <w:rFonts w:ascii="Times New Roman" w:eastAsia="Calibri" w:hAnsi="Times New Roman" w:cs="Times New Roman"/>
          <w:sz w:val="24"/>
          <w:szCs w:val="24"/>
        </w:rPr>
        <w:t xml:space="preserve"> </w:t>
      </w:r>
      <w:r w:rsidR="00A25D4A" w:rsidRPr="000B275B">
        <w:rPr>
          <w:rFonts w:ascii="Times New Roman" w:eastAsia="Calibri" w:hAnsi="Times New Roman" w:cs="Times New Roman"/>
          <w:sz w:val="24"/>
          <w:szCs w:val="24"/>
        </w:rPr>
        <w:t xml:space="preserve">and </w:t>
      </w:r>
      <w:r w:rsidR="00FA24C8" w:rsidRPr="000B275B">
        <w:rPr>
          <w:rFonts w:ascii="Times New Roman" w:eastAsia="Calibri" w:hAnsi="Times New Roman" w:cs="Times New Roman"/>
          <w:sz w:val="24"/>
          <w:szCs w:val="24"/>
        </w:rPr>
        <w:t>9.6x10</w:t>
      </w:r>
      <w:r w:rsidR="00FA24C8" w:rsidRPr="000B275B">
        <w:rPr>
          <w:rFonts w:ascii="Times New Roman" w:eastAsia="Calibri" w:hAnsi="Times New Roman" w:cs="Times New Roman"/>
          <w:sz w:val="24"/>
          <w:szCs w:val="24"/>
          <w:vertAlign w:val="superscript"/>
        </w:rPr>
        <w:t>5</w:t>
      </w:r>
      <w:r w:rsidR="00852F04" w:rsidRPr="000B275B">
        <w:rPr>
          <w:rFonts w:ascii="Times New Roman" w:eastAsia="Calibri" w:hAnsi="Times New Roman" w:cs="Times New Roman"/>
          <w:sz w:val="24"/>
          <w:szCs w:val="24"/>
        </w:rPr>
        <w:t>,</w:t>
      </w:r>
      <w:r w:rsidR="00FA24C8" w:rsidRPr="000B275B">
        <w:rPr>
          <w:rFonts w:ascii="Times New Roman" w:eastAsia="Calibri" w:hAnsi="Times New Roman" w:cs="Times New Roman"/>
          <w:sz w:val="24"/>
          <w:szCs w:val="24"/>
        </w:rPr>
        <w:t xml:space="preserve"> </w:t>
      </w:r>
      <w:r w:rsidR="00A25D4A" w:rsidRPr="000B275B">
        <w:rPr>
          <w:rFonts w:ascii="Times New Roman" w:eastAsia="Calibri" w:hAnsi="Times New Roman" w:cs="Times New Roman"/>
          <w:sz w:val="24"/>
          <w:szCs w:val="24"/>
        </w:rPr>
        <w:t>respectively</w:t>
      </w:r>
      <w:r w:rsidR="00852F04" w:rsidRPr="000B275B">
        <w:rPr>
          <w:rFonts w:ascii="Times New Roman" w:eastAsia="Calibri" w:hAnsi="Times New Roman" w:cs="Times New Roman"/>
          <w:sz w:val="24"/>
          <w:szCs w:val="24"/>
        </w:rPr>
        <w:t>;</w:t>
      </w:r>
      <w:r w:rsidR="0045555F" w:rsidRPr="000B275B">
        <w:rPr>
          <w:rFonts w:ascii="Times New Roman" w:eastAsia="Calibri" w:hAnsi="Times New Roman" w:cs="Times New Roman"/>
          <w:sz w:val="24"/>
          <w:szCs w:val="24"/>
        </w:rPr>
        <w:t xml:space="preserve"> SE= 171480.4, df=4</w:t>
      </w:r>
      <w:r w:rsidR="00A25D4A" w:rsidRPr="000B275B">
        <w:rPr>
          <w:rFonts w:ascii="Times New Roman" w:eastAsia="Calibri" w:hAnsi="Times New Roman" w:cs="Times New Roman"/>
          <w:sz w:val="24"/>
          <w:szCs w:val="24"/>
        </w:rPr>
        <w:t xml:space="preserve">) </w:t>
      </w:r>
      <w:r w:rsidR="001611EF" w:rsidRPr="000B275B">
        <w:rPr>
          <w:rFonts w:ascii="Times New Roman" w:eastAsia="Calibri" w:hAnsi="Times New Roman" w:cs="Times New Roman"/>
          <w:sz w:val="24"/>
          <w:szCs w:val="24"/>
        </w:rPr>
        <w:t xml:space="preserve">and bleaching events </w:t>
      </w:r>
      <w:r w:rsidR="00A25D4A" w:rsidRPr="000B275B">
        <w:rPr>
          <w:rFonts w:ascii="Times New Roman" w:eastAsia="Calibri" w:hAnsi="Times New Roman" w:cs="Times New Roman"/>
          <w:sz w:val="24"/>
          <w:szCs w:val="24"/>
        </w:rPr>
        <w:t>(</w:t>
      </w:r>
      <w:r w:rsidR="003B5308" w:rsidRPr="000B275B">
        <w:rPr>
          <w:rFonts w:ascii="Times New Roman" w:eastAsia="Calibri" w:hAnsi="Times New Roman" w:cs="Times New Roman"/>
          <w:sz w:val="24"/>
          <w:szCs w:val="24"/>
        </w:rPr>
        <w:t>a</w:t>
      </w:r>
      <w:r w:rsidR="00A25D4A" w:rsidRPr="000B275B">
        <w:rPr>
          <w:rFonts w:ascii="Times New Roman" w:eastAsia="Calibri" w:hAnsi="Times New Roman" w:cs="Times New Roman"/>
          <w:sz w:val="24"/>
          <w:szCs w:val="24"/>
        </w:rPr>
        <w:t xml:space="preserve">verage </w:t>
      </w:r>
      <w:r w:rsidR="00E849FB" w:rsidRPr="000B275B">
        <w:rPr>
          <w:rFonts w:ascii="Times New Roman" w:eastAsia="Calibri" w:hAnsi="Times New Roman" w:cs="Times New Roman"/>
          <w:iCs/>
          <w:sz w:val="24"/>
          <w:szCs w:val="24"/>
        </w:rPr>
        <w:t>cells</w:t>
      </w:r>
      <w:r w:rsidR="00E849FB" w:rsidRPr="000B275B">
        <w:rPr>
          <w:rFonts w:ascii="Times New Roman" w:eastAsia="Calibri" w:hAnsi="Times New Roman" w:cs="Times New Roman"/>
          <w:i/>
          <w:sz w:val="24"/>
          <w:szCs w:val="24"/>
        </w:rPr>
        <w:t xml:space="preserve"> </w:t>
      </w:r>
      <w:r w:rsidR="00A25D4A" w:rsidRPr="000B275B">
        <w:rPr>
          <w:rFonts w:ascii="Times New Roman" w:eastAsia="Calibri" w:hAnsi="Times New Roman" w:cs="Times New Roman"/>
          <w:sz w:val="24"/>
          <w:szCs w:val="24"/>
        </w:rPr>
        <w:t xml:space="preserve">per branch: </w:t>
      </w:r>
      <w:r w:rsidR="00FA24C8" w:rsidRPr="000B275B">
        <w:rPr>
          <w:rFonts w:ascii="Times New Roman" w:eastAsia="Calibri" w:hAnsi="Times New Roman" w:cs="Times New Roman"/>
          <w:sz w:val="24"/>
          <w:szCs w:val="24"/>
        </w:rPr>
        <w:t>8.7x10</w:t>
      </w:r>
      <w:r w:rsidR="00FA24C8" w:rsidRPr="000B275B">
        <w:rPr>
          <w:rFonts w:ascii="Times New Roman" w:eastAsia="Calibri" w:hAnsi="Times New Roman" w:cs="Times New Roman"/>
          <w:sz w:val="24"/>
          <w:szCs w:val="24"/>
          <w:vertAlign w:val="superscript"/>
        </w:rPr>
        <w:t>5</w:t>
      </w:r>
      <w:r w:rsidR="00FA24C8" w:rsidRPr="000B275B">
        <w:rPr>
          <w:rFonts w:ascii="Times New Roman" w:eastAsia="Calibri" w:hAnsi="Times New Roman" w:cs="Times New Roman"/>
          <w:sz w:val="24"/>
          <w:szCs w:val="24"/>
        </w:rPr>
        <w:t xml:space="preserve"> </w:t>
      </w:r>
      <w:r w:rsidR="00A25D4A" w:rsidRPr="000B275B">
        <w:rPr>
          <w:rFonts w:ascii="Times New Roman" w:eastAsia="Calibri" w:hAnsi="Times New Roman" w:cs="Times New Roman"/>
          <w:sz w:val="24"/>
          <w:szCs w:val="24"/>
        </w:rPr>
        <w:t xml:space="preserve">and </w:t>
      </w:r>
      <w:r w:rsidR="00FA24C8" w:rsidRPr="000B275B">
        <w:rPr>
          <w:rFonts w:ascii="Times New Roman" w:eastAsia="Calibri" w:hAnsi="Times New Roman" w:cs="Times New Roman"/>
          <w:sz w:val="24"/>
          <w:szCs w:val="24"/>
        </w:rPr>
        <w:t>2.7x10</w:t>
      </w:r>
      <w:r w:rsidR="00FA24C8" w:rsidRPr="000B275B">
        <w:rPr>
          <w:rFonts w:ascii="Times New Roman" w:eastAsia="Calibri" w:hAnsi="Times New Roman" w:cs="Times New Roman"/>
          <w:sz w:val="24"/>
          <w:szCs w:val="24"/>
          <w:vertAlign w:val="superscript"/>
        </w:rPr>
        <w:t>5</w:t>
      </w:r>
      <w:r w:rsidR="00852F04" w:rsidRPr="000B275B">
        <w:rPr>
          <w:rFonts w:ascii="Times New Roman" w:eastAsia="Calibri" w:hAnsi="Times New Roman" w:cs="Times New Roman"/>
          <w:sz w:val="24"/>
          <w:szCs w:val="24"/>
        </w:rPr>
        <w:t>,</w:t>
      </w:r>
      <w:r w:rsidR="00A25D4A" w:rsidRPr="000B275B">
        <w:rPr>
          <w:rFonts w:ascii="Times New Roman" w:eastAsia="Calibri" w:hAnsi="Times New Roman" w:cs="Times New Roman"/>
          <w:sz w:val="24"/>
          <w:szCs w:val="24"/>
        </w:rPr>
        <w:t xml:space="preserve"> respectively</w:t>
      </w:r>
      <w:r w:rsidR="00852F04" w:rsidRPr="000B275B">
        <w:rPr>
          <w:rFonts w:ascii="Times New Roman" w:eastAsia="Calibri" w:hAnsi="Times New Roman" w:cs="Times New Roman"/>
          <w:sz w:val="24"/>
          <w:szCs w:val="24"/>
        </w:rPr>
        <w:t>;</w:t>
      </w:r>
      <w:r w:rsidR="0045555F" w:rsidRPr="000B275B">
        <w:rPr>
          <w:rFonts w:ascii="Times New Roman" w:eastAsia="Calibri" w:hAnsi="Times New Roman" w:cs="Times New Roman"/>
          <w:sz w:val="24"/>
          <w:szCs w:val="24"/>
        </w:rPr>
        <w:t xml:space="preserve"> SE= 246626.6, df=4</w:t>
      </w:r>
      <w:r w:rsidR="00A25D4A" w:rsidRPr="000B275B">
        <w:rPr>
          <w:rFonts w:ascii="Times New Roman" w:eastAsia="Calibri" w:hAnsi="Times New Roman" w:cs="Times New Roman"/>
          <w:sz w:val="24"/>
          <w:szCs w:val="24"/>
        </w:rPr>
        <w:t xml:space="preserve">) </w:t>
      </w:r>
      <w:r w:rsidR="001611EF" w:rsidRPr="000B275B">
        <w:rPr>
          <w:rFonts w:ascii="Times New Roman" w:eastAsia="Calibri" w:hAnsi="Times New Roman" w:cs="Times New Roman"/>
          <w:sz w:val="24"/>
          <w:szCs w:val="24"/>
        </w:rPr>
        <w:t>(</w:t>
      </w:r>
      <w:r w:rsidR="00FF5973" w:rsidRPr="000B275B">
        <w:rPr>
          <w:rFonts w:ascii="Times New Roman" w:eastAsia="Calibri" w:hAnsi="Times New Roman" w:cs="Times New Roman"/>
          <w:sz w:val="24"/>
          <w:szCs w:val="24"/>
        </w:rPr>
        <w:t>Supplemental Fig.</w:t>
      </w:r>
      <w:r w:rsidR="00517AA8" w:rsidRPr="000B275B">
        <w:rPr>
          <w:rFonts w:ascii="Times New Roman" w:eastAsia="Calibri" w:hAnsi="Times New Roman" w:cs="Times New Roman"/>
          <w:sz w:val="24"/>
          <w:szCs w:val="24"/>
        </w:rPr>
        <w:t xml:space="preserve"> 1</w:t>
      </w:r>
      <w:r w:rsidR="00D56873">
        <w:rPr>
          <w:rFonts w:ascii="Times New Roman" w:eastAsia="Calibri" w:hAnsi="Times New Roman" w:cs="Times New Roman"/>
          <w:sz w:val="24"/>
          <w:szCs w:val="24"/>
        </w:rPr>
        <w:t>4</w:t>
      </w:r>
      <w:r w:rsidR="001611EF" w:rsidRPr="000B275B">
        <w:rPr>
          <w:rFonts w:ascii="Times New Roman" w:eastAsia="Calibri" w:hAnsi="Times New Roman" w:cs="Times New Roman"/>
          <w:sz w:val="24"/>
          <w:szCs w:val="24"/>
        </w:rPr>
        <w:t>).</w:t>
      </w:r>
      <w:r w:rsidR="000A31FB" w:rsidRPr="000B275B">
        <w:rPr>
          <w:rFonts w:ascii="Times New Roman" w:eastAsia="Calibri" w:hAnsi="Times New Roman" w:cs="Times New Roman"/>
          <w:sz w:val="24"/>
          <w:szCs w:val="24"/>
        </w:rPr>
        <w:t xml:space="preserve"> </w:t>
      </w:r>
      <w:bookmarkStart w:id="58" w:name="_Hlk54008360"/>
      <w:r w:rsidR="000A31FB" w:rsidRPr="000B275B">
        <w:rPr>
          <w:rFonts w:ascii="Times New Roman" w:eastAsia="Calibri" w:hAnsi="Times New Roman" w:cs="Times New Roman"/>
          <w:sz w:val="24"/>
          <w:szCs w:val="24"/>
        </w:rPr>
        <w:t xml:space="preserve">There was also significantly </w:t>
      </w:r>
      <w:r w:rsidR="0045555F" w:rsidRPr="000B275B">
        <w:rPr>
          <w:rFonts w:ascii="Times New Roman" w:eastAsia="Calibri" w:hAnsi="Times New Roman" w:cs="Times New Roman"/>
          <w:sz w:val="24"/>
          <w:szCs w:val="24"/>
        </w:rPr>
        <w:t>increased</w:t>
      </w:r>
      <w:r w:rsidR="000A31FB" w:rsidRPr="000B275B">
        <w:rPr>
          <w:rFonts w:ascii="Times New Roman" w:eastAsia="Calibri" w:hAnsi="Times New Roman" w:cs="Times New Roman"/>
          <w:sz w:val="24"/>
          <w:szCs w:val="24"/>
        </w:rPr>
        <w:t xml:space="preserve"> Symbiodiniaceae</w:t>
      </w:r>
      <w:r w:rsidR="0045555F" w:rsidRPr="000B275B">
        <w:rPr>
          <w:rFonts w:ascii="Times New Roman" w:eastAsia="Calibri" w:hAnsi="Times New Roman" w:cs="Times New Roman"/>
          <w:sz w:val="24"/>
          <w:szCs w:val="24"/>
        </w:rPr>
        <w:t xml:space="preserve"> abundance</w:t>
      </w:r>
      <w:r w:rsidR="000A31FB" w:rsidRPr="000B275B">
        <w:rPr>
          <w:rFonts w:ascii="Times New Roman" w:eastAsia="Calibri" w:hAnsi="Times New Roman" w:cs="Times New Roman"/>
          <w:sz w:val="24"/>
          <w:szCs w:val="24"/>
        </w:rPr>
        <w:t xml:space="preserve"> during the heat stress event compared to the bleaching event (</w:t>
      </w:r>
      <w:r w:rsidR="000A31FB" w:rsidRPr="000B275B">
        <w:rPr>
          <w:rFonts w:ascii="Times New Roman" w:eastAsia="Calibri" w:hAnsi="Times New Roman" w:cs="Times New Roman"/>
          <w:i/>
          <w:iCs/>
          <w:sz w:val="24"/>
          <w:szCs w:val="24"/>
        </w:rPr>
        <w:t>p</w:t>
      </w:r>
      <w:r w:rsidR="000A31FB" w:rsidRPr="000B275B">
        <w:rPr>
          <w:rFonts w:ascii="Times New Roman" w:eastAsia="Calibri" w:hAnsi="Times New Roman" w:cs="Times New Roman"/>
          <w:sz w:val="24"/>
          <w:szCs w:val="24"/>
        </w:rPr>
        <w:t>&lt;0.05</w:t>
      </w:r>
      <w:r w:rsidR="0045555F" w:rsidRPr="000B275B">
        <w:rPr>
          <w:rFonts w:ascii="Times New Roman" w:eastAsia="Calibri" w:hAnsi="Times New Roman" w:cs="Times New Roman"/>
          <w:sz w:val="24"/>
          <w:szCs w:val="24"/>
        </w:rPr>
        <w:t>, SE=120076.8, df=26</w:t>
      </w:r>
      <w:r w:rsidR="000A31FB" w:rsidRPr="000B275B">
        <w:rPr>
          <w:rFonts w:ascii="Times New Roman" w:eastAsia="Calibri" w:hAnsi="Times New Roman" w:cs="Times New Roman"/>
          <w:sz w:val="24"/>
          <w:szCs w:val="24"/>
        </w:rPr>
        <w:t>; average cells per branch</w:t>
      </w:r>
      <w:r w:rsidR="00C028DB" w:rsidRPr="000B275B">
        <w:rPr>
          <w:rFonts w:ascii="Times New Roman" w:eastAsia="Calibri" w:hAnsi="Times New Roman" w:cs="Times New Roman"/>
          <w:sz w:val="24"/>
          <w:szCs w:val="24"/>
        </w:rPr>
        <w:t>:</w:t>
      </w:r>
      <w:r w:rsidR="00C028DB" w:rsidRPr="000B275B">
        <w:t xml:space="preserve"> </w:t>
      </w:r>
      <w:r w:rsidR="00C028DB" w:rsidRPr="000B275B">
        <w:rPr>
          <w:rFonts w:ascii="Times New Roman" w:eastAsia="Calibri" w:hAnsi="Times New Roman" w:cs="Times New Roman"/>
          <w:sz w:val="24"/>
          <w:szCs w:val="24"/>
        </w:rPr>
        <w:t>1.1 x10</w:t>
      </w:r>
      <w:r w:rsidR="00C028DB" w:rsidRPr="000B275B">
        <w:rPr>
          <w:rFonts w:ascii="Times New Roman" w:eastAsia="Calibri" w:hAnsi="Times New Roman" w:cs="Times New Roman"/>
          <w:sz w:val="24"/>
          <w:szCs w:val="24"/>
          <w:vertAlign w:val="superscript"/>
        </w:rPr>
        <w:t>6</w:t>
      </w:r>
      <w:r w:rsidR="00C028DB" w:rsidRPr="000B275B">
        <w:rPr>
          <w:rFonts w:ascii="Times New Roman" w:eastAsia="Calibri" w:hAnsi="Times New Roman" w:cs="Times New Roman"/>
          <w:sz w:val="24"/>
          <w:szCs w:val="24"/>
        </w:rPr>
        <w:t xml:space="preserve"> and 6.7 x10</w:t>
      </w:r>
      <w:r w:rsidR="00C028DB" w:rsidRPr="000B275B">
        <w:rPr>
          <w:rFonts w:ascii="Times New Roman" w:eastAsia="Calibri" w:hAnsi="Times New Roman" w:cs="Times New Roman"/>
          <w:sz w:val="24"/>
          <w:szCs w:val="24"/>
          <w:vertAlign w:val="superscript"/>
        </w:rPr>
        <w:t>5</w:t>
      </w:r>
      <w:r w:rsidR="00F05A6D" w:rsidRPr="000B275B">
        <w:rPr>
          <w:rFonts w:ascii="Times New Roman" w:eastAsia="Calibri" w:hAnsi="Times New Roman" w:cs="Times New Roman"/>
          <w:sz w:val="24"/>
          <w:szCs w:val="24"/>
        </w:rPr>
        <w:t xml:space="preserve">, </w:t>
      </w:r>
      <w:r w:rsidR="00C028DB" w:rsidRPr="000B275B">
        <w:rPr>
          <w:rFonts w:ascii="Times New Roman" w:eastAsia="Calibri" w:hAnsi="Times New Roman" w:cs="Times New Roman"/>
          <w:sz w:val="24"/>
          <w:szCs w:val="24"/>
        </w:rPr>
        <w:t>respectively</w:t>
      </w:r>
      <w:r w:rsidR="000A31FB" w:rsidRPr="000B275B">
        <w:rPr>
          <w:rFonts w:ascii="Times New Roman" w:eastAsia="Calibri" w:hAnsi="Times New Roman" w:cs="Times New Roman"/>
          <w:sz w:val="24"/>
          <w:szCs w:val="24"/>
        </w:rPr>
        <w:t xml:space="preserve">) (Supplemental Fig. </w:t>
      </w:r>
      <w:r w:rsidR="00517AA8" w:rsidRPr="000B275B">
        <w:rPr>
          <w:rFonts w:ascii="Times New Roman" w:eastAsia="Calibri" w:hAnsi="Times New Roman" w:cs="Times New Roman"/>
          <w:sz w:val="24"/>
          <w:szCs w:val="24"/>
        </w:rPr>
        <w:t>1</w:t>
      </w:r>
      <w:r w:rsidR="00D56873">
        <w:rPr>
          <w:rFonts w:ascii="Times New Roman" w:eastAsia="Calibri" w:hAnsi="Times New Roman" w:cs="Times New Roman"/>
          <w:sz w:val="24"/>
          <w:szCs w:val="24"/>
        </w:rPr>
        <w:t>5</w:t>
      </w:r>
      <w:r w:rsidR="000A31FB" w:rsidRPr="000B275B">
        <w:rPr>
          <w:rFonts w:ascii="Times New Roman" w:eastAsia="Calibri" w:hAnsi="Times New Roman" w:cs="Times New Roman"/>
          <w:sz w:val="24"/>
          <w:szCs w:val="24"/>
        </w:rPr>
        <w:t>)</w:t>
      </w:r>
      <w:r w:rsidR="006B0C5F" w:rsidRPr="000B275B">
        <w:rPr>
          <w:rFonts w:ascii="Times New Roman" w:eastAsia="Calibri" w:hAnsi="Times New Roman" w:cs="Times New Roman"/>
          <w:sz w:val="24"/>
          <w:szCs w:val="24"/>
        </w:rPr>
        <w:t>, confirming these samples were in fact bleaching</w:t>
      </w:r>
      <w:r w:rsidR="000A31FB" w:rsidRPr="000B275B">
        <w:rPr>
          <w:rFonts w:ascii="Times New Roman" w:eastAsia="Calibri" w:hAnsi="Times New Roman" w:cs="Times New Roman"/>
          <w:sz w:val="24"/>
          <w:szCs w:val="24"/>
        </w:rPr>
        <w:t xml:space="preserve">. </w:t>
      </w:r>
      <w:bookmarkEnd w:id="58"/>
      <w:r w:rsidR="00E849FB" w:rsidRPr="000B275B">
        <w:rPr>
          <w:rFonts w:ascii="Times New Roman" w:eastAsia="Calibri" w:hAnsi="Times New Roman" w:cs="Times New Roman"/>
          <w:i/>
          <w:iCs/>
          <w:sz w:val="24"/>
          <w:szCs w:val="24"/>
        </w:rPr>
        <w:t>Cladocopium</w:t>
      </w:r>
      <w:r w:rsidR="00FA24C8" w:rsidRPr="000B275B">
        <w:rPr>
          <w:rFonts w:ascii="Times New Roman" w:eastAsia="Calibri" w:hAnsi="Times New Roman" w:cs="Times New Roman"/>
          <w:i/>
          <w:iCs/>
          <w:sz w:val="24"/>
          <w:szCs w:val="24"/>
        </w:rPr>
        <w:t xml:space="preserve"> </w:t>
      </w:r>
      <w:r w:rsidR="00FA24C8" w:rsidRPr="000B275B">
        <w:rPr>
          <w:rFonts w:ascii="Times New Roman" w:eastAsia="Calibri" w:hAnsi="Times New Roman" w:cs="Times New Roman"/>
          <w:iCs/>
          <w:sz w:val="24"/>
          <w:szCs w:val="24"/>
        </w:rPr>
        <w:t>sp</w:t>
      </w:r>
      <w:r w:rsidR="00FA24C8" w:rsidRPr="000B275B">
        <w:rPr>
          <w:rFonts w:ascii="Times New Roman" w:eastAsia="Calibri" w:hAnsi="Times New Roman" w:cs="Times New Roman"/>
          <w:i/>
          <w:iCs/>
          <w:sz w:val="24"/>
          <w:szCs w:val="24"/>
        </w:rPr>
        <w:t>.</w:t>
      </w:r>
      <w:r w:rsidR="00E849FB" w:rsidRPr="000B275B">
        <w:rPr>
          <w:rFonts w:ascii="Times New Roman" w:eastAsia="Calibri" w:hAnsi="Times New Roman" w:cs="Times New Roman"/>
          <w:sz w:val="24"/>
          <w:szCs w:val="24"/>
        </w:rPr>
        <w:t xml:space="preserve"> was the dominant taxon in these </w:t>
      </w:r>
      <w:r w:rsidRPr="000B275B">
        <w:rPr>
          <w:rFonts w:ascii="Times New Roman" w:eastAsia="Calibri" w:hAnsi="Times New Roman" w:cs="Times New Roman"/>
          <w:sz w:val="24"/>
          <w:szCs w:val="24"/>
        </w:rPr>
        <w:t>Symbiodiniaceae</w:t>
      </w:r>
      <w:r w:rsidR="001611EF" w:rsidRPr="000B275B">
        <w:rPr>
          <w:rFonts w:ascii="Times New Roman" w:eastAsia="Calibri" w:hAnsi="Times New Roman" w:cs="Times New Roman"/>
          <w:sz w:val="24"/>
          <w:szCs w:val="24"/>
        </w:rPr>
        <w:t xml:space="preserve"> communities. Phylogenetic analysis revealed no clustering of lineages by flow environment (Supplemental Fig. </w:t>
      </w:r>
      <w:r w:rsidR="00517AA8" w:rsidRPr="000B275B">
        <w:rPr>
          <w:rFonts w:ascii="Times New Roman" w:eastAsia="Calibri" w:hAnsi="Times New Roman" w:cs="Times New Roman"/>
          <w:sz w:val="24"/>
          <w:szCs w:val="24"/>
        </w:rPr>
        <w:t>1</w:t>
      </w:r>
      <w:r w:rsidR="00D56873">
        <w:rPr>
          <w:rFonts w:ascii="Times New Roman" w:eastAsia="Calibri" w:hAnsi="Times New Roman" w:cs="Times New Roman"/>
          <w:sz w:val="24"/>
          <w:szCs w:val="24"/>
        </w:rPr>
        <w:t>6</w:t>
      </w:r>
      <w:r w:rsidR="00D65D75" w:rsidRPr="000B275B">
        <w:rPr>
          <w:rFonts w:ascii="Times New Roman" w:eastAsia="Calibri" w:hAnsi="Times New Roman" w:cs="Times New Roman"/>
          <w:sz w:val="24"/>
          <w:szCs w:val="24"/>
        </w:rPr>
        <w:t>)</w:t>
      </w:r>
      <w:r w:rsidR="001611EF" w:rsidRPr="000B275B">
        <w:rPr>
          <w:rFonts w:ascii="Times New Roman" w:eastAsia="Calibri" w:hAnsi="Times New Roman" w:cs="Times New Roman"/>
          <w:sz w:val="24"/>
          <w:szCs w:val="24"/>
        </w:rPr>
        <w:t>.</w:t>
      </w:r>
    </w:p>
    <w:p w14:paraId="46A9F574" w14:textId="77777777" w:rsidR="008374A5" w:rsidRPr="000B275B" w:rsidRDefault="004628BE" w:rsidP="004628BE">
      <w:pPr>
        <w:keepNext/>
        <w:keepLines/>
        <w:spacing w:before="240" w:after="0" w:line="480" w:lineRule="auto"/>
        <w:contextualSpacing/>
        <w:outlineLvl w:val="0"/>
        <w:rPr>
          <w:rFonts w:ascii="Times New Roman" w:eastAsia="Times New Roman" w:hAnsi="Times New Roman" w:cs="Times New Roman"/>
          <w:b/>
          <w:sz w:val="24"/>
          <w:szCs w:val="24"/>
        </w:rPr>
      </w:pPr>
      <w:r w:rsidRPr="000B275B">
        <w:rPr>
          <w:rFonts w:ascii="Times New Roman" w:eastAsia="Times New Roman" w:hAnsi="Times New Roman" w:cs="Times New Roman"/>
          <w:b/>
          <w:sz w:val="24"/>
          <w:szCs w:val="24"/>
        </w:rPr>
        <w:t xml:space="preserve">4. Discussion </w:t>
      </w:r>
    </w:p>
    <w:p w14:paraId="695A3F14" w14:textId="40D94C98" w:rsidR="007358FA" w:rsidRPr="000B275B" w:rsidRDefault="008374A5" w:rsidP="00D93A32">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 </w:t>
      </w:r>
      <w:bookmarkStart w:id="59" w:name="_Hlk1908724"/>
      <w:r w:rsidRPr="000B275B">
        <w:rPr>
          <w:rFonts w:ascii="Times New Roman" w:eastAsia="Calibri" w:hAnsi="Times New Roman" w:cs="Times New Roman"/>
          <w:sz w:val="24"/>
          <w:szCs w:val="24"/>
        </w:rPr>
        <w:t xml:space="preserve">Here, we highlight </w:t>
      </w:r>
      <w:r w:rsidR="005D4F5D" w:rsidRPr="000B275B">
        <w:rPr>
          <w:rFonts w:ascii="Times New Roman" w:eastAsia="Calibri" w:hAnsi="Times New Roman" w:cs="Times New Roman"/>
          <w:sz w:val="24"/>
          <w:szCs w:val="24"/>
        </w:rPr>
        <w:t xml:space="preserve">water </w:t>
      </w:r>
      <w:r w:rsidRPr="000B275B">
        <w:rPr>
          <w:rFonts w:ascii="Times New Roman" w:eastAsia="Calibri" w:hAnsi="Times New Roman" w:cs="Times New Roman"/>
          <w:sz w:val="24"/>
          <w:szCs w:val="24"/>
        </w:rPr>
        <w:t xml:space="preserve">flow-driven differences in the transcriptomic response of </w:t>
      </w:r>
      <w:r w:rsidRPr="000B275B">
        <w:rPr>
          <w:rFonts w:ascii="Times New Roman" w:eastAsia="Calibri" w:hAnsi="Times New Roman" w:cs="Times New Roman"/>
          <w:i/>
          <w:sz w:val="24"/>
          <w:szCs w:val="24"/>
        </w:rPr>
        <w:t xml:space="preserve">Acropora </w:t>
      </w:r>
      <w:r w:rsidRPr="000B275B">
        <w:rPr>
          <w:rFonts w:ascii="Times New Roman" w:eastAsia="Calibri" w:hAnsi="Times New Roman" w:cs="Times New Roman"/>
          <w:sz w:val="24"/>
          <w:szCs w:val="24"/>
        </w:rPr>
        <w:t>cf.</w:t>
      </w:r>
      <w:r w:rsidRPr="000B275B">
        <w:rPr>
          <w:rFonts w:ascii="Times New Roman" w:eastAsia="Calibri" w:hAnsi="Times New Roman" w:cs="Times New Roman"/>
          <w:i/>
          <w:sz w:val="24"/>
          <w:szCs w:val="24"/>
        </w:rPr>
        <w:t xml:space="preserve"> pulchra</w:t>
      </w:r>
      <w:r w:rsidR="00E25146" w:rsidRPr="000B275B">
        <w:rPr>
          <w:rFonts w:ascii="Times New Roman" w:eastAsia="Calibri" w:hAnsi="Times New Roman" w:cs="Times New Roman"/>
          <w:i/>
          <w:sz w:val="24"/>
          <w:szCs w:val="24"/>
        </w:rPr>
        <w:t xml:space="preserve"> </w:t>
      </w:r>
      <w:r w:rsidR="00E25146" w:rsidRPr="000B275B">
        <w:rPr>
          <w:rFonts w:ascii="Times New Roman" w:eastAsia="Calibri" w:hAnsi="Times New Roman" w:cs="Times New Roman"/>
          <w:iCs/>
          <w:sz w:val="24"/>
          <w:szCs w:val="24"/>
        </w:rPr>
        <w:t xml:space="preserve">and its symbiont </w:t>
      </w:r>
      <w:r w:rsidR="00E25146" w:rsidRPr="000B275B">
        <w:rPr>
          <w:rFonts w:ascii="Times New Roman" w:eastAsia="Calibri" w:hAnsi="Times New Roman" w:cs="Times New Roman"/>
          <w:i/>
          <w:sz w:val="24"/>
          <w:szCs w:val="24"/>
        </w:rPr>
        <w:t xml:space="preserve">Cladocopium </w:t>
      </w:r>
      <w:r w:rsidR="00E25146" w:rsidRPr="000B275B">
        <w:rPr>
          <w:rFonts w:ascii="Times New Roman" w:eastAsia="Calibri" w:hAnsi="Times New Roman" w:cs="Times New Roman"/>
          <w:iCs/>
          <w:sz w:val="24"/>
          <w:szCs w:val="24"/>
        </w:rPr>
        <w:t>sp</w:t>
      </w:r>
      <w:r w:rsidR="00E25146" w:rsidRPr="000B275B">
        <w:rPr>
          <w:rFonts w:ascii="Times New Roman" w:eastAsia="Calibri" w:hAnsi="Times New Roman" w:cs="Times New Roman"/>
          <w:i/>
          <w:sz w:val="24"/>
          <w:szCs w:val="24"/>
        </w:rPr>
        <w:t>.</w:t>
      </w:r>
      <w:r w:rsidRPr="000B275B">
        <w:rPr>
          <w:rFonts w:ascii="Times New Roman" w:eastAsia="Calibri" w:hAnsi="Times New Roman" w:cs="Times New Roman"/>
          <w:i/>
          <w:sz w:val="24"/>
          <w:szCs w:val="24"/>
        </w:rPr>
        <w:t>,</w:t>
      </w:r>
      <w:r w:rsidRPr="000B275B">
        <w:rPr>
          <w:rFonts w:ascii="Times New Roman" w:eastAsia="Calibri" w:hAnsi="Times New Roman" w:cs="Times New Roman"/>
          <w:sz w:val="24"/>
          <w:szCs w:val="24"/>
        </w:rPr>
        <w:t xml:space="preserve"> both under a natural heat stress event and in an experimental setting. We find evidence for molecular mechanisms that are consistent with </w:t>
      </w:r>
      <w:r w:rsidR="00DA6F41" w:rsidRPr="000B275B">
        <w:rPr>
          <w:rFonts w:ascii="Times New Roman" w:eastAsia="Calibri" w:hAnsi="Times New Roman" w:cs="Times New Roman"/>
          <w:sz w:val="24"/>
          <w:szCs w:val="24"/>
        </w:rPr>
        <w:t xml:space="preserve">the </w:t>
      </w:r>
      <w:r w:rsidRPr="000B275B">
        <w:rPr>
          <w:rFonts w:ascii="Times New Roman" w:eastAsia="Calibri" w:hAnsi="Times New Roman" w:cs="Times New Roman"/>
          <w:sz w:val="24"/>
          <w:szCs w:val="24"/>
        </w:rPr>
        <w:t>current understanding of the beneficial impacts of water movement on coral health. We also find a frontloading effect of flow on</w:t>
      </w:r>
      <w:r w:rsidR="00E502E4" w:rsidRPr="000B275B">
        <w:rPr>
          <w:rFonts w:ascii="Times New Roman" w:eastAsia="Calibri" w:hAnsi="Times New Roman" w:cs="Times New Roman"/>
          <w:sz w:val="24"/>
          <w:szCs w:val="24"/>
        </w:rPr>
        <w:t xml:space="preserve"> heat</w:t>
      </w:r>
      <w:r w:rsidRPr="000B275B">
        <w:rPr>
          <w:rFonts w:ascii="Times New Roman" w:eastAsia="Calibri" w:hAnsi="Times New Roman" w:cs="Times New Roman"/>
          <w:sz w:val="24"/>
          <w:szCs w:val="24"/>
        </w:rPr>
        <w:t xml:space="preserve"> stress genes, possibly demonstrating that higher flow mediates the ability of corals to respond to heat stress quickly, providing increased resilience.</w:t>
      </w:r>
      <w:bookmarkEnd w:id="59"/>
      <w:r w:rsidRPr="000B275B">
        <w:rPr>
          <w:rFonts w:ascii="Times New Roman" w:eastAsia="Calibri" w:hAnsi="Times New Roman" w:cs="Times New Roman"/>
          <w:sz w:val="24"/>
          <w:szCs w:val="24"/>
        </w:rPr>
        <w:t xml:space="preserve"> </w:t>
      </w:r>
      <w:r w:rsidR="000C108E" w:rsidRPr="000B275B">
        <w:rPr>
          <w:rFonts w:ascii="Times New Roman" w:eastAsia="Calibri" w:hAnsi="Times New Roman" w:cs="Times New Roman"/>
          <w:sz w:val="24"/>
          <w:szCs w:val="24"/>
        </w:rPr>
        <w:t xml:space="preserve">Finally, we discuss differences in responses during bleaching recovery in discrete flow environments. </w:t>
      </w:r>
    </w:p>
    <w:p w14:paraId="1CE54605" w14:textId="6A05EA68" w:rsidR="00D24E03" w:rsidRPr="000B275B" w:rsidRDefault="006C05F9" w:rsidP="00972D47">
      <w:pPr>
        <w:spacing w:line="480" w:lineRule="auto"/>
        <w:contextualSpacing/>
        <w:rPr>
          <w:rFonts w:ascii="Times New Roman" w:eastAsia="Calibri" w:hAnsi="Times New Roman" w:cs="Times New Roman"/>
          <w:b/>
          <w:bCs/>
          <w:sz w:val="24"/>
          <w:szCs w:val="24"/>
        </w:rPr>
      </w:pPr>
      <w:r w:rsidRPr="000B275B">
        <w:rPr>
          <w:rFonts w:ascii="Times New Roman" w:eastAsia="Calibri" w:hAnsi="Times New Roman" w:cs="Times New Roman"/>
          <w:b/>
          <w:bCs/>
          <w:sz w:val="24"/>
          <w:szCs w:val="24"/>
        </w:rPr>
        <w:t>4.</w:t>
      </w:r>
      <w:r w:rsidR="00906992" w:rsidRPr="000B275B">
        <w:rPr>
          <w:rFonts w:ascii="Times New Roman" w:eastAsia="Calibri" w:hAnsi="Times New Roman" w:cs="Times New Roman"/>
          <w:b/>
          <w:bCs/>
          <w:sz w:val="24"/>
          <w:szCs w:val="24"/>
        </w:rPr>
        <w:t>1.</w:t>
      </w:r>
      <w:r w:rsidRPr="000B275B">
        <w:rPr>
          <w:rFonts w:ascii="Times New Roman" w:eastAsia="Calibri" w:hAnsi="Times New Roman" w:cs="Times New Roman"/>
          <w:b/>
          <w:bCs/>
          <w:sz w:val="24"/>
          <w:szCs w:val="24"/>
        </w:rPr>
        <w:t xml:space="preserve"> </w:t>
      </w:r>
      <w:r w:rsidR="00D24E03" w:rsidRPr="000B275B">
        <w:rPr>
          <w:rFonts w:ascii="Times New Roman" w:eastAsia="Calibri" w:hAnsi="Times New Roman" w:cs="Times New Roman"/>
          <w:b/>
          <w:bCs/>
          <w:sz w:val="24"/>
          <w:szCs w:val="24"/>
        </w:rPr>
        <w:t>Flow</w:t>
      </w:r>
      <w:r w:rsidRPr="000B275B">
        <w:rPr>
          <w:rFonts w:ascii="Times New Roman" w:eastAsia="Calibri" w:hAnsi="Times New Roman" w:cs="Times New Roman"/>
          <w:b/>
          <w:bCs/>
          <w:sz w:val="24"/>
          <w:szCs w:val="24"/>
        </w:rPr>
        <w:t xml:space="preserve">-driven </w:t>
      </w:r>
      <w:r w:rsidR="001A3813" w:rsidRPr="000B275B">
        <w:rPr>
          <w:rFonts w:ascii="Times New Roman" w:eastAsia="Calibri" w:hAnsi="Times New Roman" w:cs="Times New Roman"/>
          <w:b/>
          <w:bCs/>
          <w:sz w:val="24"/>
          <w:szCs w:val="24"/>
        </w:rPr>
        <w:t>t</w:t>
      </w:r>
      <w:r w:rsidR="00D24E03" w:rsidRPr="000B275B">
        <w:rPr>
          <w:rFonts w:ascii="Times New Roman" w:eastAsia="Calibri" w:hAnsi="Times New Roman" w:cs="Times New Roman"/>
          <w:b/>
          <w:bCs/>
          <w:sz w:val="24"/>
          <w:szCs w:val="24"/>
        </w:rPr>
        <w:t xml:space="preserve">ranscriptomic </w:t>
      </w:r>
      <w:r w:rsidR="001A3813" w:rsidRPr="000B275B">
        <w:rPr>
          <w:rFonts w:ascii="Times New Roman" w:eastAsia="Calibri" w:hAnsi="Times New Roman" w:cs="Times New Roman"/>
          <w:b/>
          <w:bCs/>
          <w:sz w:val="24"/>
          <w:szCs w:val="24"/>
        </w:rPr>
        <w:t>r</w:t>
      </w:r>
      <w:r w:rsidR="00D24E03" w:rsidRPr="000B275B">
        <w:rPr>
          <w:rFonts w:ascii="Times New Roman" w:eastAsia="Calibri" w:hAnsi="Times New Roman" w:cs="Times New Roman"/>
          <w:b/>
          <w:bCs/>
          <w:sz w:val="24"/>
          <w:szCs w:val="24"/>
        </w:rPr>
        <w:t>esponse</w:t>
      </w:r>
    </w:p>
    <w:p w14:paraId="090FE4F2" w14:textId="6F003F96" w:rsidR="00D14ED0" w:rsidRPr="000B275B" w:rsidRDefault="00775236" w:rsidP="00C77613">
      <w:pPr>
        <w:spacing w:line="480" w:lineRule="auto"/>
        <w:ind w:firstLine="720"/>
        <w:rPr>
          <w:rFonts w:ascii="Times New Roman" w:eastAsia="Times New Roman" w:hAnsi="Times New Roman" w:cs="Times New Roman"/>
          <w:sz w:val="24"/>
          <w:szCs w:val="24"/>
        </w:rPr>
      </w:pPr>
      <w:r w:rsidRPr="000B275B">
        <w:rPr>
          <w:rFonts w:ascii="Times New Roman" w:eastAsia="Calibri" w:hAnsi="Times New Roman" w:cs="Times New Roman"/>
          <w:sz w:val="24"/>
          <w:szCs w:val="24"/>
        </w:rPr>
        <w:t xml:space="preserve">For our </w:t>
      </w:r>
      <w:r w:rsidRPr="000B275B">
        <w:rPr>
          <w:rFonts w:ascii="Times New Roman" w:eastAsia="Calibri" w:hAnsi="Times New Roman" w:cs="Times New Roman"/>
          <w:i/>
          <w:sz w:val="24"/>
          <w:szCs w:val="24"/>
        </w:rPr>
        <w:t xml:space="preserve">ex situ </w:t>
      </w:r>
      <w:r w:rsidR="00D24E03" w:rsidRPr="000B275B">
        <w:rPr>
          <w:rFonts w:ascii="Times New Roman" w:eastAsia="Calibri" w:hAnsi="Times New Roman" w:cs="Times New Roman"/>
          <w:sz w:val="24"/>
          <w:szCs w:val="24"/>
        </w:rPr>
        <w:t>high-</w:t>
      </w:r>
      <w:r w:rsidRPr="000B275B">
        <w:rPr>
          <w:rFonts w:ascii="Times New Roman" w:eastAsia="Calibri" w:hAnsi="Times New Roman" w:cs="Times New Roman"/>
          <w:sz w:val="24"/>
          <w:szCs w:val="24"/>
        </w:rPr>
        <w:t xml:space="preserve">flow </w:t>
      </w:r>
      <w:r w:rsidR="00D24E03" w:rsidRPr="000B275B">
        <w:rPr>
          <w:rFonts w:ascii="Times New Roman" w:eastAsia="Calibri" w:hAnsi="Times New Roman" w:cs="Times New Roman"/>
          <w:sz w:val="24"/>
          <w:szCs w:val="24"/>
        </w:rPr>
        <w:t>treatment</w:t>
      </w:r>
      <w:r w:rsidRPr="000B275B">
        <w:rPr>
          <w:rFonts w:ascii="Times New Roman" w:eastAsia="Calibri" w:hAnsi="Times New Roman" w:cs="Times New Roman"/>
          <w:sz w:val="24"/>
          <w:szCs w:val="24"/>
        </w:rPr>
        <w:t xml:space="preserve">, </w:t>
      </w:r>
      <w:r w:rsidR="00C77613" w:rsidRPr="000B275B">
        <w:rPr>
          <w:rFonts w:ascii="Times New Roman" w:eastAsia="Calibri" w:hAnsi="Times New Roman" w:cs="Times New Roman"/>
          <w:sz w:val="24"/>
          <w:szCs w:val="24"/>
        </w:rPr>
        <w:t>genes</w:t>
      </w:r>
      <w:r w:rsidR="000C108E" w:rsidRPr="000B275B">
        <w:rPr>
          <w:rFonts w:ascii="Times New Roman" w:eastAsia="Calibri" w:hAnsi="Times New Roman" w:cs="Times New Roman"/>
          <w:sz w:val="24"/>
          <w:szCs w:val="24"/>
        </w:rPr>
        <w:t xml:space="preserve"> </w:t>
      </w:r>
      <w:r w:rsidR="003E5BC7" w:rsidRPr="000B275B">
        <w:rPr>
          <w:rFonts w:ascii="Times New Roman" w:eastAsia="Calibri" w:hAnsi="Times New Roman" w:cs="Times New Roman"/>
          <w:sz w:val="24"/>
          <w:szCs w:val="24"/>
        </w:rPr>
        <w:t>relating to glycolysis, phosphorylation, fatty acid metabolism</w:t>
      </w:r>
      <w:r w:rsidR="000C108E" w:rsidRPr="000B275B">
        <w:rPr>
          <w:rFonts w:ascii="Times New Roman" w:eastAsia="Calibri" w:hAnsi="Times New Roman" w:cs="Times New Roman"/>
          <w:sz w:val="24"/>
          <w:szCs w:val="24"/>
        </w:rPr>
        <w:t xml:space="preserve"> and</w:t>
      </w:r>
      <w:r w:rsidR="003E5BC7" w:rsidRPr="000B275B">
        <w:rPr>
          <w:rFonts w:ascii="Times New Roman" w:eastAsia="Calibri" w:hAnsi="Times New Roman" w:cs="Times New Roman"/>
          <w:sz w:val="24"/>
          <w:szCs w:val="24"/>
        </w:rPr>
        <w:t xml:space="preserve"> tricarboxylic acid cycle</w:t>
      </w:r>
      <w:r w:rsidR="000C108E" w:rsidRPr="000B275B">
        <w:rPr>
          <w:rFonts w:ascii="Times New Roman" w:eastAsia="Calibri" w:hAnsi="Times New Roman" w:cs="Times New Roman"/>
          <w:sz w:val="24"/>
          <w:szCs w:val="24"/>
        </w:rPr>
        <w:t xml:space="preserve"> </w:t>
      </w:r>
      <w:r w:rsidR="003E5BC7" w:rsidRPr="000B275B">
        <w:rPr>
          <w:rFonts w:ascii="Times New Roman" w:eastAsia="Calibri" w:hAnsi="Times New Roman" w:cs="Times New Roman"/>
          <w:sz w:val="24"/>
          <w:szCs w:val="24"/>
        </w:rPr>
        <w:t xml:space="preserve">were </w:t>
      </w:r>
      <w:r w:rsidRPr="000B275B">
        <w:rPr>
          <w:rFonts w:ascii="Times New Roman" w:eastAsia="Calibri" w:hAnsi="Times New Roman" w:cs="Times New Roman"/>
          <w:sz w:val="24"/>
          <w:szCs w:val="24"/>
        </w:rPr>
        <w:t xml:space="preserve">upregulated under the </w:t>
      </w:r>
      <w:r w:rsidR="003F1132" w:rsidRPr="000B275B">
        <w:rPr>
          <w:rFonts w:ascii="Times New Roman" w:eastAsia="Calibri" w:hAnsi="Times New Roman" w:cs="Times New Roman"/>
          <w:sz w:val="24"/>
          <w:szCs w:val="24"/>
        </w:rPr>
        <w:t>no-</w:t>
      </w:r>
      <w:r w:rsidR="009A04FA" w:rsidRPr="000B275B">
        <w:rPr>
          <w:rFonts w:ascii="Times New Roman" w:eastAsia="Calibri" w:hAnsi="Times New Roman" w:cs="Times New Roman"/>
          <w:sz w:val="24"/>
          <w:szCs w:val="24"/>
        </w:rPr>
        <w:t>heat</w:t>
      </w:r>
      <w:r w:rsidR="003F113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r w:rsidR="00D24E03" w:rsidRPr="000B275B">
        <w:rPr>
          <w:rFonts w:ascii="Times New Roman" w:eastAsia="Calibri" w:hAnsi="Times New Roman" w:cs="Times New Roman"/>
          <w:sz w:val="24"/>
          <w:szCs w:val="24"/>
        </w:rPr>
        <w:t>high-</w:t>
      </w:r>
      <w:r w:rsidRPr="000B275B">
        <w:rPr>
          <w:rFonts w:ascii="Times New Roman" w:eastAsia="Calibri" w:hAnsi="Times New Roman" w:cs="Times New Roman"/>
          <w:sz w:val="24"/>
          <w:szCs w:val="24"/>
        </w:rPr>
        <w:t xml:space="preserve">flow </w:t>
      </w:r>
      <w:r w:rsidR="00D24E03" w:rsidRPr="000B275B">
        <w:rPr>
          <w:rFonts w:ascii="Times New Roman" w:eastAsia="Calibri" w:hAnsi="Times New Roman" w:cs="Times New Roman"/>
          <w:sz w:val="24"/>
          <w:szCs w:val="24"/>
        </w:rPr>
        <w:t xml:space="preserve">treatment </w:t>
      </w:r>
      <w:r w:rsidRPr="000B275B">
        <w:rPr>
          <w:rFonts w:ascii="Times New Roman" w:eastAsia="Calibri" w:hAnsi="Times New Roman" w:cs="Times New Roman"/>
          <w:sz w:val="24"/>
          <w:szCs w:val="24"/>
        </w:rPr>
        <w:t xml:space="preserve">compared to </w:t>
      </w:r>
      <w:r w:rsidR="003F1132" w:rsidRPr="000B275B">
        <w:rPr>
          <w:rFonts w:ascii="Times New Roman" w:eastAsia="Calibri" w:hAnsi="Times New Roman" w:cs="Times New Roman"/>
          <w:sz w:val="24"/>
          <w:szCs w:val="24"/>
        </w:rPr>
        <w:t>no-</w:t>
      </w:r>
      <w:r w:rsidR="009A04FA" w:rsidRPr="000B275B">
        <w:rPr>
          <w:rFonts w:ascii="Times New Roman" w:eastAsia="Calibri" w:hAnsi="Times New Roman" w:cs="Times New Roman"/>
          <w:sz w:val="24"/>
          <w:szCs w:val="24"/>
        </w:rPr>
        <w:t>heat</w:t>
      </w:r>
      <w:r w:rsidR="003F1132"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r w:rsidR="00B61433" w:rsidRPr="000B275B">
        <w:rPr>
          <w:rFonts w:ascii="Times New Roman" w:eastAsia="Calibri" w:hAnsi="Times New Roman" w:cs="Times New Roman"/>
          <w:sz w:val="24"/>
          <w:szCs w:val="24"/>
        </w:rPr>
        <w:t>low-flow</w:t>
      </w:r>
      <w:r w:rsidRPr="000B275B">
        <w:rPr>
          <w:rFonts w:ascii="Times New Roman" w:eastAsia="Calibri" w:hAnsi="Times New Roman" w:cs="Times New Roman"/>
          <w:sz w:val="24"/>
          <w:szCs w:val="24"/>
        </w:rPr>
        <w:t xml:space="preserve">, suggesting </w:t>
      </w:r>
      <w:r w:rsidR="00C77613" w:rsidRPr="000B275B">
        <w:rPr>
          <w:rFonts w:ascii="Times New Roman" w:eastAsia="Calibri" w:hAnsi="Times New Roman" w:cs="Times New Roman"/>
          <w:sz w:val="24"/>
          <w:szCs w:val="24"/>
        </w:rPr>
        <w:t xml:space="preserve">elevated energy expenditure </w:t>
      </w:r>
      <w:r w:rsidR="003F1132" w:rsidRPr="000B275B">
        <w:rPr>
          <w:rFonts w:ascii="Times New Roman" w:eastAsia="Calibri" w:hAnsi="Times New Roman" w:cs="Times New Roman"/>
          <w:sz w:val="24"/>
          <w:szCs w:val="24"/>
        </w:rPr>
        <w:t xml:space="preserve">by the coral </w:t>
      </w:r>
      <w:r w:rsidR="003F1132" w:rsidRPr="000B275B">
        <w:rPr>
          <w:rFonts w:ascii="Times New Roman" w:eastAsia="Calibri" w:hAnsi="Times New Roman" w:cs="Times New Roman"/>
          <w:sz w:val="24"/>
          <w:szCs w:val="24"/>
        </w:rPr>
        <w:lastRenderedPageBreak/>
        <w:t xml:space="preserve">host </w:t>
      </w:r>
      <w:r w:rsidR="00724F12" w:rsidRPr="000B275B">
        <w:rPr>
          <w:rFonts w:ascii="Times New Roman" w:eastAsia="Calibri" w:hAnsi="Times New Roman" w:cs="Times New Roman"/>
          <w:sz w:val="24"/>
          <w:szCs w:val="24"/>
        </w:rPr>
        <w:t>(Hemond et al., 2014)</w:t>
      </w:r>
      <w:r w:rsidRPr="000B275B">
        <w:rPr>
          <w:rFonts w:ascii="Times New Roman" w:eastAsia="Calibri" w:hAnsi="Times New Roman" w:cs="Times New Roman"/>
          <w:sz w:val="24"/>
          <w:szCs w:val="24"/>
        </w:rPr>
        <w:t xml:space="preserve">. </w:t>
      </w:r>
      <w:r w:rsidR="000C108E" w:rsidRPr="000B275B">
        <w:rPr>
          <w:rFonts w:ascii="Times New Roman" w:eastAsia="Calibri" w:hAnsi="Times New Roman" w:cs="Times New Roman"/>
          <w:sz w:val="24"/>
          <w:szCs w:val="24"/>
        </w:rPr>
        <w:t>W</w:t>
      </w:r>
      <w:r w:rsidR="003E5BC7" w:rsidRPr="000B275B">
        <w:rPr>
          <w:rFonts w:ascii="Times New Roman" w:eastAsia="Calibri" w:hAnsi="Times New Roman" w:cs="Times New Roman"/>
          <w:sz w:val="24"/>
          <w:szCs w:val="24"/>
        </w:rPr>
        <w:t xml:space="preserve">e also found a strong signal of upregulation </w:t>
      </w:r>
      <w:r w:rsidR="00DA6F41" w:rsidRPr="000B275B">
        <w:rPr>
          <w:rFonts w:ascii="Times New Roman" w:eastAsia="Calibri" w:hAnsi="Times New Roman" w:cs="Times New Roman"/>
          <w:sz w:val="24"/>
          <w:szCs w:val="24"/>
        </w:rPr>
        <w:t>for</w:t>
      </w:r>
      <w:r w:rsidR="003E5BC7" w:rsidRPr="000B275B">
        <w:rPr>
          <w:rFonts w:ascii="Times New Roman" w:eastAsia="Calibri" w:hAnsi="Times New Roman" w:cs="Times New Roman"/>
          <w:sz w:val="24"/>
          <w:szCs w:val="24"/>
        </w:rPr>
        <w:t xml:space="preserve"> all these process</w:t>
      </w:r>
      <w:r w:rsidR="00DA6F41" w:rsidRPr="000B275B">
        <w:rPr>
          <w:rFonts w:ascii="Times New Roman" w:eastAsia="Calibri" w:hAnsi="Times New Roman" w:cs="Times New Roman"/>
          <w:sz w:val="24"/>
          <w:szCs w:val="24"/>
        </w:rPr>
        <w:t>es</w:t>
      </w:r>
      <w:r w:rsidR="003F1132" w:rsidRPr="000B275B">
        <w:rPr>
          <w:rFonts w:ascii="Times New Roman" w:eastAsia="Calibri" w:hAnsi="Times New Roman" w:cs="Times New Roman"/>
          <w:sz w:val="24"/>
          <w:szCs w:val="24"/>
        </w:rPr>
        <w:t>,</w:t>
      </w:r>
      <w:r w:rsidR="003E5BC7" w:rsidRPr="000B275B">
        <w:rPr>
          <w:rFonts w:ascii="Times New Roman" w:eastAsia="Calibri" w:hAnsi="Times New Roman" w:cs="Times New Roman"/>
          <w:sz w:val="24"/>
          <w:szCs w:val="24"/>
        </w:rPr>
        <w:t xml:space="preserve"> except for phosphorylation and fatty acid metabolism</w:t>
      </w:r>
      <w:r w:rsidR="003F1132" w:rsidRPr="000B275B">
        <w:rPr>
          <w:rFonts w:ascii="Times New Roman" w:eastAsia="Calibri" w:hAnsi="Times New Roman" w:cs="Times New Roman"/>
          <w:sz w:val="24"/>
          <w:szCs w:val="24"/>
        </w:rPr>
        <w:t>,</w:t>
      </w:r>
      <w:r w:rsidR="003E5BC7" w:rsidRPr="000B275B">
        <w:rPr>
          <w:rFonts w:ascii="Times New Roman" w:eastAsia="Calibri" w:hAnsi="Times New Roman" w:cs="Times New Roman"/>
          <w:sz w:val="24"/>
          <w:szCs w:val="24"/>
        </w:rPr>
        <w:t xml:space="preserve"> at the high-flow site in our </w:t>
      </w:r>
      <w:r w:rsidR="003E5BC7" w:rsidRPr="000B275B">
        <w:rPr>
          <w:rFonts w:ascii="Times New Roman" w:eastAsia="Calibri" w:hAnsi="Times New Roman" w:cs="Times New Roman"/>
          <w:i/>
          <w:iCs/>
          <w:sz w:val="24"/>
          <w:szCs w:val="24"/>
        </w:rPr>
        <w:t>in situ</w:t>
      </w:r>
      <w:r w:rsidR="003E5BC7" w:rsidRPr="000B275B">
        <w:rPr>
          <w:rFonts w:ascii="Times New Roman" w:eastAsia="Calibri" w:hAnsi="Times New Roman" w:cs="Times New Roman"/>
          <w:sz w:val="24"/>
          <w:szCs w:val="24"/>
        </w:rPr>
        <w:t xml:space="preserve"> experiment</w:t>
      </w:r>
      <w:r w:rsidR="000C108E" w:rsidRPr="000B275B">
        <w:rPr>
          <w:rFonts w:ascii="Times New Roman" w:eastAsia="Calibri" w:hAnsi="Times New Roman" w:cs="Times New Roman"/>
          <w:sz w:val="24"/>
          <w:szCs w:val="24"/>
        </w:rPr>
        <w:t>, albeit not always the same genes</w:t>
      </w:r>
      <w:r w:rsidR="003E5BC7" w:rsidRPr="000B275B">
        <w:rPr>
          <w:rFonts w:ascii="Times New Roman" w:eastAsia="Calibri" w:hAnsi="Times New Roman" w:cs="Times New Roman"/>
          <w:sz w:val="24"/>
          <w:szCs w:val="24"/>
        </w:rPr>
        <w:t>. Elevated energy expenditure could be a reflection of the increased gas exchange</w:t>
      </w:r>
      <w:r w:rsidR="00DA6F41" w:rsidRPr="000B275B">
        <w:rPr>
          <w:rFonts w:ascii="Times New Roman" w:eastAsia="Calibri" w:hAnsi="Times New Roman" w:cs="Times New Roman"/>
          <w:sz w:val="24"/>
          <w:szCs w:val="24"/>
        </w:rPr>
        <w:t xml:space="preserve"> (Mass et al., 2010)</w:t>
      </w:r>
      <w:r w:rsidR="003E5BC7" w:rsidRPr="000B275B">
        <w:rPr>
          <w:rFonts w:ascii="Times New Roman" w:eastAsia="Calibri" w:hAnsi="Times New Roman" w:cs="Times New Roman"/>
          <w:sz w:val="24"/>
          <w:szCs w:val="24"/>
        </w:rPr>
        <w:t xml:space="preserve"> and </w:t>
      </w:r>
      <w:r w:rsidR="00DA6F41" w:rsidRPr="000B275B">
        <w:rPr>
          <w:rFonts w:ascii="Times New Roman" w:eastAsia="Calibri" w:hAnsi="Times New Roman" w:cs="Times New Roman"/>
          <w:sz w:val="24"/>
          <w:szCs w:val="24"/>
        </w:rPr>
        <w:t>higher</w:t>
      </w:r>
      <w:r w:rsidR="003E5BC7" w:rsidRPr="000B275B">
        <w:rPr>
          <w:rFonts w:ascii="Times New Roman" w:eastAsia="Calibri" w:hAnsi="Times New Roman" w:cs="Times New Roman"/>
          <w:sz w:val="24"/>
          <w:szCs w:val="24"/>
        </w:rPr>
        <w:t xml:space="preserve"> growth</w:t>
      </w:r>
      <w:r w:rsidR="0045555F" w:rsidRPr="000B275B">
        <w:rPr>
          <w:rFonts w:ascii="Times New Roman" w:eastAsia="Calibri" w:hAnsi="Times New Roman" w:cs="Times New Roman"/>
          <w:sz w:val="24"/>
          <w:szCs w:val="24"/>
        </w:rPr>
        <w:t xml:space="preserve"> rates</w:t>
      </w:r>
      <w:r w:rsidR="00DA6F41" w:rsidRPr="000B275B">
        <w:rPr>
          <w:rFonts w:ascii="Times New Roman" w:eastAsia="Calibri" w:hAnsi="Times New Roman" w:cs="Times New Roman"/>
          <w:sz w:val="24"/>
          <w:szCs w:val="24"/>
        </w:rPr>
        <w:t xml:space="preserve"> (Schutter et al., 2010)</w:t>
      </w:r>
      <w:r w:rsidR="003E5BC7" w:rsidRPr="000B275B">
        <w:rPr>
          <w:rFonts w:ascii="Times New Roman" w:eastAsia="Calibri" w:hAnsi="Times New Roman" w:cs="Times New Roman"/>
          <w:sz w:val="24"/>
          <w:szCs w:val="24"/>
        </w:rPr>
        <w:t xml:space="preserve"> that often </w:t>
      </w:r>
      <w:r w:rsidR="00F05A6D" w:rsidRPr="000B275B">
        <w:rPr>
          <w:rFonts w:ascii="Times New Roman" w:eastAsia="Calibri" w:hAnsi="Times New Roman" w:cs="Times New Roman"/>
          <w:sz w:val="24"/>
          <w:szCs w:val="24"/>
        </w:rPr>
        <w:t>accompany</w:t>
      </w:r>
      <w:r w:rsidR="003E5BC7" w:rsidRPr="000B275B">
        <w:rPr>
          <w:rFonts w:ascii="Times New Roman" w:eastAsia="Calibri" w:hAnsi="Times New Roman" w:cs="Times New Roman"/>
          <w:sz w:val="24"/>
          <w:szCs w:val="24"/>
        </w:rPr>
        <w:t xml:space="preserve"> corals </w:t>
      </w:r>
      <w:r w:rsidR="00DA6F41" w:rsidRPr="000B275B">
        <w:rPr>
          <w:rFonts w:ascii="Times New Roman" w:eastAsia="Calibri" w:hAnsi="Times New Roman" w:cs="Times New Roman"/>
          <w:sz w:val="24"/>
          <w:szCs w:val="24"/>
        </w:rPr>
        <w:t>living</w:t>
      </w:r>
      <w:r w:rsidR="003E5BC7" w:rsidRPr="000B275B">
        <w:rPr>
          <w:rFonts w:ascii="Times New Roman" w:eastAsia="Calibri" w:hAnsi="Times New Roman" w:cs="Times New Roman"/>
          <w:sz w:val="24"/>
          <w:szCs w:val="24"/>
        </w:rPr>
        <w:t xml:space="preserve"> </w:t>
      </w:r>
      <w:r w:rsidR="00DA6F41" w:rsidRPr="000B275B">
        <w:rPr>
          <w:rFonts w:ascii="Times New Roman" w:eastAsia="Calibri" w:hAnsi="Times New Roman" w:cs="Times New Roman"/>
          <w:sz w:val="24"/>
          <w:szCs w:val="24"/>
        </w:rPr>
        <w:t xml:space="preserve">in </w:t>
      </w:r>
      <w:r w:rsidR="001C1F6E" w:rsidRPr="000B275B">
        <w:rPr>
          <w:rFonts w:ascii="Times New Roman" w:eastAsia="Calibri" w:hAnsi="Times New Roman" w:cs="Times New Roman"/>
          <w:sz w:val="24"/>
          <w:szCs w:val="24"/>
        </w:rPr>
        <w:t>high-flow</w:t>
      </w:r>
      <w:r w:rsidR="00DA6F41" w:rsidRPr="000B275B">
        <w:rPr>
          <w:rFonts w:ascii="Times New Roman" w:eastAsia="Calibri" w:hAnsi="Times New Roman" w:cs="Times New Roman"/>
          <w:sz w:val="24"/>
          <w:szCs w:val="24"/>
        </w:rPr>
        <w:t xml:space="preserve"> environments</w:t>
      </w:r>
      <w:r w:rsidR="000C108E" w:rsidRPr="000B275B">
        <w:rPr>
          <w:rFonts w:ascii="Times New Roman" w:eastAsia="Calibri" w:hAnsi="Times New Roman" w:cs="Times New Roman"/>
          <w:sz w:val="24"/>
          <w:szCs w:val="24"/>
        </w:rPr>
        <w:t>.</w:t>
      </w:r>
      <w:r w:rsidR="003E5BC7" w:rsidRPr="000B275B">
        <w:rPr>
          <w:rFonts w:ascii="Times New Roman" w:eastAsia="Calibri" w:hAnsi="Times New Roman" w:cs="Times New Roman"/>
          <w:sz w:val="24"/>
          <w:szCs w:val="24"/>
        </w:rPr>
        <w:t xml:space="preserve"> </w:t>
      </w:r>
      <w:r w:rsidR="000C108E" w:rsidRPr="000B275B">
        <w:rPr>
          <w:rFonts w:ascii="Times New Roman" w:eastAsia="Calibri" w:hAnsi="Times New Roman" w:cs="Times New Roman"/>
          <w:sz w:val="24"/>
          <w:szCs w:val="24"/>
        </w:rPr>
        <w:t>W</w:t>
      </w:r>
      <w:r w:rsidR="003E5BC7" w:rsidRPr="000B275B">
        <w:rPr>
          <w:rFonts w:ascii="Times New Roman" w:eastAsia="Calibri" w:hAnsi="Times New Roman" w:cs="Times New Roman"/>
          <w:sz w:val="24"/>
          <w:szCs w:val="24"/>
        </w:rPr>
        <w:t xml:space="preserve">e </w:t>
      </w:r>
      <w:r w:rsidR="00F05A6D" w:rsidRPr="000B275B">
        <w:rPr>
          <w:rFonts w:ascii="Times New Roman" w:eastAsia="Calibri" w:hAnsi="Times New Roman" w:cs="Times New Roman"/>
          <w:sz w:val="24"/>
          <w:szCs w:val="24"/>
        </w:rPr>
        <w:t>saw</w:t>
      </w:r>
      <w:r w:rsidR="003E5BC7" w:rsidRPr="000B275B">
        <w:rPr>
          <w:rFonts w:ascii="Times New Roman" w:eastAsia="Calibri" w:hAnsi="Times New Roman" w:cs="Times New Roman"/>
          <w:sz w:val="24"/>
          <w:szCs w:val="24"/>
        </w:rPr>
        <w:t xml:space="preserve"> examples of both in our dataset. Genes </w:t>
      </w:r>
      <w:r w:rsidR="0045555F" w:rsidRPr="000B275B">
        <w:rPr>
          <w:rFonts w:ascii="Times New Roman" w:eastAsia="Calibri" w:hAnsi="Times New Roman" w:cs="Times New Roman"/>
          <w:sz w:val="24"/>
          <w:szCs w:val="24"/>
        </w:rPr>
        <w:t>related</w:t>
      </w:r>
      <w:r w:rsidR="003E5BC7" w:rsidRPr="000B275B">
        <w:rPr>
          <w:rFonts w:ascii="Times New Roman" w:eastAsia="Calibri" w:hAnsi="Times New Roman" w:cs="Times New Roman"/>
          <w:sz w:val="24"/>
          <w:szCs w:val="24"/>
        </w:rPr>
        <w:t xml:space="preserve"> to mitochondrial reorganization </w:t>
      </w:r>
      <w:r w:rsidR="00F05A6D" w:rsidRPr="000B275B">
        <w:rPr>
          <w:rFonts w:ascii="Times New Roman" w:eastAsia="Calibri" w:hAnsi="Times New Roman" w:cs="Times New Roman"/>
          <w:sz w:val="24"/>
          <w:szCs w:val="24"/>
        </w:rPr>
        <w:t>were</w:t>
      </w:r>
      <w:r w:rsidR="003E5BC7" w:rsidRPr="000B275B">
        <w:rPr>
          <w:rFonts w:ascii="Times New Roman" w:eastAsia="Calibri" w:hAnsi="Times New Roman" w:cs="Times New Roman"/>
          <w:sz w:val="24"/>
          <w:szCs w:val="24"/>
        </w:rPr>
        <w:t xml:space="preserve"> upregulated under </w:t>
      </w:r>
      <w:r w:rsidR="001C1F6E" w:rsidRPr="000B275B">
        <w:rPr>
          <w:rFonts w:ascii="Times New Roman" w:eastAsia="Calibri" w:hAnsi="Times New Roman" w:cs="Times New Roman"/>
          <w:sz w:val="24"/>
          <w:szCs w:val="24"/>
        </w:rPr>
        <w:t>high</w:t>
      </w:r>
      <w:r w:rsidR="003F1132"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3E5BC7" w:rsidRPr="000B275B">
        <w:rPr>
          <w:rFonts w:ascii="Times New Roman" w:eastAsia="Calibri" w:hAnsi="Times New Roman" w:cs="Times New Roman"/>
          <w:sz w:val="24"/>
          <w:szCs w:val="24"/>
        </w:rPr>
        <w:t xml:space="preserve"> in both experiments</w:t>
      </w:r>
      <w:r w:rsidR="003F1132" w:rsidRPr="000B275B">
        <w:rPr>
          <w:rFonts w:ascii="Times New Roman" w:eastAsia="Calibri" w:hAnsi="Times New Roman" w:cs="Times New Roman"/>
          <w:sz w:val="24"/>
          <w:szCs w:val="24"/>
        </w:rPr>
        <w:t>,</w:t>
      </w:r>
      <w:r w:rsidR="003E5BC7" w:rsidRPr="000B275B">
        <w:rPr>
          <w:rFonts w:ascii="Times New Roman" w:eastAsia="Calibri" w:hAnsi="Times New Roman" w:cs="Times New Roman"/>
          <w:sz w:val="24"/>
          <w:szCs w:val="24"/>
        </w:rPr>
        <w:t xml:space="preserve"> suggesting increased respiration (Brown, 1992). We</w:t>
      </w:r>
      <w:r w:rsidR="00F05A6D" w:rsidRPr="000B275B">
        <w:rPr>
          <w:rFonts w:ascii="Times New Roman" w:eastAsia="Calibri" w:hAnsi="Times New Roman" w:cs="Times New Roman"/>
          <w:sz w:val="24"/>
          <w:szCs w:val="24"/>
        </w:rPr>
        <w:t xml:space="preserve"> also</w:t>
      </w:r>
      <w:r w:rsidR="003E5BC7" w:rsidRPr="000B275B">
        <w:rPr>
          <w:rFonts w:ascii="Times New Roman" w:eastAsia="Calibri" w:hAnsi="Times New Roman" w:cs="Times New Roman"/>
          <w:sz w:val="24"/>
          <w:szCs w:val="24"/>
        </w:rPr>
        <w:t xml:space="preserve"> </w:t>
      </w:r>
      <w:r w:rsidR="00F05A6D" w:rsidRPr="000B275B">
        <w:rPr>
          <w:rFonts w:ascii="Times New Roman" w:eastAsia="Calibri" w:hAnsi="Times New Roman" w:cs="Times New Roman"/>
          <w:sz w:val="24"/>
          <w:szCs w:val="24"/>
        </w:rPr>
        <w:t xml:space="preserve">saw </w:t>
      </w:r>
      <w:r w:rsidR="003E5BC7" w:rsidRPr="000B275B">
        <w:rPr>
          <w:rFonts w:ascii="Times New Roman" w:eastAsia="Calibri" w:hAnsi="Times New Roman" w:cs="Times New Roman"/>
          <w:sz w:val="24"/>
          <w:szCs w:val="24"/>
        </w:rPr>
        <w:t xml:space="preserve">upregulation of preribosomes, </w:t>
      </w:r>
      <w:r w:rsidR="003E5BC7" w:rsidRPr="000B275B">
        <w:rPr>
          <w:rFonts w:ascii="Times New Roman" w:eastAsia="Times New Roman" w:hAnsi="Times New Roman" w:cs="Times New Roman"/>
          <w:sz w:val="24"/>
          <w:szCs w:val="24"/>
        </w:rPr>
        <w:t>indicators of accelerated growth</w:t>
      </w:r>
      <w:r w:rsidR="003E5BC7" w:rsidRPr="000B275B">
        <w:rPr>
          <w:rFonts w:ascii="Times New Roman" w:eastAsia="Times New Roman" w:hAnsi="Times New Roman" w:cs="Times New Roman"/>
          <w:sz w:val="24"/>
          <w:szCs w:val="24"/>
        </w:rPr>
        <w:fldChar w:fldCharType="begin" w:fldLock="1"/>
      </w:r>
      <w:r w:rsidR="003E5BC7" w:rsidRPr="000B275B">
        <w:rPr>
          <w:rFonts w:ascii="Times New Roman" w:eastAsia="Times New Roman" w:hAnsi="Times New Roman" w:cs="Times New Roman"/>
          <w:sz w:val="24"/>
          <w:szCs w:val="24"/>
        </w:rPr>
        <w:instrText>ADDIN CSL_CITATION { "citationItems" : [ { "id" : "ITEM-1", "itemData" : { "DOI" : "10.1046/j.1461-0248.2003.00518.x", "ISBN" : "1461-023X", "ISSN" : "1461023X", "PMID" : "1684", "abstract" : "Biological stoichiometry provides a mechanistic theory linking cellular and biochemical features of co-evolving biota with constraints imposed by ecosystem energy and nutrient inputs. Thus, understanding variation in biomass carbon : nitrogen : phosphorus (C : N : P) stoichiometry is a major priority for integrative biology. Among various factors affecting organism stoichiometry, differences in C : P and N : P stoichiometry have been hypothesized to reflect organismal P-content because of altered allocation to P-rich ribosomal RNA at different growth rates (the growth rate hypothesis, GRH). We tested the GRH using data for microbes, insects, and crustaceans and we show here that growth, RNA content, and biomass P content are tightly coupled across species, during ontogeny, and under physiological P limitation. We also show, however, that this coupling is relaxed when P is not limiting for growth. The close relationship between P and RNA contents indicates that ribosomes themselves represent a biogeochemically significant repository of P in ecosystems and that allocation of P to ribosome generation is a central process in biological production in ecological systems.", "author" : [ { "dropping-particle" : "", "family" : "Elser", "given" : "J. J.", "non-dropping-particle" : "", "parse-names" : false, "suffix" : "" }, { "dropping-particle" : "", "family" : "Acharya", "given" : "K.", "non-dropping-particle" : "", "parse-names" : false, "suffix" : "" }, { "dropping-particle" : "", "family" : "Kyle", "given" : "M.", "non-dropping-particle" : "", "parse-names" : false, "suffix" : "" }, { "dropping-particle" : "", "family" : "Cotner", "given" : "J.", "non-dropping-particle" : "", "parse-names" : false, "suffix" : "" }, { "dropping-particle" : "", "family" : "Makino", "given" : "W.", "non-dropping-particle" : "", "parse-names" : false, "suffix" : "" }, { "dropping-particle" : "", "family" : "Markow", "given" : "T.", "non-dropping-particle" : "", "parse-names" : false, "suffix" : "" }, { "dropping-particle" : "", "family" : "Watts", "given" : "T.", "non-dropping-particle" : "", "parse-names" : false, "suffix" : "" }, { "dropping-particle" : "", "family" : "Hobbie", "given" : "S.", "non-dropping-particle" : "", "parse-names" : false, "suffix" : "" }, { "dropping-particle" : "", "family" : "Fagan", "given" : "W.", "non-dropping-particle" : "", "parse-names" : false, "suffix" : "" }, { "dropping-particle" : "", "family" : "Schade", "given" : "J.", "non-dropping-particle" : "", "parse-names" : false, "suffix" : "" }, { "dropping-particle" : "", "family" : "Hood", "given" : "J.", "non-dropping-particle" : "", "parse-names" : false, "suffix" : "" }, { "dropping-particle" : "", "family" : "Sterner", "given" : "R. W.", "non-dropping-particle" : "", "parse-names" : false, "suffix" : "" } ], "container-title" : "Ecology Letters", "id" : "ITEM-1", "issue" : "10", "issued" : { "date-parts" : [ [ "2003" ] ] }, "page" : "936-943", "title" : "Growth rate-stoichiometry couplings in diverse biota", "type" : "article-journal", "volume" : "6" }, "uris" : [ "http://www.mendeley.com/documents/?uuid=9af712cf-bc30-4b71-93b2-7e0319c6733f" ] }, { "id" : "ITEM-2", "itemData" : { "author" : [ { "dropping-particle" : "", "family" : "Vrede", "given" : "Tobias", "non-dropping-particle" : "", "parse-names" : false, "suffix" : "" }, { "dropping-particle" : "", "family" : "Dobberfuhl", "given" : "Dean R", "non-dropping-particle" : "", "parse-names" : false, "suffix" : "" }, { "dropping-particle" : "", "family" : "Kooijman", "given" : "S A L M", "non-dropping-particle" : "", "parse-names" : false, "suffix" : "" }, { "dropping-particle" : "", "family" : "Elser", "given" : "James J", "non-dropping-particle" : "", "parse-names" : false, "suffix" : "" } ], "id" : "ITEM-2", "issue" : "5", "issued" : { "date-parts" : [ [ "2004" ] ] }, "page" : "1217-1229", "title" : "Fundamental Connections among Organism C : N : P Stoichiometry , Macromolecular Composition , and Growth", "type" : "article-journal", "volume" : "85" }, "uris" : [ "http://www.mendeley.com/documents/?uuid=baa762a3-2029-4a80-ad35-a249ae887a85" ] } ], "mendeley" : { "formattedCitation" : "(Elser et al., 2003; Vrede, Dobberfuhl, Kooijman, &amp; Elser, 2004)", "plainTextFormattedCitation" : "(Elser et al., 2003; Vrede, Dobberfuhl, Kooijman, &amp; Elser, 2004)", "previouslyFormattedCitation" : "(Elser et al., 2003; Vrede, Dobberfuhl, Kooijman, &amp; Elser, 2004)" }, "properties" : {  }, "schema" : "https://github.com/citation-style-language/schema/raw/master/csl-citation.json" }</w:instrText>
      </w:r>
      <w:r w:rsidR="003E5BC7" w:rsidRPr="000B275B">
        <w:rPr>
          <w:rFonts w:ascii="Times New Roman" w:eastAsia="Times New Roman" w:hAnsi="Times New Roman" w:cs="Times New Roman"/>
          <w:sz w:val="24"/>
          <w:szCs w:val="24"/>
        </w:rPr>
        <w:fldChar w:fldCharType="separate"/>
      </w:r>
      <w:r w:rsidR="002E4244" w:rsidRPr="000B275B">
        <w:rPr>
          <w:rFonts w:ascii="Times New Roman" w:eastAsia="Times New Roman" w:hAnsi="Times New Roman" w:cs="Times New Roman"/>
          <w:sz w:val="24"/>
          <w:szCs w:val="24"/>
        </w:rPr>
        <w:t xml:space="preserve"> </w:t>
      </w:r>
      <w:r w:rsidR="003E5BC7" w:rsidRPr="000B275B">
        <w:rPr>
          <w:rFonts w:ascii="Times New Roman" w:eastAsia="Times New Roman" w:hAnsi="Times New Roman" w:cs="Times New Roman"/>
          <w:noProof/>
          <w:sz w:val="24"/>
          <w:szCs w:val="24"/>
        </w:rPr>
        <w:t>(Elser et al., 2003; Vrede, Dobberfuhl, Kooijman, &amp; Elser, 2004)</w:t>
      </w:r>
      <w:r w:rsidR="003E5BC7" w:rsidRPr="000B275B">
        <w:rPr>
          <w:rFonts w:ascii="Times New Roman" w:eastAsia="Times New Roman" w:hAnsi="Times New Roman" w:cs="Times New Roman"/>
          <w:sz w:val="24"/>
          <w:szCs w:val="24"/>
        </w:rPr>
        <w:fldChar w:fldCharType="end"/>
      </w:r>
      <w:r w:rsidR="003E5BC7" w:rsidRPr="000B275B">
        <w:rPr>
          <w:rFonts w:ascii="Times New Roman" w:eastAsia="Times New Roman" w:hAnsi="Times New Roman" w:cs="Times New Roman"/>
          <w:sz w:val="24"/>
          <w:szCs w:val="24"/>
        </w:rPr>
        <w:t xml:space="preserve">. Additionally, in both </w:t>
      </w:r>
      <w:r w:rsidR="003E5BC7" w:rsidRPr="000B275B">
        <w:rPr>
          <w:rFonts w:ascii="Times New Roman" w:eastAsia="Times New Roman" w:hAnsi="Times New Roman" w:cs="Times New Roman"/>
          <w:i/>
          <w:sz w:val="24"/>
          <w:szCs w:val="24"/>
        </w:rPr>
        <w:t xml:space="preserve">ex situ </w:t>
      </w:r>
      <w:r w:rsidR="003E5BC7" w:rsidRPr="000B275B">
        <w:rPr>
          <w:rFonts w:ascii="Times New Roman" w:eastAsia="Times New Roman" w:hAnsi="Times New Roman" w:cs="Times New Roman"/>
          <w:sz w:val="24"/>
          <w:szCs w:val="24"/>
        </w:rPr>
        <w:t xml:space="preserve">and </w:t>
      </w:r>
      <w:r w:rsidR="003E5BC7" w:rsidRPr="000B275B">
        <w:rPr>
          <w:rFonts w:ascii="Times New Roman" w:eastAsia="Times New Roman" w:hAnsi="Times New Roman" w:cs="Times New Roman"/>
          <w:i/>
          <w:sz w:val="24"/>
          <w:szCs w:val="24"/>
        </w:rPr>
        <w:t>in situ</w:t>
      </w:r>
      <w:r w:rsidR="003E5BC7" w:rsidRPr="000B275B">
        <w:rPr>
          <w:rFonts w:ascii="Times New Roman" w:eastAsia="Times New Roman" w:hAnsi="Times New Roman" w:cs="Times New Roman"/>
          <w:sz w:val="24"/>
          <w:szCs w:val="24"/>
        </w:rPr>
        <w:t xml:space="preserve"> high-flow </w:t>
      </w:r>
      <w:r w:rsidR="00DA6F41" w:rsidRPr="000B275B">
        <w:rPr>
          <w:rFonts w:ascii="Times New Roman" w:eastAsia="Times New Roman" w:hAnsi="Times New Roman" w:cs="Times New Roman"/>
          <w:sz w:val="24"/>
          <w:szCs w:val="24"/>
        </w:rPr>
        <w:t>conditions</w:t>
      </w:r>
      <w:r w:rsidR="003E5BC7" w:rsidRPr="000B275B">
        <w:rPr>
          <w:rFonts w:ascii="Times New Roman" w:eastAsia="Times New Roman" w:hAnsi="Times New Roman" w:cs="Times New Roman"/>
          <w:sz w:val="24"/>
          <w:szCs w:val="24"/>
        </w:rPr>
        <w:t>, we found upregulation of specific genes encoding for skeletal organic matrix proteins and cell-matrix adhesion</w:t>
      </w:r>
      <w:r w:rsidR="002E4244" w:rsidRPr="000B275B">
        <w:rPr>
          <w:rFonts w:ascii="Times New Roman" w:eastAsia="Times New Roman" w:hAnsi="Times New Roman" w:cs="Times New Roman"/>
          <w:sz w:val="24"/>
          <w:szCs w:val="24"/>
        </w:rPr>
        <w:t>, suggesting possible increased calcification. Indeed</w:t>
      </w:r>
      <w:r w:rsidR="000C108E" w:rsidRPr="000B275B">
        <w:rPr>
          <w:rFonts w:ascii="Times New Roman" w:eastAsia="Times New Roman" w:hAnsi="Times New Roman" w:cs="Times New Roman"/>
          <w:sz w:val="24"/>
          <w:szCs w:val="24"/>
        </w:rPr>
        <w:t>,</w:t>
      </w:r>
      <w:r w:rsidR="002E4244" w:rsidRPr="000B275B">
        <w:rPr>
          <w:rFonts w:ascii="Times New Roman" w:eastAsia="Times New Roman" w:hAnsi="Times New Roman" w:cs="Times New Roman"/>
          <w:sz w:val="24"/>
          <w:szCs w:val="24"/>
        </w:rPr>
        <w:t xml:space="preserve"> we </w:t>
      </w:r>
      <w:r w:rsidR="00F05A6D" w:rsidRPr="000B275B">
        <w:rPr>
          <w:rFonts w:ascii="Times New Roman" w:eastAsia="Times New Roman" w:hAnsi="Times New Roman" w:cs="Times New Roman"/>
          <w:sz w:val="24"/>
          <w:szCs w:val="24"/>
        </w:rPr>
        <w:t>saw</w:t>
      </w:r>
      <w:r w:rsidR="002E4244" w:rsidRPr="000B275B">
        <w:rPr>
          <w:rFonts w:ascii="Times New Roman" w:eastAsia="Times New Roman" w:hAnsi="Times New Roman" w:cs="Times New Roman"/>
          <w:sz w:val="24"/>
          <w:szCs w:val="24"/>
        </w:rPr>
        <w:t xml:space="preserve"> overlapping upregulation of functions previously associated with higher calcification</w:t>
      </w:r>
      <w:r w:rsidR="0045555F" w:rsidRPr="000B275B">
        <w:rPr>
          <w:rFonts w:ascii="Times New Roman" w:eastAsia="Times New Roman" w:hAnsi="Times New Roman" w:cs="Times New Roman"/>
          <w:sz w:val="24"/>
          <w:szCs w:val="24"/>
        </w:rPr>
        <w:t xml:space="preserve"> rates,</w:t>
      </w:r>
      <w:r w:rsidR="002E4244" w:rsidRPr="000B275B">
        <w:rPr>
          <w:rFonts w:ascii="Times New Roman" w:eastAsia="Times New Roman" w:hAnsi="Times New Roman" w:cs="Times New Roman"/>
          <w:sz w:val="24"/>
          <w:szCs w:val="24"/>
        </w:rPr>
        <w:t xml:space="preserve"> including </w:t>
      </w:r>
      <w:r w:rsidR="002E4244" w:rsidRPr="000B275B">
        <w:rPr>
          <w:rFonts w:ascii="Times New Roman" w:hAnsi="Times New Roman" w:cs="Times New Roman"/>
          <w:sz w:val="24"/>
          <w:szCs w:val="24"/>
        </w:rPr>
        <w:t>precursor metabolites, extracellular matrix, oxidative stress, response to stimulus, lipid transporters and fatty acid metabolism (Bertucci et al., 2015)</w:t>
      </w:r>
      <w:r w:rsidR="00080F45" w:rsidRPr="000B275B">
        <w:rPr>
          <w:rFonts w:ascii="Times New Roman" w:hAnsi="Times New Roman" w:cs="Times New Roman"/>
          <w:sz w:val="24"/>
          <w:szCs w:val="24"/>
        </w:rPr>
        <w:t xml:space="preserve">. </w:t>
      </w:r>
      <w:r w:rsidR="003E5BC7" w:rsidRPr="000B275B">
        <w:rPr>
          <w:rFonts w:ascii="Times New Roman" w:eastAsia="Times New Roman" w:hAnsi="Times New Roman" w:cs="Times New Roman"/>
          <w:sz w:val="24"/>
          <w:szCs w:val="24"/>
        </w:rPr>
        <w:t xml:space="preserve">It is possible that the increase of these growth-related terms </w:t>
      </w:r>
      <w:r w:rsidR="00F05A6D" w:rsidRPr="000B275B">
        <w:rPr>
          <w:rFonts w:ascii="Times New Roman" w:eastAsia="Times New Roman" w:hAnsi="Times New Roman" w:cs="Times New Roman"/>
          <w:sz w:val="24"/>
          <w:szCs w:val="24"/>
        </w:rPr>
        <w:t>was</w:t>
      </w:r>
      <w:r w:rsidR="003E5BC7" w:rsidRPr="000B275B">
        <w:rPr>
          <w:rFonts w:ascii="Times New Roman" w:eastAsia="Times New Roman" w:hAnsi="Times New Roman" w:cs="Times New Roman"/>
          <w:sz w:val="24"/>
          <w:szCs w:val="24"/>
        </w:rPr>
        <w:t xml:space="preserve"> a direct manifestation of the </w:t>
      </w:r>
      <w:r w:rsidR="003F1132" w:rsidRPr="000B275B">
        <w:rPr>
          <w:rFonts w:ascii="Times New Roman" w:eastAsia="Times New Roman" w:hAnsi="Times New Roman" w:cs="Times New Roman"/>
          <w:sz w:val="24"/>
          <w:szCs w:val="24"/>
        </w:rPr>
        <w:t>flow-</w:t>
      </w:r>
      <w:r w:rsidR="003E5BC7" w:rsidRPr="000B275B">
        <w:rPr>
          <w:rFonts w:ascii="Times New Roman" w:eastAsia="Times New Roman" w:hAnsi="Times New Roman" w:cs="Times New Roman"/>
          <w:sz w:val="24"/>
          <w:szCs w:val="24"/>
        </w:rPr>
        <w:t xml:space="preserve">mediated uptake in building blocks for coral growth, such as inorganic nutrients, organic food and calcium and carbonate ions </w:t>
      </w:r>
      <w:r w:rsidR="003E5BC7" w:rsidRPr="000B275B">
        <w:rPr>
          <w:rFonts w:ascii="Times New Roman" w:eastAsia="Times New Roman" w:hAnsi="Times New Roman" w:cs="Times New Roman"/>
          <w:sz w:val="24"/>
          <w:szCs w:val="24"/>
        </w:rPr>
        <w:fldChar w:fldCharType="begin" w:fldLock="1"/>
      </w:r>
      <w:r w:rsidR="003E5BC7" w:rsidRPr="000B275B">
        <w:rPr>
          <w:rFonts w:ascii="Times New Roman" w:eastAsia="Times New Roman" w:hAnsi="Times New Roman" w:cs="Times New Roman"/>
          <w:sz w:val="24"/>
          <w:szCs w:val="24"/>
        </w:rPr>
        <w:instrText>ADDIN CSL_CITATION { "citationItems" : [ { "id" : "ITEM-1", "itemData" : { "DOI" : "10.1007/s10126-011-9382-7", "ISBN" : "1436-2236 (Electronic)\\r1436-2228 (Linking)", "ISSN" : "14362228", "PMID" : "21584662", "abstract" : "To protect natural coral reefs, it is of utmost importance to understand how the growth of the main reef-building organisms-the zooxanthellate scleractinian corals-is controlled. Understanding coral growth is also relevant for coral aquaculture, which is a rapidly developing business. This review paper provides a comprehensive overview of factors that can influence the growth of zooxanthellate scleractinian corals, with particular emphasis on interactions between these factors. Furthermore, the kinetic principles underlying coral growth are discussed. The reviewed information is put into an economic perspective by making an estimation of the costs of coral aquaculture.", "author" : [ { "dropping-particle" : "", "family" : "Osinga", "given" : "Ronald", "non-dropping-particle" : "", "parse-names" : false, "suffix" : "" }, { "dropping-particle" : "", "family" : "Schutter", "given" : "Miriam", "non-dropping-particle" : "", "parse-names" : false, "suffix" : "" }, { "dropping-particle" : "", "family" : "Griffioen", "given" : "Ben", "non-dropping-particle" : "", "parse-names" : false, "suffix" : "" }, { "dropping-particle" : "", "family" : "Wijffels", "given" : "R. H.", "non-dropping-particle" : "", "parse-names" : false, "suffix" : "" }, { "dropping-particle" : "", "family" : "Verreth", "given" : "Johan A J", "non-dropping-particle" : "", "parse-names" : false, "suffix" : "" }, { "dropping-particle" : "", "family" : "Shafir", "given" : "Shai", "non-dropping-particle" : "", "parse-names" : false, "suffix" : "" }, { "dropping-particle" : "", "family" : "Henard", "given" : "St\u00e9phane", "non-dropping-particle" : "", "parse-names" : false, "suffix" : "" }, { "dropping-particle" : "", "family" : "Taruffi", "given" : "Maura", "non-dropping-particle" : "", "parse-names" : false, "suffix" : "" }, { "dropping-particle" : "", "family" : "Gili", "given" : "Claudia", "non-dropping-particle" : "", "parse-names" : false, "suffix" : "" }, { "dropping-particle" : "", "family" : "Lavorano", "given" : "Silvia", "non-dropping-particle" : "", "parse-names" : false, "suffix" : "" } ], "container-title" : "Marine Biotechnology", "id" : "ITEM-1", "issue" : "4", "issued" : { "date-parts" : [ [ "2011" ] ] }, "note" : "A good place to start for understanding what types of genes would be interesting to look at\n\nGood intro for everything, explanation of why flow is doing all this stuff etc.", "page" : "658-671", "title" : "The Biology and Economics of Coral Growth", "type" : "article-journal", "volume" : "13" }, "uris" : [ "http://www.mendeley.com/documents/?uuid=014378d9-113a-4e9e-bd17-3e141e0a190b" ] } ], "mendeley" : { "formattedCitation" : "(Osinga et al., 2011)", "plainTextFormattedCitation" : "(Osinga et al., 2011)", "previouslyFormattedCitation" : "(Osinga et al., 2011)" }, "properties" : {  }, "schema" : "https://github.com/citation-style-language/schema/raw/master/csl-citation.json" }</w:instrText>
      </w:r>
      <w:r w:rsidR="003E5BC7" w:rsidRPr="000B275B">
        <w:rPr>
          <w:rFonts w:ascii="Times New Roman" w:eastAsia="Times New Roman" w:hAnsi="Times New Roman" w:cs="Times New Roman"/>
          <w:sz w:val="24"/>
          <w:szCs w:val="24"/>
        </w:rPr>
        <w:fldChar w:fldCharType="separate"/>
      </w:r>
      <w:r w:rsidR="003E5BC7" w:rsidRPr="000B275B">
        <w:rPr>
          <w:rFonts w:ascii="Times New Roman" w:eastAsia="Times New Roman" w:hAnsi="Times New Roman" w:cs="Times New Roman"/>
          <w:noProof/>
          <w:sz w:val="24"/>
          <w:szCs w:val="24"/>
        </w:rPr>
        <w:t>(Osinga et al., 2011)</w:t>
      </w:r>
      <w:r w:rsidR="003E5BC7" w:rsidRPr="000B275B">
        <w:rPr>
          <w:rFonts w:ascii="Times New Roman" w:eastAsia="Times New Roman" w:hAnsi="Times New Roman" w:cs="Times New Roman"/>
          <w:sz w:val="24"/>
          <w:szCs w:val="24"/>
        </w:rPr>
        <w:fldChar w:fldCharType="end"/>
      </w:r>
      <w:r w:rsidR="003E5BC7" w:rsidRPr="000B275B">
        <w:rPr>
          <w:rFonts w:ascii="Times New Roman" w:eastAsia="Times New Roman" w:hAnsi="Times New Roman" w:cs="Times New Roman"/>
          <w:sz w:val="24"/>
          <w:szCs w:val="24"/>
        </w:rPr>
        <w:t xml:space="preserve">. </w:t>
      </w:r>
      <w:r w:rsidR="00C77613" w:rsidRPr="000B275B">
        <w:rPr>
          <w:rFonts w:ascii="Times New Roman" w:eastAsia="Times New Roman" w:hAnsi="Times New Roman" w:cs="Times New Roman"/>
          <w:sz w:val="24"/>
          <w:szCs w:val="24"/>
        </w:rPr>
        <w:t>Alternatively, s</w:t>
      </w:r>
      <w:r w:rsidR="00D14ED0" w:rsidRPr="000B275B">
        <w:rPr>
          <w:rFonts w:ascii="Times New Roman" w:eastAsia="Calibri" w:hAnsi="Times New Roman" w:cs="Times New Roman"/>
          <w:sz w:val="24"/>
          <w:szCs w:val="24"/>
        </w:rPr>
        <w:t xml:space="preserve">ince our comparison was between </w:t>
      </w:r>
      <w:r w:rsidR="001C1F6E" w:rsidRPr="000B275B">
        <w:rPr>
          <w:rFonts w:ascii="Times New Roman" w:eastAsia="Calibri" w:hAnsi="Times New Roman" w:cs="Times New Roman"/>
          <w:sz w:val="24"/>
          <w:szCs w:val="24"/>
        </w:rPr>
        <w:t>high</w:t>
      </w:r>
      <w:r w:rsidR="00312755"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D14ED0" w:rsidRPr="000B275B">
        <w:rPr>
          <w:rFonts w:ascii="Times New Roman" w:eastAsia="Calibri" w:hAnsi="Times New Roman" w:cs="Times New Roman"/>
          <w:sz w:val="24"/>
          <w:szCs w:val="24"/>
        </w:rPr>
        <w:t xml:space="preserve"> and </w:t>
      </w:r>
      <w:r w:rsidR="001C1F6E" w:rsidRPr="000B275B">
        <w:rPr>
          <w:rFonts w:ascii="Times New Roman" w:eastAsia="Calibri" w:hAnsi="Times New Roman" w:cs="Times New Roman"/>
          <w:sz w:val="24"/>
          <w:szCs w:val="24"/>
        </w:rPr>
        <w:t>low</w:t>
      </w:r>
      <w:r w:rsidR="00312755"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D14ED0" w:rsidRPr="000B275B">
        <w:rPr>
          <w:rFonts w:ascii="Times New Roman" w:eastAsia="Calibri" w:hAnsi="Times New Roman" w:cs="Times New Roman"/>
          <w:sz w:val="24"/>
          <w:szCs w:val="24"/>
        </w:rPr>
        <w:t xml:space="preserve">, this observed response </w:t>
      </w:r>
      <w:r w:rsidR="00155C16" w:rsidRPr="000B275B">
        <w:rPr>
          <w:rFonts w:ascii="Times New Roman" w:eastAsia="Calibri" w:hAnsi="Times New Roman" w:cs="Times New Roman"/>
          <w:sz w:val="24"/>
          <w:szCs w:val="24"/>
        </w:rPr>
        <w:t>under</w:t>
      </w:r>
      <w:r w:rsidR="00D14ED0"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high</w:t>
      </w:r>
      <w:r w:rsidR="00312755"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D14ED0" w:rsidRPr="000B275B">
        <w:rPr>
          <w:rFonts w:ascii="Times New Roman" w:eastAsia="Calibri" w:hAnsi="Times New Roman" w:cs="Times New Roman"/>
          <w:sz w:val="24"/>
          <w:szCs w:val="24"/>
        </w:rPr>
        <w:t xml:space="preserve"> could be viewed as an overall transcriptional dampening under </w:t>
      </w:r>
      <w:r w:rsidR="001C1F6E" w:rsidRPr="000B275B">
        <w:rPr>
          <w:rFonts w:ascii="Times New Roman" w:eastAsia="Calibri" w:hAnsi="Times New Roman" w:cs="Times New Roman"/>
          <w:sz w:val="24"/>
          <w:szCs w:val="24"/>
        </w:rPr>
        <w:t>low-flow</w:t>
      </w:r>
      <w:r w:rsidR="00D14ED0" w:rsidRPr="000B275B">
        <w:rPr>
          <w:rFonts w:ascii="Times New Roman" w:eastAsia="Calibri" w:hAnsi="Times New Roman" w:cs="Times New Roman"/>
          <w:sz w:val="24"/>
          <w:szCs w:val="24"/>
        </w:rPr>
        <w:t xml:space="preserve"> conditions</w:t>
      </w:r>
      <w:r w:rsidR="00155C16" w:rsidRPr="000B275B">
        <w:rPr>
          <w:rFonts w:ascii="Times New Roman" w:eastAsia="Calibri" w:hAnsi="Times New Roman" w:cs="Times New Roman"/>
          <w:sz w:val="24"/>
          <w:szCs w:val="24"/>
        </w:rPr>
        <w:t>, perhaps</w:t>
      </w:r>
      <w:r w:rsidR="00D14ED0" w:rsidRPr="000B275B">
        <w:rPr>
          <w:rFonts w:ascii="Times New Roman" w:eastAsia="Calibri" w:hAnsi="Times New Roman" w:cs="Times New Roman"/>
          <w:sz w:val="24"/>
          <w:szCs w:val="24"/>
        </w:rPr>
        <w:t xml:space="preserve"> due to the provision of energy savings necessary for efficient stress responses </w:t>
      </w:r>
      <w:r w:rsidR="00D14ED0" w:rsidRPr="000B275B">
        <w:rPr>
          <w:rFonts w:ascii="Times New Roman" w:eastAsia="Calibri" w:hAnsi="Times New Roman" w:cs="Times New Roman"/>
          <w:sz w:val="24"/>
          <w:szCs w:val="24"/>
        </w:rPr>
        <w:fldChar w:fldCharType="begin" w:fldLock="1"/>
      </w:r>
      <w:r w:rsidR="00D14ED0" w:rsidRPr="000B275B">
        <w:rPr>
          <w:rFonts w:ascii="Times New Roman" w:eastAsia="Calibri" w:hAnsi="Times New Roman" w:cs="Times New Roman"/>
          <w:sz w:val="24"/>
          <w:szCs w:val="24"/>
        </w:rPr>
        <w:instrText>ADDIN CSL_CITATION { "citationItems" : [ { "id" : "ITEM-1", "itemData" : { "DOI" : "10.1186/1471-2164-15-591", "ISBN" : "1471-2164", "ISSN" : "14712164", "PMID" : "25016412", "abstract" : "BACKGROUND: Corals represent symbiotic meta-organisms that require harmonization among the coral animal, photosynthetic zooxanthellae and associated microbes to survive environmental stresses. We investigated integrated-responses among coral and zooxanthellae in the scleractinian coral Acropora formosa in response to an emerging marine pollutant, the munitions constituent, 1,3,5-trinitro-1,3,5 triazine (RDX; 5\u00a0day exposures to 0 (control), 0.5, 0.9, 1.8, 3.7, and 7.2\u00a0mg/L, measured in seawater).\\n\\nRESULTS: RDX accumulated readily in coral soft tissues with bioconcentration factors ranging from 1.1 to 1.5. Next-generation sequencing of a normalized meta-transcriptomic library developed for the eukaryotic components of the A. formosa coral holobiont was leveraged to conduct microarray-based global transcript expression analysis of integrated coral/zooxanthellae responses to the RDX exposure. Total differentially expressed transcripts (DET) increased with increasing RDX exposure concentrations as did the proportion of zooxanthellae DET relative to the coral animal. Transcriptional responses in the coral demonstrated higher sensitivity to RDX compared to zooxanthellae where increased expression of gene transcripts coding xenobiotic detoxification mechanisms (i.e. cytochrome P450 and UDP glucuronosyltransferase 2 family) were initiated at the lowest exposure concentration. Increased expression of these detoxification mechanisms was sustained at higher RDX concentrations as well as production of a physical barrier to exposure through a 40% increase in mucocyte density at the maximum RDX exposure. At and above the 1.8\u00a0mg/L exposure concentration, DET coding for genes involved in central energy metabolism, including photosynthesis, glycolysis and electron-transport functions, were decreased in zooxanthellae although preliminary data indicated that zooxanthellae densities were not affected. In contrast, significantly increased transcript expression for genes involved in cellular energy production including glycolysis and electron-transport pathways was observed in the coral animal.\\n\\nCONCLUSIONS: Transcriptional network analysis for central energy metabolism demonstrated highly correlated responses to RDX among the coral animal and zooxanthellae indicative of potential compensatory responses to lost photosynthetic potential within the holobiont. These observations underscore the potential for complex integrated responses to RDX exposure among species comprisin\u2026", "author" : [ { "dropping-particle" : "", "family" : "Gust", "given" : "Kurt A.", "non-dropping-particle" : "", "parse-names" : false, "suffix" : "" }, { "dropping-particle" : "", "family" : "Najar", "given" : "Fares Z.", "non-dropping-particle" : "", "parse-names" : false, "suffix" : "" }, { "dropping-particle" : "", "family" : "Habib", "given" : "Tanwir", "non-dropping-particle" : "", "parse-names" : false, "suffix" : "" }, { "dropping-particle" : "", "family" : "Lotufo", "given" : "Guilherme R.", "non-dropping-particle" : "", "parse-names" : false, "suffix" : "" }, { "dropping-particle" : "", "family" : "Piggot", "given" : "Alan M.", "non-dropping-particle" : "", "parse-names" : false, "suffix" : "" }, { "dropping-particle" : "", "family" : "Fouke", "given" : "Bruce W.", "non-dropping-particle" : "", "parse-names" : false, "suffix" : "" }, { "dropping-particle" : "", "family" : "Laird", "given" : "Jennifer G.", "non-dropping-particle" : "", "parse-names" : false, "suffix" : "" }, { "dropping-particle" : "", "family" : "Wilbanks", "given" : "Mitchell S.", "non-dropping-particle" : "", "parse-names" : false, "suffix" : "" }, { "dropping-particle" : "", "family" : "Rawat", "given" : "Arun", "non-dropping-particle" : "", "parse-names" : false, "suffix" : "" }, { "dropping-particle" : "", "family" : "Indest", "given" : "Karl J.", "non-dropping-particle" : "", "parse-names" : false, "suffix" : "" }, { "dropping-particle" : "", "family" : "Roe", "given" : "Bruce A.", "non-dropping-particle" : "", "parse-names" : false, "suffix" : "" }, { "dropping-particle" : "", "family" : "Perkins", "given" : "Edward J.", "non-dropping-particle" : "", "parse-names" : false, "suffix" : "" } ], "container-title" : "BMC Genomics", "id" : "ITEM-1", "issue" : "1", "issued" : { "date-parts" : [ [ "2014" ] ] }, "page" : "1-18", "title" : "Coral-zooxanthellae meta-transcriptomics reveals integrated response to pollutant stress", "type" : "article-journal", "volume" : "15" }, "uris" : [ "http://www.mendeley.com/documents/?uuid=b739a128-8c36-4fb6-8fae-b4bf33a6c37e" ] } ], "mendeley" : { "formattedCitation" : "(Gust et al., 2014)", "plainTextFormattedCitation" : "(Gust et al., 2014)", "previouslyFormattedCitation" : "(Gust et al., 2014)" }, "properties" : {  }, "schema" : "https://github.com/citation-style-language/schema/raw/master/csl-citation.json" }</w:instrText>
      </w:r>
      <w:r w:rsidR="00D14ED0" w:rsidRPr="000B275B">
        <w:rPr>
          <w:rFonts w:ascii="Times New Roman" w:eastAsia="Calibri" w:hAnsi="Times New Roman" w:cs="Times New Roman"/>
          <w:sz w:val="24"/>
          <w:szCs w:val="24"/>
        </w:rPr>
        <w:fldChar w:fldCharType="separate"/>
      </w:r>
      <w:r w:rsidR="00D14ED0" w:rsidRPr="000B275B">
        <w:rPr>
          <w:rFonts w:ascii="Times New Roman" w:eastAsia="Calibri" w:hAnsi="Times New Roman" w:cs="Times New Roman"/>
          <w:noProof/>
          <w:sz w:val="24"/>
          <w:szCs w:val="24"/>
        </w:rPr>
        <w:t>(Gust et al., 2014)</w:t>
      </w:r>
      <w:r w:rsidR="00D14ED0" w:rsidRPr="000B275B">
        <w:rPr>
          <w:rFonts w:ascii="Times New Roman" w:eastAsia="Calibri" w:hAnsi="Times New Roman" w:cs="Times New Roman"/>
          <w:sz w:val="24"/>
          <w:szCs w:val="24"/>
        </w:rPr>
        <w:fldChar w:fldCharType="end"/>
      </w:r>
      <w:r w:rsidR="00736D97" w:rsidRPr="000B275B">
        <w:rPr>
          <w:rFonts w:ascii="Times New Roman" w:eastAsia="Calibri" w:hAnsi="Times New Roman" w:cs="Times New Roman"/>
          <w:sz w:val="24"/>
          <w:szCs w:val="24"/>
        </w:rPr>
        <w:t xml:space="preserve">. </w:t>
      </w:r>
    </w:p>
    <w:p w14:paraId="5D7B452D" w14:textId="552E0C20" w:rsidR="00437645" w:rsidRPr="000B275B" w:rsidRDefault="001C1F6E" w:rsidP="00D0402F">
      <w:pPr>
        <w:spacing w:line="480" w:lineRule="auto"/>
        <w:ind w:firstLine="720"/>
        <w:contextualSpacing/>
        <w:rPr>
          <w:rFonts w:ascii="Times New Roman" w:eastAsia="Calibri" w:hAnsi="Times New Roman" w:cs="Times New Roman"/>
          <w:sz w:val="24"/>
          <w:szCs w:val="24"/>
        </w:rPr>
      </w:pPr>
      <w:r w:rsidRPr="000B275B">
        <w:rPr>
          <w:rFonts w:ascii="Times New Roman" w:eastAsia="Times New Roman" w:hAnsi="Times New Roman" w:cs="Times New Roman"/>
          <w:sz w:val="24"/>
          <w:szCs w:val="24"/>
        </w:rPr>
        <w:t>High</w:t>
      </w:r>
      <w:r w:rsidR="00312755"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sz w:val="24"/>
          <w:szCs w:val="24"/>
        </w:rPr>
        <w:t>flow</w:t>
      </w:r>
      <w:r w:rsidR="00FD6EB3" w:rsidRPr="000B275B">
        <w:rPr>
          <w:rFonts w:ascii="Times New Roman" w:eastAsia="Times New Roman" w:hAnsi="Times New Roman" w:cs="Times New Roman"/>
          <w:sz w:val="24"/>
          <w:szCs w:val="24"/>
        </w:rPr>
        <w:t xml:space="preserve"> </w:t>
      </w:r>
      <w:r w:rsidR="00736D97" w:rsidRPr="000B275B">
        <w:rPr>
          <w:rFonts w:ascii="Times New Roman" w:eastAsia="Times New Roman" w:hAnsi="Times New Roman" w:cs="Times New Roman"/>
          <w:sz w:val="24"/>
          <w:szCs w:val="24"/>
        </w:rPr>
        <w:t>can</w:t>
      </w:r>
      <w:r w:rsidR="00FD6EB3" w:rsidRPr="000B275B">
        <w:rPr>
          <w:rFonts w:ascii="Times New Roman" w:eastAsia="Times New Roman" w:hAnsi="Times New Roman" w:cs="Times New Roman"/>
          <w:sz w:val="24"/>
          <w:szCs w:val="24"/>
        </w:rPr>
        <w:t xml:space="preserve"> </w:t>
      </w:r>
      <w:r w:rsidR="00736D97" w:rsidRPr="000B275B">
        <w:rPr>
          <w:rFonts w:ascii="Times New Roman" w:eastAsia="Times New Roman" w:hAnsi="Times New Roman" w:cs="Times New Roman"/>
          <w:sz w:val="24"/>
          <w:szCs w:val="24"/>
        </w:rPr>
        <w:t>enable</w:t>
      </w:r>
      <w:r w:rsidR="00FD6EB3" w:rsidRPr="000B275B">
        <w:rPr>
          <w:rFonts w:ascii="Times New Roman" w:eastAsia="Times New Roman" w:hAnsi="Times New Roman" w:cs="Times New Roman"/>
          <w:sz w:val="24"/>
          <w:szCs w:val="24"/>
        </w:rPr>
        <w:t xml:space="preserve"> elevated energy expenditure and growth</w:t>
      </w:r>
      <w:r w:rsidR="00736D97" w:rsidRPr="000B275B">
        <w:rPr>
          <w:rFonts w:ascii="Times New Roman" w:eastAsia="Times New Roman" w:hAnsi="Times New Roman" w:cs="Times New Roman"/>
          <w:sz w:val="24"/>
          <w:szCs w:val="24"/>
        </w:rPr>
        <w:t xml:space="preserve"> either</w:t>
      </w:r>
      <w:r w:rsidR="00FD6EB3" w:rsidRPr="000B275B">
        <w:rPr>
          <w:rFonts w:ascii="Times New Roman" w:eastAsia="Times New Roman" w:hAnsi="Times New Roman" w:cs="Times New Roman"/>
          <w:sz w:val="24"/>
          <w:szCs w:val="24"/>
        </w:rPr>
        <w:t xml:space="preserve"> via </w:t>
      </w:r>
      <w:r w:rsidR="00736D97" w:rsidRPr="000B275B">
        <w:rPr>
          <w:rFonts w:ascii="Times New Roman" w:eastAsia="Times New Roman" w:hAnsi="Times New Roman" w:cs="Times New Roman"/>
          <w:sz w:val="24"/>
          <w:szCs w:val="24"/>
        </w:rPr>
        <w:t xml:space="preserve">increased heterotrophy or </w:t>
      </w:r>
      <w:r w:rsidR="00FD6EB3" w:rsidRPr="000B275B">
        <w:rPr>
          <w:rFonts w:ascii="Times New Roman" w:eastAsia="Times New Roman" w:hAnsi="Times New Roman" w:cs="Times New Roman"/>
          <w:sz w:val="24"/>
          <w:szCs w:val="24"/>
        </w:rPr>
        <w:t>an increase in productivity of the symbiont</w:t>
      </w:r>
      <w:r w:rsidR="007B19CA" w:rsidRPr="000B275B">
        <w:rPr>
          <w:rFonts w:ascii="Times New Roman" w:eastAsia="Times New Roman" w:hAnsi="Times New Roman" w:cs="Times New Roman"/>
          <w:sz w:val="24"/>
          <w:szCs w:val="24"/>
        </w:rPr>
        <w:t xml:space="preserve"> and a greater subsequent transport of </w:t>
      </w:r>
      <w:r w:rsidR="005421DF" w:rsidRPr="000B275B">
        <w:rPr>
          <w:rFonts w:ascii="Times New Roman" w:eastAsia="Times New Roman" w:hAnsi="Times New Roman" w:cs="Times New Roman"/>
          <w:sz w:val="24"/>
          <w:szCs w:val="24"/>
        </w:rPr>
        <w:t xml:space="preserve">amino acids and photosynthates. </w:t>
      </w:r>
      <w:bookmarkStart w:id="60" w:name="_Hlk54000677"/>
      <w:r w:rsidR="00736D97" w:rsidRPr="000B275B">
        <w:rPr>
          <w:rFonts w:ascii="Times New Roman" w:eastAsia="Times New Roman" w:hAnsi="Times New Roman" w:cs="Times New Roman"/>
          <w:sz w:val="24"/>
          <w:szCs w:val="24"/>
        </w:rPr>
        <w:t>Upregulation</w:t>
      </w:r>
      <w:r w:rsidR="005421DF" w:rsidRPr="000B275B">
        <w:rPr>
          <w:rFonts w:ascii="Times New Roman" w:eastAsia="Times New Roman" w:hAnsi="Times New Roman" w:cs="Times New Roman"/>
          <w:sz w:val="24"/>
          <w:szCs w:val="24"/>
        </w:rPr>
        <w:t xml:space="preserve"> of cilia genes</w:t>
      </w:r>
      <w:r w:rsidR="007475A6" w:rsidRPr="000B275B">
        <w:rPr>
          <w:rFonts w:ascii="Times New Roman" w:eastAsia="Times New Roman" w:hAnsi="Times New Roman" w:cs="Times New Roman"/>
          <w:sz w:val="24"/>
          <w:szCs w:val="24"/>
        </w:rPr>
        <w:t>, which we observe</w:t>
      </w:r>
      <w:r w:rsidR="00312755" w:rsidRPr="000B275B">
        <w:rPr>
          <w:rFonts w:ascii="Times New Roman" w:eastAsia="Times New Roman" w:hAnsi="Times New Roman" w:cs="Times New Roman"/>
          <w:sz w:val="24"/>
          <w:szCs w:val="24"/>
        </w:rPr>
        <w:t>d</w:t>
      </w:r>
      <w:r w:rsidR="005421DF" w:rsidRPr="000B275B">
        <w:rPr>
          <w:rFonts w:ascii="Times New Roman" w:eastAsia="Times New Roman" w:hAnsi="Times New Roman" w:cs="Times New Roman"/>
          <w:sz w:val="24"/>
          <w:szCs w:val="24"/>
        </w:rPr>
        <w:t xml:space="preserve"> in the host </w:t>
      </w:r>
      <w:r w:rsidR="005421DF" w:rsidRPr="000B275B">
        <w:rPr>
          <w:rFonts w:ascii="Times New Roman" w:eastAsia="Times New Roman" w:hAnsi="Times New Roman" w:cs="Times New Roman"/>
          <w:sz w:val="24"/>
          <w:szCs w:val="24"/>
        </w:rPr>
        <w:lastRenderedPageBreak/>
        <w:t xml:space="preserve">under </w:t>
      </w:r>
      <w:r w:rsidRPr="000B275B">
        <w:rPr>
          <w:rFonts w:ascii="Times New Roman" w:eastAsia="Times New Roman" w:hAnsi="Times New Roman" w:cs="Times New Roman"/>
          <w:sz w:val="24"/>
          <w:szCs w:val="24"/>
        </w:rPr>
        <w:t>high</w:t>
      </w:r>
      <w:r w:rsidR="007463FC"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sz w:val="24"/>
          <w:szCs w:val="24"/>
        </w:rPr>
        <w:t>flow</w:t>
      </w:r>
      <w:r w:rsidR="007475A6" w:rsidRPr="000B275B">
        <w:rPr>
          <w:rFonts w:ascii="Times New Roman" w:eastAsia="Times New Roman" w:hAnsi="Times New Roman" w:cs="Times New Roman"/>
          <w:sz w:val="24"/>
          <w:szCs w:val="24"/>
        </w:rPr>
        <w:t>,</w:t>
      </w:r>
      <w:r w:rsidR="00736D97" w:rsidRPr="000B275B">
        <w:rPr>
          <w:rFonts w:ascii="Times New Roman" w:eastAsia="Times New Roman" w:hAnsi="Times New Roman" w:cs="Times New Roman"/>
          <w:sz w:val="24"/>
          <w:szCs w:val="24"/>
        </w:rPr>
        <w:t xml:space="preserve"> is reflective of corals exhibiting </w:t>
      </w:r>
      <w:r w:rsidR="005421DF" w:rsidRPr="000B275B">
        <w:rPr>
          <w:rFonts w:ascii="Times New Roman" w:eastAsia="Times New Roman" w:hAnsi="Times New Roman" w:cs="Times New Roman"/>
          <w:sz w:val="24"/>
          <w:szCs w:val="24"/>
        </w:rPr>
        <w:t xml:space="preserve">higher heterotrophy (Malik et al., 2020). </w:t>
      </w:r>
      <w:bookmarkStart w:id="61" w:name="_Hlk54000624"/>
      <w:bookmarkEnd w:id="60"/>
      <w:r w:rsidR="00B46DE1" w:rsidRPr="000B275B">
        <w:rPr>
          <w:rFonts w:ascii="Times New Roman" w:eastAsia="Times New Roman" w:hAnsi="Times New Roman" w:cs="Times New Roman"/>
          <w:sz w:val="24"/>
          <w:szCs w:val="24"/>
        </w:rPr>
        <w:t>Higher water flow increases feeding via increased contact between food sources in the water column and coral tentacles (</w:t>
      </w:r>
      <w:r w:rsidR="00C20EC1" w:rsidRPr="000B275B">
        <w:rPr>
          <w:rFonts w:ascii="Times New Roman" w:eastAsia="Times New Roman" w:hAnsi="Times New Roman" w:cs="Times New Roman"/>
          <w:sz w:val="24"/>
          <w:szCs w:val="24"/>
        </w:rPr>
        <w:t>Sebens et al, 2003</w:t>
      </w:r>
      <w:r w:rsidR="003F1132" w:rsidRPr="000B275B">
        <w:rPr>
          <w:rFonts w:ascii="Times New Roman" w:eastAsia="Times New Roman" w:hAnsi="Times New Roman" w:cs="Times New Roman"/>
          <w:sz w:val="24"/>
          <w:szCs w:val="24"/>
        </w:rPr>
        <w:t xml:space="preserve">); </w:t>
      </w:r>
      <w:r w:rsidR="007475A6" w:rsidRPr="000B275B">
        <w:rPr>
          <w:rFonts w:ascii="Times New Roman" w:eastAsia="Times New Roman" w:hAnsi="Times New Roman" w:cs="Times New Roman"/>
          <w:sz w:val="24"/>
          <w:szCs w:val="24"/>
        </w:rPr>
        <w:t>this</w:t>
      </w:r>
      <w:r w:rsidR="003F1132" w:rsidRPr="000B275B">
        <w:rPr>
          <w:rFonts w:ascii="Times New Roman" w:eastAsia="Times New Roman" w:hAnsi="Times New Roman" w:cs="Times New Roman"/>
          <w:sz w:val="24"/>
          <w:szCs w:val="24"/>
        </w:rPr>
        <w:t>,</w:t>
      </w:r>
      <w:r w:rsidR="007475A6" w:rsidRPr="000B275B">
        <w:rPr>
          <w:rFonts w:ascii="Times New Roman" w:eastAsia="Times New Roman" w:hAnsi="Times New Roman" w:cs="Times New Roman"/>
          <w:sz w:val="24"/>
          <w:szCs w:val="24"/>
        </w:rPr>
        <w:t xml:space="preserve"> in turn</w:t>
      </w:r>
      <w:r w:rsidR="003F1132" w:rsidRPr="000B275B">
        <w:rPr>
          <w:rFonts w:ascii="Times New Roman" w:eastAsia="Times New Roman" w:hAnsi="Times New Roman" w:cs="Times New Roman"/>
          <w:sz w:val="24"/>
          <w:szCs w:val="24"/>
        </w:rPr>
        <w:t>,</w:t>
      </w:r>
      <w:r w:rsidR="00B46DE1" w:rsidRPr="000B275B">
        <w:rPr>
          <w:rFonts w:ascii="Times New Roman" w:eastAsia="Times New Roman" w:hAnsi="Times New Roman" w:cs="Times New Roman"/>
          <w:sz w:val="24"/>
          <w:szCs w:val="24"/>
        </w:rPr>
        <w:t xml:space="preserve"> </w:t>
      </w:r>
      <w:r w:rsidR="00C20EC1" w:rsidRPr="000B275B">
        <w:rPr>
          <w:rFonts w:ascii="Times New Roman" w:eastAsia="Times New Roman" w:hAnsi="Times New Roman" w:cs="Times New Roman"/>
          <w:sz w:val="24"/>
          <w:szCs w:val="24"/>
        </w:rPr>
        <w:t xml:space="preserve">supplies corals with organic sources of carbon, nitrogen, and phosphorous </w:t>
      </w:r>
      <w:r w:rsidR="00B46DE1" w:rsidRPr="000B275B">
        <w:rPr>
          <w:rFonts w:ascii="Times New Roman" w:eastAsia="Times New Roman" w:hAnsi="Times New Roman" w:cs="Times New Roman"/>
          <w:sz w:val="24"/>
          <w:szCs w:val="24"/>
        </w:rPr>
        <w:t>(Osinga</w:t>
      </w:r>
      <w:r w:rsidR="00C20EC1" w:rsidRPr="000B275B">
        <w:rPr>
          <w:rFonts w:ascii="Times New Roman" w:eastAsia="Times New Roman" w:hAnsi="Times New Roman" w:cs="Times New Roman"/>
          <w:sz w:val="24"/>
          <w:szCs w:val="24"/>
        </w:rPr>
        <w:t xml:space="preserve"> et al, 2011</w:t>
      </w:r>
      <w:r w:rsidR="00B46DE1" w:rsidRPr="000B275B">
        <w:rPr>
          <w:rFonts w:ascii="Times New Roman" w:eastAsia="Times New Roman" w:hAnsi="Times New Roman" w:cs="Times New Roman"/>
          <w:sz w:val="24"/>
          <w:szCs w:val="24"/>
        </w:rPr>
        <w:t xml:space="preserve">). </w:t>
      </w:r>
      <w:bookmarkEnd w:id="61"/>
      <w:r w:rsidR="009366E6" w:rsidRPr="000B275B">
        <w:rPr>
          <w:rFonts w:ascii="Times New Roman" w:eastAsia="Times New Roman" w:hAnsi="Times New Roman" w:cs="Times New Roman"/>
          <w:sz w:val="24"/>
          <w:szCs w:val="24"/>
        </w:rPr>
        <w:t xml:space="preserve">The upregulation of several genes putatively important in </w:t>
      </w:r>
      <w:r w:rsidR="006940A1" w:rsidRPr="000B275B">
        <w:rPr>
          <w:rFonts w:ascii="Times New Roman" w:eastAsia="Times New Roman" w:hAnsi="Times New Roman" w:cs="Times New Roman"/>
          <w:sz w:val="24"/>
          <w:szCs w:val="24"/>
        </w:rPr>
        <w:t>nitrate reductase</w:t>
      </w:r>
      <w:r w:rsidR="009366E6" w:rsidRPr="000B275B">
        <w:rPr>
          <w:rFonts w:ascii="Times New Roman" w:eastAsia="Times New Roman" w:hAnsi="Times New Roman" w:cs="Times New Roman"/>
          <w:sz w:val="24"/>
          <w:szCs w:val="24"/>
        </w:rPr>
        <w:t xml:space="preserve"> and carbohydrate transport between host and symbiont (Maor-Landow</w:t>
      </w:r>
      <w:r w:rsidR="00E87B60" w:rsidRPr="000B275B">
        <w:rPr>
          <w:rFonts w:ascii="Times New Roman" w:eastAsia="Times New Roman" w:hAnsi="Times New Roman" w:cs="Times New Roman"/>
          <w:sz w:val="24"/>
          <w:szCs w:val="24"/>
        </w:rPr>
        <w:t>, van Oppen, McFadden</w:t>
      </w:r>
      <w:r w:rsidR="009366E6" w:rsidRPr="000B275B">
        <w:rPr>
          <w:rFonts w:ascii="Times New Roman" w:eastAsia="Times New Roman" w:hAnsi="Times New Roman" w:cs="Times New Roman"/>
          <w:sz w:val="24"/>
          <w:szCs w:val="24"/>
        </w:rPr>
        <w:t xml:space="preserve">, 2019) under </w:t>
      </w:r>
      <w:r w:rsidRPr="000B275B">
        <w:rPr>
          <w:rFonts w:ascii="Times New Roman" w:eastAsia="Times New Roman" w:hAnsi="Times New Roman" w:cs="Times New Roman"/>
          <w:sz w:val="24"/>
          <w:szCs w:val="24"/>
        </w:rPr>
        <w:t>high</w:t>
      </w:r>
      <w:r w:rsidR="003F1132"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sz w:val="24"/>
          <w:szCs w:val="24"/>
        </w:rPr>
        <w:t>flow</w:t>
      </w:r>
      <w:r w:rsidR="009366E6" w:rsidRPr="000B275B">
        <w:rPr>
          <w:rFonts w:ascii="Times New Roman" w:eastAsia="Times New Roman" w:hAnsi="Times New Roman" w:cs="Times New Roman"/>
          <w:sz w:val="24"/>
          <w:szCs w:val="24"/>
        </w:rPr>
        <w:t xml:space="preserve"> </w:t>
      </w:r>
      <w:r w:rsidR="00B46DE1" w:rsidRPr="000B275B">
        <w:rPr>
          <w:rFonts w:ascii="Times New Roman" w:eastAsia="Times New Roman" w:hAnsi="Times New Roman" w:cs="Times New Roman"/>
          <w:sz w:val="24"/>
          <w:szCs w:val="24"/>
        </w:rPr>
        <w:t xml:space="preserve">could be </w:t>
      </w:r>
      <w:r w:rsidR="00437645" w:rsidRPr="000B275B">
        <w:rPr>
          <w:rFonts w:ascii="Times New Roman" w:eastAsia="Times New Roman" w:hAnsi="Times New Roman" w:cs="Times New Roman"/>
          <w:sz w:val="24"/>
          <w:szCs w:val="24"/>
        </w:rPr>
        <w:t>provisioning</w:t>
      </w:r>
      <w:r w:rsidR="00B46DE1" w:rsidRPr="000B275B">
        <w:rPr>
          <w:rFonts w:ascii="Times New Roman" w:eastAsia="Times New Roman" w:hAnsi="Times New Roman" w:cs="Times New Roman"/>
          <w:sz w:val="24"/>
          <w:szCs w:val="24"/>
        </w:rPr>
        <w:t xml:space="preserve"> the host with sugars and essential amino acid</w:t>
      </w:r>
      <w:r w:rsidR="007475A6" w:rsidRPr="000B275B">
        <w:rPr>
          <w:rFonts w:ascii="Times New Roman" w:eastAsia="Times New Roman" w:hAnsi="Times New Roman" w:cs="Times New Roman"/>
          <w:sz w:val="24"/>
          <w:szCs w:val="24"/>
        </w:rPr>
        <w:t>s</w:t>
      </w:r>
      <w:r w:rsidR="009366E6" w:rsidRPr="000B275B">
        <w:rPr>
          <w:rFonts w:ascii="Times New Roman" w:eastAsia="Times New Roman" w:hAnsi="Times New Roman" w:cs="Times New Roman"/>
          <w:sz w:val="24"/>
          <w:szCs w:val="24"/>
        </w:rPr>
        <w:t>.</w:t>
      </w:r>
      <w:r w:rsidR="00B40B68" w:rsidRPr="000B275B">
        <w:rPr>
          <w:rFonts w:ascii="Times New Roman" w:eastAsia="Times New Roman" w:hAnsi="Times New Roman" w:cs="Times New Roman"/>
          <w:sz w:val="24"/>
          <w:szCs w:val="24"/>
        </w:rPr>
        <w:t xml:space="preserve"> </w:t>
      </w:r>
      <w:r w:rsidR="00736D97" w:rsidRPr="000B275B">
        <w:rPr>
          <w:rFonts w:ascii="Times New Roman" w:eastAsia="Times New Roman" w:hAnsi="Times New Roman" w:cs="Times New Roman"/>
          <w:sz w:val="24"/>
          <w:szCs w:val="24"/>
        </w:rPr>
        <w:t>T</w:t>
      </w:r>
      <w:r w:rsidR="00B40B68" w:rsidRPr="000B275B">
        <w:rPr>
          <w:rFonts w:ascii="Times New Roman" w:hAnsi="Times New Roman" w:cs="Times New Roman"/>
          <w:sz w:val="24"/>
          <w:szCs w:val="24"/>
        </w:rPr>
        <w:t>he ammonium generated by these</w:t>
      </w:r>
      <w:r w:rsidR="00C20EC1" w:rsidRPr="000B275B">
        <w:rPr>
          <w:rFonts w:ascii="Times New Roman" w:hAnsi="Times New Roman" w:cs="Times New Roman"/>
          <w:sz w:val="24"/>
          <w:szCs w:val="24"/>
        </w:rPr>
        <w:t xml:space="preserve"> nitrate</w:t>
      </w:r>
      <w:r w:rsidR="00B40B68" w:rsidRPr="000B275B">
        <w:rPr>
          <w:rFonts w:ascii="Times New Roman" w:hAnsi="Times New Roman" w:cs="Times New Roman"/>
          <w:sz w:val="24"/>
          <w:szCs w:val="24"/>
        </w:rPr>
        <w:t xml:space="preserve"> reductases is assimilated into amino acids and essential amino acids are </w:t>
      </w:r>
      <w:r w:rsidR="00F3357B" w:rsidRPr="000B275B">
        <w:rPr>
          <w:rFonts w:ascii="Times New Roman" w:hAnsi="Times New Roman" w:cs="Times New Roman"/>
          <w:sz w:val="24"/>
          <w:szCs w:val="24"/>
        </w:rPr>
        <w:t xml:space="preserve">then </w:t>
      </w:r>
      <w:r w:rsidR="00B40B68" w:rsidRPr="000B275B">
        <w:rPr>
          <w:rFonts w:ascii="Times New Roman" w:hAnsi="Times New Roman" w:cs="Times New Roman"/>
          <w:sz w:val="24"/>
          <w:szCs w:val="24"/>
        </w:rPr>
        <w:t xml:space="preserve">translocated to the host (Wang &amp; Douglas, 1999). </w:t>
      </w:r>
      <w:r w:rsidR="00C20EC1" w:rsidRPr="000B275B">
        <w:rPr>
          <w:rFonts w:ascii="Times New Roman" w:hAnsi="Times New Roman" w:cs="Times New Roman"/>
          <w:sz w:val="24"/>
          <w:szCs w:val="24"/>
        </w:rPr>
        <w:t xml:space="preserve">The upregulation of nitrate reductase </w:t>
      </w:r>
      <w:r w:rsidR="00B40B68" w:rsidRPr="000B275B">
        <w:rPr>
          <w:rFonts w:ascii="Times New Roman" w:eastAsia="Times New Roman" w:hAnsi="Times New Roman" w:cs="Times New Roman"/>
          <w:sz w:val="24"/>
          <w:szCs w:val="24"/>
        </w:rPr>
        <w:t>could be due</w:t>
      </w:r>
      <w:r w:rsidR="00F83ED8" w:rsidRPr="000B275B">
        <w:rPr>
          <w:rFonts w:ascii="Times New Roman" w:eastAsia="Times New Roman" w:hAnsi="Times New Roman" w:cs="Times New Roman"/>
          <w:sz w:val="24"/>
          <w:szCs w:val="24"/>
        </w:rPr>
        <w:t xml:space="preserve"> to</w:t>
      </w:r>
      <w:r w:rsidR="00B40B68" w:rsidRPr="000B275B">
        <w:rPr>
          <w:rFonts w:ascii="Times New Roman" w:eastAsia="Times New Roman" w:hAnsi="Times New Roman" w:cs="Times New Roman"/>
          <w:sz w:val="24"/>
          <w:szCs w:val="24"/>
        </w:rPr>
        <w:t xml:space="preserve"> a high</w:t>
      </w:r>
      <w:r w:rsidR="00F3357B" w:rsidRPr="000B275B">
        <w:rPr>
          <w:rFonts w:ascii="Times New Roman" w:eastAsia="Times New Roman" w:hAnsi="Times New Roman" w:cs="Times New Roman"/>
          <w:sz w:val="24"/>
          <w:szCs w:val="24"/>
        </w:rPr>
        <w:t xml:space="preserve"> flow-</w:t>
      </w:r>
      <w:r w:rsidR="00B40B68" w:rsidRPr="000B275B">
        <w:rPr>
          <w:rFonts w:ascii="Times New Roman" w:eastAsia="Times New Roman" w:hAnsi="Times New Roman" w:cs="Times New Roman"/>
          <w:sz w:val="24"/>
          <w:szCs w:val="24"/>
        </w:rPr>
        <w:t xml:space="preserve">mediated increased flux of inorganic nutrients </w:t>
      </w:r>
      <w:r w:rsidR="00437645" w:rsidRPr="000B275B">
        <w:rPr>
          <w:rFonts w:ascii="Times New Roman" w:eastAsia="Times New Roman" w:hAnsi="Times New Roman" w:cs="Times New Roman"/>
          <w:sz w:val="24"/>
          <w:szCs w:val="24"/>
        </w:rPr>
        <w:t xml:space="preserve">(Atkinson et al., 2001) </w:t>
      </w:r>
      <w:r w:rsidR="00B40B68" w:rsidRPr="000B275B">
        <w:rPr>
          <w:rFonts w:ascii="Times New Roman" w:eastAsia="Times New Roman" w:hAnsi="Times New Roman" w:cs="Times New Roman"/>
          <w:sz w:val="24"/>
          <w:szCs w:val="24"/>
        </w:rPr>
        <w:t xml:space="preserve">or organic nitrogen from greater heterotrophic input. </w:t>
      </w:r>
      <w:r w:rsidR="00D0402F" w:rsidRPr="000B275B">
        <w:rPr>
          <w:rFonts w:ascii="Times New Roman" w:eastAsia="Times New Roman" w:hAnsi="Times New Roman" w:cs="Times New Roman"/>
          <w:sz w:val="24"/>
          <w:szCs w:val="24"/>
        </w:rPr>
        <w:t>It thus appears</w:t>
      </w:r>
      <w:r w:rsidR="00F83ED8" w:rsidRPr="000B275B">
        <w:rPr>
          <w:rFonts w:ascii="Times New Roman" w:eastAsia="Times New Roman" w:hAnsi="Times New Roman" w:cs="Times New Roman"/>
          <w:sz w:val="24"/>
          <w:szCs w:val="24"/>
        </w:rPr>
        <w:t xml:space="preserve"> that</w:t>
      </w:r>
      <w:r w:rsidR="00D0402F" w:rsidRPr="000B275B">
        <w:rPr>
          <w:rFonts w:ascii="Times New Roman" w:eastAsia="Times New Roman" w:hAnsi="Times New Roman" w:cs="Times New Roman"/>
          <w:sz w:val="24"/>
          <w:szCs w:val="24"/>
        </w:rPr>
        <w:t xml:space="preserve"> a combination of </w:t>
      </w:r>
      <w:r w:rsidR="00F83ED8" w:rsidRPr="000B275B">
        <w:rPr>
          <w:rFonts w:ascii="Times New Roman" w:eastAsia="Times New Roman" w:hAnsi="Times New Roman" w:cs="Times New Roman"/>
          <w:sz w:val="24"/>
          <w:szCs w:val="24"/>
        </w:rPr>
        <w:t>increased host</w:t>
      </w:r>
      <w:r w:rsidR="00D0402F" w:rsidRPr="000B275B">
        <w:rPr>
          <w:rFonts w:ascii="Times New Roman" w:eastAsia="Times New Roman" w:hAnsi="Times New Roman" w:cs="Times New Roman"/>
          <w:sz w:val="24"/>
          <w:szCs w:val="24"/>
        </w:rPr>
        <w:t xml:space="preserve"> </w:t>
      </w:r>
      <w:r w:rsidR="00F83ED8" w:rsidRPr="000B275B">
        <w:rPr>
          <w:rFonts w:ascii="Times New Roman" w:eastAsia="Times New Roman" w:hAnsi="Times New Roman" w:cs="Times New Roman"/>
          <w:sz w:val="24"/>
          <w:szCs w:val="24"/>
        </w:rPr>
        <w:t>heterotrophy</w:t>
      </w:r>
      <w:r w:rsidR="00D0402F" w:rsidRPr="000B275B">
        <w:rPr>
          <w:rFonts w:ascii="Times New Roman" w:eastAsia="Times New Roman" w:hAnsi="Times New Roman" w:cs="Times New Roman"/>
          <w:sz w:val="24"/>
          <w:szCs w:val="24"/>
        </w:rPr>
        <w:t xml:space="preserve"> and </w:t>
      </w:r>
      <w:r w:rsidR="00D45437" w:rsidRPr="000B275B">
        <w:rPr>
          <w:rFonts w:ascii="Times New Roman" w:eastAsia="Times New Roman" w:hAnsi="Times New Roman" w:cs="Times New Roman"/>
          <w:sz w:val="24"/>
          <w:szCs w:val="24"/>
        </w:rPr>
        <w:t>translocation</w:t>
      </w:r>
      <w:r w:rsidR="00D0402F" w:rsidRPr="000B275B">
        <w:rPr>
          <w:rFonts w:ascii="Times New Roman" w:eastAsia="Times New Roman" w:hAnsi="Times New Roman" w:cs="Times New Roman"/>
          <w:sz w:val="24"/>
          <w:szCs w:val="24"/>
        </w:rPr>
        <w:t xml:space="preserve"> from the symbiont can explain </w:t>
      </w:r>
      <w:r w:rsidR="00EC4DF6" w:rsidRPr="000B275B">
        <w:rPr>
          <w:rFonts w:ascii="Times New Roman" w:eastAsia="Times New Roman" w:hAnsi="Times New Roman" w:cs="Times New Roman"/>
          <w:sz w:val="24"/>
          <w:szCs w:val="24"/>
        </w:rPr>
        <w:t xml:space="preserve">increased </w:t>
      </w:r>
      <w:r w:rsidR="00D0402F" w:rsidRPr="000B275B">
        <w:rPr>
          <w:rFonts w:ascii="Times New Roman" w:eastAsia="Times New Roman" w:hAnsi="Times New Roman" w:cs="Times New Roman"/>
          <w:sz w:val="24"/>
          <w:szCs w:val="24"/>
        </w:rPr>
        <w:t xml:space="preserve">energy production potential under </w:t>
      </w:r>
      <w:r w:rsidRPr="000B275B">
        <w:rPr>
          <w:rFonts w:ascii="Times New Roman" w:eastAsia="Times New Roman" w:hAnsi="Times New Roman" w:cs="Times New Roman"/>
          <w:sz w:val="24"/>
          <w:szCs w:val="24"/>
        </w:rPr>
        <w:t>high</w:t>
      </w:r>
      <w:r w:rsidR="00F3357B"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sz w:val="24"/>
          <w:szCs w:val="24"/>
        </w:rPr>
        <w:t>flow</w:t>
      </w:r>
      <w:r w:rsidR="00D0402F" w:rsidRPr="000B275B">
        <w:rPr>
          <w:rFonts w:ascii="Times New Roman" w:eastAsia="Times New Roman" w:hAnsi="Times New Roman" w:cs="Times New Roman"/>
          <w:sz w:val="24"/>
          <w:szCs w:val="24"/>
        </w:rPr>
        <w:t xml:space="preserve">. </w:t>
      </w:r>
    </w:p>
    <w:p w14:paraId="12CC0332" w14:textId="71DFC480" w:rsidR="00D0402F" w:rsidRPr="000B275B" w:rsidRDefault="00F83ED8" w:rsidP="00D0402F">
      <w:pPr>
        <w:spacing w:line="480" w:lineRule="auto"/>
        <w:ind w:firstLine="720"/>
        <w:contextualSpacing/>
        <w:rPr>
          <w:rFonts w:ascii="Times New Roman" w:eastAsia="Times New Roman" w:hAnsi="Times New Roman" w:cs="Times New Roman"/>
          <w:sz w:val="24"/>
          <w:szCs w:val="24"/>
        </w:rPr>
      </w:pPr>
      <w:r w:rsidRPr="000B275B">
        <w:rPr>
          <w:rFonts w:ascii="Times New Roman" w:eastAsia="Times New Roman" w:hAnsi="Times New Roman" w:cs="Times New Roman"/>
          <w:sz w:val="24"/>
          <w:szCs w:val="24"/>
        </w:rPr>
        <w:t>We</w:t>
      </w:r>
      <w:r w:rsidR="00437645" w:rsidRPr="000B275B">
        <w:rPr>
          <w:rFonts w:ascii="Times New Roman" w:eastAsia="Times New Roman" w:hAnsi="Times New Roman" w:cs="Times New Roman"/>
          <w:sz w:val="24"/>
          <w:szCs w:val="24"/>
        </w:rPr>
        <w:t xml:space="preserve"> expect</w:t>
      </w:r>
      <w:r w:rsidR="00312755" w:rsidRPr="000B275B">
        <w:rPr>
          <w:rFonts w:ascii="Times New Roman" w:eastAsia="Times New Roman" w:hAnsi="Times New Roman" w:cs="Times New Roman"/>
          <w:sz w:val="24"/>
          <w:szCs w:val="24"/>
        </w:rPr>
        <w:t>ed</w:t>
      </w:r>
      <w:r w:rsidR="00437645" w:rsidRPr="000B275B">
        <w:rPr>
          <w:rFonts w:ascii="Times New Roman" w:eastAsia="Times New Roman" w:hAnsi="Times New Roman" w:cs="Times New Roman"/>
          <w:sz w:val="24"/>
          <w:szCs w:val="24"/>
        </w:rPr>
        <w:t xml:space="preserve"> that the increase in transport between symbiont and host would be due to an increase in productivity of the symbiont</w:t>
      </w:r>
      <w:r w:rsidRPr="000B275B">
        <w:rPr>
          <w:rFonts w:ascii="Times New Roman" w:eastAsia="Times New Roman" w:hAnsi="Times New Roman" w:cs="Times New Roman"/>
          <w:sz w:val="24"/>
          <w:szCs w:val="24"/>
        </w:rPr>
        <w:t>. H</w:t>
      </w:r>
      <w:r w:rsidR="00437645" w:rsidRPr="000B275B">
        <w:rPr>
          <w:rFonts w:ascii="Times New Roman" w:eastAsia="Times New Roman" w:hAnsi="Times New Roman" w:cs="Times New Roman"/>
          <w:sz w:val="24"/>
          <w:szCs w:val="24"/>
        </w:rPr>
        <w:t>owever</w:t>
      </w:r>
      <w:r w:rsidR="00D91739" w:rsidRPr="000B275B">
        <w:rPr>
          <w:rFonts w:ascii="Times New Roman" w:eastAsia="Times New Roman" w:hAnsi="Times New Roman" w:cs="Times New Roman"/>
          <w:sz w:val="24"/>
          <w:szCs w:val="24"/>
        </w:rPr>
        <w:t>,</w:t>
      </w:r>
      <w:r w:rsidR="00437645"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sz w:val="24"/>
          <w:szCs w:val="24"/>
        </w:rPr>
        <w:t>although</w:t>
      </w:r>
      <w:r w:rsidR="00437645" w:rsidRPr="000B275B">
        <w:rPr>
          <w:rFonts w:ascii="Times New Roman" w:eastAsia="Times New Roman" w:hAnsi="Times New Roman" w:cs="Times New Roman"/>
          <w:sz w:val="24"/>
          <w:szCs w:val="24"/>
        </w:rPr>
        <w:t xml:space="preserve"> we </w:t>
      </w:r>
      <w:r w:rsidR="00312755" w:rsidRPr="000B275B">
        <w:rPr>
          <w:rFonts w:ascii="Times New Roman" w:eastAsia="Times New Roman" w:hAnsi="Times New Roman" w:cs="Times New Roman"/>
          <w:sz w:val="24"/>
          <w:szCs w:val="24"/>
        </w:rPr>
        <w:t>found</w:t>
      </w:r>
      <w:r w:rsidR="00437645" w:rsidRPr="000B275B">
        <w:rPr>
          <w:rFonts w:ascii="Times New Roman" w:eastAsia="Times New Roman" w:hAnsi="Times New Roman" w:cs="Times New Roman"/>
          <w:sz w:val="24"/>
          <w:szCs w:val="24"/>
        </w:rPr>
        <w:t xml:space="preserve"> many genes </w:t>
      </w:r>
      <w:r w:rsidRPr="000B275B">
        <w:rPr>
          <w:rFonts w:ascii="Times New Roman" w:eastAsia="Times New Roman" w:hAnsi="Times New Roman" w:cs="Times New Roman"/>
          <w:sz w:val="24"/>
          <w:szCs w:val="24"/>
        </w:rPr>
        <w:t>related</w:t>
      </w:r>
      <w:r w:rsidR="00437645" w:rsidRPr="000B275B">
        <w:rPr>
          <w:rFonts w:ascii="Times New Roman" w:eastAsia="Times New Roman" w:hAnsi="Times New Roman" w:cs="Times New Roman"/>
          <w:sz w:val="24"/>
          <w:szCs w:val="24"/>
        </w:rPr>
        <w:t xml:space="preserve"> to photosynthesis upregulated under </w:t>
      </w:r>
      <w:r w:rsidR="001C1F6E" w:rsidRPr="000B275B">
        <w:rPr>
          <w:rFonts w:ascii="Times New Roman" w:eastAsia="Times New Roman" w:hAnsi="Times New Roman" w:cs="Times New Roman"/>
          <w:sz w:val="24"/>
          <w:szCs w:val="24"/>
        </w:rPr>
        <w:t>high</w:t>
      </w:r>
      <w:r w:rsidR="00312755"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312755" w:rsidRPr="000B275B">
        <w:rPr>
          <w:rFonts w:ascii="Times New Roman" w:eastAsia="Times New Roman" w:hAnsi="Times New Roman" w:cs="Times New Roman"/>
          <w:sz w:val="24"/>
          <w:szCs w:val="24"/>
        </w:rPr>
        <w:t>,</w:t>
      </w:r>
      <w:r w:rsidR="00437645" w:rsidRPr="000B275B">
        <w:rPr>
          <w:rFonts w:ascii="Times New Roman" w:eastAsia="Times New Roman" w:hAnsi="Times New Roman" w:cs="Times New Roman"/>
          <w:sz w:val="24"/>
          <w:szCs w:val="24"/>
        </w:rPr>
        <w:t xml:space="preserve"> we also observed </w:t>
      </w:r>
      <w:r w:rsidR="005C1288" w:rsidRPr="000B275B">
        <w:rPr>
          <w:rFonts w:ascii="Times New Roman" w:eastAsia="Times New Roman" w:hAnsi="Times New Roman" w:cs="Times New Roman"/>
          <w:sz w:val="24"/>
          <w:szCs w:val="24"/>
        </w:rPr>
        <w:t xml:space="preserve">downregulation of several photosystem reaction center </w:t>
      </w:r>
      <w:r w:rsidR="00546431" w:rsidRPr="000B275B">
        <w:rPr>
          <w:rFonts w:ascii="Times New Roman" w:eastAsia="Times New Roman" w:hAnsi="Times New Roman" w:cs="Times New Roman"/>
          <w:sz w:val="24"/>
          <w:szCs w:val="24"/>
        </w:rPr>
        <w:t xml:space="preserve">I </w:t>
      </w:r>
      <w:r w:rsidR="005C1288" w:rsidRPr="000B275B">
        <w:rPr>
          <w:rFonts w:ascii="Times New Roman" w:eastAsia="Times New Roman" w:hAnsi="Times New Roman" w:cs="Times New Roman"/>
          <w:sz w:val="24"/>
          <w:szCs w:val="24"/>
        </w:rPr>
        <w:t>genes.</w:t>
      </w:r>
      <w:r w:rsidR="00807AAF" w:rsidRPr="000B275B">
        <w:rPr>
          <w:rFonts w:ascii="Times New Roman" w:eastAsia="Times New Roman" w:hAnsi="Times New Roman" w:cs="Times New Roman"/>
          <w:sz w:val="24"/>
          <w:szCs w:val="24"/>
        </w:rPr>
        <w:t xml:space="preserve"> </w:t>
      </w:r>
      <w:r w:rsidR="009366E6" w:rsidRPr="000B275B">
        <w:rPr>
          <w:rFonts w:ascii="Times New Roman" w:eastAsia="Times New Roman" w:hAnsi="Times New Roman" w:cs="Times New Roman"/>
          <w:sz w:val="24"/>
          <w:szCs w:val="24"/>
        </w:rPr>
        <w:t xml:space="preserve">This </w:t>
      </w:r>
      <w:r w:rsidR="007475A6" w:rsidRPr="000B275B">
        <w:rPr>
          <w:rFonts w:ascii="Times New Roman" w:eastAsia="Times New Roman" w:hAnsi="Times New Roman" w:cs="Times New Roman"/>
          <w:sz w:val="24"/>
          <w:szCs w:val="24"/>
        </w:rPr>
        <w:t xml:space="preserve">initially </w:t>
      </w:r>
      <w:r w:rsidR="00312755" w:rsidRPr="000B275B">
        <w:rPr>
          <w:rFonts w:ascii="Times New Roman" w:eastAsia="Times New Roman" w:hAnsi="Times New Roman" w:cs="Times New Roman"/>
          <w:sz w:val="24"/>
          <w:szCs w:val="24"/>
        </w:rPr>
        <w:t>appeared</w:t>
      </w:r>
      <w:r w:rsidR="007475A6" w:rsidRPr="000B275B">
        <w:rPr>
          <w:rFonts w:ascii="Times New Roman" w:eastAsia="Times New Roman" w:hAnsi="Times New Roman" w:cs="Times New Roman"/>
          <w:sz w:val="24"/>
          <w:szCs w:val="24"/>
        </w:rPr>
        <w:t xml:space="preserve"> contradictory </w:t>
      </w:r>
      <w:r w:rsidR="009366E6" w:rsidRPr="000B275B">
        <w:rPr>
          <w:rFonts w:ascii="Times New Roman" w:eastAsia="Times New Roman" w:hAnsi="Times New Roman" w:cs="Times New Roman"/>
          <w:sz w:val="24"/>
          <w:szCs w:val="24"/>
        </w:rPr>
        <w:t xml:space="preserve">given the higher symbiont count at the </w:t>
      </w:r>
      <w:r w:rsidR="001C1F6E" w:rsidRPr="000B275B">
        <w:rPr>
          <w:rFonts w:ascii="Times New Roman" w:eastAsia="Times New Roman" w:hAnsi="Times New Roman" w:cs="Times New Roman"/>
          <w:sz w:val="24"/>
          <w:szCs w:val="24"/>
        </w:rPr>
        <w:t>high-flow</w:t>
      </w:r>
      <w:r w:rsidR="009366E6" w:rsidRPr="000B275B">
        <w:rPr>
          <w:rFonts w:ascii="Times New Roman" w:eastAsia="Times New Roman" w:hAnsi="Times New Roman" w:cs="Times New Roman"/>
          <w:sz w:val="24"/>
          <w:szCs w:val="24"/>
        </w:rPr>
        <w:t xml:space="preserve"> site and previous work showing increased photosynthesis under </w:t>
      </w:r>
      <w:r w:rsidR="001C1F6E" w:rsidRPr="000B275B">
        <w:rPr>
          <w:rFonts w:ascii="Times New Roman" w:eastAsia="Times New Roman" w:hAnsi="Times New Roman" w:cs="Times New Roman"/>
          <w:sz w:val="24"/>
          <w:szCs w:val="24"/>
        </w:rPr>
        <w:t>high</w:t>
      </w:r>
      <w:r w:rsidR="00F3357B"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9366E6" w:rsidRPr="000B275B">
        <w:rPr>
          <w:rFonts w:ascii="Times New Roman" w:eastAsia="Times New Roman" w:hAnsi="Times New Roman" w:cs="Times New Roman"/>
          <w:sz w:val="24"/>
          <w:szCs w:val="24"/>
        </w:rPr>
        <w:t xml:space="preserve"> (Mass et al., 2010). While we acknowledge </w:t>
      </w:r>
      <w:r w:rsidR="00312755" w:rsidRPr="000B275B">
        <w:rPr>
          <w:rFonts w:ascii="Times New Roman" w:eastAsia="Times New Roman" w:hAnsi="Times New Roman" w:cs="Times New Roman"/>
          <w:sz w:val="24"/>
          <w:szCs w:val="24"/>
        </w:rPr>
        <w:t>that the</w:t>
      </w:r>
      <w:r w:rsidR="009366E6" w:rsidRPr="000B275B">
        <w:rPr>
          <w:rFonts w:ascii="Times New Roman" w:eastAsia="Times New Roman" w:hAnsi="Times New Roman" w:cs="Times New Roman"/>
          <w:sz w:val="24"/>
          <w:szCs w:val="24"/>
        </w:rPr>
        <w:t xml:space="preserve"> relative</w:t>
      </w:r>
      <w:r w:rsidR="007475A6" w:rsidRPr="000B275B">
        <w:rPr>
          <w:rFonts w:ascii="Times New Roman" w:eastAsia="Times New Roman" w:hAnsi="Times New Roman" w:cs="Times New Roman"/>
          <w:sz w:val="24"/>
          <w:szCs w:val="24"/>
        </w:rPr>
        <w:t>ly</w:t>
      </w:r>
      <w:r w:rsidR="009366E6" w:rsidRPr="000B275B">
        <w:rPr>
          <w:rFonts w:ascii="Times New Roman" w:eastAsia="Times New Roman" w:hAnsi="Times New Roman" w:cs="Times New Roman"/>
          <w:sz w:val="24"/>
          <w:szCs w:val="24"/>
        </w:rPr>
        <w:t xml:space="preserve"> understudied nature of </w:t>
      </w:r>
      <w:r w:rsidR="007475A6" w:rsidRPr="000B275B">
        <w:rPr>
          <w:rFonts w:ascii="Times New Roman" w:eastAsia="Times New Roman" w:hAnsi="Times New Roman" w:cs="Times New Roman"/>
          <w:sz w:val="24"/>
          <w:szCs w:val="24"/>
        </w:rPr>
        <w:t>S</w:t>
      </w:r>
      <w:r w:rsidR="009366E6" w:rsidRPr="000B275B">
        <w:rPr>
          <w:rFonts w:ascii="Times New Roman" w:eastAsia="Times New Roman" w:hAnsi="Times New Roman" w:cs="Times New Roman"/>
          <w:sz w:val="24"/>
          <w:szCs w:val="24"/>
        </w:rPr>
        <w:t>ymbiodiniaceae expression</w:t>
      </w:r>
      <w:r w:rsidR="00807AAF" w:rsidRPr="000B275B">
        <w:rPr>
          <w:rFonts w:ascii="Times New Roman" w:eastAsia="Times New Roman" w:hAnsi="Times New Roman" w:cs="Times New Roman"/>
          <w:sz w:val="24"/>
          <w:szCs w:val="24"/>
        </w:rPr>
        <w:t xml:space="preserve"> </w:t>
      </w:r>
      <w:r w:rsidR="009366E6" w:rsidRPr="000B275B">
        <w:rPr>
          <w:rFonts w:ascii="Times New Roman" w:eastAsia="Times New Roman" w:hAnsi="Times New Roman" w:cs="Times New Roman"/>
          <w:sz w:val="24"/>
          <w:szCs w:val="24"/>
        </w:rPr>
        <w:t xml:space="preserve">and the </w:t>
      </w:r>
      <w:r w:rsidR="007475A6" w:rsidRPr="000B275B">
        <w:rPr>
          <w:rFonts w:ascii="Times New Roman" w:eastAsia="Times New Roman" w:hAnsi="Times New Roman" w:cs="Times New Roman"/>
          <w:sz w:val="24"/>
          <w:szCs w:val="24"/>
        </w:rPr>
        <w:t>dearth</w:t>
      </w:r>
      <w:r w:rsidR="009366E6" w:rsidRPr="000B275B">
        <w:rPr>
          <w:rFonts w:ascii="Times New Roman" w:eastAsia="Times New Roman" w:hAnsi="Times New Roman" w:cs="Times New Roman"/>
          <w:sz w:val="24"/>
          <w:szCs w:val="24"/>
        </w:rPr>
        <w:t xml:space="preserve"> of physiological measurements for the </w:t>
      </w:r>
      <w:r w:rsidR="007475A6" w:rsidRPr="000B275B">
        <w:rPr>
          <w:rFonts w:ascii="Times New Roman" w:eastAsia="Times New Roman" w:hAnsi="Times New Roman" w:cs="Times New Roman"/>
          <w:sz w:val="24"/>
          <w:szCs w:val="24"/>
        </w:rPr>
        <w:t>symbiont in our experiment limits our interpretations</w:t>
      </w:r>
      <w:r w:rsidR="009366E6" w:rsidRPr="000B275B">
        <w:rPr>
          <w:rFonts w:ascii="Times New Roman" w:eastAsia="Times New Roman" w:hAnsi="Times New Roman" w:cs="Times New Roman"/>
          <w:sz w:val="24"/>
          <w:szCs w:val="24"/>
        </w:rPr>
        <w:t xml:space="preserve">, we offer </w:t>
      </w:r>
      <w:r w:rsidR="007B19CA" w:rsidRPr="000B275B">
        <w:rPr>
          <w:rFonts w:ascii="Times New Roman" w:eastAsia="Times New Roman" w:hAnsi="Times New Roman" w:cs="Times New Roman"/>
          <w:sz w:val="24"/>
          <w:szCs w:val="24"/>
        </w:rPr>
        <w:t>one possible</w:t>
      </w:r>
      <w:r w:rsidR="009366E6" w:rsidRPr="000B275B">
        <w:rPr>
          <w:rFonts w:ascii="Times New Roman" w:eastAsia="Times New Roman" w:hAnsi="Times New Roman" w:cs="Times New Roman"/>
          <w:sz w:val="24"/>
          <w:szCs w:val="24"/>
        </w:rPr>
        <w:t xml:space="preserve"> explanation here. </w:t>
      </w:r>
      <w:r w:rsidR="007B19CA" w:rsidRPr="000B275B">
        <w:rPr>
          <w:rFonts w:ascii="Times New Roman" w:eastAsia="Times New Roman" w:hAnsi="Times New Roman" w:cs="Times New Roman"/>
          <w:sz w:val="24"/>
          <w:szCs w:val="24"/>
        </w:rPr>
        <w:t>U</w:t>
      </w:r>
      <w:r w:rsidR="009366E6" w:rsidRPr="000B275B">
        <w:rPr>
          <w:rFonts w:ascii="Times New Roman" w:eastAsia="Times New Roman" w:hAnsi="Times New Roman" w:cs="Times New Roman"/>
          <w:sz w:val="24"/>
          <w:szCs w:val="24"/>
        </w:rPr>
        <w:t xml:space="preserve">pregulation in </w:t>
      </w:r>
      <w:r w:rsidR="00F3357B" w:rsidRPr="000B275B">
        <w:rPr>
          <w:rFonts w:ascii="Times New Roman" w:eastAsia="Times New Roman" w:hAnsi="Times New Roman" w:cs="Times New Roman"/>
          <w:sz w:val="24"/>
          <w:szCs w:val="24"/>
        </w:rPr>
        <w:t xml:space="preserve">Photosystem I (PSI) </w:t>
      </w:r>
      <w:r w:rsidR="009366E6" w:rsidRPr="000B275B">
        <w:rPr>
          <w:rFonts w:ascii="Times New Roman" w:eastAsia="Times New Roman" w:hAnsi="Times New Roman" w:cs="Times New Roman"/>
          <w:sz w:val="24"/>
          <w:szCs w:val="24"/>
        </w:rPr>
        <w:t xml:space="preserve">genes could be a signature of </w:t>
      </w:r>
      <w:r w:rsidR="00256D90" w:rsidRPr="000B275B">
        <w:rPr>
          <w:rFonts w:ascii="Times New Roman" w:eastAsia="Times New Roman" w:hAnsi="Times New Roman" w:cs="Times New Roman"/>
          <w:sz w:val="24"/>
          <w:szCs w:val="24"/>
        </w:rPr>
        <w:t xml:space="preserve">increased </w:t>
      </w:r>
      <w:r w:rsidR="007B19CA" w:rsidRPr="000B275B">
        <w:rPr>
          <w:rFonts w:ascii="Times New Roman" w:eastAsia="Times New Roman" w:hAnsi="Times New Roman" w:cs="Times New Roman"/>
          <w:sz w:val="24"/>
          <w:szCs w:val="24"/>
        </w:rPr>
        <w:t>electron</w:t>
      </w:r>
      <w:r w:rsidR="00256D90" w:rsidRPr="000B275B">
        <w:rPr>
          <w:rFonts w:ascii="Times New Roman" w:eastAsia="Times New Roman" w:hAnsi="Times New Roman" w:cs="Times New Roman"/>
          <w:sz w:val="24"/>
          <w:szCs w:val="24"/>
        </w:rPr>
        <w:t xml:space="preserve"> flow through the Mehler reaction (Roberty</w:t>
      </w:r>
      <w:r w:rsidR="0068673E" w:rsidRPr="000B275B">
        <w:rPr>
          <w:rFonts w:ascii="Times New Roman" w:eastAsia="Times New Roman" w:hAnsi="Times New Roman" w:cs="Times New Roman"/>
          <w:sz w:val="24"/>
          <w:szCs w:val="24"/>
        </w:rPr>
        <w:t>, Bailleul, Berne, Franck &amp; Cardol</w:t>
      </w:r>
      <w:r w:rsidR="00256D90" w:rsidRPr="000B275B">
        <w:rPr>
          <w:rFonts w:ascii="Times New Roman" w:eastAsia="Times New Roman" w:hAnsi="Times New Roman" w:cs="Times New Roman"/>
          <w:sz w:val="24"/>
          <w:szCs w:val="24"/>
        </w:rPr>
        <w:t>, 2014)</w:t>
      </w:r>
      <w:r w:rsidR="007B19CA" w:rsidRPr="000B275B">
        <w:rPr>
          <w:rFonts w:ascii="Times New Roman" w:eastAsia="Times New Roman" w:hAnsi="Times New Roman" w:cs="Times New Roman"/>
          <w:sz w:val="24"/>
          <w:szCs w:val="24"/>
        </w:rPr>
        <w:t xml:space="preserve"> </w:t>
      </w:r>
      <w:r w:rsidR="00256D90" w:rsidRPr="000B275B">
        <w:rPr>
          <w:rFonts w:ascii="Times New Roman" w:eastAsia="Times New Roman" w:hAnsi="Times New Roman" w:cs="Times New Roman"/>
          <w:sz w:val="24"/>
          <w:szCs w:val="24"/>
        </w:rPr>
        <w:t xml:space="preserve">under </w:t>
      </w:r>
      <w:r w:rsidR="001C1F6E" w:rsidRPr="000B275B">
        <w:rPr>
          <w:rFonts w:ascii="Times New Roman" w:eastAsia="Times New Roman" w:hAnsi="Times New Roman" w:cs="Times New Roman"/>
          <w:sz w:val="24"/>
          <w:szCs w:val="24"/>
        </w:rPr>
        <w:t>low</w:t>
      </w:r>
      <w:r w:rsidR="00F3357B"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256D90" w:rsidRPr="000B275B">
        <w:rPr>
          <w:rFonts w:ascii="Times New Roman" w:eastAsia="Times New Roman" w:hAnsi="Times New Roman" w:cs="Times New Roman"/>
          <w:sz w:val="24"/>
          <w:szCs w:val="24"/>
        </w:rPr>
        <w:t xml:space="preserve">. </w:t>
      </w:r>
      <w:r w:rsidR="006D4FFA" w:rsidRPr="000B275B">
        <w:rPr>
          <w:rFonts w:ascii="Times New Roman" w:eastAsia="Times New Roman" w:hAnsi="Times New Roman" w:cs="Times New Roman"/>
          <w:sz w:val="24"/>
          <w:szCs w:val="24"/>
        </w:rPr>
        <w:t xml:space="preserve">It has been theorized </w:t>
      </w:r>
      <w:r w:rsidR="006D4FFA" w:rsidRPr="000B275B">
        <w:rPr>
          <w:rFonts w:ascii="Times New Roman" w:eastAsia="Times New Roman" w:hAnsi="Times New Roman" w:cs="Times New Roman"/>
          <w:sz w:val="24"/>
          <w:szCs w:val="24"/>
        </w:rPr>
        <w:lastRenderedPageBreak/>
        <w:t xml:space="preserve">that </w:t>
      </w:r>
      <w:r w:rsidR="001C1F6E" w:rsidRPr="000B275B">
        <w:rPr>
          <w:rFonts w:ascii="Times New Roman" w:eastAsia="Times New Roman" w:hAnsi="Times New Roman" w:cs="Times New Roman"/>
          <w:sz w:val="24"/>
          <w:szCs w:val="24"/>
        </w:rPr>
        <w:t>low</w:t>
      </w:r>
      <w:r w:rsidR="00F3357B"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6D4FFA" w:rsidRPr="000B275B">
        <w:rPr>
          <w:rFonts w:ascii="Times New Roman" w:eastAsia="Times New Roman" w:hAnsi="Times New Roman" w:cs="Times New Roman"/>
          <w:sz w:val="24"/>
          <w:szCs w:val="24"/>
        </w:rPr>
        <w:t xml:space="preserve"> would lead to the need for costly photo-protective mechanisms </w:t>
      </w:r>
      <w:r w:rsidR="00B01C99" w:rsidRPr="000B275B">
        <w:rPr>
          <w:rFonts w:ascii="Times New Roman" w:eastAsia="Times New Roman" w:hAnsi="Times New Roman" w:cs="Times New Roman"/>
          <w:sz w:val="24"/>
          <w:szCs w:val="24"/>
        </w:rPr>
        <w:t>(</w:t>
      </w:r>
      <w:r w:rsidR="00B01C99" w:rsidRPr="000B275B">
        <w:rPr>
          <w:rFonts w:ascii="Times New Roman" w:hAnsi="Times New Roman" w:cs="Times New Roman"/>
          <w:sz w:val="24"/>
          <w:szCs w:val="24"/>
        </w:rPr>
        <w:t>Schutter et al., 2011</w:t>
      </w:r>
      <w:r w:rsidR="006D4FFA" w:rsidRPr="000B275B">
        <w:rPr>
          <w:rFonts w:ascii="Times New Roman" w:hAnsi="Times New Roman" w:cs="Times New Roman"/>
          <w:sz w:val="24"/>
          <w:szCs w:val="24"/>
        </w:rPr>
        <w:t>)</w:t>
      </w:r>
      <w:r w:rsidR="0028545D" w:rsidRPr="000B275B">
        <w:rPr>
          <w:rFonts w:ascii="Times New Roman" w:hAnsi="Times New Roman" w:cs="Times New Roman"/>
          <w:sz w:val="24"/>
          <w:szCs w:val="24"/>
        </w:rPr>
        <w:t xml:space="preserve"> possibly due to decreased CO</w:t>
      </w:r>
      <w:r w:rsidR="0028545D" w:rsidRPr="000B275B">
        <w:rPr>
          <w:rFonts w:ascii="Times New Roman" w:hAnsi="Times New Roman" w:cs="Times New Roman"/>
          <w:sz w:val="24"/>
          <w:szCs w:val="24"/>
          <w:vertAlign w:val="subscript"/>
        </w:rPr>
        <w:t>2</w:t>
      </w:r>
      <w:r w:rsidR="0028545D" w:rsidRPr="000B275B">
        <w:rPr>
          <w:rFonts w:ascii="Times New Roman" w:hAnsi="Times New Roman" w:cs="Times New Roman"/>
          <w:sz w:val="24"/>
          <w:szCs w:val="24"/>
        </w:rPr>
        <w:t xml:space="preserve"> flux (Wooldridge et al., 2010)</w:t>
      </w:r>
      <w:r w:rsidR="006D4FFA" w:rsidRPr="000B275B">
        <w:rPr>
          <w:rFonts w:ascii="Times New Roman" w:hAnsi="Times New Roman" w:cs="Times New Roman"/>
          <w:sz w:val="24"/>
          <w:szCs w:val="24"/>
        </w:rPr>
        <w:t xml:space="preserve">. </w:t>
      </w:r>
      <w:r w:rsidR="001C1F6E" w:rsidRPr="000B275B">
        <w:rPr>
          <w:rFonts w:ascii="Times New Roman" w:hAnsi="Times New Roman" w:cs="Times New Roman"/>
          <w:sz w:val="24"/>
          <w:szCs w:val="24"/>
        </w:rPr>
        <w:t>Appropriately</w:t>
      </w:r>
      <w:r w:rsidR="000C108E" w:rsidRPr="000B275B">
        <w:rPr>
          <w:rFonts w:ascii="Times New Roman" w:hAnsi="Times New Roman" w:cs="Times New Roman"/>
          <w:sz w:val="24"/>
          <w:szCs w:val="24"/>
        </w:rPr>
        <w:t xml:space="preserve">, </w:t>
      </w:r>
      <w:r w:rsidR="001C1F6E" w:rsidRPr="000B275B">
        <w:rPr>
          <w:rFonts w:ascii="Times New Roman" w:hAnsi="Times New Roman" w:cs="Times New Roman"/>
          <w:sz w:val="24"/>
          <w:szCs w:val="24"/>
        </w:rPr>
        <w:t>u</w:t>
      </w:r>
      <w:r w:rsidR="00256D90" w:rsidRPr="000B275B">
        <w:rPr>
          <w:rFonts w:ascii="Times New Roman" w:eastAsia="Times New Roman" w:hAnsi="Times New Roman" w:cs="Times New Roman"/>
          <w:sz w:val="24"/>
          <w:szCs w:val="24"/>
        </w:rPr>
        <w:t>pre</w:t>
      </w:r>
      <w:r w:rsidR="006D4FFA" w:rsidRPr="000B275B">
        <w:rPr>
          <w:rFonts w:ascii="Times New Roman" w:eastAsia="Times New Roman" w:hAnsi="Times New Roman" w:cs="Times New Roman"/>
          <w:sz w:val="24"/>
          <w:szCs w:val="24"/>
        </w:rPr>
        <w:t xml:space="preserve">gulation of </w:t>
      </w:r>
      <w:r w:rsidR="00F3357B" w:rsidRPr="000B275B">
        <w:rPr>
          <w:rFonts w:ascii="Times New Roman" w:eastAsia="Times New Roman" w:hAnsi="Times New Roman" w:cs="Times New Roman"/>
          <w:sz w:val="24"/>
          <w:szCs w:val="24"/>
        </w:rPr>
        <w:t>P</w:t>
      </w:r>
      <w:r w:rsidR="006D4FFA" w:rsidRPr="000B275B">
        <w:rPr>
          <w:rFonts w:ascii="Times New Roman" w:eastAsia="Times New Roman" w:hAnsi="Times New Roman" w:cs="Times New Roman"/>
          <w:sz w:val="24"/>
          <w:szCs w:val="24"/>
        </w:rPr>
        <w:t>hotosystem II repair protein and Photosystem II 12 kDa extrinsic</w:t>
      </w:r>
      <w:r w:rsidR="0028545D" w:rsidRPr="000B275B">
        <w:rPr>
          <w:rFonts w:ascii="Times New Roman" w:eastAsia="Times New Roman" w:hAnsi="Times New Roman" w:cs="Times New Roman"/>
          <w:sz w:val="24"/>
          <w:szCs w:val="24"/>
        </w:rPr>
        <w:t xml:space="preserve"> protein</w:t>
      </w:r>
      <w:r w:rsidR="006D4FFA" w:rsidRPr="000B275B">
        <w:rPr>
          <w:rFonts w:ascii="Times New Roman" w:eastAsia="Times New Roman" w:hAnsi="Times New Roman" w:cs="Times New Roman"/>
          <w:sz w:val="24"/>
          <w:szCs w:val="24"/>
        </w:rPr>
        <w:t xml:space="preserve"> under </w:t>
      </w:r>
      <w:r w:rsidR="001C1F6E" w:rsidRPr="000B275B">
        <w:rPr>
          <w:rFonts w:ascii="Times New Roman" w:eastAsia="Times New Roman" w:hAnsi="Times New Roman" w:cs="Times New Roman"/>
          <w:sz w:val="24"/>
          <w:szCs w:val="24"/>
        </w:rPr>
        <w:t>low</w:t>
      </w:r>
      <w:r w:rsidR="00113224"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6D4FFA" w:rsidRPr="000B275B">
        <w:rPr>
          <w:rFonts w:ascii="Times New Roman" w:eastAsia="Times New Roman" w:hAnsi="Times New Roman" w:cs="Times New Roman"/>
          <w:sz w:val="24"/>
          <w:szCs w:val="24"/>
        </w:rPr>
        <w:t xml:space="preserve"> suggests </w:t>
      </w:r>
      <w:r w:rsidR="0028545D" w:rsidRPr="000B275B">
        <w:rPr>
          <w:rFonts w:ascii="Times New Roman" w:eastAsia="Times New Roman" w:hAnsi="Times New Roman" w:cs="Times New Roman"/>
          <w:sz w:val="24"/>
          <w:szCs w:val="24"/>
        </w:rPr>
        <w:t xml:space="preserve">PSII </w:t>
      </w:r>
      <w:r w:rsidRPr="000B275B">
        <w:rPr>
          <w:rFonts w:ascii="Times New Roman" w:eastAsia="Times New Roman" w:hAnsi="Times New Roman" w:cs="Times New Roman"/>
          <w:sz w:val="24"/>
          <w:szCs w:val="24"/>
        </w:rPr>
        <w:t>requires</w:t>
      </w:r>
      <w:r w:rsidR="0028545D" w:rsidRPr="000B275B">
        <w:rPr>
          <w:rFonts w:ascii="Times New Roman" w:eastAsia="Times New Roman" w:hAnsi="Times New Roman" w:cs="Times New Roman"/>
          <w:sz w:val="24"/>
          <w:szCs w:val="24"/>
        </w:rPr>
        <w:t xml:space="preserve"> photoprotection. </w:t>
      </w:r>
      <w:r w:rsidR="001C1F6E" w:rsidRPr="000B275B">
        <w:rPr>
          <w:rFonts w:ascii="Times New Roman" w:eastAsia="Times New Roman" w:hAnsi="Times New Roman" w:cs="Times New Roman"/>
          <w:sz w:val="24"/>
          <w:szCs w:val="24"/>
        </w:rPr>
        <w:t>Furthermore, w</w:t>
      </w:r>
      <w:r w:rsidR="00EC11C0" w:rsidRPr="000B275B">
        <w:rPr>
          <w:rFonts w:ascii="Times New Roman" w:eastAsia="Times New Roman" w:hAnsi="Times New Roman" w:cs="Times New Roman"/>
          <w:sz w:val="24"/>
          <w:szCs w:val="24"/>
        </w:rPr>
        <w:t xml:space="preserve">hile </w:t>
      </w:r>
      <w:r w:rsidR="00312755" w:rsidRPr="000B275B">
        <w:rPr>
          <w:rFonts w:ascii="Times New Roman" w:eastAsia="Times New Roman" w:hAnsi="Times New Roman" w:cs="Times New Roman"/>
          <w:sz w:val="24"/>
          <w:szCs w:val="24"/>
        </w:rPr>
        <w:t xml:space="preserve">we did not measure </w:t>
      </w:r>
      <w:r w:rsidR="00EC11C0" w:rsidRPr="000B275B">
        <w:rPr>
          <w:rFonts w:ascii="Times New Roman" w:eastAsia="Times New Roman" w:hAnsi="Times New Roman" w:cs="Times New Roman"/>
          <w:sz w:val="24"/>
          <w:szCs w:val="24"/>
        </w:rPr>
        <w:t xml:space="preserve">photosynthesis, </w:t>
      </w:r>
      <w:r w:rsidR="0028545D" w:rsidRPr="000B275B">
        <w:rPr>
          <w:rFonts w:ascii="Times New Roman" w:eastAsia="Times New Roman" w:hAnsi="Times New Roman" w:cs="Times New Roman"/>
          <w:sz w:val="24"/>
          <w:szCs w:val="24"/>
        </w:rPr>
        <w:t xml:space="preserve">our finding that genes associated with ATP and NADPH turnover </w:t>
      </w:r>
      <w:r w:rsidR="00113224" w:rsidRPr="000B275B">
        <w:rPr>
          <w:rFonts w:ascii="Times New Roman" w:eastAsia="Times New Roman" w:hAnsi="Times New Roman" w:cs="Times New Roman"/>
          <w:sz w:val="24"/>
          <w:szCs w:val="24"/>
        </w:rPr>
        <w:t>were</w:t>
      </w:r>
      <w:r w:rsidR="0028545D" w:rsidRPr="000B275B">
        <w:rPr>
          <w:rFonts w:ascii="Times New Roman" w:eastAsia="Times New Roman" w:hAnsi="Times New Roman" w:cs="Times New Roman"/>
          <w:sz w:val="24"/>
          <w:szCs w:val="24"/>
        </w:rPr>
        <w:t xml:space="preserve"> upregulated under </w:t>
      </w:r>
      <w:r w:rsidR="001C1F6E" w:rsidRPr="000B275B">
        <w:rPr>
          <w:rFonts w:ascii="Times New Roman" w:eastAsia="Times New Roman" w:hAnsi="Times New Roman" w:cs="Times New Roman"/>
          <w:sz w:val="24"/>
          <w:szCs w:val="24"/>
        </w:rPr>
        <w:t>high</w:t>
      </w:r>
      <w:r w:rsidR="00113224"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w:t>
      </w:r>
      <w:r w:rsidR="0028545D" w:rsidRPr="000B275B">
        <w:rPr>
          <w:rFonts w:ascii="Times New Roman" w:eastAsia="Times New Roman" w:hAnsi="Times New Roman" w:cs="Times New Roman"/>
          <w:sz w:val="24"/>
          <w:szCs w:val="24"/>
        </w:rPr>
        <w:t xml:space="preserve"> suggests a functioning </w:t>
      </w:r>
      <w:r w:rsidR="001C1F6E" w:rsidRPr="000B275B">
        <w:rPr>
          <w:rFonts w:ascii="Times New Roman" w:eastAsia="Times New Roman" w:hAnsi="Times New Roman" w:cs="Times New Roman"/>
          <w:sz w:val="24"/>
          <w:szCs w:val="24"/>
        </w:rPr>
        <w:t>photosynthetic</w:t>
      </w:r>
      <w:r w:rsidR="0028545D" w:rsidRPr="000B275B">
        <w:rPr>
          <w:rFonts w:ascii="Times New Roman" w:eastAsia="Times New Roman" w:hAnsi="Times New Roman" w:cs="Times New Roman"/>
          <w:sz w:val="24"/>
          <w:szCs w:val="24"/>
        </w:rPr>
        <w:t xml:space="preserve"> electron transport chain. </w:t>
      </w:r>
      <w:r w:rsidR="001C1F6E" w:rsidRPr="000B275B">
        <w:rPr>
          <w:rFonts w:ascii="Times New Roman" w:eastAsia="Times New Roman" w:hAnsi="Times New Roman" w:cs="Times New Roman"/>
          <w:sz w:val="24"/>
          <w:szCs w:val="24"/>
        </w:rPr>
        <w:t xml:space="preserve">Thus, our overall interpretation </w:t>
      </w:r>
      <w:r w:rsidR="00113224" w:rsidRPr="000B275B">
        <w:rPr>
          <w:rFonts w:ascii="Times New Roman" w:eastAsia="Times New Roman" w:hAnsi="Times New Roman" w:cs="Times New Roman"/>
          <w:sz w:val="24"/>
          <w:szCs w:val="24"/>
        </w:rPr>
        <w:t>was</w:t>
      </w:r>
      <w:r w:rsidR="001C1F6E" w:rsidRPr="000B275B">
        <w:rPr>
          <w:rFonts w:ascii="Times New Roman" w:eastAsia="Times New Roman" w:hAnsi="Times New Roman" w:cs="Times New Roman"/>
          <w:sz w:val="24"/>
          <w:szCs w:val="24"/>
        </w:rPr>
        <w:t xml:space="preserve"> greater productivity of the symbiont under high</w:t>
      </w:r>
      <w:r w:rsidR="00113224"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flow and impairment of photosynthetic function under low</w:t>
      </w:r>
      <w:r w:rsidR="00113224" w:rsidRPr="000B275B">
        <w:rPr>
          <w:rFonts w:ascii="Times New Roman" w:eastAsia="Times New Roman" w:hAnsi="Times New Roman" w:cs="Times New Roman"/>
          <w:sz w:val="24"/>
          <w:szCs w:val="24"/>
        </w:rPr>
        <w:t xml:space="preserve"> </w:t>
      </w:r>
      <w:r w:rsidR="001C1F6E" w:rsidRPr="000B275B">
        <w:rPr>
          <w:rFonts w:ascii="Times New Roman" w:eastAsia="Times New Roman" w:hAnsi="Times New Roman" w:cs="Times New Roman"/>
          <w:sz w:val="24"/>
          <w:szCs w:val="24"/>
        </w:rPr>
        <w:t xml:space="preserve">flow. </w:t>
      </w:r>
    </w:p>
    <w:p w14:paraId="799749F4" w14:textId="087AC59C" w:rsidR="00D0402F" w:rsidRPr="000B275B" w:rsidRDefault="00D0402F" w:rsidP="00D0402F">
      <w:pPr>
        <w:shd w:val="clear" w:color="auto" w:fill="FFFFFF"/>
        <w:spacing w:before="100" w:beforeAutospacing="1" w:after="100" w:afterAutospacing="1" w:line="480" w:lineRule="auto"/>
        <w:contextualSpacing/>
        <w:rPr>
          <w:rFonts w:ascii="Times New Roman" w:eastAsia="Times New Roman" w:hAnsi="Times New Roman" w:cs="Times New Roman"/>
          <w:sz w:val="24"/>
          <w:szCs w:val="24"/>
        </w:rPr>
      </w:pPr>
      <w:bookmarkStart w:id="62" w:name="_Hlk51838101"/>
      <w:r w:rsidRPr="000B275B">
        <w:rPr>
          <w:rFonts w:ascii="Times New Roman" w:eastAsia="Times New Roman" w:hAnsi="Times New Roman" w:cs="Times New Roman"/>
          <w:b/>
          <w:bCs/>
          <w:sz w:val="24"/>
          <w:szCs w:val="24"/>
        </w:rPr>
        <w:t>4.</w:t>
      </w:r>
      <w:r w:rsidR="009D65B2" w:rsidRPr="000B275B">
        <w:rPr>
          <w:rFonts w:ascii="Times New Roman" w:eastAsia="Times New Roman" w:hAnsi="Times New Roman" w:cs="Times New Roman"/>
          <w:b/>
          <w:bCs/>
          <w:sz w:val="24"/>
          <w:szCs w:val="24"/>
        </w:rPr>
        <w:t xml:space="preserve">2. Comparing </w:t>
      </w:r>
      <w:r w:rsidR="00D91739" w:rsidRPr="000B275B">
        <w:rPr>
          <w:rFonts w:ascii="Times New Roman" w:eastAsia="Times New Roman" w:hAnsi="Times New Roman" w:cs="Times New Roman"/>
          <w:b/>
          <w:bCs/>
          <w:i/>
          <w:iCs/>
          <w:sz w:val="24"/>
          <w:szCs w:val="24"/>
        </w:rPr>
        <w:t>i</w:t>
      </w:r>
      <w:r w:rsidR="003E5BC7" w:rsidRPr="000B275B">
        <w:rPr>
          <w:rFonts w:ascii="Times New Roman" w:eastAsia="Times New Roman" w:hAnsi="Times New Roman" w:cs="Times New Roman"/>
          <w:b/>
          <w:bCs/>
          <w:i/>
          <w:iCs/>
          <w:sz w:val="24"/>
          <w:szCs w:val="24"/>
        </w:rPr>
        <w:t>n situ</w:t>
      </w:r>
      <w:r w:rsidR="003E5BC7" w:rsidRPr="000B275B">
        <w:rPr>
          <w:rFonts w:ascii="Times New Roman" w:eastAsia="Times New Roman" w:hAnsi="Times New Roman" w:cs="Times New Roman"/>
          <w:b/>
          <w:bCs/>
          <w:sz w:val="24"/>
          <w:szCs w:val="24"/>
        </w:rPr>
        <w:t xml:space="preserve"> and </w:t>
      </w:r>
      <w:r w:rsidR="003E5BC7" w:rsidRPr="000B275B">
        <w:rPr>
          <w:rFonts w:ascii="Times New Roman" w:eastAsia="Times New Roman" w:hAnsi="Times New Roman" w:cs="Times New Roman"/>
          <w:b/>
          <w:bCs/>
          <w:i/>
          <w:iCs/>
          <w:sz w:val="24"/>
          <w:szCs w:val="24"/>
        </w:rPr>
        <w:t>ex situ</w:t>
      </w:r>
      <w:r w:rsidR="003E5BC7" w:rsidRPr="000B275B">
        <w:rPr>
          <w:rFonts w:ascii="Times New Roman" w:eastAsia="Times New Roman" w:hAnsi="Times New Roman" w:cs="Times New Roman"/>
          <w:b/>
          <w:bCs/>
          <w:sz w:val="24"/>
          <w:szCs w:val="24"/>
        </w:rPr>
        <w:t xml:space="preserve"> </w:t>
      </w:r>
      <w:r w:rsidR="009D65B2" w:rsidRPr="000B275B">
        <w:rPr>
          <w:rFonts w:ascii="Times New Roman" w:eastAsia="Times New Roman" w:hAnsi="Times New Roman" w:cs="Times New Roman"/>
          <w:b/>
          <w:bCs/>
          <w:sz w:val="24"/>
          <w:szCs w:val="24"/>
        </w:rPr>
        <w:t xml:space="preserve">experiments </w:t>
      </w:r>
    </w:p>
    <w:bookmarkEnd w:id="62"/>
    <w:p w14:paraId="3DD8EBD8" w14:textId="2E261FD1" w:rsidR="007839CF" w:rsidRPr="000B275B" w:rsidRDefault="00CC1C44" w:rsidP="007839CF">
      <w:pPr>
        <w:shd w:val="clear" w:color="auto" w:fill="FFFFFF"/>
        <w:spacing w:before="100" w:beforeAutospacing="1" w:after="100" w:afterAutospacing="1" w:line="480" w:lineRule="auto"/>
        <w:ind w:firstLine="720"/>
        <w:contextualSpacing/>
        <w:rPr>
          <w:rFonts w:ascii="Times New Roman" w:hAnsi="Times New Roman" w:cs="Times New Roman"/>
          <w:sz w:val="24"/>
          <w:szCs w:val="24"/>
        </w:rPr>
      </w:pPr>
      <w:r w:rsidRPr="000B275B">
        <w:rPr>
          <w:rFonts w:ascii="Times New Roman" w:eastAsia="Times New Roman" w:hAnsi="Times New Roman" w:cs="Times New Roman"/>
          <w:sz w:val="24"/>
          <w:szCs w:val="24"/>
        </w:rPr>
        <w:t>Given several confounding factors</w:t>
      </w:r>
      <w:r w:rsidR="008A5178" w:rsidRPr="000B275B">
        <w:rPr>
          <w:rFonts w:ascii="Times New Roman" w:eastAsia="Times New Roman" w:hAnsi="Times New Roman" w:cs="Times New Roman"/>
          <w:sz w:val="24"/>
          <w:szCs w:val="24"/>
        </w:rPr>
        <w:t>, including</w:t>
      </w:r>
      <w:r w:rsidRPr="000B275B">
        <w:rPr>
          <w:rFonts w:ascii="Times New Roman" w:eastAsia="Times New Roman" w:hAnsi="Times New Roman" w:cs="Times New Roman"/>
          <w:sz w:val="24"/>
          <w:szCs w:val="24"/>
        </w:rPr>
        <w:t xml:space="preserve"> possible adaptation of colonies to their respective sites, recent high </w:t>
      </w:r>
      <w:r w:rsidR="00301720" w:rsidRPr="000B275B">
        <w:rPr>
          <w:rFonts w:ascii="Times New Roman" w:eastAsia="Times New Roman" w:hAnsi="Times New Roman" w:cs="Times New Roman"/>
          <w:sz w:val="24"/>
          <w:szCs w:val="24"/>
        </w:rPr>
        <w:t>selection</w:t>
      </w:r>
      <w:r w:rsidRPr="000B275B">
        <w:rPr>
          <w:rFonts w:ascii="Times New Roman" w:eastAsia="Times New Roman" w:hAnsi="Times New Roman" w:cs="Times New Roman"/>
          <w:sz w:val="24"/>
          <w:szCs w:val="24"/>
        </w:rPr>
        <w:t xml:space="preserve"> pressure from previous bleaching events and the multitude of unaccounted variables in the field, </w:t>
      </w:r>
      <w:r w:rsidR="00B5542C" w:rsidRPr="000B275B">
        <w:rPr>
          <w:rFonts w:ascii="Times New Roman" w:eastAsia="Times New Roman" w:hAnsi="Times New Roman" w:cs="Times New Roman"/>
          <w:sz w:val="24"/>
          <w:szCs w:val="24"/>
        </w:rPr>
        <w:t xml:space="preserve">the </w:t>
      </w:r>
      <w:r w:rsidR="00301720" w:rsidRPr="000B275B">
        <w:rPr>
          <w:rFonts w:ascii="Times New Roman" w:eastAsia="Times New Roman" w:hAnsi="Times New Roman" w:cs="Times New Roman"/>
          <w:sz w:val="24"/>
          <w:szCs w:val="24"/>
        </w:rPr>
        <w:t>degree</w:t>
      </w:r>
      <w:r w:rsidR="004F52A8" w:rsidRPr="000B275B">
        <w:rPr>
          <w:rFonts w:ascii="Times New Roman" w:eastAsia="Times New Roman" w:hAnsi="Times New Roman" w:cs="Times New Roman"/>
          <w:sz w:val="24"/>
          <w:szCs w:val="24"/>
        </w:rPr>
        <w:t xml:space="preserve"> of </w:t>
      </w:r>
      <w:r w:rsidRPr="000B275B">
        <w:rPr>
          <w:rFonts w:ascii="Times New Roman" w:eastAsia="Times New Roman" w:hAnsi="Times New Roman" w:cs="Times New Roman"/>
          <w:sz w:val="24"/>
          <w:szCs w:val="24"/>
        </w:rPr>
        <w:t>overlap</w:t>
      </w:r>
      <w:r w:rsidR="00B5542C" w:rsidRPr="000B275B">
        <w:rPr>
          <w:rFonts w:ascii="Times New Roman" w:eastAsia="Times New Roman" w:hAnsi="Times New Roman" w:cs="Times New Roman"/>
          <w:sz w:val="24"/>
          <w:szCs w:val="24"/>
        </w:rPr>
        <w:t xml:space="preserve"> observed</w:t>
      </w:r>
      <w:r w:rsidRPr="000B275B">
        <w:rPr>
          <w:rFonts w:ascii="Times New Roman" w:eastAsia="Times New Roman" w:hAnsi="Times New Roman" w:cs="Times New Roman"/>
          <w:sz w:val="24"/>
          <w:szCs w:val="24"/>
        </w:rPr>
        <w:t xml:space="preserve"> between the responses of the </w:t>
      </w:r>
      <w:r w:rsidR="001C1F6E" w:rsidRPr="000B275B">
        <w:rPr>
          <w:rFonts w:ascii="Times New Roman" w:eastAsia="Times New Roman" w:hAnsi="Times New Roman" w:cs="Times New Roman"/>
          <w:sz w:val="24"/>
          <w:szCs w:val="24"/>
        </w:rPr>
        <w:t>high-flow</w:t>
      </w:r>
      <w:r w:rsidRPr="000B275B">
        <w:rPr>
          <w:rFonts w:ascii="Times New Roman" w:eastAsia="Times New Roman" w:hAnsi="Times New Roman" w:cs="Times New Roman"/>
          <w:sz w:val="24"/>
          <w:szCs w:val="24"/>
        </w:rPr>
        <w:t xml:space="preserve"> </w:t>
      </w:r>
      <w:r w:rsidRPr="000B275B">
        <w:rPr>
          <w:rFonts w:ascii="Times New Roman" w:eastAsia="Times New Roman" w:hAnsi="Times New Roman" w:cs="Times New Roman"/>
          <w:i/>
          <w:iCs/>
          <w:sz w:val="24"/>
          <w:szCs w:val="24"/>
        </w:rPr>
        <w:t xml:space="preserve">ex situ </w:t>
      </w:r>
      <w:r w:rsidRPr="000B275B">
        <w:rPr>
          <w:rFonts w:ascii="Times New Roman" w:eastAsia="Times New Roman" w:hAnsi="Times New Roman" w:cs="Times New Roman"/>
          <w:sz w:val="24"/>
          <w:szCs w:val="24"/>
        </w:rPr>
        <w:t xml:space="preserve">and </w:t>
      </w:r>
      <w:r w:rsidRPr="000B275B">
        <w:rPr>
          <w:rFonts w:ascii="Times New Roman" w:eastAsia="Times New Roman" w:hAnsi="Times New Roman" w:cs="Times New Roman"/>
          <w:i/>
          <w:iCs/>
          <w:sz w:val="24"/>
          <w:szCs w:val="24"/>
        </w:rPr>
        <w:t xml:space="preserve">in situ </w:t>
      </w:r>
      <w:r w:rsidRPr="000B275B">
        <w:rPr>
          <w:rFonts w:ascii="Times New Roman" w:eastAsia="Times New Roman" w:hAnsi="Times New Roman" w:cs="Times New Roman"/>
          <w:sz w:val="24"/>
          <w:szCs w:val="24"/>
        </w:rPr>
        <w:t>experiments</w:t>
      </w:r>
      <w:r w:rsidR="00B5542C" w:rsidRPr="000B275B">
        <w:rPr>
          <w:rFonts w:ascii="Times New Roman" w:eastAsia="Times New Roman" w:hAnsi="Times New Roman" w:cs="Times New Roman"/>
          <w:sz w:val="24"/>
          <w:szCs w:val="24"/>
        </w:rPr>
        <w:t xml:space="preserve"> points to a strong signal of flow</w:t>
      </w:r>
      <w:r w:rsidR="004F52A8" w:rsidRPr="000B275B">
        <w:rPr>
          <w:rFonts w:ascii="Times New Roman" w:eastAsia="Times New Roman" w:hAnsi="Times New Roman" w:cs="Times New Roman"/>
          <w:sz w:val="24"/>
          <w:szCs w:val="24"/>
        </w:rPr>
        <w:t xml:space="preserve">. The similar direction of shared GO terms and genes across the two experiments suggests flow has a consistent signature of gene expression in this coral. </w:t>
      </w:r>
      <w:bookmarkStart w:id="63" w:name="_Hlk54000542"/>
      <w:r w:rsidR="004F52A8" w:rsidRPr="000B275B">
        <w:rPr>
          <w:rFonts w:ascii="Times New Roman" w:hAnsi="Times New Roman" w:cs="Times New Roman"/>
          <w:sz w:val="24"/>
          <w:szCs w:val="24"/>
        </w:rPr>
        <w:t>The lack of overlap between the high</w:t>
      </w:r>
      <w:r w:rsidR="00AA0D38" w:rsidRPr="000B275B">
        <w:rPr>
          <w:rFonts w:ascii="Times New Roman" w:hAnsi="Times New Roman" w:cs="Times New Roman"/>
          <w:sz w:val="24"/>
          <w:szCs w:val="24"/>
        </w:rPr>
        <w:t>-</w:t>
      </w:r>
      <w:r w:rsidR="004F52A8" w:rsidRPr="000B275B">
        <w:rPr>
          <w:rFonts w:ascii="Times New Roman" w:hAnsi="Times New Roman" w:cs="Times New Roman"/>
          <w:sz w:val="24"/>
          <w:szCs w:val="24"/>
        </w:rPr>
        <w:t xml:space="preserve"> and </w:t>
      </w:r>
      <w:r w:rsidR="001C1F6E" w:rsidRPr="000B275B">
        <w:rPr>
          <w:rFonts w:ascii="Times New Roman" w:hAnsi="Times New Roman" w:cs="Times New Roman"/>
          <w:sz w:val="24"/>
          <w:szCs w:val="24"/>
        </w:rPr>
        <w:t>low-flow</w:t>
      </w:r>
      <w:r w:rsidR="004F52A8" w:rsidRPr="000B275B">
        <w:rPr>
          <w:rFonts w:ascii="Times New Roman" w:hAnsi="Times New Roman" w:cs="Times New Roman"/>
          <w:sz w:val="24"/>
          <w:szCs w:val="24"/>
        </w:rPr>
        <w:t xml:space="preserve"> comparisons during the “heat stress” </w:t>
      </w:r>
      <w:r w:rsidR="001C1F6E" w:rsidRPr="000B275B">
        <w:rPr>
          <w:rFonts w:ascii="Times New Roman" w:hAnsi="Times New Roman" w:cs="Times New Roman"/>
          <w:i/>
          <w:iCs/>
          <w:sz w:val="24"/>
          <w:szCs w:val="24"/>
        </w:rPr>
        <w:t>ex situ</w:t>
      </w:r>
      <w:r w:rsidR="004F52A8" w:rsidRPr="000B275B">
        <w:rPr>
          <w:rFonts w:ascii="Times New Roman" w:hAnsi="Times New Roman" w:cs="Times New Roman"/>
          <w:sz w:val="24"/>
          <w:szCs w:val="24"/>
        </w:rPr>
        <w:t xml:space="preserve"> experiment and the </w:t>
      </w:r>
      <w:r w:rsidR="001C1F6E" w:rsidRPr="000B275B">
        <w:rPr>
          <w:rFonts w:ascii="Times New Roman" w:hAnsi="Times New Roman" w:cs="Times New Roman"/>
          <w:i/>
          <w:iCs/>
          <w:sz w:val="24"/>
          <w:szCs w:val="24"/>
        </w:rPr>
        <w:t>in situ</w:t>
      </w:r>
      <w:r w:rsidR="004F52A8" w:rsidRPr="000B275B">
        <w:rPr>
          <w:rFonts w:ascii="Times New Roman" w:hAnsi="Times New Roman" w:cs="Times New Roman"/>
          <w:sz w:val="24"/>
          <w:szCs w:val="24"/>
        </w:rPr>
        <w:t xml:space="preserve"> “heat stress event” are likely a consequence of our more extreme heat stress </w:t>
      </w:r>
      <w:r w:rsidR="001C1F6E" w:rsidRPr="000B275B">
        <w:rPr>
          <w:rFonts w:ascii="Times New Roman" w:hAnsi="Times New Roman" w:cs="Times New Roman"/>
          <w:i/>
          <w:iCs/>
          <w:sz w:val="24"/>
          <w:szCs w:val="24"/>
        </w:rPr>
        <w:t>ex situ</w:t>
      </w:r>
      <w:r w:rsidR="004F52A8" w:rsidRPr="000B275B">
        <w:rPr>
          <w:rFonts w:ascii="Times New Roman" w:hAnsi="Times New Roman" w:cs="Times New Roman"/>
          <w:sz w:val="24"/>
          <w:szCs w:val="24"/>
        </w:rPr>
        <w:t xml:space="preserve">.  </w:t>
      </w:r>
      <w:r w:rsidR="001C1F6E" w:rsidRPr="000B275B">
        <w:rPr>
          <w:rFonts w:ascii="Times New Roman" w:hAnsi="Times New Roman" w:cs="Times New Roman"/>
          <w:i/>
          <w:iCs/>
          <w:sz w:val="24"/>
          <w:szCs w:val="24"/>
        </w:rPr>
        <w:t>In situ</w:t>
      </w:r>
      <w:r w:rsidR="004F52A8" w:rsidRPr="000B275B">
        <w:rPr>
          <w:rFonts w:ascii="Times New Roman" w:hAnsi="Times New Roman" w:cs="Times New Roman"/>
          <w:sz w:val="24"/>
          <w:szCs w:val="24"/>
        </w:rPr>
        <w:t xml:space="preserve"> colonies experienced a more gradual </w:t>
      </w:r>
      <w:r w:rsidR="00F83ED8" w:rsidRPr="000B275B">
        <w:rPr>
          <w:rFonts w:ascii="Times New Roman" w:hAnsi="Times New Roman" w:cs="Times New Roman"/>
          <w:sz w:val="24"/>
          <w:szCs w:val="24"/>
        </w:rPr>
        <w:t>increase</w:t>
      </w:r>
      <w:r w:rsidR="004F52A8" w:rsidRPr="000B275B">
        <w:rPr>
          <w:rFonts w:ascii="Times New Roman" w:hAnsi="Times New Roman" w:cs="Times New Roman"/>
          <w:sz w:val="24"/>
          <w:szCs w:val="24"/>
        </w:rPr>
        <w:t xml:space="preserve"> of temperatures over </w:t>
      </w:r>
      <w:r w:rsidR="00AA0D38" w:rsidRPr="000B275B">
        <w:rPr>
          <w:rFonts w:ascii="Times New Roman" w:hAnsi="Times New Roman" w:cs="Times New Roman"/>
          <w:sz w:val="24"/>
          <w:szCs w:val="24"/>
        </w:rPr>
        <w:t xml:space="preserve">weeks </w:t>
      </w:r>
      <w:r w:rsidR="004F52A8" w:rsidRPr="000B275B">
        <w:rPr>
          <w:rFonts w:ascii="Times New Roman" w:hAnsi="Times New Roman" w:cs="Times New Roman"/>
          <w:sz w:val="24"/>
          <w:szCs w:val="24"/>
        </w:rPr>
        <w:t xml:space="preserve">and </w:t>
      </w:r>
      <w:r w:rsidR="00AA0D38" w:rsidRPr="000B275B">
        <w:rPr>
          <w:rFonts w:ascii="Times New Roman" w:hAnsi="Times New Roman" w:cs="Times New Roman"/>
          <w:i/>
          <w:iCs/>
          <w:sz w:val="24"/>
          <w:szCs w:val="24"/>
        </w:rPr>
        <w:t>in situ</w:t>
      </w:r>
      <w:r w:rsidR="00AA0D38" w:rsidRPr="000B275B">
        <w:rPr>
          <w:rFonts w:ascii="Times New Roman" w:hAnsi="Times New Roman" w:cs="Times New Roman"/>
          <w:sz w:val="24"/>
          <w:szCs w:val="24"/>
        </w:rPr>
        <w:t xml:space="preserve"> </w:t>
      </w:r>
      <w:r w:rsidR="004F52A8" w:rsidRPr="000B275B">
        <w:rPr>
          <w:rFonts w:ascii="Times New Roman" w:hAnsi="Times New Roman" w:cs="Times New Roman"/>
          <w:sz w:val="24"/>
          <w:szCs w:val="24"/>
        </w:rPr>
        <w:t xml:space="preserve">sampling </w:t>
      </w:r>
      <w:r w:rsidR="00AA0D38" w:rsidRPr="000B275B">
        <w:rPr>
          <w:rFonts w:ascii="Times New Roman" w:hAnsi="Times New Roman" w:cs="Times New Roman"/>
          <w:sz w:val="24"/>
          <w:szCs w:val="24"/>
        </w:rPr>
        <w:t>took place</w:t>
      </w:r>
      <w:r w:rsidR="004F52A8" w:rsidRPr="000B275B">
        <w:rPr>
          <w:rFonts w:ascii="Times New Roman" w:hAnsi="Times New Roman" w:cs="Times New Roman"/>
          <w:sz w:val="24"/>
          <w:szCs w:val="24"/>
        </w:rPr>
        <w:t xml:space="preserve"> late morning</w:t>
      </w:r>
      <w:r w:rsidR="00AA0D38" w:rsidRPr="000B275B">
        <w:rPr>
          <w:rFonts w:ascii="Times New Roman" w:hAnsi="Times New Roman" w:cs="Times New Roman"/>
          <w:sz w:val="24"/>
          <w:szCs w:val="24"/>
        </w:rPr>
        <w:t xml:space="preserve"> at</w:t>
      </w:r>
      <w:r w:rsidR="004F52A8" w:rsidRPr="000B275B">
        <w:rPr>
          <w:rFonts w:ascii="Times New Roman" w:hAnsi="Times New Roman" w:cs="Times New Roman"/>
          <w:sz w:val="24"/>
          <w:szCs w:val="24"/>
        </w:rPr>
        <w:t xml:space="preserve"> pre-peak temperatures</w:t>
      </w:r>
      <w:r w:rsidR="00AA0D38" w:rsidRPr="000B275B">
        <w:rPr>
          <w:rFonts w:ascii="Times New Roman" w:hAnsi="Times New Roman" w:cs="Times New Roman"/>
          <w:sz w:val="24"/>
          <w:szCs w:val="24"/>
        </w:rPr>
        <w:t>,</w:t>
      </w:r>
      <w:r w:rsidR="004F52A8" w:rsidRPr="000B275B">
        <w:rPr>
          <w:rFonts w:ascii="Times New Roman" w:hAnsi="Times New Roman" w:cs="Times New Roman"/>
          <w:sz w:val="24"/>
          <w:szCs w:val="24"/>
        </w:rPr>
        <w:t xml:space="preserve"> whereas in the </w:t>
      </w:r>
      <w:r w:rsidR="001C1F6E" w:rsidRPr="000B275B">
        <w:rPr>
          <w:rFonts w:ascii="Times New Roman" w:hAnsi="Times New Roman" w:cs="Times New Roman"/>
          <w:i/>
          <w:iCs/>
          <w:sz w:val="24"/>
          <w:szCs w:val="24"/>
        </w:rPr>
        <w:t>ex situ</w:t>
      </w:r>
      <w:r w:rsidR="004F52A8" w:rsidRPr="000B275B">
        <w:rPr>
          <w:rFonts w:ascii="Times New Roman" w:hAnsi="Times New Roman" w:cs="Times New Roman"/>
          <w:sz w:val="24"/>
          <w:szCs w:val="24"/>
        </w:rPr>
        <w:t xml:space="preserve"> experiment </w:t>
      </w:r>
      <w:r w:rsidR="00F83ED8" w:rsidRPr="000B275B">
        <w:rPr>
          <w:rFonts w:ascii="Times New Roman" w:hAnsi="Times New Roman" w:cs="Times New Roman"/>
          <w:sz w:val="24"/>
          <w:szCs w:val="24"/>
        </w:rPr>
        <w:t>sampling occurred</w:t>
      </w:r>
      <w:r w:rsidR="004F52A8" w:rsidRPr="000B275B">
        <w:rPr>
          <w:rFonts w:ascii="Times New Roman" w:hAnsi="Times New Roman" w:cs="Times New Roman"/>
          <w:sz w:val="24"/>
          <w:szCs w:val="24"/>
        </w:rPr>
        <w:t xml:space="preserve"> directly after the heat stress event. This led to the signal of heat stress overwhelming the signature of flow in the </w:t>
      </w:r>
      <w:r w:rsidR="001C1F6E" w:rsidRPr="000B275B">
        <w:rPr>
          <w:rFonts w:ascii="Times New Roman" w:hAnsi="Times New Roman" w:cs="Times New Roman"/>
          <w:i/>
          <w:iCs/>
          <w:sz w:val="24"/>
          <w:szCs w:val="24"/>
        </w:rPr>
        <w:t>ex situ</w:t>
      </w:r>
      <w:r w:rsidR="004F52A8" w:rsidRPr="000B275B">
        <w:rPr>
          <w:rFonts w:ascii="Times New Roman" w:hAnsi="Times New Roman" w:cs="Times New Roman"/>
          <w:sz w:val="24"/>
          <w:szCs w:val="24"/>
        </w:rPr>
        <w:t xml:space="preserve"> experiment and very few genes differentially expressed between the </w:t>
      </w:r>
      <w:r w:rsidR="001C1F6E" w:rsidRPr="000B275B">
        <w:rPr>
          <w:rFonts w:ascii="Times New Roman" w:hAnsi="Times New Roman" w:cs="Times New Roman"/>
          <w:sz w:val="24"/>
          <w:szCs w:val="24"/>
        </w:rPr>
        <w:t>high-flow</w:t>
      </w:r>
      <w:r w:rsidR="004F52A8" w:rsidRPr="000B275B">
        <w:rPr>
          <w:rFonts w:ascii="Times New Roman" w:hAnsi="Times New Roman" w:cs="Times New Roman"/>
          <w:sz w:val="24"/>
          <w:szCs w:val="24"/>
        </w:rPr>
        <w:t xml:space="preserve"> and </w:t>
      </w:r>
      <w:r w:rsidR="001C1F6E" w:rsidRPr="000B275B">
        <w:rPr>
          <w:rFonts w:ascii="Times New Roman" w:hAnsi="Times New Roman" w:cs="Times New Roman"/>
          <w:sz w:val="24"/>
          <w:szCs w:val="24"/>
        </w:rPr>
        <w:t>low-flow</w:t>
      </w:r>
      <w:r w:rsidR="004F52A8" w:rsidRPr="000B275B">
        <w:rPr>
          <w:rFonts w:ascii="Times New Roman" w:hAnsi="Times New Roman" w:cs="Times New Roman"/>
          <w:sz w:val="24"/>
          <w:szCs w:val="24"/>
        </w:rPr>
        <w:t xml:space="preserve"> treatments.</w:t>
      </w:r>
      <w:bookmarkEnd w:id="63"/>
      <w:r w:rsidR="004F52A8" w:rsidRPr="000B275B">
        <w:rPr>
          <w:rFonts w:ascii="Times New Roman" w:hAnsi="Times New Roman" w:cs="Times New Roman"/>
          <w:sz w:val="24"/>
          <w:szCs w:val="24"/>
        </w:rPr>
        <w:t xml:space="preserve"> </w:t>
      </w:r>
      <w:r w:rsidR="00F83ED8" w:rsidRPr="000B275B">
        <w:rPr>
          <w:rFonts w:ascii="Times New Roman" w:hAnsi="Times New Roman" w:cs="Times New Roman"/>
          <w:sz w:val="24"/>
          <w:szCs w:val="24"/>
        </w:rPr>
        <w:t>Our</w:t>
      </w:r>
      <w:r w:rsidR="004F52A8" w:rsidRPr="000B275B">
        <w:rPr>
          <w:rFonts w:ascii="Times New Roman" w:hAnsi="Times New Roman" w:cs="Times New Roman"/>
          <w:sz w:val="24"/>
          <w:szCs w:val="24"/>
        </w:rPr>
        <w:t xml:space="preserve"> </w:t>
      </w:r>
      <w:r w:rsidR="001C1F6E" w:rsidRPr="000B275B">
        <w:rPr>
          <w:rFonts w:ascii="Times New Roman" w:hAnsi="Times New Roman" w:cs="Times New Roman"/>
          <w:i/>
          <w:iCs/>
          <w:sz w:val="24"/>
          <w:szCs w:val="24"/>
        </w:rPr>
        <w:t>ex situ</w:t>
      </w:r>
      <w:r w:rsidR="004F52A8" w:rsidRPr="000B275B">
        <w:rPr>
          <w:rFonts w:ascii="Times New Roman" w:hAnsi="Times New Roman" w:cs="Times New Roman"/>
          <w:sz w:val="24"/>
          <w:szCs w:val="24"/>
        </w:rPr>
        <w:t xml:space="preserve"> heat stress succeeded in identifying heat </w:t>
      </w:r>
      <w:r w:rsidR="004F52A8" w:rsidRPr="000B275B">
        <w:rPr>
          <w:rFonts w:ascii="Times New Roman" w:hAnsi="Times New Roman" w:cs="Times New Roman"/>
          <w:sz w:val="24"/>
          <w:szCs w:val="24"/>
        </w:rPr>
        <w:lastRenderedPageBreak/>
        <w:t xml:space="preserve">stress responsive genes but failed in providing a comparable treatment to the </w:t>
      </w:r>
      <w:r w:rsidR="001C1F6E" w:rsidRPr="000B275B">
        <w:rPr>
          <w:rFonts w:ascii="Times New Roman" w:hAnsi="Times New Roman" w:cs="Times New Roman"/>
          <w:i/>
          <w:iCs/>
          <w:sz w:val="24"/>
          <w:szCs w:val="24"/>
        </w:rPr>
        <w:t>in situ</w:t>
      </w:r>
      <w:r w:rsidR="004F52A8" w:rsidRPr="000B275B">
        <w:rPr>
          <w:rFonts w:ascii="Times New Roman" w:hAnsi="Times New Roman" w:cs="Times New Roman"/>
          <w:sz w:val="24"/>
          <w:szCs w:val="24"/>
        </w:rPr>
        <w:t xml:space="preserve"> heat stress comparison.</w:t>
      </w:r>
    </w:p>
    <w:p w14:paraId="079F664D" w14:textId="77777777" w:rsidR="007839CF" w:rsidRPr="000B275B" w:rsidRDefault="007839CF" w:rsidP="007839CF">
      <w:pPr>
        <w:shd w:val="clear" w:color="auto" w:fill="FFFFFF"/>
        <w:spacing w:before="100" w:beforeAutospacing="1" w:after="100" w:afterAutospacing="1" w:line="480" w:lineRule="auto"/>
        <w:ind w:firstLine="720"/>
        <w:contextualSpacing/>
        <w:rPr>
          <w:rFonts w:ascii="Times New Roman" w:hAnsi="Times New Roman" w:cs="Times New Roman"/>
          <w:sz w:val="24"/>
          <w:szCs w:val="24"/>
        </w:rPr>
      </w:pPr>
    </w:p>
    <w:p w14:paraId="6A29E526" w14:textId="6C07D9C3" w:rsidR="00775236" w:rsidRPr="000B275B" w:rsidRDefault="00775236" w:rsidP="00775236">
      <w:pPr>
        <w:keepNext/>
        <w:keepLines/>
        <w:spacing w:before="240" w:after="0" w:line="480" w:lineRule="auto"/>
        <w:contextualSpacing/>
        <w:outlineLvl w:val="0"/>
        <w:rPr>
          <w:rFonts w:ascii="Times New Roman" w:eastAsia="Times New Roman" w:hAnsi="Times New Roman" w:cs="Times New Roman"/>
          <w:b/>
          <w:sz w:val="24"/>
          <w:szCs w:val="24"/>
        </w:rPr>
      </w:pPr>
      <w:bookmarkStart w:id="64" w:name="_Hlk1294804"/>
      <w:r w:rsidRPr="000B275B">
        <w:rPr>
          <w:rFonts w:ascii="Times New Roman" w:eastAsia="Times New Roman" w:hAnsi="Times New Roman" w:cs="Times New Roman"/>
          <w:b/>
          <w:sz w:val="24"/>
          <w:szCs w:val="24"/>
        </w:rPr>
        <w:t>4.</w:t>
      </w:r>
      <w:r w:rsidR="009D65B2" w:rsidRPr="000B275B">
        <w:rPr>
          <w:rFonts w:ascii="Times New Roman" w:eastAsia="Times New Roman" w:hAnsi="Times New Roman" w:cs="Times New Roman"/>
          <w:b/>
          <w:sz w:val="24"/>
          <w:szCs w:val="24"/>
        </w:rPr>
        <w:t>3</w:t>
      </w:r>
      <w:r w:rsidRPr="000B275B">
        <w:rPr>
          <w:rFonts w:ascii="Times New Roman" w:eastAsia="Times New Roman" w:hAnsi="Times New Roman" w:cs="Times New Roman"/>
          <w:b/>
          <w:sz w:val="24"/>
          <w:szCs w:val="24"/>
        </w:rPr>
        <w:t xml:space="preserve">. </w:t>
      </w:r>
      <w:r w:rsidR="00D50B11" w:rsidRPr="000B275B">
        <w:rPr>
          <w:rFonts w:ascii="Times New Roman" w:eastAsia="Times New Roman" w:hAnsi="Times New Roman" w:cs="Times New Roman"/>
          <w:b/>
          <w:sz w:val="24"/>
          <w:szCs w:val="24"/>
        </w:rPr>
        <w:t>High</w:t>
      </w:r>
      <w:r w:rsidR="00A92009" w:rsidRPr="000B275B">
        <w:rPr>
          <w:rFonts w:ascii="Times New Roman" w:eastAsia="Times New Roman" w:hAnsi="Times New Roman" w:cs="Times New Roman"/>
          <w:b/>
          <w:sz w:val="24"/>
          <w:szCs w:val="24"/>
        </w:rPr>
        <w:t xml:space="preserve"> </w:t>
      </w:r>
      <w:r w:rsidR="00D50B11" w:rsidRPr="000B275B">
        <w:rPr>
          <w:rFonts w:ascii="Times New Roman" w:eastAsia="Times New Roman" w:hAnsi="Times New Roman" w:cs="Times New Roman"/>
          <w:b/>
          <w:sz w:val="24"/>
          <w:szCs w:val="24"/>
        </w:rPr>
        <w:t>flow</w:t>
      </w:r>
      <w:r w:rsidRPr="000B275B">
        <w:rPr>
          <w:rFonts w:ascii="Times New Roman" w:eastAsia="Times New Roman" w:hAnsi="Times New Roman" w:cs="Times New Roman"/>
          <w:b/>
          <w:sz w:val="24"/>
          <w:szCs w:val="24"/>
        </w:rPr>
        <w:t xml:space="preserve"> induces upregulation of stress GO terms and genes </w:t>
      </w:r>
    </w:p>
    <w:p w14:paraId="6448CC4D" w14:textId="11083B63" w:rsidR="00775236" w:rsidRPr="000B275B" w:rsidRDefault="00775236" w:rsidP="003E5BC7">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We found upregulation of </w:t>
      </w:r>
      <w:r w:rsidR="00BE5200" w:rsidRPr="000B275B">
        <w:rPr>
          <w:rFonts w:ascii="Times New Roman" w:eastAsia="Calibri" w:hAnsi="Times New Roman" w:cs="Times New Roman"/>
          <w:sz w:val="24"/>
          <w:szCs w:val="24"/>
        </w:rPr>
        <w:t>stress-</w:t>
      </w:r>
      <w:r w:rsidRPr="000B275B">
        <w:rPr>
          <w:rFonts w:ascii="Times New Roman" w:eastAsia="Calibri" w:hAnsi="Times New Roman" w:cs="Times New Roman"/>
          <w:sz w:val="24"/>
          <w:szCs w:val="24"/>
        </w:rPr>
        <w:t xml:space="preserve">related genes under </w:t>
      </w:r>
      <w:r w:rsidR="00D50B11" w:rsidRPr="000B275B">
        <w:rPr>
          <w:rFonts w:ascii="Times New Roman" w:eastAsia="Calibri" w:hAnsi="Times New Roman" w:cs="Times New Roman"/>
          <w:sz w:val="24"/>
          <w:szCs w:val="24"/>
        </w:rPr>
        <w:t>high</w:t>
      </w:r>
      <w:r w:rsidR="005B5043"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compared to </w:t>
      </w:r>
      <w:r w:rsidR="00B61433" w:rsidRPr="000B275B">
        <w:rPr>
          <w:rFonts w:ascii="Times New Roman" w:eastAsia="Calibri" w:hAnsi="Times New Roman" w:cs="Times New Roman"/>
          <w:sz w:val="24"/>
          <w:szCs w:val="24"/>
        </w:rPr>
        <w:t>low</w:t>
      </w:r>
      <w:r w:rsidR="00A92009" w:rsidRPr="000B275B">
        <w:rPr>
          <w:rFonts w:ascii="Times New Roman" w:eastAsia="Calibri" w:hAnsi="Times New Roman" w:cs="Times New Roman"/>
          <w:sz w:val="24"/>
          <w:szCs w:val="24"/>
        </w:rPr>
        <w:t>-</w:t>
      </w:r>
      <w:r w:rsidR="00B61433"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conditions</w:t>
      </w:r>
      <w:r w:rsidR="004D6F9A" w:rsidRPr="000B275B">
        <w:rPr>
          <w:rFonts w:ascii="Times New Roman" w:eastAsia="Calibri" w:hAnsi="Times New Roman" w:cs="Times New Roman"/>
          <w:sz w:val="24"/>
          <w:szCs w:val="24"/>
        </w:rPr>
        <w:t xml:space="preserve">, both </w:t>
      </w:r>
      <w:r w:rsidR="004D6F9A" w:rsidRPr="000B275B">
        <w:rPr>
          <w:rFonts w:ascii="Times New Roman" w:eastAsia="Calibri" w:hAnsi="Times New Roman" w:cs="Times New Roman"/>
          <w:i/>
          <w:sz w:val="24"/>
          <w:szCs w:val="24"/>
        </w:rPr>
        <w:t xml:space="preserve">in situ </w:t>
      </w:r>
      <w:r w:rsidR="004D6F9A" w:rsidRPr="000B275B">
        <w:rPr>
          <w:rFonts w:ascii="Times New Roman" w:eastAsia="Calibri" w:hAnsi="Times New Roman" w:cs="Times New Roman"/>
          <w:sz w:val="24"/>
          <w:szCs w:val="24"/>
        </w:rPr>
        <w:t xml:space="preserve">and at </w:t>
      </w:r>
      <w:r w:rsidR="009A04FA" w:rsidRPr="000B275B">
        <w:rPr>
          <w:rFonts w:ascii="Times New Roman" w:eastAsia="Calibri" w:hAnsi="Times New Roman" w:cs="Times New Roman"/>
          <w:sz w:val="24"/>
          <w:szCs w:val="24"/>
        </w:rPr>
        <w:t>control</w:t>
      </w:r>
      <w:r w:rsidR="004D6F9A" w:rsidRPr="000B275B">
        <w:rPr>
          <w:rFonts w:ascii="Times New Roman" w:eastAsia="Calibri" w:hAnsi="Times New Roman" w:cs="Times New Roman"/>
          <w:sz w:val="24"/>
          <w:szCs w:val="24"/>
        </w:rPr>
        <w:t xml:space="preserve"> temperatures </w:t>
      </w:r>
      <w:r w:rsidR="004D6F9A" w:rsidRPr="000B275B">
        <w:rPr>
          <w:rFonts w:ascii="Times New Roman" w:eastAsia="Calibri" w:hAnsi="Times New Roman" w:cs="Times New Roman"/>
          <w:i/>
          <w:sz w:val="24"/>
          <w:szCs w:val="24"/>
        </w:rPr>
        <w:t>ex situ</w:t>
      </w:r>
      <w:r w:rsidR="00F006C8" w:rsidRPr="000B275B">
        <w:rPr>
          <w:rFonts w:ascii="Times New Roman" w:eastAsia="Calibri" w:hAnsi="Times New Roman" w:cs="Times New Roman"/>
          <w:sz w:val="24"/>
          <w:szCs w:val="24"/>
        </w:rPr>
        <w:t xml:space="preserve">. </w:t>
      </w:r>
      <w:r w:rsidR="003E5BC7" w:rsidRPr="000B275B">
        <w:rPr>
          <w:rFonts w:ascii="Times New Roman" w:eastAsia="Calibri" w:hAnsi="Times New Roman" w:cs="Times New Roman"/>
          <w:sz w:val="24"/>
          <w:szCs w:val="24"/>
        </w:rPr>
        <w:t xml:space="preserve">Given that increased expression of stress terms is a </w:t>
      </w:r>
      <w:r w:rsidR="00F006C8" w:rsidRPr="000B275B">
        <w:rPr>
          <w:rFonts w:ascii="Times New Roman" w:eastAsia="Calibri" w:hAnsi="Times New Roman" w:cs="Times New Roman"/>
          <w:sz w:val="24"/>
          <w:szCs w:val="24"/>
        </w:rPr>
        <w:t>common</w:t>
      </w:r>
      <w:r w:rsidR="003E5BC7" w:rsidRPr="000B275B">
        <w:rPr>
          <w:rFonts w:ascii="Times New Roman" w:eastAsia="Calibri" w:hAnsi="Times New Roman" w:cs="Times New Roman"/>
          <w:sz w:val="24"/>
          <w:szCs w:val="24"/>
        </w:rPr>
        <w:t xml:space="preserve"> biproduct </w:t>
      </w:r>
      <w:r w:rsidR="005F68F5" w:rsidRPr="000B275B">
        <w:rPr>
          <w:rFonts w:ascii="Times New Roman" w:eastAsia="Calibri" w:hAnsi="Times New Roman" w:cs="Times New Roman"/>
          <w:sz w:val="24"/>
          <w:szCs w:val="24"/>
        </w:rPr>
        <w:t xml:space="preserve">of </w:t>
      </w:r>
      <w:r w:rsidR="003E5BC7" w:rsidRPr="000B275B">
        <w:rPr>
          <w:rFonts w:ascii="Times New Roman" w:eastAsia="Calibri" w:hAnsi="Times New Roman" w:cs="Times New Roman"/>
          <w:sz w:val="24"/>
          <w:szCs w:val="24"/>
        </w:rPr>
        <w:t>increased calcification (</w:t>
      </w:r>
      <w:r w:rsidR="00F006C8" w:rsidRPr="000B275B">
        <w:rPr>
          <w:rFonts w:ascii="Times New Roman" w:eastAsia="Calibri" w:hAnsi="Times New Roman" w:cs="Times New Roman"/>
          <w:sz w:val="24"/>
          <w:szCs w:val="24"/>
        </w:rPr>
        <w:t>Bertucci et al., 2015</w:t>
      </w:r>
      <w:r w:rsidR="003E5BC7" w:rsidRPr="000B275B">
        <w:rPr>
          <w:rFonts w:ascii="Times New Roman" w:eastAsia="Calibri" w:hAnsi="Times New Roman" w:cs="Times New Roman"/>
          <w:sz w:val="24"/>
          <w:szCs w:val="24"/>
        </w:rPr>
        <w:t xml:space="preserve">), </w:t>
      </w:r>
      <w:r w:rsidR="00505C76" w:rsidRPr="000B275B">
        <w:rPr>
          <w:rFonts w:ascii="Times New Roman" w:eastAsia="Calibri" w:hAnsi="Times New Roman" w:cs="Times New Roman"/>
          <w:sz w:val="24"/>
          <w:szCs w:val="24"/>
        </w:rPr>
        <w:t>photosynthesis</w:t>
      </w:r>
      <w:r w:rsidR="003E5BC7" w:rsidRPr="000B275B">
        <w:rPr>
          <w:rFonts w:ascii="Times New Roman" w:eastAsia="Calibri" w:hAnsi="Times New Roman" w:cs="Times New Roman"/>
          <w:sz w:val="24"/>
          <w:szCs w:val="24"/>
        </w:rPr>
        <w:t xml:space="preserve"> (</w:t>
      </w:r>
      <w:r w:rsidR="00F006C8" w:rsidRPr="000B275B">
        <w:rPr>
          <w:rFonts w:ascii="Times New Roman" w:eastAsia="Calibri" w:hAnsi="Times New Roman" w:cs="Times New Roman"/>
          <w:sz w:val="24"/>
          <w:szCs w:val="24"/>
        </w:rPr>
        <w:t>Malik et al., 2020</w:t>
      </w:r>
      <w:r w:rsidR="003E5BC7" w:rsidRPr="000B275B">
        <w:rPr>
          <w:rFonts w:ascii="Times New Roman" w:eastAsia="Calibri" w:hAnsi="Times New Roman" w:cs="Times New Roman"/>
          <w:sz w:val="24"/>
          <w:szCs w:val="24"/>
        </w:rPr>
        <w:t>), and morphogenesis (</w:t>
      </w:r>
      <w:r w:rsidR="00F006C8" w:rsidRPr="000B275B">
        <w:rPr>
          <w:rFonts w:ascii="Times New Roman" w:eastAsia="Calibri" w:hAnsi="Times New Roman" w:cs="Times New Roman"/>
          <w:sz w:val="24"/>
          <w:szCs w:val="24"/>
        </w:rPr>
        <w:t>Reyes-Bermudez</w:t>
      </w:r>
      <w:r w:rsidR="00F006C8" w:rsidRPr="000B275B">
        <w:rPr>
          <w:rFonts w:ascii="Calibri" w:eastAsia="Calibri" w:hAnsi="Calibri" w:cs="Times New Roman"/>
          <w:sz w:val="16"/>
          <w:szCs w:val="16"/>
        </w:rPr>
        <w:t xml:space="preserve"> </w:t>
      </w:r>
      <w:r w:rsidR="00F006C8" w:rsidRPr="000B275B">
        <w:rPr>
          <w:rFonts w:ascii="Times New Roman" w:eastAsia="Calibri" w:hAnsi="Times New Roman" w:cs="Times New Roman"/>
          <w:sz w:val="24"/>
          <w:szCs w:val="24"/>
        </w:rPr>
        <w:t xml:space="preserve"> et al.</w:t>
      </w:r>
      <w:r w:rsidR="00F83ED8" w:rsidRPr="000B275B">
        <w:rPr>
          <w:rFonts w:ascii="Times New Roman" w:eastAsia="Calibri" w:hAnsi="Times New Roman" w:cs="Times New Roman"/>
          <w:sz w:val="24"/>
          <w:szCs w:val="24"/>
        </w:rPr>
        <w:t>,</w:t>
      </w:r>
      <w:r w:rsidR="00F006C8" w:rsidRPr="000B275B">
        <w:rPr>
          <w:rFonts w:ascii="Times New Roman" w:eastAsia="Calibri" w:hAnsi="Times New Roman" w:cs="Times New Roman"/>
          <w:i/>
          <w:sz w:val="24"/>
          <w:szCs w:val="24"/>
        </w:rPr>
        <w:t xml:space="preserve"> </w:t>
      </w:r>
      <w:r w:rsidR="00F006C8" w:rsidRPr="000B275B">
        <w:rPr>
          <w:rFonts w:ascii="Times New Roman" w:eastAsia="Calibri" w:hAnsi="Times New Roman" w:cs="Times New Roman"/>
          <w:i/>
          <w:sz w:val="24"/>
          <w:szCs w:val="24"/>
        </w:rPr>
        <w:fldChar w:fldCharType="begin" w:fldLock="1"/>
      </w:r>
      <w:r w:rsidR="00F006C8" w:rsidRPr="000B275B">
        <w:rPr>
          <w:rFonts w:ascii="Times New Roman" w:eastAsia="Calibri" w:hAnsi="Times New Roman" w:cs="Times New Roman"/>
          <w:i/>
          <w:sz w:val="24"/>
          <w:szCs w:val="24"/>
        </w:rPr>
        <w:instrText>ADDIN CSL_CITATION { "citationItems" : [ { "id" : "ITEM-1", "itemData" : { "DOI" : "10.1016/j.margen.2009.07.002", "ISBN" : "1874-7787", "ISSN" : "18747787", "PMID" : "21798184", "abstract" : "Similar to many marine invertebrates, scleractinian corals experience a dramatic morphological transformation, as well as a habitat switch, upon settlement and metamorphosis. At this time, planula larvae transform from non-calcifying, demersal, motile organisms into sessile, calcifying, benthic juvenile polyps. We performed gene expression microarray analyses between planulae, aposymbiotic primary polyps, and symbiotic adult tissue to elucidate the molecular mechanisms underlying coral metamorphosis and early stages of calcification in the Robust/Short clade scleractinian coral Montastraea faveolata. Among the annotated genes, the most abundant upregulated transcripts in the planula stage are involved in protein synthesis, chromatin assembly and mitochondrial metabolism; the polyp stage, morphogenesis, protein catabolism and organic matrix synthesis; and the adult stage, sexual reproduction, stress response and symbiosis. We also present evidence showing that the planula and adult transcriptomes are more similar to each other than to the polyp transcriptome. Our results also point to a large number of uncharacterized adult coral-specific genes likely involved in coral-specific functions such as symbiosis and calcification. \u00a9 2009 Elsevier B.V. All rights reserved.", "author" : [ { "dropping-particle" : "", "family" : "Reyes-Bermudez", "given" : "Alejandro", "non-dropping-particle" : "", "parse-names" : false, "suffix" : "" }, { "dropping-particle" : "", "family" : "DeSalvo", "given" : "Michael K.", "non-dropping-particle" : "", "parse-names" : false, "suffix" : "" }, { "dropping-particle" : "", "family" : "Voolstra", "given" : "Christian R.", "non-dropping-particle" : "", "parse-names" : false, "suffix" : "" }, { "dropping-particle" : "", "family" : "Sunagawa", "given" : "Shinichi", "non-dropping-particle" : "", "parse-names" : false, "suffix" : "" }, { "dropping-particle" : "", "family" : "Szmant", "given" : "Alina M.", "non-dropping-particle" : "", "parse-names" : false, "suffix" : "" }, { "dropping-particle" : "", "family" : "Iglesias-Prieto", "given" : "Roberto", "non-dropping-particle" : "", "parse-names" : false, "suffix" : "" }, { "dropping-particle" : "", "family" : "Medina", "given" : "M\u00f3nica", "non-dropping-particle" : "", "parse-names" : false, "suffix" : "" } ], "container-title" : "Marine Genomics", "id" : "ITEM-1", "issue" : "3-4", "issued" : { "date-parts" : [ [ "2009" ] ] }, "page" : "149-159", "title" : "Gene expression microarray analysis encompassing metamorphosis and the onset of calcification in the scleractinian coral Montastraea faveolata", "type" : "article-journal", "volume" : "2" }, "suppress-author" : 1, "uris" : [ "http://www.mendeley.com/documents/?uuid=c6e0ae50-08de-4f27-b459-b68a1bd92822" ] } ], "mendeley" : { "formattedCitation" : "(2009)", "plainTextFormattedCitation" : "(2009)", "previouslyFormattedCitation" : "(2009)" }, "properties" : {  }, "schema" : "https://github.com/citation-style-language/schema/raw/master/csl-citation.json" }</w:instrText>
      </w:r>
      <w:r w:rsidR="00F006C8" w:rsidRPr="000B275B">
        <w:rPr>
          <w:rFonts w:ascii="Times New Roman" w:eastAsia="Calibri" w:hAnsi="Times New Roman" w:cs="Times New Roman"/>
          <w:i/>
          <w:sz w:val="24"/>
          <w:szCs w:val="24"/>
        </w:rPr>
        <w:fldChar w:fldCharType="separate"/>
      </w:r>
      <w:r w:rsidR="00F006C8" w:rsidRPr="000B275B">
        <w:rPr>
          <w:rFonts w:ascii="Times New Roman" w:eastAsia="Calibri" w:hAnsi="Times New Roman" w:cs="Times New Roman"/>
          <w:noProof/>
          <w:sz w:val="24"/>
          <w:szCs w:val="24"/>
        </w:rPr>
        <w:t>2009)</w:t>
      </w:r>
      <w:r w:rsidR="00F006C8" w:rsidRPr="000B275B">
        <w:rPr>
          <w:rFonts w:ascii="Times New Roman" w:eastAsia="Calibri" w:hAnsi="Times New Roman" w:cs="Times New Roman"/>
          <w:i/>
          <w:sz w:val="24"/>
          <w:szCs w:val="24"/>
        </w:rPr>
        <w:fldChar w:fldCharType="end"/>
      </w:r>
      <w:r w:rsidR="00F006C8" w:rsidRPr="000B275B">
        <w:rPr>
          <w:rFonts w:ascii="Times New Roman" w:eastAsia="Calibri" w:hAnsi="Times New Roman" w:cs="Times New Roman"/>
          <w:sz w:val="24"/>
          <w:szCs w:val="24"/>
        </w:rPr>
        <w:t xml:space="preserve"> it follows that </w:t>
      </w:r>
      <w:r w:rsidR="00A92009" w:rsidRPr="000B275B">
        <w:rPr>
          <w:rFonts w:ascii="Times New Roman" w:eastAsia="Calibri" w:hAnsi="Times New Roman" w:cs="Times New Roman"/>
          <w:sz w:val="24"/>
          <w:szCs w:val="24"/>
        </w:rPr>
        <w:t>high flow</w:t>
      </w:r>
      <w:r w:rsidR="00F006C8" w:rsidRPr="000B275B">
        <w:rPr>
          <w:rFonts w:ascii="Times New Roman" w:eastAsia="Calibri" w:hAnsi="Times New Roman" w:cs="Times New Roman"/>
          <w:sz w:val="24"/>
          <w:szCs w:val="24"/>
        </w:rPr>
        <w:t xml:space="preserve"> should also </w:t>
      </w:r>
      <w:r w:rsidR="005F68F5" w:rsidRPr="000B275B">
        <w:rPr>
          <w:rFonts w:ascii="Times New Roman" w:eastAsia="Calibri" w:hAnsi="Times New Roman" w:cs="Times New Roman"/>
          <w:sz w:val="24"/>
          <w:szCs w:val="24"/>
        </w:rPr>
        <w:t>elicit</w:t>
      </w:r>
      <w:r w:rsidR="00B5542C" w:rsidRPr="000B275B">
        <w:rPr>
          <w:rFonts w:ascii="Times New Roman" w:eastAsia="Calibri" w:hAnsi="Times New Roman" w:cs="Times New Roman"/>
          <w:sz w:val="24"/>
          <w:szCs w:val="24"/>
        </w:rPr>
        <w:t xml:space="preserve"> </w:t>
      </w:r>
      <w:r w:rsidR="00F006C8" w:rsidRPr="000B275B">
        <w:rPr>
          <w:rFonts w:ascii="Times New Roman" w:eastAsia="Calibri" w:hAnsi="Times New Roman" w:cs="Times New Roman"/>
          <w:sz w:val="24"/>
          <w:szCs w:val="24"/>
        </w:rPr>
        <w:t xml:space="preserve">this </w:t>
      </w:r>
      <w:r w:rsidR="00B5542C" w:rsidRPr="000B275B">
        <w:rPr>
          <w:rFonts w:ascii="Times New Roman" w:eastAsia="Calibri" w:hAnsi="Times New Roman" w:cs="Times New Roman"/>
          <w:sz w:val="24"/>
          <w:szCs w:val="24"/>
        </w:rPr>
        <w:t>response</w:t>
      </w:r>
      <w:r w:rsidR="00F006C8" w:rsidRPr="000B275B">
        <w:rPr>
          <w:rFonts w:ascii="Times New Roman" w:eastAsia="Calibri" w:hAnsi="Times New Roman" w:cs="Times New Roman"/>
          <w:sz w:val="24"/>
          <w:szCs w:val="24"/>
        </w:rPr>
        <w:t xml:space="preserve">. </w:t>
      </w:r>
      <w:r w:rsidR="00710EAA" w:rsidRPr="000B275B">
        <w:rPr>
          <w:rFonts w:ascii="Times New Roman" w:eastAsia="Calibri" w:hAnsi="Times New Roman" w:cs="Times New Roman"/>
          <w:sz w:val="24"/>
          <w:szCs w:val="24"/>
        </w:rPr>
        <w:t xml:space="preserve">Such an </w:t>
      </w:r>
      <w:r w:rsidR="00F83ED8" w:rsidRPr="000B275B">
        <w:rPr>
          <w:rFonts w:ascii="Times New Roman" w:eastAsia="Calibri" w:hAnsi="Times New Roman" w:cs="Times New Roman"/>
          <w:iCs/>
          <w:sz w:val="25"/>
          <w:szCs w:val="24"/>
        </w:rPr>
        <w:t>increase</w:t>
      </w:r>
      <w:r w:rsidRPr="000B275B">
        <w:rPr>
          <w:rFonts w:ascii="Times New Roman" w:eastAsia="Calibri" w:hAnsi="Times New Roman" w:cs="Times New Roman"/>
          <w:sz w:val="24"/>
          <w:szCs w:val="24"/>
        </w:rPr>
        <w:t xml:space="preserve"> in stress</w:t>
      </w:r>
      <w:r w:rsidR="004D6F9A"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related genes</w:t>
      </w:r>
      <w:r w:rsidR="00B32320" w:rsidRPr="000B275B">
        <w:rPr>
          <w:rFonts w:ascii="Times New Roman" w:eastAsia="Calibri" w:hAnsi="Times New Roman" w:cs="Times New Roman"/>
          <w:sz w:val="24"/>
          <w:szCs w:val="24"/>
        </w:rPr>
        <w:t>,</w:t>
      </w:r>
      <w:r w:rsidR="004D6F9A" w:rsidRPr="000B275B">
        <w:rPr>
          <w:rFonts w:ascii="Times New Roman" w:eastAsia="Calibri" w:hAnsi="Times New Roman" w:cs="Times New Roman"/>
          <w:sz w:val="24"/>
          <w:szCs w:val="24"/>
        </w:rPr>
        <w:t xml:space="preserve"> </w:t>
      </w:r>
      <w:bookmarkStart w:id="65" w:name="_Hlk43198834"/>
      <w:r w:rsidR="004D6F9A" w:rsidRPr="000B275B">
        <w:rPr>
          <w:rFonts w:ascii="Times New Roman" w:eastAsia="Calibri" w:hAnsi="Times New Roman" w:cs="Times New Roman"/>
          <w:sz w:val="24"/>
          <w:szCs w:val="24"/>
        </w:rPr>
        <w:t xml:space="preserve">in </w:t>
      </w:r>
      <w:r w:rsidR="00D517B9" w:rsidRPr="000B275B">
        <w:rPr>
          <w:rFonts w:ascii="Times New Roman" w:eastAsia="Calibri" w:hAnsi="Times New Roman" w:cs="Times New Roman"/>
          <w:i/>
          <w:iCs/>
          <w:sz w:val="24"/>
          <w:szCs w:val="24"/>
        </w:rPr>
        <w:t xml:space="preserve">ex situ </w:t>
      </w:r>
      <w:r w:rsidR="004D6F9A" w:rsidRPr="000B275B">
        <w:rPr>
          <w:rFonts w:ascii="Times New Roman" w:eastAsia="Calibri" w:hAnsi="Times New Roman" w:cs="Times New Roman"/>
          <w:sz w:val="24"/>
          <w:szCs w:val="24"/>
        </w:rPr>
        <w:t xml:space="preserve">corals which </w:t>
      </w:r>
      <w:r w:rsidR="00471841" w:rsidRPr="000B275B">
        <w:rPr>
          <w:rFonts w:ascii="Times New Roman" w:eastAsia="Calibri" w:hAnsi="Times New Roman" w:cs="Times New Roman"/>
          <w:sz w:val="24"/>
          <w:szCs w:val="24"/>
        </w:rPr>
        <w:t xml:space="preserve">were </w:t>
      </w:r>
      <w:r w:rsidRPr="000B275B">
        <w:rPr>
          <w:rFonts w:ascii="Times New Roman" w:eastAsia="Calibri" w:hAnsi="Times New Roman" w:cs="Times New Roman"/>
          <w:sz w:val="24"/>
          <w:szCs w:val="24"/>
        </w:rPr>
        <w:t xml:space="preserve">under no apparent </w:t>
      </w:r>
      <w:bookmarkEnd w:id="65"/>
      <w:r w:rsidRPr="000B275B">
        <w:rPr>
          <w:rFonts w:ascii="Times New Roman" w:eastAsia="Calibri" w:hAnsi="Times New Roman" w:cs="Times New Roman"/>
          <w:sz w:val="24"/>
          <w:szCs w:val="24"/>
        </w:rPr>
        <w:t>stress</w:t>
      </w:r>
      <w:r w:rsidR="00B32320"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is </w:t>
      </w:r>
      <w:r w:rsidR="00B32320" w:rsidRPr="000B275B">
        <w:rPr>
          <w:rFonts w:ascii="Times New Roman" w:eastAsia="Calibri" w:hAnsi="Times New Roman" w:cs="Times New Roman"/>
          <w:sz w:val="24"/>
          <w:szCs w:val="24"/>
        </w:rPr>
        <w:t xml:space="preserve">highly </w:t>
      </w:r>
      <w:r w:rsidRPr="000B275B">
        <w:rPr>
          <w:rFonts w:ascii="Times New Roman" w:eastAsia="Calibri" w:hAnsi="Times New Roman" w:cs="Times New Roman"/>
          <w:sz w:val="24"/>
          <w:szCs w:val="24"/>
        </w:rPr>
        <w:t xml:space="preserve">likely </w:t>
      </w:r>
      <w:r w:rsidR="00B32320" w:rsidRPr="000B275B">
        <w:rPr>
          <w:rFonts w:ascii="Times New Roman" w:eastAsia="Calibri" w:hAnsi="Times New Roman" w:cs="Times New Roman"/>
          <w:sz w:val="24"/>
          <w:szCs w:val="24"/>
        </w:rPr>
        <w:t xml:space="preserve">to be </w:t>
      </w:r>
      <w:r w:rsidRPr="000B275B">
        <w:rPr>
          <w:rFonts w:ascii="Times New Roman" w:eastAsia="Times New Roman" w:hAnsi="Times New Roman" w:cs="Times New Roman"/>
          <w:sz w:val="24"/>
          <w:szCs w:val="24"/>
        </w:rPr>
        <w:t>a function of increased oxidative metabolism</w:t>
      </w:r>
      <w:r w:rsidR="00710EAA" w:rsidRPr="000B275B">
        <w:rPr>
          <w:rFonts w:ascii="Times New Roman" w:eastAsia="Times New Roman" w:hAnsi="Times New Roman" w:cs="Times New Roman"/>
          <w:sz w:val="24"/>
          <w:szCs w:val="24"/>
        </w:rPr>
        <w:t xml:space="preserve"> </w:t>
      </w:r>
      <w:r w:rsidR="00B32320" w:rsidRPr="000B275B">
        <w:rPr>
          <w:rFonts w:ascii="Times New Roman" w:eastAsia="Times New Roman" w:hAnsi="Times New Roman" w:cs="Times New Roman"/>
          <w:sz w:val="24"/>
          <w:szCs w:val="24"/>
        </w:rPr>
        <w:t>which</w:t>
      </w:r>
      <w:r w:rsidR="005B5043" w:rsidRPr="000B275B">
        <w:rPr>
          <w:rFonts w:ascii="Times New Roman" w:eastAsia="Times New Roman" w:hAnsi="Times New Roman" w:cs="Times New Roman"/>
          <w:sz w:val="24"/>
          <w:szCs w:val="24"/>
        </w:rPr>
        <w:t>,</w:t>
      </w:r>
      <w:r w:rsidR="00B32320" w:rsidRPr="000B275B">
        <w:rPr>
          <w:rFonts w:ascii="Times New Roman" w:eastAsia="Times New Roman" w:hAnsi="Times New Roman" w:cs="Times New Roman"/>
          <w:sz w:val="24"/>
          <w:szCs w:val="24"/>
        </w:rPr>
        <w:t xml:space="preserve"> in turn</w:t>
      </w:r>
      <w:r w:rsidR="005B5043" w:rsidRPr="000B275B">
        <w:rPr>
          <w:rFonts w:ascii="Times New Roman" w:eastAsia="Times New Roman" w:hAnsi="Times New Roman" w:cs="Times New Roman"/>
          <w:sz w:val="24"/>
          <w:szCs w:val="24"/>
        </w:rPr>
        <w:t>,</w:t>
      </w:r>
      <w:r w:rsidR="00B32320" w:rsidRPr="000B275B">
        <w:rPr>
          <w:rFonts w:ascii="Times New Roman" w:eastAsia="Times New Roman" w:hAnsi="Times New Roman" w:cs="Times New Roman"/>
          <w:sz w:val="24"/>
          <w:szCs w:val="24"/>
        </w:rPr>
        <w:t xml:space="preserve"> appears</w:t>
      </w:r>
      <w:r w:rsidR="00710EAA" w:rsidRPr="000B275B">
        <w:rPr>
          <w:rFonts w:ascii="Times New Roman" w:eastAsia="Times New Roman" w:hAnsi="Times New Roman" w:cs="Times New Roman"/>
          <w:sz w:val="24"/>
          <w:szCs w:val="24"/>
        </w:rPr>
        <w:t xml:space="preserve"> directly linked with </w:t>
      </w:r>
      <w:r w:rsidR="00D50B11" w:rsidRPr="000B275B">
        <w:rPr>
          <w:rFonts w:ascii="Times New Roman" w:eastAsia="Times New Roman" w:hAnsi="Times New Roman" w:cs="Times New Roman"/>
          <w:sz w:val="24"/>
          <w:szCs w:val="24"/>
        </w:rPr>
        <w:t>high</w:t>
      </w:r>
      <w:r w:rsidR="005B5043" w:rsidRPr="000B275B">
        <w:rPr>
          <w:rFonts w:ascii="Times New Roman" w:eastAsia="Times New Roman" w:hAnsi="Times New Roman" w:cs="Times New Roman"/>
          <w:sz w:val="24"/>
          <w:szCs w:val="24"/>
        </w:rPr>
        <w:t xml:space="preserve"> </w:t>
      </w:r>
      <w:r w:rsidR="00D50B11" w:rsidRPr="000B275B">
        <w:rPr>
          <w:rFonts w:ascii="Times New Roman" w:eastAsia="Times New Roman" w:hAnsi="Times New Roman" w:cs="Times New Roman"/>
          <w:sz w:val="24"/>
          <w:szCs w:val="24"/>
        </w:rPr>
        <w:t>flow</w:t>
      </w:r>
      <w:r w:rsidRPr="000B275B">
        <w:rPr>
          <w:rFonts w:ascii="Times New Roman" w:eastAsia="Times New Roman" w:hAnsi="Times New Roman" w:cs="Times New Roman"/>
          <w:sz w:val="24"/>
          <w:szCs w:val="24"/>
        </w:rPr>
        <w:t xml:space="preserve">. </w:t>
      </w:r>
      <w:r w:rsidR="00710EAA" w:rsidRPr="000B275B">
        <w:rPr>
          <w:rFonts w:ascii="Times New Roman" w:eastAsia="Times New Roman" w:hAnsi="Times New Roman" w:cs="Times New Roman"/>
          <w:sz w:val="24"/>
          <w:szCs w:val="24"/>
        </w:rPr>
        <w:t>R</w:t>
      </w:r>
      <w:r w:rsidR="004D6F9A" w:rsidRPr="000B275B">
        <w:rPr>
          <w:rFonts w:ascii="Times New Roman" w:eastAsia="Times New Roman" w:hAnsi="Times New Roman" w:cs="Times New Roman"/>
          <w:sz w:val="24"/>
          <w:szCs w:val="24"/>
        </w:rPr>
        <w:t>eactive oxygen species</w:t>
      </w:r>
      <w:r w:rsidRPr="000B275B">
        <w:rPr>
          <w:rFonts w:ascii="Times New Roman" w:eastAsia="Times New Roman" w:hAnsi="Times New Roman" w:cs="Times New Roman"/>
          <w:sz w:val="24"/>
          <w:szCs w:val="24"/>
        </w:rPr>
        <w:t xml:space="preserve"> </w:t>
      </w:r>
      <w:r w:rsidR="004D6F9A" w:rsidRPr="000B275B">
        <w:rPr>
          <w:rFonts w:ascii="Times New Roman" w:eastAsia="Times New Roman" w:hAnsi="Times New Roman" w:cs="Times New Roman"/>
          <w:sz w:val="24"/>
          <w:szCs w:val="24"/>
        </w:rPr>
        <w:t>(</w:t>
      </w:r>
      <w:r w:rsidRPr="000B275B">
        <w:rPr>
          <w:rFonts w:ascii="Times New Roman" w:eastAsia="Times New Roman" w:hAnsi="Times New Roman" w:cs="Times New Roman"/>
          <w:sz w:val="24"/>
          <w:szCs w:val="24"/>
        </w:rPr>
        <w:t>ROS</w:t>
      </w:r>
      <w:r w:rsidR="004D6F9A" w:rsidRPr="000B275B">
        <w:rPr>
          <w:rFonts w:ascii="Times New Roman" w:eastAsia="Times New Roman" w:hAnsi="Times New Roman" w:cs="Times New Roman"/>
          <w:sz w:val="24"/>
          <w:szCs w:val="24"/>
        </w:rPr>
        <w:t>)</w:t>
      </w:r>
      <w:r w:rsidR="00710EAA" w:rsidRPr="000B275B">
        <w:rPr>
          <w:rFonts w:ascii="Times New Roman" w:eastAsia="Times New Roman" w:hAnsi="Times New Roman" w:cs="Times New Roman"/>
          <w:sz w:val="24"/>
          <w:szCs w:val="24"/>
        </w:rPr>
        <w:t xml:space="preserve"> </w:t>
      </w:r>
      <w:r w:rsidR="004A39FC" w:rsidRPr="000B275B">
        <w:rPr>
          <w:rFonts w:ascii="Times New Roman" w:eastAsia="Times New Roman" w:hAnsi="Times New Roman" w:cs="Times New Roman"/>
          <w:sz w:val="24"/>
          <w:szCs w:val="24"/>
        </w:rPr>
        <w:t>are</w:t>
      </w:r>
      <w:r w:rsidR="00710EAA" w:rsidRPr="000B275B">
        <w:rPr>
          <w:rFonts w:ascii="Times New Roman" w:eastAsia="Times New Roman" w:hAnsi="Times New Roman" w:cs="Times New Roman"/>
          <w:sz w:val="24"/>
          <w:szCs w:val="24"/>
        </w:rPr>
        <w:t xml:space="preserve"> well known to increase </w:t>
      </w:r>
      <w:r w:rsidRPr="000B275B">
        <w:rPr>
          <w:rFonts w:ascii="Times New Roman" w:eastAsia="Times New Roman" w:hAnsi="Times New Roman" w:cs="Times New Roman"/>
          <w:sz w:val="24"/>
          <w:szCs w:val="24"/>
        </w:rPr>
        <w:t xml:space="preserve">during photosynthesis and respiration </w:t>
      </w:r>
      <w:r w:rsidRPr="000B275B">
        <w:rPr>
          <w:rFonts w:ascii="Times New Roman" w:eastAsia="Times New Roman" w:hAnsi="Times New Roman" w:cs="Times New Roman"/>
          <w:sz w:val="24"/>
          <w:szCs w:val="24"/>
        </w:rPr>
        <w:fldChar w:fldCharType="begin" w:fldLock="1"/>
      </w:r>
      <w:r w:rsidRPr="000B275B">
        <w:rPr>
          <w:rFonts w:ascii="Times New Roman" w:eastAsia="Times New Roman" w:hAnsi="Times New Roman" w:cs="Times New Roman"/>
          <w:sz w:val="24"/>
          <w:szCs w:val="24"/>
        </w:rPr>
        <w:instrText>ADDIN CSL_CITATION { "citationItems" : [ { "id" : "ITEM-1", "itemData" : { "DOI" : "10.1007/s002270050216", "ISBN" : "0025-3162", "ISSN" : "00253162", "abstract" : "Plankton respiration is commonly measured in terms of oxygen uptake,\\nusually employing the Winkler method, much less commonly the polarographic\\nmethod. Both methods produce results that call be misinterpreted\\nwhen H2O2 production and decomposition are ignored. This paper: (1)\\npresents experimental evidence of significant H2O2 involvement during\\nplankton incubation in dark bottles, (2) explains how results differ\\nbetween the Winkler and polarographic methods in the presence of\\nH2O2, (3) discusses how this difference is clouded by side issues\\nof variability inherent in the Winkler technique and the use of different\\nbottle sizes, and (4) shows that unexpected and variable results\\nof light-/dark-bottle incubations can all be explained by a theory\\nof H2O2 production and decomposition. During an initial period in\\nthe dark, when plankton respiration has been poisoned by mercuric\\nchloride or chloroform, O-2 increase can be measured with a polarographic\\noxygen sensor (POS). The trend in O-2 changes is linear for several\\ndays when only respiration is occurring, but curvilinear when there\\nis concurrent O-2 production. O-2 production in the dark and H2O2\\ndecomposition are one and the same process. Measurement of oxygen\\nby Winkler analysis and POS produce different results when H2O2 is\\npresent because the former-method measures oxidizing equivalent while\\na POS measures O-2 pressure. A real difference in results between\\nthe two methods is prima facie evidence that H2O2 is involved. The\\nsynthesis of this new empirical evidence with diverse knowledge from\\nvarious fields shows that the common practice of estimating gross\\ncommunity primary production from oxygen changes in light and dark\\nbottles is based on untenable assumptions.", "author" : [ { "dropping-particle" : "", "family" : "Pamatmat", "given" : "M. M.", "non-dropping-particle" : "", "parse-names" : false, "suffix" : "" } ], "container-title" : "Marine Biology", "id" : "ITEM-1", "issue" : "4", "issued" : { "date-parts" : [ [ "1997" ] ] }, "page" : "735-746", "title" : "Non-photosynthetic oxygen production and non-respiratory oxygen uptake in the dark: A theory of oxygen dynamics in plankton communities", "type" : "article-journal", "volume" : "129" }, "uris" : [ "http://www.mendeley.com/documents/?uuid=b6126276-23ba-4d99-ab5a-f2cc03e1a3b6" ] }, { "id" : "ITEM-2", "itemData" : { "DOI" : "10.1016/S0014-5793(00)02197-9", "ISBN" : "0014-5793", "ISSN" : "00145793", "PMID" : "11108833", "abstract" : "Hydrogen peroxide (H2O2) is widely regarded as a cytotoxic agent whose levels must be minimized by the action of antioxidant defence enzymes. In fact, H2O2is poorly reactive in the absence of transition metal ions. Exposure of certain human tissues to H2O2may be greater than is commonly supposed: substantial amounts of H2O2can be present in beverages commonly drunk (especially instant coffee), in freshly voided human urine, and in exhaled air. Levels of H2O2in the human body may be controlled not only by catabolism but also by excretion, and H2O2could play a role in the regulation of renal function and as an antibacterial agent in the urine. Urinary H2O2levels are influenced by diet, but under certain conditions might be a valuable biomarker of 'oxidative stress'. (C) 2000 Federation of European Biochemical Societies.", "author" : [ { "dropping-particle" : "", "family" : "Halliwell", "given" : "Barry", "non-dropping-particle" : "", "parse-names" : false, "suffix" : "" }, { "dropping-particle" : "", "family" : "Clement", "given" : "Marie Veronique", "non-dropping-particle" : "", "parse-names" : false, "suffix" : "" }, { "dropping-particle" : "", "family" : "Long", "given" : "Lee Hua", "non-dropping-particle" : "", "parse-names" : false, "suffix" : "" } ], "container-title" : "FEBS Letters", "id" : "ITEM-2", "issue" : "1", "issued" : { "date-parts" : [ [ "2000" ] ] }, "page" : "10-13", "title" : "Hydrogen peroxide in the human body", "type" : "article-journal", "volume" : "486" }, "uris" : [ "http://www.mendeley.com/documents/?uuid=616092ca-7c84-4bd1-a6da-88be8677949e" ] }, { "id" : "ITEM-3", "itemData" : { "DOI" : "10.1146/annurev.arplant.55.031903.141701", "ISBN" : "1040-2519", "ISSN" : "1543-5008", "PMID" : "15377225", "abstract" : "\u25aa Abstract Several reactive oxygen species (ROS) are continuously produced in plants as byproducts of aerobic metabolism. Depending on the nature of the ROS species, some are highly toxic and rapidly detoxified by various cellular enzymatic and nonenzymatic mechanisms. Whereas plants are surfeited with mechanisms to combat increased ROS levels during abiotic stress conditions, in other circumstances plants appear to purposefully generate ROS as signaling molecules to control various processes including pathogen defense, programmed cell death, and stomatal behavior. This review describes the mechanisms of ROS generation and removal in plants during development and under biotic and abiotic stress conditions. New insights into the complexity and roles that ROS play in plants have come from genetic analyses of ROS detoxifying and signaling mutants. Considering recent ROS-induced genome-wide expression analyses, the possible functions and mechanisms for ROS sensing and signaling in plants are compared with tho...", "author" : [ { "dropping-particle" : "", "family" : "Apel", "given" : "Klaus", "non-dropping-particle" : "", "parse-names" : false, "suffix" : "" }, { "dropping-particle" : "", "family" : "Hirt", "given" : "Heribert", "non-dropping-particle" : "", "parse-names" : false, "suffix" : "" } ], "container-title" : "Annual Review of Plant Biology", "id" : "ITEM-3", "issue" : "1", "issued" : { "date-parts" : [ [ "2004" ] ] }, "page" : "373-399", "title" : "REACTIVE OXYGEN SPECIES: Metabolism, Oxidative Stress, and Signal Transduction", "type" : "article-journal", "volume" : "55" }, "uris" : [ "http://www.mendeley.com/documents/?uuid=9ee601b1-315d-459d-9269-a00915cace87" ] } ], "mendeley" : { "formattedCitation" : "(Apel &amp; Hirt, 2004; Halliwell, Clement, &amp; Long, 2000; Pamatmat, 1997)", "plainTextFormattedCitation" : "(Apel &amp; Hirt, 2004; Halliwell, Clement, &amp; Long, 2000; Pamatmat, 1997)", "previouslyFormattedCitation" : "(Apel &amp; Hirt, 2004; Halliwell, Clement, &amp; Long, 2000; Pamatmat, 1997)" }, "properties" : {  }, "schema" : "https://github.com/citation-style-language/schema/raw/master/csl-citation.json" }</w:instrText>
      </w:r>
      <w:r w:rsidRPr="000B275B">
        <w:rPr>
          <w:rFonts w:ascii="Times New Roman" w:eastAsia="Times New Roman" w:hAnsi="Times New Roman" w:cs="Times New Roman"/>
          <w:sz w:val="24"/>
          <w:szCs w:val="24"/>
        </w:rPr>
        <w:fldChar w:fldCharType="separate"/>
      </w:r>
      <w:r w:rsidRPr="000B275B">
        <w:rPr>
          <w:rFonts w:ascii="Times New Roman" w:eastAsia="Times New Roman" w:hAnsi="Times New Roman" w:cs="Times New Roman"/>
          <w:noProof/>
          <w:sz w:val="24"/>
          <w:szCs w:val="24"/>
        </w:rPr>
        <w:t>(Apel &amp; Hirt, 2004; Halliwell, Clement, &amp; Long, 2000; Pamatmat, 1997)</w:t>
      </w:r>
      <w:r w:rsidRPr="000B275B">
        <w:rPr>
          <w:rFonts w:ascii="Times New Roman" w:eastAsia="Times New Roman" w:hAnsi="Times New Roman" w:cs="Times New Roman"/>
          <w:sz w:val="24"/>
          <w:szCs w:val="24"/>
        </w:rPr>
        <w:fldChar w:fldCharType="end"/>
      </w:r>
      <w:r w:rsidR="00710EAA" w:rsidRPr="000B275B">
        <w:rPr>
          <w:rFonts w:ascii="Times New Roman" w:eastAsia="Times New Roman" w:hAnsi="Times New Roman" w:cs="Times New Roman"/>
          <w:sz w:val="24"/>
          <w:szCs w:val="24"/>
        </w:rPr>
        <w:t xml:space="preserve"> and </w:t>
      </w:r>
      <w:r w:rsidRPr="000B275B">
        <w:rPr>
          <w:rFonts w:ascii="Times New Roman" w:eastAsia="Times New Roman" w:hAnsi="Times New Roman" w:cs="Times New Roman"/>
          <w:sz w:val="24"/>
          <w:szCs w:val="24"/>
        </w:rPr>
        <w:t>ha</w:t>
      </w:r>
      <w:r w:rsidR="004A39FC" w:rsidRPr="000B275B">
        <w:rPr>
          <w:rFonts w:ascii="Times New Roman" w:eastAsia="Times New Roman" w:hAnsi="Times New Roman" w:cs="Times New Roman"/>
          <w:sz w:val="24"/>
          <w:szCs w:val="24"/>
        </w:rPr>
        <w:t>ve</w:t>
      </w:r>
      <w:r w:rsidRPr="000B275B">
        <w:rPr>
          <w:rFonts w:ascii="Times New Roman" w:eastAsia="Times New Roman" w:hAnsi="Times New Roman" w:cs="Times New Roman"/>
          <w:sz w:val="24"/>
          <w:szCs w:val="24"/>
        </w:rPr>
        <w:t xml:space="preserve"> </w:t>
      </w:r>
      <w:r w:rsidR="00710EAA" w:rsidRPr="000B275B">
        <w:rPr>
          <w:rFonts w:ascii="Times New Roman" w:eastAsia="Times New Roman" w:hAnsi="Times New Roman" w:cs="Times New Roman"/>
          <w:sz w:val="24"/>
          <w:szCs w:val="24"/>
        </w:rPr>
        <w:t xml:space="preserve">also </w:t>
      </w:r>
      <w:r w:rsidRPr="000B275B">
        <w:rPr>
          <w:rFonts w:ascii="Times New Roman" w:eastAsia="Times New Roman" w:hAnsi="Times New Roman" w:cs="Times New Roman"/>
          <w:sz w:val="24"/>
          <w:szCs w:val="24"/>
        </w:rPr>
        <w:t>been</w:t>
      </w:r>
      <w:r w:rsidR="00710EAA" w:rsidRPr="000B275B">
        <w:rPr>
          <w:rFonts w:ascii="Times New Roman" w:eastAsia="Times New Roman" w:hAnsi="Times New Roman" w:cs="Times New Roman"/>
          <w:sz w:val="24"/>
          <w:szCs w:val="24"/>
        </w:rPr>
        <w:t xml:space="preserve"> shown </w:t>
      </w:r>
      <w:r w:rsidRPr="000B275B">
        <w:rPr>
          <w:rFonts w:ascii="Times New Roman" w:eastAsia="Times New Roman" w:hAnsi="Times New Roman" w:cs="Times New Roman"/>
          <w:sz w:val="24"/>
          <w:szCs w:val="24"/>
        </w:rPr>
        <w:t xml:space="preserve">to increase </w:t>
      </w:r>
      <w:r w:rsidR="00821D75" w:rsidRPr="000B275B">
        <w:rPr>
          <w:rFonts w:ascii="Times New Roman" w:eastAsia="Times New Roman" w:hAnsi="Times New Roman" w:cs="Times New Roman"/>
          <w:sz w:val="24"/>
          <w:szCs w:val="24"/>
        </w:rPr>
        <w:t>in</w:t>
      </w:r>
      <w:r w:rsidRPr="000B275B">
        <w:rPr>
          <w:rFonts w:ascii="Times New Roman" w:eastAsia="Times New Roman" w:hAnsi="Times New Roman" w:cs="Times New Roman"/>
          <w:sz w:val="24"/>
          <w:szCs w:val="24"/>
        </w:rPr>
        <w:t xml:space="preserve"> </w:t>
      </w:r>
      <w:r w:rsidR="00D50B11" w:rsidRPr="000B275B">
        <w:rPr>
          <w:rFonts w:ascii="Times New Roman" w:eastAsia="Times New Roman" w:hAnsi="Times New Roman" w:cs="Times New Roman"/>
          <w:sz w:val="24"/>
          <w:szCs w:val="24"/>
        </w:rPr>
        <w:t>high-flow</w:t>
      </w:r>
      <w:r w:rsidR="00710EAA" w:rsidRPr="000B275B">
        <w:rPr>
          <w:rFonts w:ascii="Times New Roman" w:eastAsia="Times New Roman" w:hAnsi="Times New Roman" w:cs="Times New Roman"/>
          <w:sz w:val="24"/>
          <w:szCs w:val="24"/>
        </w:rPr>
        <w:t xml:space="preserve"> environments </w:t>
      </w:r>
      <w:r w:rsidRPr="000B275B">
        <w:rPr>
          <w:rFonts w:ascii="Times New Roman" w:eastAsia="Times New Roman" w:hAnsi="Times New Roman" w:cs="Times New Roman"/>
          <w:sz w:val="24"/>
          <w:szCs w:val="24"/>
        </w:rPr>
        <w:fldChar w:fldCharType="begin" w:fldLock="1"/>
      </w:r>
      <w:r w:rsidRPr="000B275B">
        <w:rPr>
          <w:rFonts w:ascii="Times New Roman" w:eastAsia="Times New Roman" w:hAnsi="Times New Roman" w:cs="Times New Roman"/>
          <w:sz w:val="24"/>
          <w:szCs w:val="24"/>
        </w:rPr>
        <w:instrText>ADDIN CSL_CITATION { "citationItems" : [ { "id" : "ITEM-1", "itemData" : { "DOI" : "10.5194/bg-11-4587-2014", "ISBN" : "1726-4170", "ISSN" : "17264189", "abstract" : "Hydrogen peroxide (H2O2), a common reactive oxygen species, plays multiple roles in coral health and disease. Elevated H2O2 production by the symbiotic algae during stress may result in symbiosis breakdown and bleaching of the coral. We have recently reported that various Red Sea corals release H2O2 and antioxidants to their external milieu, and can influence the H2O2 dynamics in the reef. Here, we present a laboratory characterization of H2O2 and antioxidant activity release kinetics by intact, non-stressed Stylophora pistillata. Experimenting with bleached and non-bleached corals and different stirring speeds, we explored the sources and modes of H2O2 and antioxidant release. Since H2O2 is produced and degraded simultaneously, we developed a methodology for resolving the actual H2O2 concentrations released by the corals. H2O2 and antioxidant activity steadily increased in the water surrounding the coral over short periods of 1-2 h. Over longer periods of 5-7 h, the antioxidant activity kept increasing with time, while H2O2 concentrations were stabilized at similar to 1 mu M by 1-3 h, and then gradually declined. Solving for H2O2 release, corals were found to release H2O2 at increasing rates over 2-4 h, and then to slow down and stop by 5-7 h. Stirring was shown to induce the release of H2O2, possibly since the flow reduces the thickness of the diffusive boundary layer of the coral, and thus increases H2O2 mass flux. Antioxidant activity was released at similar rates by bleached and non-bleached corals, suggesting that the antioxidants did not originate from the symbiotic algae. H2O2, however, was not released from bleached corals, implying that the symbiotic algae are the source of the released H2O2. The observed flow-induced H2O2 release may aid corals in removing some of the internal H2O2 produced by their symbiotic algae, and may possibly assist in preventing coral bleaching under conditions of elevated temperature and irradiance.", "author" : [ { "dropping-particle" : "", "family" : "Armoza-Zvuloni", "given" : "R.", "non-dropping-particle" : "", "parse-names" : false, "suffix" : "" }, { "dropping-particle" : "", "family" : "Shaked", "given" : "Y.", "non-dropping-particle" : "", "parse-names" : false, "suffix" : "" } ], "container-title" : "Biogeosciences", "id" : "ITEM-1", "issue" : "17", "issued" : { "date-parts" : [ [ "2014" ] ] }, "note" : "WOOOOOOOOOOOOOOOOOOOOOOOOOOO", "page" : "4587-4598", "title" : "Release of hydrogen peroxide and antioxidants by the coral Stylophora pistillat to its external milieu", "type" : "article-journal", "volume" : "11" }, "uris" : [ "http://www.mendeley.com/documents/?uuid=5449ac2a-5b3f-45ab-a6bb-765db8f48b1c" ] } ], "mendeley" : { "formattedCitation" : "(R. Armoza-Zvuloni &amp; Shaked, 2014)", "manualFormatting" : "(Armoza-Zvuloni &amp; Shaked, 2014)", "plainTextFormattedCitation" : "(R. Armoza-Zvuloni &amp; Shaked, 2014)", "previouslyFormattedCitation" : "(R. Armoza-Zvuloni &amp; Shaked, 2014)" }, "properties" : {  }, "schema" : "https://github.com/citation-style-language/schema/raw/master/csl-citation.json" }</w:instrText>
      </w:r>
      <w:r w:rsidRPr="000B275B">
        <w:rPr>
          <w:rFonts w:ascii="Times New Roman" w:eastAsia="Times New Roman" w:hAnsi="Times New Roman" w:cs="Times New Roman"/>
          <w:sz w:val="24"/>
          <w:szCs w:val="24"/>
        </w:rPr>
        <w:fldChar w:fldCharType="separate"/>
      </w:r>
      <w:r w:rsidRPr="000B275B">
        <w:rPr>
          <w:rFonts w:ascii="Times New Roman" w:eastAsia="Times New Roman" w:hAnsi="Times New Roman" w:cs="Times New Roman"/>
          <w:noProof/>
          <w:sz w:val="24"/>
          <w:szCs w:val="24"/>
        </w:rPr>
        <w:t>(Armoza-Zvuloni &amp; Shaked, 2014)</w:t>
      </w:r>
      <w:r w:rsidRPr="000B275B">
        <w:rPr>
          <w:rFonts w:ascii="Times New Roman" w:eastAsia="Times New Roman" w:hAnsi="Times New Roman" w:cs="Times New Roman"/>
          <w:sz w:val="24"/>
          <w:szCs w:val="24"/>
        </w:rPr>
        <w:fldChar w:fldCharType="end"/>
      </w:r>
      <w:r w:rsidR="00710EAA" w:rsidRPr="000B275B">
        <w:rPr>
          <w:rFonts w:ascii="Times New Roman" w:eastAsia="Times New Roman" w:hAnsi="Times New Roman" w:cs="Times New Roman"/>
          <w:sz w:val="24"/>
          <w:szCs w:val="24"/>
        </w:rPr>
        <w:t xml:space="preserve">. </w:t>
      </w:r>
      <w:r w:rsidR="001E2FE9" w:rsidRPr="000B275B">
        <w:rPr>
          <w:rFonts w:ascii="Times New Roman" w:eastAsia="Times New Roman" w:hAnsi="Times New Roman" w:cs="Times New Roman"/>
          <w:sz w:val="24"/>
          <w:szCs w:val="24"/>
        </w:rPr>
        <w:t xml:space="preserve">As </w:t>
      </w:r>
      <w:r w:rsidR="00D50B11" w:rsidRPr="000B275B">
        <w:rPr>
          <w:rFonts w:ascii="Times New Roman" w:eastAsia="Times New Roman" w:hAnsi="Times New Roman" w:cs="Times New Roman"/>
          <w:sz w:val="24"/>
          <w:szCs w:val="24"/>
        </w:rPr>
        <w:t>high</w:t>
      </w:r>
      <w:r w:rsidR="005B5043" w:rsidRPr="000B275B">
        <w:rPr>
          <w:rFonts w:ascii="Times New Roman" w:eastAsia="Times New Roman" w:hAnsi="Times New Roman" w:cs="Times New Roman"/>
          <w:sz w:val="24"/>
          <w:szCs w:val="24"/>
        </w:rPr>
        <w:t xml:space="preserve"> </w:t>
      </w:r>
      <w:r w:rsidR="00D50B11" w:rsidRPr="000B275B">
        <w:rPr>
          <w:rFonts w:ascii="Times New Roman" w:eastAsia="Times New Roman" w:hAnsi="Times New Roman" w:cs="Times New Roman"/>
          <w:sz w:val="24"/>
          <w:szCs w:val="24"/>
        </w:rPr>
        <w:t>flow</w:t>
      </w:r>
      <w:r w:rsidR="001E2FE9" w:rsidRPr="000B275B">
        <w:rPr>
          <w:rFonts w:ascii="Times New Roman" w:eastAsia="Times New Roman" w:hAnsi="Times New Roman" w:cs="Times New Roman"/>
          <w:sz w:val="24"/>
          <w:szCs w:val="24"/>
        </w:rPr>
        <w:t xml:space="preserve"> </w:t>
      </w:r>
      <w:r w:rsidR="005B5043" w:rsidRPr="000B275B">
        <w:rPr>
          <w:rFonts w:ascii="Times New Roman" w:eastAsia="Times New Roman" w:hAnsi="Times New Roman" w:cs="Times New Roman"/>
          <w:sz w:val="24"/>
          <w:szCs w:val="24"/>
        </w:rPr>
        <w:t xml:space="preserve">facilitates </w:t>
      </w:r>
      <w:r w:rsidR="001E2FE9" w:rsidRPr="000B275B">
        <w:rPr>
          <w:rFonts w:ascii="Times New Roman" w:eastAsia="Times New Roman" w:hAnsi="Times New Roman" w:cs="Times New Roman"/>
          <w:sz w:val="24"/>
          <w:szCs w:val="24"/>
        </w:rPr>
        <w:t>greater gas exchange (</w:t>
      </w:r>
      <w:r w:rsidR="001B5051" w:rsidRPr="000B275B">
        <w:rPr>
          <w:rFonts w:ascii="Times New Roman" w:eastAsia="Times New Roman" w:hAnsi="Times New Roman" w:cs="Times New Roman"/>
          <w:sz w:val="24"/>
          <w:szCs w:val="24"/>
        </w:rPr>
        <w:t>Mass et al., 2010</w:t>
      </w:r>
      <w:r w:rsidR="001E2FE9" w:rsidRPr="000B275B">
        <w:rPr>
          <w:rFonts w:ascii="Times New Roman" w:eastAsia="Times New Roman" w:hAnsi="Times New Roman" w:cs="Times New Roman"/>
          <w:sz w:val="24"/>
          <w:szCs w:val="24"/>
        </w:rPr>
        <w:t xml:space="preserve">) it is possible ROS </w:t>
      </w:r>
      <w:r w:rsidR="00821D75" w:rsidRPr="000B275B">
        <w:rPr>
          <w:rFonts w:ascii="Times New Roman" w:eastAsia="Times New Roman" w:hAnsi="Times New Roman" w:cs="Times New Roman"/>
          <w:sz w:val="24"/>
          <w:szCs w:val="24"/>
        </w:rPr>
        <w:t>are</w:t>
      </w:r>
      <w:r w:rsidR="001E2FE9" w:rsidRPr="000B275B">
        <w:rPr>
          <w:rFonts w:ascii="Times New Roman" w:eastAsia="Times New Roman" w:hAnsi="Times New Roman" w:cs="Times New Roman"/>
          <w:sz w:val="24"/>
          <w:szCs w:val="24"/>
        </w:rPr>
        <w:t xml:space="preserve"> also moved out of the coral tissue faster (</w:t>
      </w:r>
      <w:r w:rsidR="000576D5" w:rsidRPr="000B275B">
        <w:rPr>
          <w:rFonts w:ascii="Times New Roman" w:eastAsia="Times New Roman" w:hAnsi="Times New Roman" w:cs="Times New Roman"/>
          <w:noProof/>
          <w:sz w:val="24"/>
          <w:szCs w:val="24"/>
        </w:rPr>
        <w:t>Armoza-Zvuloni &amp; Shaked</w:t>
      </w:r>
      <w:r w:rsidR="001E2FE9" w:rsidRPr="000B275B">
        <w:rPr>
          <w:rFonts w:ascii="Times New Roman" w:eastAsia="Times New Roman" w:hAnsi="Times New Roman" w:cs="Times New Roman"/>
          <w:sz w:val="24"/>
          <w:szCs w:val="24"/>
        </w:rPr>
        <w:t xml:space="preserve">, 2014), which could explain </w:t>
      </w:r>
      <w:r w:rsidR="00AB5252" w:rsidRPr="000B275B">
        <w:rPr>
          <w:rFonts w:ascii="Times New Roman" w:eastAsia="Times New Roman" w:hAnsi="Times New Roman" w:cs="Times New Roman"/>
          <w:sz w:val="24"/>
          <w:szCs w:val="24"/>
        </w:rPr>
        <w:t>why high</w:t>
      </w:r>
      <w:r w:rsidR="00F649AE" w:rsidRPr="000B275B">
        <w:rPr>
          <w:rFonts w:ascii="Times New Roman" w:eastAsia="Times New Roman" w:hAnsi="Times New Roman" w:cs="Times New Roman"/>
          <w:sz w:val="24"/>
          <w:szCs w:val="24"/>
        </w:rPr>
        <w:t xml:space="preserve"> </w:t>
      </w:r>
      <w:r w:rsidR="00AB5252" w:rsidRPr="000B275B">
        <w:rPr>
          <w:rFonts w:ascii="Times New Roman" w:eastAsia="Times New Roman" w:hAnsi="Times New Roman" w:cs="Times New Roman"/>
          <w:sz w:val="24"/>
          <w:szCs w:val="24"/>
        </w:rPr>
        <w:t>flow does</w:t>
      </w:r>
      <w:r w:rsidR="00B32320" w:rsidRPr="000B275B">
        <w:rPr>
          <w:rFonts w:ascii="Times New Roman" w:eastAsia="Times New Roman" w:hAnsi="Times New Roman" w:cs="Times New Roman"/>
          <w:sz w:val="24"/>
          <w:szCs w:val="24"/>
        </w:rPr>
        <w:t xml:space="preserve"> </w:t>
      </w:r>
      <w:r w:rsidR="00AB5252" w:rsidRPr="000B275B">
        <w:rPr>
          <w:rFonts w:ascii="Times New Roman" w:eastAsia="Times New Roman" w:hAnsi="Times New Roman" w:cs="Times New Roman"/>
          <w:sz w:val="24"/>
          <w:szCs w:val="24"/>
        </w:rPr>
        <w:t>n</w:t>
      </w:r>
      <w:r w:rsidR="00B32320" w:rsidRPr="000B275B">
        <w:rPr>
          <w:rFonts w:ascii="Times New Roman" w:eastAsia="Times New Roman" w:hAnsi="Times New Roman" w:cs="Times New Roman"/>
          <w:sz w:val="24"/>
          <w:szCs w:val="24"/>
        </w:rPr>
        <w:t>o</w:t>
      </w:r>
      <w:r w:rsidR="00AB5252" w:rsidRPr="000B275B">
        <w:rPr>
          <w:rFonts w:ascii="Times New Roman" w:eastAsia="Times New Roman" w:hAnsi="Times New Roman" w:cs="Times New Roman"/>
          <w:sz w:val="24"/>
          <w:szCs w:val="24"/>
        </w:rPr>
        <w:t>t negatively impact coral health long</w:t>
      </w:r>
      <w:r w:rsidR="001B5051" w:rsidRPr="000B275B">
        <w:rPr>
          <w:rFonts w:ascii="Times New Roman" w:eastAsia="Times New Roman" w:hAnsi="Times New Roman" w:cs="Times New Roman"/>
          <w:sz w:val="24"/>
          <w:szCs w:val="24"/>
        </w:rPr>
        <w:t>-</w:t>
      </w:r>
      <w:r w:rsidR="00AB5252" w:rsidRPr="000B275B">
        <w:rPr>
          <w:rFonts w:ascii="Times New Roman" w:eastAsia="Times New Roman" w:hAnsi="Times New Roman" w:cs="Times New Roman"/>
          <w:sz w:val="24"/>
          <w:szCs w:val="24"/>
        </w:rPr>
        <w:t xml:space="preserve">term. </w:t>
      </w:r>
    </w:p>
    <w:p w14:paraId="57D29C95" w14:textId="7C4788CF" w:rsidR="00775236" w:rsidRPr="000B275B" w:rsidRDefault="00775236" w:rsidP="00775236">
      <w:pPr>
        <w:spacing w:after="0"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Reyes-Bermudez</w:t>
      </w:r>
      <w:r w:rsidRPr="000B275B">
        <w:rPr>
          <w:rFonts w:ascii="Calibri" w:eastAsia="Calibri" w:hAnsi="Calibri" w:cs="Times New Roman"/>
          <w:sz w:val="16"/>
          <w:szCs w:val="16"/>
        </w:rPr>
        <w:t xml:space="preserve"> </w:t>
      </w:r>
      <w:r w:rsidRPr="000B275B">
        <w:rPr>
          <w:rFonts w:ascii="Times New Roman" w:eastAsia="Calibri" w:hAnsi="Times New Roman" w:cs="Times New Roman"/>
          <w:sz w:val="24"/>
          <w:szCs w:val="24"/>
        </w:rPr>
        <w:t>et al.</w:t>
      </w:r>
      <w:r w:rsidRPr="000B275B">
        <w:rPr>
          <w:rFonts w:ascii="Times New Roman" w:eastAsia="Calibri" w:hAnsi="Times New Roman" w:cs="Times New Roman"/>
          <w:i/>
          <w:sz w:val="24"/>
          <w:szCs w:val="24"/>
        </w:rPr>
        <w:t xml:space="preserve"> </w:t>
      </w:r>
      <w:r w:rsidRPr="000B275B">
        <w:rPr>
          <w:rFonts w:ascii="Times New Roman" w:eastAsia="Calibri" w:hAnsi="Times New Roman" w:cs="Times New Roman"/>
          <w:i/>
          <w:sz w:val="24"/>
          <w:szCs w:val="24"/>
        </w:rPr>
        <w:fldChar w:fldCharType="begin" w:fldLock="1"/>
      </w:r>
      <w:r w:rsidRPr="000B275B">
        <w:rPr>
          <w:rFonts w:ascii="Times New Roman" w:eastAsia="Calibri" w:hAnsi="Times New Roman" w:cs="Times New Roman"/>
          <w:i/>
          <w:sz w:val="24"/>
          <w:szCs w:val="24"/>
        </w:rPr>
        <w:instrText>ADDIN CSL_CITATION { "citationItems" : [ { "id" : "ITEM-1", "itemData" : { "DOI" : "10.1016/j.margen.2009.07.002", "ISBN" : "1874-7787", "ISSN" : "18747787", "PMID" : "21798184", "abstract" : "Similar to many marine invertebrates, scleractinian corals experience a dramatic morphological transformation, as well as a habitat switch, upon settlement and metamorphosis. At this time, planula larvae transform from non-calcifying, demersal, motile organisms into sessile, calcifying, benthic juvenile polyps. We performed gene expression microarray analyses between planulae, aposymbiotic primary polyps, and symbiotic adult tissue to elucidate the molecular mechanisms underlying coral metamorphosis and early stages of calcification in the Robust/Short clade scleractinian coral Montastraea faveolata. Among the annotated genes, the most abundant upregulated transcripts in the planula stage are involved in protein synthesis, chromatin assembly and mitochondrial metabolism; the polyp stage, morphogenesis, protein catabolism and organic matrix synthesis; and the adult stage, sexual reproduction, stress response and symbiosis. We also present evidence showing that the planula and adult transcriptomes are more similar to each other than to the polyp transcriptome. Our results also point to a large number of uncharacterized adult coral-specific genes likely involved in coral-specific functions such as symbiosis and calcification. \u00a9 2009 Elsevier B.V. All rights reserved.", "author" : [ { "dropping-particle" : "", "family" : "Reyes-Bermudez", "given" : "Alejandro", "non-dropping-particle" : "", "parse-names" : false, "suffix" : "" }, { "dropping-particle" : "", "family" : "DeSalvo", "given" : "Michael K.", "non-dropping-particle" : "", "parse-names" : false, "suffix" : "" }, { "dropping-particle" : "", "family" : "Voolstra", "given" : "Christian R.", "non-dropping-particle" : "", "parse-names" : false, "suffix" : "" }, { "dropping-particle" : "", "family" : "Sunagawa", "given" : "Shinichi", "non-dropping-particle" : "", "parse-names" : false, "suffix" : "" }, { "dropping-particle" : "", "family" : "Szmant", "given" : "Alina M.", "non-dropping-particle" : "", "parse-names" : false, "suffix" : "" }, { "dropping-particle" : "", "family" : "Iglesias-Prieto", "given" : "Roberto", "non-dropping-particle" : "", "parse-names" : false, "suffix" : "" }, { "dropping-particle" : "", "family" : "Medina", "given" : "M\u00f3nica", "non-dropping-particle" : "", "parse-names" : false, "suffix" : "" } ], "container-title" : "Marine Genomics", "id" : "ITEM-1", "issue" : "3-4", "issued" : { "date-parts" : [ [ "2009" ] ] }, "page" : "149-159", "title" : "Gene expression microarray analysis encompassing metamorphosis and the onset of calcification in the scleractinian coral Montastraea faveolata", "type" : "article-journal", "volume" : "2" }, "suppress-author" : 1, "uris" : [ "http://www.mendeley.com/documents/?uuid=c6e0ae50-08de-4f27-b459-b68a1bd92822" ] } ], "mendeley" : { "formattedCitation" : "(2009)", "plainTextFormattedCitation" : "(2009)", "previouslyFormattedCitation" : "(2009)" }, "properties" : {  }, "schema" : "https://github.com/citation-style-language/schema/raw/master/csl-citation.json" }</w:instrText>
      </w:r>
      <w:r w:rsidRPr="000B275B">
        <w:rPr>
          <w:rFonts w:ascii="Times New Roman" w:eastAsia="Calibri" w:hAnsi="Times New Roman" w:cs="Times New Roman"/>
          <w:i/>
          <w:sz w:val="24"/>
          <w:szCs w:val="24"/>
        </w:rPr>
        <w:fldChar w:fldCharType="separate"/>
      </w:r>
      <w:r w:rsidRPr="000B275B">
        <w:rPr>
          <w:rFonts w:ascii="Times New Roman" w:eastAsia="Calibri" w:hAnsi="Times New Roman" w:cs="Times New Roman"/>
          <w:noProof/>
          <w:sz w:val="24"/>
          <w:szCs w:val="24"/>
        </w:rPr>
        <w:t>(2009)</w:t>
      </w:r>
      <w:r w:rsidRPr="000B275B">
        <w:rPr>
          <w:rFonts w:ascii="Times New Roman" w:eastAsia="Calibri" w:hAnsi="Times New Roman" w:cs="Times New Roman"/>
          <w:i/>
          <w:sz w:val="24"/>
          <w:szCs w:val="24"/>
        </w:rPr>
        <w:fldChar w:fldCharType="end"/>
      </w:r>
      <w:r w:rsidRPr="000B275B">
        <w:rPr>
          <w:rFonts w:ascii="Times New Roman" w:eastAsia="Calibri" w:hAnsi="Times New Roman" w:cs="Times New Roman"/>
          <w:i/>
          <w:sz w:val="24"/>
          <w:szCs w:val="24"/>
        </w:rPr>
        <w:t xml:space="preserve"> </w:t>
      </w:r>
      <w:r w:rsidR="00E72F87" w:rsidRPr="000B275B">
        <w:rPr>
          <w:rFonts w:ascii="Times New Roman" w:eastAsia="Calibri" w:hAnsi="Times New Roman" w:cs="Times New Roman"/>
          <w:sz w:val="24"/>
          <w:szCs w:val="24"/>
        </w:rPr>
        <w:t xml:space="preserve">also </w:t>
      </w:r>
      <w:r w:rsidRPr="000B275B">
        <w:rPr>
          <w:rFonts w:ascii="Times New Roman" w:eastAsia="Calibri" w:hAnsi="Times New Roman" w:cs="Times New Roman"/>
          <w:sz w:val="24"/>
          <w:szCs w:val="24"/>
        </w:rPr>
        <w:t xml:space="preserve">found upregulation of </w:t>
      </w:r>
      <w:r w:rsidR="00BE5200" w:rsidRPr="000B275B">
        <w:rPr>
          <w:rFonts w:ascii="Times New Roman" w:eastAsia="Calibri" w:hAnsi="Times New Roman" w:cs="Times New Roman"/>
          <w:sz w:val="24"/>
          <w:szCs w:val="24"/>
        </w:rPr>
        <w:t>heat-</w:t>
      </w:r>
      <w:r w:rsidRPr="000B275B">
        <w:rPr>
          <w:rFonts w:ascii="Times New Roman" w:eastAsia="Calibri" w:hAnsi="Times New Roman" w:cs="Times New Roman"/>
          <w:sz w:val="24"/>
          <w:szCs w:val="24"/>
        </w:rPr>
        <w:t xml:space="preserve">stress and </w:t>
      </w:r>
      <w:r w:rsidR="00BE5200" w:rsidRPr="000B275B">
        <w:rPr>
          <w:rFonts w:ascii="Times New Roman" w:eastAsia="Calibri" w:hAnsi="Times New Roman" w:cs="Times New Roman"/>
          <w:sz w:val="24"/>
          <w:szCs w:val="24"/>
        </w:rPr>
        <w:t>oxidative-</w:t>
      </w:r>
      <w:r w:rsidRPr="000B275B">
        <w:rPr>
          <w:rFonts w:ascii="Times New Roman" w:eastAsia="Calibri" w:hAnsi="Times New Roman" w:cs="Times New Roman"/>
          <w:sz w:val="24"/>
          <w:szCs w:val="24"/>
        </w:rPr>
        <w:t xml:space="preserve">stress genes, </w:t>
      </w:r>
      <w:r w:rsidR="004D6F9A" w:rsidRPr="000B275B">
        <w:rPr>
          <w:rFonts w:ascii="Times New Roman" w:eastAsia="Calibri" w:hAnsi="Times New Roman" w:cs="Times New Roman"/>
          <w:sz w:val="24"/>
          <w:szCs w:val="24"/>
        </w:rPr>
        <w:t xml:space="preserve">and </w:t>
      </w:r>
      <w:r w:rsidRPr="000B275B">
        <w:rPr>
          <w:rFonts w:ascii="Times New Roman" w:eastAsia="Calibri" w:hAnsi="Times New Roman" w:cs="Times New Roman"/>
          <w:sz w:val="24"/>
          <w:szCs w:val="24"/>
        </w:rPr>
        <w:t>enrichment of cytoskeleton restructuring functional terms</w:t>
      </w:r>
      <w:r w:rsidR="004D6F9A" w:rsidRPr="000B275B">
        <w:rPr>
          <w:rFonts w:ascii="Times New Roman" w:eastAsia="Calibri" w:hAnsi="Times New Roman" w:cs="Times New Roman"/>
          <w:sz w:val="24"/>
          <w:szCs w:val="24"/>
        </w:rPr>
        <w:t xml:space="preserve">, in </w:t>
      </w:r>
      <w:r w:rsidR="00E72F87" w:rsidRPr="000B275B">
        <w:rPr>
          <w:rFonts w:ascii="Times New Roman" w:eastAsia="Calibri" w:hAnsi="Times New Roman" w:cs="Times New Roman"/>
          <w:sz w:val="24"/>
          <w:szCs w:val="24"/>
        </w:rPr>
        <w:t xml:space="preserve">coral planulae </w:t>
      </w:r>
      <w:r w:rsidR="00B32320" w:rsidRPr="000B275B">
        <w:rPr>
          <w:rFonts w:ascii="Times New Roman" w:eastAsia="Calibri" w:hAnsi="Times New Roman" w:cs="Times New Roman"/>
          <w:sz w:val="24"/>
          <w:szCs w:val="24"/>
        </w:rPr>
        <w:t>under normal conditions.</w:t>
      </w:r>
      <w:r w:rsidR="00B32320" w:rsidRPr="000B275B">
        <w:rPr>
          <w:rFonts w:ascii="Times New Roman" w:eastAsia="Calibri" w:hAnsi="Times New Roman" w:cs="Times New Roman"/>
          <w:sz w:val="24"/>
          <w:szCs w:val="24"/>
          <w:lang w:val="fr-FR"/>
        </w:rPr>
        <w:t xml:space="preserve"> </w:t>
      </w:r>
      <w:r w:rsidRPr="000B275B">
        <w:rPr>
          <w:rFonts w:ascii="Times New Roman" w:eastAsia="Calibri" w:hAnsi="Times New Roman" w:cs="Times New Roman"/>
          <w:sz w:val="24"/>
          <w:szCs w:val="24"/>
          <w:lang w:val="fr-FR"/>
        </w:rPr>
        <w:t xml:space="preserve"> </w:t>
      </w:r>
      <w:r w:rsidRPr="000B275B">
        <w:rPr>
          <w:rFonts w:ascii="Times New Roman" w:eastAsia="Calibri" w:hAnsi="Times New Roman" w:cs="Times New Roman"/>
          <w:sz w:val="24"/>
          <w:szCs w:val="24"/>
        </w:rPr>
        <w:t xml:space="preserve">They attributed </w:t>
      </w:r>
      <w:r w:rsidR="006533B0" w:rsidRPr="000B275B">
        <w:rPr>
          <w:rFonts w:ascii="Times New Roman" w:eastAsia="Calibri" w:hAnsi="Times New Roman" w:cs="Times New Roman"/>
          <w:sz w:val="24"/>
          <w:szCs w:val="24"/>
        </w:rPr>
        <w:t>this response</w:t>
      </w:r>
      <w:r w:rsidRPr="000B275B">
        <w:rPr>
          <w:rFonts w:ascii="Times New Roman" w:eastAsia="Calibri" w:hAnsi="Times New Roman" w:cs="Times New Roman"/>
          <w:sz w:val="24"/>
          <w:szCs w:val="24"/>
        </w:rPr>
        <w:t xml:space="preserve"> to processes involved in morphogenesis</w:t>
      </w:r>
      <w:r w:rsidR="00F006C8" w:rsidRPr="000B275B">
        <w:rPr>
          <w:rFonts w:ascii="Times New Roman" w:eastAsia="Calibri" w:hAnsi="Times New Roman" w:cs="Times New Roman"/>
          <w:sz w:val="24"/>
          <w:szCs w:val="24"/>
        </w:rPr>
        <w:t xml:space="preserve">. </w:t>
      </w:r>
      <w:r w:rsidR="00DE2E7E" w:rsidRPr="000B275B">
        <w:rPr>
          <w:rFonts w:ascii="Times New Roman" w:eastAsia="Calibri" w:hAnsi="Times New Roman" w:cs="Times New Roman"/>
          <w:sz w:val="24"/>
          <w:szCs w:val="24"/>
        </w:rPr>
        <w:t>Additionally,</w:t>
      </w:r>
      <w:r w:rsidRPr="000B275B">
        <w:rPr>
          <w:rFonts w:ascii="Times New Roman" w:eastAsia="Calibri" w:hAnsi="Times New Roman" w:cs="Times New Roman"/>
          <w:sz w:val="24"/>
          <w:szCs w:val="24"/>
        </w:rPr>
        <w:t xml:space="preserve"> </w:t>
      </w:r>
      <w:r w:rsidR="00DE2E7E" w:rsidRPr="000B275B">
        <w:rPr>
          <w:rFonts w:ascii="Times New Roman" w:eastAsia="Calibri" w:hAnsi="Times New Roman" w:cs="Times New Roman"/>
          <w:sz w:val="24"/>
          <w:szCs w:val="24"/>
        </w:rPr>
        <w:t>o</w:t>
      </w:r>
      <w:r w:rsidR="00BF6A22" w:rsidRPr="000B275B">
        <w:rPr>
          <w:rFonts w:ascii="Times New Roman" w:eastAsia="Calibri" w:hAnsi="Times New Roman" w:cs="Times New Roman"/>
          <w:sz w:val="24"/>
          <w:szCs w:val="24"/>
        </w:rPr>
        <w:t xml:space="preserve">ur results show </w:t>
      </w:r>
      <w:r w:rsidRPr="000B275B">
        <w:rPr>
          <w:rFonts w:ascii="Times New Roman" w:eastAsia="Calibri" w:hAnsi="Times New Roman" w:cs="Times New Roman"/>
          <w:sz w:val="24"/>
          <w:szCs w:val="24"/>
        </w:rPr>
        <w:t xml:space="preserve">that cell adhesion </w:t>
      </w:r>
      <w:r w:rsidR="003E5BC7" w:rsidRPr="000B275B">
        <w:rPr>
          <w:rFonts w:ascii="Times New Roman" w:eastAsia="Calibri" w:hAnsi="Times New Roman" w:cs="Times New Roman"/>
          <w:sz w:val="24"/>
          <w:szCs w:val="24"/>
        </w:rPr>
        <w:t>genes</w:t>
      </w:r>
      <w:r w:rsidR="00BF6A22" w:rsidRPr="000B275B">
        <w:rPr>
          <w:rFonts w:ascii="Times New Roman" w:eastAsia="Calibri" w:hAnsi="Times New Roman" w:cs="Times New Roman"/>
          <w:sz w:val="24"/>
          <w:szCs w:val="24"/>
        </w:rPr>
        <w:t xml:space="preserve">, </w:t>
      </w:r>
      <w:r w:rsidR="00F006C8" w:rsidRPr="000B275B">
        <w:rPr>
          <w:rFonts w:ascii="Times New Roman" w:eastAsia="Calibri" w:hAnsi="Times New Roman" w:cs="Times New Roman"/>
          <w:sz w:val="24"/>
          <w:szCs w:val="24"/>
        </w:rPr>
        <w:t xml:space="preserve">which </w:t>
      </w:r>
      <w:r w:rsidR="00BF6A22" w:rsidRPr="000B275B">
        <w:rPr>
          <w:rFonts w:ascii="Times New Roman" w:eastAsia="Calibri" w:hAnsi="Times New Roman" w:cs="Times New Roman"/>
          <w:sz w:val="24"/>
          <w:szCs w:val="24"/>
        </w:rPr>
        <w:t>are involved in tissue morphogenesis (Magie &amp; Martindale, 2008),</w:t>
      </w:r>
      <w:r w:rsidR="00DE2E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were upregulated under </w:t>
      </w:r>
      <w:r w:rsidR="00F649AE" w:rsidRPr="000B275B">
        <w:rPr>
          <w:rFonts w:ascii="Times New Roman" w:eastAsia="Calibri" w:hAnsi="Times New Roman" w:cs="Times New Roman"/>
          <w:sz w:val="24"/>
          <w:szCs w:val="24"/>
        </w:rPr>
        <w:t>no-</w:t>
      </w:r>
      <w:r w:rsidR="009A04FA" w:rsidRPr="000B275B">
        <w:rPr>
          <w:rFonts w:ascii="Times New Roman" w:eastAsia="Calibri" w:hAnsi="Times New Roman" w:cs="Times New Roman"/>
          <w:sz w:val="24"/>
          <w:szCs w:val="24"/>
        </w:rPr>
        <w:t>heat</w:t>
      </w:r>
      <w:r w:rsidR="00F649AE"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high-flow</w:t>
      </w:r>
      <w:r w:rsidR="00F649AE" w:rsidRPr="000B275B">
        <w:rPr>
          <w:rFonts w:ascii="Times New Roman" w:eastAsia="Calibri" w:hAnsi="Times New Roman" w:cs="Times New Roman"/>
          <w:sz w:val="24"/>
          <w:szCs w:val="24"/>
        </w:rPr>
        <w:t xml:space="preserve"> conditions</w:t>
      </w:r>
      <w:r w:rsidR="00DE2E7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As coral morphology can </w:t>
      </w:r>
      <w:r w:rsidR="00821D75" w:rsidRPr="000B275B">
        <w:rPr>
          <w:rFonts w:ascii="Times New Roman" w:eastAsia="Calibri" w:hAnsi="Times New Roman" w:cs="Times New Roman"/>
          <w:sz w:val="24"/>
          <w:szCs w:val="24"/>
        </w:rPr>
        <w:t>vary</w:t>
      </w:r>
      <w:r w:rsidRPr="000B275B">
        <w:rPr>
          <w:rFonts w:ascii="Times New Roman" w:eastAsia="Calibri" w:hAnsi="Times New Roman" w:cs="Times New Roman"/>
          <w:sz w:val="24"/>
          <w:szCs w:val="24"/>
        </w:rPr>
        <w:t xml:space="preserve"> according to the flow environment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"10.3354/meps07578", "ISBN" : "0171-8630", "ISSN" : "01718630", "abstract" : "The morphology of corals is strongly dependent on environmental conditions. Different morphologies can be induced by flow and light due to their effects on respiration, production, calcification and prey capture. Yet, colonies of many branching corals exhibit a radial symmetry, possibly indicating an intrinsic determination of colony morphology. The scleractinian coral Pocillopora verrucosa (Ellis and Solander, 1786) is a common species in the Red Sea, displaying striking flow-dependent plasticity in colony morphology. Branches of this coral are thicker and more compact in habitats exposed to stronger flow, but the colonies are usually radially symmetric, The objective of this study was to experimentally examine whether the colony symmetry in this species is determined by intrinsic or extrinsic factors. Six corals were exposed in situ for 4 mo to a unidirectional flow generated with submerged pumps, creating asymmetric flow, stronger at the side facing the pump. The up-current side of the corals developed higher concentrations of chlorophyll and proteins, greater density of zooxanthellae, and displayed a more compact morphology and longer linear extension. While asymmetry in photosynthesis and photosynthates may disappear due to within-colony translocation, our findings on asymmetry in skeletal growth and morphology indicate that environmental conditions generate lasting asymmetry in corals. Current measurements indicate that the ubiquitous symmetry observed in F verrucosa is apparently due to a corresponding symmetry in the flow.", "author" : [ { "dropping-particle" : "", "family" : "Mass", "given" : "Tali", "non-dropping-particle" : "", "parse-names" : false, "suffix" : "" }, { "dropping-particle" : "", "family" : "Genin", "given" : "Amatzia", "non-dropping-particle" : "", "parse-names" : false, "suffix" : "" } ], "container-title" : "Marine Ecology Progress Series", "id" : "ITEM-1", "issue" : "Kaandorp 1999", "issued" : { "date-parts" : [ [ "2008" ] ] }, "note" : "Showed the up current side grew faster, became more &amp;quot;bulky&amp;quot; had higher concentrations of zooxanthellae, chl a and protein", "page" : "131-137", "title" : "Environmental versus intrinsic determination of colony symmetry in the coral Pocillopora verrucosa", "type" : "article-journal", "volume" : "369" }, "uris" : [ "http://www.mendeley.com/documents/?uuid=321eb7c8-917e-4c8d-aa22-8bb597e66f45" ] } ], "mendeley" : { "formattedCitation" : "(Tali Mass &amp; Genin, 2008)", "manualFormatting" : "(Mass &amp; Genin, 2008)", "plainTextFormattedCitation" : "(Tali Mass &amp; Genin, 2008)", "previouslyFormattedCitation" : "(Tali Mass &amp; Genin, 2008)"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 xml:space="preserve">(Mass &amp; Genin, </w:t>
      </w:r>
      <w:r w:rsidRPr="000B275B">
        <w:rPr>
          <w:rFonts w:ascii="Times New Roman" w:eastAsia="Calibri" w:hAnsi="Times New Roman" w:cs="Times New Roman"/>
          <w:noProof/>
          <w:sz w:val="24"/>
          <w:szCs w:val="24"/>
        </w:rPr>
        <w:lastRenderedPageBreak/>
        <w:t>2008)</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 xml:space="preserve">, it is possible that the upregulation of these </w:t>
      </w:r>
      <w:r w:rsidR="00D45437" w:rsidRPr="000B275B">
        <w:rPr>
          <w:rFonts w:ascii="Times New Roman" w:eastAsia="Calibri" w:hAnsi="Times New Roman" w:cs="Times New Roman"/>
          <w:sz w:val="24"/>
          <w:szCs w:val="24"/>
        </w:rPr>
        <w:t>groups of genes</w:t>
      </w:r>
      <w:r w:rsidRPr="000B275B">
        <w:rPr>
          <w:rFonts w:ascii="Times New Roman" w:eastAsia="Calibri" w:hAnsi="Times New Roman" w:cs="Times New Roman"/>
          <w:sz w:val="24"/>
          <w:szCs w:val="24"/>
        </w:rPr>
        <w:t xml:space="preserve"> is reflective of hydraulic </w:t>
      </w:r>
      <w:r w:rsidR="00BE5200" w:rsidRPr="000B275B">
        <w:rPr>
          <w:rFonts w:ascii="Times New Roman" w:eastAsia="Calibri" w:hAnsi="Times New Roman" w:cs="Times New Roman"/>
          <w:sz w:val="24"/>
          <w:szCs w:val="24"/>
        </w:rPr>
        <w:t>stress-</w:t>
      </w:r>
      <w:r w:rsidRPr="000B275B">
        <w:rPr>
          <w:rFonts w:ascii="Times New Roman" w:eastAsia="Calibri" w:hAnsi="Times New Roman" w:cs="Times New Roman"/>
          <w:sz w:val="24"/>
          <w:szCs w:val="24"/>
        </w:rPr>
        <w:t xml:space="preserve">inducing morphogenesis under </w:t>
      </w:r>
      <w:r w:rsidR="00D50B11" w:rsidRPr="000B275B">
        <w:rPr>
          <w:rFonts w:ascii="Times New Roman" w:eastAsia="Calibri" w:hAnsi="Times New Roman" w:cs="Times New Roman"/>
          <w:sz w:val="24"/>
          <w:szCs w:val="24"/>
        </w:rPr>
        <w:t>high</w:t>
      </w:r>
      <w:r w:rsidR="00F649AE" w:rsidRPr="000B275B">
        <w:rPr>
          <w:rFonts w:ascii="Times New Roman" w:eastAsia="Calibri" w:hAnsi="Times New Roman" w:cs="Times New Roman"/>
          <w:sz w:val="24"/>
          <w:szCs w:val="24"/>
        </w:rPr>
        <w:t xml:space="preserve"> </w:t>
      </w:r>
      <w:r w:rsidR="00D50B11"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w:t>
      </w:r>
    </w:p>
    <w:bookmarkEnd w:id="64"/>
    <w:p w14:paraId="45CDEE93" w14:textId="543A980F" w:rsidR="00775236" w:rsidRPr="000B275B" w:rsidRDefault="00775236" w:rsidP="00775236">
      <w:pPr>
        <w:keepNext/>
        <w:keepLines/>
        <w:spacing w:before="240" w:after="0" w:line="480" w:lineRule="auto"/>
        <w:contextualSpacing/>
        <w:outlineLvl w:val="0"/>
        <w:rPr>
          <w:rFonts w:ascii="Times New Roman" w:eastAsia="Times New Roman" w:hAnsi="Times New Roman" w:cs="Times New Roman"/>
          <w:b/>
          <w:sz w:val="24"/>
          <w:szCs w:val="24"/>
        </w:rPr>
      </w:pPr>
      <w:r w:rsidRPr="000B275B">
        <w:rPr>
          <w:rFonts w:ascii="Times New Roman" w:eastAsia="Times New Roman" w:hAnsi="Times New Roman" w:cs="Times New Roman"/>
          <w:b/>
          <w:sz w:val="24"/>
          <w:szCs w:val="24"/>
        </w:rPr>
        <w:t>4.</w:t>
      </w:r>
      <w:r w:rsidR="00906992" w:rsidRPr="000B275B">
        <w:rPr>
          <w:rFonts w:ascii="Times New Roman" w:eastAsia="Times New Roman" w:hAnsi="Times New Roman" w:cs="Times New Roman"/>
          <w:b/>
          <w:sz w:val="24"/>
          <w:szCs w:val="24"/>
        </w:rPr>
        <w:t>3</w:t>
      </w:r>
      <w:r w:rsidRPr="000B275B">
        <w:rPr>
          <w:rFonts w:ascii="Times New Roman" w:eastAsia="Times New Roman" w:hAnsi="Times New Roman" w:cs="Times New Roman"/>
          <w:b/>
          <w:sz w:val="24"/>
          <w:szCs w:val="24"/>
        </w:rPr>
        <w:t xml:space="preserve">. </w:t>
      </w:r>
      <w:r w:rsidR="00213D96" w:rsidRPr="000B275B">
        <w:rPr>
          <w:rFonts w:ascii="Times New Roman" w:eastAsia="Times New Roman" w:hAnsi="Times New Roman" w:cs="Times New Roman"/>
          <w:b/>
          <w:sz w:val="24"/>
          <w:szCs w:val="24"/>
        </w:rPr>
        <w:t>Host f</w:t>
      </w:r>
      <w:r w:rsidRPr="000B275B">
        <w:rPr>
          <w:rFonts w:ascii="Times New Roman" w:eastAsia="Times New Roman" w:hAnsi="Times New Roman" w:cs="Times New Roman"/>
          <w:b/>
          <w:sz w:val="24"/>
          <w:szCs w:val="24"/>
        </w:rPr>
        <w:t xml:space="preserve">rontloading of stress genes under </w:t>
      </w:r>
      <w:r w:rsidR="00D50B11" w:rsidRPr="000B275B">
        <w:rPr>
          <w:rFonts w:ascii="Times New Roman" w:eastAsia="Times New Roman" w:hAnsi="Times New Roman" w:cs="Times New Roman"/>
          <w:b/>
          <w:sz w:val="24"/>
          <w:szCs w:val="24"/>
        </w:rPr>
        <w:t>high</w:t>
      </w:r>
      <w:r w:rsidR="00F649AE" w:rsidRPr="000B275B">
        <w:rPr>
          <w:rFonts w:ascii="Times New Roman" w:eastAsia="Times New Roman" w:hAnsi="Times New Roman" w:cs="Times New Roman"/>
          <w:b/>
          <w:sz w:val="24"/>
          <w:szCs w:val="24"/>
        </w:rPr>
        <w:t xml:space="preserve"> </w:t>
      </w:r>
      <w:r w:rsidR="00D50B11" w:rsidRPr="000B275B">
        <w:rPr>
          <w:rFonts w:ascii="Times New Roman" w:eastAsia="Times New Roman" w:hAnsi="Times New Roman" w:cs="Times New Roman"/>
          <w:b/>
          <w:sz w:val="24"/>
          <w:szCs w:val="24"/>
        </w:rPr>
        <w:t>flow</w:t>
      </w:r>
      <w:r w:rsidRPr="000B275B">
        <w:rPr>
          <w:rFonts w:ascii="Times New Roman" w:eastAsia="Times New Roman" w:hAnsi="Times New Roman" w:cs="Times New Roman"/>
          <w:b/>
          <w:sz w:val="24"/>
          <w:szCs w:val="24"/>
        </w:rPr>
        <w:t xml:space="preserve"> </w:t>
      </w:r>
    </w:p>
    <w:p w14:paraId="2D1FE3CC" w14:textId="171C9560" w:rsidR="00962FB9" w:rsidRPr="000B275B" w:rsidRDefault="00533C72" w:rsidP="00962FB9">
      <w:pPr>
        <w:spacing w:line="480" w:lineRule="auto"/>
        <w:ind w:firstLine="720"/>
        <w:contextualSpacing/>
        <w:rPr>
          <w:rFonts w:ascii="Times New Roman" w:eastAsia="Calibri" w:hAnsi="Times New Roman" w:cs="Times New Roman"/>
          <w:sz w:val="24"/>
          <w:szCs w:val="24"/>
        </w:rPr>
      </w:pPr>
      <w:r w:rsidRPr="000B275B">
        <w:rPr>
          <w:rFonts w:ascii="Times New Roman" w:eastAsia="Times New Roman" w:hAnsi="Times New Roman" w:cs="Times New Roman"/>
          <w:b/>
          <w:sz w:val="24"/>
          <w:szCs w:val="24"/>
        </w:rPr>
        <w:t>S</w:t>
      </w:r>
      <w:r w:rsidR="00625F30" w:rsidRPr="000B275B">
        <w:rPr>
          <w:rFonts w:ascii="Times New Roman" w:eastAsia="Calibri" w:hAnsi="Times New Roman" w:cs="Times New Roman"/>
          <w:sz w:val="24"/>
          <w:szCs w:val="24"/>
        </w:rPr>
        <w:t>everal</w:t>
      </w:r>
      <w:r w:rsidR="00410167"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mechanisms have been </w:t>
      </w:r>
      <w:r w:rsidR="00410167" w:rsidRPr="000B275B">
        <w:rPr>
          <w:rFonts w:ascii="Times New Roman" w:eastAsia="Calibri" w:hAnsi="Times New Roman" w:cs="Times New Roman"/>
          <w:sz w:val="24"/>
          <w:szCs w:val="24"/>
        </w:rPr>
        <w:t xml:space="preserve">proposed </w:t>
      </w:r>
      <w:r w:rsidR="00BD5646" w:rsidRPr="000B275B">
        <w:rPr>
          <w:rFonts w:ascii="Times New Roman" w:eastAsia="Calibri" w:hAnsi="Times New Roman" w:cs="Times New Roman"/>
          <w:sz w:val="24"/>
          <w:szCs w:val="24"/>
        </w:rPr>
        <w:t>by</w:t>
      </w:r>
      <w:r w:rsidR="00410167" w:rsidRPr="000B275B">
        <w:rPr>
          <w:rFonts w:ascii="Times New Roman" w:eastAsia="Calibri" w:hAnsi="Times New Roman" w:cs="Times New Roman"/>
          <w:sz w:val="24"/>
          <w:szCs w:val="24"/>
        </w:rPr>
        <w:t xml:space="preserve"> which increased flow could mitigate heat stress</w:t>
      </w:r>
      <w:r w:rsidR="00C80984" w:rsidRPr="000B275B">
        <w:rPr>
          <w:rFonts w:ascii="Times New Roman" w:eastAsia="Calibri" w:hAnsi="Times New Roman" w:cs="Times New Roman"/>
          <w:sz w:val="24"/>
          <w:szCs w:val="24"/>
        </w:rPr>
        <w:t xml:space="preserve">. These </w:t>
      </w:r>
      <w:r w:rsidR="00410167" w:rsidRPr="000B275B">
        <w:rPr>
          <w:rFonts w:ascii="Times New Roman" w:eastAsia="Calibri" w:hAnsi="Times New Roman" w:cs="Times New Roman"/>
          <w:sz w:val="24"/>
          <w:szCs w:val="24"/>
        </w:rPr>
        <w:t>includ</w:t>
      </w:r>
      <w:r w:rsidR="00C80984" w:rsidRPr="000B275B">
        <w:rPr>
          <w:rFonts w:ascii="Times New Roman" w:eastAsia="Calibri" w:hAnsi="Times New Roman" w:cs="Times New Roman"/>
          <w:sz w:val="24"/>
          <w:szCs w:val="24"/>
        </w:rPr>
        <w:t xml:space="preserve">e the </w:t>
      </w:r>
      <w:r w:rsidR="00410167" w:rsidRPr="000B275B">
        <w:rPr>
          <w:rFonts w:ascii="Times New Roman" w:eastAsia="Calibri" w:hAnsi="Times New Roman" w:cs="Times New Roman"/>
          <w:sz w:val="24"/>
          <w:szCs w:val="24"/>
        </w:rPr>
        <w:t>alter</w:t>
      </w:r>
      <w:r w:rsidR="00C80984" w:rsidRPr="000B275B">
        <w:rPr>
          <w:rFonts w:ascii="Times New Roman" w:eastAsia="Calibri" w:hAnsi="Times New Roman" w:cs="Times New Roman"/>
          <w:sz w:val="24"/>
          <w:szCs w:val="24"/>
        </w:rPr>
        <w:t xml:space="preserve">ation of </w:t>
      </w:r>
      <w:r w:rsidR="00410167" w:rsidRPr="000B275B">
        <w:rPr>
          <w:rFonts w:ascii="Times New Roman" w:eastAsia="Calibri" w:hAnsi="Times New Roman" w:cs="Times New Roman"/>
          <w:sz w:val="24"/>
          <w:szCs w:val="24"/>
        </w:rPr>
        <w:t>the thermal boundary layer (</w:t>
      </w:r>
      <w:r w:rsidR="00B1371A" w:rsidRPr="000B275B">
        <w:rPr>
          <w:rFonts w:ascii="Times New Roman" w:eastAsia="Calibri" w:hAnsi="Times New Roman" w:cs="Times New Roman"/>
          <w:sz w:val="24"/>
          <w:szCs w:val="24"/>
        </w:rPr>
        <w:t>Jimenez et al., 2011</w:t>
      </w:r>
      <w:r w:rsidR="00410167" w:rsidRPr="000B275B">
        <w:rPr>
          <w:rFonts w:ascii="Times New Roman" w:eastAsia="Calibri" w:hAnsi="Times New Roman" w:cs="Times New Roman"/>
          <w:sz w:val="24"/>
          <w:szCs w:val="24"/>
        </w:rPr>
        <w:t xml:space="preserve">), </w:t>
      </w:r>
      <w:r w:rsidR="00821D75" w:rsidRPr="000B275B">
        <w:rPr>
          <w:rFonts w:ascii="Times New Roman" w:eastAsia="Calibri" w:hAnsi="Times New Roman" w:cs="Times New Roman"/>
          <w:sz w:val="24"/>
          <w:szCs w:val="24"/>
        </w:rPr>
        <w:t>increased</w:t>
      </w:r>
      <w:r w:rsidR="00C80984" w:rsidRPr="000B275B">
        <w:rPr>
          <w:rFonts w:ascii="Times New Roman" w:eastAsia="Calibri" w:hAnsi="Times New Roman" w:cs="Times New Roman"/>
          <w:sz w:val="24"/>
          <w:szCs w:val="24"/>
        </w:rPr>
        <w:t xml:space="preserve"> </w:t>
      </w:r>
      <w:r w:rsidR="00410167" w:rsidRPr="000B275B">
        <w:rPr>
          <w:rFonts w:ascii="Times New Roman" w:eastAsia="Calibri" w:hAnsi="Times New Roman" w:cs="Times New Roman"/>
          <w:sz w:val="24"/>
          <w:szCs w:val="24"/>
        </w:rPr>
        <w:t>toxic solute efflux (</w:t>
      </w:r>
      <w:r w:rsidR="00962FB9" w:rsidRPr="000B275B">
        <w:rPr>
          <w:rFonts w:ascii="Times New Roman" w:eastAsia="Calibri" w:hAnsi="Times New Roman" w:cs="Times New Roman"/>
          <w:sz w:val="24"/>
          <w:szCs w:val="24"/>
        </w:rPr>
        <w:t>Nakamura</w:t>
      </w:r>
      <w:r w:rsidR="00971D94" w:rsidRPr="000B275B">
        <w:rPr>
          <w:rFonts w:ascii="Times New Roman" w:eastAsia="Calibri" w:hAnsi="Times New Roman" w:cs="Times New Roman"/>
          <w:sz w:val="24"/>
          <w:szCs w:val="24"/>
        </w:rPr>
        <w:t>, 2010</w:t>
      </w:r>
      <w:r w:rsidR="00410167" w:rsidRPr="000B275B">
        <w:rPr>
          <w:rFonts w:ascii="Times New Roman" w:eastAsia="Calibri" w:hAnsi="Times New Roman" w:cs="Times New Roman"/>
          <w:sz w:val="24"/>
          <w:szCs w:val="24"/>
        </w:rPr>
        <w:t>),</w:t>
      </w:r>
      <w:r w:rsidR="00BD5646" w:rsidRPr="000B275B">
        <w:rPr>
          <w:rFonts w:ascii="Times New Roman" w:eastAsia="Calibri" w:hAnsi="Times New Roman" w:cs="Times New Roman"/>
          <w:sz w:val="24"/>
          <w:szCs w:val="24"/>
        </w:rPr>
        <w:t xml:space="preserve"> or </w:t>
      </w:r>
      <w:r w:rsidR="00C80984" w:rsidRPr="000B275B">
        <w:rPr>
          <w:rFonts w:ascii="Times New Roman" w:eastAsia="Calibri" w:hAnsi="Times New Roman" w:cs="Times New Roman"/>
          <w:sz w:val="24"/>
          <w:szCs w:val="24"/>
        </w:rPr>
        <w:t xml:space="preserve">manipulation of </w:t>
      </w:r>
      <w:r w:rsidR="00BD5646" w:rsidRPr="000B275B">
        <w:rPr>
          <w:rFonts w:ascii="Times New Roman" w:eastAsia="Calibri" w:hAnsi="Times New Roman" w:cs="Times New Roman"/>
          <w:sz w:val="24"/>
          <w:szCs w:val="24"/>
        </w:rPr>
        <w:t>the</w:t>
      </w:r>
      <w:r w:rsidR="00410167" w:rsidRPr="000B275B">
        <w:rPr>
          <w:rFonts w:ascii="Times New Roman" w:eastAsia="Calibri" w:hAnsi="Times New Roman" w:cs="Times New Roman"/>
          <w:sz w:val="24"/>
          <w:szCs w:val="24"/>
        </w:rPr>
        <w:t xml:space="preserve"> </w:t>
      </w:r>
      <w:r w:rsidR="00962FB9" w:rsidRPr="000B275B">
        <w:rPr>
          <w:rFonts w:ascii="Times New Roman" w:eastAsia="Calibri" w:hAnsi="Times New Roman" w:cs="Times New Roman"/>
          <w:sz w:val="24"/>
          <w:szCs w:val="24"/>
        </w:rPr>
        <w:t xml:space="preserve">tissue concentration of </w:t>
      </w:r>
      <w:r w:rsidR="00BE5200" w:rsidRPr="000B275B">
        <w:rPr>
          <w:rFonts w:ascii="Times New Roman" w:eastAsia="Calibri" w:hAnsi="Times New Roman" w:cs="Times New Roman"/>
          <w:sz w:val="24"/>
          <w:szCs w:val="24"/>
        </w:rPr>
        <w:t>ultraviolet-</w:t>
      </w:r>
      <w:r w:rsidR="00962FB9" w:rsidRPr="000B275B">
        <w:rPr>
          <w:rFonts w:ascii="Times New Roman" w:eastAsia="Calibri" w:hAnsi="Times New Roman" w:cs="Times New Roman"/>
          <w:sz w:val="24"/>
          <w:szCs w:val="24"/>
        </w:rPr>
        <w:t>absorbing compounds (Jokiel</w:t>
      </w:r>
      <w:r w:rsidR="007F05AB" w:rsidRPr="000B275B">
        <w:rPr>
          <w:rFonts w:ascii="Times New Roman" w:eastAsia="Calibri" w:hAnsi="Times New Roman" w:cs="Times New Roman"/>
          <w:sz w:val="24"/>
          <w:szCs w:val="24"/>
        </w:rPr>
        <w:t>, Lesser,</w:t>
      </w:r>
      <w:r w:rsidR="00F649AE" w:rsidRPr="000B275B">
        <w:rPr>
          <w:rFonts w:ascii="Times New Roman" w:eastAsia="Calibri" w:hAnsi="Times New Roman" w:cs="Times New Roman"/>
          <w:sz w:val="24"/>
          <w:szCs w:val="24"/>
        </w:rPr>
        <w:t xml:space="preserve"> &amp;</w:t>
      </w:r>
      <w:r w:rsidR="007F05AB" w:rsidRPr="000B275B">
        <w:rPr>
          <w:rFonts w:ascii="Times New Roman" w:eastAsia="Calibri" w:hAnsi="Times New Roman" w:cs="Times New Roman"/>
          <w:sz w:val="24"/>
          <w:szCs w:val="24"/>
        </w:rPr>
        <w:t xml:space="preserve"> Ondrusek,</w:t>
      </w:r>
      <w:r w:rsidR="00962FB9" w:rsidRPr="000B275B">
        <w:rPr>
          <w:rFonts w:ascii="Times New Roman" w:eastAsia="Calibri" w:hAnsi="Times New Roman" w:cs="Times New Roman"/>
          <w:sz w:val="24"/>
          <w:szCs w:val="24"/>
        </w:rPr>
        <w:t xml:space="preserve"> 1997).</w:t>
      </w:r>
      <w:r w:rsidR="000F5738" w:rsidRPr="000B275B">
        <w:rPr>
          <w:rFonts w:ascii="Times New Roman" w:eastAsia="Calibri" w:hAnsi="Times New Roman" w:cs="Times New Roman"/>
          <w:sz w:val="24"/>
          <w:szCs w:val="24"/>
        </w:rPr>
        <w:t xml:space="preserve"> </w:t>
      </w:r>
      <w:r w:rsidR="00962FB9" w:rsidRPr="000B275B">
        <w:rPr>
          <w:rFonts w:ascii="Times New Roman" w:eastAsia="Calibri" w:hAnsi="Times New Roman" w:cs="Times New Roman"/>
          <w:sz w:val="24"/>
          <w:szCs w:val="24"/>
        </w:rPr>
        <w:t>Additionally</w:t>
      </w:r>
      <w:r w:rsidR="00C82729" w:rsidRPr="000B275B">
        <w:rPr>
          <w:rFonts w:ascii="Times New Roman" w:eastAsia="Calibri" w:hAnsi="Times New Roman" w:cs="Times New Roman"/>
          <w:sz w:val="24"/>
          <w:szCs w:val="24"/>
        </w:rPr>
        <w:t>,</w:t>
      </w:r>
      <w:r w:rsidR="00962FB9" w:rsidRPr="000B275B">
        <w:rPr>
          <w:rFonts w:ascii="Times New Roman" w:eastAsia="Calibri" w:hAnsi="Times New Roman" w:cs="Times New Roman"/>
          <w:sz w:val="24"/>
          <w:szCs w:val="24"/>
        </w:rPr>
        <w:t xml:space="preserve"> enduring health benefits for the coral via the thinning of the DBL could facilitate faster bleaching recovery under </w:t>
      </w:r>
      <w:r w:rsidR="00D50B11" w:rsidRPr="000B275B">
        <w:rPr>
          <w:rFonts w:ascii="Times New Roman" w:eastAsia="Calibri" w:hAnsi="Times New Roman" w:cs="Times New Roman"/>
          <w:sz w:val="24"/>
          <w:szCs w:val="24"/>
        </w:rPr>
        <w:t>high-flow</w:t>
      </w:r>
      <w:r w:rsidR="00C80984" w:rsidRPr="000B275B">
        <w:rPr>
          <w:rFonts w:ascii="Times New Roman" w:eastAsia="Calibri" w:hAnsi="Times New Roman" w:cs="Times New Roman"/>
          <w:sz w:val="24"/>
          <w:szCs w:val="24"/>
        </w:rPr>
        <w:t xml:space="preserve"> scenarios</w:t>
      </w:r>
      <w:r w:rsidR="00962FB9" w:rsidRPr="000B275B">
        <w:rPr>
          <w:rFonts w:ascii="Times New Roman" w:eastAsia="Calibri" w:hAnsi="Times New Roman" w:cs="Times New Roman"/>
          <w:sz w:val="24"/>
          <w:szCs w:val="24"/>
        </w:rPr>
        <w:t>. Any combination</w:t>
      </w:r>
      <w:r w:rsidR="00C82729" w:rsidRPr="000B275B">
        <w:rPr>
          <w:rFonts w:ascii="Times New Roman" w:eastAsia="Calibri" w:hAnsi="Times New Roman" w:cs="Times New Roman"/>
          <w:sz w:val="24"/>
          <w:szCs w:val="24"/>
        </w:rPr>
        <w:t xml:space="preserve"> </w:t>
      </w:r>
      <w:r w:rsidR="00962FB9" w:rsidRPr="000B275B">
        <w:rPr>
          <w:rFonts w:ascii="Times New Roman" w:eastAsia="Calibri" w:hAnsi="Times New Roman" w:cs="Times New Roman"/>
          <w:sz w:val="24"/>
          <w:szCs w:val="24"/>
        </w:rPr>
        <w:t xml:space="preserve">of these </w:t>
      </w:r>
      <w:r w:rsidR="00C80984" w:rsidRPr="000B275B">
        <w:rPr>
          <w:rFonts w:ascii="Times New Roman" w:eastAsia="Calibri" w:hAnsi="Times New Roman" w:cs="Times New Roman"/>
          <w:sz w:val="24"/>
          <w:szCs w:val="24"/>
        </w:rPr>
        <w:t xml:space="preserve">factors </w:t>
      </w:r>
      <w:r w:rsidR="00962FB9" w:rsidRPr="000B275B">
        <w:rPr>
          <w:rFonts w:ascii="Times New Roman" w:eastAsia="Calibri" w:hAnsi="Times New Roman" w:cs="Times New Roman"/>
          <w:sz w:val="24"/>
          <w:szCs w:val="24"/>
        </w:rPr>
        <w:t xml:space="preserve">might </w:t>
      </w:r>
      <w:r w:rsidR="00C82729" w:rsidRPr="000B275B">
        <w:rPr>
          <w:rFonts w:ascii="Times New Roman" w:eastAsia="Calibri" w:hAnsi="Times New Roman" w:cs="Times New Roman"/>
          <w:sz w:val="24"/>
          <w:szCs w:val="24"/>
        </w:rPr>
        <w:t>explain</w:t>
      </w:r>
      <w:r w:rsidR="00962FB9" w:rsidRPr="000B275B">
        <w:rPr>
          <w:rFonts w:ascii="Times New Roman" w:eastAsia="Calibri" w:hAnsi="Times New Roman" w:cs="Times New Roman"/>
          <w:sz w:val="24"/>
          <w:szCs w:val="24"/>
        </w:rPr>
        <w:t xml:space="preserve"> the higher survivorship</w:t>
      </w:r>
      <w:r w:rsidR="00625F30" w:rsidRPr="000B275B">
        <w:rPr>
          <w:rFonts w:ascii="Times New Roman" w:eastAsia="Calibri" w:hAnsi="Times New Roman" w:cs="Times New Roman"/>
          <w:sz w:val="24"/>
          <w:szCs w:val="24"/>
        </w:rPr>
        <w:t xml:space="preserve"> observed </w:t>
      </w:r>
      <w:r w:rsidR="007544BB" w:rsidRPr="000B275B">
        <w:rPr>
          <w:rFonts w:ascii="Times New Roman" w:eastAsia="Calibri" w:hAnsi="Times New Roman" w:cs="Times New Roman"/>
          <w:sz w:val="24"/>
          <w:szCs w:val="24"/>
        </w:rPr>
        <w:t xml:space="preserve">at the </w:t>
      </w:r>
      <w:r w:rsidR="007544BB" w:rsidRPr="000B275B">
        <w:rPr>
          <w:rFonts w:ascii="Times New Roman" w:eastAsia="Calibri" w:hAnsi="Times New Roman" w:cs="Times New Roman"/>
          <w:i/>
          <w:sz w:val="24"/>
          <w:szCs w:val="24"/>
        </w:rPr>
        <w:t xml:space="preserve">in situ </w:t>
      </w:r>
      <w:r w:rsidR="00D50B11" w:rsidRPr="000B275B">
        <w:rPr>
          <w:rFonts w:ascii="Times New Roman" w:eastAsia="Calibri" w:hAnsi="Times New Roman" w:cs="Times New Roman"/>
          <w:sz w:val="24"/>
          <w:szCs w:val="24"/>
        </w:rPr>
        <w:t>high-flow</w:t>
      </w:r>
      <w:r w:rsidR="007544BB" w:rsidRPr="000B275B">
        <w:rPr>
          <w:rFonts w:ascii="Times New Roman" w:eastAsia="Calibri" w:hAnsi="Times New Roman" w:cs="Times New Roman"/>
          <w:sz w:val="24"/>
          <w:szCs w:val="24"/>
        </w:rPr>
        <w:t xml:space="preserve"> site after successive bleaching events (</w:t>
      </w:r>
      <w:r w:rsidR="00625F30" w:rsidRPr="000B275B">
        <w:rPr>
          <w:rFonts w:ascii="Times New Roman" w:eastAsia="Calibri" w:hAnsi="Times New Roman" w:cs="Times New Roman"/>
          <w:sz w:val="24"/>
          <w:szCs w:val="24"/>
        </w:rPr>
        <w:t>Raymundo et al. 2017)</w:t>
      </w:r>
      <w:r w:rsidR="00962FB9" w:rsidRPr="000B275B">
        <w:rPr>
          <w:rFonts w:ascii="Times New Roman" w:eastAsia="Calibri" w:hAnsi="Times New Roman" w:cs="Times New Roman"/>
          <w:sz w:val="24"/>
          <w:szCs w:val="24"/>
        </w:rPr>
        <w:t xml:space="preserve">. </w:t>
      </w:r>
      <w:r w:rsidR="00C82729" w:rsidRPr="000B275B">
        <w:rPr>
          <w:rFonts w:ascii="Times New Roman" w:eastAsia="Calibri" w:hAnsi="Times New Roman" w:cs="Times New Roman"/>
          <w:sz w:val="24"/>
          <w:szCs w:val="24"/>
        </w:rPr>
        <w:t>Here w</w:t>
      </w:r>
      <w:r w:rsidR="00BD5646" w:rsidRPr="000B275B">
        <w:rPr>
          <w:rFonts w:ascii="Times New Roman" w:eastAsia="Calibri" w:hAnsi="Times New Roman" w:cs="Times New Roman"/>
          <w:sz w:val="24"/>
          <w:szCs w:val="24"/>
        </w:rPr>
        <w:t xml:space="preserve">e present an additional mechanism </w:t>
      </w:r>
      <w:r w:rsidR="00C82729" w:rsidRPr="000B275B">
        <w:rPr>
          <w:rFonts w:ascii="Times New Roman" w:eastAsia="Calibri" w:hAnsi="Times New Roman" w:cs="Times New Roman"/>
          <w:sz w:val="24"/>
          <w:szCs w:val="24"/>
        </w:rPr>
        <w:t xml:space="preserve">that could explain flow-mediated bleaching </w:t>
      </w:r>
      <w:r w:rsidR="00821D75" w:rsidRPr="000B275B">
        <w:rPr>
          <w:rFonts w:ascii="Times New Roman" w:eastAsia="Calibri" w:hAnsi="Times New Roman" w:cs="Times New Roman"/>
          <w:sz w:val="24"/>
          <w:szCs w:val="24"/>
        </w:rPr>
        <w:t>resistance</w:t>
      </w:r>
      <w:r w:rsidR="00F649AE" w:rsidRPr="000B275B">
        <w:rPr>
          <w:rFonts w:ascii="Times New Roman" w:eastAsia="Calibri" w:hAnsi="Times New Roman" w:cs="Times New Roman"/>
          <w:sz w:val="24"/>
          <w:szCs w:val="24"/>
        </w:rPr>
        <w:t xml:space="preserve">: </w:t>
      </w:r>
      <w:r w:rsidR="002C5F22" w:rsidRPr="000B275B">
        <w:rPr>
          <w:rFonts w:ascii="Times New Roman" w:eastAsia="Calibri" w:hAnsi="Times New Roman" w:cs="Times New Roman"/>
          <w:sz w:val="24"/>
          <w:szCs w:val="24"/>
        </w:rPr>
        <w:t>“frontloading”</w:t>
      </w:r>
      <w:r w:rsidR="00C82729" w:rsidRPr="000B275B">
        <w:rPr>
          <w:rFonts w:ascii="Times New Roman" w:eastAsia="Calibri" w:hAnsi="Times New Roman" w:cs="Times New Roman"/>
          <w:sz w:val="24"/>
          <w:szCs w:val="24"/>
        </w:rPr>
        <w:t xml:space="preserve">. </w:t>
      </w:r>
    </w:p>
    <w:p w14:paraId="4FD4871A" w14:textId="30DE3B2A" w:rsidR="004628BE" w:rsidRPr="000B275B" w:rsidRDefault="00775236" w:rsidP="00874012">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Th</w:t>
      </w:r>
      <w:r w:rsidR="007544BB" w:rsidRPr="000B275B">
        <w:rPr>
          <w:rFonts w:ascii="Times New Roman" w:eastAsia="Calibri" w:hAnsi="Times New Roman" w:cs="Times New Roman"/>
          <w:sz w:val="24"/>
          <w:szCs w:val="24"/>
        </w:rPr>
        <w:t xml:space="preserve">e </w:t>
      </w:r>
      <w:r w:rsidR="006533B0" w:rsidRPr="000B275B">
        <w:rPr>
          <w:rFonts w:ascii="Times New Roman" w:eastAsia="Calibri" w:hAnsi="Times New Roman" w:cs="Times New Roman"/>
          <w:sz w:val="24"/>
          <w:szCs w:val="24"/>
        </w:rPr>
        <w:t>phenomenon</w:t>
      </w:r>
      <w:r w:rsidRPr="000B275B">
        <w:rPr>
          <w:rFonts w:ascii="Times New Roman" w:eastAsia="Calibri" w:hAnsi="Times New Roman" w:cs="Times New Roman"/>
          <w:sz w:val="24"/>
          <w:szCs w:val="24"/>
        </w:rPr>
        <w:t xml:space="preserve"> known as “frontloading”</w:t>
      </w:r>
      <w:r w:rsidR="00924CF1" w:rsidRPr="000B275B">
        <w:rPr>
          <w:rFonts w:ascii="Times New Roman" w:eastAsia="Calibri" w:hAnsi="Times New Roman" w:cs="Times New Roman"/>
          <w:sz w:val="24"/>
          <w:szCs w:val="24"/>
        </w:rPr>
        <w:t>,</w:t>
      </w:r>
      <w:r w:rsidR="006533B0" w:rsidRPr="000B275B">
        <w:rPr>
          <w:rFonts w:ascii="Times New Roman" w:eastAsia="Calibri" w:hAnsi="Times New Roman" w:cs="Times New Roman"/>
          <w:sz w:val="24"/>
          <w:szCs w:val="24"/>
        </w:rPr>
        <w:t xml:space="preserve"> </w:t>
      </w:r>
      <w:r w:rsidR="007544BB" w:rsidRPr="000B275B">
        <w:rPr>
          <w:rFonts w:ascii="Times New Roman" w:eastAsia="Calibri" w:hAnsi="Times New Roman" w:cs="Times New Roman"/>
          <w:sz w:val="24"/>
          <w:szCs w:val="24"/>
        </w:rPr>
        <w:t xml:space="preserve">i.e. </w:t>
      </w:r>
      <w:r w:rsidRPr="000B275B">
        <w:rPr>
          <w:rFonts w:ascii="Times New Roman" w:eastAsia="Calibri" w:hAnsi="Times New Roman" w:cs="Times New Roman"/>
          <w:sz w:val="24"/>
          <w:szCs w:val="24"/>
        </w:rPr>
        <w:t xml:space="preserve">the upregulation of </w:t>
      </w:r>
      <w:r w:rsidR="00F34347" w:rsidRPr="000B275B">
        <w:rPr>
          <w:rFonts w:ascii="Times New Roman" w:eastAsia="Calibri" w:hAnsi="Times New Roman" w:cs="Times New Roman"/>
          <w:sz w:val="24"/>
          <w:szCs w:val="24"/>
        </w:rPr>
        <w:t>stress-</w:t>
      </w:r>
      <w:r w:rsidRPr="000B275B">
        <w:rPr>
          <w:rFonts w:ascii="Times New Roman" w:eastAsia="Calibri" w:hAnsi="Times New Roman" w:cs="Times New Roman"/>
          <w:sz w:val="24"/>
          <w:szCs w:val="24"/>
        </w:rPr>
        <w:t xml:space="preserve">related genes </w:t>
      </w:r>
      <w:r w:rsidR="00F34347" w:rsidRPr="000B275B">
        <w:rPr>
          <w:rFonts w:ascii="Times New Roman" w:eastAsia="Calibri" w:hAnsi="Times New Roman" w:cs="Times New Roman"/>
          <w:sz w:val="24"/>
          <w:szCs w:val="24"/>
        </w:rPr>
        <w:t xml:space="preserve">under </w:t>
      </w:r>
      <w:r w:rsidRPr="000B275B">
        <w:rPr>
          <w:rFonts w:ascii="Times New Roman" w:eastAsia="Calibri" w:hAnsi="Times New Roman" w:cs="Times New Roman"/>
          <w:sz w:val="24"/>
          <w:szCs w:val="24"/>
        </w:rPr>
        <w:t>baseline</w:t>
      </w:r>
      <w:r w:rsidR="00F34347" w:rsidRPr="000B275B">
        <w:rPr>
          <w:rFonts w:ascii="Times New Roman" w:eastAsia="Calibri" w:hAnsi="Times New Roman" w:cs="Times New Roman"/>
          <w:sz w:val="24"/>
          <w:szCs w:val="24"/>
        </w:rPr>
        <w:t xml:space="preserve"> conditions</w:t>
      </w:r>
      <w:r w:rsidR="00F34347" w:rsidRPr="000B275B">
        <w:rPr>
          <w:rFonts w:ascii="Times New Roman" w:eastAsia="Calibri" w:hAnsi="Times New Roman" w:cs="Times New Roman"/>
          <w:i/>
          <w:sz w:val="24"/>
          <w:szCs w:val="24"/>
        </w:rPr>
        <w:t>,</w:t>
      </w:r>
      <w:r w:rsidR="006533B0" w:rsidRPr="000B275B">
        <w:rPr>
          <w:rFonts w:ascii="Times New Roman" w:eastAsia="Calibri" w:hAnsi="Times New Roman" w:cs="Times New Roman"/>
          <w:sz w:val="24"/>
          <w:szCs w:val="24"/>
        </w:rPr>
        <w:t xml:space="preserve"> is associated with resilience </w:t>
      </w:r>
      <w:r w:rsidRPr="000B275B">
        <w:rPr>
          <w:rFonts w:ascii="Times New Roman" w:eastAsia="Calibri" w:hAnsi="Times New Roman" w:cs="Times New Roman"/>
          <w:sz w:val="24"/>
          <w:szCs w:val="24"/>
        </w:rPr>
        <w:t xml:space="preserve">to heat stress events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"author" : [ { "dropping-particle" : "", "family" : "Hochochka", "given" : "P W", "non-dropping-particle" : "", "parse-names" : false, "suffix" : "" }, { "dropping-particle" : "", "family" : "Somero", "given" : "George N", "non-dropping-particle" : "", "parse-names" : false, "suffix" : "" } ], "id" : "ITEM-1", "issued" : { "date-parts" : [ [ "2002" ] ] }, "publisher" : "Oxford University Press", "title" : "Biochemical adaptation", "type" : "book" }, "uris" : [ "http://www.mendeley.com/documents/?uuid=5e9fa7f2-670a-445c-927e-27021897f202" ] }, { "id" : "ITEM-2", "itemData" : { "DOI" : "10.1073/pnas.1210224110", "ISBN" : "1091-6490 (Electronic)\\n0027-8424 (Linking)", "ISSN" : "1091-6490", "PMID" : "23297204", "abstract" : "Recent advances in DNA-sequencing technologies now allow for in-depth characterization of the genomic stress responses of many organisms beyond model taxa. They are especially appropriate for organisms such as reef-building corals, for which dramatic declines in abundance are expected to worsen as anthropogenic climate change intensifies. Different corals differ substantially in physiological resilience to environmental stress, but the molecular mechanisms behind enhanced coral resilience remain unclear. Here, we compare transcriptome-wide gene expression (via RNA-Seq using Illumina sequencing) among conspecific thermally sensitive and thermally resilient corals to identify the molecular pathways contributing to coral resilience. Under simulated bleaching stress, sensitive and resilient corals change expression of hundreds of genes, but the resilient corals had higher expression under control conditions across 60 of these genes. These \"frontloaded\" transcripts were less up-regulated in resilient corals during heat stress and included thermal tolerance genes such as heat shock proteins and antioxidant enzymes, as well as a broad array of genes involved in apoptosis regulation, tumor suppression, innate immune response, and cell adhesion. We propose that constitutive frontloading enables an individual to maintain physiological resilience during frequently encountered environmental stress, an idea that has strong parallels in model systems such as yeast. Our study provides broad insight into the fundamental cellular processes responsible for enhanced stress tolerances that may enable some organisms to better persist into the future in an era of global climate change.", "author" : [ { "dropping-particle" : "", "family" : "Barshis", "given" : "Daniel J", "non-dropping-particle" : "", "parse-names" : false, "suffix" : "" }, { "dropping-particle" : "", "family" : "Ladner", "given" : "Jason T", "non-dropping-particle" : "", "parse-names" : false, "suffix" : "" }, { "dropping-particle" : "", "family" : "Oliver", "given" : "Thomas A", "non-dropping-particle" : "", "parse-names" : false, "suffix" : "" }, { "dropping-particle" : "", "family" : "Seneca", "given" : "Fran\u00e7ois O", "non-dropping-particle" : "", "parse-names" : false, "suffix" : "" }, { "dropping-particle" : "", "family" : "Traylor-Knowles", "given" : "Nikki", "non-dropping-particle" : "", "parse-names" : false, "suffix" : "" }, { "dropping-particle" : "", "family" : "Palumbi", "given" : "Stephen R", "non-dropping-particle" : "", "parse-names" : false, "suffix" : "" } ], "container-title" : "Proceedings of the National Academy of Sciences of the United States of America", "id" : "ITEM-2", "issue" : "4", "issued" : { "date-parts" : [ [ "2013" ] ] }, "page" : "1387-92", "title" : "Genomic basis for coral resilience to climate change.", "type" : "article-journal", "volume" : "110" }, "uris" : [ "http://www.mendeley.com/documents/?uuid=1e37d7ae-5a63-49e8-a2b2-48102b2737fe" ] } ], "mendeley" : { "formattedCitation" : "(Barshis et al., 2013; Hochochka &amp; Somero, 2002)"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(Barshis et al., 2013; Bay &amp; Palumbi, 2017)</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w:t>
      </w:r>
      <w:r w:rsidR="003E5BC7" w:rsidRPr="000B275B">
        <w:rPr>
          <w:rFonts w:ascii="Times New Roman" w:eastAsia="Calibri" w:hAnsi="Times New Roman" w:cs="Times New Roman"/>
          <w:sz w:val="24"/>
          <w:szCs w:val="24"/>
        </w:rPr>
        <w:t xml:space="preserve"> The absence of a </w:t>
      </w:r>
      <w:r w:rsidR="000B77AA" w:rsidRPr="000B275B">
        <w:rPr>
          <w:rFonts w:ascii="Times New Roman" w:eastAsia="Calibri" w:hAnsi="Times New Roman" w:cs="Times New Roman"/>
          <w:sz w:val="24"/>
          <w:szCs w:val="24"/>
        </w:rPr>
        <w:t xml:space="preserve">true </w:t>
      </w:r>
      <w:r w:rsidR="003E5BC7" w:rsidRPr="000B275B">
        <w:rPr>
          <w:rFonts w:ascii="Times New Roman" w:eastAsia="Calibri" w:hAnsi="Times New Roman" w:cs="Times New Roman"/>
          <w:sz w:val="24"/>
          <w:szCs w:val="24"/>
        </w:rPr>
        <w:t xml:space="preserve">baseline sampling point in the </w:t>
      </w:r>
      <w:r w:rsidR="001C1F6E" w:rsidRPr="000B275B">
        <w:rPr>
          <w:rFonts w:ascii="Times New Roman" w:eastAsia="Calibri" w:hAnsi="Times New Roman" w:cs="Times New Roman"/>
          <w:i/>
          <w:iCs/>
          <w:sz w:val="24"/>
          <w:szCs w:val="24"/>
        </w:rPr>
        <w:t>in situ</w:t>
      </w:r>
      <w:r w:rsidR="003E5BC7" w:rsidRPr="000B275B">
        <w:rPr>
          <w:rFonts w:ascii="Times New Roman" w:eastAsia="Calibri" w:hAnsi="Times New Roman" w:cs="Times New Roman"/>
          <w:sz w:val="24"/>
          <w:szCs w:val="24"/>
        </w:rPr>
        <w:t xml:space="preserve"> experiment necessitated using only the </w:t>
      </w:r>
      <w:r w:rsidR="001C1F6E" w:rsidRPr="000B275B">
        <w:rPr>
          <w:rFonts w:ascii="Times New Roman" w:eastAsia="Calibri" w:hAnsi="Times New Roman" w:cs="Times New Roman"/>
          <w:i/>
          <w:iCs/>
          <w:sz w:val="24"/>
          <w:szCs w:val="24"/>
        </w:rPr>
        <w:t>ex situ</w:t>
      </w:r>
      <w:r w:rsidR="003E5BC7" w:rsidRPr="000B275B">
        <w:rPr>
          <w:rFonts w:ascii="Times New Roman" w:eastAsia="Calibri" w:hAnsi="Times New Roman" w:cs="Times New Roman"/>
          <w:sz w:val="24"/>
          <w:szCs w:val="24"/>
        </w:rPr>
        <w:t xml:space="preserve"> experiment for examining frontloading. In the </w:t>
      </w:r>
      <w:r w:rsidR="001C1F6E" w:rsidRPr="000B275B">
        <w:rPr>
          <w:rFonts w:ascii="Times New Roman" w:eastAsia="Calibri" w:hAnsi="Times New Roman" w:cs="Times New Roman"/>
          <w:i/>
          <w:iCs/>
          <w:sz w:val="24"/>
          <w:szCs w:val="24"/>
        </w:rPr>
        <w:t>ex situ</w:t>
      </w:r>
      <w:r w:rsidR="003E5BC7" w:rsidRPr="000B275B">
        <w:rPr>
          <w:rFonts w:ascii="Times New Roman" w:eastAsia="Calibri" w:hAnsi="Times New Roman" w:cs="Times New Roman"/>
          <w:sz w:val="24"/>
          <w:szCs w:val="24"/>
        </w:rPr>
        <w:t xml:space="preserve"> experiment we </w:t>
      </w:r>
      <w:r w:rsidR="00F649AE" w:rsidRPr="000B275B">
        <w:rPr>
          <w:rFonts w:ascii="Times New Roman" w:eastAsia="Calibri" w:hAnsi="Times New Roman" w:cs="Times New Roman"/>
          <w:sz w:val="24"/>
          <w:szCs w:val="24"/>
        </w:rPr>
        <w:t xml:space="preserve">saw </w:t>
      </w:r>
      <w:r w:rsidR="003E5BC7" w:rsidRPr="000B275B">
        <w:rPr>
          <w:rFonts w:ascii="Times New Roman" w:eastAsia="Calibri" w:hAnsi="Times New Roman" w:cs="Times New Roman"/>
          <w:sz w:val="24"/>
          <w:szCs w:val="24"/>
        </w:rPr>
        <w:t>frontloading for many of the same genes frontloaded in the Barshis et al., (2013) and Bay and Palumbi (2017) experiments:</w:t>
      </w:r>
      <w:r w:rsidRPr="000B275B">
        <w:rPr>
          <w:rFonts w:ascii="Times New Roman" w:eastAsia="Calibri" w:hAnsi="Times New Roman" w:cs="Times New Roman"/>
          <w:sz w:val="24"/>
          <w:szCs w:val="24"/>
        </w:rPr>
        <w:t xml:space="preserve"> </w:t>
      </w:r>
      <w:r w:rsidR="003E5BC7" w:rsidRPr="000B275B">
        <w:rPr>
          <w:rFonts w:ascii="Times New Roman" w:eastAsia="Calibri" w:hAnsi="Times New Roman" w:cs="Times New Roman"/>
          <w:sz w:val="24"/>
          <w:szCs w:val="24"/>
        </w:rPr>
        <w:t xml:space="preserve">genes encoding for </w:t>
      </w:r>
      <w:r w:rsidRPr="000B275B">
        <w:rPr>
          <w:rFonts w:ascii="Times New Roman" w:eastAsia="Calibri" w:hAnsi="Times New Roman" w:cs="Times New Roman"/>
          <w:sz w:val="24"/>
          <w:szCs w:val="24"/>
        </w:rPr>
        <w:t xml:space="preserve">heat </w:t>
      </w:r>
      <w:r w:rsidR="006533B0" w:rsidRPr="000B275B">
        <w:rPr>
          <w:rFonts w:ascii="Times New Roman" w:eastAsia="Calibri" w:hAnsi="Times New Roman" w:cs="Times New Roman"/>
          <w:sz w:val="24"/>
          <w:szCs w:val="24"/>
        </w:rPr>
        <w:t>shock</w:t>
      </w:r>
      <w:r w:rsidRPr="000B275B">
        <w:rPr>
          <w:rFonts w:ascii="Times New Roman" w:eastAsia="Calibri" w:hAnsi="Times New Roman" w:cs="Times New Roman"/>
          <w:sz w:val="24"/>
          <w:szCs w:val="24"/>
        </w:rPr>
        <w:t xml:space="preserve"> proteins</w:t>
      </w:r>
      <w:r w:rsidR="00F649AE" w:rsidRPr="000B275B">
        <w:rPr>
          <w:rFonts w:ascii="Times New Roman" w:eastAsia="Calibri" w:hAnsi="Times New Roman" w:cs="Times New Roman"/>
          <w:sz w:val="24"/>
          <w:szCs w:val="24"/>
        </w:rPr>
        <w:t xml:space="preserve"> and </w:t>
      </w:r>
      <w:r w:rsidRPr="000B275B">
        <w:rPr>
          <w:rFonts w:ascii="Times New Roman" w:eastAsia="Calibri" w:hAnsi="Times New Roman" w:cs="Times New Roman"/>
          <w:sz w:val="24"/>
          <w:szCs w:val="24"/>
        </w:rPr>
        <w:t xml:space="preserve">antioxidant enzymes, </w:t>
      </w:r>
      <w:r w:rsidR="00F649AE" w:rsidRPr="000B275B">
        <w:rPr>
          <w:rFonts w:ascii="Times New Roman" w:eastAsia="Calibri" w:hAnsi="Times New Roman" w:cs="Times New Roman"/>
          <w:sz w:val="24"/>
          <w:szCs w:val="24"/>
        </w:rPr>
        <w:t xml:space="preserve">and </w:t>
      </w:r>
      <w:r w:rsidRPr="000B275B">
        <w:rPr>
          <w:rFonts w:ascii="Times New Roman" w:eastAsia="Calibri" w:hAnsi="Times New Roman" w:cs="Times New Roman"/>
          <w:sz w:val="24"/>
          <w:szCs w:val="24"/>
        </w:rPr>
        <w:t>genes involved in apoptosis regulation, innate immunity</w:t>
      </w:r>
      <w:r w:rsidR="00F649AE"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and cell adhesion</w:t>
      </w:r>
      <w:r w:rsidR="001072CE" w:rsidRPr="000B275B">
        <w:rPr>
          <w:rFonts w:ascii="Times New Roman" w:eastAsia="Calibri" w:hAnsi="Times New Roman" w:cs="Times New Roman"/>
          <w:sz w:val="24"/>
          <w:szCs w:val="24"/>
        </w:rPr>
        <w:t xml:space="preserve">. </w:t>
      </w:r>
      <w:r w:rsidR="007544BB" w:rsidRPr="000B275B">
        <w:rPr>
          <w:rFonts w:ascii="Times New Roman" w:eastAsia="Calibri" w:hAnsi="Times New Roman" w:cs="Times New Roman"/>
          <w:sz w:val="24"/>
          <w:szCs w:val="24"/>
        </w:rPr>
        <w:t>Such f</w:t>
      </w:r>
      <w:r w:rsidRPr="000B275B">
        <w:rPr>
          <w:rFonts w:ascii="Times New Roman" w:eastAsia="Calibri" w:hAnsi="Times New Roman" w:cs="Times New Roman"/>
          <w:sz w:val="24"/>
          <w:szCs w:val="24"/>
        </w:rPr>
        <w:t>rontloading theoretically promotes rapid rates of protein translation and could</w:t>
      </w:r>
      <w:r w:rsidR="00821D75" w:rsidRPr="000B275B">
        <w:rPr>
          <w:rFonts w:ascii="Times New Roman" w:eastAsia="Calibri" w:hAnsi="Times New Roman" w:cs="Times New Roman"/>
          <w:sz w:val="24"/>
          <w:szCs w:val="24"/>
        </w:rPr>
        <w:t xml:space="preserve"> </w:t>
      </w:r>
      <w:r w:rsidR="00FF16A9" w:rsidRPr="000B275B">
        <w:rPr>
          <w:rFonts w:ascii="Times New Roman" w:eastAsia="Calibri" w:hAnsi="Times New Roman" w:cs="Times New Roman"/>
          <w:sz w:val="24"/>
          <w:szCs w:val="24"/>
        </w:rPr>
        <w:t>facilitate</w:t>
      </w:r>
      <w:r w:rsidRPr="000B275B">
        <w:rPr>
          <w:rFonts w:ascii="Times New Roman" w:eastAsia="Calibri" w:hAnsi="Times New Roman" w:cs="Times New Roman"/>
          <w:sz w:val="24"/>
          <w:szCs w:val="24"/>
        </w:rPr>
        <w:t xml:space="preserve"> </w:t>
      </w:r>
      <w:r w:rsidR="00FF16A9" w:rsidRPr="000B275B">
        <w:rPr>
          <w:rFonts w:ascii="Times New Roman" w:eastAsia="Calibri" w:hAnsi="Times New Roman" w:cs="Times New Roman"/>
          <w:sz w:val="24"/>
          <w:szCs w:val="24"/>
        </w:rPr>
        <w:t>a</w:t>
      </w:r>
      <w:r w:rsidRPr="000B275B">
        <w:rPr>
          <w:rFonts w:ascii="Times New Roman" w:eastAsia="Calibri" w:hAnsi="Times New Roman" w:cs="Times New Roman"/>
          <w:sz w:val="24"/>
          <w:szCs w:val="24"/>
        </w:rPr>
        <w:t xml:space="preserve"> cora</w:t>
      </w:r>
      <w:r w:rsidR="00FF16A9" w:rsidRPr="000B275B">
        <w:rPr>
          <w:rFonts w:ascii="Times New Roman" w:eastAsia="Calibri" w:hAnsi="Times New Roman" w:cs="Times New Roman"/>
          <w:sz w:val="24"/>
          <w:szCs w:val="24"/>
        </w:rPr>
        <w:t>l</w:t>
      </w:r>
      <w:r w:rsidR="0043399F" w:rsidRPr="000B275B">
        <w:rPr>
          <w:rFonts w:ascii="Times New Roman" w:eastAsia="Calibri" w:hAnsi="Times New Roman" w:cs="Times New Roman"/>
          <w:sz w:val="24"/>
          <w:szCs w:val="24"/>
        </w:rPr>
        <w:t>’</w:t>
      </w:r>
      <w:r w:rsidR="00FF16A9" w:rsidRPr="000B275B">
        <w:rPr>
          <w:rFonts w:ascii="Times New Roman" w:eastAsia="Calibri" w:hAnsi="Times New Roman" w:cs="Times New Roman"/>
          <w:sz w:val="24"/>
          <w:szCs w:val="24"/>
        </w:rPr>
        <w:t>s</w:t>
      </w:r>
      <w:r w:rsidRPr="000B275B">
        <w:rPr>
          <w:rFonts w:ascii="Times New Roman" w:eastAsia="Calibri" w:hAnsi="Times New Roman" w:cs="Times New Roman"/>
          <w:sz w:val="24"/>
          <w:szCs w:val="24"/>
        </w:rPr>
        <w:t xml:space="preserve"> </w:t>
      </w:r>
      <w:r w:rsidR="00FF16A9" w:rsidRPr="000B275B">
        <w:rPr>
          <w:rFonts w:ascii="Times New Roman" w:eastAsia="Calibri" w:hAnsi="Times New Roman" w:cs="Times New Roman"/>
          <w:sz w:val="24"/>
          <w:szCs w:val="24"/>
        </w:rPr>
        <w:t>acclimation</w:t>
      </w:r>
      <w:r w:rsidRPr="000B275B">
        <w:rPr>
          <w:rFonts w:ascii="Times New Roman" w:eastAsia="Calibri" w:hAnsi="Times New Roman" w:cs="Times New Roman"/>
          <w:sz w:val="24"/>
          <w:szCs w:val="24"/>
        </w:rPr>
        <w:t xml:space="preserve"> to stressors </w:t>
      </w:r>
      <w:r w:rsidR="007544BB" w:rsidRPr="000B275B">
        <w:rPr>
          <w:rFonts w:ascii="Times New Roman" w:eastAsia="Calibri" w:hAnsi="Times New Roman" w:cs="Times New Roman"/>
          <w:sz w:val="24"/>
          <w:szCs w:val="24"/>
        </w:rPr>
        <w:t xml:space="preserve">by allowing it to respond faster </w:t>
      </w:r>
      <w:r w:rsidRPr="000B275B">
        <w:rPr>
          <w:rFonts w:ascii="Times New Roman" w:eastAsia="Calibri" w:hAnsi="Times New Roman" w:cs="Times New Roman"/>
          <w:sz w:val="24"/>
          <w:szCs w:val="24"/>
        </w:rPr>
        <w:fldChar w:fldCharType="begin" w:fldLock="1"/>
      </w:r>
      <w:r w:rsidRPr="000B275B">
        <w:rPr>
          <w:rFonts w:ascii="Times New Roman" w:eastAsia="Calibri" w:hAnsi="Times New Roman" w:cs="Times New Roman"/>
          <w:sz w:val="24"/>
          <w:szCs w:val="24"/>
        </w:rPr>
        <w:instrText>ADDIN CSL_CITATION { "citationItems" : [ { "id" : "ITEM-1", "itemData" : { "DOI" : "10.1093/icb/39.1.30", "ISBN" : "0003-1569", "ISSN" : "1540-7063", "PMID" : "639", "abstract" : "The ability of scleractinian corals to survive changes that are predicted in the global environment over the next century will lie in their physiological mechanisms of acclimatization. Corals display rapid modifications in", "author" : [ { "dropping-particle" : "", "family" : "Gates", "given" : "Ruth D.", "non-dropping-particle" : "", "parse-names" : false, "suffix" : "" }, { "dropping-particle" : "", "family" : "Edmunds", "given" : "P", "non-dropping-particle" : "", "parse-names" : false, "suffix" : "" } ], "container-title" : "American Zoologist", "id" : "ITEM-1", "issue" : "June", "issued" : { "date-parts" : [ [ "1999" ] ] }, "page" : "30-43", "title" : "The physiological mechanisms of acclimatization in tropical reef corals", "type" : "article-journal", "volume" : "43" }, "uris" : [ "http://www.mendeley.com/documents/?uuid=1b00f771-fd74-4711-9521-fdc6e813333e" ] } ], "mendeley" : { "formattedCitation" : "(Gates &amp; Edmunds, 1999)", "plainTextFormattedCitation" : "(Gates &amp; Edmunds, 1999)", "previouslyFormattedCitation" : "(Gates &amp; Edmunds, 1999)" }, "properties" : {  }, "schema" : "https://github.com/citation-style-language/schema/raw/master/csl-citation.json" }</w:instrText>
      </w:r>
      <w:r w:rsidRPr="000B275B">
        <w:rPr>
          <w:rFonts w:ascii="Times New Roman" w:eastAsia="Calibri" w:hAnsi="Times New Roman" w:cs="Times New Roman"/>
          <w:sz w:val="24"/>
          <w:szCs w:val="24"/>
        </w:rPr>
        <w:fldChar w:fldCharType="separate"/>
      </w:r>
      <w:r w:rsidRPr="000B275B">
        <w:rPr>
          <w:rFonts w:ascii="Times New Roman" w:eastAsia="Calibri" w:hAnsi="Times New Roman" w:cs="Times New Roman"/>
          <w:noProof/>
          <w:sz w:val="24"/>
          <w:szCs w:val="24"/>
        </w:rPr>
        <w:t>(Gates &amp; Edmunds, 1999)</w:t>
      </w:r>
      <w:r w:rsidRPr="000B275B">
        <w:rPr>
          <w:rFonts w:ascii="Times New Roman" w:eastAsia="Calibri" w:hAnsi="Times New Roman" w:cs="Times New Roman"/>
          <w:sz w:val="24"/>
          <w:szCs w:val="24"/>
        </w:rPr>
        <w:fldChar w:fldCharType="end"/>
      </w:r>
      <w:r w:rsidRPr="000B275B">
        <w:rPr>
          <w:rFonts w:ascii="Times New Roman" w:eastAsia="Calibri" w:hAnsi="Times New Roman" w:cs="Times New Roman"/>
          <w:sz w:val="24"/>
          <w:szCs w:val="24"/>
        </w:rPr>
        <w:t>.</w:t>
      </w:r>
      <w:r w:rsidR="00874012" w:rsidRPr="000B275B">
        <w:rPr>
          <w:rFonts w:ascii="Times New Roman" w:eastAsia="Calibri" w:hAnsi="Times New Roman" w:cs="Times New Roman"/>
          <w:sz w:val="24"/>
          <w:szCs w:val="24"/>
        </w:rPr>
        <w:t xml:space="preserve"> </w:t>
      </w:r>
      <w:r w:rsidR="00821D75" w:rsidRPr="000B275B">
        <w:rPr>
          <w:rFonts w:ascii="Times New Roman" w:eastAsia="Calibri" w:hAnsi="Times New Roman" w:cs="Times New Roman"/>
          <w:sz w:val="24"/>
          <w:szCs w:val="24"/>
        </w:rPr>
        <w:t>Corals</w:t>
      </w:r>
      <w:r w:rsidR="00874012" w:rsidRPr="000B275B">
        <w:rPr>
          <w:rFonts w:ascii="Times New Roman" w:eastAsia="Calibri" w:hAnsi="Times New Roman" w:cs="Times New Roman"/>
          <w:sz w:val="24"/>
          <w:szCs w:val="24"/>
        </w:rPr>
        <w:t xml:space="preserve"> exhibit a</w:t>
      </w:r>
      <w:r w:rsidR="00EF6352" w:rsidRPr="000B275B">
        <w:rPr>
          <w:rFonts w:ascii="Times New Roman" w:eastAsia="Calibri" w:hAnsi="Times New Roman" w:cs="Times New Roman"/>
          <w:sz w:val="24"/>
          <w:szCs w:val="24"/>
        </w:rPr>
        <w:t>n environmental stress response (ESR) (Dixon, Abbott &amp; Matz, 20</w:t>
      </w:r>
      <w:r w:rsidR="00F47EBE" w:rsidRPr="000B275B">
        <w:rPr>
          <w:rFonts w:ascii="Times New Roman" w:eastAsia="Calibri" w:hAnsi="Times New Roman" w:cs="Times New Roman"/>
          <w:sz w:val="24"/>
          <w:szCs w:val="24"/>
        </w:rPr>
        <w:t>20)</w:t>
      </w:r>
      <w:r w:rsidR="00EF6352" w:rsidRPr="000B275B">
        <w:rPr>
          <w:rFonts w:ascii="Times New Roman" w:eastAsia="Calibri" w:hAnsi="Times New Roman" w:cs="Times New Roman"/>
          <w:sz w:val="24"/>
          <w:szCs w:val="24"/>
        </w:rPr>
        <w:t xml:space="preserve">, a </w:t>
      </w:r>
      <w:r w:rsidR="00874012" w:rsidRPr="000B275B">
        <w:rPr>
          <w:rFonts w:ascii="Times New Roman" w:eastAsia="Calibri" w:hAnsi="Times New Roman" w:cs="Times New Roman"/>
          <w:sz w:val="24"/>
          <w:szCs w:val="24"/>
        </w:rPr>
        <w:t>common pattern of gene expression induced by diverse environmental stressor</w:t>
      </w:r>
      <w:r w:rsidR="00EF6352" w:rsidRPr="000B275B">
        <w:rPr>
          <w:rFonts w:ascii="Times New Roman" w:eastAsia="Calibri" w:hAnsi="Times New Roman" w:cs="Times New Roman"/>
          <w:sz w:val="24"/>
          <w:szCs w:val="24"/>
        </w:rPr>
        <w:t xml:space="preserve">s. </w:t>
      </w:r>
      <w:r w:rsidR="00821D75" w:rsidRPr="000B275B">
        <w:rPr>
          <w:rFonts w:ascii="Times New Roman" w:eastAsia="Calibri" w:hAnsi="Times New Roman" w:cs="Times New Roman"/>
          <w:sz w:val="24"/>
          <w:szCs w:val="24"/>
        </w:rPr>
        <w:t>A</w:t>
      </w:r>
      <w:r w:rsidR="000B77AA" w:rsidRPr="000B275B">
        <w:rPr>
          <w:rFonts w:ascii="Times New Roman" w:eastAsia="Calibri" w:hAnsi="Times New Roman" w:cs="Times New Roman"/>
          <w:sz w:val="24"/>
          <w:szCs w:val="24"/>
        </w:rPr>
        <w:t xml:space="preserve">ctivating the </w:t>
      </w:r>
      <w:r w:rsidR="000B77AA" w:rsidRPr="000B275B">
        <w:rPr>
          <w:rFonts w:ascii="Times New Roman" w:eastAsia="Calibri" w:hAnsi="Times New Roman" w:cs="Times New Roman"/>
          <w:sz w:val="24"/>
          <w:szCs w:val="24"/>
        </w:rPr>
        <w:lastRenderedPageBreak/>
        <w:t>ESR in response to acute stress can serve a protective role against future stress (Berry &amp; Gasch, 2008)</w:t>
      </w:r>
      <w:r w:rsidR="00182B64" w:rsidRPr="000B275B">
        <w:rPr>
          <w:rFonts w:ascii="Times New Roman" w:eastAsia="Calibri" w:hAnsi="Times New Roman" w:cs="Times New Roman"/>
          <w:sz w:val="24"/>
          <w:szCs w:val="24"/>
        </w:rPr>
        <w:t xml:space="preserve">. </w:t>
      </w:r>
      <w:r w:rsidR="00C32EE6" w:rsidRPr="000B275B">
        <w:rPr>
          <w:rFonts w:ascii="Times New Roman" w:eastAsia="Calibri" w:hAnsi="Times New Roman" w:cs="Times New Roman"/>
          <w:sz w:val="24"/>
          <w:szCs w:val="24"/>
        </w:rPr>
        <w:t xml:space="preserve">Harboring the thermotolerant symbiont </w:t>
      </w:r>
      <w:r w:rsidR="00C32EE6" w:rsidRPr="000B275B">
        <w:rPr>
          <w:rFonts w:ascii="Times New Roman" w:eastAsia="Calibri" w:hAnsi="Times New Roman" w:cs="Times New Roman"/>
          <w:i/>
          <w:iCs/>
          <w:sz w:val="24"/>
          <w:szCs w:val="24"/>
        </w:rPr>
        <w:t>Durusdinium</w:t>
      </w:r>
      <w:r w:rsidR="00C32EE6" w:rsidRPr="000B275B">
        <w:rPr>
          <w:rFonts w:ascii="Times New Roman" w:eastAsia="Calibri" w:hAnsi="Times New Roman" w:cs="Times New Roman"/>
          <w:sz w:val="24"/>
          <w:szCs w:val="24"/>
        </w:rPr>
        <w:t xml:space="preserve"> </w:t>
      </w:r>
      <w:r w:rsidR="00C32EE6" w:rsidRPr="000B275B">
        <w:rPr>
          <w:rFonts w:ascii="Times New Roman" w:eastAsia="Calibri" w:hAnsi="Times New Roman" w:cs="Times New Roman"/>
          <w:i/>
          <w:iCs/>
          <w:sz w:val="24"/>
          <w:szCs w:val="24"/>
        </w:rPr>
        <w:t>trenchii</w:t>
      </w:r>
      <w:r w:rsidR="00F649AE" w:rsidRPr="000B275B">
        <w:rPr>
          <w:rFonts w:ascii="Times New Roman" w:eastAsia="Calibri" w:hAnsi="Times New Roman" w:cs="Times New Roman"/>
          <w:i/>
          <w:iCs/>
          <w:sz w:val="24"/>
          <w:szCs w:val="24"/>
        </w:rPr>
        <w:t>,</w:t>
      </w:r>
      <w:r w:rsidR="00C32EE6" w:rsidRPr="000B275B">
        <w:rPr>
          <w:rFonts w:ascii="Times New Roman" w:eastAsia="Calibri" w:hAnsi="Times New Roman" w:cs="Times New Roman"/>
          <w:sz w:val="24"/>
          <w:szCs w:val="24"/>
        </w:rPr>
        <w:t xml:space="preserve"> compared to the thermally sensitive </w:t>
      </w:r>
      <w:r w:rsidR="00C32EE6" w:rsidRPr="000B275B">
        <w:rPr>
          <w:rFonts w:ascii="Times New Roman" w:eastAsia="Calibri" w:hAnsi="Times New Roman" w:cs="Times New Roman"/>
          <w:i/>
          <w:iCs/>
          <w:sz w:val="24"/>
          <w:szCs w:val="24"/>
        </w:rPr>
        <w:t>Cladocopium</w:t>
      </w:r>
      <w:r w:rsidR="00C32EE6" w:rsidRPr="000B275B">
        <w:rPr>
          <w:rFonts w:ascii="Times New Roman" w:eastAsia="Calibri" w:hAnsi="Times New Roman" w:cs="Times New Roman"/>
          <w:sz w:val="24"/>
          <w:szCs w:val="24"/>
        </w:rPr>
        <w:t xml:space="preserve"> (Cunning &amp; Baker, 2020)</w:t>
      </w:r>
      <w:r w:rsidR="00F649AE" w:rsidRPr="000B275B">
        <w:rPr>
          <w:rFonts w:ascii="Times New Roman" w:eastAsia="Calibri" w:hAnsi="Times New Roman" w:cs="Times New Roman"/>
          <w:sz w:val="24"/>
          <w:szCs w:val="24"/>
        </w:rPr>
        <w:t>,</w:t>
      </w:r>
      <w:r w:rsidR="00C32EE6" w:rsidRPr="000B275B">
        <w:rPr>
          <w:rFonts w:ascii="Times New Roman" w:eastAsia="Calibri" w:hAnsi="Times New Roman" w:cs="Times New Roman"/>
          <w:sz w:val="24"/>
          <w:szCs w:val="24"/>
        </w:rPr>
        <w:t xml:space="preserve"> and</w:t>
      </w:r>
      <w:r w:rsidR="006B1810" w:rsidRPr="000B275B">
        <w:rPr>
          <w:rFonts w:ascii="Times New Roman" w:eastAsia="Calibri" w:hAnsi="Times New Roman" w:cs="Times New Roman"/>
          <w:sz w:val="24"/>
          <w:szCs w:val="24"/>
        </w:rPr>
        <w:t xml:space="preserve"> exposure to higher non-lethal temperatures</w:t>
      </w:r>
      <w:r w:rsidR="00C32EE6" w:rsidRPr="000B275B">
        <w:rPr>
          <w:rFonts w:ascii="Times New Roman" w:eastAsia="Calibri" w:hAnsi="Times New Roman" w:cs="Times New Roman"/>
          <w:sz w:val="24"/>
          <w:szCs w:val="24"/>
        </w:rPr>
        <w:t xml:space="preserve"> (Bellantuono et al., 2012; Palumbi</w:t>
      </w:r>
      <w:r w:rsidR="0068673E" w:rsidRPr="000B275B">
        <w:rPr>
          <w:rFonts w:ascii="Times New Roman" w:eastAsia="Calibri" w:hAnsi="Times New Roman" w:cs="Times New Roman"/>
          <w:sz w:val="24"/>
          <w:szCs w:val="24"/>
        </w:rPr>
        <w:t>, Barshis, Traylor-Knowles &amp; Bay</w:t>
      </w:r>
      <w:r w:rsidR="00C32EE6" w:rsidRPr="000B275B">
        <w:rPr>
          <w:rFonts w:ascii="Times New Roman" w:eastAsia="Calibri" w:hAnsi="Times New Roman" w:cs="Times New Roman"/>
          <w:sz w:val="24"/>
          <w:szCs w:val="24"/>
        </w:rPr>
        <w:t xml:space="preserve">, 2014; Rose, Seneca &amp; Palumbi, 2016) </w:t>
      </w:r>
      <w:r w:rsidR="003E5BC7" w:rsidRPr="000B275B">
        <w:rPr>
          <w:rFonts w:ascii="Times New Roman" w:eastAsia="Calibri" w:hAnsi="Times New Roman" w:cs="Times New Roman"/>
          <w:sz w:val="24"/>
          <w:szCs w:val="24"/>
        </w:rPr>
        <w:t xml:space="preserve">can </w:t>
      </w:r>
      <w:r w:rsidR="005F68F5" w:rsidRPr="000B275B">
        <w:rPr>
          <w:rFonts w:ascii="Times New Roman" w:eastAsia="Calibri" w:hAnsi="Times New Roman" w:cs="Times New Roman"/>
          <w:sz w:val="24"/>
          <w:szCs w:val="24"/>
        </w:rPr>
        <w:t>prompt</w:t>
      </w:r>
      <w:r w:rsidR="003E5BC7" w:rsidRPr="000B275B">
        <w:rPr>
          <w:rFonts w:ascii="Times New Roman" w:eastAsia="Calibri" w:hAnsi="Times New Roman" w:cs="Times New Roman"/>
          <w:sz w:val="24"/>
          <w:szCs w:val="24"/>
        </w:rPr>
        <w:t xml:space="preserve"> frontloading in corals</w:t>
      </w:r>
      <w:r w:rsidR="00C32EE6" w:rsidRPr="000B275B">
        <w:rPr>
          <w:rFonts w:ascii="Times New Roman" w:eastAsia="Calibri" w:hAnsi="Times New Roman" w:cs="Times New Roman"/>
          <w:sz w:val="24"/>
          <w:szCs w:val="24"/>
        </w:rPr>
        <w:t xml:space="preserve">. </w:t>
      </w:r>
      <w:r w:rsidR="00330ADF" w:rsidRPr="000B275B">
        <w:rPr>
          <w:rFonts w:ascii="Times New Roman" w:eastAsia="Calibri" w:hAnsi="Times New Roman" w:cs="Times New Roman"/>
          <w:sz w:val="24"/>
          <w:szCs w:val="24"/>
        </w:rPr>
        <w:t>We show here that flow induces similar frontloading</w:t>
      </w:r>
      <w:r w:rsidR="003E5BC7" w:rsidRPr="000B275B">
        <w:rPr>
          <w:rFonts w:ascii="Times New Roman" w:eastAsia="Calibri" w:hAnsi="Times New Roman" w:cs="Times New Roman"/>
          <w:sz w:val="24"/>
          <w:szCs w:val="24"/>
        </w:rPr>
        <w:t xml:space="preserve">. </w:t>
      </w:r>
      <w:r w:rsidR="00330ADF" w:rsidRPr="000B275B">
        <w:rPr>
          <w:rFonts w:ascii="Times New Roman" w:eastAsia="Calibri" w:hAnsi="Times New Roman" w:cs="Times New Roman"/>
          <w:sz w:val="24"/>
          <w:szCs w:val="24"/>
        </w:rPr>
        <w:t xml:space="preserve">Coral </w:t>
      </w:r>
      <w:r w:rsidRPr="000B275B">
        <w:rPr>
          <w:rFonts w:ascii="Times New Roman" w:eastAsia="Calibri" w:hAnsi="Times New Roman" w:cs="Times New Roman"/>
          <w:sz w:val="24"/>
          <w:szCs w:val="24"/>
        </w:rPr>
        <w:t>resilience against bleaching provided by higher flow is</w:t>
      </w:r>
      <w:r w:rsidR="00F34347" w:rsidRPr="000B275B">
        <w:rPr>
          <w:rFonts w:ascii="Times New Roman" w:eastAsia="Calibri" w:hAnsi="Times New Roman" w:cs="Times New Roman"/>
          <w:sz w:val="24"/>
          <w:szCs w:val="24"/>
        </w:rPr>
        <w:t>,</w:t>
      </w:r>
      <w:r w:rsidR="00330ADF" w:rsidRPr="000B275B">
        <w:rPr>
          <w:rFonts w:ascii="Times New Roman" w:eastAsia="Calibri" w:hAnsi="Times New Roman" w:cs="Times New Roman"/>
          <w:sz w:val="24"/>
          <w:szCs w:val="24"/>
        </w:rPr>
        <w:t xml:space="preserve"> at least</w:t>
      </w:r>
      <w:r w:rsidRPr="000B275B">
        <w:rPr>
          <w:rFonts w:ascii="Times New Roman" w:eastAsia="Calibri" w:hAnsi="Times New Roman" w:cs="Times New Roman"/>
          <w:sz w:val="24"/>
          <w:szCs w:val="24"/>
        </w:rPr>
        <w:t xml:space="preserve"> in part</w:t>
      </w:r>
      <w:r w:rsidR="00F34347" w:rsidRPr="000B275B">
        <w:rPr>
          <w:rFonts w:ascii="Times New Roman" w:eastAsia="Calibri" w:hAnsi="Times New Roman" w:cs="Times New Roman"/>
          <w:sz w:val="24"/>
          <w:szCs w:val="24"/>
        </w:rPr>
        <w:t>,</w:t>
      </w:r>
      <w:r w:rsidRPr="000B275B">
        <w:rPr>
          <w:rFonts w:ascii="Times New Roman" w:eastAsia="Calibri" w:hAnsi="Times New Roman" w:cs="Times New Roman"/>
          <w:sz w:val="24"/>
          <w:szCs w:val="24"/>
        </w:rPr>
        <w:t xml:space="preserve"> due to frontloading </w:t>
      </w:r>
      <w:r w:rsidR="00FF16A9" w:rsidRPr="000B275B">
        <w:rPr>
          <w:rFonts w:ascii="Times New Roman" w:eastAsia="Calibri" w:hAnsi="Times New Roman" w:cs="Times New Roman"/>
          <w:sz w:val="24"/>
          <w:szCs w:val="24"/>
        </w:rPr>
        <w:t>of</w:t>
      </w:r>
      <w:r w:rsidRPr="000B275B">
        <w:rPr>
          <w:rFonts w:ascii="Times New Roman" w:eastAsia="Calibri" w:hAnsi="Times New Roman" w:cs="Times New Roman"/>
          <w:sz w:val="24"/>
          <w:szCs w:val="24"/>
        </w:rPr>
        <w:t xml:space="preserve"> genes implicated in the heat stress response. </w:t>
      </w:r>
    </w:p>
    <w:p w14:paraId="58058A9F" w14:textId="77528820" w:rsidR="00793A86" w:rsidRPr="000B275B" w:rsidRDefault="00D45437" w:rsidP="00793A86">
      <w:pPr>
        <w:spacing w:line="480" w:lineRule="auto"/>
        <w:contextualSpacing/>
        <w:rPr>
          <w:rFonts w:ascii="Times New Roman" w:hAnsi="Times New Roman" w:cs="Times New Roman"/>
          <w:b/>
          <w:bCs/>
          <w:sz w:val="24"/>
          <w:szCs w:val="24"/>
        </w:rPr>
      </w:pPr>
      <w:r w:rsidRPr="000B275B">
        <w:rPr>
          <w:rFonts w:ascii="Times New Roman" w:hAnsi="Times New Roman" w:cs="Times New Roman"/>
          <w:b/>
          <w:bCs/>
          <w:sz w:val="24"/>
          <w:szCs w:val="24"/>
        </w:rPr>
        <w:t>4.</w:t>
      </w:r>
      <w:r w:rsidR="009D65B2" w:rsidRPr="000B275B">
        <w:rPr>
          <w:rFonts w:ascii="Times New Roman" w:hAnsi="Times New Roman" w:cs="Times New Roman"/>
          <w:b/>
          <w:bCs/>
          <w:sz w:val="24"/>
          <w:szCs w:val="24"/>
        </w:rPr>
        <w:t>4.</w:t>
      </w:r>
      <w:r w:rsidRPr="000B275B">
        <w:rPr>
          <w:rFonts w:ascii="Times New Roman" w:hAnsi="Times New Roman" w:cs="Times New Roman"/>
          <w:b/>
          <w:bCs/>
          <w:sz w:val="24"/>
          <w:szCs w:val="24"/>
        </w:rPr>
        <w:t xml:space="preserve"> </w:t>
      </w:r>
      <w:r w:rsidR="00793A86" w:rsidRPr="000B275B">
        <w:rPr>
          <w:rFonts w:ascii="Times New Roman" w:hAnsi="Times New Roman" w:cs="Times New Roman"/>
          <w:b/>
          <w:bCs/>
          <w:sz w:val="24"/>
          <w:szCs w:val="24"/>
        </w:rPr>
        <w:t>Sym</w:t>
      </w:r>
      <w:r w:rsidRPr="000B275B">
        <w:rPr>
          <w:rFonts w:ascii="Times New Roman" w:hAnsi="Times New Roman" w:cs="Times New Roman"/>
          <w:b/>
          <w:bCs/>
          <w:sz w:val="24"/>
          <w:szCs w:val="24"/>
        </w:rPr>
        <w:t>biont</w:t>
      </w:r>
      <w:r w:rsidR="00793A86" w:rsidRPr="000B275B">
        <w:rPr>
          <w:rFonts w:ascii="Times New Roman" w:hAnsi="Times New Roman" w:cs="Times New Roman"/>
          <w:b/>
          <w:bCs/>
          <w:sz w:val="24"/>
          <w:szCs w:val="24"/>
        </w:rPr>
        <w:t xml:space="preserve"> frontloadin</w:t>
      </w:r>
      <w:r w:rsidRPr="000B275B">
        <w:rPr>
          <w:rFonts w:ascii="Times New Roman" w:hAnsi="Times New Roman" w:cs="Times New Roman"/>
          <w:b/>
          <w:bCs/>
          <w:sz w:val="24"/>
          <w:szCs w:val="24"/>
        </w:rPr>
        <w:t xml:space="preserve">g and stress </w:t>
      </w:r>
      <w:r w:rsidR="009D65B2" w:rsidRPr="000B275B">
        <w:rPr>
          <w:rFonts w:ascii="Times New Roman" w:hAnsi="Times New Roman" w:cs="Times New Roman"/>
          <w:b/>
          <w:bCs/>
          <w:sz w:val="24"/>
          <w:szCs w:val="24"/>
        </w:rPr>
        <w:t>indicator</w:t>
      </w:r>
      <w:r w:rsidRPr="000B275B">
        <w:rPr>
          <w:rFonts w:ascii="Times New Roman" w:hAnsi="Times New Roman" w:cs="Times New Roman"/>
          <w:b/>
          <w:bCs/>
          <w:sz w:val="24"/>
          <w:szCs w:val="24"/>
        </w:rPr>
        <w:t xml:space="preserve"> genes</w:t>
      </w:r>
    </w:p>
    <w:p w14:paraId="010CD91D" w14:textId="1E8B816F" w:rsidR="00196A6E" w:rsidRPr="000B275B" w:rsidRDefault="00EF6352" w:rsidP="003E5BC7">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No</w:t>
      </w:r>
      <w:r w:rsidR="00793A86" w:rsidRPr="000B275B">
        <w:rPr>
          <w:rFonts w:ascii="Times New Roman" w:eastAsia="Calibri" w:hAnsi="Times New Roman" w:cs="Times New Roman"/>
          <w:sz w:val="24"/>
          <w:szCs w:val="24"/>
        </w:rPr>
        <w:t xml:space="preserve"> study addressing frontloading in corals has </w:t>
      </w:r>
      <w:r w:rsidR="00301720" w:rsidRPr="000B275B">
        <w:rPr>
          <w:rFonts w:ascii="Times New Roman" w:eastAsia="Calibri" w:hAnsi="Times New Roman" w:cs="Times New Roman"/>
          <w:sz w:val="24"/>
          <w:szCs w:val="24"/>
        </w:rPr>
        <w:t>posed</w:t>
      </w:r>
      <w:r w:rsidR="00793A86" w:rsidRPr="000B275B">
        <w:rPr>
          <w:rFonts w:ascii="Times New Roman" w:eastAsia="Calibri" w:hAnsi="Times New Roman" w:cs="Times New Roman"/>
          <w:sz w:val="24"/>
          <w:szCs w:val="24"/>
        </w:rPr>
        <w:t xml:space="preserve"> this question to the symbiont, </w:t>
      </w:r>
      <w:r w:rsidR="00F649AE" w:rsidRPr="000B275B">
        <w:rPr>
          <w:rFonts w:ascii="Times New Roman" w:eastAsia="Calibri" w:hAnsi="Times New Roman" w:cs="Times New Roman"/>
          <w:sz w:val="24"/>
          <w:szCs w:val="24"/>
        </w:rPr>
        <w:t xml:space="preserve">yet here </w:t>
      </w:r>
      <w:r w:rsidR="00793A86" w:rsidRPr="000B275B">
        <w:rPr>
          <w:rFonts w:ascii="Times New Roman" w:eastAsia="Calibri" w:hAnsi="Times New Roman" w:cs="Times New Roman"/>
          <w:sz w:val="24"/>
          <w:szCs w:val="24"/>
        </w:rPr>
        <w:t>we f</w:t>
      </w:r>
      <w:r w:rsidR="00F649AE" w:rsidRPr="000B275B">
        <w:rPr>
          <w:rFonts w:ascii="Times New Roman" w:eastAsia="Calibri" w:hAnsi="Times New Roman" w:cs="Times New Roman"/>
          <w:sz w:val="24"/>
          <w:szCs w:val="24"/>
        </w:rPr>
        <w:t>ou</w:t>
      </w:r>
      <w:r w:rsidR="00793A86" w:rsidRPr="000B275B">
        <w:rPr>
          <w:rFonts w:ascii="Times New Roman" w:eastAsia="Calibri" w:hAnsi="Times New Roman" w:cs="Times New Roman"/>
          <w:sz w:val="24"/>
          <w:szCs w:val="24"/>
        </w:rPr>
        <w:t>nd expression patterns suggestive of frontloading in our symbiont expression data as well as</w:t>
      </w:r>
      <w:r w:rsidR="00F649AE" w:rsidRPr="000B275B">
        <w:rPr>
          <w:rFonts w:ascii="Times New Roman" w:eastAsia="Calibri" w:hAnsi="Times New Roman" w:cs="Times New Roman"/>
          <w:sz w:val="24"/>
          <w:szCs w:val="24"/>
        </w:rPr>
        <w:t xml:space="preserve"> in</w:t>
      </w:r>
      <w:r w:rsidR="00793A86" w:rsidRPr="000B275B">
        <w:rPr>
          <w:rFonts w:ascii="Times New Roman" w:eastAsia="Calibri" w:hAnsi="Times New Roman" w:cs="Times New Roman"/>
          <w:sz w:val="24"/>
          <w:szCs w:val="24"/>
        </w:rPr>
        <w:t xml:space="preserve"> the host. </w:t>
      </w:r>
      <w:r w:rsidR="001C665A" w:rsidRPr="000B275B">
        <w:rPr>
          <w:rFonts w:ascii="Times New Roman" w:eastAsia="Calibri" w:hAnsi="Times New Roman" w:cs="Times New Roman"/>
          <w:sz w:val="24"/>
          <w:szCs w:val="24"/>
        </w:rPr>
        <w:t>Some genes previously associated with stress responses that were frontloaded in the symbiont include</w:t>
      </w:r>
      <w:r w:rsidR="00793A86" w:rsidRPr="000B275B">
        <w:rPr>
          <w:rFonts w:ascii="Times New Roman" w:eastAsia="Calibri" w:hAnsi="Times New Roman" w:cs="Times New Roman"/>
          <w:sz w:val="24"/>
          <w:szCs w:val="24"/>
        </w:rPr>
        <w:t xml:space="preserve"> DnaJ chaperone protein</w:t>
      </w:r>
      <w:r w:rsidR="000435C7" w:rsidRPr="000B275B">
        <w:rPr>
          <w:rFonts w:ascii="Times New Roman" w:eastAsia="Calibri" w:hAnsi="Times New Roman" w:cs="Times New Roman"/>
          <w:sz w:val="24"/>
          <w:szCs w:val="24"/>
        </w:rPr>
        <w:t>,</w:t>
      </w:r>
      <w:r w:rsidR="00793A86" w:rsidRPr="000B275B">
        <w:rPr>
          <w:rFonts w:ascii="Times New Roman" w:eastAsia="Calibri" w:hAnsi="Times New Roman" w:cs="Times New Roman"/>
          <w:sz w:val="24"/>
          <w:szCs w:val="24"/>
        </w:rPr>
        <w:t xml:space="preserve"> an apoptosis </w:t>
      </w:r>
      <w:r w:rsidR="000435C7" w:rsidRPr="000B275B">
        <w:rPr>
          <w:rFonts w:ascii="Times New Roman" w:eastAsia="Calibri" w:hAnsi="Times New Roman" w:cs="Times New Roman"/>
          <w:sz w:val="24"/>
          <w:szCs w:val="24"/>
        </w:rPr>
        <w:t>factor-</w:t>
      </w:r>
      <w:r w:rsidR="00793A86" w:rsidRPr="000B275B">
        <w:rPr>
          <w:rFonts w:ascii="Times New Roman" w:eastAsia="Calibri" w:hAnsi="Times New Roman" w:cs="Times New Roman"/>
          <w:sz w:val="24"/>
          <w:szCs w:val="24"/>
        </w:rPr>
        <w:t>inducing homolog, Ras</w:t>
      </w:r>
      <w:r w:rsidR="00330ADF" w:rsidRPr="000B275B">
        <w:rPr>
          <w:rFonts w:ascii="Times New Roman" w:eastAsia="Calibri" w:hAnsi="Times New Roman" w:cs="Times New Roman"/>
          <w:sz w:val="24"/>
          <w:szCs w:val="24"/>
        </w:rPr>
        <w:t>-</w:t>
      </w:r>
      <w:r w:rsidR="00793A86" w:rsidRPr="000B275B">
        <w:rPr>
          <w:rFonts w:ascii="Times New Roman" w:eastAsia="Calibri" w:hAnsi="Times New Roman" w:cs="Times New Roman"/>
          <w:sz w:val="24"/>
          <w:szCs w:val="24"/>
        </w:rPr>
        <w:t xml:space="preserve">related protein Rab, </w:t>
      </w:r>
      <w:r w:rsidR="001C665A" w:rsidRPr="000B275B">
        <w:rPr>
          <w:rFonts w:ascii="Times New Roman" w:eastAsia="Calibri" w:hAnsi="Times New Roman" w:cs="Times New Roman"/>
          <w:sz w:val="24"/>
          <w:szCs w:val="24"/>
        </w:rPr>
        <w:t>ubiquitin protein ligase, and</w:t>
      </w:r>
      <w:r w:rsidR="00793A86" w:rsidRPr="000B275B">
        <w:rPr>
          <w:rFonts w:ascii="Times New Roman" w:eastAsia="Calibri" w:hAnsi="Times New Roman" w:cs="Times New Roman"/>
          <w:sz w:val="24"/>
          <w:szCs w:val="24"/>
        </w:rPr>
        <w:t xml:space="preserve"> </w:t>
      </w:r>
      <w:r w:rsidR="000435C7" w:rsidRPr="000B275B">
        <w:rPr>
          <w:rFonts w:ascii="Times New Roman" w:eastAsia="Calibri" w:hAnsi="Times New Roman" w:cs="Times New Roman"/>
          <w:sz w:val="24"/>
          <w:szCs w:val="24"/>
        </w:rPr>
        <w:t>death-</w:t>
      </w:r>
      <w:r w:rsidR="00793A86" w:rsidRPr="000B275B">
        <w:rPr>
          <w:rFonts w:ascii="Times New Roman" w:eastAsia="Calibri" w:hAnsi="Times New Roman" w:cs="Times New Roman"/>
          <w:sz w:val="24"/>
          <w:szCs w:val="24"/>
        </w:rPr>
        <w:t>associated protein kinase 1</w:t>
      </w:r>
      <w:r w:rsidR="001C665A" w:rsidRPr="000B275B">
        <w:rPr>
          <w:rFonts w:ascii="Times New Roman" w:eastAsia="Calibri" w:hAnsi="Times New Roman" w:cs="Times New Roman"/>
          <w:sz w:val="24"/>
          <w:szCs w:val="24"/>
        </w:rPr>
        <w:t xml:space="preserve">. </w:t>
      </w:r>
      <w:r w:rsidR="00301720" w:rsidRPr="000B275B">
        <w:rPr>
          <w:rFonts w:ascii="Times New Roman" w:eastAsia="Calibri" w:hAnsi="Times New Roman" w:cs="Times New Roman"/>
          <w:sz w:val="24"/>
          <w:szCs w:val="24"/>
        </w:rPr>
        <w:t>It is possible that the frontloading of these genes allows the symbiont to mount a more effective response against temperature stress.</w:t>
      </w:r>
      <w:r w:rsidR="00196A6E" w:rsidRPr="000B275B">
        <w:rPr>
          <w:rFonts w:ascii="Times New Roman" w:eastAsia="Calibri" w:hAnsi="Times New Roman" w:cs="Times New Roman"/>
          <w:sz w:val="24"/>
          <w:szCs w:val="24"/>
        </w:rPr>
        <w:t xml:space="preserve"> The absence of a transcriptional change under heat stress has been previously documented </w:t>
      </w:r>
      <w:r w:rsidR="0035787D" w:rsidRPr="000B275B">
        <w:rPr>
          <w:rFonts w:ascii="Times New Roman" w:eastAsia="Calibri" w:hAnsi="Times New Roman" w:cs="Times New Roman"/>
          <w:sz w:val="24"/>
          <w:szCs w:val="24"/>
        </w:rPr>
        <w:t xml:space="preserve">for </w:t>
      </w:r>
      <w:r w:rsidR="0035787D" w:rsidRPr="000B275B">
        <w:rPr>
          <w:rFonts w:ascii="Times New Roman" w:eastAsia="Calibri" w:hAnsi="Times New Roman" w:cs="Times New Roman"/>
          <w:i/>
          <w:iCs/>
          <w:sz w:val="24"/>
          <w:szCs w:val="24"/>
        </w:rPr>
        <w:t>in hospite</w:t>
      </w:r>
      <w:r w:rsidR="0035787D" w:rsidRPr="000B275B">
        <w:rPr>
          <w:rFonts w:ascii="Times New Roman" w:eastAsia="Calibri" w:hAnsi="Times New Roman" w:cs="Times New Roman"/>
          <w:sz w:val="24"/>
          <w:szCs w:val="24"/>
        </w:rPr>
        <w:t xml:space="preserve"> Symbiodiniaceae (Barshis</w:t>
      </w:r>
      <w:r w:rsidR="003733AB" w:rsidRPr="000B275B">
        <w:rPr>
          <w:rFonts w:ascii="Times New Roman" w:eastAsia="Calibri" w:hAnsi="Times New Roman" w:cs="Times New Roman"/>
          <w:sz w:val="24"/>
          <w:szCs w:val="24"/>
        </w:rPr>
        <w:t>, Ladner, Oliver, &amp; Palumbi</w:t>
      </w:r>
      <w:r w:rsidR="0035787D" w:rsidRPr="000B275B">
        <w:rPr>
          <w:rFonts w:ascii="Times New Roman" w:eastAsia="Calibri" w:hAnsi="Times New Roman" w:cs="Times New Roman"/>
          <w:sz w:val="24"/>
          <w:szCs w:val="24"/>
        </w:rPr>
        <w:t xml:space="preserve">, 2014; </w:t>
      </w:r>
      <w:r w:rsidR="00A33D5B" w:rsidRPr="000B275B">
        <w:rPr>
          <w:rFonts w:ascii="Times New Roman" w:eastAsia="Calibri" w:hAnsi="Times New Roman" w:cs="Times New Roman"/>
          <w:sz w:val="24"/>
          <w:szCs w:val="24"/>
        </w:rPr>
        <w:t xml:space="preserve">Davies et al., </w:t>
      </w:r>
      <w:r w:rsidR="0035787D" w:rsidRPr="000B275B">
        <w:rPr>
          <w:rFonts w:ascii="Times New Roman" w:eastAsia="Calibri" w:hAnsi="Times New Roman" w:cs="Times New Roman"/>
          <w:sz w:val="24"/>
          <w:szCs w:val="24"/>
        </w:rPr>
        <w:t>201</w:t>
      </w:r>
      <w:r w:rsidR="00A33D5B" w:rsidRPr="000B275B">
        <w:rPr>
          <w:rFonts w:ascii="Times New Roman" w:eastAsia="Calibri" w:hAnsi="Times New Roman" w:cs="Times New Roman"/>
          <w:sz w:val="24"/>
          <w:szCs w:val="24"/>
        </w:rPr>
        <w:t>8</w:t>
      </w:r>
      <w:r w:rsidR="0035787D" w:rsidRPr="000B275B">
        <w:rPr>
          <w:rFonts w:ascii="Times New Roman" w:eastAsia="Calibri" w:hAnsi="Times New Roman" w:cs="Times New Roman"/>
          <w:sz w:val="24"/>
          <w:szCs w:val="24"/>
        </w:rPr>
        <w:t xml:space="preserve">) and attributed to “host buffering” either via a suppression of transcriptional expression or through </w:t>
      </w:r>
      <w:r w:rsidR="0035787D" w:rsidRPr="000B275B">
        <w:rPr>
          <w:rFonts w:ascii="Times New Roman" w:hAnsi="Times New Roman" w:cs="Times New Roman"/>
          <w:sz w:val="24"/>
          <w:szCs w:val="24"/>
          <w:shd w:val="clear" w:color="auto" w:fill="FFFFFF"/>
        </w:rPr>
        <w:t>protection of</w:t>
      </w:r>
      <w:r w:rsidR="004E7F59" w:rsidRPr="000B275B">
        <w:rPr>
          <w:rFonts w:ascii="Times New Roman" w:hAnsi="Times New Roman" w:cs="Times New Roman"/>
          <w:sz w:val="24"/>
          <w:szCs w:val="24"/>
          <w:shd w:val="clear" w:color="auto" w:fill="FFFFFF"/>
        </w:rPr>
        <w:t xml:space="preserve"> </w:t>
      </w:r>
      <w:r w:rsidR="0035787D" w:rsidRPr="000B275B">
        <w:rPr>
          <w:rStyle w:val="Emphasis"/>
          <w:rFonts w:ascii="Times New Roman" w:hAnsi="Times New Roman" w:cs="Times New Roman"/>
          <w:i w:val="0"/>
          <w:iCs w:val="0"/>
          <w:sz w:val="24"/>
          <w:szCs w:val="24"/>
          <w:bdr w:val="none" w:sz="0" w:space="0" w:color="auto" w:frame="1"/>
          <w:shd w:val="clear" w:color="auto" w:fill="FFFFFF"/>
        </w:rPr>
        <w:t>Symbiodiniaceae</w:t>
      </w:r>
      <w:r w:rsidR="004E7F59" w:rsidRPr="000B275B">
        <w:rPr>
          <w:rFonts w:ascii="Times New Roman" w:hAnsi="Times New Roman" w:cs="Times New Roman"/>
          <w:sz w:val="24"/>
          <w:szCs w:val="24"/>
          <w:shd w:val="clear" w:color="auto" w:fill="FFFFFF"/>
        </w:rPr>
        <w:t xml:space="preserve"> </w:t>
      </w:r>
      <w:r w:rsidR="0035787D" w:rsidRPr="000B275B">
        <w:rPr>
          <w:rFonts w:ascii="Times New Roman" w:hAnsi="Times New Roman" w:cs="Times New Roman"/>
          <w:sz w:val="24"/>
          <w:szCs w:val="24"/>
          <w:shd w:val="clear" w:color="auto" w:fill="FFFFFF"/>
        </w:rPr>
        <w:t xml:space="preserve">cells. Given the </w:t>
      </w:r>
      <w:r w:rsidR="00420673" w:rsidRPr="000B275B">
        <w:rPr>
          <w:rFonts w:ascii="Times New Roman" w:hAnsi="Times New Roman" w:cs="Times New Roman"/>
          <w:sz w:val="24"/>
          <w:szCs w:val="24"/>
          <w:shd w:val="clear" w:color="auto" w:fill="FFFFFF"/>
        </w:rPr>
        <w:t xml:space="preserve">relatively </w:t>
      </w:r>
      <w:r w:rsidR="0035787D" w:rsidRPr="000B275B">
        <w:rPr>
          <w:rFonts w:ascii="Times New Roman" w:hAnsi="Times New Roman" w:cs="Times New Roman"/>
          <w:sz w:val="24"/>
          <w:szCs w:val="24"/>
          <w:shd w:val="clear" w:color="auto" w:fill="FFFFFF"/>
        </w:rPr>
        <w:t>large transcriptional shift for the Symbiodiniaceae under heat stress that were exposed to low flow</w:t>
      </w:r>
      <w:r w:rsidR="00420673" w:rsidRPr="000B275B">
        <w:rPr>
          <w:rFonts w:ascii="Times New Roman" w:hAnsi="Times New Roman" w:cs="Times New Roman"/>
          <w:sz w:val="24"/>
          <w:szCs w:val="24"/>
          <w:shd w:val="clear" w:color="auto" w:fill="FFFFFF"/>
        </w:rPr>
        <w:t xml:space="preserve"> compared to high flow</w:t>
      </w:r>
      <w:r w:rsidR="0035787D" w:rsidRPr="000B275B">
        <w:rPr>
          <w:rFonts w:ascii="Times New Roman" w:hAnsi="Times New Roman" w:cs="Times New Roman"/>
          <w:sz w:val="24"/>
          <w:szCs w:val="24"/>
          <w:shd w:val="clear" w:color="auto" w:fill="FFFFFF"/>
        </w:rPr>
        <w:t xml:space="preserve">, it is possible flow mediates the ability of the host to provide this buffering activity. </w:t>
      </w:r>
    </w:p>
    <w:p w14:paraId="2F54397A" w14:textId="305FAD01" w:rsidR="00793A86" w:rsidRPr="000B275B" w:rsidRDefault="00301720" w:rsidP="003E5BC7">
      <w:pPr>
        <w:spacing w:line="480" w:lineRule="auto"/>
        <w:ind w:firstLine="720"/>
        <w:contextualSpacing/>
        <w:rPr>
          <w:rFonts w:ascii="Times New Roman" w:eastAsia="Calibri" w:hAnsi="Times New Roman" w:cs="Times New Roman"/>
          <w:sz w:val="24"/>
          <w:szCs w:val="24"/>
        </w:rPr>
      </w:pPr>
      <w:r w:rsidRPr="000B275B">
        <w:rPr>
          <w:rFonts w:ascii="Times New Roman" w:eastAsia="Calibri" w:hAnsi="Times New Roman" w:cs="Times New Roman"/>
          <w:sz w:val="24"/>
          <w:szCs w:val="24"/>
        </w:rPr>
        <w:t xml:space="preserve"> </w:t>
      </w:r>
      <w:r w:rsidR="001C665A" w:rsidRPr="000B275B">
        <w:rPr>
          <w:rFonts w:ascii="Times New Roman" w:eastAsia="Calibri" w:hAnsi="Times New Roman" w:cs="Times New Roman"/>
          <w:sz w:val="24"/>
          <w:szCs w:val="24"/>
        </w:rPr>
        <w:t>It is interesting that genes associated with photoprotection are not frontloaded in symbionts</w:t>
      </w:r>
      <w:r w:rsidRPr="000B275B">
        <w:rPr>
          <w:rFonts w:ascii="Times New Roman" w:eastAsia="Calibri" w:hAnsi="Times New Roman" w:cs="Times New Roman"/>
          <w:sz w:val="24"/>
          <w:szCs w:val="24"/>
        </w:rPr>
        <w:t xml:space="preserve">, </w:t>
      </w:r>
      <w:r w:rsidR="00330ADF" w:rsidRPr="000B275B">
        <w:rPr>
          <w:rFonts w:ascii="Times New Roman" w:eastAsia="Calibri" w:hAnsi="Times New Roman" w:cs="Times New Roman"/>
          <w:sz w:val="24"/>
          <w:szCs w:val="24"/>
        </w:rPr>
        <w:t>considering that</w:t>
      </w:r>
      <w:r w:rsidRPr="000B275B">
        <w:rPr>
          <w:rFonts w:ascii="Times New Roman" w:eastAsia="Calibri" w:hAnsi="Times New Roman" w:cs="Times New Roman"/>
          <w:sz w:val="24"/>
          <w:szCs w:val="24"/>
        </w:rPr>
        <w:t xml:space="preserve"> these </w:t>
      </w:r>
      <w:r w:rsidR="00EF6352" w:rsidRPr="000B275B">
        <w:rPr>
          <w:rFonts w:ascii="Times New Roman" w:eastAsia="Calibri" w:hAnsi="Times New Roman" w:cs="Times New Roman"/>
          <w:sz w:val="24"/>
          <w:szCs w:val="24"/>
        </w:rPr>
        <w:t xml:space="preserve">genes </w:t>
      </w:r>
      <w:r w:rsidRPr="000B275B">
        <w:rPr>
          <w:rFonts w:ascii="Times New Roman" w:eastAsia="Calibri" w:hAnsi="Times New Roman" w:cs="Times New Roman"/>
          <w:sz w:val="24"/>
          <w:szCs w:val="24"/>
        </w:rPr>
        <w:t>are often associated with temperature stress (Dang</w:t>
      </w:r>
      <w:r w:rsidR="000576D5" w:rsidRPr="000B275B">
        <w:rPr>
          <w:rFonts w:ascii="Times New Roman" w:eastAsia="Calibri" w:hAnsi="Times New Roman" w:cs="Times New Roman"/>
          <w:sz w:val="24"/>
          <w:szCs w:val="24"/>
        </w:rPr>
        <w:t xml:space="preserve">, </w:t>
      </w:r>
      <w:r w:rsidR="000576D5" w:rsidRPr="000B275B">
        <w:rPr>
          <w:rFonts w:ascii="Times New Roman" w:eastAsia="Calibri" w:hAnsi="Times New Roman" w:cs="Times New Roman"/>
          <w:sz w:val="24"/>
          <w:szCs w:val="24"/>
        </w:rPr>
        <w:lastRenderedPageBreak/>
        <w:t>Pierangelini, Roberty &amp; Cardol</w:t>
      </w:r>
      <w:r w:rsidRPr="000B275B">
        <w:rPr>
          <w:rFonts w:ascii="Times New Roman" w:eastAsia="Calibri" w:hAnsi="Times New Roman" w:cs="Times New Roman"/>
          <w:sz w:val="24"/>
          <w:szCs w:val="24"/>
        </w:rPr>
        <w:t>, 2019</w:t>
      </w:r>
      <w:r w:rsidR="005E6263" w:rsidRPr="000B275B">
        <w:rPr>
          <w:rFonts w:ascii="Times New Roman" w:eastAsia="Calibri" w:hAnsi="Times New Roman" w:cs="Times New Roman"/>
          <w:sz w:val="24"/>
          <w:szCs w:val="24"/>
        </w:rPr>
        <w:t>; Rosset</w:t>
      </w:r>
      <w:r w:rsidR="0068673E" w:rsidRPr="000B275B">
        <w:rPr>
          <w:rFonts w:ascii="Times New Roman" w:eastAsia="Calibri" w:hAnsi="Times New Roman" w:cs="Times New Roman"/>
          <w:sz w:val="24"/>
          <w:szCs w:val="24"/>
        </w:rPr>
        <w:t>, Koster, Brandsma, Hunt, Postle &amp; D’Angelo</w:t>
      </w:r>
      <w:r w:rsidR="005E6263" w:rsidRPr="000B275B">
        <w:rPr>
          <w:rFonts w:ascii="Times New Roman" w:eastAsia="Calibri" w:hAnsi="Times New Roman" w:cs="Times New Roman"/>
          <w:sz w:val="24"/>
          <w:szCs w:val="24"/>
        </w:rPr>
        <w:t>,  2019</w:t>
      </w:r>
      <w:r w:rsidRPr="000B275B">
        <w:rPr>
          <w:rFonts w:ascii="Times New Roman" w:eastAsia="Calibri" w:hAnsi="Times New Roman" w:cs="Times New Roman"/>
          <w:sz w:val="24"/>
          <w:szCs w:val="24"/>
        </w:rPr>
        <w:t>)</w:t>
      </w:r>
      <w:r w:rsidR="00EF6352" w:rsidRPr="000B275B">
        <w:rPr>
          <w:rFonts w:ascii="Times New Roman" w:eastAsia="Calibri" w:hAnsi="Times New Roman" w:cs="Times New Roman"/>
          <w:sz w:val="24"/>
          <w:szCs w:val="24"/>
        </w:rPr>
        <w:t>.</w:t>
      </w:r>
      <w:r w:rsidR="001C665A" w:rsidRPr="000B275B">
        <w:rPr>
          <w:rFonts w:ascii="Times New Roman" w:eastAsia="Calibri" w:hAnsi="Times New Roman" w:cs="Times New Roman"/>
          <w:sz w:val="24"/>
          <w:szCs w:val="24"/>
        </w:rPr>
        <w:t xml:space="preserve"> </w:t>
      </w:r>
      <w:r w:rsidR="00EF6352" w:rsidRPr="000B275B">
        <w:rPr>
          <w:rFonts w:ascii="Times New Roman" w:eastAsia="Calibri" w:hAnsi="Times New Roman" w:cs="Times New Roman"/>
          <w:sz w:val="24"/>
          <w:szCs w:val="24"/>
        </w:rPr>
        <w:t>I</w:t>
      </w:r>
      <w:r w:rsidR="001C665A" w:rsidRPr="000B275B">
        <w:rPr>
          <w:rFonts w:ascii="Times New Roman" w:eastAsia="Calibri" w:hAnsi="Times New Roman" w:cs="Times New Roman"/>
          <w:sz w:val="24"/>
          <w:szCs w:val="24"/>
        </w:rPr>
        <w:t>nstead</w:t>
      </w:r>
      <w:r w:rsidR="00EF6352" w:rsidRPr="000B275B">
        <w:rPr>
          <w:rFonts w:ascii="Times New Roman" w:eastAsia="Calibri" w:hAnsi="Times New Roman" w:cs="Times New Roman"/>
          <w:sz w:val="24"/>
          <w:szCs w:val="24"/>
        </w:rPr>
        <w:t xml:space="preserve">, </w:t>
      </w:r>
      <w:r w:rsidR="001C665A" w:rsidRPr="000B275B">
        <w:rPr>
          <w:rFonts w:ascii="Times New Roman" w:eastAsia="Calibri" w:hAnsi="Times New Roman" w:cs="Times New Roman"/>
          <w:sz w:val="24"/>
          <w:szCs w:val="24"/>
        </w:rPr>
        <w:t xml:space="preserve">some </w:t>
      </w:r>
      <w:r w:rsidR="00330ADF" w:rsidRPr="000B275B">
        <w:rPr>
          <w:rFonts w:ascii="Times New Roman" w:eastAsia="Calibri" w:hAnsi="Times New Roman" w:cs="Times New Roman"/>
          <w:sz w:val="24"/>
          <w:szCs w:val="24"/>
        </w:rPr>
        <w:t xml:space="preserve">photoprotection </w:t>
      </w:r>
      <w:r w:rsidR="00EF6352" w:rsidRPr="000B275B">
        <w:rPr>
          <w:rFonts w:ascii="Times New Roman" w:eastAsia="Calibri" w:hAnsi="Times New Roman" w:cs="Times New Roman"/>
          <w:sz w:val="24"/>
          <w:szCs w:val="24"/>
        </w:rPr>
        <w:t xml:space="preserve">genes </w:t>
      </w:r>
      <w:r w:rsidR="001C665A" w:rsidRPr="000B275B">
        <w:rPr>
          <w:rFonts w:ascii="Times New Roman" w:eastAsia="Calibri" w:hAnsi="Times New Roman" w:cs="Times New Roman"/>
          <w:sz w:val="24"/>
          <w:szCs w:val="24"/>
        </w:rPr>
        <w:t xml:space="preserve">show </w:t>
      </w:r>
      <w:r w:rsidR="00EF6352" w:rsidRPr="000B275B">
        <w:rPr>
          <w:rFonts w:ascii="Times New Roman" w:eastAsia="Calibri" w:hAnsi="Times New Roman" w:cs="Times New Roman"/>
          <w:sz w:val="24"/>
          <w:szCs w:val="24"/>
        </w:rPr>
        <w:t xml:space="preserve">a different </w:t>
      </w:r>
      <w:r w:rsidR="001C665A" w:rsidRPr="000B275B">
        <w:rPr>
          <w:rFonts w:ascii="Times New Roman" w:eastAsia="Calibri" w:hAnsi="Times New Roman" w:cs="Times New Roman"/>
          <w:sz w:val="24"/>
          <w:szCs w:val="24"/>
        </w:rPr>
        <w:t>pattern</w:t>
      </w:r>
      <w:r w:rsidR="003B0333" w:rsidRPr="000B275B">
        <w:rPr>
          <w:rFonts w:ascii="Times New Roman" w:eastAsia="Calibri" w:hAnsi="Times New Roman" w:cs="Times New Roman"/>
          <w:sz w:val="24"/>
          <w:szCs w:val="24"/>
        </w:rPr>
        <w:t>:</w:t>
      </w:r>
      <w:r w:rsidR="005235EC" w:rsidRPr="000B275B">
        <w:rPr>
          <w:rFonts w:ascii="Times New Roman" w:eastAsia="Calibri" w:hAnsi="Times New Roman" w:cs="Times New Roman"/>
          <w:sz w:val="24"/>
          <w:szCs w:val="24"/>
        </w:rPr>
        <w:t xml:space="preserve"> </w:t>
      </w:r>
      <w:r w:rsidR="00EF6352" w:rsidRPr="000B275B">
        <w:rPr>
          <w:rFonts w:ascii="Times New Roman" w:eastAsia="Calibri" w:hAnsi="Times New Roman" w:cs="Times New Roman"/>
          <w:sz w:val="24"/>
          <w:szCs w:val="24"/>
        </w:rPr>
        <w:t xml:space="preserve">they are </w:t>
      </w:r>
      <w:r w:rsidR="001C665A" w:rsidRPr="000B275B">
        <w:rPr>
          <w:rFonts w:ascii="Times New Roman" w:eastAsia="Calibri" w:hAnsi="Times New Roman" w:cs="Times New Roman"/>
          <w:sz w:val="24"/>
          <w:szCs w:val="24"/>
        </w:rPr>
        <w:t xml:space="preserve">expressed </w:t>
      </w:r>
      <w:r w:rsidR="00EF6352" w:rsidRPr="000B275B">
        <w:rPr>
          <w:rFonts w:ascii="Times New Roman" w:eastAsia="Calibri" w:hAnsi="Times New Roman" w:cs="Times New Roman"/>
          <w:sz w:val="24"/>
          <w:szCs w:val="24"/>
        </w:rPr>
        <w:t>at higher levels</w:t>
      </w:r>
      <w:r w:rsidR="001C665A" w:rsidRPr="000B275B">
        <w:rPr>
          <w:rFonts w:ascii="Times New Roman" w:eastAsia="Calibri" w:hAnsi="Times New Roman" w:cs="Times New Roman"/>
          <w:sz w:val="24"/>
          <w:szCs w:val="24"/>
        </w:rPr>
        <w:t xml:space="preserve"> under </w:t>
      </w:r>
      <w:r w:rsidR="001C1F6E" w:rsidRPr="000B275B">
        <w:rPr>
          <w:rFonts w:ascii="Times New Roman" w:eastAsia="Calibri" w:hAnsi="Times New Roman" w:cs="Times New Roman"/>
          <w:sz w:val="24"/>
          <w:szCs w:val="24"/>
        </w:rPr>
        <w:t>low-flow</w:t>
      </w:r>
      <w:r w:rsidR="003B0333" w:rsidRPr="000B275B">
        <w:rPr>
          <w:rFonts w:ascii="Times New Roman" w:eastAsia="Calibri" w:hAnsi="Times New Roman" w:cs="Times New Roman"/>
          <w:sz w:val="24"/>
          <w:szCs w:val="24"/>
        </w:rPr>
        <w:t>,</w:t>
      </w:r>
      <w:r w:rsidR="001C665A" w:rsidRPr="000B275B">
        <w:rPr>
          <w:rFonts w:ascii="Times New Roman" w:eastAsia="Calibri" w:hAnsi="Times New Roman" w:cs="Times New Roman"/>
          <w:sz w:val="24"/>
          <w:szCs w:val="24"/>
        </w:rPr>
        <w:t xml:space="preserve"> </w:t>
      </w:r>
      <w:r w:rsidR="003B0333" w:rsidRPr="000B275B">
        <w:rPr>
          <w:rFonts w:ascii="Times New Roman" w:eastAsia="Calibri" w:hAnsi="Times New Roman" w:cs="Times New Roman"/>
          <w:sz w:val="24"/>
          <w:szCs w:val="24"/>
        </w:rPr>
        <w:t>no-</w:t>
      </w:r>
      <w:r w:rsidR="009A04FA" w:rsidRPr="000B275B">
        <w:rPr>
          <w:rFonts w:ascii="Times New Roman" w:eastAsia="Calibri" w:hAnsi="Times New Roman" w:cs="Times New Roman"/>
          <w:sz w:val="24"/>
          <w:szCs w:val="24"/>
        </w:rPr>
        <w:t>heat</w:t>
      </w:r>
      <w:r w:rsidR="001C665A" w:rsidRPr="000B275B">
        <w:rPr>
          <w:rFonts w:ascii="Times New Roman" w:eastAsia="Calibri" w:hAnsi="Times New Roman" w:cs="Times New Roman"/>
          <w:sz w:val="24"/>
          <w:szCs w:val="24"/>
        </w:rPr>
        <w:t xml:space="preserve"> conditions </w:t>
      </w:r>
      <w:r w:rsidR="00EF6352" w:rsidRPr="000B275B">
        <w:rPr>
          <w:rFonts w:ascii="Times New Roman" w:eastAsia="Calibri" w:hAnsi="Times New Roman" w:cs="Times New Roman"/>
          <w:sz w:val="24"/>
          <w:szCs w:val="24"/>
        </w:rPr>
        <w:t xml:space="preserve">and </w:t>
      </w:r>
      <w:r w:rsidR="001C665A" w:rsidRPr="000B275B">
        <w:rPr>
          <w:rFonts w:ascii="Times New Roman" w:eastAsia="Calibri" w:hAnsi="Times New Roman" w:cs="Times New Roman"/>
          <w:sz w:val="24"/>
          <w:szCs w:val="24"/>
        </w:rPr>
        <w:t>show greater fold expression increase</w:t>
      </w:r>
      <w:r w:rsidR="00330ADF" w:rsidRPr="000B275B">
        <w:rPr>
          <w:rFonts w:ascii="Times New Roman" w:eastAsia="Calibri" w:hAnsi="Times New Roman" w:cs="Times New Roman"/>
          <w:sz w:val="24"/>
          <w:szCs w:val="24"/>
        </w:rPr>
        <w:t>s</w:t>
      </w:r>
      <w:r w:rsidR="001C665A" w:rsidRPr="000B275B">
        <w:rPr>
          <w:rFonts w:ascii="Times New Roman" w:eastAsia="Calibri" w:hAnsi="Times New Roman" w:cs="Times New Roman"/>
          <w:sz w:val="24"/>
          <w:szCs w:val="24"/>
        </w:rPr>
        <w:t xml:space="preserve"> when </w:t>
      </w:r>
      <w:r w:rsidR="00330ADF" w:rsidRPr="000B275B">
        <w:rPr>
          <w:rFonts w:ascii="Times New Roman" w:eastAsia="Calibri" w:hAnsi="Times New Roman" w:cs="Times New Roman"/>
          <w:sz w:val="24"/>
          <w:szCs w:val="24"/>
        </w:rPr>
        <w:t>subjected to higher temperatures</w:t>
      </w:r>
      <w:r w:rsidR="001C665A" w:rsidRPr="000B275B">
        <w:rPr>
          <w:rFonts w:ascii="Times New Roman" w:eastAsia="Calibri" w:hAnsi="Times New Roman" w:cs="Times New Roman"/>
          <w:sz w:val="24"/>
          <w:szCs w:val="24"/>
        </w:rPr>
        <w:t xml:space="preserve"> under </w:t>
      </w:r>
      <w:r w:rsidR="001C1F6E" w:rsidRPr="000B275B">
        <w:rPr>
          <w:rFonts w:ascii="Times New Roman" w:eastAsia="Calibri" w:hAnsi="Times New Roman" w:cs="Times New Roman"/>
          <w:sz w:val="24"/>
          <w:szCs w:val="24"/>
        </w:rPr>
        <w:t>low</w:t>
      </w:r>
      <w:r w:rsidR="003B0333"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00330ADF" w:rsidRPr="000B275B">
        <w:rPr>
          <w:rFonts w:ascii="Times New Roman" w:eastAsia="Calibri" w:hAnsi="Times New Roman" w:cs="Times New Roman"/>
          <w:sz w:val="24"/>
          <w:szCs w:val="24"/>
        </w:rPr>
        <w:t xml:space="preserve"> (“stress indicators” sensu Barshis et al., 2013)</w:t>
      </w:r>
      <w:r w:rsidR="005235EC" w:rsidRPr="000B275B">
        <w:rPr>
          <w:rFonts w:ascii="Times New Roman" w:eastAsia="Calibri" w:hAnsi="Times New Roman" w:cs="Times New Roman"/>
          <w:sz w:val="24"/>
          <w:szCs w:val="24"/>
        </w:rPr>
        <w:t xml:space="preserve">. </w:t>
      </w:r>
      <w:r w:rsidR="001C665A" w:rsidRPr="000B275B">
        <w:rPr>
          <w:rFonts w:ascii="Times New Roman" w:hAnsi="Times New Roman" w:cs="Times New Roman"/>
          <w:sz w:val="24"/>
          <w:szCs w:val="24"/>
        </w:rPr>
        <w:t xml:space="preserve">This heightened level of photosystem repair under </w:t>
      </w:r>
      <w:r w:rsidR="001C1F6E" w:rsidRPr="000B275B">
        <w:rPr>
          <w:rFonts w:ascii="Times New Roman" w:hAnsi="Times New Roman" w:cs="Times New Roman"/>
          <w:sz w:val="24"/>
          <w:szCs w:val="24"/>
        </w:rPr>
        <w:t>low</w:t>
      </w:r>
      <w:r w:rsidR="003B0333" w:rsidRPr="000B275B">
        <w:rPr>
          <w:rFonts w:ascii="Times New Roman" w:hAnsi="Times New Roman" w:cs="Times New Roman"/>
          <w:sz w:val="24"/>
          <w:szCs w:val="24"/>
        </w:rPr>
        <w:t xml:space="preserve"> </w:t>
      </w:r>
      <w:r w:rsidR="001C1F6E" w:rsidRPr="000B275B">
        <w:rPr>
          <w:rFonts w:ascii="Times New Roman" w:hAnsi="Times New Roman" w:cs="Times New Roman"/>
          <w:sz w:val="24"/>
          <w:szCs w:val="24"/>
        </w:rPr>
        <w:t>flow</w:t>
      </w:r>
      <w:r w:rsidR="001C665A" w:rsidRPr="000B275B">
        <w:rPr>
          <w:rFonts w:ascii="Times New Roman" w:hAnsi="Times New Roman" w:cs="Times New Roman"/>
          <w:sz w:val="24"/>
          <w:szCs w:val="24"/>
        </w:rPr>
        <w:t xml:space="preserve"> may come at the cost of pushing these repair mechanisms closer to their limit prior to the onset of stress. Damage to PSII can then outpace repair mechanisms under thermal </w:t>
      </w:r>
      <w:r w:rsidR="00330ADF" w:rsidRPr="000B275B">
        <w:rPr>
          <w:rFonts w:ascii="Times New Roman" w:hAnsi="Times New Roman" w:cs="Times New Roman"/>
          <w:sz w:val="24"/>
          <w:szCs w:val="24"/>
        </w:rPr>
        <w:t>stress</w:t>
      </w:r>
      <w:r w:rsidR="001C665A" w:rsidRPr="000B275B">
        <w:rPr>
          <w:rFonts w:ascii="Times New Roman" w:hAnsi="Times New Roman" w:cs="Times New Roman"/>
          <w:sz w:val="24"/>
          <w:szCs w:val="24"/>
        </w:rPr>
        <w:t xml:space="preserve">, leading to damage to the photosystems and eventually </w:t>
      </w:r>
      <w:r w:rsidR="00330ADF" w:rsidRPr="000B275B">
        <w:rPr>
          <w:rFonts w:ascii="Times New Roman" w:hAnsi="Times New Roman" w:cs="Times New Roman"/>
          <w:sz w:val="24"/>
          <w:szCs w:val="24"/>
        </w:rPr>
        <w:t>photo</w:t>
      </w:r>
      <w:r w:rsidR="001C665A" w:rsidRPr="000B275B">
        <w:rPr>
          <w:rFonts w:ascii="Times New Roman" w:hAnsi="Times New Roman" w:cs="Times New Roman"/>
          <w:sz w:val="24"/>
          <w:szCs w:val="24"/>
        </w:rPr>
        <w:t>inhibition (Warner, Fitt, &amp; Schmidt, 1999).</w:t>
      </w:r>
      <w:r w:rsidR="00D45437" w:rsidRPr="000B275B">
        <w:rPr>
          <w:rFonts w:ascii="Times New Roman" w:hAnsi="Times New Roman" w:cs="Times New Roman"/>
          <w:sz w:val="24"/>
          <w:szCs w:val="24"/>
        </w:rPr>
        <w:t xml:space="preserve"> This expression pattern offers </w:t>
      </w:r>
      <w:r w:rsidR="008A5178" w:rsidRPr="000B275B">
        <w:rPr>
          <w:rFonts w:ascii="Times New Roman" w:hAnsi="Times New Roman" w:cs="Times New Roman"/>
          <w:sz w:val="24"/>
          <w:szCs w:val="24"/>
        </w:rPr>
        <w:t xml:space="preserve">a complement to the host expression </w:t>
      </w:r>
      <w:r w:rsidR="00007419" w:rsidRPr="000B275B">
        <w:rPr>
          <w:rFonts w:ascii="Times New Roman" w:hAnsi="Times New Roman" w:cs="Times New Roman"/>
          <w:sz w:val="24"/>
          <w:szCs w:val="24"/>
        </w:rPr>
        <w:t xml:space="preserve">for </w:t>
      </w:r>
      <w:r w:rsidR="005235EC" w:rsidRPr="000B275B">
        <w:rPr>
          <w:rFonts w:ascii="Times New Roman" w:hAnsi="Times New Roman" w:cs="Times New Roman"/>
          <w:sz w:val="24"/>
          <w:szCs w:val="24"/>
        </w:rPr>
        <w:t>why corals under low flow fare worse under heat stress.</w:t>
      </w:r>
    </w:p>
    <w:p w14:paraId="0CB3FB51" w14:textId="7F4A8CC3" w:rsidR="00CE7D42" w:rsidRPr="000B275B" w:rsidRDefault="00616F69" w:rsidP="002D1298">
      <w:pPr>
        <w:spacing w:line="480" w:lineRule="auto"/>
        <w:contextualSpacing/>
        <w:rPr>
          <w:rFonts w:ascii="Times New Roman" w:hAnsi="Times New Roman" w:cs="Times New Roman"/>
          <w:sz w:val="24"/>
          <w:szCs w:val="24"/>
        </w:rPr>
      </w:pPr>
      <w:r w:rsidRPr="000B275B">
        <w:rPr>
          <w:rFonts w:ascii="Times New Roman" w:eastAsia="Calibri" w:hAnsi="Times New Roman" w:cs="Times New Roman"/>
          <w:b/>
          <w:bCs/>
          <w:sz w:val="24"/>
          <w:szCs w:val="24"/>
        </w:rPr>
        <w:t>4.</w:t>
      </w:r>
      <w:r w:rsidR="009D65B2" w:rsidRPr="000B275B">
        <w:rPr>
          <w:rFonts w:ascii="Times New Roman" w:eastAsia="Calibri" w:hAnsi="Times New Roman" w:cs="Times New Roman"/>
          <w:b/>
          <w:bCs/>
          <w:sz w:val="24"/>
          <w:szCs w:val="24"/>
        </w:rPr>
        <w:t xml:space="preserve">5. </w:t>
      </w:r>
      <w:r w:rsidRPr="000B275B">
        <w:rPr>
          <w:rFonts w:ascii="Times New Roman" w:eastAsia="Calibri" w:hAnsi="Times New Roman" w:cs="Times New Roman"/>
          <w:b/>
          <w:bCs/>
          <w:sz w:val="24"/>
          <w:szCs w:val="24"/>
        </w:rPr>
        <w:t xml:space="preserve">Differential </w:t>
      </w:r>
      <w:r w:rsidRPr="000B275B">
        <w:rPr>
          <w:rFonts w:ascii="Times New Roman" w:eastAsia="Calibri" w:hAnsi="Times New Roman" w:cs="Times New Roman"/>
          <w:b/>
          <w:bCs/>
          <w:i/>
          <w:iCs/>
          <w:sz w:val="24"/>
          <w:szCs w:val="24"/>
        </w:rPr>
        <w:t>in situ</w:t>
      </w:r>
      <w:r w:rsidRPr="000B275B">
        <w:rPr>
          <w:rFonts w:ascii="Times New Roman" w:eastAsia="Calibri" w:hAnsi="Times New Roman" w:cs="Times New Roman"/>
          <w:b/>
          <w:bCs/>
          <w:sz w:val="24"/>
          <w:szCs w:val="24"/>
        </w:rPr>
        <w:t xml:space="preserve"> bleaching response between </w:t>
      </w:r>
      <w:r w:rsidR="009D65B2" w:rsidRPr="000B275B">
        <w:rPr>
          <w:rFonts w:ascii="Times New Roman" w:eastAsia="Calibri" w:hAnsi="Times New Roman" w:cs="Times New Roman"/>
          <w:b/>
          <w:bCs/>
          <w:sz w:val="24"/>
          <w:szCs w:val="24"/>
        </w:rPr>
        <w:t xml:space="preserve">high-flow and low-flow </w:t>
      </w:r>
      <w:r w:rsidRPr="000B275B">
        <w:rPr>
          <w:rFonts w:ascii="Times New Roman" w:eastAsia="Calibri" w:hAnsi="Times New Roman" w:cs="Times New Roman"/>
          <w:b/>
          <w:bCs/>
          <w:sz w:val="24"/>
          <w:szCs w:val="24"/>
        </w:rPr>
        <w:t xml:space="preserve">environments </w:t>
      </w:r>
    </w:p>
    <w:p w14:paraId="436BA77B" w14:textId="16ED797E" w:rsidR="008519AA" w:rsidRPr="000B275B" w:rsidRDefault="009B647A" w:rsidP="00D45437">
      <w:pPr>
        <w:spacing w:line="480" w:lineRule="auto"/>
        <w:ind w:firstLine="720"/>
        <w:contextualSpacing/>
        <w:rPr>
          <w:rFonts w:ascii="Times New Roman" w:hAnsi="Times New Roman" w:cs="Times New Roman"/>
          <w:sz w:val="24"/>
          <w:szCs w:val="24"/>
        </w:rPr>
      </w:pPr>
      <w:r w:rsidRPr="000B275B">
        <w:rPr>
          <w:rFonts w:ascii="Times New Roman" w:eastAsia="Calibri" w:hAnsi="Times New Roman" w:cs="Times New Roman"/>
          <w:sz w:val="24"/>
          <w:szCs w:val="24"/>
        </w:rPr>
        <w:t xml:space="preserve">Corals under </w:t>
      </w:r>
      <w:r w:rsidR="001C1F6E" w:rsidRPr="000B275B">
        <w:rPr>
          <w:rFonts w:ascii="Times New Roman" w:eastAsia="Calibri" w:hAnsi="Times New Roman" w:cs="Times New Roman"/>
          <w:sz w:val="24"/>
          <w:szCs w:val="24"/>
        </w:rPr>
        <w:t>high</w:t>
      </w:r>
      <w:r w:rsidR="003B0333" w:rsidRPr="000B275B">
        <w:rPr>
          <w:rFonts w:ascii="Times New Roman" w:eastAsia="Calibri" w:hAnsi="Times New Roman" w:cs="Times New Roman"/>
          <w:sz w:val="24"/>
          <w:szCs w:val="24"/>
        </w:rPr>
        <w:t xml:space="preserve"> </w:t>
      </w:r>
      <w:r w:rsidR="001C1F6E" w:rsidRPr="000B275B">
        <w:rPr>
          <w:rFonts w:ascii="Times New Roman" w:eastAsia="Calibri" w:hAnsi="Times New Roman" w:cs="Times New Roman"/>
          <w:sz w:val="24"/>
          <w:szCs w:val="24"/>
        </w:rPr>
        <w:t>flow</w:t>
      </w:r>
      <w:r w:rsidRPr="000B275B">
        <w:rPr>
          <w:rFonts w:ascii="Times New Roman" w:eastAsia="Calibri" w:hAnsi="Times New Roman" w:cs="Times New Roman"/>
          <w:sz w:val="24"/>
          <w:szCs w:val="24"/>
        </w:rPr>
        <w:t xml:space="preserve"> bleach less often </w:t>
      </w:r>
      <w:r w:rsidR="008A5178" w:rsidRPr="000B275B">
        <w:rPr>
          <w:rFonts w:ascii="Times New Roman" w:eastAsia="Calibri" w:hAnsi="Times New Roman" w:cs="Times New Roman"/>
          <w:sz w:val="24"/>
          <w:szCs w:val="24"/>
        </w:rPr>
        <w:t xml:space="preserve">and </w:t>
      </w:r>
      <w:r w:rsidRPr="000B275B">
        <w:rPr>
          <w:rFonts w:ascii="Times New Roman" w:eastAsia="Calibri" w:hAnsi="Times New Roman" w:cs="Times New Roman"/>
          <w:sz w:val="24"/>
          <w:szCs w:val="24"/>
        </w:rPr>
        <w:t xml:space="preserve">recover </w:t>
      </w:r>
      <w:r w:rsidR="008A5178" w:rsidRPr="000B275B">
        <w:rPr>
          <w:rFonts w:ascii="Times New Roman" w:eastAsia="Calibri" w:hAnsi="Times New Roman" w:cs="Times New Roman"/>
          <w:sz w:val="24"/>
          <w:szCs w:val="24"/>
        </w:rPr>
        <w:t xml:space="preserve">faster when bleached </w:t>
      </w:r>
      <w:r w:rsidRPr="000B275B">
        <w:rPr>
          <w:rFonts w:ascii="Times New Roman" w:eastAsia="Calibri" w:hAnsi="Times New Roman" w:cs="Times New Roman"/>
          <w:sz w:val="24"/>
          <w:szCs w:val="24"/>
        </w:rPr>
        <w:t>(</w:t>
      </w:r>
      <w:r w:rsidR="00D45437" w:rsidRPr="000B275B">
        <w:rPr>
          <w:rFonts w:ascii="Times New Roman" w:eastAsia="Calibri" w:hAnsi="Times New Roman" w:cs="Times New Roman"/>
          <w:sz w:val="24"/>
          <w:szCs w:val="24"/>
        </w:rPr>
        <w:t>Nakamura et al., 2003; Bayraktarov et al., 2013</w:t>
      </w:r>
      <w:r w:rsidRPr="000B275B">
        <w:rPr>
          <w:rFonts w:ascii="Times New Roman" w:eastAsia="Calibri" w:hAnsi="Times New Roman" w:cs="Times New Roman"/>
          <w:sz w:val="24"/>
          <w:szCs w:val="24"/>
        </w:rPr>
        <w:t xml:space="preserve">). </w:t>
      </w:r>
      <w:r w:rsidR="008A5178" w:rsidRPr="000B275B">
        <w:rPr>
          <w:rFonts w:ascii="Times New Roman" w:eastAsia="Calibri" w:hAnsi="Times New Roman" w:cs="Times New Roman"/>
          <w:sz w:val="24"/>
          <w:szCs w:val="24"/>
        </w:rPr>
        <w:t>The</w:t>
      </w:r>
      <w:r w:rsidRPr="000B275B">
        <w:rPr>
          <w:rFonts w:ascii="Times New Roman" w:eastAsia="Calibri" w:hAnsi="Times New Roman" w:cs="Times New Roman"/>
          <w:sz w:val="24"/>
          <w:szCs w:val="24"/>
        </w:rPr>
        <w:t xml:space="preserve"> lower mortality observed </w:t>
      </w:r>
      <w:r w:rsidR="008A5178" w:rsidRPr="000B275B">
        <w:rPr>
          <w:rFonts w:ascii="Times New Roman" w:eastAsia="Calibri" w:hAnsi="Times New Roman" w:cs="Times New Roman"/>
          <w:sz w:val="24"/>
          <w:szCs w:val="24"/>
        </w:rPr>
        <w:t xml:space="preserve">previously </w:t>
      </w:r>
      <w:r w:rsidRPr="000B275B">
        <w:rPr>
          <w:rFonts w:ascii="Times New Roman" w:eastAsia="Calibri" w:hAnsi="Times New Roman" w:cs="Times New Roman"/>
          <w:sz w:val="24"/>
          <w:szCs w:val="24"/>
        </w:rPr>
        <w:t xml:space="preserve">in colonies </w:t>
      </w:r>
      <w:r w:rsidR="008A5178" w:rsidRPr="000B275B">
        <w:rPr>
          <w:rFonts w:ascii="Times New Roman" w:eastAsia="Calibri" w:hAnsi="Times New Roman" w:cs="Times New Roman"/>
          <w:sz w:val="24"/>
          <w:szCs w:val="24"/>
        </w:rPr>
        <w:t>growing in high-flow areas</w:t>
      </w:r>
      <w:r w:rsidRPr="000B275B">
        <w:rPr>
          <w:rFonts w:ascii="Times New Roman" w:eastAsia="Calibri" w:hAnsi="Times New Roman" w:cs="Times New Roman"/>
          <w:sz w:val="24"/>
          <w:szCs w:val="24"/>
        </w:rPr>
        <w:t xml:space="preserve"> </w:t>
      </w:r>
      <w:r w:rsidR="008A5178" w:rsidRPr="000B275B">
        <w:rPr>
          <w:rFonts w:ascii="Times New Roman" w:eastAsia="Calibri" w:hAnsi="Times New Roman" w:cs="Times New Roman"/>
          <w:sz w:val="24"/>
          <w:szCs w:val="24"/>
        </w:rPr>
        <w:t>may have been the result of increased recovery rates rather than reduced bleaching. T</w:t>
      </w:r>
      <w:r w:rsidRPr="000B275B">
        <w:rPr>
          <w:rFonts w:ascii="Times New Roman" w:eastAsia="Calibri" w:hAnsi="Times New Roman" w:cs="Times New Roman"/>
          <w:sz w:val="24"/>
          <w:szCs w:val="24"/>
        </w:rPr>
        <w:t xml:space="preserve">he fact that all </w:t>
      </w:r>
      <w:r w:rsidRPr="000B275B">
        <w:rPr>
          <w:rFonts w:ascii="Times New Roman" w:eastAsia="Calibri" w:hAnsi="Times New Roman" w:cs="Times New Roman"/>
          <w:i/>
          <w:iCs/>
          <w:sz w:val="24"/>
          <w:szCs w:val="24"/>
        </w:rPr>
        <w:t xml:space="preserve">in situ </w:t>
      </w:r>
      <w:r w:rsidRPr="000B275B">
        <w:rPr>
          <w:rFonts w:ascii="Times New Roman" w:eastAsia="Calibri" w:hAnsi="Times New Roman" w:cs="Times New Roman"/>
          <w:sz w:val="24"/>
          <w:szCs w:val="24"/>
        </w:rPr>
        <w:t xml:space="preserve">colonies showed </w:t>
      </w:r>
      <w:r w:rsidR="008A5178" w:rsidRPr="000B275B">
        <w:rPr>
          <w:rFonts w:ascii="Times New Roman" w:eastAsia="Calibri" w:hAnsi="Times New Roman" w:cs="Times New Roman"/>
          <w:sz w:val="24"/>
          <w:szCs w:val="24"/>
        </w:rPr>
        <w:t xml:space="preserve">signs of bleaching </w:t>
      </w:r>
      <w:r w:rsidRPr="000B275B">
        <w:rPr>
          <w:rFonts w:ascii="Times New Roman" w:eastAsia="Calibri" w:hAnsi="Times New Roman" w:cs="Times New Roman"/>
          <w:sz w:val="24"/>
          <w:szCs w:val="24"/>
        </w:rPr>
        <w:t xml:space="preserve">regardless of their level of flow exposure </w:t>
      </w:r>
      <w:r w:rsidR="008A5178" w:rsidRPr="000B275B">
        <w:rPr>
          <w:rFonts w:ascii="Times New Roman" w:eastAsia="Calibri" w:hAnsi="Times New Roman" w:cs="Times New Roman"/>
          <w:sz w:val="24"/>
          <w:szCs w:val="24"/>
        </w:rPr>
        <w:t>supports this scenario</w:t>
      </w:r>
      <w:r w:rsidRPr="000B275B">
        <w:rPr>
          <w:rFonts w:ascii="Times New Roman" w:eastAsia="Calibri" w:hAnsi="Times New Roman" w:cs="Times New Roman"/>
          <w:sz w:val="24"/>
          <w:szCs w:val="24"/>
        </w:rPr>
        <w:t xml:space="preserve">. While there were very few genes differentially expressed between the heating event and bleaching event within sites, </w:t>
      </w:r>
      <w:r w:rsidRPr="000B275B">
        <w:rPr>
          <w:rFonts w:ascii="Times New Roman" w:hAnsi="Times New Roman" w:cs="Times New Roman"/>
          <w:sz w:val="24"/>
          <w:szCs w:val="24"/>
        </w:rPr>
        <w:t>GO enrichment analysis offers a method of elucidating expression trends that might not be</w:t>
      </w:r>
      <w:r w:rsidR="00CD5DF3" w:rsidRPr="000B275B">
        <w:rPr>
          <w:rFonts w:ascii="Times New Roman" w:hAnsi="Times New Roman" w:cs="Times New Roman"/>
          <w:sz w:val="24"/>
          <w:szCs w:val="24"/>
        </w:rPr>
        <w:t xml:space="preserve"> evident in expression profiles of</w:t>
      </w:r>
      <w:r w:rsidRPr="000B275B">
        <w:rPr>
          <w:rFonts w:ascii="Times New Roman" w:hAnsi="Times New Roman" w:cs="Times New Roman"/>
          <w:sz w:val="24"/>
          <w:szCs w:val="24"/>
        </w:rPr>
        <w:t xml:space="preserve"> individual genes. This is important given our small sample size and natural variation </w:t>
      </w:r>
      <w:r w:rsidR="001C1F6E" w:rsidRPr="000B275B">
        <w:rPr>
          <w:rFonts w:ascii="Times New Roman" w:hAnsi="Times New Roman" w:cs="Times New Roman"/>
          <w:i/>
          <w:iCs/>
          <w:sz w:val="24"/>
          <w:szCs w:val="24"/>
        </w:rPr>
        <w:t>in situ</w:t>
      </w:r>
      <w:r w:rsidRPr="000B275B">
        <w:rPr>
          <w:rFonts w:ascii="Times New Roman" w:hAnsi="Times New Roman" w:cs="Times New Roman"/>
          <w:sz w:val="24"/>
          <w:szCs w:val="24"/>
        </w:rPr>
        <w:t xml:space="preserve"> </w:t>
      </w:r>
      <w:r w:rsidR="00CD5DF3" w:rsidRPr="000B275B">
        <w:rPr>
          <w:rFonts w:ascii="Times New Roman" w:hAnsi="Times New Roman" w:cs="Times New Roman"/>
          <w:sz w:val="24"/>
          <w:szCs w:val="24"/>
        </w:rPr>
        <w:t xml:space="preserve">that </w:t>
      </w:r>
      <w:r w:rsidRPr="000B275B">
        <w:rPr>
          <w:rFonts w:ascii="Times New Roman" w:hAnsi="Times New Roman" w:cs="Times New Roman"/>
          <w:sz w:val="24"/>
          <w:szCs w:val="24"/>
        </w:rPr>
        <w:t>was likely responsible for the low number of differentially expressed genes. GO enrichment analyses suggest</w:t>
      </w:r>
      <w:r w:rsidR="003B0333" w:rsidRPr="000B275B">
        <w:rPr>
          <w:rFonts w:ascii="Times New Roman" w:hAnsi="Times New Roman" w:cs="Times New Roman"/>
          <w:sz w:val="24"/>
          <w:szCs w:val="24"/>
        </w:rPr>
        <w:t>ed</w:t>
      </w:r>
      <w:r w:rsidRPr="000B275B">
        <w:rPr>
          <w:rFonts w:ascii="Times New Roman" w:hAnsi="Times New Roman" w:cs="Times New Roman"/>
          <w:sz w:val="24"/>
          <w:szCs w:val="24"/>
        </w:rPr>
        <w:t xml:space="preserve"> </w:t>
      </w:r>
      <w:r w:rsidR="00CD5DF3" w:rsidRPr="000B275B">
        <w:rPr>
          <w:rFonts w:ascii="Times New Roman" w:hAnsi="Times New Roman" w:cs="Times New Roman"/>
          <w:sz w:val="24"/>
          <w:szCs w:val="24"/>
        </w:rPr>
        <w:t>high</w:t>
      </w:r>
      <w:r w:rsidR="003B0333" w:rsidRPr="000B275B">
        <w:rPr>
          <w:rFonts w:ascii="Times New Roman" w:hAnsi="Times New Roman" w:cs="Times New Roman"/>
          <w:sz w:val="24"/>
          <w:szCs w:val="24"/>
        </w:rPr>
        <w:t>-</w:t>
      </w:r>
      <w:r w:rsidR="00CD5DF3" w:rsidRPr="000B275B">
        <w:rPr>
          <w:rFonts w:ascii="Times New Roman" w:hAnsi="Times New Roman" w:cs="Times New Roman"/>
          <w:sz w:val="24"/>
          <w:szCs w:val="24"/>
        </w:rPr>
        <w:t xml:space="preserve"> and </w:t>
      </w:r>
      <w:r w:rsidR="003B0333" w:rsidRPr="000B275B">
        <w:rPr>
          <w:rFonts w:ascii="Times New Roman" w:hAnsi="Times New Roman" w:cs="Times New Roman"/>
          <w:sz w:val="24"/>
          <w:szCs w:val="24"/>
        </w:rPr>
        <w:t>low-</w:t>
      </w:r>
      <w:r w:rsidR="00CD5DF3" w:rsidRPr="000B275B">
        <w:rPr>
          <w:rFonts w:ascii="Times New Roman" w:hAnsi="Times New Roman" w:cs="Times New Roman"/>
          <w:sz w:val="24"/>
          <w:szCs w:val="24"/>
        </w:rPr>
        <w:t>flow sites differ</w:t>
      </w:r>
      <w:r w:rsidR="003B0333" w:rsidRPr="000B275B">
        <w:rPr>
          <w:rFonts w:ascii="Times New Roman" w:hAnsi="Times New Roman" w:cs="Times New Roman"/>
          <w:sz w:val="24"/>
          <w:szCs w:val="24"/>
        </w:rPr>
        <w:t>ed</w:t>
      </w:r>
      <w:r w:rsidR="00CD5DF3" w:rsidRPr="000B275B">
        <w:rPr>
          <w:rFonts w:ascii="Times New Roman" w:hAnsi="Times New Roman" w:cs="Times New Roman"/>
          <w:sz w:val="24"/>
          <w:szCs w:val="24"/>
        </w:rPr>
        <w:t xml:space="preserve"> in recovery dynamics</w:t>
      </w:r>
      <w:r w:rsidRPr="000B275B">
        <w:rPr>
          <w:rFonts w:ascii="Times New Roman" w:hAnsi="Times New Roman" w:cs="Times New Roman"/>
          <w:sz w:val="24"/>
          <w:szCs w:val="24"/>
        </w:rPr>
        <w:t xml:space="preserve">. The </w:t>
      </w:r>
      <w:r w:rsidR="001C1F6E" w:rsidRPr="000B275B">
        <w:rPr>
          <w:rFonts w:ascii="Times New Roman" w:hAnsi="Times New Roman" w:cs="Times New Roman"/>
          <w:sz w:val="24"/>
          <w:szCs w:val="24"/>
        </w:rPr>
        <w:t>low-flow</w:t>
      </w:r>
      <w:r w:rsidRPr="000B275B">
        <w:rPr>
          <w:rFonts w:ascii="Times New Roman" w:hAnsi="Times New Roman" w:cs="Times New Roman"/>
          <w:sz w:val="24"/>
          <w:szCs w:val="24"/>
        </w:rPr>
        <w:t xml:space="preserve"> colonies exhibit</w:t>
      </w:r>
      <w:r w:rsidR="003B0333" w:rsidRPr="000B275B">
        <w:rPr>
          <w:rFonts w:ascii="Times New Roman" w:hAnsi="Times New Roman" w:cs="Times New Roman"/>
          <w:sz w:val="24"/>
          <w:szCs w:val="24"/>
        </w:rPr>
        <w:t>ed</w:t>
      </w:r>
      <w:r w:rsidRPr="000B275B">
        <w:rPr>
          <w:rFonts w:ascii="Times New Roman" w:hAnsi="Times New Roman" w:cs="Times New Roman"/>
          <w:sz w:val="24"/>
          <w:szCs w:val="24"/>
        </w:rPr>
        <w:t xml:space="preserve"> a suppression of immune system functions</w:t>
      </w:r>
      <w:r w:rsidR="001258AB" w:rsidRPr="000B275B">
        <w:rPr>
          <w:rFonts w:ascii="Times New Roman" w:hAnsi="Times New Roman" w:cs="Times New Roman"/>
          <w:sz w:val="24"/>
          <w:szCs w:val="24"/>
        </w:rPr>
        <w:t xml:space="preserve"> </w:t>
      </w:r>
      <w:r w:rsidR="004D69BC" w:rsidRPr="000B275B">
        <w:rPr>
          <w:rFonts w:ascii="Times New Roman" w:hAnsi="Times New Roman" w:cs="Times New Roman"/>
          <w:sz w:val="24"/>
          <w:szCs w:val="24"/>
        </w:rPr>
        <w:t>while</w:t>
      </w:r>
      <w:r w:rsidR="001258AB" w:rsidRPr="000B275B">
        <w:rPr>
          <w:rFonts w:ascii="Times New Roman" w:hAnsi="Times New Roman" w:cs="Times New Roman"/>
          <w:sz w:val="24"/>
          <w:szCs w:val="24"/>
        </w:rPr>
        <w:t xml:space="preserve"> the </w:t>
      </w:r>
      <w:r w:rsidR="001C1F6E" w:rsidRPr="000B275B">
        <w:rPr>
          <w:rFonts w:ascii="Times New Roman" w:hAnsi="Times New Roman" w:cs="Times New Roman"/>
          <w:sz w:val="24"/>
          <w:szCs w:val="24"/>
        </w:rPr>
        <w:t>high-flow</w:t>
      </w:r>
      <w:r w:rsidR="001258AB" w:rsidRPr="000B275B">
        <w:rPr>
          <w:rFonts w:ascii="Times New Roman" w:hAnsi="Times New Roman" w:cs="Times New Roman"/>
          <w:sz w:val="24"/>
          <w:szCs w:val="24"/>
        </w:rPr>
        <w:t xml:space="preserve"> colonies d</w:t>
      </w:r>
      <w:r w:rsidR="003B0333" w:rsidRPr="000B275B">
        <w:rPr>
          <w:rFonts w:ascii="Times New Roman" w:hAnsi="Times New Roman" w:cs="Times New Roman"/>
          <w:sz w:val="24"/>
          <w:szCs w:val="24"/>
        </w:rPr>
        <w:t>id</w:t>
      </w:r>
      <w:r w:rsidR="001258AB" w:rsidRPr="000B275B">
        <w:rPr>
          <w:rFonts w:ascii="Times New Roman" w:hAnsi="Times New Roman" w:cs="Times New Roman"/>
          <w:sz w:val="24"/>
          <w:szCs w:val="24"/>
        </w:rPr>
        <w:t xml:space="preserve"> not</w:t>
      </w:r>
      <w:r w:rsidR="00CD5DF3" w:rsidRPr="000B275B">
        <w:rPr>
          <w:rFonts w:ascii="Times New Roman" w:hAnsi="Times New Roman" w:cs="Times New Roman"/>
          <w:sz w:val="24"/>
          <w:szCs w:val="24"/>
        </w:rPr>
        <w:t>. S</w:t>
      </w:r>
      <w:r w:rsidR="001258AB" w:rsidRPr="000B275B">
        <w:rPr>
          <w:rFonts w:ascii="Times New Roman" w:hAnsi="Times New Roman" w:cs="Times New Roman"/>
          <w:sz w:val="24"/>
          <w:szCs w:val="24"/>
        </w:rPr>
        <w:t>uch a suppression is often exhibited by bleached corals (</w:t>
      </w:r>
      <w:r w:rsidR="006F469B" w:rsidRPr="000B275B">
        <w:rPr>
          <w:rFonts w:ascii="Times New Roman" w:hAnsi="Times New Roman" w:cs="Times New Roman"/>
          <w:sz w:val="24"/>
          <w:szCs w:val="24"/>
        </w:rPr>
        <w:t>Pinzon et al</w:t>
      </w:r>
      <w:r w:rsidR="004D69BC" w:rsidRPr="000B275B">
        <w:rPr>
          <w:rFonts w:ascii="Times New Roman" w:hAnsi="Times New Roman" w:cs="Times New Roman"/>
          <w:sz w:val="24"/>
          <w:szCs w:val="24"/>
        </w:rPr>
        <w:t>.,</w:t>
      </w:r>
      <w:r w:rsidR="006F469B" w:rsidRPr="000B275B">
        <w:rPr>
          <w:rFonts w:ascii="Times New Roman" w:hAnsi="Times New Roman" w:cs="Times New Roman"/>
          <w:sz w:val="24"/>
          <w:szCs w:val="24"/>
        </w:rPr>
        <w:t xml:space="preserve"> 2015</w:t>
      </w:r>
      <w:r w:rsidR="001258AB" w:rsidRPr="000B275B">
        <w:rPr>
          <w:rFonts w:ascii="Times New Roman" w:hAnsi="Times New Roman" w:cs="Times New Roman"/>
          <w:sz w:val="24"/>
          <w:szCs w:val="24"/>
        </w:rPr>
        <w:t>)</w:t>
      </w:r>
      <w:r w:rsidR="00CD5DF3" w:rsidRPr="000B275B">
        <w:rPr>
          <w:rFonts w:ascii="Times New Roman" w:hAnsi="Times New Roman" w:cs="Times New Roman"/>
          <w:sz w:val="24"/>
          <w:szCs w:val="24"/>
        </w:rPr>
        <w:t xml:space="preserve">, </w:t>
      </w:r>
      <w:r w:rsidR="004D69BC" w:rsidRPr="000B275B">
        <w:rPr>
          <w:rFonts w:ascii="Times New Roman" w:hAnsi="Times New Roman" w:cs="Times New Roman"/>
          <w:sz w:val="24"/>
          <w:szCs w:val="24"/>
        </w:rPr>
        <w:t xml:space="preserve">possibly due to coral microbial community </w:t>
      </w:r>
      <w:r w:rsidR="000C108E" w:rsidRPr="000B275B">
        <w:rPr>
          <w:rFonts w:ascii="Times New Roman" w:hAnsi="Times New Roman" w:cs="Times New Roman"/>
          <w:sz w:val="24"/>
          <w:szCs w:val="24"/>
        </w:rPr>
        <w:t>re</w:t>
      </w:r>
      <w:r w:rsidR="004D69BC" w:rsidRPr="000B275B">
        <w:rPr>
          <w:rFonts w:ascii="Times New Roman" w:hAnsi="Times New Roman" w:cs="Times New Roman"/>
          <w:sz w:val="24"/>
          <w:szCs w:val="24"/>
        </w:rPr>
        <w:t>structur</w:t>
      </w:r>
      <w:r w:rsidR="000C108E" w:rsidRPr="000B275B">
        <w:rPr>
          <w:rFonts w:ascii="Times New Roman" w:hAnsi="Times New Roman" w:cs="Times New Roman"/>
          <w:sz w:val="24"/>
          <w:szCs w:val="24"/>
        </w:rPr>
        <w:t>ing</w:t>
      </w:r>
      <w:r w:rsidR="004D69BC" w:rsidRPr="000B275B">
        <w:rPr>
          <w:rFonts w:ascii="Times New Roman" w:hAnsi="Times New Roman" w:cs="Times New Roman"/>
          <w:sz w:val="24"/>
          <w:szCs w:val="24"/>
        </w:rPr>
        <w:t xml:space="preserve"> or functional changes in allelopathic activity </w:t>
      </w:r>
      <w:r w:rsidR="004D69BC" w:rsidRPr="000B275B">
        <w:rPr>
          <w:rFonts w:ascii="Times New Roman" w:hAnsi="Times New Roman" w:cs="Times New Roman"/>
          <w:sz w:val="24"/>
          <w:szCs w:val="24"/>
        </w:rPr>
        <w:lastRenderedPageBreak/>
        <w:t xml:space="preserve">(Mydlarz et al., 2009). </w:t>
      </w:r>
      <w:r w:rsidR="001258AB" w:rsidRPr="000B275B">
        <w:rPr>
          <w:rFonts w:ascii="Times New Roman" w:hAnsi="Times New Roman" w:cs="Times New Roman"/>
          <w:sz w:val="24"/>
          <w:szCs w:val="24"/>
        </w:rPr>
        <w:t>High</w:t>
      </w:r>
      <w:r w:rsidR="001C1F6E" w:rsidRPr="000B275B">
        <w:rPr>
          <w:rFonts w:ascii="Times New Roman" w:hAnsi="Times New Roman" w:cs="Times New Roman"/>
          <w:sz w:val="24"/>
          <w:szCs w:val="24"/>
        </w:rPr>
        <w:t>-</w:t>
      </w:r>
      <w:r w:rsidR="001258AB" w:rsidRPr="000B275B">
        <w:rPr>
          <w:rFonts w:ascii="Times New Roman" w:hAnsi="Times New Roman" w:cs="Times New Roman"/>
          <w:sz w:val="24"/>
          <w:szCs w:val="24"/>
        </w:rPr>
        <w:t>flow colonies</w:t>
      </w:r>
      <w:r w:rsidR="003B0333" w:rsidRPr="000B275B">
        <w:rPr>
          <w:rFonts w:ascii="Times New Roman" w:hAnsi="Times New Roman" w:cs="Times New Roman"/>
          <w:sz w:val="24"/>
          <w:szCs w:val="24"/>
        </w:rPr>
        <w:t>,</w:t>
      </w:r>
      <w:r w:rsidR="001258AB" w:rsidRPr="000B275B">
        <w:rPr>
          <w:rFonts w:ascii="Times New Roman" w:hAnsi="Times New Roman" w:cs="Times New Roman"/>
          <w:sz w:val="24"/>
          <w:szCs w:val="24"/>
        </w:rPr>
        <w:t xml:space="preserve"> on the other hand</w:t>
      </w:r>
      <w:r w:rsidR="003B0333" w:rsidRPr="000B275B">
        <w:rPr>
          <w:rFonts w:ascii="Times New Roman" w:hAnsi="Times New Roman" w:cs="Times New Roman"/>
          <w:sz w:val="24"/>
          <w:szCs w:val="24"/>
        </w:rPr>
        <w:t>,</w:t>
      </w:r>
      <w:r w:rsidR="001258AB" w:rsidRPr="000B275B">
        <w:rPr>
          <w:rFonts w:ascii="Times New Roman" w:hAnsi="Times New Roman" w:cs="Times New Roman"/>
          <w:sz w:val="24"/>
          <w:szCs w:val="24"/>
        </w:rPr>
        <w:t xml:space="preserve"> </w:t>
      </w:r>
      <w:r w:rsidRPr="000B275B">
        <w:rPr>
          <w:rFonts w:ascii="Times New Roman" w:hAnsi="Times New Roman" w:cs="Times New Roman"/>
          <w:sz w:val="24"/>
          <w:szCs w:val="24"/>
        </w:rPr>
        <w:t>exhibit</w:t>
      </w:r>
      <w:r w:rsidR="003B0333" w:rsidRPr="000B275B">
        <w:rPr>
          <w:rFonts w:ascii="Times New Roman" w:hAnsi="Times New Roman" w:cs="Times New Roman"/>
          <w:sz w:val="24"/>
          <w:szCs w:val="24"/>
        </w:rPr>
        <w:t>ed</w:t>
      </w:r>
      <w:r w:rsidR="001258AB" w:rsidRPr="000B275B">
        <w:rPr>
          <w:rFonts w:ascii="Times New Roman" w:hAnsi="Times New Roman" w:cs="Times New Roman"/>
          <w:sz w:val="24"/>
          <w:szCs w:val="24"/>
        </w:rPr>
        <w:t xml:space="preserve"> </w:t>
      </w:r>
      <w:r w:rsidRPr="000B275B">
        <w:rPr>
          <w:rFonts w:ascii="Times New Roman" w:hAnsi="Times New Roman" w:cs="Times New Roman"/>
          <w:sz w:val="24"/>
          <w:szCs w:val="24"/>
        </w:rPr>
        <w:t>enrichment of functions that are associated with resilience</w:t>
      </w:r>
      <w:r w:rsidR="00CD5DF3" w:rsidRPr="000B275B">
        <w:rPr>
          <w:rFonts w:ascii="Times New Roman" w:hAnsi="Times New Roman" w:cs="Times New Roman"/>
          <w:sz w:val="24"/>
          <w:szCs w:val="24"/>
        </w:rPr>
        <w:t>,</w:t>
      </w:r>
      <w:r w:rsidRPr="000B275B">
        <w:rPr>
          <w:rFonts w:ascii="Times New Roman" w:hAnsi="Times New Roman" w:cs="Times New Roman"/>
          <w:sz w:val="24"/>
          <w:szCs w:val="24"/>
        </w:rPr>
        <w:t xml:space="preserve"> including </w:t>
      </w:r>
      <w:r w:rsidR="001258AB" w:rsidRPr="000B275B">
        <w:rPr>
          <w:rFonts w:ascii="Times New Roman" w:hAnsi="Times New Roman" w:cs="Times New Roman"/>
          <w:sz w:val="24"/>
          <w:szCs w:val="24"/>
        </w:rPr>
        <w:t>ribosome biogenesis (Wright</w:t>
      </w:r>
      <w:r w:rsidR="007C612E" w:rsidRPr="000B275B">
        <w:rPr>
          <w:rFonts w:ascii="Times New Roman" w:hAnsi="Times New Roman" w:cs="Times New Roman"/>
          <w:sz w:val="24"/>
          <w:szCs w:val="24"/>
        </w:rPr>
        <w:t>, Kenkel, Dunn, Shilling, Bay &amp; Matz, 2017</w:t>
      </w:r>
      <w:r w:rsidR="001258AB" w:rsidRPr="000B275B">
        <w:rPr>
          <w:rFonts w:ascii="Times New Roman" w:hAnsi="Times New Roman" w:cs="Times New Roman"/>
          <w:sz w:val="24"/>
          <w:szCs w:val="24"/>
        </w:rPr>
        <w:t>) and calcium ion binding</w:t>
      </w:r>
      <w:r w:rsidR="003B0333" w:rsidRPr="000B275B">
        <w:rPr>
          <w:rFonts w:ascii="Times New Roman" w:hAnsi="Times New Roman" w:cs="Times New Roman"/>
          <w:sz w:val="24"/>
          <w:szCs w:val="24"/>
        </w:rPr>
        <w:t>,</w:t>
      </w:r>
      <w:r w:rsidR="001258AB" w:rsidRPr="000B275B">
        <w:rPr>
          <w:rFonts w:ascii="Times New Roman" w:hAnsi="Times New Roman" w:cs="Times New Roman"/>
          <w:sz w:val="24"/>
          <w:szCs w:val="24"/>
        </w:rPr>
        <w:t xml:space="preserve"> which was previously shown to be significantly enriched during bleaching recovery (Thomas </w:t>
      </w:r>
      <w:r w:rsidR="0068673E" w:rsidRPr="000B275B">
        <w:rPr>
          <w:rFonts w:ascii="Times New Roman" w:hAnsi="Times New Roman" w:cs="Times New Roman"/>
          <w:sz w:val="24"/>
          <w:szCs w:val="24"/>
        </w:rPr>
        <w:t>&amp; Palumbi</w:t>
      </w:r>
      <w:r w:rsidR="001258AB" w:rsidRPr="000B275B">
        <w:rPr>
          <w:rFonts w:ascii="Times New Roman" w:hAnsi="Times New Roman" w:cs="Times New Roman"/>
          <w:sz w:val="24"/>
          <w:szCs w:val="24"/>
        </w:rPr>
        <w:t xml:space="preserve">, 2017). </w:t>
      </w:r>
    </w:p>
    <w:p w14:paraId="38BEFE68" w14:textId="1AABD30F" w:rsidR="00775236" w:rsidRPr="000B275B" w:rsidRDefault="00775236" w:rsidP="00775236">
      <w:pPr>
        <w:spacing w:line="480" w:lineRule="auto"/>
        <w:contextualSpacing/>
        <w:rPr>
          <w:rFonts w:ascii="Times New Roman" w:eastAsia="Calibri" w:hAnsi="Times New Roman" w:cs="Times New Roman"/>
          <w:b/>
          <w:sz w:val="24"/>
          <w:szCs w:val="24"/>
        </w:rPr>
      </w:pPr>
      <w:bookmarkStart w:id="66" w:name="_Hlk54008022"/>
      <w:r w:rsidRPr="000B275B">
        <w:rPr>
          <w:rFonts w:ascii="Times New Roman" w:eastAsia="Calibri" w:hAnsi="Times New Roman" w:cs="Times New Roman"/>
          <w:b/>
          <w:sz w:val="24"/>
          <w:szCs w:val="24"/>
        </w:rPr>
        <w:t>4.</w:t>
      </w:r>
      <w:r w:rsidR="009D65B2" w:rsidRPr="000B275B">
        <w:rPr>
          <w:rFonts w:ascii="Times New Roman" w:eastAsia="Calibri" w:hAnsi="Times New Roman" w:cs="Times New Roman"/>
          <w:b/>
          <w:sz w:val="24"/>
          <w:szCs w:val="24"/>
        </w:rPr>
        <w:t>6</w:t>
      </w:r>
      <w:r w:rsidRPr="000B275B">
        <w:rPr>
          <w:rFonts w:ascii="Times New Roman" w:eastAsia="Calibri" w:hAnsi="Times New Roman" w:cs="Times New Roman"/>
          <w:b/>
          <w:sz w:val="24"/>
          <w:szCs w:val="24"/>
        </w:rPr>
        <w:t xml:space="preserve">. </w:t>
      </w:r>
      <w:r w:rsidR="001B62F4" w:rsidRPr="000B275B">
        <w:rPr>
          <w:rFonts w:ascii="Times New Roman" w:eastAsia="Calibri" w:hAnsi="Times New Roman" w:cs="Times New Roman"/>
          <w:b/>
          <w:sz w:val="24"/>
          <w:szCs w:val="24"/>
        </w:rPr>
        <w:t>Symbiodiniaceae</w:t>
      </w:r>
      <w:r w:rsidRPr="000B275B">
        <w:rPr>
          <w:rFonts w:ascii="Times New Roman" w:eastAsia="Calibri" w:hAnsi="Times New Roman" w:cs="Times New Roman"/>
          <w:b/>
          <w:sz w:val="24"/>
          <w:szCs w:val="24"/>
        </w:rPr>
        <w:t xml:space="preserve"> diversity and abundance</w:t>
      </w:r>
    </w:p>
    <w:bookmarkEnd w:id="66"/>
    <w:p w14:paraId="7AE8AA27" w14:textId="3C321818" w:rsidR="000B7967" w:rsidRPr="000B7967" w:rsidRDefault="00775236" w:rsidP="00A960CC">
      <w:pPr>
        <w:spacing w:line="480" w:lineRule="auto"/>
        <w:contextualSpacing/>
        <w:rPr>
          <w:rFonts w:ascii="Times New Roman" w:eastAsia="Times New Roman" w:hAnsi="Times New Roman" w:cs="Times New Roman"/>
          <w:sz w:val="24"/>
          <w:szCs w:val="24"/>
        </w:rPr>
      </w:pPr>
      <w:r w:rsidRPr="000B275B">
        <w:rPr>
          <w:rFonts w:ascii="Times New Roman" w:eastAsia="Calibri" w:hAnsi="Times New Roman" w:cs="Times New Roman"/>
          <w:b/>
          <w:sz w:val="24"/>
          <w:szCs w:val="24"/>
        </w:rPr>
        <w:tab/>
      </w:r>
      <w:r w:rsidRPr="000B275B">
        <w:rPr>
          <w:rFonts w:ascii="Times New Roman" w:eastAsia="Calibri" w:hAnsi="Times New Roman" w:cs="Times New Roman"/>
          <w:sz w:val="24"/>
          <w:szCs w:val="24"/>
        </w:rPr>
        <w:t xml:space="preserve">The lack of obvious clustering of </w:t>
      </w:r>
      <w:r w:rsidR="001B62F4" w:rsidRPr="000B275B">
        <w:rPr>
          <w:rFonts w:ascii="Times New Roman" w:eastAsia="Calibri" w:hAnsi="Times New Roman" w:cs="Times New Roman"/>
          <w:sz w:val="24"/>
          <w:szCs w:val="24"/>
        </w:rPr>
        <w:t>Symbiodiniaceae</w:t>
      </w:r>
      <w:r w:rsidRPr="000B275B">
        <w:rPr>
          <w:rFonts w:ascii="Times New Roman" w:eastAsia="Calibri" w:hAnsi="Times New Roman" w:cs="Times New Roman"/>
          <w:i/>
          <w:sz w:val="24"/>
          <w:szCs w:val="24"/>
        </w:rPr>
        <w:t xml:space="preserve"> </w:t>
      </w:r>
      <w:r w:rsidRPr="000B275B">
        <w:rPr>
          <w:rFonts w:ascii="Times New Roman" w:eastAsia="Calibri" w:hAnsi="Times New Roman" w:cs="Times New Roman"/>
          <w:sz w:val="24"/>
          <w:szCs w:val="24"/>
        </w:rPr>
        <w:t>COI genes according to flow environment</w:t>
      </w:r>
      <w:r w:rsidR="001072CE"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demonstrates that the dominant </w:t>
      </w:r>
      <w:r w:rsidR="001B62F4" w:rsidRPr="000B275B">
        <w:rPr>
          <w:rFonts w:ascii="Times New Roman" w:eastAsia="Calibri" w:hAnsi="Times New Roman" w:cs="Times New Roman"/>
          <w:sz w:val="24"/>
          <w:szCs w:val="24"/>
        </w:rPr>
        <w:t>Symbiodiniaceae</w:t>
      </w:r>
      <w:r w:rsidRPr="000B275B">
        <w:rPr>
          <w:rFonts w:ascii="Times New Roman" w:eastAsia="Calibri" w:hAnsi="Times New Roman" w:cs="Times New Roman"/>
          <w:i/>
          <w:sz w:val="24"/>
          <w:szCs w:val="24"/>
        </w:rPr>
        <w:t xml:space="preserve"> </w:t>
      </w:r>
      <w:r w:rsidRPr="000B275B">
        <w:rPr>
          <w:rFonts w:ascii="Times New Roman" w:eastAsia="Calibri" w:hAnsi="Times New Roman" w:cs="Times New Roman"/>
          <w:sz w:val="24"/>
          <w:szCs w:val="24"/>
        </w:rPr>
        <w:t>do</w:t>
      </w:r>
      <w:r w:rsidR="008C7FCF"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not differ </w:t>
      </w:r>
      <w:r w:rsidR="002C5F22" w:rsidRPr="000B275B">
        <w:rPr>
          <w:rFonts w:ascii="Times New Roman" w:eastAsia="Calibri" w:hAnsi="Times New Roman" w:cs="Times New Roman"/>
          <w:sz w:val="24"/>
          <w:szCs w:val="24"/>
        </w:rPr>
        <w:t>between</w:t>
      </w:r>
      <w:r w:rsidRPr="000B275B">
        <w:rPr>
          <w:rFonts w:ascii="Times New Roman" w:eastAsia="Calibri" w:hAnsi="Times New Roman" w:cs="Times New Roman"/>
          <w:sz w:val="24"/>
          <w:szCs w:val="24"/>
        </w:rPr>
        <w:t xml:space="preserve"> flow environments. </w:t>
      </w:r>
      <w:r w:rsidR="003B0333" w:rsidRPr="000B275B">
        <w:rPr>
          <w:rFonts w:ascii="Times New Roman" w:eastAsia="Calibri" w:hAnsi="Times New Roman" w:cs="Times New Roman"/>
          <w:sz w:val="24"/>
          <w:szCs w:val="24"/>
        </w:rPr>
        <w:t>Thus, it is</w:t>
      </w:r>
      <w:r w:rsidRPr="000B275B">
        <w:rPr>
          <w:rFonts w:ascii="Times New Roman" w:eastAsia="Calibri" w:hAnsi="Times New Roman" w:cs="Times New Roman"/>
          <w:sz w:val="24"/>
          <w:szCs w:val="24"/>
        </w:rPr>
        <w:t xml:space="preserve"> unlikely that </w:t>
      </w:r>
      <w:r w:rsidR="001B62F4" w:rsidRPr="000B275B">
        <w:rPr>
          <w:rFonts w:ascii="Times New Roman" w:eastAsia="Calibri" w:hAnsi="Times New Roman" w:cs="Times New Roman"/>
          <w:sz w:val="24"/>
          <w:szCs w:val="24"/>
        </w:rPr>
        <w:t>Symbiodiniaceae</w:t>
      </w:r>
      <w:r w:rsidRPr="000B275B">
        <w:rPr>
          <w:rFonts w:ascii="Times New Roman" w:eastAsia="Calibri" w:hAnsi="Times New Roman" w:cs="Times New Roman"/>
          <w:i/>
          <w:sz w:val="24"/>
          <w:szCs w:val="24"/>
        </w:rPr>
        <w:t xml:space="preserve"> </w:t>
      </w:r>
      <w:r w:rsidR="00F32F2E" w:rsidRPr="000B275B">
        <w:rPr>
          <w:rFonts w:ascii="Times New Roman" w:eastAsia="Calibri" w:hAnsi="Times New Roman" w:cs="Times New Roman"/>
          <w:sz w:val="24"/>
          <w:szCs w:val="24"/>
        </w:rPr>
        <w:t xml:space="preserve">diversity </w:t>
      </w:r>
      <w:r w:rsidRPr="000B275B">
        <w:rPr>
          <w:rFonts w:ascii="Times New Roman" w:eastAsia="Calibri" w:hAnsi="Times New Roman" w:cs="Times New Roman"/>
          <w:sz w:val="24"/>
          <w:szCs w:val="24"/>
        </w:rPr>
        <w:t>play</w:t>
      </w:r>
      <w:r w:rsidR="002C5F22" w:rsidRPr="000B275B">
        <w:rPr>
          <w:rFonts w:ascii="Times New Roman" w:eastAsia="Calibri" w:hAnsi="Times New Roman" w:cs="Times New Roman"/>
          <w:sz w:val="24"/>
          <w:szCs w:val="24"/>
        </w:rPr>
        <w:t>ed</w:t>
      </w:r>
      <w:r w:rsidRPr="000B275B">
        <w:rPr>
          <w:rFonts w:ascii="Times New Roman" w:eastAsia="Calibri" w:hAnsi="Times New Roman" w:cs="Times New Roman"/>
          <w:sz w:val="24"/>
          <w:szCs w:val="24"/>
        </w:rPr>
        <w:t xml:space="preserve"> a role in the observed discrete host transcriptomic responses under different flow regimes</w:t>
      </w:r>
      <w:r w:rsidR="008C7FCF" w:rsidRPr="000B275B">
        <w:rPr>
          <w:rFonts w:ascii="Times New Roman" w:eastAsia="Calibri" w:hAnsi="Times New Roman" w:cs="Times New Roman"/>
          <w:sz w:val="24"/>
          <w:szCs w:val="24"/>
        </w:rPr>
        <w:t xml:space="preserve">. </w:t>
      </w:r>
      <w:r w:rsidR="008C7FCF" w:rsidRPr="000B275B">
        <w:rPr>
          <w:rFonts w:ascii="Times New Roman" w:eastAsia="Times New Roman" w:hAnsi="Times New Roman" w:cs="Times New Roman"/>
          <w:sz w:val="24"/>
          <w:szCs w:val="24"/>
        </w:rPr>
        <w:t>F</w:t>
      </w:r>
      <w:r w:rsidRPr="000B275B">
        <w:rPr>
          <w:rFonts w:ascii="Times New Roman" w:eastAsia="Times New Roman" w:hAnsi="Times New Roman" w:cs="Times New Roman"/>
          <w:sz w:val="24"/>
          <w:szCs w:val="24"/>
        </w:rPr>
        <w:t>urther</w:t>
      </w:r>
      <w:r w:rsidR="008C7FCF" w:rsidRPr="000B275B">
        <w:rPr>
          <w:rFonts w:ascii="Times New Roman" w:eastAsia="Times New Roman" w:hAnsi="Times New Roman" w:cs="Times New Roman"/>
          <w:sz w:val="24"/>
          <w:szCs w:val="24"/>
        </w:rPr>
        <w:t xml:space="preserve">more, </w:t>
      </w:r>
      <w:r w:rsidRPr="000B275B">
        <w:rPr>
          <w:rFonts w:ascii="Times New Roman" w:eastAsia="Times New Roman" w:hAnsi="Times New Roman" w:cs="Times New Roman"/>
          <w:sz w:val="24"/>
          <w:szCs w:val="24"/>
        </w:rPr>
        <w:t xml:space="preserve">no significant difference in </w:t>
      </w:r>
      <w:r w:rsidR="001B62F4" w:rsidRPr="000B275B">
        <w:rPr>
          <w:rFonts w:ascii="Times New Roman" w:eastAsia="Times New Roman" w:hAnsi="Times New Roman" w:cs="Times New Roman"/>
          <w:sz w:val="24"/>
          <w:szCs w:val="24"/>
        </w:rPr>
        <w:t>Symbiodiniaceae</w:t>
      </w:r>
      <w:r w:rsidRPr="000B275B">
        <w:rPr>
          <w:rFonts w:ascii="Times New Roman" w:eastAsia="Times New Roman" w:hAnsi="Times New Roman" w:cs="Times New Roman"/>
          <w:sz w:val="24"/>
          <w:szCs w:val="24"/>
        </w:rPr>
        <w:t xml:space="preserve"> </w:t>
      </w:r>
      <w:r w:rsidR="008C7FCF" w:rsidRPr="000B275B">
        <w:rPr>
          <w:rFonts w:ascii="Times New Roman" w:eastAsia="Times New Roman" w:hAnsi="Times New Roman" w:cs="Times New Roman"/>
          <w:sz w:val="24"/>
          <w:szCs w:val="24"/>
        </w:rPr>
        <w:t>abundance</w:t>
      </w:r>
      <w:r w:rsidR="00CD5DF3" w:rsidRPr="000B275B">
        <w:rPr>
          <w:rFonts w:ascii="Times New Roman" w:eastAsia="Times New Roman" w:hAnsi="Times New Roman" w:cs="Times New Roman"/>
          <w:sz w:val="24"/>
          <w:szCs w:val="24"/>
        </w:rPr>
        <w:t>s</w:t>
      </w:r>
      <w:r w:rsidR="008C7FCF" w:rsidRPr="000B275B">
        <w:rPr>
          <w:rFonts w:ascii="Times New Roman" w:eastAsia="Times New Roman" w:hAnsi="Times New Roman" w:cs="Times New Roman"/>
          <w:sz w:val="24"/>
          <w:szCs w:val="24"/>
        </w:rPr>
        <w:t xml:space="preserve"> was </w:t>
      </w:r>
      <w:r w:rsidR="003B0333" w:rsidRPr="000B275B">
        <w:rPr>
          <w:rFonts w:ascii="Times New Roman" w:eastAsia="Times New Roman" w:hAnsi="Times New Roman" w:cs="Times New Roman"/>
          <w:sz w:val="24"/>
          <w:szCs w:val="24"/>
        </w:rPr>
        <w:t xml:space="preserve">evident </w:t>
      </w:r>
      <w:r w:rsidRPr="000B275B">
        <w:rPr>
          <w:rFonts w:ascii="Times New Roman" w:eastAsia="Times New Roman" w:hAnsi="Times New Roman" w:cs="Times New Roman"/>
          <w:sz w:val="24"/>
          <w:szCs w:val="24"/>
        </w:rPr>
        <w:t xml:space="preserve">based on colony position, which is counterintuitive given the flow differences observed on the </w:t>
      </w:r>
      <w:r w:rsidR="00A70127" w:rsidRPr="000B275B">
        <w:rPr>
          <w:rFonts w:ascii="Times New Roman" w:eastAsia="Times New Roman" w:hAnsi="Times New Roman" w:cs="Times New Roman"/>
          <w:sz w:val="24"/>
          <w:szCs w:val="24"/>
        </w:rPr>
        <w:t xml:space="preserve">edge </w:t>
      </w:r>
      <w:r w:rsidR="00FD0A26" w:rsidRPr="000B275B">
        <w:rPr>
          <w:rFonts w:ascii="Times New Roman" w:eastAsia="Times New Roman" w:hAnsi="Times New Roman" w:cs="Times New Roman"/>
          <w:sz w:val="24"/>
          <w:szCs w:val="24"/>
        </w:rPr>
        <w:t>vs.</w:t>
      </w:r>
      <w:r w:rsidRPr="000B275B">
        <w:rPr>
          <w:rFonts w:ascii="Times New Roman" w:eastAsia="Times New Roman" w:hAnsi="Times New Roman" w:cs="Times New Roman"/>
          <w:sz w:val="24"/>
          <w:szCs w:val="24"/>
        </w:rPr>
        <w:t xml:space="preserve"> the </w:t>
      </w:r>
      <w:r w:rsidR="00A70127" w:rsidRPr="000B275B">
        <w:rPr>
          <w:rFonts w:ascii="Times New Roman" w:eastAsia="Times New Roman" w:hAnsi="Times New Roman" w:cs="Times New Roman"/>
          <w:sz w:val="24"/>
          <w:szCs w:val="24"/>
        </w:rPr>
        <w:t xml:space="preserve">center </w:t>
      </w:r>
      <w:r w:rsidRPr="000B275B">
        <w:rPr>
          <w:rFonts w:ascii="Times New Roman" w:eastAsia="Times New Roman" w:hAnsi="Times New Roman" w:cs="Times New Roman"/>
          <w:sz w:val="24"/>
          <w:szCs w:val="24"/>
        </w:rPr>
        <w:t xml:space="preserve">of the </w:t>
      </w:r>
      <w:r w:rsidR="00A70127" w:rsidRPr="000B275B">
        <w:rPr>
          <w:rFonts w:ascii="Times New Roman" w:eastAsia="Times New Roman" w:hAnsi="Times New Roman" w:cs="Times New Roman"/>
          <w:sz w:val="24"/>
          <w:szCs w:val="24"/>
        </w:rPr>
        <w:t>low-</w:t>
      </w:r>
      <w:r w:rsidRPr="000B275B">
        <w:rPr>
          <w:rFonts w:ascii="Times New Roman" w:eastAsia="Times New Roman" w:hAnsi="Times New Roman" w:cs="Times New Roman"/>
          <w:sz w:val="24"/>
          <w:szCs w:val="24"/>
        </w:rPr>
        <w:t xml:space="preserve">flow site colonies. In unidirectional flow there can be asymmetry in </w:t>
      </w:r>
      <w:r w:rsidR="001B62F4" w:rsidRPr="000B275B">
        <w:rPr>
          <w:rFonts w:ascii="Times New Roman" w:eastAsia="Times New Roman" w:hAnsi="Times New Roman" w:cs="Times New Roman"/>
          <w:sz w:val="24"/>
          <w:szCs w:val="24"/>
        </w:rPr>
        <w:t>Symbiodiniaceae</w:t>
      </w:r>
      <w:r w:rsidRPr="000B275B">
        <w:rPr>
          <w:rFonts w:ascii="Times New Roman" w:eastAsia="Times New Roman" w:hAnsi="Times New Roman" w:cs="Times New Roman"/>
          <w:sz w:val="24"/>
          <w:szCs w:val="24"/>
        </w:rPr>
        <w:t xml:space="preserve"> distribution and skeleton mass between </w:t>
      </w:r>
      <w:r w:rsidR="003B0333" w:rsidRPr="000B275B">
        <w:rPr>
          <w:rFonts w:ascii="Times New Roman" w:eastAsia="Times New Roman" w:hAnsi="Times New Roman" w:cs="Times New Roman"/>
          <w:sz w:val="24"/>
          <w:szCs w:val="24"/>
        </w:rPr>
        <w:t xml:space="preserve">the </w:t>
      </w:r>
      <w:r w:rsidRPr="000B275B">
        <w:rPr>
          <w:rFonts w:ascii="Times New Roman" w:eastAsia="Times New Roman" w:hAnsi="Times New Roman" w:cs="Times New Roman"/>
          <w:sz w:val="24"/>
          <w:szCs w:val="24"/>
        </w:rPr>
        <w:t xml:space="preserve">flow-facing side of a colony </w:t>
      </w:r>
      <w:r w:rsidR="003B0333" w:rsidRPr="000B275B">
        <w:rPr>
          <w:rFonts w:ascii="Times New Roman" w:eastAsia="Times New Roman" w:hAnsi="Times New Roman" w:cs="Times New Roman"/>
          <w:sz w:val="24"/>
          <w:szCs w:val="24"/>
        </w:rPr>
        <w:t xml:space="preserve">vs. </w:t>
      </w:r>
      <w:r w:rsidRPr="000B275B">
        <w:rPr>
          <w:rFonts w:ascii="Times New Roman" w:eastAsia="Times New Roman" w:hAnsi="Times New Roman" w:cs="Times New Roman"/>
          <w:sz w:val="24"/>
          <w:szCs w:val="24"/>
        </w:rPr>
        <w:t xml:space="preserve">its downstream side </w:t>
      </w:r>
      <w:r w:rsidR="003B0333" w:rsidRPr="000B275B">
        <w:rPr>
          <w:rFonts w:ascii="Times New Roman" w:eastAsia="Times New Roman" w:hAnsi="Times New Roman" w:cs="Times New Roman"/>
          <w:sz w:val="24"/>
          <w:szCs w:val="24"/>
        </w:rPr>
        <w:fldChar w:fldCharType="begin" w:fldLock="1"/>
      </w:r>
      <w:r w:rsidR="003B0333" w:rsidRPr="000B275B">
        <w:rPr>
          <w:rFonts w:ascii="Times New Roman" w:eastAsia="Times New Roman" w:hAnsi="Times New Roman" w:cs="Times New Roman"/>
          <w:sz w:val="24"/>
          <w:szCs w:val="24"/>
        </w:rPr>
        <w:instrText>ADDIN CSL_CITATION { "citationItems" : [ { "id" : "ITEM-1", "itemData" : { "DOI" : "10.3354/meps07578", "ISBN" : "0171-8630", "ISSN" : "01718630", "abstract" : "The morphology of corals is strongly dependent on environmental conditions. Different morphologies can be induced by flow and light due to their effects on respiration, production, calcification and prey capture. Yet, colonies of many branching corals exhibit a radial symmetry, possibly indicating an intrinsic determination of colony morphology. The scleractinian coral Pocillopora verrucosa (Ellis and Solander, 1786) is a common species in the Red Sea, displaying striking flow-dependent plasticity in colony morphology. Branches of this coral are thicker and more compact in habitats exposed to stronger flow, but the colonies are usually radially symmetric, The objective of this study was to experimentally examine whether the colony symmetry in this species is determined by intrinsic or extrinsic factors. Six corals were exposed in situ for 4 mo to a unidirectional flow generated with submerged pumps, creating asymmetric flow, stronger at the side facing the pump. The up-current side of the corals developed higher concentrations of chlorophyll and proteins, greater density of zooxanthellae, and displayed a more compact morphology and longer linear extension. While asymmetry in photosynthesis and photosynthates may disappear due to within-colony translocation, our findings on asymmetry in skeletal growth and morphology indicate that environmental conditions generate lasting asymmetry in corals. Current measurements indicate that the ubiquitous symmetry observed in F verrucosa is apparently due to a corresponding symmetry in the flow.", "author" : [ { "dropping-particle" : "", "family" : "Mass", "given" : "Tali", "non-dropping-particle" : "", "parse-names" : false, "suffix" : "" }, { "dropping-particle" : "", "family" : "Genin", "given" : "Amatzia", "non-dropping-particle" : "", "parse-names" : false, "suffix" : "" } ], "container-title" : "Marine Ecology Progress Series", "id" : "ITEM-1", "issue" : "Kaandorp 1999", "issued" : { "date-parts" : [ [ "2008" ] ] }, "note" : "Showed the up current side grew faster, became more &amp;quot;bulky&amp;quot; had higher concentrations of zooxanthellae, chl a and protein", "page" : "131-137", "title" : "Environmental versus intrinsic determination of colony symmetry in the coral Pocillopora verrucosa", "type" : "article-journal", "volume" : "369" }, "uris" : [ "http://www.mendeley.com/documents/?uuid=321eb7c8-917e-4c8d-aa22-8bb597e66f45" ] } ], "mendeley" : { "formattedCitation" : "(Tali Mass &amp; Genin, 2008)", "plainTextFormattedCitation" : "(Tali Mass &amp; Genin, 2008)", "previouslyFormattedCitation" : "(Tali Mass &amp; Genin, 2008)" }, "properties" : {  }, "schema" : "https://github.com/citation-style-language/schema/raw/master/csl-citation.json" }</w:instrText>
      </w:r>
      <w:r w:rsidR="003B0333" w:rsidRPr="000B275B">
        <w:rPr>
          <w:rFonts w:ascii="Times New Roman" w:eastAsia="Times New Roman" w:hAnsi="Times New Roman" w:cs="Times New Roman"/>
          <w:sz w:val="24"/>
          <w:szCs w:val="24"/>
        </w:rPr>
        <w:fldChar w:fldCharType="separate"/>
      </w:r>
      <w:r w:rsidR="003B0333" w:rsidRPr="000B275B">
        <w:rPr>
          <w:rFonts w:ascii="Times New Roman" w:eastAsia="Times New Roman" w:hAnsi="Times New Roman" w:cs="Times New Roman"/>
          <w:noProof/>
          <w:sz w:val="24"/>
          <w:szCs w:val="24"/>
        </w:rPr>
        <w:t>(Mass &amp; Genin, 2008)</w:t>
      </w:r>
      <w:r w:rsidR="003B0333" w:rsidRPr="000B275B">
        <w:rPr>
          <w:rFonts w:ascii="Times New Roman" w:eastAsia="Times New Roman" w:hAnsi="Times New Roman" w:cs="Times New Roman"/>
          <w:sz w:val="24"/>
          <w:szCs w:val="24"/>
        </w:rPr>
        <w:fldChar w:fldCharType="end"/>
      </w:r>
      <w:r w:rsidR="003B0333" w:rsidRPr="000B275B">
        <w:rPr>
          <w:rFonts w:ascii="Times New Roman" w:eastAsia="Times New Roman" w:hAnsi="Times New Roman" w:cs="Times New Roman"/>
          <w:sz w:val="24"/>
          <w:szCs w:val="24"/>
        </w:rPr>
        <w:t xml:space="preserve">. This is </w:t>
      </w:r>
      <w:r w:rsidR="003B5EBD" w:rsidRPr="000B275B">
        <w:rPr>
          <w:rFonts w:ascii="Times New Roman" w:eastAsia="Times New Roman" w:hAnsi="Times New Roman" w:cs="Times New Roman"/>
          <w:sz w:val="24"/>
          <w:szCs w:val="24"/>
        </w:rPr>
        <w:t xml:space="preserve">likely </w:t>
      </w:r>
      <w:r w:rsidRPr="000B275B">
        <w:rPr>
          <w:rFonts w:ascii="Times New Roman" w:eastAsia="Times New Roman" w:hAnsi="Times New Roman" w:cs="Times New Roman"/>
          <w:sz w:val="24"/>
          <w:szCs w:val="24"/>
        </w:rPr>
        <w:t xml:space="preserve">induced by asymmetric nutrient concentrations and boundary layer thicknesses </w:t>
      </w:r>
      <w:r w:rsidRPr="000B275B">
        <w:rPr>
          <w:rFonts w:ascii="Times New Roman" w:eastAsia="Times New Roman" w:hAnsi="Times New Roman" w:cs="Times New Roman"/>
          <w:sz w:val="24"/>
          <w:szCs w:val="24"/>
        </w:rPr>
        <w:fldChar w:fldCharType="begin" w:fldLock="1"/>
      </w:r>
      <w:r w:rsidRPr="000B275B">
        <w:rPr>
          <w:rFonts w:ascii="Times New Roman" w:eastAsia="Times New Roman" w:hAnsi="Times New Roman" w:cs="Times New Roman"/>
          <w:sz w:val="24"/>
          <w:szCs w:val="24"/>
        </w:rPr>
        <w:instrText>ADDIN CSL_CITATION { "citationItems" : [ { "id" : "ITEM-1", "itemData" : { "DOI" : "10.1007/BF01929939", "author" : [ { "dropping-particle" : "", "family" : "Chang", "given" : "S", "non-dropping-particle" : "", "parse-names" : false, "suffix" : "" }, { "dropping-particle" : "", "family" : "Iaccarino", "given" : "G", "non-dropping-particle" : "", "parse-names" : false, "suffix" : "" }, { "dropping-particle" : "", "family" : "Elkins", "given" : "C", "non-dropping-particle" : "", "parse-names" : false, "suffix" : "" }, { "dropping-particle" : "", "family" : "Eaton", "given" : "J", "non-dropping-particle" : "", "parse-names" : false, "suffix" : "" }, { "dropping-particle" : "", "family" : "Monismith", "given" : "S.", "non-dropping-particle" : "", "parse-names" : false, "suffix" : "" } ], "container-title" : "Archiv f", "id" : "ITEM-1", "issue" : "1-3", "issued" : { "date-parts" : [ [ "2004" ] ] }, "note" : "Summary: these authors propose to compule and validate the variability of stress and velocity fields throughout a single colony, including the interstitial area between the branches. Asses the effect of flow conditoons on mass transport, ass the effect of roughness on mass transport", "page" : "II-II", "title" : "A computational and experimental investigation of flow inside branched coral colony", "type" : "article-journal", "volume" : "92" }, "uris" : [ "http://www.mendeley.com/documents/?uuid=93d1db1d-f9e2-47d4-a2ee-b801ea638e28" ] } ], "mendeley" : { "formattedCitation" : "(S Chang et al., 2004)", "manualFormatting" : "(Chang, Iaccarino, Elkins, Eaton, &amp; Monismith, 2004)", "plainTextFormattedCitation" : "(S Chang et al., 2004)", "previouslyFormattedCitation" : "(S Chang et al., 2004)" }, "properties" : {  }, "schema" : "https://github.com/citation-style-language/schema/raw/master/csl-citation.json" }</w:instrText>
      </w:r>
      <w:r w:rsidRPr="000B275B">
        <w:rPr>
          <w:rFonts w:ascii="Times New Roman" w:eastAsia="Times New Roman" w:hAnsi="Times New Roman" w:cs="Times New Roman"/>
          <w:sz w:val="24"/>
          <w:szCs w:val="24"/>
        </w:rPr>
        <w:fldChar w:fldCharType="separate"/>
      </w:r>
      <w:r w:rsidRPr="000B275B">
        <w:rPr>
          <w:rFonts w:ascii="Times New Roman" w:eastAsia="Times New Roman" w:hAnsi="Times New Roman" w:cs="Times New Roman"/>
          <w:noProof/>
          <w:sz w:val="24"/>
          <w:szCs w:val="24"/>
        </w:rPr>
        <w:t>(Chang, Iaccarino, Elkins, Eaton, &amp; Monismith, 2004)</w:t>
      </w:r>
      <w:r w:rsidRPr="000B275B">
        <w:rPr>
          <w:rFonts w:ascii="Times New Roman" w:eastAsia="Times New Roman" w:hAnsi="Times New Roman" w:cs="Times New Roman"/>
          <w:sz w:val="24"/>
          <w:szCs w:val="24"/>
        </w:rPr>
        <w:fldChar w:fldCharType="end"/>
      </w:r>
      <w:r w:rsidRPr="000B275B">
        <w:rPr>
          <w:rFonts w:ascii="Times New Roman" w:eastAsia="Times New Roman" w:hAnsi="Times New Roman" w:cs="Times New Roman"/>
          <w:sz w:val="24"/>
          <w:szCs w:val="24"/>
        </w:rPr>
        <w:t xml:space="preserve">. However, these findings could be exclusive to unidirectional flow </w:t>
      </w:r>
      <w:r w:rsidRPr="000B275B">
        <w:rPr>
          <w:rFonts w:ascii="Times New Roman" w:eastAsia="Times New Roman" w:hAnsi="Times New Roman" w:cs="Times New Roman"/>
          <w:sz w:val="24"/>
          <w:szCs w:val="24"/>
        </w:rPr>
        <w:fldChar w:fldCharType="begin" w:fldLock="1"/>
      </w:r>
      <w:r w:rsidRPr="000B275B">
        <w:rPr>
          <w:rFonts w:ascii="Times New Roman" w:eastAsia="Times New Roman" w:hAnsi="Times New Roman" w:cs="Times New Roman"/>
          <w:sz w:val="24"/>
          <w:szCs w:val="24"/>
        </w:rPr>
        <w:instrText>ADDIN CSL_CITATION { "citationItems" : [ { "id" : "ITEM-1", "itemData" : { "DOI" : "10.3354/meps07578", "ISBN" : "0171-8630", "ISSN" : "01718630", "abstract" : "The morphology of corals is strongly dependent on environmental conditions. Different morphologies can be induced by flow and light due to their effects on respiration, production, calcification and prey capture. Yet, colonies of many branching corals exhibit a radial symmetry, possibly indicating an intrinsic determination of colony morphology. The scleractinian coral Pocillopora verrucosa (Ellis and Solander, 1786) is a common species in the Red Sea, displaying striking flow-dependent plasticity in colony morphology. Branches of this coral are thicker and more compact in habitats exposed to stronger flow, but the colonies are usually radially symmetric, The objective of this study was to experimentally examine whether the colony symmetry in this species is determined by intrinsic or extrinsic factors. Six corals were exposed in situ for 4 mo to a unidirectional flow generated with submerged pumps, creating asymmetric flow, stronger at the side facing the pump. The up-current side of the corals developed higher concentrations of chlorophyll and proteins, greater density of zooxanthellae, and displayed a more compact morphology and longer linear extension. While asymmetry in photosynthesis and photosynthates may disappear due to within-colony translocation, our findings on asymmetry in skeletal growth and morphology indicate that environmental conditions generate lasting asymmetry in corals. Current measurements indicate that the ubiquitous symmetry observed in F verrucosa is apparently due to a corresponding symmetry in the flow.", "author" : [ { "dropping-particle" : "", "family" : "Mass", "given" : "Tali", "non-dropping-particle" : "", "parse-names" : false, "suffix" : "" }, { "dropping-particle" : "", "family" : "Genin", "given" : "Amatzia", "non-dropping-particle" : "", "parse-names" : false, "suffix" : "" } ], "container-title" : "Marine Ecology Progress Series", "id" : "ITEM-1", "issue" : "Kaandorp 1999", "issued" : { "date-parts" : [ [ "2008" ] ] }, "note" : "Showed the up current side grew faster, became more &amp;quot;bulky&amp;quot; had higher concentrations of zooxanthellae, chl a and protein", "page" : "131-137", "title" : "Environmental versus intrinsic determination of colony symmetry in the coral Pocillopora verrucosa", "type" : "article-journal", "volume" : "369" }, "uris" : [ "http://www.mendeley.com/documents/?uuid=321eb7c8-917e-4c8d-aa22-8bb597e66f45" ] } ], "mendeley" : { "formattedCitation" : "(Tali Mass &amp; Genin, 2008)", "plainTextFormattedCitation" : "(Tali Mass &amp; Genin, 2008)", "previouslyFormattedCitation" : "(Tali Mass &amp; Genin, 2008)" }, "properties" : {  }, "schema" : "https://github.com/citation-style-language/schema/raw/master/csl-citation.json" }</w:instrText>
      </w:r>
      <w:r w:rsidRPr="000B275B">
        <w:rPr>
          <w:rFonts w:ascii="Times New Roman" w:eastAsia="Times New Roman" w:hAnsi="Times New Roman" w:cs="Times New Roman"/>
          <w:sz w:val="24"/>
          <w:szCs w:val="24"/>
        </w:rPr>
        <w:fldChar w:fldCharType="separate"/>
      </w:r>
      <w:r w:rsidRPr="000B275B">
        <w:rPr>
          <w:rFonts w:ascii="Times New Roman" w:eastAsia="Times New Roman" w:hAnsi="Times New Roman" w:cs="Times New Roman"/>
          <w:noProof/>
          <w:sz w:val="24"/>
          <w:szCs w:val="24"/>
        </w:rPr>
        <w:t>(Mass &amp; Genin, 2008)</w:t>
      </w:r>
      <w:r w:rsidRPr="000B275B">
        <w:rPr>
          <w:rFonts w:ascii="Times New Roman" w:eastAsia="Times New Roman" w:hAnsi="Times New Roman" w:cs="Times New Roman"/>
          <w:sz w:val="24"/>
          <w:szCs w:val="24"/>
        </w:rPr>
        <w:fldChar w:fldCharType="end"/>
      </w:r>
      <w:r w:rsidRPr="000B275B">
        <w:rPr>
          <w:rFonts w:ascii="Times New Roman" w:eastAsia="Times New Roman" w:hAnsi="Times New Roman" w:cs="Times New Roman"/>
          <w:sz w:val="24"/>
          <w:szCs w:val="24"/>
        </w:rPr>
        <w:t xml:space="preserve">, which differs from the flow experienced by corals </w:t>
      </w:r>
      <w:r w:rsidRPr="000B275B">
        <w:rPr>
          <w:rFonts w:ascii="Times New Roman" w:eastAsia="Times New Roman" w:hAnsi="Times New Roman" w:cs="Times New Roman"/>
          <w:i/>
          <w:sz w:val="24"/>
          <w:szCs w:val="24"/>
        </w:rPr>
        <w:t>in situ</w:t>
      </w:r>
      <w:r w:rsidRPr="000B275B">
        <w:rPr>
          <w:rFonts w:ascii="Times New Roman" w:eastAsia="Times New Roman" w:hAnsi="Times New Roman" w:cs="Times New Roman"/>
          <w:sz w:val="24"/>
          <w:szCs w:val="24"/>
        </w:rPr>
        <w:t>.</w:t>
      </w:r>
      <w:r w:rsidR="00AB42AA" w:rsidRPr="000B275B">
        <w:rPr>
          <w:rFonts w:ascii="Times New Roman" w:eastAsia="Times New Roman" w:hAnsi="Times New Roman" w:cs="Times New Roman"/>
          <w:sz w:val="24"/>
          <w:szCs w:val="24"/>
        </w:rPr>
        <w:t xml:space="preserve"> </w:t>
      </w:r>
    </w:p>
    <w:p w14:paraId="34F438DE" w14:textId="60606A8C" w:rsidR="00113224" w:rsidRDefault="00113224" w:rsidP="00113224">
      <w:pPr>
        <w:spacing w:line="480" w:lineRule="auto"/>
        <w:contextualSpacing/>
        <w:rPr>
          <w:rFonts w:ascii="Times New Roman" w:eastAsia="Times New Roman" w:hAnsi="Times New Roman" w:cs="Times New Roman"/>
          <w:b/>
          <w:bCs/>
          <w:sz w:val="24"/>
          <w:szCs w:val="24"/>
        </w:rPr>
      </w:pPr>
      <w:r w:rsidRPr="000B275B">
        <w:rPr>
          <w:rFonts w:ascii="Times New Roman" w:eastAsia="Times New Roman" w:hAnsi="Times New Roman" w:cs="Times New Roman"/>
          <w:b/>
          <w:bCs/>
          <w:sz w:val="24"/>
          <w:szCs w:val="24"/>
        </w:rPr>
        <w:t xml:space="preserve">4.7 </w:t>
      </w:r>
      <w:r w:rsidR="000B7967">
        <w:rPr>
          <w:rFonts w:ascii="Times New Roman" w:eastAsia="Times New Roman" w:hAnsi="Times New Roman" w:cs="Times New Roman"/>
          <w:b/>
          <w:bCs/>
          <w:sz w:val="24"/>
          <w:szCs w:val="24"/>
        </w:rPr>
        <w:t xml:space="preserve">Limitations and </w:t>
      </w:r>
      <w:r w:rsidR="004A2CCE" w:rsidRPr="000B275B">
        <w:rPr>
          <w:rFonts w:ascii="Times New Roman" w:eastAsia="Times New Roman" w:hAnsi="Times New Roman" w:cs="Times New Roman"/>
          <w:b/>
          <w:bCs/>
          <w:sz w:val="24"/>
          <w:szCs w:val="24"/>
        </w:rPr>
        <w:t xml:space="preserve">Conclusions </w:t>
      </w:r>
    </w:p>
    <w:p w14:paraId="17C5EC55" w14:textId="6C857BE2" w:rsidR="00B539CD" w:rsidRPr="00A92C9E" w:rsidRDefault="00B539CD" w:rsidP="00B539CD">
      <w:pPr>
        <w:pStyle w:val="NormalWeb"/>
        <w:spacing w:before="0" w:beforeAutospacing="0" w:after="0" w:afterAutospacing="0" w:line="480" w:lineRule="auto"/>
        <w:ind w:firstLine="720"/>
        <w:rPr>
          <w:rStyle w:val="apple-tab-span"/>
          <w:rFonts w:eastAsiaTheme="majorEastAsia"/>
        </w:rPr>
      </w:pPr>
      <w:bookmarkStart w:id="67" w:name="_Hlk62737180"/>
      <w:r w:rsidRPr="00A92C9E">
        <w:t xml:space="preserve">Clone detection revealed the presence of clones at both the high-flow and low-flow sites, reducing the number of discrete genotypes for study. It is possible that the results reported here could be site specific, considering that the high-flow site samples are clonal, a caveat that should be taken into consideration prior to extrapolating the findings herein to other sites. </w:t>
      </w:r>
      <w:bookmarkStart w:id="68" w:name="_Hlk62735384"/>
      <w:bookmarkEnd w:id="67"/>
      <w:r w:rsidRPr="00A92C9E">
        <w:t xml:space="preserve">Further, low BUSCO scores (Supplementary Table 2) for both host and symbiont transcriptomes indicate </w:t>
      </w:r>
      <w:r w:rsidRPr="00A92C9E">
        <w:lastRenderedPageBreak/>
        <w:t>missing genes and the presence of fragmented genes. The latter, in particular, can cause issues if different samples map to different fragments of the same gene, thus biasing gene expression results. Low library quality for a few samples could also be biasing our results. To reduce and mitigate potential biases introduced by incomplete assemblies and some low quality libraries, we removed outliers detected by the arrayQualityMetrics Bioconductor package (Kauffmann et al., 2009). We further discarded contigs that were lowly expressed and focused the study on contigs which were successfully annotated. By doing so, we limited the bias induced by transcript fragmentation and provide more robust estimates for those genes that remained in the analysis (Freedman, Clamp &amp; Sackton, 2021), but we acknowledge that incomplete assemblies could bias our gene expression results.</w:t>
      </w:r>
      <w:bookmarkEnd w:id="68"/>
      <w:r w:rsidRPr="00A92C9E">
        <w:rPr>
          <w:rStyle w:val="apple-tab-span"/>
          <w:rFonts w:eastAsiaTheme="majorEastAsia"/>
        </w:rPr>
        <w:tab/>
      </w:r>
    </w:p>
    <w:p w14:paraId="18365CCA" w14:textId="1A9D189D" w:rsidR="00113224" w:rsidRPr="000B275B" w:rsidRDefault="00113224" w:rsidP="00B539CD">
      <w:pPr>
        <w:pStyle w:val="NormalWeb"/>
        <w:spacing w:before="0" w:beforeAutospacing="0" w:after="0" w:afterAutospacing="0" w:line="480" w:lineRule="auto"/>
        <w:ind w:firstLine="720"/>
      </w:pPr>
      <w:r w:rsidRPr="000B275B">
        <w:t xml:space="preserve">As coral communities continue to be impacted by increasingly severe and complex </w:t>
      </w:r>
      <w:r w:rsidR="00B539CD">
        <w:t xml:space="preserve">acoustic </w:t>
      </w:r>
      <w:r w:rsidRPr="000B275B">
        <w:t xml:space="preserve">combinations of local and global stressors, conservation and restoration of remaining populations becomes paramount. Despite considerable research effort, the nuanced interactions between corals and their environment remain poorly understood and controlled studies are limited in their capacity for examining multiple environmental attributes. However, </w:t>
      </w:r>
      <w:r w:rsidR="004A2CCE" w:rsidRPr="000B275B">
        <w:t xml:space="preserve">there is strong evidence that </w:t>
      </w:r>
      <w:r w:rsidR="00A92009" w:rsidRPr="000B275B">
        <w:t>high flow</w:t>
      </w:r>
      <w:r w:rsidR="004A2CCE" w:rsidRPr="000B275B">
        <w:t xml:space="preserve"> provides corals with greater resilience to heat stress (Mass et al., 2011; Nakamura, 2010). Results from this study show a flow-induced transcriptomic response in the coral host and its photosymbionts under both laboratory and field conditions. Importantly, our study provides flow induced gene frontloading as a novel mechanism for coral resilience to bleaching. In essence, </w:t>
      </w:r>
      <w:r w:rsidRPr="000B275B">
        <w:t xml:space="preserve">our results demonstrate a physiological basis for the </w:t>
      </w:r>
      <w:r w:rsidRPr="000B275B">
        <w:rPr>
          <w:i/>
          <w:iCs/>
        </w:rPr>
        <w:t>in situ</w:t>
      </w:r>
      <w:r w:rsidRPr="000B275B">
        <w:t xml:space="preserve"> responses we observed across repeated bleaching events and identify a potential role for the consideration of ambient water motion, wave energy, and flushing in the selection of sites for conservation and restoration. Currently, efforts to genetically enhance corals for greater resilience to rapid </w:t>
      </w:r>
      <w:r w:rsidRPr="000B275B">
        <w:lastRenderedPageBreak/>
        <w:t>environmental change provide an intriguing potential avenue for their survival (van Oppen, Oliver, Putnam, &amp; Gates</w:t>
      </w:r>
      <w:r w:rsidR="00AB42AA" w:rsidRPr="000B275B">
        <w:t xml:space="preserve">, </w:t>
      </w:r>
      <w:r w:rsidRPr="000B275B">
        <w:t>2015) and assisting the evolution of resistant corals through selective breeding show promise for a limited number of species (Baums et al.</w:t>
      </w:r>
      <w:r w:rsidR="00AB42AA" w:rsidRPr="000B275B">
        <w:t>,</w:t>
      </w:r>
      <w:r w:rsidRPr="000B275B">
        <w:t xml:space="preserve"> 2019). However, such options are currently limited in scope and are unlikely to be applied at an ecologically meaningful scale in the near future. In contrast, an improved ability to identify environmental attributes directly linked with higher coral survival could immediately be put to use on a global scale as a criterion in the selection of sites for enhanced management or conservation, as well as active restoration. Selecting sites that provide higher natural flushing could be incorporated into the “toolbox” of any management plan and would be particularly useful for countries with limited capacity for molecular and physiological research on coral species of concern.</w:t>
      </w:r>
    </w:p>
    <w:p w14:paraId="5BA3601C" w14:textId="77777777" w:rsidR="00113224" w:rsidRPr="000B275B" w:rsidRDefault="00113224" w:rsidP="00A960CC">
      <w:pPr>
        <w:spacing w:line="480" w:lineRule="auto"/>
        <w:contextualSpacing/>
        <w:rPr>
          <w:rFonts w:ascii="Times New Roman" w:eastAsia="Times New Roman" w:hAnsi="Times New Roman" w:cs="Times New Roman"/>
          <w:sz w:val="24"/>
          <w:szCs w:val="24"/>
        </w:rPr>
      </w:pPr>
    </w:p>
    <w:p w14:paraId="7BDF588B" w14:textId="71C312F6" w:rsidR="004628BE" w:rsidRPr="000B275B" w:rsidRDefault="004628BE" w:rsidP="00D53A07">
      <w:pPr>
        <w:keepNext/>
        <w:keepLines/>
        <w:spacing w:after="0" w:line="480" w:lineRule="auto"/>
        <w:outlineLvl w:val="0"/>
        <w:rPr>
          <w:rFonts w:ascii="Calibri" w:eastAsia="Calibri" w:hAnsi="Calibri" w:cs="Times New Roman"/>
        </w:rPr>
      </w:pPr>
      <w:r w:rsidRPr="000B275B">
        <w:rPr>
          <w:rFonts w:ascii="Times New Roman" w:eastAsia="Times New Roman" w:hAnsi="Times New Roman" w:cs="Times New Roman"/>
          <w:b/>
          <w:sz w:val="24"/>
          <w:szCs w:val="24"/>
        </w:rPr>
        <w:t>Acknowledgements</w:t>
      </w:r>
    </w:p>
    <w:p w14:paraId="2F223EA2" w14:textId="338ABB22" w:rsidR="00081AAE" w:rsidRPr="000B275B" w:rsidRDefault="004628BE" w:rsidP="00173A13">
      <w:pPr>
        <w:autoSpaceDE w:val="0"/>
        <w:autoSpaceDN w:val="0"/>
        <w:adjustRightInd w:val="0"/>
        <w:spacing w:after="0" w:line="480" w:lineRule="auto"/>
        <w:ind w:firstLine="720"/>
        <w:rPr>
          <w:rFonts w:ascii="Times New Roman" w:eastAsia="Calibri" w:hAnsi="Times New Roman" w:cs="Times New Roman"/>
          <w:sz w:val="24"/>
          <w:szCs w:val="24"/>
        </w:rPr>
      </w:pPr>
      <w:r w:rsidRPr="000B275B">
        <w:rPr>
          <w:rFonts w:ascii="Times New Roman" w:eastAsia="Calibri" w:hAnsi="Times New Roman" w:cs="Times New Roman"/>
          <w:sz w:val="24"/>
          <w:szCs w:val="24"/>
        </w:rPr>
        <w:t>We are thankful to Casey Te Beest, Victoria Moscato, Vince Fabian</w:t>
      </w:r>
      <w:r w:rsidR="00B12A7E" w:rsidRPr="000B275B">
        <w:rPr>
          <w:rFonts w:ascii="Times New Roman" w:eastAsia="Calibri" w:hAnsi="Times New Roman" w:cs="Times New Roman"/>
          <w:sz w:val="24"/>
          <w:szCs w:val="24"/>
        </w:rPr>
        <w:t>, Sarai Vega</w:t>
      </w:r>
      <w:r w:rsidRPr="000B275B">
        <w:rPr>
          <w:rFonts w:ascii="Times New Roman" w:eastAsia="Calibri" w:hAnsi="Times New Roman" w:cs="Times New Roman"/>
          <w:sz w:val="24"/>
          <w:szCs w:val="24"/>
        </w:rPr>
        <w:t xml:space="preserve"> and Devin Resko who assisted with field and lab work. We acknowledge David Combosch, Peter Houk, Val Lapacek, Jordan Gault, Jill Grose-Fifer</w:t>
      </w:r>
      <w:r w:rsidR="00DE4160"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 xml:space="preserve">Lucas Fifer </w:t>
      </w:r>
      <w:r w:rsidR="00DE4160" w:rsidRPr="000B275B">
        <w:rPr>
          <w:rFonts w:ascii="Times New Roman" w:eastAsia="Calibri" w:hAnsi="Times New Roman" w:cs="Times New Roman"/>
          <w:sz w:val="24"/>
          <w:szCs w:val="24"/>
        </w:rPr>
        <w:t xml:space="preserve">and all members of the Davies </w:t>
      </w:r>
      <w:r w:rsidR="00F357AB" w:rsidRPr="000B275B">
        <w:rPr>
          <w:rFonts w:ascii="Times New Roman" w:eastAsia="Calibri" w:hAnsi="Times New Roman" w:cs="Times New Roman"/>
          <w:sz w:val="24"/>
          <w:szCs w:val="24"/>
        </w:rPr>
        <w:t xml:space="preserve">Marine Population Genomics </w:t>
      </w:r>
      <w:r w:rsidR="00DE4160" w:rsidRPr="000B275B">
        <w:rPr>
          <w:rFonts w:ascii="Times New Roman" w:eastAsia="Calibri" w:hAnsi="Times New Roman" w:cs="Times New Roman"/>
          <w:sz w:val="24"/>
          <w:szCs w:val="24"/>
        </w:rPr>
        <w:t xml:space="preserve">Lab </w:t>
      </w:r>
      <w:r w:rsidRPr="000B275B">
        <w:rPr>
          <w:rFonts w:ascii="Times New Roman" w:eastAsia="Calibri" w:hAnsi="Times New Roman" w:cs="Times New Roman"/>
          <w:sz w:val="24"/>
          <w:szCs w:val="24"/>
        </w:rPr>
        <w:t xml:space="preserve">for their insight on the project. We would like to thank Casey Te Beest and </w:t>
      </w:r>
      <w:bookmarkStart w:id="69" w:name="_Hlk521320432"/>
      <w:r w:rsidRPr="000B275B">
        <w:rPr>
          <w:rFonts w:ascii="Times New Roman" w:eastAsia="Calibri" w:hAnsi="Times New Roman" w:cs="Times New Roman"/>
          <w:sz w:val="24"/>
          <w:szCs w:val="24"/>
        </w:rPr>
        <w:t>UOG Marine Lab technician Jason Miller</w:t>
      </w:r>
      <w:bookmarkEnd w:id="69"/>
      <w:r w:rsidRPr="000B275B">
        <w:rPr>
          <w:rFonts w:ascii="Times New Roman" w:eastAsia="Calibri" w:hAnsi="Times New Roman" w:cs="Times New Roman"/>
          <w:sz w:val="24"/>
          <w:szCs w:val="24"/>
        </w:rPr>
        <w:t xml:space="preserve"> for their help building the </w:t>
      </w:r>
      <w:r w:rsidRPr="000B275B">
        <w:rPr>
          <w:rFonts w:ascii="Times New Roman" w:eastAsia="Calibri" w:hAnsi="Times New Roman" w:cs="Times New Roman"/>
          <w:i/>
          <w:sz w:val="24"/>
          <w:szCs w:val="24"/>
        </w:rPr>
        <w:t>ex situ</w:t>
      </w:r>
      <w:r w:rsidRPr="000B275B">
        <w:rPr>
          <w:rFonts w:ascii="Times New Roman" w:eastAsia="Calibri" w:hAnsi="Times New Roman" w:cs="Times New Roman"/>
          <w:sz w:val="24"/>
          <w:szCs w:val="24"/>
        </w:rPr>
        <w:t xml:space="preserve"> raceway. Thanks to Dan Lindstrom for loaning the FlowTracker. This work was supported by Hawai’i-Pacific Islands Cooperative Ecosystems Unit, under Task Agreement P16AC01681 of Cooperative Agreement P14AC00637, between the U.S. Department of the Interior's National Park Service, and the University of Guam</w:t>
      </w:r>
      <w:r w:rsidR="00F357AB" w:rsidRPr="000B275B">
        <w:rPr>
          <w:rFonts w:ascii="Times New Roman" w:eastAsia="Calibri" w:hAnsi="Times New Roman" w:cs="Times New Roman"/>
          <w:sz w:val="24"/>
          <w:szCs w:val="24"/>
        </w:rPr>
        <w:t xml:space="preserve">, </w:t>
      </w:r>
      <w:r w:rsidRPr="000B275B">
        <w:rPr>
          <w:rFonts w:ascii="Times New Roman" w:eastAsia="Calibri" w:hAnsi="Times New Roman" w:cs="Times New Roman"/>
          <w:sz w:val="24"/>
          <w:szCs w:val="24"/>
        </w:rPr>
        <w:t>the University of Guam SeaGrant Master's Thesis Research Supplemental Grants in Coastal Community Development (2017-2018) and the National Science Foundation</w:t>
      </w:r>
      <w:r w:rsidR="00E92BE8" w:rsidRPr="000B275B">
        <w:rPr>
          <w:rFonts w:ascii="Times New Roman" w:eastAsia="Calibri" w:hAnsi="Times New Roman" w:cs="Times New Roman"/>
          <w:sz w:val="24"/>
          <w:szCs w:val="24"/>
        </w:rPr>
        <w:t xml:space="preserve"> (OIA-1457769).</w:t>
      </w:r>
    </w:p>
    <w:p w14:paraId="1DB6624B" w14:textId="27E02C9B" w:rsidR="00081AAE" w:rsidRPr="005F435B" w:rsidRDefault="00081AAE" w:rsidP="00A92C9E">
      <w:pPr>
        <w:rPr>
          <w:rFonts w:ascii="Times New Roman" w:hAnsi="Times New Roman" w:cs="Times New Roman"/>
          <w:sz w:val="24"/>
          <w:szCs w:val="24"/>
        </w:rPr>
      </w:pPr>
      <w:r>
        <w:rPr>
          <w:rFonts w:ascii="Times New Roman" w:eastAsia="Calibri" w:hAnsi="Times New Roman" w:cs="Times New Roman"/>
          <w:sz w:val="24"/>
          <w:szCs w:val="24"/>
        </w:rPr>
        <w:br w:type="page"/>
      </w:r>
      <w:bookmarkStart w:id="70" w:name="_Hlk521403968"/>
      <w:r w:rsidRPr="005861C3">
        <w:rPr>
          <w:rFonts w:ascii="Times New Roman" w:hAnsi="Times New Roman" w:cs="Times New Roman"/>
          <w:sz w:val="24"/>
          <w:szCs w:val="24"/>
        </w:rPr>
        <w:lastRenderedPageBreak/>
        <w:t>References</w:t>
      </w: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p>
    <w:p w14:paraId="78E5AB9D"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Apel, K., &amp; Hirt, H. (2004). R</w:t>
      </w:r>
      <w:r>
        <w:rPr>
          <w:rFonts w:ascii="Times New Roman" w:hAnsi="Times New Roman" w:cs="Times New Roman"/>
          <w:noProof/>
          <w:sz w:val="24"/>
          <w:szCs w:val="24"/>
        </w:rPr>
        <w:t>eactive</w:t>
      </w:r>
      <w:r w:rsidRPr="005F435B">
        <w:rPr>
          <w:rFonts w:ascii="Times New Roman" w:hAnsi="Times New Roman" w:cs="Times New Roman"/>
          <w:noProof/>
          <w:sz w:val="24"/>
          <w:szCs w:val="24"/>
        </w:rPr>
        <w:t xml:space="preserve"> O</w:t>
      </w:r>
      <w:r>
        <w:rPr>
          <w:rFonts w:ascii="Times New Roman" w:hAnsi="Times New Roman" w:cs="Times New Roman"/>
          <w:noProof/>
          <w:sz w:val="24"/>
          <w:szCs w:val="24"/>
        </w:rPr>
        <w:t>xygen</w:t>
      </w:r>
      <w:r w:rsidRPr="005F435B">
        <w:rPr>
          <w:rFonts w:ascii="Times New Roman" w:hAnsi="Times New Roman" w:cs="Times New Roman"/>
          <w:noProof/>
          <w:sz w:val="24"/>
          <w:szCs w:val="24"/>
        </w:rPr>
        <w:t xml:space="preserve"> S</w:t>
      </w:r>
      <w:r>
        <w:rPr>
          <w:rFonts w:ascii="Times New Roman" w:hAnsi="Times New Roman" w:cs="Times New Roman"/>
          <w:noProof/>
          <w:sz w:val="24"/>
          <w:szCs w:val="24"/>
        </w:rPr>
        <w:t>pecies</w:t>
      </w:r>
      <w:r w:rsidRPr="005F435B">
        <w:rPr>
          <w:rFonts w:ascii="Times New Roman" w:hAnsi="Times New Roman" w:cs="Times New Roman"/>
          <w:noProof/>
          <w:sz w:val="24"/>
          <w:szCs w:val="24"/>
        </w:rPr>
        <w:t xml:space="preserve">: Metabolism, Oxidative Stress, and Signal Transduction. </w:t>
      </w:r>
      <w:r w:rsidRPr="005F435B">
        <w:rPr>
          <w:rFonts w:ascii="Times New Roman" w:hAnsi="Times New Roman" w:cs="Times New Roman"/>
          <w:i/>
          <w:iCs/>
          <w:noProof/>
          <w:sz w:val="24"/>
          <w:szCs w:val="24"/>
        </w:rPr>
        <w:t>Annual Review of Plant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55</w:t>
      </w:r>
      <w:r w:rsidRPr="005F435B">
        <w:rPr>
          <w:rFonts w:ascii="Times New Roman" w:hAnsi="Times New Roman" w:cs="Times New Roman"/>
          <w:noProof/>
          <w:sz w:val="24"/>
          <w:szCs w:val="24"/>
        </w:rPr>
        <w:t>(1), 373–399. https://doi.org/10.1146/annurev.arplant.55.031903.141701</w:t>
      </w:r>
    </w:p>
    <w:p w14:paraId="1DF5941B"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Armoza-Zvuloni, R., &amp; Shaked, Y. (2014). Release of hydrogen peroxide and antioxidants by the coral </w:t>
      </w:r>
      <w:r w:rsidRPr="003B004C">
        <w:rPr>
          <w:rFonts w:ascii="Times New Roman" w:hAnsi="Times New Roman" w:cs="Times New Roman"/>
          <w:i/>
          <w:noProof/>
          <w:sz w:val="24"/>
          <w:szCs w:val="24"/>
        </w:rPr>
        <w:t>Stylophora pistillata</w:t>
      </w:r>
      <w:r w:rsidRPr="005F435B">
        <w:rPr>
          <w:rFonts w:ascii="Times New Roman" w:hAnsi="Times New Roman" w:cs="Times New Roman"/>
          <w:noProof/>
          <w:sz w:val="24"/>
          <w:szCs w:val="24"/>
        </w:rPr>
        <w:t xml:space="preserve"> to its external milieu. </w:t>
      </w:r>
      <w:r w:rsidRPr="005F435B">
        <w:rPr>
          <w:rFonts w:ascii="Times New Roman" w:hAnsi="Times New Roman" w:cs="Times New Roman"/>
          <w:i/>
          <w:iCs/>
          <w:noProof/>
          <w:sz w:val="24"/>
          <w:szCs w:val="24"/>
        </w:rPr>
        <w:t>Biogeosciences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11</w:t>
      </w:r>
      <w:r w:rsidRPr="005F435B">
        <w:rPr>
          <w:rFonts w:ascii="Times New Roman" w:hAnsi="Times New Roman" w:cs="Times New Roman"/>
          <w:noProof/>
          <w:sz w:val="24"/>
          <w:szCs w:val="24"/>
        </w:rPr>
        <w:t>(17), 4587–4598. https://doi.org/10.5194/bg-11-4587-2014</w:t>
      </w:r>
    </w:p>
    <w:p w14:paraId="713FA333"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Ashburner, M., Ball, C. A., Blake, J. A., Botstein, D., Butler, H., Cherry, J. M., … Sherlock, G. (2000). Gene ontolog</w:t>
      </w:r>
      <w:r>
        <w:rPr>
          <w:rFonts w:ascii="Times New Roman" w:hAnsi="Times New Roman" w:cs="Times New Roman"/>
          <w:noProof/>
          <w:sz w:val="24"/>
          <w:szCs w:val="24"/>
        </w:rPr>
        <w:t>y</w:t>
      </w:r>
      <w:r w:rsidRPr="005F435B">
        <w:rPr>
          <w:rFonts w:ascii="Times New Roman" w:hAnsi="Times New Roman" w:cs="Times New Roman"/>
          <w:noProof/>
          <w:sz w:val="24"/>
          <w:szCs w:val="24"/>
        </w:rPr>
        <w:t xml:space="preserve">: Tool for the unification of biology. </w:t>
      </w:r>
      <w:r w:rsidRPr="005F435B">
        <w:rPr>
          <w:rFonts w:ascii="Times New Roman" w:hAnsi="Times New Roman" w:cs="Times New Roman"/>
          <w:i/>
          <w:iCs/>
          <w:noProof/>
          <w:sz w:val="24"/>
          <w:szCs w:val="24"/>
        </w:rPr>
        <w:t>Nature Genetics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25</w:t>
      </w:r>
      <w:r w:rsidRPr="005F435B">
        <w:rPr>
          <w:rFonts w:ascii="Times New Roman" w:hAnsi="Times New Roman" w:cs="Times New Roman"/>
          <w:noProof/>
          <w:sz w:val="24"/>
          <w:szCs w:val="24"/>
        </w:rPr>
        <w:t>(1), 25–29. https://doi.org/10.1038/75556.Gene</w:t>
      </w:r>
    </w:p>
    <w:p w14:paraId="3164E21A" w14:textId="77777777" w:rsidR="00081AAE" w:rsidRPr="00DE2E7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pt-BR"/>
        </w:rPr>
      </w:pPr>
      <w:r w:rsidRPr="004E72F5">
        <w:rPr>
          <w:rFonts w:ascii="Times New Roman" w:hAnsi="Times New Roman" w:cs="Times New Roman"/>
          <w:noProof/>
          <w:sz w:val="24"/>
          <w:szCs w:val="24"/>
        </w:rPr>
        <w:t xml:space="preserve">Atkinson, M. J., &amp; Bilger, R. W. (1992). </w:t>
      </w:r>
      <w:r w:rsidRPr="005F435B">
        <w:rPr>
          <w:rFonts w:ascii="Times New Roman" w:hAnsi="Times New Roman" w:cs="Times New Roman"/>
          <w:noProof/>
          <w:sz w:val="24"/>
          <w:szCs w:val="24"/>
        </w:rPr>
        <w:t xml:space="preserve">Effects of water velocity on phosphate uptake in coral reef-flat communities. </w:t>
      </w:r>
      <w:r w:rsidRPr="00DE2E7E">
        <w:rPr>
          <w:rFonts w:ascii="Times New Roman" w:hAnsi="Times New Roman" w:cs="Times New Roman"/>
          <w:i/>
          <w:iCs/>
          <w:noProof/>
          <w:sz w:val="24"/>
          <w:szCs w:val="24"/>
          <w:lang w:val="pt-BR"/>
        </w:rPr>
        <w:t>Limnol. Oceanogr.</w:t>
      </w:r>
      <w:r w:rsidRPr="00DE2E7E">
        <w:rPr>
          <w:rFonts w:ascii="Times New Roman" w:hAnsi="Times New Roman" w:cs="Times New Roman"/>
          <w:noProof/>
          <w:sz w:val="24"/>
          <w:szCs w:val="24"/>
          <w:lang w:val="pt-BR"/>
        </w:rPr>
        <w:t xml:space="preserve">, </w:t>
      </w:r>
      <w:r w:rsidRPr="00DE2E7E">
        <w:rPr>
          <w:rFonts w:ascii="Times New Roman" w:hAnsi="Times New Roman" w:cs="Times New Roman"/>
          <w:i/>
          <w:iCs/>
          <w:noProof/>
          <w:sz w:val="24"/>
          <w:szCs w:val="24"/>
          <w:lang w:val="pt-BR"/>
        </w:rPr>
        <w:t>37</w:t>
      </w:r>
      <w:r w:rsidRPr="00DE2E7E">
        <w:rPr>
          <w:rFonts w:ascii="Times New Roman" w:hAnsi="Times New Roman" w:cs="Times New Roman"/>
          <w:noProof/>
          <w:sz w:val="24"/>
          <w:szCs w:val="24"/>
          <w:lang w:val="pt-BR"/>
        </w:rPr>
        <w:t>(2), 273–279. https://doi.org/10.4319/lo.1992.37.2.0273</w:t>
      </w:r>
    </w:p>
    <w:p w14:paraId="0642BB9E"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pt-BR"/>
        </w:rPr>
        <w:t xml:space="preserve">Badgley, B. D., Lipschultz, F., &amp; Sebens, K. P. (2006). </w:t>
      </w:r>
      <w:r w:rsidRPr="005F435B">
        <w:rPr>
          <w:rFonts w:ascii="Times New Roman" w:hAnsi="Times New Roman" w:cs="Times New Roman"/>
          <w:noProof/>
          <w:sz w:val="24"/>
          <w:szCs w:val="24"/>
        </w:rPr>
        <w:t xml:space="preserve">Nitrate uptake by the reef coral </w:t>
      </w:r>
      <w:r w:rsidRPr="003B004C">
        <w:rPr>
          <w:rFonts w:ascii="Times New Roman" w:hAnsi="Times New Roman" w:cs="Times New Roman"/>
          <w:i/>
          <w:noProof/>
          <w:sz w:val="24"/>
          <w:szCs w:val="24"/>
        </w:rPr>
        <w:t>Diploria strigosa</w:t>
      </w:r>
      <w:r w:rsidRPr="005F435B">
        <w:rPr>
          <w:rFonts w:ascii="Times New Roman" w:hAnsi="Times New Roman" w:cs="Times New Roman"/>
          <w:noProof/>
          <w:sz w:val="24"/>
          <w:szCs w:val="24"/>
        </w:rPr>
        <w:t xml:space="preserve">: Effects of concentration, water flow, and irradiance. </w:t>
      </w:r>
      <w:r w:rsidRPr="005F435B">
        <w:rPr>
          <w:rFonts w:ascii="Times New Roman" w:hAnsi="Times New Roman" w:cs="Times New Roman"/>
          <w:i/>
          <w:iCs/>
          <w:noProof/>
          <w:sz w:val="24"/>
          <w:szCs w:val="24"/>
        </w:rPr>
        <w:t>Marine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149</w:t>
      </w:r>
      <w:r w:rsidRPr="005F435B">
        <w:rPr>
          <w:rFonts w:ascii="Times New Roman" w:hAnsi="Times New Roman" w:cs="Times New Roman"/>
          <w:noProof/>
          <w:sz w:val="24"/>
          <w:szCs w:val="24"/>
        </w:rPr>
        <w:t>(2), 327–338. https://doi.org/10.1007/s00227-005-0180-5</w:t>
      </w:r>
    </w:p>
    <w:p w14:paraId="49244A67"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Barshis, D. J., Ladner, J. T., Oliver, T. A., Seneca, F. O., Traylor-Knowles, N., &amp; Palumbi, S. R. (2013). Genomic basis for coral resilience to climate change. </w:t>
      </w:r>
      <w:r w:rsidRPr="005F435B">
        <w:rPr>
          <w:rFonts w:ascii="Times New Roman" w:hAnsi="Times New Roman" w:cs="Times New Roman"/>
          <w:i/>
          <w:iCs/>
          <w:noProof/>
          <w:sz w:val="24"/>
          <w:szCs w:val="24"/>
        </w:rPr>
        <w:t>Proceedings of the National Academy of Sciences of the United States of America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110</w:t>
      </w:r>
      <w:r w:rsidRPr="005F435B">
        <w:rPr>
          <w:rFonts w:ascii="Times New Roman" w:hAnsi="Times New Roman" w:cs="Times New Roman"/>
          <w:noProof/>
          <w:sz w:val="24"/>
          <w:szCs w:val="24"/>
        </w:rPr>
        <w:t>(4), 1387–92. https://doi.org/10.1073/pnas.1210224110</w:t>
      </w:r>
    </w:p>
    <w:p w14:paraId="10473F7E"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 xml:space="preserve">Barshis, D. J., Ladner, J. T., Oliver, T. A., &amp; Palumbi, S. R. (2014). Lineage-specific transcriptional profiles of </w:t>
      </w:r>
      <w:r w:rsidRPr="005137DA">
        <w:rPr>
          <w:rFonts w:ascii="Times New Roman" w:hAnsi="Times New Roman" w:cs="Times New Roman"/>
          <w:i/>
          <w:iCs/>
          <w:noProof/>
          <w:sz w:val="24"/>
          <w:szCs w:val="24"/>
        </w:rPr>
        <w:t>Symbiodinium</w:t>
      </w:r>
      <w:r w:rsidRPr="005137DA">
        <w:rPr>
          <w:rFonts w:ascii="Times New Roman" w:hAnsi="Times New Roman" w:cs="Times New Roman"/>
          <w:noProof/>
          <w:sz w:val="24"/>
          <w:szCs w:val="24"/>
        </w:rPr>
        <w:t xml:space="preserve"> spp. unaltered by heat stress in a coral host. </w:t>
      </w:r>
      <w:r w:rsidRPr="005137DA">
        <w:rPr>
          <w:rFonts w:ascii="Times New Roman" w:hAnsi="Times New Roman" w:cs="Times New Roman"/>
          <w:i/>
          <w:iCs/>
          <w:noProof/>
          <w:sz w:val="24"/>
          <w:szCs w:val="24"/>
        </w:rPr>
        <w:t>Molecular Biology and Evolution</w:t>
      </w:r>
      <w:r w:rsidRPr="005137DA">
        <w:rPr>
          <w:rFonts w:ascii="Times New Roman" w:hAnsi="Times New Roman" w:cs="Times New Roman"/>
          <w:noProof/>
          <w:sz w:val="24"/>
          <w:szCs w:val="24"/>
        </w:rPr>
        <w:t xml:space="preserve">, </w:t>
      </w:r>
      <w:r w:rsidRPr="005137DA">
        <w:rPr>
          <w:rFonts w:ascii="Times New Roman" w:hAnsi="Times New Roman" w:cs="Times New Roman"/>
          <w:i/>
          <w:iCs/>
          <w:noProof/>
          <w:sz w:val="24"/>
          <w:szCs w:val="24"/>
        </w:rPr>
        <w:t>31</w:t>
      </w:r>
      <w:r w:rsidRPr="005137DA">
        <w:rPr>
          <w:rFonts w:ascii="Times New Roman" w:hAnsi="Times New Roman" w:cs="Times New Roman"/>
          <w:noProof/>
          <w:sz w:val="24"/>
          <w:szCs w:val="24"/>
        </w:rPr>
        <w:t>(6), 1343-1352.</w:t>
      </w:r>
      <w:r>
        <w:t xml:space="preserve"> </w:t>
      </w:r>
      <w:r w:rsidRPr="005137DA">
        <w:rPr>
          <w:rFonts w:ascii="Times New Roman" w:hAnsi="Times New Roman" w:cs="Times New Roman"/>
          <w:noProof/>
          <w:sz w:val="24"/>
          <w:szCs w:val="24"/>
        </w:rPr>
        <w:t>https://doi.org/10.1093/molbev/msu107</w:t>
      </w:r>
    </w:p>
    <w:p w14:paraId="185B71BC" w14:textId="1434DEEC"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bookmarkStart w:id="71" w:name="_Hlk1900956"/>
      <w:r w:rsidRPr="00DE2E7E">
        <w:rPr>
          <w:rFonts w:ascii="Times New Roman" w:hAnsi="Times New Roman" w:cs="Times New Roman"/>
          <w:noProof/>
          <w:sz w:val="24"/>
          <w:szCs w:val="24"/>
          <w:lang w:val="de-DE"/>
        </w:rPr>
        <w:t xml:space="preserve">Bates, D., Mächler, M., Bolker, B., &amp; Walker, S. (2015). </w:t>
      </w:r>
      <w:r w:rsidRPr="003B004C">
        <w:rPr>
          <w:rFonts w:ascii="Times New Roman" w:hAnsi="Times New Roman" w:cs="Times New Roman"/>
          <w:noProof/>
          <w:sz w:val="24"/>
          <w:szCs w:val="24"/>
        </w:rPr>
        <w:t>Fitting linear mixed- effects models using lme4.</w:t>
      </w:r>
      <w:r w:rsidRPr="002959AC">
        <w:rPr>
          <w:rFonts w:ascii="Times New Roman" w:hAnsi="Times New Roman" w:cs="Times New Roman"/>
          <w:i/>
          <w:noProof/>
          <w:sz w:val="24"/>
          <w:szCs w:val="24"/>
        </w:rPr>
        <w:t xml:space="preserve"> Journal of Statistical Software</w:t>
      </w:r>
      <w:r w:rsidRPr="003B004C">
        <w:rPr>
          <w:rFonts w:ascii="Times New Roman" w:hAnsi="Times New Roman" w:cs="Times New Roman"/>
          <w:noProof/>
          <w:sz w:val="24"/>
          <w:szCs w:val="24"/>
        </w:rPr>
        <w:t xml:space="preserve">, </w:t>
      </w:r>
      <w:r w:rsidRPr="002959AC">
        <w:rPr>
          <w:rFonts w:ascii="Times New Roman" w:hAnsi="Times New Roman" w:cs="Times New Roman"/>
          <w:i/>
          <w:noProof/>
          <w:sz w:val="24"/>
          <w:szCs w:val="24"/>
        </w:rPr>
        <w:t>67</w:t>
      </w:r>
      <w:r w:rsidRPr="003B004C">
        <w:rPr>
          <w:rFonts w:ascii="Times New Roman" w:hAnsi="Times New Roman" w:cs="Times New Roman"/>
          <w:noProof/>
          <w:sz w:val="24"/>
          <w:szCs w:val="24"/>
        </w:rPr>
        <w:t>, 1–48.</w:t>
      </w:r>
      <w:r>
        <w:rPr>
          <w:rFonts w:ascii="Times New Roman" w:hAnsi="Times New Roman" w:cs="Times New Roman"/>
          <w:noProof/>
          <w:sz w:val="24"/>
          <w:szCs w:val="24"/>
        </w:rPr>
        <w:t xml:space="preserve"> </w:t>
      </w:r>
      <w:r w:rsidRPr="00BA789A">
        <w:rPr>
          <w:rFonts w:ascii="Times New Roman" w:hAnsi="Times New Roman" w:cs="Times New Roman"/>
          <w:noProof/>
          <w:sz w:val="24"/>
          <w:szCs w:val="24"/>
        </w:rPr>
        <w:t>http://10.0.72.205/jss.v067.i01</w:t>
      </w:r>
    </w:p>
    <w:p w14:paraId="4B58C9A4" w14:textId="438DAF0F" w:rsidR="00301FDD" w:rsidRDefault="00301FDD"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301FDD">
        <w:rPr>
          <w:rFonts w:ascii="Times New Roman" w:hAnsi="Times New Roman" w:cs="Times New Roman"/>
          <w:noProof/>
          <w:sz w:val="24"/>
          <w:szCs w:val="24"/>
        </w:rPr>
        <w:t>Baums, I. B., Baker, A. C., Davies, S. W., Grottoli, A. G., Kenkel, C. D., Kitchen, S. A., ... &amp; Parkinson, J. E. (2019). Considerations for maximizing the adaptive potential of restored coral populations in the western Atlantic. Ecological Applications, 29(8), e01978.</w:t>
      </w:r>
    </w:p>
    <w:bookmarkEnd w:id="71"/>
    <w:p w14:paraId="0726EC2D"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D53EF">
        <w:rPr>
          <w:rFonts w:ascii="Times New Roman" w:hAnsi="Times New Roman" w:cs="Times New Roman"/>
          <w:noProof/>
          <w:sz w:val="24"/>
          <w:szCs w:val="24"/>
        </w:rPr>
        <w:t xml:space="preserve">Bay, R. A., &amp; Palumbi, S. R. (2017). Transcriptome predictors of coral survival and growth in a highly variable environment. </w:t>
      </w:r>
      <w:r w:rsidRPr="000D7945">
        <w:rPr>
          <w:rFonts w:ascii="Times New Roman" w:hAnsi="Times New Roman" w:cs="Times New Roman"/>
          <w:i/>
          <w:noProof/>
          <w:sz w:val="24"/>
          <w:szCs w:val="24"/>
        </w:rPr>
        <w:t>Ecology and evolution</w:t>
      </w:r>
      <w:r w:rsidRPr="005D53EF">
        <w:rPr>
          <w:rFonts w:ascii="Times New Roman" w:hAnsi="Times New Roman" w:cs="Times New Roman"/>
          <w:noProof/>
          <w:sz w:val="24"/>
          <w:szCs w:val="24"/>
        </w:rPr>
        <w:t xml:space="preserve">, </w:t>
      </w:r>
      <w:r w:rsidRPr="00175EBE">
        <w:rPr>
          <w:rFonts w:ascii="Times New Roman" w:hAnsi="Times New Roman" w:cs="Times New Roman"/>
          <w:i/>
          <w:iCs/>
          <w:noProof/>
          <w:sz w:val="24"/>
          <w:szCs w:val="24"/>
        </w:rPr>
        <w:t>7</w:t>
      </w:r>
      <w:r w:rsidRPr="005D53EF">
        <w:rPr>
          <w:rFonts w:ascii="Times New Roman" w:hAnsi="Times New Roman" w:cs="Times New Roman"/>
          <w:noProof/>
          <w:sz w:val="24"/>
          <w:szCs w:val="24"/>
        </w:rPr>
        <w:t>(13), 4794-4803.</w:t>
      </w:r>
      <w:r w:rsidRPr="000D7945">
        <w:t xml:space="preserve"> </w:t>
      </w:r>
      <w:r w:rsidRPr="000D7945">
        <w:rPr>
          <w:rFonts w:ascii="Times New Roman" w:hAnsi="Times New Roman" w:cs="Times New Roman"/>
          <w:noProof/>
          <w:sz w:val="24"/>
          <w:szCs w:val="24"/>
        </w:rPr>
        <w:t>https://doi.org/10.1002/ece3.2685</w:t>
      </w:r>
    </w:p>
    <w:p w14:paraId="7B3F3AA2"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es-ES"/>
        </w:rPr>
      </w:pPr>
      <w:r w:rsidRPr="005F435B">
        <w:rPr>
          <w:rFonts w:ascii="Times New Roman" w:hAnsi="Times New Roman" w:cs="Times New Roman"/>
          <w:noProof/>
          <w:sz w:val="24"/>
          <w:szCs w:val="24"/>
        </w:rPr>
        <w:t xml:space="preserve">Bayraktarov, E., Pizarro, V., Eidens, C., Wilke, T., &amp; Wild, C. (2013). Bleaching susceptibility and recovery of Colombian Caribbean corals in response to water current exposure and seasonal upwelling. </w:t>
      </w:r>
      <w:r w:rsidRPr="00DE2E7E">
        <w:rPr>
          <w:rFonts w:ascii="Times New Roman" w:hAnsi="Times New Roman" w:cs="Times New Roman"/>
          <w:i/>
          <w:iCs/>
          <w:noProof/>
          <w:sz w:val="24"/>
          <w:szCs w:val="24"/>
          <w:lang w:val="es-ES"/>
        </w:rPr>
        <w:t>PLoS ONE</w:t>
      </w:r>
      <w:r w:rsidRPr="00DE2E7E">
        <w:rPr>
          <w:rFonts w:ascii="Times New Roman" w:hAnsi="Times New Roman" w:cs="Times New Roman"/>
          <w:noProof/>
          <w:sz w:val="24"/>
          <w:szCs w:val="24"/>
          <w:lang w:val="es-ES"/>
        </w:rPr>
        <w:t xml:space="preserve">, </w:t>
      </w:r>
      <w:r w:rsidRPr="00DE2E7E">
        <w:rPr>
          <w:rFonts w:ascii="Times New Roman" w:hAnsi="Times New Roman" w:cs="Times New Roman"/>
          <w:i/>
          <w:iCs/>
          <w:noProof/>
          <w:sz w:val="24"/>
          <w:szCs w:val="24"/>
          <w:lang w:val="es-ES"/>
        </w:rPr>
        <w:t>8</w:t>
      </w:r>
      <w:r w:rsidRPr="00DE2E7E">
        <w:rPr>
          <w:rFonts w:ascii="Times New Roman" w:hAnsi="Times New Roman" w:cs="Times New Roman"/>
          <w:noProof/>
          <w:sz w:val="24"/>
          <w:szCs w:val="24"/>
          <w:lang w:val="es-ES"/>
        </w:rPr>
        <w:t>(11), 1–12. https://doi.org/10.1371/journal.pone.0080536</w:t>
      </w:r>
    </w:p>
    <w:p w14:paraId="43B95336"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es-ES"/>
        </w:rPr>
      </w:pPr>
      <w:r w:rsidRPr="005137DA">
        <w:rPr>
          <w:rFonts w:ascii="Times New Roman" w:hAnsi="Times New Roman" w:cs="Times New Roman"/>
          <w:noProof/>
          <w:sz w:val="24"/>
          <w:szCs w:val="24"/>
          <w:lang w:val="es-ES"/>
        </w:rPr>
        <w:t xml:space="preserve">Bellantuono, A. J., Granados-Cifuentes, C., Miller, D. J., Hoegh-Guldberg, O., &amp; Rodriguez-Lanetty, M. (2012). Coral thermal tolerance: tuning gene expression to resist thermal stress. </w:t>
      </w:r>
      <w:r w:rsidRPr="005137DA">
        <w:rPr>
          <w:rFonts w:ascii="Times New Roman" w:hAnsi="Times New Roman" w:cs="Times New Roman"/>
          <w:i/>
          <w:iCs/>
          <w:noProof/>
          <w:sz w:val="24"/>
          <w:szCs w:val="24"/>
          <w:lang w:val="es-ES"/>
        </w:rPr>
        <w:t>PloS one</w:t>
      </w:r>
      <w:r w:rsidRPr="005137DA">
        <w:rPr>
          <w:rFonts w:ascii="Times New Roman" w:hAnsi="Times New Roman" w:cs="Times New Roman"/>
          <w:noProof/>
          <w:sz w:val="24"/>
          <w:szCs w:val="24"/>
          <w:lang w:val="es-ES"/>
        </w:rPr>
        <w:t xml:space="preserve">, </w:t>
      </w:r>
      <w:r w:rsidRPr="005137DA">
        <w:rPr>
          <w:rFonts w:ascii="Times New Roman" w:hAnsi="Times New Roman" w:cs="Times New Roman"/>
          <w:i/>
          <w:iCs/>
          <w:noProof/>
          <w:sz w:val="24"/>
          <w:szCs w:val="24"/>
          <w:lang w:val="es-ES"/>
        </w:rPr>
        <w:t>7</w:t>
      </w:r>
      <w:r w:rsidRPr="005137DA">
        <w:rPr>
          <w:rFonts w:ascii="Times New Roman" w:hAnsi="Times New Roman" w:cs="Times New Roman"/>
          <w:noProof/>
          <w:sz w:val="24"/>
          <w:szCs w:val="24"/>
          <w:lang w:val="es-ES"/>
        </w:rPr>
        <w:t>(11), e50685.</w:t>
      </w:r>
      <w:r>
        <w:rPr>
          <w:rFonts w:ascii="Times New Roman" w:hAnsi="Times New Roman" w:cs="Times New Roman"/>
          <w:noProof/>
          <w:sz w:val="24"/>
          <w:szCs w:val="24"/>
          <w:lang w:val="es-ES"/>
        </w:rPr>
        <w:t xml:space="preserve"> </w:t>
      </w:r>
      <w:r w:rsidRPr="006832E3">
        <w:rPr>
          <w:rFonts w:ascii="Times New Roman" w:hAnsi="Times New Roman" w:cs="Times New Roman"/>
          <w:noProof/>
          <w:sz w:val="24"/>
          <w:szCs w:val="24"/>
          <w:lang w:val="es-ES"/>
        </w:rPr>
        <w:t>https://doi.org/10.1371/annotation/2b623dcd-9413-47b0-990d-c46c8e662ad4</w:t>
      </w:r>
    </w:p>
    <w:p w14:paraId="37BA09EC"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es-ES"/>
        </w:rPr>
      </w:pPr>
      <w:r w:rsidRPr="00175EBE">
        <w:rPr>
          <w:rFonts w:ascii="Times New Roman" w:hAnsi="Times New Roman" w:cs="Times New Roman"/>
          <w:noProof/>
          <w:sz w:val="24"/>
          <w:szCs w:val="24"/>
          <w:lang w:val="es-ES"/>
        </w:rPr>
        <w:t xml:space="preserve">Benjamini, Y. &amp; Hochberg, Y. </w:t>
      </w:r>
      <w:r>
        <w:rPr>
          <w:rFonts w:ascii="Times New Roman" w:hAnsi="Times New Roman" w:cs="Times New Roman"/>
          <w:noProof/>
          <w:sz w:val="24"/>
          <w:szCs w:val="24"/>
          <w:lang w:val="es-ES"/>
        </w:rPr>
        <w:t xml:space="preserve">(1995). </w:t>
      </w:r>
      <w:r w:rsidRPr="00175EBE">
        <w:rPr>
          <w:rFonts w:ascii="Times New Roman" w:hAnsi="Times New Roman" w:cs="Times New Roman"/>
          <w:noProof/>
          <w:sz w:val="24"/>
          <w:szCs w:val="24"/>
          <w:lang w:val="es-ES"/>
        </w:rPr>
        <w:t>Controlling the False Discovery Rate: A Practical and Powerful Approach to Multiple Testing.</w:t>
      </w:r>
      <w:r w:rsidRPr="00175EBE">
        <w:rPr>
          <w:rFonts w:ascii="Times New Roman" w:hAnsi="Times New Roman" w:cs="Times New Roman"/>
          <w:i/>
          <w:iCs/>
          <w:noProof/>
          <w:sz w:val="24"/>
          <w:szCs w:val="24"/>
          <w:lang w:val="es-ES"/>
        </w:rPr>
        <w:t xml:space="preserve"> J. R. Stat. Soc. Ser. B 57</w:t>
      </w:r>
      <w:r w:rsidRPr="00175EBE">
        <w:rPr>
          <w:rFonts w:ascii="Times New Roman" w:hAnsi="Times New Roman" w:cs="Times New Roman"/>
          <w:noProof/>
          <w:sz w:val="24"/>
          <w:szCs w:val="24"/>
          <w:lang w:val="es-ES"/>
        </w:rPr>
        <w:t>, 289–300</w:t>
      </w:r>
      <w:r>
        <w:rPr>
          <w:rFonts w:ascii="Times New Roman" w:hAnsi="Times New Roman" w:cs="Times New Roman"/>
          <w:noProof/>
          <w:sz w:val="24"/>
          <w:szCs w:val="24"/>
          <w:lang w:val="es-ES"/>
        </w:rPr>
        <w:t>. https://</w:t>
      </w:r>
      <w:r w:rsidRPr="00542B9C">
        <w:rPr>
          <w:lang w:val="fr-FR"/>
        </w:rPr>
        <w:t xml:space="preserve"> </w:t>
      </w:r>
      <w:r w:rsidRPr="006832E3">
        <w:rPr>
          <w:rFonts w:ascii="Times New Roman" w:hAnsi="Times New Roman" w:cs="Times New Roman"/>
          <w:noProof/>
          <w:sz w:val="24"/>
          <w:szCs w:val="24"/>
          <w:lang w:val="es-ES"/>
        </w:rPr>
        <w:t>doi/10.1111/j.2517-6161.1995.tb02031.x</w:t>
      </w:r>
    </w:p>
    <w:p w14:paraId="771B6B43"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es-ES"/>
        </w:rPr>
      </w:pPr>
      <w:r w:rsidRPr="00175EBE">
        <w:rPr>
          <w:rFonts w:ascii="Times New Roman" w:hAnsi="Times New Roman" w:cs="Times New Roman"/>
          <w:noProof/>
          <w:sz w:val="24"/>
          <w:szCs w:val="24"/>
          <w:lang w:val="es-ES"/>
        </w:rPr>
        <w:t xml:space="preserve">Bertucci, A., Foret, S., Ball, E. E., &amp; Miller, D. J. (2015). Transcriptomic differences between day and night in </w:t>
      </w:r>
      <w:r w:rsidRPr="00175EBE">
        <w:rPr>
          <w:rFonts w:ascii="Times New Roman" w:hAnsi="Times New Roman" w:cs="Times New Roman"/>
          <w:i/>
          <w:iCs/>
          <w:noProof/>
          <w:sz w:val="24"/>
          <w:szCs w:val="24"/>
          <w:lang w:val="es-ES"/>
        </w:rPr>
        <w:t>Acropora millepora</w:t>
      </w:r>
      <w:r w:rsidRPr="00175EBE">
        <w:rPr>
          <w:rFonts w:ascii="Times New Roman" w:hAnsi="Times New Roman" w:cs="Times New Roman"/>
          <w:noProof/>
          <w:sz w:val="24"/>
          <w:szCs w:val="24"/>
          <w:lang w:val="es-ES"/>
        </w:rPr>
        <w:t xml:space="preserve"> provide new insights into metabolite exchange and light‐enhanced calcification in corals. </w:t>
      </w:r>
      <w:r w:rsidRPr="00175EBE">
        <w:rPr>
          <w:rFonts w:ascii="Times New Roman" w:hAnsi="Times New Roman" w:cs="Times New Roman"/>
          <w:i/>
          <w:iCs/>
          <w:noProof/>
          <w:sz w:val="24"/>
          <w:szCs w:val="24"/>
          <w:lang w:val="es-ES"/>
        </w:rPr>
        <w:t>Molecular ecology</w:t>
      </w:r>
      <w:r w:rsidRPr="00175EBE">
        <w:rPr>
          <w:rFonts w:ascii="Times New Roman" w:hAnsi="Times New Roman" w:cs="Times New Roman"/>
          <w:noProof/>
          <w:sz w:val="24"/>
          <w:szCs w:val="24"/>
          <w:lang w:val="es-ES"/>
        </w:rPr>
        <w:t>,</w:t>
      </w:r>
      <w:r w:rsidRPr="00175EBE">
        <w:rPr>
          <w:rFonts w:ascii="Times New Roman" w:hAnsi="Times New Roman" w:cs="Times New Roman"/>
          <w:i/>
          <w:iCs/>
          <w:noProof/>
          <w:sz w:val="24"/>
          <w:szCs w:val="24"/>
          <w:lang w:val="es-ES"/>
        </w:rPr>
        <w:t xml:space="preserve"> 24</w:t>
      </w:r>
      <w:r w:rsidRPr="00175EBE">
        <w:rPr>
          <w:rFonts w:ascii="Times New Roman" w:hAnsi="Times New Roman" w:cs="Times New Roman"/>
          <w:noProof/>
          <w:sz w:val="24"/>
          <w:szCs w:val="24"/>
          <w:lang w:val="es-ES"/>
        </w:rPr>
        <w:t>(17), 4489-4504.</w:t>
      </w:r>
      <w:r>
        <w:rPr>
          <w:rFonts w:ascii="Times New Roman" w:hAnsi="Times New Roman" w:cs="Times New Roman"/>
          <w:noProof/>
          <w:sz w:val="24"/>
          <w:szCs w:val="24"/>
          <w:lang w:val="es-ES"/>
        </w:rPr>
        <w:t xml:space="preserve"> </w:t>
      </w:r>
      <w:r w:rsidRPr="006832E3">
        <w:rPr>
          <w:rFonts w:ascii="Times New Roman" w:hAnsi="Times New Roman" w:cs="Times New Roman"/>
          <w:noProof/>
          <w:sz w:val="24"/>
          <w:szCs w:val="24"/>
          <w:lang w:val="es-ES"/>
        </w:rPr>
        <w:t>https://doi.org/10.1111/mec.13328</w:t>
      </w:r>
    </w:p>
    <w:p w14:paraId="71EEE2F2" w14:textId="77777777" w:rsidR="00081AAE" w:rsidRPr="00DE2E7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es-ES"/>
        </w:rPr>
      </w:pPr>
      <w:r w:rsidRPr="005137DA">
        <w:rPr>
          <w:rFonts w:ascii="Times New Roman" w:hAnsi="Times New Roman" w:cs="Times New Roman"/>
          <w:noProof/>
          <w:sz w:val="24"/>
          <w:szCs w:val="24"/>
          <w:lang w:val="es-ES"/>
        </w:rPr>
        <w:lastRenderedPageBreak/>
        <w:t xml:space="preserve">Berry, D. B., &amp; Gasch, A. P. (2008). Stress-activated genomic expression changes serve a preparative role for impending stress in yeast. </w:t>
      </w:r>
      <w:r w:rsidRPr="005137DA">
        <w:rPr>
          <w:rFonts w:ascii="Times New Roman" w:hAnsi="Times New Roman" w:cs="Times New Roman"/>
          <w:i/>
          <w:iCs/>
          <w:noProof/>
          <w:sz w:val="24"/>
          <w:szCs w:val="24"/>
          <w:lang w:val="es-ES"/>
        </w:rPr>
        <w:t>Molecular biology of the cell</w:t>
      </w:r>
      <w:r w:rsidRPr="005137DA">
        <w:rPr>
          <w:rFonts w:ascii="Times New Roman" w:hAnsi="Times New Roman" w:cs="Times New Roman"/>
          <w:noProof/>
          <w:sz w:val="24"/>
          <w:szCs w:val="24"/>
          <w:lang w:val="es-ES"/>
        </w:rPr>
        <w:t xml:space="preserve">, </w:t>
      </w:r>
      <w:r w:rsidRPr="005137DA">
        <w:rPr>
          <w:rFonts w:ascii="Times New Roman" w:hAnsi="Times New Roman" w:cs="Times New Roman"/>
          <w:i/>
          <w:iCs/>
          <w:noProof/>
          <w:sz w:val="24"/>
          <w:szCs w:val="24"/>
          <w:lang w:val="es-ES"/>
        </w:rPr>
        <w:t>19</w:t>
      </w:r>
      <w:r w:rsidRPr="005137DA">
        <w:rPr>
          <w:rFonts w:ascii="Times New Roman" w:hAnsi="Times New Roman" w:cs="Times New Roman"/>
          <w:noProof/>
          <w:sz w:val="24"/>
          <w:szCs w:val="24"/>
          <w:lang w:val="es-ES"/>
        </w:rPr>
        <w:t>(11), 4580-4587.</w:t>
      </w:r>
      <w:r>
        <w:rPr>
          <w:rFonts w:ascii="Times New Roman" w:hAnsi="Times New Roman" w:cs="Times New Roman"/>
          <w:noProof/>
          <w:sz w:val="24"/>
          <w:szCs w:val="24"/>
          <w:lang w:val="es-ES"/>
        </w:rPr>
        <w:t xml:space="preserve"> </w:t>
      </w:r>
      <w:r w:rsidRPr="006832E3">
        <w:rPr>
          <w:rFonts w:ascii="Times New Roman" w:hAnsi="Times New Roman" w:cs="Times New Roman"/>
          <w:noProof/>
          <w:sz w:val="24"/>
          <w:szCs w:val="24"/>
          <w:lang w:val="es-ES"/>
        </w:rPr>
        <w:t>https://doi.org/10.1091/mbc.e07-07-0680</w:t>
      </w:r>
    </w:p>
    <w:p w14:paraId="7485569F"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Bolger, A. M., Lohse, M., &amp; Usadel, B. (2014). Trimmomatic: A flexible trimmer for Illumina sequence data. </w:t>
      </w:r>
      <w:r w:rsidRPr="005F435B">
        <w:rPr>
          <w:rFonts w:ascii="Times New Roman" w:hAnsi="Times New Roman" w:cs="Times New Roman"/>
          <w:i/>
          <w:iCs/>
          <w:noProof/>
          <w:sz w:val="24"/>
          <w:szCs w:val="24"/>
        </w:rPr>
        <w:t>Bioinformatics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30</w:t>
      </w:r>
      <w:r w:rsidRPr="005F435B">
        <w:rPr>
          <w:rFonts w:ascii="Times New Roman" w:hAnsi="Times New Roman" w:cs="Times New Roman"/>
          <w:noProof/>
          <w:sz w:val="24"/>
          <w:szCs w:val="24"/>
        </w:rPr>
        <w:t>(15), 2114–2120. https://doi.org/10.1093/bioinformatics/btu170</w:t>
      </w:r>
    </w:p>
    <w:p w14:paraId="3A590394"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175EBE">
        <w:rPr>
          <w:rFonts w:ascii="Times New Roman" w:hAnsi="Times New Roman" w:cs="Times New Roman"/>
          <w:noProof/>
          <w:sz w:val="24"/>
          <w:szCs w:val="24"/>
        </w:rPr>
        <w:t xml:space="preserve">Brown, G. C. (1992). Control of respiration and ATP synthesis in mammalian mitochondria and cells. </w:t>
      </w:r>
      <w:r w:rsidRPr="00175EBE">
        <w:rPr>
          <w:rFonts w:ascii="Times New Roman" w:hAnsi="Times New Roman" w:cs="Times New Roman"/>
          <w:i/>
          <w:iCs/>
          <w:noProof/>
          <w:sz w:val="24"/>
          <w:szCs w:val="24"/>
        </w:rPr>
        <w:t>Biochemical Journal, 284</w:t>
      </w:r>
      <w:r w:rsidRPr="00175EBE">
        <w:rPr>
          <w:rFonts w:ascii="Times New Roman" w:hAnsi="Times New Roman" w:cs="Times New Roman"/>
          <w:noProof/>
          <w:sz w:val="24"/>
          <w:szCs w:val="24"/>
        </w:rPr>
        <w:t>(1), 1-13.</w:t>
      </w:r>
      <w:r>
        <w:rPr>
          <w:rFonts w:ascii="Times New Roman" w:hAnsi="Times New Roman" w:cs="Times New Roman"/>
          <w:noProof/>
          <w:sz w:val="24"/>
          <w:szCs w:val="24"/>
        </w:rPr>
        <w:t xml:space="preserve"> </w:t>
      </w:r>
      <w:r w:rsidRPr="006832E3">
        <w:rPr>
          <w:rFonts w:ascii="Times New Roman" w:hAnsi="Times New Roman" w:cs="Times New Roman"/>
          <w:noProof/>
          <w:sz w:val="24"/>
          <w:szCs w:val="24"/>
        </w:rPr>
        <w:t>https://doi.org/10.1042/bj2840001</w:t>
      </w:r>
    </w:p>
    <w:p w14:paraId="03EB1B50"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Bruckner, A. W. (2002). Potential application of the US Endangered Species Act as a conservation strategy. </w:t>
      </w:r>
      <w:r w:rsidRPr="005F435B">
        <w:rPr>
          <w:rFonts w:ascii="Times New Roman" w:hAnsi="Times New Roman" w:cs="Times New Roman"/>
          <w:i/>
          <w:iCs/>
          <w:noProof/>
          <w:sz w:val="24"/>
          <w:szCs w:val="24"/>
        </w:rPr>
        <w:t>Proceedings of the Caribbean Acropora Workshop, Silver Spring, MD</w:t>
      </w:r>
      <w:r w:rsidRPr="005F435B">
        <w:rPr>
          <w:rFonts w:ascii="Times New Roman" w:hAnsi="Times New Roman" w:cs="Times New Roman"/>
          <w:noProof/>
          <w:sz w:val="24"/>
          <w:szCs w:val="24"/>
        </w:rPr>
        <w:t>, (January), 184.</w:t>
      </w:r>
      <w:r>
        <w:rPr>
          <w:rFonts w:ascii="Times New Roman" w:hAnsi="Times New Roman" w:cs="Times New Roman"/>
          <w:noProof/>
          <w:sz w:val="24"/>
          <w:szCs w:val="24"/>
        </w:rPr>
        <w:t xml:space="preserve"> </w:t>
      </w:r>
    </w:p>
    <w:p w14:paraId="6D8377AB"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Pr>
          <w:rFonts w:ascii="Times New Roman" w:hAnsi="Times New Roman" w:cs="Times New Roman"/>
          <w:noProof/>
          <w:sz w:val="24"/>
          <w:szCs w:val="24"/>
        </w:rPr>
        <w:t>B</w:t>
      </w:r>
      <w:r w:rsidRPr="002959AC">
        <w:rPr>
          <w:rFonts w:ascii="Times New Roman" w:hAnsi="Times New Roman" w:cs="Times New Roman"/>
          <w:noProof/>
          <w:sz w:val="24"/>
          <w:szCs w:val="24"/>
        </w:rPr>
        <w:t>urdick D</w:t>
      </w:r>
      <w:r>
        <w:rPr>
          <w:rFonts w:ascii="Times New Roman" w:hAnsi="Times New Roman" w:cs="Times New Roman"/>
          <w:noProof/>
          <w:sz w:val="24"/>
          <w:szCs w:val="24"/>
        </w:rPr>
        <w:t>.</w:t>
      </w:r>
      <w:r w:rsidRPr="002959AC">
        <w:rPr>
          <w:rFonts w:ascii="Times New Roman" w:hAnsi="Times New Roman" w:cs="Times New Roman"/>
          <w:noProof/>
          <w:sz w:val="24"/>
          <w:szCs w:val="24"/>
        </w:rPr>
        <w:t>, Brown V</w:t>
      </w:r>
      <w:r>
        <w:rPr>
          <w:rFonts w:ascii="Times New Roman" w:hAnsi="Times New Roman" w:cs="Times New Roman"/>
          <w:noProof/>
          <w:sz w:val="24"/>
          <w:szCs w:val="24"/>
        </w:rPr>
        <w:t>.</w:t>
      </w:r>
      <w:r w:rsidRPr="002959AC">
        <w:rPr>
          <w:rFonts w:ascii="Times New Roman" w:hAnsi="Times New Roman" w:cs="Times New Roman"/>
          <w:noProof/>
          <w:sz w:val="24"/>
          <w:szCs w:val="24"/>
        </w:rPr>
        <w:t>, Asher J</w:t>
      </w:r>
      <w:r>
        <w:rPr>
          <w:rFonts w:ascii="Times New Roman" w:hAnsi="Times New Roman" w:cs="Times New Roman"/>
          <w:noProof/>
          <w:sz w:val="24"/>
          <w:szCs w:val="24"/>
        </w:rPr>
        <w:t>.</w:t>
      </w:r>
      <w:r w:rsidRPr="002959AC">
        <w:rPr>
          <w:rFonts w:ascii="Times New Roman" w:hAnsi="Times New Roman" w:cs="Times New Roman"/>
          <w:noProof/>
          <w:sz w:val="24"/>
          <w:szCs w:val="24"/>
        </w:rPr>
        <w:t>, Gawel M</w:t>
      </w:r>
      <w:r>
        <w:rPr>
          <w:rFonts w:ascii="Times New Roman" w:hAnsi="Times New Roman" w:cs="Times New Roman"/>
          <w:noProof/>
          <w:sz w:val="24"/>
          <w:szCs w:val="24"/>
        </w:rPr>
        <w:t>., …</w:t>
      </w:r>
      <w:r w:rsidRPr="002959AC">
        <w:rPr>
          <w:rFonts w:ascii="Times New Roman" w:hAnsi="Times New Roman" w:cs="Times New Roman"/>
          <w:noProof/>
          <w:sz w:val="24"/>
          <w:szCs w:val="24"/>
        </w:rPr>
        <w:t>(2008)</w:t>
      </w:r>
      <w:r>
        <w:rPr>
          <w:rFonts w:ascii="Times New Roman" w:hAnsi="Times New Roman" w:cs="Times New Roman"/>
          <w:noProof/>
          <w:sz w:val="24"/>
          <w:szCs w:val="24"/>
        </w:rPr>
        <w:t>.</w:t>
      </w:r>
      <w:r w:rsidRPr="002959AC">
        <w:rPr>
          <w:rFonts w:ascii="Times New Roman" w:hAnsi="Times New Roman" w:cs="Times New Roman"/>
          <w:noProof/>
          <w:sz w:val="24"/>
          <w:szCs w:val="24"/>
        </w:rPr>
        <w:t xml:space="preserve"> The state of coral reef ecosystems of Guam. In: Waddell</w:t>
      </w:r>
      <w:r>
        <w:rPr>
          <w:rFonts w:ascii="Times New Roman" w:hAnsi="Times New Roman" w:cs="Times New Roman"/>
          <w:noProof/>
          <w:sz w:val="24"/>
          <w:szCs w:val="24"/>
        </w:rPr>
        <w:t>,</w:t>
      </w:r>
      <w:r w:rsidRPr="002959AC">
        <w:rPr>
          <w:rFonts w:ascii="Times New Roman" w:hAnsi="Times New Roman" w:cs="Times New Roman"/>
          <w:noProof/>
          <w:sz w:val="24"/>
          <w:szCs w:val="24"/>
        </w:rPr>
        <w:t xml:space="preserve"> J</w:t>
      </w:r>
      <w:r>
        <w:rPr>
          <w:rFonts w:ascii="Times New Roman" w:hAnsi="Times New Roman" w:cs="Times New Roman"/>
          <w:noProof/>
          <w:sz w:val="24"/>
          <w:szCs w:val="24"/>
        </w:rPr>
        <w:t>.</w:t>
      </w:r>
      <w:r w:rsidRPr="002959AC">
        <w:rPr>
          <w:rFonts w:ascii="Times New Roman" w:hAnsi="Times New Roman" w:cs="Times New Roman"/>
          <w:noProof/>
          <w:sz w:val="24"/>
          <w:szCs w:val="24"/>
        </w:rPr>
        <w:t>E</w:t>
      </w:r>
      <w:r>
        <w:rPr>
          <w:rFonts w:ascii="Times New Roman" w:hAnsi="Times New Roman" w:cs="Times New Roman"/>
          <w:noProof/>
          <w:sz w:val="24"/>
          <w:szCs w:val="24"/>
        </w:rPr>
        <w:t>.</w:t>
      </w:r>
      <w:r w:rsidRPr="002959AC">
        <w:rPr>
          <w:rFonts w:ascii="Times New Roman" w:hAnsi="Times New Roman" w:cs="Times New Roman"/>
          <w:noProof/>
          <w:sz w:val="24"/>
          <w:szCs w:val="24"/>
        </w:rPr>
        <w:t>, Clarke</w:t>
      </w:r>
      <w:r>
        <w:rPr>
          <w:rFonts w:ascii="Times New Roman" w:hAnsi="Times New Roman" w:cs="Times New Roman"/>
          <w:noProof/>
          <w:sz w:val="24"/>
          <w:szCs w:val="24"/>
        </w:rPr>
        <w:t>,</w:t>
      </w:r>
      <w:r w:rsidRPr="002959AC">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2959AC">
        <w:rPr>
          <w:rFonts w:ascii="Times New Roman" w:hAnsi="Times New Roman" w:cs="Times New Roman"/>
          <w:noProof/>
          <w:sz w:val="24"/>
          <w:szCs w:val="24"/>
        </w:rPr>
        <w:t>M</w:t>
      </w:r>
      <w:r>
        <w:rPr>
          <w:rFonts w:ascii="Times New Roman" w:hAnsi="Times New Roman" w:cs="Times New Roman"/>
          <w:noProof/>
          <w:sz w:val="24"/>
          <w:szCs w:val="24"/>
        </w:rPr>
        <w:t>.</w:t>
      </w:r>
      <w:r w:rsidRPr="002959AC">
        <w:rPr>
          <w:rFonts w:ascii="Times New Roman" w:hAnsi="Times New Roman" w:cs="Times New Roman"/>
          <w:noProof/>
          <w:sz w:val="24"/>
          <w:szCs w:val="24"/>
        </w:rPr>
        <w:t xml:space="preserve"> (eds) The state of coral reef ecosystems of the United States and Pacific Freely Associated States. </w:t>
      </w:r>
      <w:r w:rsidRPr="002959AC">
        <w:rPr>
          <w:rFonts w:ascii="Times New Roman" w:hAnsi="Times New Roman" w:cs="Times New Roman"/>
          <w:i/>
          <w:noProof/>
          <w:sz w:val="24"/>
          <w:szCs w:val="24"/>
        </w:rPr>
        <w:t>NOAA/NCCOS Center for Coastal Monitoring and Assessment’s Biogeography Team</w:t>
      </w:r>
      <w:r w:rsidRPr="002959AC">
        <w:rPr>
          <w:rFonts w:ascii="Times New Roman" w:hAnsi="Times New Roman" w:cs="Times New Roman"/>
          <w:noProof/>
          <w:sz w:val="24"/>
          <w:szCs w:val="24"/>
        </w:rPr>
        <w:t>, Silver Spring, MD, 465–510</w:t>
      </w:r>
      <w:r>
        <w:rPr>
          <w:rFonts w:ascii="Times New Roman" w:hAnsi="Times New Roman" w:cs="Times New Roman"/>
          <w:noProof/>
          <w:sz w:val="24"/>
          <w:szCs w:val="24"/>
        </w:rPr>
        <w:t xml:space="preserve">. </w:t>
      </w:r>
      <w:r w:rsidRPr="006832E3">
        <w:rPr>
          <w:rFonts w:ascii="Times New Roman" w:hAnsi="Times New Roman" w:cs="Times New Roman"/>
          <w:noProof/>
          <w:sz w:val="24"/>
          <w:szCs w:val="24"/>
        </w:rPr>
        <w:t>http://aquaticcommons.org/14919/</w:t>
      </w:r>
    </w:p>
    <w:p w14:paraId="6792D062"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5F435B">
        <w:rPr>
          <w:rFonts w:ascii="Times New Roman" w:hAnsi="Times New Roman" w:cs="Times New Roman"/>
          <w:noProof/>
          <w:sz w:val="24"/>
          <w:szCs w:val="24"/>
        </w:rPr>
        <w:t xml:space="preserve">Chang, S., Iaccarino, G., Elkins, C., Eaton, J., &amp; Monismith, S. (2004). A computational and experimental investigation of flow inside branched coral colony. </w:t>
      </w:r>
      <w:r w:rsidRPr="00DE2E7E">
        <w:rPr>
          <w:rFonts w:ascii="Times New Roman" w:hAnsi="Times New Roman" w:cs="Times New Roman"/>
          <w:i/>
          <w:iCs/>
          <w:noProof/>
          <w:sz w:val="24"/>
          <w:szCs w:val="24"/>
          <w:lang w:val="de-DE"/>
        </w:rPr>
        <w:t>Archiv F</w:t>
      </w:r>
      <w:r w:rsidRPr="00DE2E7E">
        <w:rPr>
          <w:rFonts w:ascii="Times New Roman" w:hAnsi="Times New Roman" w:cs="Times New Roman"/>
          <w:noProof/>
          <w:sz w:val="24"/>
          <w:szCs w:val="24"/>
          <w:lang w:val="de-DE"/>
        </w:rPr>
        <w:t xml:space="preserve">, </w:t>
      </w:r>
      <w:r w:rsidRPr="00DE2E7E">
        <w:rPr>
          <w:rFonts w:ascii="Times New Roman" w:hAnsi="Times New Roman" w:cs="Times New Roman"/>
          <w:i/>
          <w:iCs/>
          <w:noProof/>
          <w:sz w:val="24"/>
          <w:szCs w:val="24"/>
          <w:lang w:val="de-DE"/>
        </w:rPr>
        <w:t>92</w:t>
      </w:r>
      <w:r w:rsidRPr="00DE2E7E">
        <w:rPr>
          <w:rFonts w:ascii="Times New Roman" w:hAnsi="Times New Roman" w:cs="Times New Roman"/>
          <w:noProof/>
          <w:sz w:val="24"/>
          <w:szCs w:val="24"/>
          <w:lang w:val="de-DE"/>
        </w:rPr>
        <w:t>(1–3), II–II. https://doi.org/10.1007/BF01929939</w:t>
      </w:r>
    </w:p>
    <w:p w14:paraId="065123C9"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5137DA">
        <w:rPr>
          <w:rFonts w:ascii="Times New Roman" w:hAnsi="Times New Roman" w:cs="Times New Roman"/>
          <w:noProof/>
          <w:sz w:val="24"/>
          <w:szCs w:val="24"/>
          <w:lang w:val="de-DE"/>
        </w:rPr>
        <w:t xml:space="preserve">Cunning, R., &amp; Baker, A. C. (2020). Thermotolerant coral symbionts modulate heat stress‐responsive genes in their hosts. </w:t>
      </w:r>
      <w:r w:rsidRPr="005137DA">
        <w:rPr>
          <w:rFonts w:ascii="Times New Roman" w:hAnsi="Times New Roman" w:cs="Times New Roman"/>
          <w:i/>
          <w:iCs/>
          <w:noProof/>
          <w:sz w:val="24"/>
          <w:szCs w:val="24"/>
          <w:lang w:val="de-DE"/>
        </w:rPr>
        <w:t>Molecular ecology</w:t>
      </w:r>
      <w:r w:rsidRPr="005137DA">
        <w:rPr>
          <w:rFonts w:ascii="Times New Roman" w:hAnsi="Times New Roman" w:cs="Times New Roman"/>
          <w:noProof/>
          <w:sz w:val="24"/>
          <w:szCs w:val="24"/>
          <w:lang w:val="de-DE"/>
        </w:rPr>
        <w:t xml:space="preserve">, </w:t>
      </w:r>
      <w:r w:rsidRPr="005137DA">
        <w:rPr>
          <w:rFonts w:ascii="Times New Roman" w:hAnsi="Times New Roman" w:cs="Times New Roman"/>
          <w:i/>
          <w:iCs/>
          <w:noProof/>
          <w:sz w:val="24"/>
          <w:szCs w:val="24"/>
          <w:lang w:val="de-DE"/>
        </w:rPr>
        <w:t>29</w:t>
      </w:r>
      <w:r w:rsidRPr="005137DA">
        <w:rPr>
          <w:rFonts w:ascii="Times New Roman" w:hAnsi="Times New Roman" w:cs="Times New Roman"/>
          <w:noProof/>
          <w:sz w:val="24"/>
          <w:szCs w:val="24"/>
          <w:lang w:val="de-DE"/>
        </w:rPr>
        <w:t>(15), 2940-2950.</w:t>
      </w:r>
      <w:r>
        <w:rPr>
          <w:rFonts w:ascii="Times New Roman" w:hAnsi="Times New Roman" w:cs="Times New Roman"/>
          <w:noProof/>
          <w:sz w:val="24"/>
          <w:szCs w:val="24"/>
          <w:lang w:val="de-DE"/>
        </w:rPr>
        <w:t xml:space="preserve"> </w:t>
      </w:r>
      <w:r w:rsidRPr="006832E3">
        <w:rPr>
          <w:rFonts w:ascii="Times New Roman" w:hAnsi="Times New Roman" w:cs="Times New Roman"/>
          <w:noProof/>
          <w:sz w:val="24"/>
          <w:szCs w:val="24"/>
          <w:lang w:val="de-DE"/>
        </w:rPr>
        <w:t>https://doi.org/10.1111/mec.15526</w:t>
      </w:r>
    </w:p>
    <w:p w14:paraId="71D683DF"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BA789A">
        <w:rPr>
          <w:rFonts w:ascii="Times New Roman" w:hAnsi="Times New Roman" w:cs="Times New Roman"/>
          <w:noProof/>
          <w:sz w:val="24"/>
          <w:szCs w:val="24"/>
          <w:lang w:val="de-DE"/>
        </w:rPr>
        <w:t xml:space="preserve">Dang, K. V., Pierangelini, M., Roberty, S., &amp; Cardol, P. (2019). Alternative photosynthetic electron transfers and bleaching phenotypes upon acute heat stress in Symbiodinium and </w:t>
      </w:r>
      <w:r w:rsidRPr="00BA789A">
        <w:rPr>
          <w:rFonts w:ascii="Times New Roman" w:hAnsi="Times New Roman" w:cs="Times New Roman"/>
          <w:i/>
          <w:iCs/>
          <w:noProof/>
          <w:sz w:val="24"/>
          <w:szCs w:val="24"/>
          <w:lang w:val="de-DE"/>
        </w:rPr>
        <w:t>Breviolum</w:t>
      </w:r>
      <w:r w:rsidRPr="00BA789A">
        <w:rPr>
          <w:rFonts w:ascii="Times New Roman" w:hAnsi="Times New Roman" w:cs="Times New Roman"/>
          <w:noProof/>
          <w:sz w:val="24"/>
          <w:szCs w:val="24"/>
          <w:lang w:val="de-DE"/>
        </w:rPr>
        <w:t xml:space="preserve"> spp.(Symbiodiniaceae) in culture. </w:t>
      </w:r>
      <w:r w:rsidRPr="00BA789A">
        <w:rPr>
          <w:rFonts w:ascii="Times New Roman" w:hAnsi="Times New Roman" w:cs="Times New Roman"/>
          <w:i/>
          <w:iCs/>
          <w:noProof/>
          <w:sz w:val="24"/>
          <w:szCs w:val="24"/>
          <w:lang w:val="de-DE"/>
        </w:rPr>
        <w:t>Frontiers in Marine Science</w:t>
      </w:r>
      <w:r w:rsidRPr="00BA789A">
        <w:rPr>
          <w:rFonts w:ascii="Times New Roman" w:hAnsi="Times New Roman" w:cs="Times New Roman"/>
          <w:noProof/>
          <w:sz w:val="24"/>
          <w:szCs w:val="24"/>
          <w:lang w:val="de-DE"/>
        </w:rPr>
        <w:t xml:space="preserve">, </w:t>
      </w:r>
      <w:r w:rsidRPr="00BA789A">
        <w:rPr>
          <w:rFonts w:ascii="Times New Roman" w:hAnsi="Times New Roman" w:cs="Times New Roman"/>
          <w:i/>
          <w:iCs/>
          <w:noProof/>
          <w:sz w:val="24"/>
          <w:szCs w:val="24"/>
          <w:lang w:val="de-DE"/>
        </w:rPr>
        <w:t>6</w:t>
      </w:r>
      <w:r w:rsidRPr="00BA789A">
        <w:rPr>
          <w:rFonts w:ascii="Times New Roman" w:hAnsi="Times New Roman" w:cs="Times New Roman"/>
          <w:noProof/>
          <w:sz w:val="24"/>
          <w:szCs w:val="24"/>
          <w:lang w:val="de-DE"/>
        </w:rPr>
        <w:t>, 656.</w:t>
      </w:r>
      <w:r>
        <w:rPr>
          <w:rFonts w:ascii="Times New Roman" w:hAnsi="Times New Roman" w:cs="Times New Roman"/>
          <w:noProof/>
          <w:sz w:val="24"/>
          <w:szCs w:val="24"/>
          <w:lang w:val="de-DE"/>
        </w:rPr>
        <w:t xml:space="preserve"> </w:t>
      </w:r>
      <w:r w:rsidRPr="00BA789A">
        <w:rPr>
          <w:rFonts w:ascii="Times New Roman" w:hAnsi="Times New Roman" w:cs="Times New Roman"/>
          <w:noProof/>
          <w:sz w:val="24"/>
          <w:szCs w:val="24"/>
          <w:lang w:val="de-DE"/>
        </w:rPr>
        <w:t>https://doi.org/10.3389/fmars.2019.00656</w:t>
      </w:r>
    </w:p>
    <w:p w14:paraId="4D8E0882" w14:textId="77777777" w:rsidR="00081AAE" w:rsidRPr="00974692"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bookmarkStart w:id="72" w:name="_Hlk1901092"/>
      <w:r w:rsidRPr="00DE2E7E">
        <w:rPr>
          <w:rFonts w:ascii="Times New Roman" w:hAnsi="Times New Roman" w:cs="Times New Roman"/>
          <w:noProof/>
          <w:sz w:val="24"/>
          <w:szCs w:val="24"/>
          <w:lang w:val="it-IT"/>
        </w:rPr>
        <w:t>Davies, S. W., Ries, J. B., Marchetti, A., &amp; Castillo, K. D. (2018). Symbiodinium</w:t>
      </w:r>
      <w:r w:rsidRPr="00974692">
        <w:rPr>
          <w:rFonts w:ascii="Times New Roman" w:hAnsi="Times New Roman" w:cs="Times New Roman"/>
          <w:noProof/>
          <w:sz w:val="24"/>
          <w:szCs w:val="24"/>
        </w:rPr>
        <w:t xml:space="preserve"> functional diversity in the coral </w:t>
      </w:r>
      <w:r w:rsidRPr="001C7D64">
        <w:rPr>
          <w:rFonts w:ascii="Times New Roman" w:hAnsi="Times New Roman" w:cs="Times New Roman"/>
          <w:i/>
          <w:noProof/>
          <w:sz w:val="24"/>
          <w:szCs w:val="24"/>
        </w:rPr>
        <w:t>Siderastrea siderea</w:t>
      </w:r>
      <w:r w:rsidRPr="00974692">
        <w:rPr>
          <w:rFonts w:ascii="Times New Roman" w:hAnsi="Times New Roman" w:cs="Times New Roman"/>
          <w:noProof/>
          <w:sz w:val="24"/>
          <w:szCs w:val="24"/>
        </w:rPr>
        <w:t xml:space="preserve"> is influenced by thermal stress and reef environment, but not ocean acidification. </w:t>
      </w:r>
      <w:r w:rsidRPr="00974692">
        <w:rPr>
          <w:rFonts w:ascii="Times New Roman" w:hAnsi="Times New Roman" w:cs="Times New Roman"/>
          <w:i/>
          <w:iCs/>
          <w:noProof/>
          <w:sz w:val="24"/>
          <w:szCs w:val="24"/>
        </w:rPr>
        <w:t>Frontiers in Marine Science</w:t>
      </w:r>
      <w:r w:rsidRPr="00974692">
        <w:rPr>
          <w:rFonts w:ascii="Times New Roman" w:hAnsi="Times New Roman" w:cs="Times New Roman"/>
          <w:noProof/>
          <w:sz w:val="24"/>
          <w:szCs w:val="24"/>
        </w:rPr>
        <w:t xml:space="preserve">, </w:t>
      </w:r>
      <w:r w:rsidRPr="00974692">
        <w:rPr>
          <w:rFonts w:ascii="Times New Roman" w:hAnsi="Times New Roman" w:cs="Times New Roman"/>
          <w:i/>
          <w:iCs/>
          <w:noProof/>
          <w:sz w:val="24"/>
          <w:szCs w:val="24"/>
        </w:rPr>
        <w:t>5</w:t>
      </w:r>
      <w:r w:rsidRPr="00974692">
        <w:rPr>
          <w:rFonts w:ascii="Times New Roman" w:hAnsi="Times New Roman" w:cs="Times New Roman"/>
          <w:noProof/>
          <w:sz w:val="24"/>
          <w:szCs w:val="24"/>
        </w:rPr>
        <w:t>(April), 150. https://doi.org/10.3389/FMARS.2018.00150</w:t>
      </w:r>
    </w:p>
    <w:bookmarkEnd w:id="72"/>
    <w:p w14:paraId="5CE93EDD"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Dennison, W. C., &amp; Barnes, D. J. (1988). Effect of water motion on coral photosynthesis and calcification. </w:t>
      </w:r>
      <w:r w:rsidRPr="005F435B">
        <w:rPr>
          <w:rFonts w:ascii="Times New Roman" w:hAnsi="Times New Roman" w:cs="Times New Roman"/>
          <w:i/>
          <w:iCs/>
          <w:noProof/>
          <w:sz w:val="24"/>
          <w:szCs w:val="24"/>
        </w:rPr>
        <w:t>Journal of Experimental Marine Biology and Ecology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115</w:t>
      </w:r>
      <w:r w:rsidRPr="005F435B">
        <w:rPr>
          <w:rFonts w:ascii="Times New Roman" w:hAnsi="Times New Roman" w:cs="Times New Roman"/>
          <w:noProof/>
          <w:sz w:val="24"/>
          <w:szCs w:val="24"/>
        </w:rPr>
        <w:t>, 67–71.</w:t>
      </w:r>
      <w:r>
        <w:rPr>
          <w:rFonts w:ascii="Times New Roman" w:hAnsi="Times New Roman" w:cs="Times New Roman"/>
          <w:noProof/>
          <w:sz w:val="24"/>
          <w:szCs w:val="24"/>
        </w:rPr>
        <w:t xml:space="preserve"> </w:t>
      </w:r>
      <w:r w:rsidRPr="006832E3">
        <w:rPr>
          <w:rFonts w:ascii="Times New Roman" w:hAnsi="Times New Roman" w:cs="Times New Roman"/>
          <w:noProof/>
          <w:sz w:val="24"/>
          <w:szCs w:val="24"/>
        </w:rPr>
        <w:t>https://doi.org/10.1016/0022-0981(88)90190-6</w:t>
      </w:r>
    </w:p>
    <w:p w14:paraId="7B1D83BE"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Denny, M. W. (1988). </w:t>
      </w:r>
      <w:r w:rsidRPr="005F435B">
        <w:rPr>
          <w:rFonts w:ascii="Times New Roman" w:hAnsi="Times New Roman" w:cs="Times New Roman"/>
          <w:i/>
          <w:iCs/>
          <w:noProof/>
          <w:sz w:val="24"/>
          <w:szCs w:val="24"/>
        </w:rPr>
        <w:t>Biology and the mechanics of the wave-swept environment</w:t>
      </w:r>
      <w:r w:rsidRPr="005F435B">
        <w:rPr>
          <w:rFonts w:ascii="Times New Roman" w:hAnsi="Times New Roman" w:cs="Times New Roman"/>
          <w:noProof/>
          <w:sz w:val="24"/>
          <w:szCs w:val="24"/>
        </w:rPr>
        <w:t xml:space="preserve">. </w:t>
      </w:r>
      <w:r>
        <w:rPr>
          <w:rFonts w:ascii="Times New Roman" w:hAnsi="Times New Roman" w:cs="Times New Roman"/>
          <w:noProof/>
          <w:sz w:val="24"/>
          <w:szCs w:val="24"/>
        </w:rPr>
        <w:t xml:space="preserve">(Vol. 197). </w:t>
      </w:r>
      <w:r w:rsidRPr="005F435B">
        <w:rPr>
          <w:rFonts w:ascii="Times New Roman" w:hAnsi="Times New Roman" w:cs="Times New Roman"/>
          <w:noProof/>
          <w:sz w:val="24"/>
          <w:szCs w:val="24"/>
        </w:rPr>
        <w:t>Princeton, NJ: Princeton University Press.</w:t>
      </w:r>
    </w:p>
    <w:p w14:paraId="3653F999"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Dixon, G. B., Davies, S. W., Aglayamova, G., Meyer, E., Bay, L. K., &amp; Matz, M. V. (2015). Genomic determinants of coral heat tolerance across latitudes</w:t>
      </w:r>
      <w:r>
        <w:rPr>
          <w:rFonts w:ascii="Times New Roman" w:hAnsi="Times New Roman" w:cs="Times New Roman"/>
          <w:noProof/>
          <w:sz w:val="24"/>
          <w:szCs w:val="24"/>
        </w:rPr>
        <w:t xml:space="preserve">. </w:t>
      </w:r>
      <w:r w:rsidRPr="001C7D64">
        <w:rPr>
          <w:rFonts w:ascii="Times New Roman" w:hAnsi="Times New Roman" w:cs="Times New Roman"/>
          <w:i/>
          <w:noProof/>
          <w:sz w:val="24"/>
          <w:szCs w:val="24"/>
        </w:rPr>
        <w:t>Science</w:t>
      </w:r>
      <w:r w:rsidRPr="001C7D64">
        <w:rPr>
          <w:rFonts w:ascii="Times New Roman" w:hAnsi="Times New Roman" w:cs="Times New Roman"/>
          <w:noProof/>
          <w:sz w:val="24"/>
          <w:szCs w:val="24"/>
        </w:rPr>
        <w:t xml:space="preserve"> </w:t>
      </w:r>
      <w:r w:rsidRPr="001C7D64">
        <w:rPr>
          <w:rFonts w:ascii="Times New Roman" w:hAnsi="Times New Roman" w:cs="Times New Roman"/>
          <w:i/>
          <w:noProof/>
          <w:sz w:val="24"/>
          <w:szCs w:val="24"/>
        </w:rPr>
        <w:t>348</w:t>
      </w:r>
      <w:r w:rsidRPr="001C7D64">
        <w:rPr>
          <w:rFonts w:ascii="Times New Roman" w:hAnsi="Times New Roman" w:cs="Times New Roman"/>
          <w:noProof/>
          <w:sz w:val="24"/>
          <w:szCs w:val="24"/>
        </w:rPr>
        <w:t>(6242), 1460-1462</w:t>
      </w:r>
      <w:r>
        <w:rPr>
          <w:rFonts w:ascii="Times New Roman" w:hAnsi="Times New Roman" w:cs="Times New Roman"/>
          <w:noProof/>
          <w:sz w:val="24"/>
          <w:szCs w:val="24"/>
        </w:rPr>
        <w:t>. https://doi.org/</w:t>
      </w:r>
      <w:r w:rsidRPr="001C7D64">
        <w:rPr>
          <w:rFonts w:ascii="Times New Roman" w:hAnsi="Times New Roman" w:cs="Times New Roman"/>
          <w:noProof/>
          <w:sz w:val="24"/>
          <w:szCs w:val="24"/>
        </w:rPr>
        <w:t>10.1126/science.1261224</w:t>
      </w:r>
    </w:p>
    <w:p w14:paraId="4E9B39DF"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 xml:space="preserve">Dixon, G., Abbott, E., &amp; Matz, M. (2020). Meta‐analysis of the coral environmental stress response: Acropora corals show opposing responses depending on stress intensity. </w:t>
      </w:r>
      <w:r w:rsidRPr="005137DA">
        <w:rPr>
          <w:rFonts w:ascii="Times New Roman" w:hAnsi="Times New Roman" w:cs="Times New Roman"/>
          <w:i/>
          <w:iCs/>
          <w:noProof/>
          <w:sz w:val="24"/>
          <w:szCs w:val="24"/>
        </w:rPr>
        <w:t>Molecular Ecology</w:t>
      </w:r>
      <w:r w:rsidRPr="005137DA">
        <w:rPr>
          <w:rFonts w:ascii="Times New Roman" w:hAnsi="Times New Roman" w:cs="Times New Roman"/>
          <w:noProof/>
          <w:sz w:val="24"/>
          <w:szCs w:val="24"/>
        </w:rPr>
        <w:t xml:space="preserve">, </w:t>
      </w:r>
      <w:r w:rsidRPr="005137DA">
        <w:rPr>
          <w:rFonts w:ascii="Times New Roman" w:hAnsi="Times New Roman" w:cs="Times New Roman"/>
          <w:i/>
          <w:iCs/>
          <w:noProof/>
          <w:sz w:val="24"/>
          <w:szCs w:val="24"/>
        </w:rPr>
        <w:t>29</w:t>
      </w:r>
      <w:r w:rsidRPr="005137DA">
        <w:rPr>
          <w:rFonts w:ascii="Times New Roman" w:hAnsi="Times New Roman" w:cs="Times New Roman"/>
          <w:noProof/>
          <w:sz w:val="24"/>
          <w:szCs w:val="24"/>
        </w:rPr>
        <w:t>(15), 2855-2870.</w:t>
      </w:r>
      <w:r>
        <w:rPr>
          <w:rFonts w:ascii="Times New Roman" w:hAnsi="Times New Roman" w:cs="Times New Roman"/>
          <w:noProof/>
          <w:sz w:val="24"/>
          <w:szCs w:val="24"/>
        </w:rPr>
        <w:t xml:space="preserve"> </w:t>
      </w:r>
      <w:r w:rsidRPr="00D71A64">
        <w:rPr>
          <w:rFonts w:ascii="Times New Roman" w:hAnsi="Times New Roman" w:cs="Times New Roman"/>
          <w:noProof/>
          <w:sz w:val="24"/>
          <w:szCs w:val="24"/>
        </w:rPr>
        <w:t>https://doi.org/10.1111/mec.15535</w:t>
      </w:r>
    </w:p>
    <w:p w14:paraId="3408114E"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Edmunds, P. J., &amp; Burgess, S. C. (2018). Colony size and turbulent flow speed modulate the calcification response of the coral </w:t>
      </w:r>
      <w:r w:rsidRPr="00560CB8">
        <w:rPr>
          <w:rFonts w:ascii="Times New Roman" w:hAnsi="Times New Roman" w:cs="Times New Roman"/>
          <w:i/>
          <w:noProof/>
          <w:sz w:val="24"/>
          <w:szCs w:val="24"/>
        </w:rPr>
        <w:t>Pocillopora verrucosa</w:t>
      </w:r>
      <w:r w:rsidRPr="005F435B">
        <w:rPr>
          <w:rFonts w:ascii="Times New Roman" w:hAnsi="Times New Roman" w:cs="Times New Roman"/>
          <w:noProof/>
          <w:sz w:val="24"/>
          <w:szCs w:val="24"/>
        </w:rPr>
        <w:t xml:space="preserve"> to temperature. </w:t>
      </w:r>
      <w:r w:rsidRPr="005F435B">
        <w:rPr>
          <w:rFonts w:ascii="Times New Roman" w:hAnsi="Times New Roman" w:cs="Times New Roman"/>
          <w:i/>
          <w:iCs/>
          <w:noProof/>
          <w:sz w:val="24"/>
          <w:szCs w:val="24"/>
        </w:rPr>
        <w:t>Marine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165</w:t>
      </w:r>
      <w:r w:rsidRPr="005F435B">
        <w:rPr>
          <w:rFonts w:ascii="Times New Roman" w:hAnsi="Times New Roman" w:cs="Times New Roman"/>
          <w:noProof/>
          <w:sz w:val="24"/>
          <w:szCs w:val="24"/>
        </w:rPr>
        <w:t>(1), 13. https://doi.org/10.1007/s00227-017-3257-z</w:t>
      </w:r>
    </w:p>
    <w:p w14:paraId="348CA964"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Elser, J. J., Acharya, K., Kyle, M., Cotner, J., Makino, W., Markow, T., … Sterner, R. W. (2003). Growth rate-stoichiometry couplings in diverse biota. </w:t>
      </w:r>
      <w:r w:rsidRPr="005F435B">
        <w:rPr>
          <w:rFonts w:ascii="Times New Roman" w:hAnsi="Times New Roman" w:cs="Times New Roman"/>
          <w:i/>
          <w:iCs/>
          <w:noProof/>
          <w:sz w:val="24"/>
          <w:szCs w:val="24"/>
        </w:rPr>
        <w:t>Ecology Letters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6</w:t>
      </w:r>
      <w:r w:rsidRPr="005F435B">
        <w:rPr>
          <w:rFonts w:ascii="Times New Roman" w:hAnsi="Times New Roman" w:cs="Times New Roman"/>
          <w:noProof/>
          <w:sz w:val="24"/>
          <w:szCs w:val="24"/>
        </w:rPr>
        <w:t>(10), 936–</w:t>
      </w:r>
      <w:r w:rsidRPr="005F435B">
        <w:rPr>
          <w:rFonts w:ascii="Times New Roman" w:hAnsi="Times New Roman" w:cs="Times New Roman"/>
          <w:noProof/>
          <w:sz w:val="24"/>
          <w:szCs w:val="24"/>
        </w:rPr>
        <w:lastRenderedPageBreak/>
        <w:t>943. https://doi.org/10.1046/j.1461-0248.2003.00518.x</w:t>
      </w:r>
    </w:p>
    <w:p w14:paraId="134B22D2"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Falter, J. L., Atkinson, M. J., &amp; Merrifield, M. </w:t>
      </w:r>
      <w:r>
        <w:rPr>
          <w:rFonts w:ascii="Times New Roman" w:hAnsi="Times New Roman" w:cs="Times New Roman"/>
          <w:noProof/>
          <w:sz w:val="24"/>
          <w:szCs w:val="24"/>
        </w:rPr>
        <w:t>A</w:t>
      </w:r>
      <w:r w:rsidRPr="005F435B">
        <w:rPr>
          <w:rFonts w:ascii="Times New Roman" w:hAnsi="Times New Roman" w:cs="Times New Roman"/>
          <w:noProof/>
          <w:sz w:val="24"/>
          <w:szCs w:val="24"/>
        </w:rPr>
        <w:t xml:space="preserve">. (2004). Mass-transfer limitation of nutrient uptake by a wave-dominated reef flat community. </w:t>
      </w:r>
      <w:r w:rsidRPr="005F435B">
        <w:rPr>
          <w:rFonts w:ascii="Times New Roman" w:hAnsi="Times New Roman" w:cs="Times New Roman"/>
          <w:i/>
          <w:iCs/>
          <w:noProof/>
          <w:sz w:val="24"/>
          <w:szCs w:val="24"/>
        </w:rPr>
        <w:t>Limnology and Oceanography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49</w:t>
      </w:r>
      <w:r w:rsidRPr="005F435B">
        <w:rPr>
          <w:rFonts w:ascii="Times New Roman" w:hAnsi="Times New Roman" w:cs="Times New Roman"/>
          <w:noProof/>
          <w:sz w:val="24"/>
          <w:szCs w:val="24"/>
        </w:rPr>
        <w:t>(5), 1820–1831. https://doi.org/10.4319/lo.2004.49.5.1820</w:t>
      </w:r>
    </w:p>
    <w:p w14:paraId="44837C53"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Finelli, C. M., Helmuth, B. S. T., Pentcheff, N. D., &amp; Wethey, D. S. (2006). Water flow influences oxygen transport and photosynthetic efficiency in corals. </w:t>
      </w:r>
      <w:r w:rsidRPr="005F435B">
        <w:rPr>
          <w:rFonts w:ascii="Times New Roman" w:hAnsi="Times New Roman" w:cs="Times New Roman"/>
          <w:i/>
          <w:iCs/>
          <w:noProof/>
          <w:sz w:val="24"/>
          <w:szCs w:val="24"/>
        </w:rPr>
        <w:t>Coral Reefs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25</w:t>
      </w:r>
      <w:r w:rsidRPr="005F435B">
        <w:rPr>
          <w:rFonts w:ascii="Times New Roman" w:hAnsi="Times New Roman" w:cs="Times New Roman"/>
          <w:noProof/>
          <w:sz w:val="24"/>
          <w:szCs w:val="24"/>
        </w:rPr>
        <w:t>(1), 47–57. https://doi.org/10.1007/s00338-005-0055-8</w:t>
      </w:r>
    </w:p>
    <w:p w14:paraId="0345522D" w14:textId="50461C78"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F</w:t>
      </w:r>
      <w:r>
        <w:rPr>
          <w:rFonts w:ascii="Times New Roman" w:hAnsi="Times New Roman" w:cs="Times New Roman"/>
          <w:noProof/>
          <w:sz w:val="24"/>
          <w:szCs w:val="24"/>
        </w:rPr>
        <w:t>inelli, C. M., Helmuth, B. S.</w:t>
      </w:r>
      <w:r w:rsidRPr="005F435B">
        <w:rPr>
          <w:rFonts w:ascii="Times New Roman" w:hAnsi="Times New Roman" w:cs="Times New Roman"/>
          <w:noProof/>
          <w:sz w:val="24"/>
          <w:szCs w:val="24"/>
        </w:rPr>
        <w:t>, Pentche</w:t>
      </w:r>
      <w:r>
        <w:rPr>
          <w:rFonts w:ascii="Times New Roman" w:hAnsi="Times New Roman" w:cs="Times New Roman"/>
          <w:noProof/>
          <w:sz w:val="24"/>
          <w:szCs w:val="24"/>
        </w:rPr>
        <w:t>ff, N. D., &amp; Wethey, D. S. (2007</w:t>
      </w:r>
      <w:r w:rsidRPr="005F435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837627">
        <w:rPr>
          <w:rFonts w:ascii="Times New Roman" w:hAnsi="Times New Roman" w:cs="Times New Roman"/>
          <w:noProof/>
          <w:sz w:val="24"/>
          <w:szCs w:val="24"/>
        </w:rPr>
        <w:t>Intracolony variability in photosynthesis by corals</w:t>
      </w:r>
      <w:r>
        <w:rPr>
          <w:rFonts w:ascii="Times New Roman" w:hAnsi="Times New Roman" w:cs="Times New Roman"/>
          <w:noProof/>
          <w:sz w:val="24"/>
          <w:szCs w:val="24"/>
        </w:rPr>
        <w:t xml:space="preserve"> </w:t>
      </w:r>
      <w:r w:rsidRPr="00837627">
        <w:rPr>
          <w:rFonts w:ascii="Times New Roman" w:hAnsi="Times New Roman" w:cs="Times New Roman"/>
          <w:noProof/>
          <w:sz w:val="24"/>
          <w:szCs w:val="24"/>
        </w:rPr>
        <w:t>is affected by water flow: role of oxygen flux</w:t>
      </w:r>
      <w:r>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Marine Ecology Progress Series</w:t>
      </w:r>
      <w:r w:rsidRPr="005F435B">
        <w:rPr>
          <w:rFonts w:ascii="Times New Roman" w:hAnsi="Times New Roman" w:cs="Times New Roman"/>
          <w:noProof/>
          <w:sz w:val="24"/>
          <w:szCs w:val="24"/>
        </w:rPr>
        <w:t xml:space="preserve">, </w:t>
      </w:r>
      <w:r>
        <w:rPr>
          <w:rFonts w:ascii="Times New Roman" w:hAnsi="Times New Roman" w:cs="Times New Roman"/>
          <w:i/>
          <w:iCs/>
          <w:noProof/>
          <w:sz w:val="24"/>
          <w:szCs w:val="24"/>
        </w:rPr>
        <w:t>349</w:t>
      </w:r>
      <w:r w:rsidRPr="005F435B">
        <w:rPr>
          <w:rFonts w:ascii="Times New Roman" w:hAnsi="Times New Roman" w:cs="Times New Roman"/>
          <w:noProof/>
          <w:sz w:val="24"/>
          <w:szCs w:val="24"/>
        </w:rPr>
        <w:t xml:space="preserve">, </w:t>
      </w:r>
      <w:r>
        <w:rPr>
          <w:rFonts w:ascii="Times New Roman" w:hAnsi="Times New Roman" w:cs="Times New Roman"/>
          <w:noProof/>
          <w:sz w:val="24"/>
          <w:szCs w:val="24"/>
        </w:rPr>
        <w:t>103</w:t>
      </w:r>
      <w:r w:rsidRPr="005F435B">
        <w:rPr>
          <w:rFonts w:ascii="Times New Roman" w:hAnsi="Times New Roman" w:cs="Times New Roman"/>
          <w:noProof/>
          <w:sz w:val="24"/>
          <w:szCs w:val="24"/>
        </w:rPr>
        <w:t>–</w:t>
      </w:r>
      <w:r>
        <w:rPr>
          <w:rFonts w:ascii="Times New Roman" w:hAnsi="Times New Roman" w:cs="Times New Roman"/>
          <w:noProof/>
          <w:sz w:val="24"/>
          <w:szCs w:val="24"/>
        </w:rPr>
        <w:t>110</w:t>
      </w:r>
      <w:r w:rsidRPr="00837627">
        <w:rPr>
          <w:rFonts w:ascii="Times New Roman" w:hAnsi="Times New Roman" w:cs="Times New Roman"/>
          <w:noProof/>
          <w:sz w:val="24"/>
          <w:szCs w:val="24"/>
        </w:rPr>
        <w:t>.</w:t>
      </w:r>
      <w:r w:rsidRPr="00E81A00">
        <w:rPr>
          <w:rFonts w:ascii="Times New Roman" w:hAnsi="Times New Roman" w:cs="Times New Roman"/>
          <w:sz w:val="24"/>
          <w:szCs w:val="24"/>
        </w:rPr>
        <w:t xml:space="preserve"> https://doi.org/</w:t>
      </w:r>
      <w:r w:rsidRPr="00837627">
        <w:rPr>
          <w:rFonts w:ascii="Times New Roman" w:hAnsi="Times New Roman" w:cs="Times New Roman"/>
          <w:noProof/>
          <w:sz w:val="24"/>
          <w:szCs w:val="24"/>
        </w:rPr>
        <w:t>10.3354/meps07101</w:t>
      </w:r>
    </w:p>
    <w:p w14:paraId="2CBF0E9F" w14:textId="1855B000" w:rsidR="00654689" w:rsidRPr="00654689" w:rsidRDefault="00654689" w:rsidP="00654689">
      <w:pPr>
        <w:ind w:left="480" w:hanging="480"/>
        <w:contextualSpacing/>
      </w:pPr>
      <w:r>
        <w:rPr>
          <w:rFonts w:ascii="Liberation Serif" w:eastAsia="DejaVu Sans" w:hAnsi="Liberation Serif" w:cs="DejaVu Sans"/>
          <w:sz w:val="24"/>
          <w:szCs w:val="24"/>
          <w:lang w:bidi="en-US"/>
        </w:rPr>
        <w:t>Freedman, A. H., Clamp, M., &amp; Sackton, T. B. (2021). Error, noise and bias in de novo transcriptome assemblies. </w:t>
      </w:r>
      <w:r w:rsidRPr="00654689">
        <w:rPr>
          <w:rFonts w:ascii="Liberation Serif" w:eastAsia="DejaVu Sans" w:hAnsi="Liberation Serif" w:cs="DejaVu Sans"/>
          <w:i/>
          <w:iCs/>
          <w:sz w:val="24"/>
          <w:szCs w:val="24"/>
          <w:lang w:bidi="en-US"/>
        </w:rPr>
        <w:t>Molecular ecology resources</w:t>
      </w:r>
      <w:r>
        <w:rPr>
          <w:rFonts w:ascii="Liberation Serif" w:eastAsia="DejaVu Sans" w:hAnsi="Liberation Serif" w:cs="DejaVu Sans"/>
          <w:sz w:val="24"/>
          <w:szCs w:val="24"/>
          <w:lang w:bidi="en-US"/>
        </w:rPr>
        <w:t>, 21(1), 18-29.</w:t>
      </w:r>
    </w:p>
    <w:p w14:paraId="156E298B"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Fujimura, A. G., &amp; Riegl, B. M. (2017). Effects of water flow on intra- and intercolonial variability in bleaching of the zoanthid, </w:t>
      </w:r>
      <w:r w:rsidRPr="000819F1">
        <w:rPr>
          <w:rFonts w:ascii="Times New Roman" w:hAnsi="Times New Roman" w:cs="Times New Roman"/>
          <w:i/>
          <w:noProof/>
          <w:sz w:val="24"/>
          <w:szCs w:val="24"/>
        </w:rPr>
        <w:t>Palythoa caribaeorum</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Journal of Experimental Marine Biology and Ecology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490</w:t>
      </w:r>
      <w:r w:rsidRPr="005F435B">
        <w:rPr>
          <w:rFonts w:ascii="Times New Roman" w:hAnsi="Times New Roman" w:cs="Times New Roman"/>
          <w:noProof/>
          <w:sz w:val="24"/>
          <w:szCs w:val="24"/>
        </w:rPr>
        <w:t>, 29–33. https://doi.org/10.1016/j.jembe.2017.02.006</w:t>
      </w:r>
    </w:p>
    <w:p w14:paraId="3E3C7EE2"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Gates, R. D., &amp; Edmunds, P. (1999). The physiological mechanisms of acclimatization in tropical reef corals. </w:t>
      </w:r>
      <w:r w:rsidRPr="005F435B">
        <w:rPr>
          <w:rFonts w:ascii="Times New Roman" w:hAnsi="Times New Roman" w:cs="Times New Roman"/>
          <w:i/>
          <w:iCs/>
          <w:noProof/>
          <w:sz w:val="24"/>
          <w:szCs w:val="24"/>
        </w:rPr>
        <w:t>American Zoologist</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43</w:t>
      </w:r>
      <w:r w:rsidRPr="005F435B">
        <w:rPr>
          <w:rFonts w:ascii="Times New Roman" w:hAnsi="Times New Roman" w:cs="Times New Roman"/>
          <w:noProof/>
          <w:sz w:val="24"/>
          <w:szCs w:val="24"/>
        </w:rPr>
        <w:t>(June), 30–43. https://doi.org/10.1093/icb/39.1.30</w:t>
      </w:r>
    </w:p>
    <w:p w14:paraId="31DC7639"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Guilcher, A. (1988). </w:t>
      </w:r>
      <w:r w:rsidRPr="005F435B">
        <w:rPr>
          <w:rFonts w:ascii="Times New Roman" w:hAnsi="Times New Roman" w:cs="Times New Roman"/>
          <w:i/>
          <w:iCs/>
          <w:noProof/>
          <w:sz w:val="24"/>
          <w:szCs w:val="24"/>
        </w:rPr>
        <w:t>Coral Reef Geomorphology</w:t>
      </w:r>
      <w:r w:rsidRPr="005F435B">
        <w:rPr>
          <w:rFonts w:ascii="Times New Roman" w:hAnsi="Times New Roman" w:cs="Times New Roman"/>
          <w:noProof/>
          <w:sz w:val="24"/>
          <w:szCs w:val="24"/>
        </w:rPr>
        <w:t>. Chichester, New York, Brisbance, Toronto, Singapore: John Wiley &amp; Sons.</w:t>
      </w:r>
    </w:p>
    <w:p w14:paraId="71B0458A"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Gust, K. A., Najar, F. Z., Habib, T., Lotufo, G. R., Piggot, A. M., Fouke, B. W., … Perkins, E. J. (2014). Coral-zooxanthellae meta-transcriptomics reveals integrated response to pollutant stress. </w:t>
      </w:r>
      <w:r w:rsidRPr="005F435B">
        <w:rPr>
          <w:rFonts w:ascii="Times New Roman" w:hAnsi="Times New Roman" w:cs="Times New Roman"/>
          <w:i/>
          <w:iCs/>
          <w:noProof/>
          <w:sz w:val="24"/>
          <w:szCs w:val="24"/>
        </w:rPr>
        <w:t>BMC Genomics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15</w:t>
      </w:r>
      <w:r w:rsidRPr="005F435B">
        <w:rPr>
          <w:rFonts w:ascii="Times New Roman" w:hAnsi="Times New Roman" w:cs="Times New Roman"/>
          <w:noProof/>
          <w:sz w:val="24"/>
          <w:szCs w:val="24"/>
        </w:rPr>
        <w:t>(1), 1–18. https://doi.org/10.1186/1471-2164-15-591</w:t>
      </w:r>
    </w:p>
    <w:p w14:paraId="1268C15C"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Haas, B. J., Papanicolaou, A., Yassour, M., Grabherr, M., Philip, D., Bowden, J., … Pochet, N. (2014). </w:t>
      </w:r>
      <w:r w:rsidRPr="00606BD8">
        <w:rPr>
          <w:rFonts w:ascii="Times New Roman" w:hAnsi="Times New Roman" w:cs="Times New Roman"/>
          <w:iCs/>
          <w:noProof/>
          <w:sz w:val="24"/>
          <w:szCs w:val="24"/>
        </w:rPr>
        <w:t>Reference generation and analysis with Trinity</w:t>
      </w:r>
      <w:r w:rsidRPr="00606BD8">
        <w:rPr>
          <w:rFonts w:ascii="Times New Roman" w:hAnsi="Times New Roman" w:cs="Times New Roman"/>
          <w:noProof/>
          <w:sz w:val="24"/>
          <w:szCs w:val="24"/>
        </w:rPr>
        <w:t>.</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Nat Protocols</w:t>
      </w:r>
      <w:r>
        <w:rPr>
          <w:rFonts w:ascii="Times New Roman" w:hAnsi="Times New Roman" w:cs="Times New Roman"/>
          <w:i/>
          <w:iCs/>
          <w:noProof/>
          <w:sz w:val="24"/>
          <w:szCs w:val="24"/>
        </w:rPr>
        <w:t>, 8</w:t>
      </w:r>
      <w:r>
        <w:rPr>
          <w:rFonts w:ascii="Times New Roman" w:hAnsi="Times New Roman" w:cs="Times New Roman"/>
          <w:iCs/>
          <w:noProof/>
          <w:sz w:val="24"/>
          <w:szCs w:val="24"/>
        </w:rPr>
        <w:t xml:space="preserve">, </w:t>
      </w:r>
      <w:r w:rsidRPr="00606BD8">
        <w:rPr>
          <w:rFonts w:ascii="Times New Roman" w:hAnsi="Times New Roman" w:cs="Times New Roman"/>
          <w:iCs/>
          <w:noProof/>
          <w:sz w:val="24"/>
          <w:szCs w:val="24"/>
        </w:rPr>
        <w:t>1494–1512</w:t>
      </w:r>
      <w:r w:rsidRPr="005F435B">
        <w:rPr>
          <w:rFonts w:ascii="Times New Roman" w:hAnsi="Times New Roman" w:cs="Times New Roman"/>
          <w:noProof/>
          <w:sz w:val="24"/>
          <w:szCs w:val="24"/>
        </w:rPr>
        <w:t>. https://doi.org/10.1038/nprot.2013.084.De</w:t>
      </w:r>
    </w:p>
    <w:p w14:paraId="57CEB492" w14:textId="77777777" w:rsidR="00081AAE" w:rsidRPr="00DE2E7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5F435B">
        <w:rPr>
          <w:rFonts w:ascii="Times New Roman" w:hAnsi="Times New Roman" w:cs="Times New Roman"/>
          <w:noProof/>
          <w:sz w:val="24"/>
          <w:szCs w:val="24"/>
        </w:rPr>
        <w:t xml:space="preserve">Halliwell, B., Clement, M. V., &amp; Long, L. H. (2000). Hydrogen peroxide in the human body. </w:t>
      </w:r>
      <w:r w:rsidRPr="00DE2E7E">
        <w:rPr>
          <w:rFonts w:ascii="Times New Roman" w:hAnsi="Times New Roman" w:cs="Times New Roman"/>
          <w:i/>
          <w:iCs/>
          <w:noProof/>
          <w:sz w:val="24"/>
          <w:szCs w:val="24"/>
          <w:lang w:val="de-DE"/>
        </w:rPr>
        <w:t>FEBS Letters</w:t>
      </w:r>
      <w:r w:rsidRPr="00DE2E7E">
        <w:rPr>
          <w:rFonts w:ascii="Times New Roman" w:hAnsi="Times New Roman" w:cs="Times New Roman"/>
          <w:noProof/>
          <w:sz w:val="24"/>
          <w:szCs w:val="24"/>
          <w:lang w:val="de-DE"/>
        </w:rPr>
        <w:t xml:space="preserve">, </w:t>
      </w:r>
      <w:r w:rsidRPr="00DE2E7E">
        <w:rPr>
          <w:rFonts w:ascii="Times New Roman" w:hAnsi="Times New Roman" w:cs="Times New Roman"/>
          <w:i/>
          <w:iCs/>
          <w:noProof/>
          <w:sz w:val="24"/>
          <w:szCs w:val="24"/>
          <w:lang w:val="de-DE"/>
        </w:rPr>
        <w:t>486</w:t>
      </w:r>
      <w:r w:rsidRPr="00DE2E7E">
        <w:rPr>
          <w:rFonts w:ascii="Times New Roman" w:hAnsi="Times New Roman" w:cs="Times New Roman"/>
          <w:noProof/>
          <w:sz w:val="24"/>
          <w:szCs w:val="24"/>
          <w:lang w:val="de-DE"/>
        </w:rPr>
        <w:t>(1), 10–13. https://doi.org/10.1016/S0014-5793(00)02197-9</w:t>
      </w:r>
    </w:p>
    <w:p w14:paraId="2FF23030"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nl-NL"/>
        </w:rPr>
        <w:t xml:space="preserve">Hemond, E. M., Kaluziak, S. T., &amp; Vollmer, S. V. (2014). </w:t>
      </w:r>
      <w:r w:rsidRPr="007A7EBA">
        <w:rPr>
          <w:rFonts w:ascii="Times New Roman" w:hAnsi="Times New Roman" w:cs="Times New Roman"/>
          <w:noProof/>
          <w:sz w:val="24"/>
          <w:szCs w:val="24"/>
        </w:rPr>
        <w:t xml:space="preserve">The genetics of colony form and function in Caribbean </w:t>
      </w:r>
      <w:r w:rsidRPr="007A7EBA">
        <w:rPr>
          <w:rFonts w:ascii="Times New Roman" w:hAnsi="Times New Roman" w:cs="Times New Roman"/>
          <w:i/>
          <w:noProof/>
          <w:sz w:val="24"/>
          <w:szCs w:val="24"/>
        </w:rPr>
        <w:t>Acropora</w:t>
      </w:r>
      <w:r w:rsidRPr="007A7EBA">
        <w:rPr>
          <w:rFonts w:ascii="Times New Roman" w:hAnsi="Times New Roman" w:cs="Times New Roman"/>
          <w:noProof/>
          <w:sz w:val="24"/>
          <w:szCs w:val="24"/>
        </w:rPr>
        <w:t xml:space="preserve"> corals. </w:t>
      </w:r>
      <w:r w:rsidRPr="00D71A64">
        <w:rPr>
          <w:rFonts w:ascii="Times New Roman" w:hAnsi="Times New Roman" w:cs="Times New Roman"/>
          <w:i/>
          <w:iCs/>
          <w:noProof/>
          <w:sz w:val="24"/>
          <w:szCs w:val="24"/>
        </w:rPr>
        <w:t>BMC genomics</w:t>
      </w:r>
      <w:r w:rsidRPr="007A7EBA">
        <w:rPr>
          <w:rFonts w:ascii="Times New Roman" w:hAnsi="Times New Roman" w:cs="Times New Roman"/>
          <w:noProof/>
          <w:sz w:val="24"/>
          <w:szCs w:val="24"/>
        </w:rPr>
        <w:t xml:space="preserve">, </w:t>
      </w:r>
      <w:r w:rsidRPr="00D71A64">
        <w:rPr>
          <w:rFonts w:ascii="Times New Roman" w:hAnsi="Times New Roman" w:cs="Times New Roman"/>
          <w:i/>
          <w:iCs/>
          <w:noProof/>
          <w:sz w:val="24"/>
          <w:szCs w:val="24"/>
        </w:rPr>
        <w:t>15</w:t>
      </w:r>
      <w:r w:rsidRPr="007A7EBA">
        <w:rPr>
          <w:rFonts w:ascii="Times New Roman" w:hAnsi="Times New Roman" w:cs="Times New Roman"/>
          <w:noProof/>
          <w:sz w:val="24"/>
          <w:szCs w:val="24"/>
        </w:rPr>
        <w:t>(1), 1133.</w:t>
      </w:r>
      <w:r>
        <w:rPr>
          <w:rFonts w:ascii="Times New Roman" w:hAnsi="Times New Roman" w:cs="Times New Roman"/>
          <w:noProof/>
          <w:sz w:val="24"/>
          <w:szCs w:val="24"/>
        </w:rPr>
        <w:t xml:space="preserve"> https://</w:t>
      </w:r>
      <w:r w:rsidRPr="00D71A64">
        <w:t xml:space="preserve"> </w:t>
      </w:r>
      <w:r w:rsidRPr="00D71A64">
        <w:rPr>
          <w:rFonts w:ascii="Times New Roman" w:hAnsi="Times New Roman" w:cs="Times New Roman"/>
          <w:noProof/>
          <w:sz w:val="24"/>
          <w:szCs w:val="24"/>
        </w:rPr>
        <w:t>10.1186/1471-2164-15-1133</w:t>
      </w:r>
    </w:p>
    <w:p w14:paraId="792F7188" w14:textId="77777777" w:rsidR="00081AAE" w:rsidRPr="00542B9C"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Hughes, T. P. (1994). Catastrophes, Phase Shifts, and Large-Scale Degradation of a Caribbean Coral Reef</w:t>
      </w:r>
      <w:r>
        <w:rPr>
          <w:rFonts w:ascii="Times New Roman" w:hAnsi="Times New Roman" w:cs="Times New Roman"/>
          <w:noProof/>
          <w:sz w:val="24"/>
          <w:szCs w:val="24"/>
        </w:rPr>
        <w:t xml:space="preserve">. </w:t>
      </w:r>
      <w:r w:rsidRPr="00542B9C">
        <w:rPr>
          <w:rFonts w:ascii="Times New Roman" w:hAnsi="Times New Roman" w:cs="Times New Roman"/>
          <w:i/>
          <w:noProof/>
          <w:sz w:val="24"/>
          <w:szCs w:val="24"/>
        </w:rPr>
        <w:t>Science</w:t>
      </w:r>
      <w:r w:rsidRPr="00542B9C">
        <w:rPr>
          <w:rFonts w:ascii="Times New Roman" w:hAnsi="Times New Roman" w:cs="Times New Roman"/>
          <w:noProof/>
          <w:sz w:val="24"/>
          <w:szCs w:val="24"/>
        </w:rPr>
        <w:t xml:space="preserve">, </w:t>
      </w:r>
      <w:r w:rsidRPr="00542B9C">
        <w:rPr>
          <w:rFonts w:ascii="Times New Roman" w:hAnsi="Times New Roman" w:cs="Times New Roman"/>
          <w:i/>
          <w:iCs/>
          <w:noProof/>
          <w:sz w:val="24"/>
          <w:szCs w:val="24"/>
        </w:rPr>
        <w:t>265</w:t>
      </w:r>
      <w:r w:rsidRPr="00542B9C">
        <w:rPr>
          <w:rFonts w:ascii="Times New Roman" w:hAnsi="Times New Roman" w:cs="Times New Roman"/>
          <w:noProof/>
          <w:sz w:val="24"/>
          <w:szCs w:val="24"/>
        </w:rPr>
        <w:t>(5178), 1547–1551. https://doi.org/10.1126/science.265.5178.1547</w:t>
      </w:r>
    </w:p>
    <w:p w14:paraId="2C237547"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42B9C">
        <w:rPr>
          <w:rFonts w:ascii="Times New Roman" w:hAnsi="Times New Roman" w:cs="Times New Roman"/>
          <w:noProof/>
          <w:sz w:val="24"/>
          <w:szCs w:val="24"/>
        </w:rPr>
        <w:t xml:space="preserve">Jimenez, I. M., Kühl, M., Larkum, A. W., &amp; Ralph, P. J. (2011). </w:t>
      </w:r>
      <w:r w:rsidRPr="00B1371A">
        <w:rPr>
          <w:rFonts w:ascii="Times New Roman" w:hAnsi="Times New Roman" w:cs="Times New Roman"/>
          <w:noProof/>
          <w:sz w:val="24"/>
          <w:szCs w:val="24"/>
        </w:rPr>
        <w:t xml:space="preserve">Effects of flow and colony morphology on the thermal boundary layer of corals. </w:t>
      </w:r>
      <w:r w:rsidRPr="00B1371A">
        <w:rPr>
          <w:rFonts w:ascii="Times New Roman" w:hAnsi="Times New Roman" w:cs="Times New Roman"/>
          <w:i/>
          <w:noProof/>
          <w:sz w:val="24"/>
          <w:szCs w:val="24"/>
        </w:rPr>
        <w:t>Journal of The Royal Society Interface, 8(</w:t>
      </w:r>
      <w:r w:rsidRPr="00B1371A">
        <w:rPr>
          <w:rFonts w:ascii="Times New Roman" w:hAnsi="Times New Roman" w:cs="Times New Roman"/>
          <w:noProof/>
          <w:sz w:val="24"/>
          <w:szCs w:val="24"/>
        </w:rPr>
        <w:t>65), 1785-1795.</w:t>
      </w:r>
      <w:r>
        <w:rPr>
          <w:rFonts w:ascii="Times New Roman" w:hAnsi="Times New Roman" w:cs="Times New Roman"/>
          <w:noProof/>
          <w:sz w:val="24"/>
          <w:szCs w:val="24"/>
        </w:rPr>
        <w:t xml:space="preserve"> https://</w:t>
      </w:r>
      <w:r w:rsidRPr="00D71A64">
        <w:rPr>
          <w:rFonts w:ascii="Times New Roman" w:hAnsi="Times New Roman" w:cs="Times New Roman"/>
          <w:noProof/>
          <w:sz w:val="24"/>
          <w:szCs w:val="24"/>
        </w:rPr>
        <w:t>doi</w:t>
      </w:r>
      <w:r>
        <w:rPr>
          <w:rFonts w:ascii="Times New Roman" w:hAnsi="Times New Roman" w:cs="Times New Roman"/>
          <w:noProof/>
          <w:sz w:val="24"/>
          <w:szCs w:val="24"/>
        </w:rPr>
        <w:t>.org</w:t>
      </w:r>
      <w:r w:rsidRPr="00D71A64">
        <w:rPr>
          <w:rFonts w:ascii="Times New Roman" w:hAnsi="Times New Roman" w:cs="Times New Roman"/>
          <w:noProof/>
          <w:sz w:val="24"/>
          <w:szCs w:val="24"/>
        </w:rPr>
        <w:t>/10.1098/rsif.2011.0144</w:t>
      </w:r>
    </w:p>
    <w:p w14:paraId="6756FCD5" w14:textId="77777777" w:rsidR="00081AAE" w:rsidRDefault="00081AAE" w:rsidP="00081AAE">
      <w:pPr>
        <w:widowControl w:val="0"/>
        <w:autoSpaceDE w:val="0"/>
        <w:autoSpaceDN w:val="0"/>
        <w:adjustRightInd w:val="0"/>
        <w:spacing w:after="0" w:line="240" w:lineRule="auto"/>
        <w:ind w:left="475" w:hanging="475"/>
        <w:contextualSpacing/>
        <w:rPr>
          <w:rFonts w:ascii="Times New Roman" w:hAnsi="Times New Roman" w:cs="Times New Roman"/>
          <w:noProof/>
          <w:sz w:val="24"/>
          <w:szCs w:val="24"/>
        </w:rPr>
      </w:pPr>
      <w:r w:rsidRPr="00542B9C">
        <w:rPr>
          <w:rFonts w:ascii="Times New Roman" w:hAnsi="Times New Roman" w:cs="Times New Roman"/>
          <w:noProof/>
          <w:sz w:val="24"/>
          <w:szCs w:val="24"/>
          <w:lang w:val="fr-FR"/>
        </w:rPr>
        <w:t xml:space="preserve">Jokiel, P. L., Lesser, M. P., &amp; Ondrusek, M. E. (1997). </w:t>
      </w:r>
      <w:r w:rsidRPr="00971D94">
        <w:rPr>
          <w:rFonts w:ascii="Times New Roman" w:hAnsi="Times New Roman" w:cs="Times New Roman"/>
          <w:noProof/>
          <w:sz w:val="24"/>
          <w:szCs w:val="24"/>
        </w:rPr>
        <w:t xml:space="preserve">UV‐absorbing compounds in the coral </w:t>
      </w:r>
      <w:r w:rsidRPr="00DE2E7E">
        <w:rPr>
          <w:rFonts w:ascii="Times New Roman" w:hAnsi="Times New Roman" w:cs="Times New Roman"/>
          <w:i/>
          <w:noProof/>
          <w:sz w:val="24"/>
          <w:szCs w:val="24"/>
        </w:rPr>
        <w:t>Pocillopora damicornis:</w:t>
      </w:r>
      <w:r w:rsidRPr="00971D94">
        <w:rPr>
          <w:rFonts w:ascii="Times New Roman" w:hAnsi="Times New Roman" w:cs="Times New Roman"/>
          <w:noProof/>
          <w:sz w:val="24"/>
          <w:szCs w:val="24"/>
        </w:rPr>
        <w:t xml:space="preserve"> Interactive effects of UV radiation, photosynthetically active radiation, and water flow. </w:t>
      </w:r>
      <w:r w:rsidRPr="00DE2E7E">
        <w:rPr>
          <w:rFonts w:ascii="Times New Roman" w:hAnsi="Times New Roman" w:cs="Times New Roman"/>
          <w:i/>
          <w:noProof/>
          <w:sz w:val="24"/>
          <w:szCs w:val="24"/>
        </w:rPr>
        <w:t>Limnology and oceanography, 42</w:t>
      </w:r>
      <w:r w:rsidRPr="00971D94">
        <w:rPr>
          <w:rFonts w:ascii="Times New Roman" w:hAnsi="Times New Roman" w:cs="Times New Roman"/>
          <w:noProof/>
          <w:sz w:val="24"/>
          <w:szCs w:val="24"/>
        </w:rPr>
        <w:t>(6), 1468-1473.</w:t>
      </w:r>
      <w:r>
        <w:rPr>
          <w:rFonts w:ascii="Times New Roman" w:hAnsi="Times New Roman" w:cs="Times New Roman"/>
          <w:noProof/>
          <w:sz w:val="24"/>
          <w:szCs w:val="24"/>
        </w:rPr>
        <w:t xml:space="preserve"> </w:t>
      </w:r>
      <w:r w:rsidRPr="00D71A64">
        <w:rPr>
          <w:rFonts w:ascii="Times New Roman" w:hAnsi="Times New Roman" w:cs="Times New Roman"/>
          <w:noProof/>
          <w:sz w:val="24"/>
          <w:szCs w:val="24"/>
        </w:rPr>
        <w:t>https://doi.org/10.4319/lo.1997.42.6.1468</w:t>
      </w:r>
    </w:p>
    <w:p w14:paraId="0F2E61A1" w14:textId="77777777" w:rsidR="00081AAE" w:rsidRPr="004B6E4A" w:rsidRDefault="00081AAE" w:rsidP="00081AAE">
      <w:pPr>
        <w:spacing w:before="100" w:beforeAutospacing="1" w:after="0" w:line="240" w:lineRule="auto"/>
        <w:ind w:left="475" w:hanging="475"/>
        <w:contextualSpacing/>
        <w:rPr>
          <w:rFonts w:ascii="Times New Roman" w:eastAsia="Times New Roman" w:hAnsi="Times New Roman" w:cs="Times New Roman"/>
          <w:sz w:val="24"/>
          <w:szCs w:val="24"/>
        </w:rPr>
      </w:pPr>
      <w:r w:rsidRPr="004B6E4A">
        <w:rPr>
          <w:rFonts w:ascii="Times New Roman" w:eastAsia="Times New Roman" w:hAnsi="Times New Roman" w:cs="Times New Roman"/>
          <w:sz w:val="24"/>
          <w:szCs w:val="24"/>
        </w:rPr>
        <w:t>Jokiel PL, Morrissey JI (1993)</w:t>
      </w:r>
      <w:r>
        <w:rPr>
          <w:rFonts w:ascii="Times New Roman" w:eastAsia="Times New Roman" w:hAnsi="Times New Roman" w:cs="Times New Roman"/>
          <w:sz w:val="24"/>
          <w:szCs w:val="24"/>
        </w:rPr>
        <w:t>.</w:t>
      </w:r>
      <w:r w:rsidRPr="004B6E4A">
        <w:rPr>
          <w:rFonts w:ascii="Times New Roman" w:eastAsia="Times New Roman" w:hAnsi="Times New Roman" w:cs="Times New Roman"/>
          <w:sz w:val="24"/>
          <w:szCs w:val="24"/>
        </w:rPr>
        <w:t xml:space="preserve"> Water motion on coral reefs: evaluation of the “clod card” technique. </w:t>
      </w:r>
      <w:r w:rsidRPr="00DE2E7E">
        <w:rPr>
          <w:rFonts w:ascii="Times New Roman" w:eastAsia="Times New Roman" w:hAnsi="Times New Roman" w:cs="Times New Roman"/>
          <w:i/>
          <w:sz w:val="24"/>
          <w:szCs w:val="24"/>
        </w:rPr>
        <w:t>Marine Ecology Progress Series 93:</w:t>
      </w:r>
      <w:r w:rsidRPr="004B6E4A">
        <w:rPr>
          <w:rFonts w:ascii="Times New Roman" w:eastAsia="Times New Roman" w:hAnsi="Times New Roman" w:cs="Times New Roman"/>
          <w:sz w:val="24"/>
          <w:szCs w:val="24"/>
        </w:rPr>
        <w:t>175–181</w:t>
      </w:r>
      <w:r>
        <w:rPr>
          <w:rFonts w:ascii="Times New Roman" w:eastAsia="Times New Roman" w:hAnsi="Times New Roman" w:cs="Times New Roman"/>
          <w:sz w:val="24"/>
          <w:szCs w:val="24"/>
        </w:rPr>
        <w:t xml:space="preserve">. </w:t>
      </w:r>
      <w:r w:rsidRPr="00D71A64">
        <w:rPr>
          <w:rFonts w:ascii="Times New Roman" w:eastAsia="Times New Roman" w:hAnsi="Times New Roman" w:cs="Times New Roman"/>
          <w:sz w:val="24"/>
          <w:szCs w:val="24"/>
        </w:rPr>
        <w:t>https://doi.org/10.3354/meps093175</w:t>
      </w:r>
    </w:p>
    <w:p w14:paraId="016426B3" w14:textId="6C3E5B6C"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5F2B8B">
        <w:rPr>
          <w:rFonts w:ascii="Times New Roman" w:hAnsi="Times New Roman" w:cs="Times New Roman"/>
          <w:noProof/>
          <w:sz w:val="24"/>
          <w:szCs w:val="24"/>
        </w:rPr>
        <w:t xml:space="preserve">Kim, D., Pertea, G., Trapnell, C., Pimentel, H., Kelley, R., &amp; Salzberg L., S. (2013). TopHat2: accurate alignment of transcriptomes in the presence of insertions, deletions and gene fusions. </w:t>
      </w:r>
      <w:r w:rsidRPr="00DE2E7E">
        <w:rPr>
          <w:rFonts w:ascii="Times New Roman" w:hAnsi="Times New Roman" w:cs="Times New Roman"/>
          <w:i/>
          <w:iCs/>
          <w:noProof/>
          <w:sz w:val="24"/>
          <w:szCs w:val="24"/>
          <w:lang w:val="de-DE"/>
        </w:rPr>
        <w:t>Genome Biology</w:t>
      </w:r>
      <w:r w:rsidRPr="00DE2E7E">
        <w:rPr>
          <w:rFonts w:ascii="Times New Roman" w:hAnsi="Times New Roman" w:cs="Times New Roman"/>
          <w:noProof/>
          <w:sz w:val="24"/>
          <w:szCs w:val="24"/>
          <w:lang w:val="de-DE"/>
        </w:rPr>
        <w:t xml:space="preserve">, </w:t>
      </w:r>
      <w:r w:rsidRPr="00DE2E7E">
        <w:rPr>
          <w:rFonts w:ascii="Times New Roman" w:hAnsi="Times New Roman" w:cs="Times New Roman"/>
          <w:i/>
          <w:noProof/>
          <w:sz w:val="24"/>
          <w:szCs w:val="24"/>
          <w:lang w:val="de-DE"/>
        </w:rPr>
        <w:t>14</w:t>
      </w:r>
      <w:r w:rsidRPr="00DE2E7E">
        <w:rPr>
          <w:rFonts w:ascii="Times New Roman" w:hAnsi="Times New Roman" w:cs="Times New Roman"/>
          <w:noProof/>
          <w:sz w:val="24"/>
          <w:szCs w:val="24"/>
          <w:lang w:val="de-DE"/>
        </w:rPr>
        <w:t>(4). https://doi.org/10.1101/000851</w:t>
      </w:r>
    </w:p>
    <w:p w14:paraId="2F462C75" w14:textId="11ADDCFE" w:rsidR="00654689" w:rsidRPr="00DE2E7E" w:rsidRDefault="00654689"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de-DE"/>
        </w:rPr>
      </w:pPr>
      <w:r w:rsidRPr="00654689">
        <w:rPr>
          <w:rFonts w:ascii="Times New Roman" w:hAnsi="Times New Roman" w:cs="Times New Roman"/>
          <w:noProof/>
          <w:sz w:val="24"/>
          <w:szCs w:val="24"/>
          <w:lang w:val="de-DE"/>
        </w:rPr>
        <w:lastRenderedPageBreak/>
        <w:t>Korneliussen, T. S., Albrechtsen, A., &amp; Nielsen, R. (2014). ANGSD: analysis of next generation sequencing data.</w:t>
      </w:r>
      <w:r w:rsidRPr="009F1714">
        <w:rPr>
          <w:rFonts w:ascii="Times New Roman" w:hAnsi="Times New Roman" w:cs="Times New Roman"/>
          <w:i/>
          <w:iCs/>
          <w:noProof/>
          <w:sz w:val="24"/>
          <w:szCs w:val="24"/>
          <w:lang w:val="de-DE"/>
        </w:rPr>
        <w:t xml:space="preserve"> BMC bioinformatics</w:t>
      </w:r>
      <w:r w:rsidRPr="00654689">
        <w:rPr>
          <w:rFonts w:ascii="Times New Roman" w:hAnsi="Times New Roman" w:cs="Times New Roman"/>
          <w:noProof/>
          <w:sz w:val="24"/>
          <w:szCs w:val="24"/>
          <w:lang w:val="de-DE"/>
        </w:rPr>
        <w:t>, 15(1), 356.</w:t>
      </w:r>
    </w:p>
    <w:p w14:paraId="7A2D3FE5"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Kremien, M., Shavit, U., Mass, T., &amp; Genin, A. (2013). Beneft of pulsation in soft corals. </w:t>
      </w:r>
      <w:r w:rsidRPr="005F435B">
        <w:rPr>
          <w:rFonts w:ascii="Times New Roman" w:hAnsi="Times New Roman" w:cs="Times New Roman"/>
          <w:i/>
          <w:iCs/>
          <w:noProof/>
          <w:sz w:val="24"/>
          <w:szCs w:val="24"/>
        </w:rPr>
        <w:t>Proceedings of the National Academy of Sciences of The United States of America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110</w:t>
      </w:r>
      <w:r w:rsidRPr="005F435B">
        <w:rPr>
          <w:rFonts w:ascii="Times New Roman" w:hAnsi="Times New Roman" w:cs="Times New Roman"/>
          <w:noProof/>
          <w:sz w:val="24"/>
          <w:szCs w:val="24"/>
        </w:rPr>
        <w:t>(22), 8978–8983. https://doi.org/10.1073/pnas.1301826110/-/DCSupplemental.www.pnas.org/cgi/doi/10.1073/pnas.1301826110</w:t>
      </w:r>
    </w:p>
    <w:p w14:paraId="34F92E1A"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 xml:space="preserve">Maor‐Landaw, K., van Oppen, M. J., &amp; McFadden, G. I. (2020). Symbiotic lifestyle triggers drastic changes in the gene expression of the algal endosymbiont </w:t>
      </w:r>
      <w:r w:rsidRPr="005137DA">
        <w:rPr>
          <w:rFonts w:ascii="Times New Roman" w:hAnsi="Times New Roman" w:cs="Times New Roman"/>
          <w:i/>
          <w:iCs/>
          <w:noProof/>
          <w:sz w:val="24"/>
          <w:szCs w:val="24"/>
        </w:rPr>
        <w:t>Breviolum minutum</w:t>
      </w:r>
      <w:r w:rsidRPr="005137DA">
        <w:rPr>
          <w:rFonts w:ascii="Times New Roman" w:hAnsi="Times New Roman" w:cs="Times New Roman"/>
          <w:noProof/>
          <w:sz w:val="24"/>
          <w:szCs w:val="24"/>
        </w:rPr>
        <w:t xml:space="preserve"> (Symbiodiniaceae). </w:t>
      </w:r>
      <w:r w:rsidRPr="005137DA">
        <w:rPr>
          <w:rFonts w:ascii="Times New Roman" w:hAnsi="Times New Roman" w:cs="Times New Roman"/>
          <w:i/>
          <w:iCs/>
          <w:noProof/>
          <w:sz w:val="24"/>
          <w:szCs w:val="24"/>
        </w:rPr>
        <w:t>Ecology and Evolution</w:t>
      </w:r>
      <w:r w:rsidRPr="005137DA">
        <w:rPr>
          <w:rFonts w:ascii="Times New Roman" w:hAnsi="Times New Roman" w:cs="Times New Roman"/>
          <w:noProof/>
          <w:sz w:val="24"/>
          <w:szCs w:val="24"/>
        </w:rPr>
        <w:t>,</w:t>
      </w:r>
      <w:r w:rsidRPr="005137DA">
        <w:rPr>
          <w:rFonts w:ascii="Times New Roman" w:hAnsi="Times New Roman" w:cs="Times New Roman"/>
          <w:i/>
          <w:iCs/>
          <w:noProof/>
          <w:sz w:val="24"/>
          <w:szCs w:val="24"/>
        </w:rPr>
        <w:t xml:space="preserve"> 10</w:t>
      </w:r>
      <w:r w:rsidRPr="005137DA">
        <w:rPr>
          <w:rFonts w:ascii="Times New Roman" w:hAnsi="Times New Roman" w:cs="Times New Roman"/>
          <w:noProof/>
          <w:sz w:val="24"/>
          <w:szCs w:val="24"/>
        </w:rPr>
        <w:t>(1), 451-466.</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https://doi.org/10.1002/ece3.5910</w:t>
      </w:r>
    </w:p>
    <w:p w14:paraId="566A6ED7"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42B9C">
        <w:rPr>
          <w:rFonts w:ascii="Times New Roman" w:hAnsi="Times New Roman" w:cs="Times New Roman"/>
          <w:noProof/>
          <w:sz w:val="24"/>
          <w:szCs w:val="24"/>
        </w:rPr>
        <w:t xml:space="preserve">Li, B., &amp; Dewey, C. N. (2011). </w:t>
      </w:r>
      <w:r w:rsidRPr="005F435B">
        <w:rPr>
          <w:rFonts w:ascii="Times New Roman" w:hAnsi="Times New Roman" w:cs="Times New Roman"/>
          <w:noProof/>
          <w:sz w:val="24"/>
          <w:szCs w:val="24"/>
        </w:rPr>
        <w:t xml:space="preserve">RSEM: accurate transcript quantification from RNA-Seq data with or without a reference genome. </w:t>
      </w:r>
      <w:r w:rsidRPr="005F435B">
        <w:rPr>
          <w:rFonts w:ascii="Times New Roman" w:hAnsi="Times New Roman" w:cs="Times New Roman"/>
          <w:i/>
          <w:iCs/>
          <w:noProof/>
          <w:sz w:val="24"/>
          <w:szCs w:val="24"/>
        </w:rPr>
        <w:t>BMC Bioinformatics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12</w:t>
      </w:r>
      <w:r w:rsidRPr="005F435B">
        <w:rPr>
          <w:rFonts w:ascii="Times New Roman" w:hAnsi="Times New Roman" w:cs="Times New Roman"/>
          <w:noProof/>
          <w:sz w:val="24"/>
          <w:szCs w:val="24"/>
        </w:rPr>
        <w:t>(1), 323. https://doi.org/10.1186/1471-2105-12-323</w:t>
      </w:r>
    </w:p>
    <w:p w14:paraId="4C2B0E50"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4E72F5">
        <w:rPr>
          <w:rFonts w:ascii="Times New Roman" w:hAnsi="Times New Roman" w:cs="Times New Roman"/>
          <w:noProof/>
          <w:sz w:val="24"/>
          <w:szCs w:val="24"/>
        </w:rPr>
        <w:t xml:space="preserve">Logan, C. A., Dunne, J. P., Eakin, C. M., &amp; Donner, S. D. (2014). </w:t>
      </w:r>
      <w:r w:rsidRPr="005F435B">
        <w:rPr>
          <w:rFonts w:ascii="Times New Roman" w:hAnsi="Times New Roman" w:cs="Times New Roman"/>
          <w:noProof/>
          <w:sz w:val="24"/>
          <w:szCs w:val="24"/>
        </w:rPr>
        <w:t xml:space="preserve">Incorporating adaptive responses into future projections of coral bleaching. </w:t>
      </w:r>
      <w:r w:rsidRPr="005F435B">
        <w:rPr>
          <w:rFonts w:ascii="Times New Roman" w:hAnsi="Times New Roman" w:cs="Times New Roman"/>
          <w:i/>
          <w:iCs/>
          <w:noProof/>
          <w:sz w:val="24"/>
          <w:szCs w:val="24"/>
        </w:rPr>
        <w:t>Global Change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20</w:t>
      </w:r>
      <w:r w:rsidRPr="005F435B">
        <w:rPr>
          <w:rFonts w:ascii="Times New Roman" w:hAnsi="Times New Roman" w:cs="Times New Roman"/>
          <w:noProof/>
          <w:sz w:val="24"/>
          <w:szCs w:val="24"/>
        </w:rPr>
        <w:t>(1), 125–139. https://doi.org/10.1111/gcb.12390</w:t>
      </w:r>
    </w:p>
    <w:p w14:paraId="2AD0F598"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da-DK"/>
        </w:rPr>
        <w:t xml:space="preserve">Love, M. I., Huber, W., &amp; Anders, S. (2014). </w:t>
      </w:r>
      <w:r w:rsidRPr="005F435B">
        <w:rPr>
          <w:rFonts w:ascii="Times New Roman" w:hAnsi="Times New Roman" w:cs="Times New Roman"/>
          <w:noProof/>
          <w:sz w:val="24"/>
          <w:szCs w:val="24"/>
        </w:rPr>
        <w:t xml:space="preserve">Moderated estimation of fold change and dispersion for RNA-seq data with DESeq2. </w:t>
      </w:r>
      <w:r w:rsidRPr="005F435B">
        <w:rPr>
          <w:rFonts w:ascii="Times New Roman" w:hAnsi="Times New Roman" w:cs="Times New Roman"/>
          <w:i/>
          <w:iCs/>
          <w:noProof/>
          <w:sz w:val="24"/>
          <w:szCs w:val="24"/>
        </w:rPr>
        <w:t>Genome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15</w:t>
      </w:r>
      <w:r w:rsidRPr="005F435B">
        <w:rPr>
          <w:rFonts w:ascii="Times New Roman" w:hAnsi="Times New Roman" w:cs="Times New Roman"/>
          <w:noProof/>
          <w:sz w:val="24"/>
          <w:szCs w:val="24"/>
        </w:rPr>
        <w:t>(12), 1–21. https://doi.org/10.1186/s13059-014-0550-8</w:t>
      </w:r>
    </w:p>
    <w:p w14:paraId="2D6A9C97"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it-IT"/>
        </w:rPr>
        <w:t xml:space="preserve">Magie, C. R., &amp; Martindale, M. Q. (2008). </w:t>
      </w:r>
      <w:r w:rsidRPr="00BA7D3F">
        <w:rPr>
          <w:rFonts w:ascii="Times New Roman" w:hAnsi="Times New Roman" w:cs="Times New Roman"/>
          <w:noProof/>
          <w:sz w:val="24"/>
          <w:szCs w:val="24"/>
        </w:rPr>
        <w:t xml:space="preserve">Cell-cell adhesion in the cnidaria: insights into the evolution of tissue morphogenesis. </w:t>
      </w:r>
      <w:r w:rsidRPr="00986C5E">
        <w:rPr>
          <w:rFonts w:ascii="Times New Roman" w:hAnsi="Times New Roman" w:cs="Times New Roman"/>
          <w:i/>
          <w:iCs/>
          <w:noProof/>
          <w:sz w:val="24"/>
          <w:szCs w:val="24"/>
        </w:rPr>
        <w:t>The Biological Bulletin</w:t>
      </w:r>
      <w:r w:rsidRPr="00BA7D3F">
        <w:rPr>
          <w:rFonts w:ascii="Times New Roman" w:hAnsi="Times New Roman" w:cs="Times New Roman"/>
          <w:noProof/>
          <w:sz w:val="24"/>
          <w:szCs w:val="24"/>
        </w:rPr>
        <w:t xml:space="preserve">, </w:t>
      </w:r>
      <w:r w:rsidRPr="00986C5E">
        <w:rPr>
          <w:rFonts w:ascii="Times New Roman" w:hAnsi="Times New Roman" w:cs="Times New Roman"/>
          <w:i/>
          <w:iCs/>
          <w:noProof/>
          <w:sz w:val="24"/>
          <w:szCs w:val="24"/>
        </w:rPr>
        <w:t>214</w:t>
      </w:r>
      <w:r w:rsidRPr="00BA7D3F">
        <w:rPr>
          <w:rFonts w:ascii="Times New Roman" w:hAnsi="Times New Roman" w:cs="Times New Roman"/>
          <w:noProof/>
          <w:sz w:val="24"/>
          <w:szCs w:val="24"/>
        </w:rPr>
        <w:t>(3), 218-232.</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https://doi.org/10.2307/25470665</w:t>
      </w:r>
    </w:p>
    <w:p w14:paraId="6E06148F"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 xml:space="preserve">Malik, A., Einbinder, S., Martinez, S., Tchernov, D., Haviv, S., Almuly, R., ... &amp; Mass, T. (2020). Molecular and skeletal fingerprints of scleractinian coral biomineralization: from the sea surface to mesophotic depths. </w:t>
      </w:r>
      <w:r w:rsidRPr="005137DA">
        <w:rPr>
          <w:rFonts w:ascii="Times New Roman" w:hAnsi="Times New Roman" w:cs="Times New Roman"/>
          <w:i/>
          <w:iCs/>
          <w:noProof/>
          <w:sz w:val="24"/>
          <w:szCs w:val="24"/>
        </w:rPr>
        <w:t>Acta Biomaterialia</w:t>
      </w:r>
      <w:r w:rsidRPr="005137DA">
        <w:rPr>
          <w:rFonts w:ascii="Times New Roman" w:hAnsi="Times New Roman" w:cs="Times New Roman"/>
          <w:noProof/>
          <w:sz w:val="24"/>
          <w:szCs w:val="24"/>
        </w:rPr>
        <w:t>.</w:t>
      </w:r>
    </w:p>
    <w:p w14:paraId="7A4FABA1"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bookmarkStart w:id="73" w:name="_Hlk1900918"/>
      <w:r w:rsidRPr="005F435B">
        <w:rPr>
          <w:rFonts w:ascii="Times New Roman" w:hAnsi="Times New Roman" w:cs="Times New Roman"/>
          <w:noProof/>
          <w:sz w:val="24"/>
          <w:szCs w:val="24"/>
        </w:rPr>
        <w:t xml:space="preserve">Marsh, J. A. (1970). Primary Productivity of Reef-Building Calcareous Red Algae. </w:t>
      </w:r>
      <w:r w:rsidRPr="005F435B">
        <w:rPr>
          <w:rFonts w:ascii="Times New Roman" w:hAnsi="Times New Roman" w:cs="Times New Roman"/>
          <w:i/>
          <w:iCs/>
          <w:noProof/>
          <w:sz w:val="24"/>
          <w:szCs w:val="24"/>
        </w:rPr>
        <w:t>Ecological Society of America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7</w:t>
      </w:r>
      <w:r w:rsidRPr="005F435B">
        <w:rPr>
          <w:rFonts w:ascii="Times New Roman" w:hAnsi="Times New Roman" w:cs="Times New Roman"/>
          <w:noProof/>
          <w:sz w:val="24"/>
          <w:szCs w:val="24"/>
        </w:rPr>
        <w:t>(3), 737–750.</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https://doi.org/10.2307/1933661</w:t>
      </w:r>
    </w:p>
    <w:bookmarkEnd w:id="73"/>
    <w:p w14:paraId="5D783F17"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Mass, T., &amp; Genin, A. (2008). Environmental versus intrinsic determination of colony symmetry in the coral </w:t>
      </w:r>
      <w:r w:rsidRPr="001971D8">
        <w:rPr>
          <w:rFonts w:ascii="Times New Roman" w:hAnsi="Times New Roman" w:cs="Times New Roman"/>
          <w:i/>
          <w:noProof/>
          <w:sz w:val="24"/>
          <w:szCs w:val="24"/>
        </w:rPr>
        <w:t>Pocillopora verrucosa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Marine Ecology Progress Series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369</w:t>
      </w:r>
      <w:r w:rsidRPr="005F435B">
        <w:rPr>
          <w:rFonts w:ascii="Times New Roman" w:hAnsi="Times New Roman" w:cs="Times New Roman"/>
          <w:noProof/>
          <w:sz w:val="24"/>
          <w:szCs w:val="24"/>
        </w:rPr>
        <w:t>, 131–137. https://doi.org/10.3354/meps07578</w:t>
      </w:r>
    </w:p>
    <w:p w14:paraId="69193C14"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Mass, T., Genin, A., Shavit, U., Grinstein, M., Tchernov, D., Paul, G., … Tchernovab, D. (2010). Flow Enhances Photosynthesis in Marine Benthic Autotrophs by Increasing the Efflux of Oxygen from the Organism to the Water. </w:t>
      </w:r>
      <w:r w:rsidRPr="005F435B">
        <w:rPr>
          <w:rFonts w:ascii="Times New Roman" w:hAnsi="Times New Roman" w:cs="Times New Roman"/>
          <w:i/>
          <w:iCs/>
          <w:noProof/>
          <w:sz w:val="24"/>
          <w:szCs w:val="24"/>
        </w:rPr>
        <w:t>National Academy of Sciences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106</w:t>
      </w:r>
      <w:r w:rsidRPr="005F435B">
        <w:rPr>
          <w:rFonts w:ascii="Times New Roman" w:hAnsi="Times New Roman" w:cs="Times New Roman"/>
          <w:noProof/>
          <w:sz w:val="24"/>
          <w:szCs w:val="24"/>
        </w:rPr>
        <w:t>(6), 2527–2531.</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https://doi.org/10.1073/pnas.0912348107</w:t>
      </w:r>
    </w:p>
    <w:p w14:paraId="0822CC98"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BD5646">
        <w:rPr>
          <w:rFonts w:ascii="Times New Roman" w:hAnsi="Times New Roman" w:cs="Times New Roman"/>
          <w:noProof/>
          <w:sz w:val="24"/>
          <w:szCs w:val="24"/>
        </w:rPr>
        <w:t>Mass, T., Brickner, I., Hendy, E., &amp; Genin, A. (2011). Enduring physiological and reproductive benefits of enhanced flow for a stony coral.</w:t>
      </w:r>
      <w:r w:rsidRPr="00BD5646">
        <w:rPr>
          <w:rFonts w:ascii="Times New Roman" w:hAnsi="Times New Roman" w:cs="Times New Roman"/>
          <w:i/>
          <w:noProof/>
          <w:sz w:val="24"/>
          <w:szCs w:val="24"/>
        </w:rPr>
        <w:t xml:space="preserve"> Limnology and Oceanography, 56</w:t>
      </w:r>
      <w:r w:rsidRPr="00BD5646">
        <w:rPr>
          <w:rFonts w:ascii="Times New Roman" w:hAnsi="Times New Roman" w:cs="Times New Roman"/>
          <w:noProof/>
          <w:sz w:val="24"/>
          <w:szCs w:val="24"/>
        </w:rPr>
        <w:t>(6), 2176-2188.</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https://doi.org/10.4319/lo.2011.56.6.2176</w:t>
      </w:r>
    </w:p>
    <w:p w14:paraId="3A0FAA54"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nl-NL"/>
        </w:rPr>
        <w:t xml:space="preserve">Nakamura, T., &amp; Van Woesik, R. (2001). </w:t>
      </w:r>
      <w:r w:rsidRPr="005F435B">
        <w:rPr>
          <w:rFonts w:ascii="Times New Roman" w:hAnsi="Times New Roman" w:cs="Times New Roman"/>
          <w:noProof/>
          <w:sz w:val="24"/>
          <w:szCs w:val="24"/>
        </w:rPr>
        <w:t xml:space="preserve">Water-flow rates and passive diffusion partially explain differential survival of corals during the 1998 bleaching event. </w:t>
      </w:r>
      <w:r w:rsidRPr="005F435B">
        <w:rPr>
          <w:rFonts w:ascii="Times New Roman" w:hAnsi="Times New Roman" w:cs="Times New Roman"/>
          <w:i/>
          <w:iCs/>
          <w:noProof/>
          <w:sz w:val="24"/>
          <w:szCs w:val="24"/>
        </w:rPr>
        <w:t>Marine Ecology Progress Series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212</w:t>
      </w:r>
      <w:r w:rsidRPr="005F435B">
        <w:rPr>
          <w:rFonts w:ascii="Times New Roman" w:hAnsi="Times New Roman" w:cs="Times New Roman"/>
          <w:noProof/>
          <w:sz w:val="24"/>
          <w:szCs w:val="24"/>
        </w:rPr>
        <w:t>(2), 301–304. https://doi.org/10.3354/meps212301</w:t>
      </w:r>
    </w:p>
    <w:p w14:paraId="06061A75"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Nakamura, T., Yamasaki, H., &amp; Van Woesik, R. (2003). Water flow facilitates recovery from bleaching in the coral </w:t>
      </w:r>
      <w:r w:rsidRPr="00094754">
        <w:rPr>
          <w:rFonts w:ascii="Times New Roman" w:hAnsi="Times New Roman" w:cs="Times New Roman"/>
          <w:i/>
          <w:noProof/>
          <w:sz w:val="24"/>
          <w:szCs w:val="24"/>
        </w:rPr>
        <w:t>Stylophora pistillata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Marine Ecology Progress Series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256</w:t>
      </w:r>
      <w:r w:rsidRPr="005F435B">
        <w:rPr>
          <w:rFonts w:ascii="Times New Roman" w:hAnsi="Times New Roman" w:cs="Times New Roman"/>
          <w:noProof/>
          <w:sz w:val="24"/>
          <w:szCs w:val="24"/>
        </w:rPr>
        <w:t>, 287–291. https://doi.org/10.3354/meps256287</w:t>
      </w:r>
    </w:p>
    <w:p w14:paraId="3331A7FD"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E355A">
        <w:rPr>
          <w:rFonts w:ascii="Times New Roman" w:hAnsi="Times New Roman" w:cs="Times New Roman"/>
          <w:noProof/>
          <w:sz w:val="24"/>
          <w:szCs w:val="24"/>
        </w:rPr>
        <w:t xml:space="preserve">Nakamura, T. (2010). Importance of water-flow on the physiological responses of reef-building corals. </w:t>
      </w:r>
      <w:r w:rsidRPr="005E355A">
        <w:rPr>
          <w:rFonts w:ascii="Times New Roman" w:hAnsi="Times New Roman" w:cs="Times New Roman"/>
          <w:i/>
          <w:noProof/>
          <w:sz w:val="24"/>
          <w:szCs w:val="24"/>
        </w:rPr>
        <w:t>Galaxea, Journal of Coral Reef Studies</w:t>
      </w:r>
      <w:r w:rsidRPr="005E355A">
        <w:rPr>
          <w:rFonts w:ascii="Times New Roman" w:hAnsi="Times New Roman" w:cs="Times New Roman"/>
          <w:noProof/>
          <w:sz w:val="24"/>
          <w:szCs w:val="24"/>
        </w:rPr>
        <w:t>, 12(1), 1–14. https://doi.org/10.3755/galaxea.12.1</w:t>
      </w:r>
    </w:p>
    <w:p w14:paraId="13065234"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bookmarkStart w:id="74" w:name="_Hlk521401597"/>
      <w:r w:rsidRPr="00094754">
        <w:rPr>
          <w:rFonts w:ascii="Times New Roman" w:hAnsi="Times New Roman" w:cs="Times New Roman"/>
          <w:noProof/>
          <w:sz w:val="24"/>
          <w:szCs w:val="24"/>
        </w:rPr>
        <w:lastRenderedPageBreak/>
        <w:t xml:space="preserve">NOAA Coral Reef Watch </w:t>
      </w:r>
      <w:r>
        <w:rPr>
          <w:rFonts w:ascii="Times New Roman" w:hAnsi="Times New Roman" w:cs="Times New Roman"/>
          <w:noProof/>
          <w:sz w:val="24"/>
          <w:szCs w:val="24"/>
        </w:rPr>
        <w:t>(</w:t>
      </w:r>
      <w:r w:rsidRPr="00094754">
        <w:rPr>
          <w:rFonts w:ascii="Times New Roman" w:hAnsi="Times New Roman" w:cs="Times New Roman"/>
          <w:noProof/>
          <w:sz w:val="24"/>
          <w:szCs w:val="24"/>
        </w:rPr>
        <w:t>201</w:t>
      </w:r>
      <w:r>
        <w:rPr>
          <w:rFonts w:ascii="Times New Roman" w:hAnsi="Times New Roman" w:cs="Times New Roman"/>
          <w:noProof/>
          <w:sz w:val="24"/>
          <w:szCs w:val="24"/>
        </w:rPr>
        <w:t>7)</w:t>
      </w:r>
      <w:r w:rsidRPr="00094754">
        <w:rPr>
          <w:rFonts w:ascii="Times New Roman" w:hAnsi="Times New Roman" w:cs="Times New Roman"/>
          <w:noProof/>
          <w:sz w:val="24"/>
          <w:szCs w:val="24"/>
        </w:rPr>
        <w:t>,</w:t>
      </w:r>
      <w:bookmarkEnd w:id="74"/>
      <w:r w:rsidRPr="00094754">
        <w:rPr>
          <w:rFonts w:ascii="Times New Roman" w:hAnsi="Times New Roman" w:cs="Times New Roman"/>
          <w:noProof/>
          <w:sz w:val="24"/>
          <w:szCs w:val="24"/>
        </w:rPr>
        <w:t xml:space="preserve"> updated daily. NOAA Coral Reef Watch Daily Global 5-km Satellite Virtual Station Time Series Data for Southeast Florida, Mar. 12, 2013-Mar. 11, 2014. College Park, Maryland, USA: NOAA Coral Reef Watch. http://coralreefwatch.noaa.gov/vs/index.php</w:t>
      </w:r>
    </w:p>
    <w:p w14:paraId="748C5EB1"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F866DF">
        <w:rPr>
          <w:rFonts w:ascii="Times New Roman" w:hAnsi="Times New Roman" w:cs="Times New Roman"/>
          <w:noProof/>
          <w:sz w:val="24"/>
          <w:szCs w:val="24"/>
        </w:rPr>
        <w:t xml:space="preserve">NOAA National Centers for Environmental information. </w:t>
      </w:r>
      <w:r w:rsidRPr="005F435B">
        <w:rPr>
          <w:rFonts w:ascii="Times New Roman" w:hAnsi="Times New Roman" w:cs="Times New Roman"/>
          <w:noProof/>
          <w:sz w:val="24"/>
          <w:szCs w:val="24"/>
        </w:rPr>
        <w:t xml:space="preserve">(2017). </w:t>
      </w:r>
      <w:r w:rsidRPr="005F435B">
        <w:rPr>
          <w:rFonts w:ascii="Times New Roman" w:hAnsi="Times New Roman" w:cs="Times New Roman"/>
          <w:i/>
          <w:iCs/>
          <w:noProof/>
          <w:sz w:val="24"/>
          <w:szCs w:val="24"/>
        </w:rPr>
        <w:t>Climate Data Online</w:t>
      </w:r>
      <w:r w:rsidRPr="005F435B">
        <w:rPr>
          <w:rFonts w:ascii="Times New Roman" w:hAnsi="Times New Roman" w:cs="Times New Roman"/>
          <w:noProof/>
          <w:sz w:val="24"/>
          <w:szCs w:val="24"/>
        </w:rPr>
        <w:t>. Retrieved from https://www.ncdc.noaa.gov/cdo-web/datasets#GHCND</w:t>
      </w:r>
    </w:p>
    <w:p w14:paraId="4819A948" w14:textId="77777777" w:rsidR="00081AAE" w:rsidRPr="009F2F76"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E773F5">
        <w:rPr>
          <w:rFonts w:ascii="Times New Roman" w:hAnsi="Times New Roman" w:cs="Times New Roman"/>
          <w:noProof/>
          <w:sz w:val="24"/>
          <w:szCs w:val="24"/>
        </w:rPr>
        <w:t>Oksanen, J., Blanchet, F. G., Friendly, M. Kindt, R., Legendre, P., McGlinn, D., .. . Wagner, H. (201</w:t>
      </w:r>
      <w:r>
        <w:rPr>
          <w:rFonts w:ascii="Times New Roman" w:hAnsi="Times New Roman" w:cs="Times New Roman"/>
          <w:noProof/>
          <w:sz w:val="24"/>
          <w:szCs w:val="24"/>
        </w:rPr>
        <w:t>7</w:t>
      </w:r>
      <w:r w:rsidRPr="00E773F5">
        <w:rPr>
          <w:rFonts w:ascii="Times New Roman" w:hAnsi="Times New Roman" w:cs="Times New Roman"/>
          <w:noProof/>
          <w:sz w:val="24"/>
          <w:szCs w:val="24"/>
        </w:rPr>
        <w:t>)</w:t>
      </w:r>
      <w:r>
        <w:rPr>
          <w:rFonts w:ascii="Times New Roman" w:hAnsi="Times New Roman" w:cs="Times New Roman"/>
          <w:noProof/>
          <w:sz w:val="24"/>
          <w:szCs w:val="24"/>
        </w:rPr>
        <w:t>.</w:t>
      </w:r>
      <w:r w:rsidRPr="00E773F5">
        <w:rPr>
          <w:rFonts w:ascii="Times New Roman" w:hAnsi="Times New Roman" w:cs="Times New Roman"/>
          <w:noProof/>
          <w:sz w:val="24"/>
          <w:szCs w:val="24"/>
        </w:rPr>
        <w:t xml:space="preserve"> vegan: Community Ecology Pack- age. R package version 2.4-0. Available at: http://CRAN.R-project. org/package=vegan.</w:t>
      </w:r>
    </w:p>
    <w:p w14:paraId="1B800819"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9F2F76">
        <w:rPr>
          <w:rFonts w:ascii="Times New Roman" w:hAnsi="Times New Roman" w:cs="Times New Roman"/>
          <w:noProof/>
          <w:sz w:val="24"/>
          <w:szCs w:val="24"/>
        </w:rPr>
        <w:t xml:space="preserve">Osinga, R., Derksen-Hooijberg, M., Wijgerde, T., &amp; Verreth, J. A. J. (2017). </w:t>
      </w:r>
      <w:r w:rsidRPr="005F435B">
        <w:rPr>
          <w:rFonts w:ascii="Times New Roman" w:hAnsi="Times New Roman" w:cs="Times New Roman"/>
          <w:noProof/>
          <w:sz w:val="24"/>
          <w:szCs w:val="24"/>
        </w:rPr>
        <w:t xml:space="preserve">Interactive effects of oxygen, carbon dioxide and flow on photosynthesis and respiration in the scleractinian coral </w:t>
      </w:r>
      <w:r w:rsidRPr="005F435B">
        <w:rPr>
          <w:rFonts w:ascii="Times New Roman" w:hAnsi="Times New Roman" w:cs="Times New Roman"/>
          <w:i/>
          <w:iCs/>
          <w:noProof/>
          <w:sz w:val="24"/>
          <w:szCs w:val="24"/>
        </w:rPr>
        <w:t>Galaxea fascicularis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The Journal of Experimental Biology</w:t>
      </w:r>
      <w:r w:rsidRPr="005F435B">
        <w:rPr>
          <w:rFonts w:ascii="Times New Roman" w:hAnsi="Times New Roman" w:cs="Times New Roman"/>
          <w:noProof/>
          <w:sz w:val="24"/>
          <w:szCs w:val="24"/>
        </w:rPr>
        <w:t xml:space="preserve">, </w:t>
      </w:r>
      <w:r w:rsidRPr="00094754">
        <w:rPr>
          <w:rFonts w:ascii="Times New Roman" w:hAnsi="Times New Roman" w:cs="Times New Roman"/>
          <w:i/>
          <w:noProof/>
          <w:sz w:val="24"/>
          <w:szCs w:val="24"/>
        </w:rPr>
        <w:t>220</w:t>
      </w:r>
      <w:r>
        <w:rPr>
          <w:rFonts w:ascii="Times New Roman" w:hAnsi="Times New Roman" w:cs="Times New Roman"/>
          <w:noProof/>
          <w:sz w:val="24"/>
          <w:szCs w:val="24"/>
        </w:rPr>
        <w:t>,</w:t>
      </w:r>
      <w:r w:rsidRPr="00094754">
        <w:rPr>
          <w:rFonts w:ascii="Times New Roman" w:hAnsi="Times New Roman" w:cs="Times New Roman"/>
          <w:noProof/>
          <w:sz w:val="24"/>
          <w:szCs w:val="24"/>
        </w:rPr>
        <w:t xml:space="preserve"> 2236-2242</w:t>
      </w:r>
      <w:r w:rsidRPr="005F435B">
        <w:rPr>
          <w:rFonts w:ascii="Times New Roman" w:hAnsi="Times New Roman" w:cs="Times New Roman"/>
          <w:noProof/>
          <w:sz w:val="24"/>
          <w:szCs w:val="24"/>
        </w:rPr>
        <w:t xml:space="preserve"> https://doi.org/10.1242/jeb.140509</w:t>
      </w:r>
    </w:p>
    <w:p w14:paraId="19C371DD"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Osinga, R., Schutter, M., Griffioen, B., Wijffels, R. H., Verreth, J. A. J., Shafir, S., … Lavorano, S. (2011). The Biology and Economics of Coral Growth. </w:t>
      </w:r>
      <w:r w:rsidRPr="005F435B">
        <w:rPr>
          <w:rFonts w:ascii="Times New Roman" w:hAnsi="Times New Roman" w:cs="Times New Roman"/>
          <w:i/>
          <w:iCs/>
          <w:noProof/>
          <w:sz w:val="24"/>
          <w:szCs w:val="24"/>
        </w:rPr>
        <w:t>Marine Biotechnology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13</w:t>
      </w:r>
      <w:r w:rsidRPr="005F435B">
        <w:rPr>
          <w:rFonts w:ascii="Times New Roman" w:hAnsi="Times New Roman" w:cs="Times New Roman"/>
          <w:noProof/>
          <w:sz w:val="24"/>
          <w:szCs w:val="24"/>
        </w:rPr>
        <w:t>(4), 658–671. https://doi.org/10.1007/s10126-011-9382-7</w:t>
      </w:r>
    </w:p>
    <w:p w14:paraId="79F3E966" w14:textId="77777777" w:rsidR="00081AAE" w:rsidRPr="00986C5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Palumbi, S. R., Barshis, D. J., Traylor-Knowles, N., &amp; Bay, R. A. (2014).</w:t>
      </w:r>
      <w:r w:rsidRPr="00986C5E">
        <w:rPr>
          <w:rFonts w:ascii="Times New Roman" w:hAnsi="Times New Roman" w:cs="Times New Roman"/>
          <w:noProof/>
          <w:sz w:val="24"/>
          <w:szCs w:val="24"/>
        </w:rPr>
        <w:t xml:space="preserve"> Mechanisms of reef coral resistance to future climate change. </w:t>
      </w:r>
      <w:r w:rsidRPr="00986C5E">
        <w:rPr>
          <w:rFonts w:ascii="Times New Roman" w:hAnsi="Times New Roman" w:cs="Times New Roman"/>
          <w:i/>
          <w:iCs/>
          <w:noProof/>
          <w:sz w:val="24"/>
          <w:szCs w:val="24"/>
        </w:rPr>
        <w:t>Science</w:t>
      </w:r>
      <w:r w:rsidRPr="00986C5E">
        <w:rPr>
          <w:rFonts w:ascii="Times New Roman" w:hAnsi="Times New Roman" w:cs="Times New Roman"/>
          <w:noProof/>
          <w:sz w:val="24"/>
          <w:szCs w:val="24"/>
        </w:rPr>
        <w:t xml:space="preserve">, </w:t>
      </w:r>
      <w:r w:rsidRPr="00986C5E">
        <w:rPr>
          <w:rFonts w:ascii="Times New Roman" w:hAnsi="Times New Roman" w:cs="Times New Roman"/>
          <w:i/>
          <w:iCs/>
          <w:noProof/>
          <w:sz w:val="24"/>
          <w:szCs w:val="24"/>
        </w:rPr>
        <w:t>344</w:t>
      </w:r>
      <w:r w:rsidRPr="00986C5E">
        <w:rPr>
          <w:rFonts w:ascii="Times New Roman" w:hAnsi="Times New Roman" w:cs="Times New Roman"/>
          <w:noProof/>
          <w:sz w:val="24"/>
          <w:szCs w:val="24"/>
        </w:rPr>
        <w:t>(6186), 895-898. https://</w:t>
      </w:r>
      <w:r w:rsidRPr="00986C5E">
        <w:rPr>
          <w:rFonts w:ascii="Times New Roman" w:hAnsi="Times New Roman" w:cs="Times New Roman"/>
          <w:sz w:val="24"/>
          <w:szCs w:val="24"/>
        </w:rPr>
        <w:t>doi.org/</w:t>
      </w:r>
      <w:r w:rsidRPr="00986C5E">
        <w:rPr>
          <w:rFonts w:ascii="Times New Roman" w:hAnsi="Times New Roman" w:cs="Times New Roman"/>
          <w:noProof/>
          <w:sz w:val="24"/>
          <w:szCs w:val="24"/>
        </w:rPr>
        <w:t xml:space="preserve"> 10.1126/science.1251336</w:t>
      </w:r>
    </w:p>
    <w:p w14:paraId="1D4DDE26"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Pamatmat, M. M. (1997). Non-photosynthetic oxygen production and non-respiratory oxygen uptake in the dark: A theory of oxygen dynamics in plankton communities. </w:t>
      </w:r>
      <w:r w:rsidRPr="005F435B">
        <w:rPr>
          <w:rFonts w:ascii="Times New Roman" w:hAnsi="Times New Roman" w:cs="Times New Roman"/>
          <w:i/>
          <w:iCs/>
          <w:noProof/>
          <w:sz w:val="24"/>
          <w:szCs w:val="24"/>
        </w:rPr>
        <w:t>Marine Biology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129</w:t>
      </w:r>
      <w:r w:rsidRPr="005F435B">
        <w:rPr>
          <w:rFonts w:ascii="Times New Roman" w:hAnsi="Times New Roman" w:cs="Times New Roman"/>
          <w:noProof/>
          <w:sz w:val="24"/>
          <w:szCs w:val="24"/>
        </w:rPr>
        <w:t>(4), 735–746. https://doi.org/10.1007/s002270050216</w:t>
      </w:r>
    </w:p>
    <w:p w14:paraId="4F502774"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Paulay, G. (1999). Patterns and consequences of coral bleaching in Micronesia (Majuro and Guam) in 1992-1994. </w:t>
      </w:r>
      <w:r w:rsidRPr="005F435B">
        <w:rPr>
          <w:rFonts w:ascii="Times New Roman" w:hAnsi="Times New Roman" w:cs="Times New Roman"/>
          <w:i/>
          <w:iCs/>
          <w:noProof/>
          <w:sz w:val="24"/>
          <w:szCs w:val="24"/>
        </w:rPr>
        <w:t>Micronesica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31</w:t>
      </w:r>
      <w:r w:rsidRPr="005F435B">
        <w:rPr>
          <w:rFonts w:ascii="Times New Roman" w:hAnsi="Times New Roman" w:cs="Times New Roman"/>
          <w:noProof/>
          <w:sz w:val="24"/>
          <w:szCs w:val="24"/>
        </w:rPr>
        <w:t>(2), 109–124. Retrieved from http://octocoralresearch.com/PDF Files/Bleaching in octocorals.pdf</w:t>
      </w:r>
    </w:p>
    <w:p w14:paraId="51066A33"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78100A">
        <w:rPr>
          <w:rFonts w:ascii="Times New Roman" w:hAnsi="Times New Roman" w:cs="Times New Roman"/>
          <w:noProof/>
          <w:sz w:val="24"/>
          <w:szCs w:val="24"/>
        </w:rPr>
        <w:t xml:space="preserve">Pinzón, J. H., Kamel, B., Burge, C. A., Harvell, C. D., Medina, M., Weil, E., &amp; Mydlarz, L. D. (2015). Whole transcriptome analysis reveals changes in expression of immune-related genes during and after bleaching in a reef-building coral. </w:t>
      </w:r>
      <w:r w:rsidRPr="0078100A">
        <w:rPr>
          <w:rFonts w:ascii="Times New Roman" w:hAnsi="Times New Roman" w:cs="Times New Roman"/>
          <w:i/>
          <w:iCs/>
          <w:noProof/>
          <w:sz w:val="24"/>
          <w:szCs w:val="24"/>
        </w:rPr>
        <w:t>Royal Society open science</w:t>
      </w:r>
      <w:r w:rsidRPr="0078100A">
        <w:rPr>
          <w:rFonts w:ascii="Times New Roman" w:hAnsi="Times New Roman" w:cs="Times New Roman"/>
          <w:noProof/>
          <w:sz w:val="24"/>
          <w:szCs w:val="24"/>
        </w:rPr>
        <w:t xml:space="preserve">, </w:t>
      </w:r>
      <w:r w:rsidRPr="0078100A">
        <w:rPr>
          <w:rFonts w:ascii="Times New Roman" w:hAnsi="Times New Roman" w:cs="Times New Roman"/>
          <w:i/>
          <w:iCs/>
          <w:noProof/>
          <w:sz w:val="24"/>
          <w:szCs w:val="24"/>
        </w:rPr>
        <w:t>2</w:t>
      </w:r>
      <w:r w:rsidRPr="0078100A">
        <w:rPr>
          <w:rFonts w:ascii="Times New Roman" w:hAnsi="Times New Roman" w:cs="Times New Roman"/>
          <w:noProof/>
          <w:sz w:val="24"/>
          <w:szCs w:val="24"/>
        </w:rPr>
        <w:t>(4), 140214.</w:t>
      </w:r>
      <w:r>
        <w:rPr>
          <w:rFonts w:ascii="Times New Roman" w:hAnsi="Times New Roman" w:cs="Times New Roman"/>
          <w:noProof/>
          <w:sz w:val="24"/>
          <w:szCs w:val="24"/>
        </w:rPr>
        <w:t xml:space="preserve"> </w:t>
      </w:r>
      <w:r w:rsidRPr="0078100A">
        <w:rPr>
          <w:rFonts w:ascii="Times New Roman" w:hAnsi="Times New Roman" w:cs="Times New Roman"/>
          <w:noProof/>
          <w:sz w:val="24"/>
          <w:szCs w:val="24"/>
        </w:rPr>
        <w:t>http</w:t>
      </w:r>
      <w:r>
        <w:rPr>
          <w:rFonts w:ascii="Times New Roman" w:hAnsi="Times New Roman" w:cs="Times New Roman"/>
          <w:noProof/>
          <w:sz w:val="24"/>
          <w:szCs w:val="24"/>
        </w:rPr>
        <w:t>s</w:t>
      </w:r>
      <w:r w:rsidRPr="0078100A">
        <w:rPr>
          <w:rFonts w:ascii="Times New Roman" w:hAnsi="Times New Roman" w:cs="Times New Roman"/>
          <w:noProof/>
          <w:sz w:val="24"/>
          <w:szCs w:val="24"/>
        </w:rPr>
        <w:t>://dx.doi.org/10.1098/rsos.140214</w:t>
      </w:r>
    </w:p>
    <w:p w14:paraId="7E25174A"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A40DB4">
        <w:rPr>
          <w:rFonts w:ascii="Times New Roman" w:hAnsi="Times New Roman" w:cs="Times New Roman"/>
          <w:noProof/>
          <w:sz w:val="24"/>
          <w:szCs w:val="24"/>
        </w:rPr>
        <w:t xml:space="preserve">Maynard, J., Johnson, S.M., Burdick, D.R., Jarrett, A., Gault, J., Idechong, J., Miller, R., Williams, G.J., Heron, S.F., Raymundo, L. </w:t>
      </w:r>
      <w:r>
        <w:rPr>
          <w:rFonts w:ascii="Times New Roman" w:hAnsi="Times New Roman" w:cs="Times New Roman"/>
          <w:noProof/>
          <w:sz w:val="24"/>
          <w:szCs w:val="24"/>
        </w:rPr>
        <w:t>(</w:t>
      </w:r>
      <w:r w:rsidRPr="00A40DB4">
        <w:rPr>
          <w:rFonts w:ascii="Times New Roman" w:hAnsi="Times New Roman" w:cs="Times New Roman"/>
          <w:noProof/>
          <w:sz w:val="24"/>
          <w:szCs w:val="24"/>
        </w:rPr>
        <w:t>2017</w:t>
      </w:r>
      <w:r>
        <w:rPr>
          <w:rFonts w:ascii="Times New Roman" w:hAnsi="Times New Roman" w:cs="Times New Roman"/>
          <w:noProof/>
          <w:sz w:val="24"/>
          <w:szCs w:val="24"/>
        </w:rPr>
        <w:t>)</w:t>
      </w:r>
      <w:r w:rsidRPr="00A40DB4">
        <w:rPr>
          <w:rFonts w:ascii="Times New Roman" w:hAnsi="Times New Roman" w:cs="Times New Roman"/>
          <w:noProof/>
          <w:sz w:val="24"/>
          <w:szCs w:val="24"/>
        </w:rPr>
        <w:t xml:space="preserve">. Coral reef resilience to climate change in Guam in 2016. NOAA Coral Reef Conservation Program. </w:t>
      </w:r>
      <w:r w:rsidRPr="00FA24C8">
        <w:rPr>
          <w:rFonts w:ascii="Times New Roman" w:hAnsi="Times New Roman" w:cs="Times New Roman"/>
          <w:i/>
          <w:noProof/>
          <w:sz w:val="24"/>
          <w:szCs w:val="24"/>
        </w:rPr>
        <w:t>NOAA Technical Memorandum CRCP</w:t>
      </w:r>
      <w:r>
        <w:rPr>
          <w:rFonts w:ascii="Times New Roman" w:hAnsi="Times New Roman" w:cs="Times New Roman"/>
          <w:noProof/>
          <w:sz w:val="24"/>
          <w:szCs w:val="24"/>
        </w:rPr>
        <w:t xml:space="preserve">, 29-51. </w:t>
      </w:r>
      <w:r w:rsidRPr="00986C5E">
        <w:rPr>
          <w:rFonts w:ascii="Times New Roman" w:hAnsi="Times New Roman" w:cs="Times New Roman"/>
          <w:noProof/>
          <w:sz w:val="24"/>
          <w:szCs w:val="24"/>
        </w:rPr>
        <w:t>https://repository.library.noaa.gov/view/noaa/16988</w:t>
      </w:r>
    </w:p>
    <w:p w14:paraId="6FFB803E"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R Development Core Team. (201</w:t>
      </w:r>
      <w:r>
        <w:rPr>
          <w:rFonts w:ascii="Times New Roman" w:hAnsi="Times New Roman" w:cs="Times New Roman"/>
          <w:noProof/>
          <w:sz w:val="24"/>
          <w:szCs w:val="24"/>
        </w:rPr>
        <w:t>8</w:t>
      </w:r>
      <w:r w:rsidRPr="005F435B">
        <w:rPr>
          <w:rFonts w:ascii="Times New Roman" w:hAnsi="Times New Roman" w:cs="Times New Roman"/>
          <w:noProof/>
          <w:sz w:val="24"/>
          <w:szCs w:val="24"/>
        </w:rPr>
        <w:t>). R: A language and environment for statistical computing</w:t>
      </w:r>
      <w:r>
        <w:rPr>
          <w:rFonts w:ascii="Times New Roman" w:hAnsi="Times New Roman" w:cs="Times New Roman"/>
          <w:noProof/>
          <w:sz w:val="24"/>
          <w:szCs w:val="24"/>
        </w:rPr>
        <w:t xml:space="preserve">. </w:t>
      </w:r>
      <w:r w:rsidRPr="008D74DB">
        <w:rPr>
          <w:rFonts w:ascii="Times New Roman" w:hAnsi="Times New Roman" w:cs="Times New Roman"/>
          <w:i/>
          <w:noProof/>
          <w:sz w:val="24"/>
          <w:szCs w:val="24"/>
        </w:rPr>
        <w:t>R Foundation for Statistical Computing.</w:t>
      </w:r>
      <w:r w:rsidRPr="005F435B">
        <w:rPr>
          <w:rFonts w:ascii="Times New Roman" w:hAnsi="Times New Roman" w:cs="Times New Roman"/>
          <w:noProof/>
          <w:sz w:val="24"/>
          <w:szCs w:val="24"/>
        </w:rPr>
        <w:t xml:space="preserve"> Vienna, Austria</w:t>
      </w:r>
      <w:r>
        <w:rPr>
          <w:rFonts w:ascii="Times New Roman" w:hAnsi="Times New Roman" w:cs="Times New Roman"/>
          <w:noProof/>
          <w:sz w:val="24"/>
          <w:szCs w:val="24"/>
        </w:rPr>
        <w:t xml:space="preserve">. </w:t>
      </w:r>
    </w:p>
    <w:p w14:paraId="1E73CF39" w14:textId="77777777" w:rsidR="00081AAE" w:rsidRPr="005F435B" w:rsidRDefault="00081AAE" w:rsidP="00081AAE">
      <w:pPr>
        <w:ind w:left="480" w:hanging="480"/>
        <w:contextualSpacing/>
        <w:rPr>
          <w:rFonts w:ascii="Times New Roman" w:hAnsi="Times New Roman" w:cs="Times New Roman"/>
          <w:noProof/>
          <w:sz w:val="24"/>
          <w:szCs w:val="24"/>
        </w:rPr>
      </w:pPr>
      <w:r w:rsidRPr="003F6995">
        <w:rPr>
          <w:rFonts w:ascii="Times New Roman" w:hAnsi="Times New Roman" w:cs="Times New Roman"/>
          <w:noProof/>
          <w:sz w:val="24"/>
          <w:szCs w:val="24"/>
        </w:rPr>
        <w:t>Raymundo, L. J., Burdick, D., Hoot, W. C., Miller, R. M., Brown, V., Reynolds, T., Gault</w:t>
      </w:r>
      <w:r>
        <w:rPr>
          <w:rFonts w:ascii="Times New Roman" w:hAnsi="Times New Roman" w:cs="Times New Roman"/>
          <w:noProof/>
          <w:sz w:val="24"/>
          <w:szCs w:val="24"/>
        </w:rPr>
        <w:t xml:space="preserve"> </w:t>
      </w:r>
      <w:r w:rsidRPr="003F6995">
        <w:rPr>
          <w:rFonts w:ascii="Times New Roman" w:hAnsi="Times New Roman" w:cs="Times New Roman"/>
          <w:noProof/>
          <w:sz w:val="24"/>
          <w:szCs w:val="24"/>
        </w:rPr>
        <w:t>J.</w:t>
      </w:r>
      <w:r>
        <w:rPr>
          <w:rFonts w:ascii="Times New Roman" w:hAnsi="Times New Roman" w:cs="Times New Roman"/>
          <w:noProof/>
          <w:sz w:val="24"/>
          <w:szCs w:val="24"/>
        </w:rPr>
        <w:t>,</w:t>
      </w:r>
      <w:r w:rsidRPr="003F6995">
        <w:rPr>
          <w:rFonts w:ascii="Times New Roman" w:hAnsi="Times New Roman" w:cs="Times New Roman"/>
          <w:noProof/>
          <w:sz w:val="24"/>
          <w:szCs w:val="24"/>
        </w:rPr>
        <w:t xml:space="preserve"> Idechong</w:t>
      </w:r>
      <w:r>
        <w:rPr>
          <w:rFonts w:ascii="Times New Roman" w:hAnsi="Times New Roman" w:cs="Times New Roman"/>
          <w:noProof/>
          <w:sz w:val="24"/>
          <w:szCs w:val="24"/>
        </w:rPr>
        <w:t xml:space="preserve"> </w:t>
      </w:r>
      <w:r w:rsidRPr="003F6995">
        <w:rPr>
          <w:rFonts w:ascii="Times New Roman" w:hAnsi="Times New Roman" w:cs="Times New Roman"/>
          <w:noProof/>
          <w:sz w:val="24"/>
          <w:szCs w:val="24"/>
        </w:rPr>
        <w:t>J.</w:t>
      </w:r>
      <w:r>
        <w:rPr>
          <w:rFonts w:ascii="Times New Roman" w:hAnsi="Times New Roman" w:cs="Times New Roman"/>
          <w:noProof/>
          <w:sz w:val="24"/>
          <w:szCs w:val="24"/>
        </w:rPr>
        <w:t>,</w:t>
      </w:r>
      <w:r w:rsidRPr="003F6995">
        <w:rPr>
          <w:rFonts w:ascii="Times New Roman" w:hAnsi="Times New Roman" w:cs="Times New Roman"/>
          <w:noProof/>
          <w:sz w:val="24"/>
          <w:szCs w:val="24"/>
        </w:rPr>
        <w:t xml:space="preserve"> </w:t>
      </w:r>
      <w:r>
        <w:rPr>
          <w:rFonts w:ascii="Times New Roman" w:hAnsi="Times New Roman" w:cs="Times New Roman"/>
          <w:noProof/>
          <w:sz w:val="24"/>
          <w:szCs w:val="24"/>
        </w:rPr>
        <w:t>F</w:t>
      </w:r>
      <w:r w:rsidRPr="003F6995">
        <w:rPr>
          <w:rFonts w:ascii="Times New Roman" w:hAnsi="Times New Roman" w:cs="Times New Roman"/>
          <w:noProof/>
          <w:sz w:val="24"/>
          <w:szCs w:val="24"/>
        </w:rPr>
        <w:t xml:space="preserve">ifer </w:t>
      </w:r>
      <w:r>
        <w:rPr>
          <w:rFonts w:ascii="Times New Roman" w:hAnsi="Times New Roman" w:cs="Times New Roman"/>
          <w:noProof/>
          <w:sz w:val="24"/>
          <w:szCs w:val="24"/>
        </w:rPr>
        <w:t xml:space="preserve">J., </w:t>
      </w:r>
      <w:r w:rsidRPr="003F6995">
        <w:rPr>
          <w:rFonts w:ascii="Times New Roman" w:hAnsi="Times New Roman" w:cs="Times New Roman"/>
          <w:noProof/>
          <w:sz w:val="24"/>
          <w:szCs w:val="24"/>
        </w:rPr>
        <w:t xml:space="preserve">&amp; Williams, A. (2019). Successive bleaching events cause mass coral mortality in Guam, Micronesia. </w:t>
      </w:r>
      <w:r w:rsidRPr="003F6995">
        <w:rPr>
          <w:rFonts w:ascii="Times New Roman" w:hAnsi="Times New Roman" w:cs="Times New Roman"/>
          <w:i/>
          <w:iCs/>
          <w:noProof/>
          <w:sz w:val="24"/>
          <w:szCs w:val="24"/>
        </w:rPr>
        <w:t>Coral Reefs, 38(4)</w:t>
      </w:r>
      <w:r w:rsidRPr="003F6995">
        <w:rPr>
          <w:rFonts w:ascii="Times New Roman" w:hAnsi="Times New Roman" w:cs="Times New Roman"/>
          <w:noProof/>
          <w:sz w:val="24"/>
          <w:szCs w:val="24"/>
        </w:rPr>
        <w:t>, 677-700.</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https://doi.org/10.1007/s00338-019-01836-2</w:t>
      </w:r>
    </w:p>
    <w:p w14:paraId="5BE18B8E"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Raymundo, L., Burdick, D., Lapacek, V., Miller, R., &amp; Brown, V. (2017). Anomalous temperatures and extreme tides: Guam staghorn Acropora succumb to a double threat. </w:t>
      </w:r>
      <w:r w:rsidRPr="005F435B">
        <w:rPr>
          <w:rFonts w:ascii="Times New Roman" w:hAnsi="Times New Roman" w:cs="Times New Roman"/>
          <w:i/>
          <w:iCs/>
          <w:noProof/>
          <w:sz w:val="24"/>
          <w:szCs w:val="24"/>
        </w:rPr>
        <w:t>Marine Ecology Progress Series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564</w:t>
      </w:r>
      <w:r w:rsidRPr="005F435B">
        <w:rPr>
          <w:rFonts w:ascii="Times New Roman" w:hAnsi="Times New Roman" w:cs="Times New Roman"/>
          <w:noProof/>
          <w:sz w:val="24"/>
          <w:szCs w:val="24"/>
        </w:rPr>
        <w:t>, 47–55. https://doi.org/10.3354/meps12005</w:t>
      </w:r>
    </w:p>
    <w:p w14:paraId="76B3BC38"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Reidenbach, M. </w:t>
      </w:r>
      <w:r>
        <w:rPr>
          <w:rFonts w:ascii="Times New Roman" w:hAnsi="Times New Roman" w:cs="Times New Roman"/>
          <w:noProof/>
          <w:sz w:val="24"/>
          <w:szCs w:val="24"/>
        </w:rPr>
        <w:t>A</w:t>
      </w:r>
      <w:r w:rsidRPr="005F435B">
        <w:rPr>
          <w:rFonts w:ascii="Times New Roman" w:hAnsi="Times New Roman" w:cs="Times New Roman"/>
          <w:noProof/>
          <w:sz w:val="24"/>
          <w:szCs w:val="24"/>
        </w:rPr>
        <w:t xml:space="preserve">., Koseff, J. R., Monismith, S. G., Steinbuck, J. V., &amp; Genin, A. (2006). The effects of waves and morphology on mass transfer within branched reef corals. </w:t>
      </w:r>
      <w:r w:rsidRPr="005F435B">
        <w:rPr>
          <w:rFonts w:ascii="Times New Roman" w:hAnsi="Times New Roman" w:cs="Times New Roman"/>
          <w:i/>
          <w:iCs/>
          <w:noProof/>
          <w:sz w:val="24"/>
          <w:szCs w:val="24"/>
        </w:rPr>
        <w:t>Limnology and Oceanography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51</w:t>
      </w:r>
      <w:r w:rsidRPr="005F435B">
        <w:rPr>
          <w:rFonts w:ascii="Times New Roman" w:hAnsi="Times New Roman" w:cs="Times New Roman"/>
          <w:noProof/>
          <w:sz w:val="24"/>
          <w:szCs w:val="24"/>
        </w:rPr>
        <w:t>(2), 1134–1141. https://doi.org/10.4319/lo.2006.51.2.1134</w:t>
      </w:r>
    </w:p>
    <w:p w14:paraId="6848B74A"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Reyes-Bermudez, A., DeSalvo, M. K., Voolstra, C. R., Sunagawa, S., Szmant, A. M., Iglesias-</w:t>
      </w:r>
      <w:r w:rsidRPr="005F435B">
        <w:rPr>
          <w:rFonts w:ascii="Times New Roman" w:hAnsi="Times New Roman" w:cs="Times New Roman"/>
          <w:noProof/>
          <w:sz w:val="24"/>
          <w:szCs w:val="24"/>
        </w:rPr>
        <w:lastRenderedPageBreak/>
        <w:t xml:space="preserve">Prieto, R., &amp; Medina, M. (2009). Gene expression microarray analysis encompassing metamorphosis and the onset of calcification in the scleractinian coral </w:t>
      </w:r>
      <w:r w:rsidRPr="008D74DB">
        <w:rPr>
          <w:rFonts w:ascii="Times New Roman" w:hAnsi="Times New Roman" w:cs="Times New Roman"/>
          <w:i/>
          <w:noProof/>
          <w:sz w:val="24"/>
          <w:szCs w:val="24"/>
        </w:rPr>
        <w:t>Montastraea faveolata</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Marine Genomics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w:t>
      </w:r>
      <w:r w:rsidRPr="005F435B">
        <w:rPr>
          <w:rFonts w:ascii="Times New Roman" w:hAnsi="Times New Roman" w:cs="Times New Roman"/>
          <w:noProof/>
          <w:sz w:val="24"/>
          <w:szCs w:val="24"/>
        </w:rPr>
        <w:t>(3–4), 149–159. https://doi.org/10.1016/j.margen.2009.07.002</w:t>
      </w:r>
    </w:p>
    <w:p w14:paraId="48AC70F7"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 xml:space="preserve">Roberty, S., Bailleul, B., Berne, N., Franck, F., &amp; Cardol, P. (2014). PSI Mehler reaction is the main alternative photosynthetic electron pathway in </w:t>
      </w:r>
      <w:r w:rsidRPr="005137DA">
        <w:rPr>
          <w:rFonts w:ascii="Times New Roman" w:hAnsi="Times New Roman" w:cs="Times New Roman"/>
          <w:i/>
          <w:iCs/>
          <w:noProof/>
          <w:sz w:val="24"/>
          <w:szCs w:val="24"/>
        </w:rPr>
        <w:t>Symbiodinium</w:t>
      </w:r>
      <w:r w:rsidRPr="005137DA">
        <w:rPr>
          <w:rFonts w:ascii="Times New Roman" w:hAnsi="Times New Roman" w:cs="Times New Roman"/>
          <w:noProof/>
          <w:sz w:val="24"/>
          <w:szCs w:val="24"/>
        </w:rPr>
        <w:t xml:space="preserve"> sp., symbiotic dinoflagellates of cnidarians.</w:t>
      </w:r>
      <w:r w:rsidRPr="005137DA">
        <w:rPr>
          <w:rFonts w:ascii="Times New Roman" w:hAnsi="Times New Roman" w:cs="Times New Roman"/>
          <w:i/>
          <w:iCs/>
          <w:noProof/>
          <w:sz w:val="24"/>
          <w:szCs w:val="24"/>
        </w:rPr>
        <w:t xml:space="preserve"> New Phytologist</w:t>
      </w:r>
      <w:r w:rsidRPr="005137DA">
        <w:rPr>
          <w:rFonts w:ascii="Times New Roman" w:hAnsi="Times New Roman" w:cs="Times New Roman"/>
          <w:noProof/>
          <w:sz w:val="24"/>
          <w:szCs w:val="24"/>
        </w:rPr>
        <w:t xml:space="preserve">, </w:t>
      </w:r>
      <w:r w:rsidRPr="005137DA">
        <w:rPr>
          <w:rFonts w:ascii="Times New Roman" w:hAnsi="Times New Roman" w:cs="Times New Roman"/>
          <w:i/>
          <w:iCs/>
          <w:noProof/>
          <w:sz w:val="24"/>
          <w:szCs w:val="24"/>
        </w:rPr>
        <w:t>204</w:t>
      </w:r>
      <w:r w:rsidRPr="005137DA">
        <w:rPr>
          <w:rFonts w:ascii="Times New Roman" w:hAnsi="Times New Roman" w:cs="Times New Roman"/>
          <w:noProof/>
          <w:sz w:val="24"/>
          <w:szCs w:val="24"/>
        </w:rPr>
        <w:t>(1), 81-91.</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https://doi.org/10.1111/nph.12903</w:t>
      </w:r>
    </w:p>
    <w:p w14:paraId="1A76A0D4"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Robinson, M. D., Mccarthy, D. J., &amp; Smyth, G. K. (2010). edgeR: a Bioconductor package for differential expression analysis of digital gene expression data. </w:t>
      </w:r>
      <w:r w:rsidRPr="00934955">
        <w:rPr>
          <w:rFonts w:ascii="Times New Roman" w:hAnsi="Times New Roman" w:cs="Times New Roman"/>
          <w:i/>
          <w:iCs/>
          <w:noProof/>
          <w:sz w:val="24"/>
          <w:szCs w:val="24"/>
        </w:rPr>
        <w:t>Bioinformatics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26</w:t>
      </w:r>
      <w:r w:rsidRPr="005F435B">
        <w:rPr>
          <w:rFonts w:ascii="Times New Roman" w:hAnsi="Times New Roman" w:cs="Times New Roman"/>
          <w:noProof/>
          <w:sz w:val="24"/>
          <w:szCs w:val="24"/>
        </w:rPr>
        <w:t>(1), 139–140. https://doi.org/10.1093/bioinformatics/btp616</w:t>
      </w:r>
    </w:p>
    <w:p w14:paraId="5404AA79"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137DA">
        <w:rPr>
          <w:rFonts w:ascii="Times New Roman" w:hAnsi="Times New Roman" w:cs="Times New Roman"/>
          <w:noProof/>
          <w:sz w:val="24"/>
          <w:szCs w:val="24"/>
        </w:rPr>
        <w:t>Rose, N. H., Seneca, F. O., and Palumbi, S. R. (2016). Gene networks in the wild : identifying transcriptional modules that mediate coral resistance to experimental heat stress.</w:t>
      </w:r>
      <w:r w:rsidRPr="005137DA">
        <w:rPr>
          <w:rFonts w:ascii="Times New Roman" w:hAnsi="Times New Roman" w:cs="Times New Roman"/>
          <w:i/>
          <w:iCs/>
          <w:noProof/>
          <w:sz w:val="24"/>
          <w:szCs w:val="24"/>
        </w:rPr>
        <w:t xml:space="preserve"> Genome Biol. Evol. 8</w:t>
      </w:r>
      <w:r w:rsidRPr="005137DA">
        <w:rPr>
          <w:rFonts w:ascii="Times New Roman" w:hAnsi="Times New Roman" w:cs="Times New Roman"/>
          <w:noProof/>
          <w:sz w:val="24"/>
          <w:szCs w:val="24"/>
        </w:rPr>
        <w:t xml:space="preserve">, 243–252. </w:t>
      </w:r>
      <w:r>
        <w:rPr>
          <w:rFonts w:ascii="Times New Roman" w:hAnsi="Times New Roman" w:cs="Times New Roman"/>
          <w:noProof/>
          <w:sz w:val="24"/>
          <w:szCs w:val="24"/>
        </w:rPr>
        <w:t>https://</w:t>
      </w:r>
      <w:r w:rsidRPr="005137DA">
        <w:rPr>
          <w:rFonts w:ascii="Times New Roman" w:hAnsi="Times New Roman" w:cs="Times New Roman"/>
          <w:noProof/>
          <w:sz w:val="24"/>
          <w:szCs w:val="24"/>
        </w:rPr>
        <w:t>doi</w:t>
      </w:r>
      <w:r>
        <w:rPr>
          <w:rFonts w:ascii="Times New Roman" w:hAnsi="Times New Roman" w:cs="Times New Roman"/>
          <w:noProof/>
          <w:sz w:val="24"/>
          <w:szCs w:val="24"/>
        </w:rPr>
        <w:t>.org/</w:t>
      </w:r>
      <w:r w:rsidRPr="005137DA">
        <w:rPr>
          <w:rFonts w:ascii="Times New Roman" w:hAnsi="Times New Roman" w:cs="Times New Roman"/>
          <w:noProof/>
          <w:sz w:val="24"/>
          <w:szCs w:val="24"/>
        </w:rPr>
        <w:t>10.1093/gbe/evv258</w:t>
      </w:r>
    </w:p>
    <w:p w14:paraId="520CCC68"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DE2E7E">
        <w:rPr>
          <w:rFonts w:ascii="Times New Roman" w:hAnsi="Times New Roman" w:cs="Times New Roman"/>
          <w:noProof/>
          <w:sz w:val="24"/>
          <w:szCs w:val="24"/>
          <w:lang w:val="de-DE"/>
        </w:rPr>
        <w:t xml:space="preserve">Rosset, S., D’Angelo, C., &amp; Wiedenmann, J. (2015). </w:t>
      </w:r>
      <w:r w:rsidRPr="005F435B">
        <w:rPr>
          <w:rFonts w:ascii="Times New Roman" w:hAnsi="Times New Roman" w:cs="Times New Roman"/>
          <w:noProof/>
          <w:sz w:val="24"/>
          <w:szCs w:val="24"/>
        </w:rPr>
        <w:t xml:space="preserve">Ultrastructural Biomarkers in Symbiotic Algae Reflect the Availability of Dissolved Inorganic Nutrients and Particulate Food to the Reef Coral Holobiont. </w:t>
      </w:r>
      <w:r w:rsidRPr="005F435B">
        <w:rPr>
          <w:rFonts w:ascii="Times New Roman" w:hAnsi="Times New Roman" w:cs="Times New Roman"/>
          <w:i/>
          <w:iCs/>
          <w:noProof/>
          <w:sz w:val="24"/>
          <w:szCs w:val="24"/>
        </w:rPr>
        <w:t>Frontiers in Marine Science</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w:t>
      </w:r>
      <w:r>
        <w:rPr>
          <w:rFonts w:ascii="Times New Roman" w:hAnsi="Times New Roman" w:cs="Times New Roman"/>
          <w:i/>
          <w:iCs/>
          <w:noProof/>
          <w:sz w:val="24"/>
          <w:szCs w:val="24"/>
        </w:rPr>
        <w:t>6</w:t>
      </w:r>
      <w:r w:rsidRPr="005F435B">
        <w:rPr>
          <w:rFonts w:ascii="Times New Roman" w:hAnsi="Times New Roman" w:cs="Times New Roman"/>
          <w:noProof/>
          <w:sz w:val="24"/>
          <w:szCs w:val="24"/>
        </w:rPr>
        <w:t>. https://doi.org/10.3389/fmars.2015.00103</w:t>
      </w:r>
    </w:p>
    <w:p w14:paraId="500A9390"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Rosset, S., Wiedenmann, J., Reed, A. J., &amp; D’Angelo, C. (2017). Phosphate deficiency promotes coral bleaching and is reflected by the ultrastructure of symbiotic dinoflagellates. </w:t>
      </w:r>
      <w:r w:rsidRPr="005F435B">
        <w:rPr>
          <w:rFonts w:ascii="Times New Roman" w:hAnsi="Times New Roman" w:cs="Times New Roman"/>
          <w:i/>
          <w:iCs/>
          <w:noProof/>
          <w:sz w:val="24"/>
          <w:szCs w:val="24"/>
        </w:rPr>
        <w:t>Marine Pollution Bulletin</w:t>
      </w:r>
      <w:r w:rsidRPr="005F435B">
        <w:rPr>
          <w:rFonts w:ascii="Times New Roman" w:hAnsi="Times New Roman" w:cs="Times New Roman"/>
          <w:noProof/>
          <w:sz w:val="24"/>
          <w:szCs w:val="24"/>
        </w:rPr>
        <w:t>. https://doi.org/10.1016/j.marpolbul.2017.02.044</w:t>
      </w:r>
    </w:p>
    <w:p w14:paraId="40CBD6BA"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BA789A">
        <w:rPr>
          <w:rFonts w:ascii="Times New Roman" w:hAnsi="Times New Roman" w:cs="Times New Roman"/>
          <w:noProof/>
          <w:sz w:val="24"/>
          <w:szCs w:val="24"/>
        </w:rPr>
        <w:t xml:space="preserve">Rosset, S., Koster, G., Brandsma, J., Hunt, A. N., Postle, A. D., &amp; D’Angelo, C. (2019). Lipidome analysis of Symbiodiniaceae reveals possible mechanisms of heat stress tolerance in reef coral symbionts. </w:t>
      </w:r>
      <w:r w:rsidRPr="00BA789A">
        <w:rPr>
          <w:rFonts w:ascii="Times New Roman" w:hAnsi="Times New Roman" w:cs="Times New Roman"/>
          <w:i/>
          <w:iCs/>
          <w:noProof/>
          <w:sz w:val="24"/>
          <w:szCs w:val="24"/>
        </w:rPr>
        <w:t>Coral Reefs</w:t>
      </w:r>
      <w:r w:rsidRPr="00BA789A">
        <w:rPr>
          <w:rFonts w:ascii="Times New Roman" w:hAnsi="Times New Roman" w:cs="Times New Roman"/>
          <w:noProof/>
          <w:sz w:val="24"/>
          <w:szCs w:val="24"/>
        </w:rPr>
        <w:t xml:space="preserve">, </w:t>
      </w:r>
      <w:r w:rsidRPr="00BA789A">
        <w:rPr>
          <w:rFonts w:ascii="Times New Roman" w:hAnsi="Times New Roman" w:cs="Times New Roman"/>
          <w:i/>
          <w:iCs/>
          <w:noProof/>
          <w:sz w:val="24"/>
          <w:szCs w:val="24"/>
        </w:rPr>
        <w:t>38</w:t>
      </w:r>
      <w:r w:rsidRPr="00BA789A">
        <w:rPr>
          <w:rFonts w:ascii="Times New Roman" w:hAnsi="Times New Roman" w:cs="Times New Roman"/>
          <w:noProof/>
          <w:sz w:val="24"/>
          <w:szCs w:val="24"/>
        </w:rPr>
        <w:t>(6), 1241-1253.</w:t>
      </w:r>
      <w:r>
        <w:rPr>
          <w:rFonts w:ascii="Times New Roman" w:hAnsi="Times New Roman" w:cs="Times New Roman"/>
          <w:noProof/>
          <w:sz w:val="24"/>
          <w:szCs w:val="24"/>
        </w:rPr>
        <w:t xml:space="preserve"> </w:t>
      </w:r>
      <w:r w:rsidRPr="00BA789A">
        <w:rPr>
          <w:rFonts w:ascii="Times New Roman" w:hAnsi="Times New Roman" w:cs="Times New Roman"/>
          <w:noProof/>
          <w:sz w:val="24"/>
          <w:szCs w:val="24"/>
        </w:rPr>
        <w:t>https://doi.org/10.1007/s00338-019-01865-x</w:t>
      </w:r>
    </w:p>
    <w:p w14:paraId="66F9681F"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Shinzato, C., Shoguchi, E., Kawashima, T., Hamada, M., Hisata, K., Tanaka, M., … Satoh, N. (2011). Using the </w:t>
      </w:r>
      <w:r w:rsidRPr="00934955">
        <w:rPr>
          <w:rFonts w:ascii="Times New Roman" w:hAnsi="Times New Roman" w:cs="Times New Roman"/>
          <w:i/>
          <w:noProof/>
          <w:sz w:val="24"/>
          <w:szCs w:val="24"/>
        </w:rPr>
        <w:t>Acropora digitifera</w:t>
      </w:r>
      <w:r w:rsidRPr="005F435B">
        <w:rPr>
          <w:rFonts w:ascii="Times New Roman" w:hAnsi="Times New Roman" w:cs="Times New Roman"/>
          <w:noProof/>
          <w:sz w:val="24"/>
          <w:szCs w:val="24"/>
        </w:rPr>
        <w:t xml:space="preserve"> genome to understand coral responses to environmental change. </w:t>
      </w:r>
      <w:r w:rsidRPr="005F435B">
        <w:rPr>
          <w:rFonts w:ascii="Times New Roman" w:hAnsi="Times New Roman" w:cs="Times New Roman"/>
          <w:i/>
          <w:iCs/>
          <w:noProof/>
          <w:sz w:val="24"/>
          <w:szCs w:val="24"/>
        </w:rPr>
        <w:t>Nature</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476</w:t>
      </w:r>
      <w:r w:rsidRPr="005F435B">
        <w:rPr>
          <w:rFonts w:ascii="Times New Roman" w:hAnsi="Times New Roman" w:cs="Times New Roman"/>
          <w:noProof/>
          <w:sz w:val="24"/>
          <w:szCs w:val="24"/>
        </w:rPr>
        <w:t>(7360), 320–323. https://doi.org/10.1038/nature10249</w:t>
      </w:r>
    </w:p>
    <w:p w14:paraId="091C6334"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Smith, L. W., &amp; Birkeland, C. (2007). Effects of intermittent flow and irradiance level on back reef Porites corals at elevated seawater temperatures. </w:t>
      </w:r>
      <w:r w:rsidRPr="005F435B">
        <w:rPr>
          <w:rFonts w:ascii="Times New Roman" w:hAnsi="Times New Roman" w:cs="Times New Roman"/>
          <w:i/>
          <w:iCs/>
          <w:noProof/>
          <w:sz w:val="24"/>
          <w:szCs w:val="24"/>
        </w:rPr>
        <w:t>Journal of Experimental Marine Biology and Ecology</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341</w:t>
      </w:r>
      <w:r w:rsidRPr="005F435B">
        <w:rPr>
          <w:rFonts w:ascii="Times New Roman" w:hAnsi="Times New Roman" w:cs="Times New Roman"/>
          <w:noProof/>
          <w:sz w:val="24"/>
          <w:szCs w:val="24"/>
        </w:rPr>
        <w:t>(2), 282–294. https://doi.org/10.1016/j.jembe.2006.10.053</w:t>
      </w:r>
    </w:p>
    <w:p w14:paraId="2116719F" w14:textId="77777777" w:rsidR="00081AAE" w:rsidRPr="00175EB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175EBE">
        <w:rPr>
          <w:rFonts w:ascii="Times New Roman" w:hAnsi="Times New Roman" w:cs="Times New Roman"/>
          <w:noProof/>
          <w:sz w:val="24"/>
          <w:szCs w:val="24"/>
        </w:rPr>
        <w:t>The UniProt Consortium</w:t>
      </w:r>
      <w:r>
        <w:rPr>
          <w:rFonts w:ascii="Times New Roman" w:hAnsi="Times New Roman" w:cs="Times New Roman"/>
          <w:noProof/>
          <w:sz w:val="24"/>
          <w:szCs w:val="24"/>
        </w:rPr>
        <w:t xml:space="preserve"> (2019). </w:t>
      </w:r>
      <w:r w:rsidRPr="00175EBE">
        <w:rPr>
          <w:rFonts w:ascii="Times New Roman" w:hAnsi="Times New Roman" w:cs="Times New Roman"/>
          <w:noProof/>
          <w:sz w:val="24"/>
          <w:szCs w:val="24"/>
        </w:rPr>
        <w:t>UniProt: a worldwide hub of protein knowledge</w:t>
      </w:r>
    </w:p>
    <w:p w14:paraId="7511AF49" w14:textId="77777777" w:rsidR="00081AAE" w:rsidRPr="005F435B" w:rsidRDefault="00081AAE" w:rsidP="00081AAE">
      <w:pPr>
        <w:widowControl w:val="0"/>
        <w:autoSpaceDE w:val="0"/>
        <w:autoSpaceDN w:val="0"/>
        <w:adjustRightInd w:val="0"/>
        <w:spacing w:line="240" w:lineRule="auto"/>
        <w:ind w:left="480"/>
        <w:contextualSpacing/>
        <w:rPr>
          <w:rFonts w:ascii="Times New Roman" w:hAnsi="Times New Roman" w:cs="Times New Roman"/>
          <w:noProof/>
          <w:sz w:val="24"/>
          <w:szCs w:val="24"/>
        </w:rPr>
      </w:pPr>
      <w:r w:rsidRPr="00175EBE">
        <w:rPr>
          <w:rFonts w:ascii="Times New Roman" w:hAnsi="Times New Roman" w:cs="Times New Roman"/>
          <w:i/>
          <w:iCs/>
          <w:noProof/>
          <w:sz w:val="24"/>
          <w:szCs w:val="24"/>
        </w:rPr>
        <w:t>Nucleic Acids Res. 47</w:t>
      </w:r>
      <w:r w:rsidRPr="00175EBE">
        <w:rPr>
          <w:rFonts w:ascii="Times New Roman" w:hAnsi="Times New Roman" w:cs="Times New Roman"/>
          <w:noProof/>
          <w:sz w:val="24"/>
          <w:szCs w:val="24"/>
        </w:rPr>
        <w:t>: D506-515</w:t>
      </w:r>
      <w:r>
        <w:rPr>
          <w:rFonts w:ascii="Times New Roman" w:hAnsi="Times New Roman" w:cs="Times New Roman"/>
          <w:noProof/>
          <w:sz w:val="24"/>
          <w:szCs w:val="24"/>
        </w:rPr>
        <w:t xml:space="preserve">. </w:t>
      </w:r>
      <w:r w:rsidRPr="00986C5E">
        <w:rPr>
          <w:rFonts w:ascii="Times New Roman" w:hAnsi="Times New Roman" w:cs="Times New Roman"/>
          <w:noProof/>
          <w:sz w:val="24"/>
          <w:szCs w:val="24"/>
        </w:rPr>
        <w:t>https://doi.org/10.1093/nar/gky1049</w:t>
      </w:r>
    </w:p>
    <w:p w14:paraId="427E6B25" w14:textId="77777777" w:rsidR="00081AAE" w:rsidRPr="00542B9C"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lang w:val="fr-FR"/>
        </w:rPr>
      </w:pPr>
      <w:r w:rsidRPr="00542B9C">
        <w:rPr>
          <w:rFonts w:ascii="Times New Roman" w:hAnsi="Times New Roman" w:cs="Times New Roman"/>
          <w:noProof/>
          <w:sz w:val="24"/>
          <w:szCs w:val="24"/>
          <w:lang w:val="fr-FR"/>
        </w:rPr>
        <w:t xml:space="preserve">Thiel, M., Hinojosa, I. A., Miranda, L., Pantoja, J. F., Rivadeneira, M. M., &amp; Vásquez, N. (2013). </w:t>
      </w:r>
      <w:r w:rsidRPr="005F435B">
        <w:rPr>
          <w:rFonts w:ascii="Times New Roman" w:hAnsi="Times New Roman" w:cs="Times New Roman"/>
          <w:noProof/>
          <w:sz w:val="24"/>
          <w:szCs w:val="24"/>
        </w:rPr>
        <w:t xml:space="preserve">Anthropogenic marine debris in the coastal environment: A multi-year comparison between coastal waters and local shores. </w:t>
      </w:r>
      <w:r w:rsidRPr="00542B9C">
        <w:rPr>
          <w:rFonts w:ascii="Times New Roman" w:hAnsi="Times New Roman" w:cs="Times New Roman"/>
          <w:i/>
          <w:iCs/>
          <w:noProof/>
          <w:sz w:val="24"/>
          <w:szCs w:val="24"/>
          <w:lang w:val="fr-FR"/>
        </w:rPr>
        <w:t>Marine Pollution Bulletin</w:t>
      </w:r>
      <w:r w:rsidRPr="00542B9C">
        <w:rPr>
          <w:rFonts w:ascii="Times New Roman" w:hAnsi="Times New Roman" w:cs="Times New Roman"/>
          <w:noProof/>
          <w:sz w:val="24"/>
          <w:szCs w:val="24"/>
          <w:lang w:val="fr-FR"/>
        </w:rPr>
        <w:t xml:space="preserve">, </w:t>
      </w:r>
      <w:r w:rsidRPr="00542B9C">
        <w:rPr>
          <w:rFonts w:ascii="Times New Roman" w:hAnsi="Times New Roman" w:cs="Times New Roman"/>
          <w:i/>
          <w:iCs/>
          <w:noProof/>
          <w:sz w:val="24"/>
          <w:szCs w:val="24"/>
          <w:lang w:val="fr-FR"/>
        </w:rPr>
        <w:t>71</w:t>
      </w:r>
      <w:r w:rsidRPr="00542B9C">
        <w:rPr>
          <w:rFonts w:ascii="Times New Roman" w:hAnsi="Times New Roman" w:cs="Times New Roman"/>
          <w:noProof/>
          <w:sz w:val="24"/>
          <w:szCs w:val="24"/>
          <w:lang w:val="fr-FR"/>
        </w:rPr>
        <w:t>(1–2), 307–316. https://doi.org/10.1016/j.marpolbul.2013.01.005</w:t>
      </w:r>
    </w:p>
    <w:p w14:paraId="06E14C60" w14:textId="41D6583E"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42B9C">
        <w:rPr>
          <w:rFonts w:ascii="Times New Roman" w:hAnsi="Times New Roman" w:cs="Times New Roman"/>
          <w:noProof/>
          <w:sz w:val="24"/>
          <w:szCs w:val="24"/>
          <w:lang w:val="fr-FR"/>
        </w:rPr>
        <w:t xml:space="preserve">Thomas, L., &amp; Palumbi, S. R. (2017). </w:t>
      </w:r>
      <w:r w:rsidRPr="005F435B">
        <w:rPr>
          <w:rFonts w:ascii="Times New Roman" w:hAnsi="Times New Roman" w:cs="Times New Roman"/>
          <w:noProof/>
          <w:sz w:val="24"/>
          <w:szCs w:val="24"/>
        </w:rPr>
        <w:t xml:space="preserve">The genomics of recovery from coral bleaching. </w:t>
      </w:r>
      <w:r w:rsidRPr="005F435B">
        <w:rPr>
          <w:rFonts w:ascii="Times New Roman" w:hAnsi="Times New Roman" w:cs="Times New Roman"/>
          <w:i/>
          <w:iCs/>
          <w:noProof/>
          <w:sz w:val="24"/>
          <w:szCs w:val="24"/>
        </w:rPr>
        <w:t>Proceedings of the Royal Society B: Biological Sciences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284</w:t>
      </w:r>
      <w:r w:rsidRPr="005F435B">
        <w:rPr>
          <w:rFonts w:ascii="Times New Roman" w:hAnsi="Times New Roman" w:cs="Times New Roman"/>
          <w:noProof/>
          <w:sz w:val="24"/>
          <w:szCs w:val="24"/>
        </w:rPr>
        <w:t>(1865), 20171790. https://doi.org/10.1098/rspb.2017.1790</w:t>
      </w:r>
    </w:p>
    <w:p w14:paraId="57041073" w14:textId="38A5B4D2" w:rsidR="008A7E2F" w:rsidRPr="005F435B" w:rsidRDefault="008A7E2F"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8A7E2F">
        <w:rPr>
          <w:rFonts w:ascii="Times New Roman" w:hAnsi="Times New Roman" w:cs="Times New Roman"/>
          <w:noProof/>
          <w:sz w:val="24"/>
          <w:szCs w:val="24"/>
        </w:rPr>
        <w:t xml:space="preserve">van Oppen, M. J., Oliver, J. K., Putnam, H. M., &amp; Gates, R. D. (2015). Building coral reef resilience through assisted evolution. </w:t>
      </w:r>
      <w:r w:rsidRPr="008A7E2F">
        <w:rPr>
          <w:rFonts w:ascii="Times New Roman" w:hAnsi="Times New Roman" w:cs="Times New Roman"/>
          <w:i/>
          <w:iCs/>
          <w:noProof/>
          <w:sz w:val="24"/>
          <w:szCs w:val="24"/>
        </w:rPr>
        <w:t>Proceedings of the National Academy of Sciences, 112</w:t>
      </w:r>
      <w:r w:rsidRPr="008A7E2F">
        <w:rPr>
          <w:rFonts w:ascii="Times New Roman" w:hAnsi="Times New Roman" w:cs="Times New Roman"/>
          <w:noProof/>
          <w:sz w:val="24"/>
          <w:szCs w:val="24"/>
        </w:rPr>
        <w:t>(8), 2307-2313.</w:t>
      </w:r>
      <w:r>
        <w:rPr>
          <w:rFonts w:ascii="Times New Roman" w:hAnsi="Times New Roman" w:cs="Times New Roman"/>
          <w:noProof/>
          <w:sz w:val="24"/>
          <w:szCs w:val="24"/>
        </w:rPr>
        <w:t xml:space="preserve"> </w:t>
      </w:r>
      <w:r w:rsidRPr="008A7E2F">
        <w:rPr>
          <w:rFonts w:ascii="Times New Roman" w:hAnsi="Times New Roman" w:cs="Times New Roman"/>
          <w:noProof/>
          <w:sz w:val="24"/>
          <w:szCs w:val="24"/>
        </w:rPr>
        <w:t>https://doi.org/10.1073/pnas.1422301112</w:t>
      </w:r>
    </w:p>
    <w:p w14:paraId="0C3BC1DD"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Vrede, T., Dobberfuhl, D. R., Kooijman, S. A. L. M., &amp; Elser, J. J. (2004). Fundamental Connections among Organism C : N : P Stoichiometry , Macromolecular Composition , and Growth, </w:t>
      </w:r>
      <w:r w:rsidRPr="005F435B">
        <w:rPr>
          <w:rFonts w:ascii="Times New Roman" w:hAnsi="Times New Roman" w:cs="Times New Roman"/>
          <w:i/>
          <w:iCs/>
          <w:noProof/>
          <w:sz w:val="24"/>
          <w:szCs w:val="24"/>
        </w:rPr>
        <w:t>85</w:t>
      </w:r>
      <w:r w:rsidRPr="005F435B">
        <w:rPr>
          <w:rFonts w:ascii="Times New Roman" w:hAnsi="Times New Roman" w:cs="Times New Roman"/>
          <w:noProof/>
          <w:sz w:val="24"/>
          <w:szCs w:val="24"/>
        </w:rPr>
        <w:t>(5), 1217–1229.</w:t>
      </w:r>
      <w:r>
        <w:rPr>
          <w:rFonts w:ascii="Times New Roman" w:hAnsi="Times New Roman" w:cs="Times New Roman"/>
          <w:noProof/>
          <w:sz w:val="24"/>
          <w:szCs w:val="24"/>
        </w:rPr>
        <w:t xml:space="preserve"> </w:t>
      </w:r>
      <w:r w:rsidRPr="009D60BB">
        <w:rPr>
          <w:rFonts w:ascii="Times New Roman" w:hAnsi="Times New Roman" w:cs="Times New Roman"/>
          <w:noProof/>
          <w:sz w:val="24"/>
          <w:szCs w:val="24"/>
        </w:rPr>
        <w:t>https://doi.org/10.1890/02-0249</w:t>
      </w:r>
    </w:p>
    <w:p w14:paraId="6B88FD98"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BA789A">
        <w:rPr>
          <w:rFonts w:ascii="Times New Roman" w:hAnsi="Times New Roman" w:cs="Times New Roman"/>
          <w:noProof/>
          <w:sz w:val="24"/>
          <w:szCs w:val="24"/>
        </w:rPr>
        <w:lastRenderedPageBreak/>
        <w:t xml:space="preserve">Warner, M. E., Fitt, W. K., &amp; Schmidt, G. W. (1999). Damage to photosystem II in symbiotic dinoflagellates: a determinant of coral bleaching. </w:t>
      </w:r>
      <w:r w:rsidRPr="00BA789A">
        <w:rPr>
          <w:rFonts w:ascii="Times New Roman" w:hAnsi="Times New Roman" w:cs="Times New Roman"/>
          <w:i/>
          <w:iCs/>
          <w:noProof/>
          <w:sz w:val="24"/>
          <w:szCs w:val="24"/>
        </w:rPr>
        <w:t>Proceedings of the National Academy of Sciences</w:t>
      </w:r>
      <w:r w:rsidRPr="00BA789A">
        <w:rPr>
          <w:rFonts w:ascii="Times New Roman" w:hAnsi="Times New Roman" w:cs="Times New Roman"/>
          <w:noProof/>
          <w:sz w:val="24"/>
          <w:szCs w:val="24"/>
        </w:rPr>
        <w:t xml:space="preserve">, </w:t>
      </w:r>
      <w:r w:rsidRPr="00BA789A">
        <w:rPr>
          <w:rFonts w:ascii="Times New Roman" w:hAnsi="Times New Roman" w:cs="Times New Roman"/>
          <w:i/>
          <w:iCs/>
          <w:noProof/>
          <w:sz w:val="24"/>
          <w:szCs w:val="24"/>
        </w:rPr>
        <w:t>96</w:t>
      </w:r>
      <w:r w:rsidRPr="00BA789A">
        <w:rPr>
          <w:rFonts w:ascii="Times New Roman" w:hAnsi="Times New Roman" w:cs="Times New Roman"/>
          <w:noProof/>
          <w:sz w:val="24"/>
          <w:szCs w:val="24"/>
        </w:rPr>
        <w:t>(14), 8007-8012.</w:t>
      </w:r>
      <w:r>
        <w:rPr>
          <w:rFonts w:ascii="Times New Roman" w:hAnsi="Times New Roman" w:cs="Times New Roman"/>
          <w:noProof/>
          <w:sz w:val="24"/>
          <w:szCs w:val="24"/>
        </w:rPr>
        <w:t xml:space="preserve"> </w:t>
      </w:r>
      <w:r w:rsidRPr="00BA789A">
        <w:rPr>
          <w:rFonts w:ascii="Times New Roman" w:hAnsi="Times New Roman" w:cs="Times New Roman"/>
          <w:noProof/>
          <w:sz w:val="24"/>
          <w:szCs w:val="24"/>
        </w:rPr>
        <w:t>https://doi.org/10.1073/pnas.96.14.8007</w:t>
      </w:r>
    </w:p>
    <w:p w14:paraId="0175A6E9"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Wild, C. (2011). Climate change impedes scleractinian corals as primary reef ecosystem engineers. </w:t>
      </w:r>
      <w:r w:rsidRPr="005F435B">
        <w:rPr>
          <w:rFonts w:ascii="Times New Roman" w:hAnsi="Times New Roman" w:cs="Times New Roman"/>
          <w:i/>
          <w:iCs/>
          <w:noProof/>
          <w:sz w:val="24"/>
          <w:szCs w:val="24"/>
        </w:rPr>
        <w:t>Marine and Freshwater Research</w:t>
      </w:r>
      <w:r w:rsidRPr="005F435B">
        <w:rPr>
          <w:rFonts w:ascii="Times New Roman" w:hAnsi="Times New Roman" w:cs="Times New Roman"/>
          <w:noProof/>
          <w:sz w:val="24"/>
          <w:szCs w:val="24"/>
        </w:rPr>
        <w:t xml:space="preserve">, </w:t>
      </w:r>
      <w:r>
        <w:rPr>
          <w:rFonts w:ascii="Times New Roman" w:hAnsi="Times New Roman" w:cs="Times New Roman"/>
          <w:i/>
          <w:noProof/>
          <w:sz w:val="24"/>
          <w:szCs w:val="24"/>
        </w:rPr>
        <w:t>62</w:t>
      </w:r>
      <w:r>
        <w:rPr>
          <w:rFonts w:ascii="Times New Roman" w:hAnsi="Times New Roman" w:cs="Times New Roman"/>
          <w:noProof/>
          <w:sz w:val="24"/>
          <w:szCs w:val="24"/>
        </w:rPr>
        <w:t>(2)</w:t>
      </w:r>
      <w:r w:rsidRPr="005F435B">
        <w:rPr>
          <w:rFonts w:ascii="Times New Roman" w:hAnsi="Times New Roman" w:cs="Times New Roman"/>
          <w:noProof/>
          <w:sz w:val="24"/>
          <w:szCs w:val="24"/>
        </w:rPr>
        <w:t>, 205–215.</w:t>
      </w:r>
      <w:r>
        <w:rPr>
          <w:rFonts w:ascii="Times New Roman" w:hAnsi="Times New Roman" w:cs="Times New Roman"/>
          <w:noProof/>
          <w:sz w:val="24"/>
          <w:szCs w:val="24"/>
        </w:rPr>
        <w:t xml:space="preserve"> </w:t>
      </w:r>
      <w:r w:rsidRPr="00BA789A">
        <w:rPr>
          <w:rFonts w:ascii="Times New Roman" w:hAnsi="Times New Roman" w:cs="Times New Roman"/>
          <w:noProof/>
          <w:sz w:val="24"/>
          <w:szCs w:val="24"/>
        </w:rPr>
        <w:t>https://doi.org/10.1071/MF10254</w:t>
      </w:r>
    </w:p>
    <w:p w14:paraId="1990E155"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5F435B">
        <w:rPr>
          <w:rFonts w:ascii="Times New Roman" w:hAnsi="Times New Roman" w:cs="Times New Roman"/>
          <w:noProof/>
          <w:sz w:val="24"/>
          <w:szCs w:val="24"/>
        </w:rPr>
        <w:t xml:space="preserve">Wright, R. M., Aglyamova, G. V., Meyer, E., &amp; Matz, M. V. (2015). Gene expression associated with white syndromes in a reef building coral, </w:t>
      </w:r>
      <w:r w:rsidRPr="00934955">
        <w:rPr>
          <w:rFonts w:ascii="Times New Roman" w:hAnsi="Times New Roman" w:cs="Times New Roman"/>
          <w:i/>
          <w:noProof/>
          <w:sz w:val="24"/>
          <w:szCs w:val="24"/>
        </w:rPr>
        <w:t>Acropora hyacinthus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BMC Genomics</w:t>
      </w:r>
      <w:r w:rsidRPr="005F435B">
        <w:rPr>
          <w:rFonts w:ascii="Times New Roman" w:hAnsi="Times New Roman" w:cs="Times New Roman"/>
          <w:noProof/>
          <w:sz w:val="24"/>
          <w:szCs w:val="24"/>
        </w:rPr>
        <w:t xml:space="preserve">, </w:t>
      </w:r>
      <w:r w:rsidRPr="005F435B">
        <w:rPr>
          <w:rFonts w:ascii="Times New Roman" w:hAnsi="Times New Roman" w:cs="Times New Roman"/>
          <w:i/>
          <w:iCs/>
          <w:noProof/>
          <w:sz w:val="24"/>
          <w:szCs w:val="24"/>
        </w:rPr>
        <w:t>16</w:t>
      </w:r>
      <w:r w:rsidRPr="005F435B">
        <w:rPr>
          <w:rFonts w:ascii="Times New Roman" w:hAnsi="Times New Roman" w:cs="Times New Roman"/>
          <w:noProof/>
          <w:sz w:val="24"/>
          <w:szCs w:val="24"/>
        </w:rPr>
        <w:t>(1), 1–12. https://doi.org/10.1186/s12864-015-1540-2</w:t>
      </w:r>
    </w:p>
    <w:p w14:paraId="6621458E" w14:textId="77777777" w:rsidR="00081AAE"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r w:rsidRPr="00061AA3">
        <w:rPr>
          <w:rFonts w:ascii="Times New Roman" w:hAnsi="Times New Roman" w:cs="Times New Roman"/>
          <w:noProof/>
          <w:sz w:val="24"/>
          <w:szCs w:val="24"/>
        </w:rPr>
        <w:t xml:space="preserve">Wright, R. M., Kenkel, C. D., Dunn, C. E., Shilling, E. N., Bay, L. K., &amp; Matz, M. V. (2017). Intraspecific differences in molecular stress responses and coral pathobiome contribute to mortality under bacterial challenge in </w:t>
      </w:r>
      <w:r w:rsidRPr="00061AA3">
        <w:rPr>
          <w:rFonts w:ascii="Times New Roman" w:hAnsi="Times New Roman" w:cs="Times New Roman"/>
          <w:i/>
          <w:iCs/>
          <w:noProof/>
          <w:sz w:val="24"/>
          <w:szCs w:val="24"/>
        </w:rPr>
        <w:t>Acropora millepora</w:t>
      </w:r>
      <w:r w:rsidRPr="00061AA3">
        <w:rPr>
          <w:rFonts w:ascii="Times New Roman" w:hAnsi="Times New Roman" w:cs="Times New Roman"/>
          <w:noProof/>
          <w:sz w:val="24"/>
          <w:szCs w:val="24"/>
        </w:rPr>
        <w:t xml:space="preserve">. </w:t>
      </w:r>
      <w:r w:rsidRPr="00061AA3">
        <w:rPr>
          <w:rFonts w:ascii="Times New Roman" w:hAnsi="Times New Roman" w:cs="Times New Roman"/>
          <w:i/>
          <w:iCs/>
          <w:noProof/>
          <w:sz w:val="24"/>
          <w:szCs w:val="24"/>
        </w:rPr>
        <w:t>Scientific Reports</w:t>
      </w:r>
      <w:r w:rsidRPr="00061AA3">
        <w:rPr>
          <w:rFonts w:ascii="Times New Roman" w:hAnsi="Times New Roman" w:cs="Times New Roman"/>
          <w:noProof/>
          <w:sz w:val="24"/>
          <w:szCs w:val="24"/>
        </w:rPr>
        <w:t xml:space="preserve">, </w:t>
      </w:r>
      <w:r w:rsidRPr="00061AA3">
        <w:rPr>
          <w:rFonts w:ascii="Times New Roman" w:hAnsi="Times New Roman" w:cs="Times New Roman"/>
          <w:i/>
          <w:iCs/>
          <w:noProof/>
          <w:sz w:val="24"/>
          <w:szCs w:val="24"/>
        </w:rPr>
        <w:t>7</w:t>
      </w:r>
      <w:r w:rsidRPr="00061AA3">
        <w:rPr>
          <w:rFonts w:ascii="Times New Roman" w:hAnsi="Times New Roman" w:cs="Times New Roman"/>
          <w:noProof/>
          <w:sz w:val="24"/>
          <w:szCs w:val="24"/>
        </w:rPr>
        <w:t>(1), 1-13.</w:t>
      </w:r>
    </w:p>
    <w:p w14:paraId="25764F76" w14:textId="77777777" w:rsidR="00081AAE" w:rsidRDefault="00081AAE" w:rsidP="00081AAE">
      <w:pPr>
        <w:rPr>
          <w:rFonts w:ascii="Times New Roman" w:hAnsi="Times New Roman" w:cs="Times New Roman"/>
          <w:noProof/>
          <w:sz w:val="24"/>
          <w:szCs w:val="24"/>
        </w:rPr>
      </w:pPr>
      <w:r>
        <w:rPr>
          <w:rFonts w:ascii="Times New Roman" w:hAnsi="Times New Roman" w:cs="Times New Roman"/>
          <w:noProof/>
          <w:sz w:val="24"/>
          <w:szCs w:val="24"/>
        </w:rPr>
        <w:br w:type="page"/>
      </w:r>
    </w:p>
    <w:p w14:paraId="46D32F31" w14:textId="77777777" w:rsidR="00081AAE" w:rsidRPr="005F435B" w:rsidRDefault="00081AAE" w:rsidP="00081AAE">
      <w:pPr>
        <w:widowControl w:val="0"/>
        <w:autoSpaceDE w:val="0"/>
        <w:autoSpaceDN w:val="0"/>
        <w:adjustRightInd w:val="0"/>
        <w:spacing w:line="240" w:lineRule="auto"/>
        <w:ind w:left="480" w:hanging="480"/>
        <w:contextualSpacing/>
        <w:rPr>
          <w:rFonts w:ascii="Times New Roman" w:hAnsi="Times New Roman" w:cs="Times New Roman"/>
          <w:noProof/>
          <w:sz w:val="24"/>
          <w:szCs w:val="24"/>
        </w:rPr>
      </w:pPr>
    </w:p>
    <w:p w14:paraId="4FC98832" w14:textId="7AB4542A" w:rsidR="004628BE" w:rsidRPr="00081AAE" w:rsidRDefault="00081AAE" w:rsidP="00081AAE">
      <w:pPr>
        <w:autoSpaceDE w:val="0"/>
        <w:autoSpaceDN w:val="0"/>
        <w:adjustRightInd w:val="0"/>
        <w:spacing w:after="0" w:line="480" w:lineRule="auto"/>
        <w:rPr>
          <w:rFonts w:ascii="Times New Roman" w:eastAsia="Calibri" w:hAnsi="Times New Roman" w:cs="Times New Roman"/>
          <w:sz w:val="24"/>
          <w:szCs w:val="24"/>
        </w:rPr>
      </w:pPr>
      <w:r>
        <w:rPr>
          <w:rFonts w:ascii="Times New Roman" w:hAnsi="Times New Roman" w:cs="Times New Roman"/>
          <w:b/>
          <w:sz w:val="24"/>
          <w:szCs w:val="24"/>
        </w:rPr>
        <w:fldChar w:fldCharType="end"/>
      </w:r>
      <w:bookmarkEnd w:id="70"/>
    </w:p>
    <w:bookmarkEnd w:id="3"/>
    <w:p w14:paraId="4D553604" w14:textId="063120ED" w:rsidR="00173A13" w:rsidRPr="00173A13" w:rsidRDefault="00173A13" w:rsidP="00173A13">
      <w:pPr>
        <w:spacing w:line="240" w:lineRule="auto"/>
        <w:contextualSpacing/>
        <w:rPr>
          <w:rFonts w:ascii="Times New Roman" w:eastAsia="Calibri" w:hAnsi="Times New Roman" w:cs="Times New Roman"/>
          <w:b/>
          <w:sz w:val="24"/>
          <w:szCs w:val="24"/>
        </w:rPr>
      </w:pPr>
      <w:r w:rsidRPr="00956B22">
        <w:rPr>
          <w:rFonts w:ascii="Times New Roman" w:eastAsia="Times New Roman" w:hAnsi="Times New Roman" w:cs="Times New Roman"/>
          <w:b/>
          <w:sz w:val="24"/>
          <w:szCs w:val="24"/>
        </w:rPr>
        <w:t>Author contributions</w:t>
      </w:r>
    </w:p>
    <w:p w14:paraId="590611E4" w14:textId="77777777" w:rsidR="00173A13" w:rsidRPr="00956B22" w:rsidRDefault="00173A13" w:rsidP="00173A13">
      <w:pPr>
        <w:rPr>
          <w:rFonts w:ascii="Calibri" w:eastAsia="Calibri" w:hAnsi="Calibri" w:cs="Times New Roman"/>
        </w:rPr>
      </w:pPr>
    </w:p>
    <w:p w14:paraId="58E93AE2" w14:textId="6C8BA648" w:rsidR="00173A13" w:rsidRPr="00956B22" w:rsidRDefault="00173A13" w:rsidP="00173A13">
      <w:pPr>
        <w:rPr>
          <w:rFonts w:ascii="Times New Roman" w:eastAsia="Calibri" w:hAnsi="Times New Roman" w:cs="Times New Roman"/>
          <w:sz w:val="24"/>
          <w:szCs w:val="24"/>
        </w:rPr>
      </w:pPr>
      <w:r w:rsidRPr="00956B22">
        <w:rPr>
          <w:rFonts w:ascii="Times New Roman" w:eastAsia="Calibri" w:hAnsi="Times New Roman" w:cs="Times New Roman"/>
          <w:sz w:val="24"/>
          <w:szCs w:val="24"/>
        </w:rPr>
        <w:t>J.F., L. J. R, B.B., S.L.,</w:t>
      </w:r>
      <w:r>
        <w:rPr>
          <w:rFonts w:ascii="Times New Roman" w:eastAsia="Calibri" w:hAnsi="Times New Roman" w:cs="Times New Roman"/>
          <w:sz w:val="24"/>
          <w:szCs w:val="24"/>
        </w:rPr>
        <w:t xml:space="preserve"> </w:t>
      </w:r>
      <w:r w:rsidR="000E4AA0">
        <w:rPr>
          <w:rFonts w:ascii="Times New Roman" w:eastAsia="Calibri" w:hAnsi="Times New Roman" w:cs="Times New Roman"/>
          <w:sz w:val="24"/>
          <w:szCs w:val="24"/>
        </w:rPr>
        <w:t>A.G.F</w:t>
      </w:r>
      <w:r w:rsidR="00F22B96">
        <w:rPr>
          <w:rFonts w:ascii="Times New Roman" w:eastAsia="Calibri" w:hAnsi="Times New Roman" w:cs="Times New Roman"/>
          <w:sz w:val="24"/>
          <w:szCs w:val="24"/>
        </w:rPr>
        <w:t>.</w:t>
      </w:r>
      <w:r w:rsidRPr="00956B22">
        <w:rPr>
          <w:rFonts w:ascii="Times New Roman" w:eastAsia="Calibri" w:hAnsi="Times New Roman" w:cs="Times New Roman"/>
          <w:sz w:val="24"/>
          <w:szCs w:val="24"/>
        </w:rPr>
        <w:t xml:space="preserve"> and </w:t>
      </w:r>
      <w:r w:rsidR="00F22B96">
        <w:rPr>
          <w:rFonts w:ascii="Times New Roman" w:eastAsia="Calibri" w:hAnsi="Times New Roman" w:cs="Times New Roman"/>
          <w:sz w:val="24"/>
          <w:szCs w:val="24"/>
        </w:rPr>
        <w:t>M.S.</w:t>
      </w:r>
      <w:r w:rsidRPr="00956B22">
        <w:rPr>
          <w:rFonts w:ascii="Times New Roman" w:eastAsia="Calibri" w:hAnsi="Times New Roman" w:cs="Times New Roman"/>
          <w:sz w:val="24"/>
          <w:szCs w:val="24"/>
        </w:rPr>
        <w:t xml:space="preserve"> conceived of this project. J.F. performed field experiments. J.F. and S.L. performed laboratory experiments. J.F. and B.B. analyzed the data. J.F. created the figures. J.F. </w:t>
      </w:r>
      <w:r w:rsidR="00E752DC">
        <w:rPr>
          <w:rFonts w:ascii="Times New Roman" w:eastAsia="Calibri" w:hAnsi="Times New Roman" w:cs="Times New Roman"/>
          <w:sz w:val="24"/>
          <w:szCs w:val="24"/>
        </w:rPr>
        <w:t>drafted</w:t>
      </w:r>
      <w:r w:rsidRPr="00956B22">
        <w:rPr>
          <w:rFonts w:ascii="Times New Roman" w:eastAsia="Calibri" w:hAnsi="Times New Roman" w:cs="Times New Roman"/>
          <w:sz w:val="24"/>
          <w:szCs w:val="24"/>
        </w:rPr>
        <w:t xml:space="preserve"> the manuscript. All authors</w:t>
      </w:r>
      <w:r w:rsidR="00E752DC">
        <w:rPr>
          <w:rFonts w:ascii="Times New Roman" w:eastAsia="Calibri" w:hAnsi="Times New Roman" w:cs="Times New Roman"/>
          <w:sz w:val="24"/>
          <w:szCs w:val="24"/>
        </w:rPr>
        <w:t xml:space="preserve"> </w:t>
      </w:r>
      <w:r w:rsidR="00316F69">
        <w:rPr>
          <w:rFonts w:ascii="Times New Roman" w:eastAsia="Calibri" w:hAnsi="Times New Roman" w:cs="Times New Roman"/>
          <w:sz w:val="24"/>
          <w:szCs w:val="24"/>
        </w:rPr>
        <w:t>contributed</w:t>
      </w:r>
      <w:r w:rsidR="005E4F21">
        <w:rPr>
          <w:rFonts w:ascii="Times New Roman" w:eastAsia="Calibri" w:hAnsi="Times New Roman" w:cs="Times New Roman"/>
          <w:sz w:val="24"/>
          <w:szCs w:val="24"/>
        </w:rPr>
        <w:t xml:space="preserve"> to the writing and</w:t>
      </w:r>
      <w:r w:rsidR="000E4AA0">
        <w:rPr>
          <w:rFonts w:ascii="Times New Roman" w:eastAsia="Calibri" w:hAnsi="Times New Roman" w:cs="Times New Roman"/>
          <w:sz w:val="24"/>
          <w:szCs w:val="24"/>
        </w:rPr>
        <w:t xml:space="preserve"> </w:t>
      </w:r>
      <w:r w:rsidR="00E752DC">
        <w:rPr>
          <w:rFonts w:ascii="Times New Roman" w:eastAsia="Calibri" w:hAnsi="Times New Roman" w:cs="Times New Roman"/>
          <w:sz w:val="24"/>
          <w:szCs w:val="24"/>
        </w:rPr>
        <w:t>critical revisions</w:t>
      </w:r>
      <w:r w:rsidR="00F905C0">
        <w:rPr>
          <w:rFonts w:ascii="Times New Roman" w:eastAsia="Calibri" w:hAnsi="Times New Roman" w:cs="Times New Roman"/>
          <w:sz w:val="24"/>
          <w:szCs w:val="24"/>
        </w:rPr>
        <w:t>.</w:t>
      </w:r>
    </w:p>
    <w:p w14:paraId="3001ABB0" w14:textId="2D4D8185" w:rsidR="00173A13" w:rsidRDefault="00173A13" w:rsidP="00173A13">
      <w:pPr>
        <w:keepNext/>
        <w:keepLines/>
        <w:spacing w:before="240" w:after="0"/>
        <w:outlineLvl w:val="0"/>
        <w:rPr>
          <w:rFonts w:ascii="Times New Roman" w:eastAsia="Times New Roman" w:hAnsi="Times New Roman" w:cs="Times New Roman"/>
          <w:b/>
          <w:sz w:val="24"/>
          <w:szCs w:val="24"/>
        </w:rPr>
      </w:pPr>
      <w:r w:rsidRPr="00956B22">
        <w:rPr>
          <w:rFonts w:ascii="Times New Roman" w:eastAsia="Times New Roman" w:hAnsi="Times New Roman" w:cs="Times New Roman"/>
          <w:b/>
          <w:sz w:val="24"/>
          <w:szCs w:val="24"/>
        </w:rPr>
        <w:t>Data accessibility</w:t>
      </w:r>
    </w:p>
    <w:p w14:paraId="62C3EE19" w14:textId="77777777" w:rsidR="00EF4972" w:rsidRDefault="002909EB" w:rsidP="00173A13">
      <w:pPr>
        <w:keepNext/>
        <w:keepLines/>
        <w:spacing w:before="240" w:after="0"/>
        <w:contextualSpacing/>
        <w:outlineLvl w:val="0"/>
        <w:rPr>
          <w:rFonts w:ascii="Times New Roman" w:eastAsia="Times New Roman" w:hAnsi="Times New Roman" w:cs="Times New Roman"/>
          <w:sz w:val="24"/>
          <w:szCs w:val="24"/>
        </w:rPr>
      </w:pPr>
      <w:r w:rsidRPr="002909EB">
        <w:rPr>
          <w:rFonts w:ascii="Times New Roman" w:eastAsia="Times New Roman" w:hAnsi="Times New Roman" w:cs="Times New Roman"/>
          <w:sz w:val="24"/>
          <w:szCs w:val="24"/>
        </w:rPr>
        <w:t xml:space="preserve">Accession Numbers: Raw data: NCBI’s </w:t>
      </w:r>
      <w:r>
        <w:rPr>
          <w:rFonts w:ascii="Times New Roman" w:eastAsia="Times New Roman" w:hAnsi="Times New Roman" w:cs="Times New Roman"/>
          <w:sz w:val="24"/>
          <w:szCs w:val="24"/>
        </w:rPr>
        <w:t>BioSample</w:t>
      </w:r>
      <w:r w:rsidRPr="002909EB">
        <w:rPr>
          <w:rFonts w:ascii="Times New Roman" w:eastAsia="Times New Roman" w:hAnsi="Times New Roman" w:cs="Times New Roman"/>
          <w:sz w:val="24"/>
          <w:szCs w:val="24"/>
        </w:rPr>
        <w:t xml:space="preserve">, accession </w:t>
      </w:r>
      <w:r w:rsidR="00673D59" w:rsidRPr="00673D59">
        <w:rPr>
          <w:rFonts w:ascii="Times New Roman" w:eastAsia="Times New Roman" w:hAnsi="Times New Roman" w:cs="Times New Roman"/>
          <w:sz w:val="24"/>
          <w:szCs w:val="24"/>
        </w:rPr>
        <w:t>SAMN10979964</w:t>
      </w:r>
      <w:r>
        <w:rPr>
          <w:rFonts w:ascii="Times New Roman" w:eastAsia="Times New Roman" w:hAnsi="Times New Roman" w:cs="Times New Roman"/>
          <w:sz w:val="24"/>
          <w:szCs w:val="24"/>
        </w:rPr>
        <w:t>-</w:t>
      </w:r>
      <w:r w:rsidRPr="002909EB">
        <w:t xml:space="preserve"> </w:t>
      </w:r>
      <w:r w:rsidRPr="002909EB">
        <w:rPr>
          <w:rFonts w:ascii="Times New Roman" w:eastAsia="Times New Roman" w:hAnsi="Times New Roman" w:cs="Times New Roman"/>
          <w:sz w:val="24"/>
          <w:szCs w:val="24"/>
        </w:rPr>
        <w:t>SAMN10979997</w:t>
      </w:r>
      <w:r>
        <w:rPr>
          <w:rFonts w:ascii="Times New Roman" w:eastAsia="Times New Roman" w:hAnsi="Times New Roman" w:cs="Times New Roman"/>
          <w:sz w:val="24"/>
          <w:szCs w:val="24"/>
        </w:rPr>
        <w:t xml:space="preserve">. </w:t>
      </w:r>
      <w:r w:rsidRPr="002909EB">
        <w:rPr>
          <w:rFonts w:ascii="Times New Roman" w:eastAsia="Times New Roman" w:hAnsi="Times New Roman" w:cs="Times New Roman"/>
          <w:sz w:val="24"/>
          <w:szCs w:val="24"/>
        </w:rPr>
        <w:t xml:space="preserve"> </w:t>
      </w:r>
    </w:p>
    <w:p w14:paraId="116E9BDF" w14:textId="28258A5C" w:rsidR="00173A13" w:rsidRPr="00673D59" w:rsidRDefault="00EF4972" w:rsidP="00173A13">
      <w:pPr>
        <w:keepNext/>
        <w:keepLines/>
        <w:spacing w:before="240" w:after="0"/>
        <w:contextualSpacing/>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Transcriptomes and annotations are available at https://</w:t>
      </w:r>
      <w:r w:rsidRPr="00EF4972">
        <w:rPr>
          <w:rFonts w:ascii="Times New Roman" w:eastAsia="Times New Roman" w:hAnsi="Times New Roman" w:cs="Times New Roman"/>
          <w:sz w:val="24"/>
          <w:szCs w:val="24"/>
        </w:rPr>
        <w:t>doi:10.5061/dryad.bzkh18971</w:t>
      </w:r>
      <w:r w:rsidR="002909EB" w:rsidRPr="002909EB">
        <w:rPr>
          <w:rFonts w:ascii="Times New Roman" w:eastAsia="Times New Roman" w:hAnsi="Times New Roman" w:cs="Times New Roman"/>
          <w:sz w:val="24"/>
          <w:szCs w:val="24"/>
        </w:rPr>
        <w:t xml:space="preserve">   </w:t>
      </w:r>
    </w:p>
    <w:p w14:paraId="0300B5C6" w14:textId="0DFB00A1" w:rsidR="00EF4972" w:rsidRDefault="00173A13" w:rsidP="00173A13">
      <w:pPr>
        <w:spacing w:line="480" w:lineRule="auto"/>
        <w:contextualSpacing/>
        <w:rPr>
          <w:rFonts w:ascii="Times New Roman" w:eastAsia="Calibri" w:hAnsi="Times New Roman" w:cs="Times New Roman"/>
          <w:sz w:val="24"/>
          <w:szCs w:val="24"/>
        </w:rPr>
      </w:pPr>
      <w:r w:rsidRPr="00956B22">
        <w:rPr>
          <w:rFonts w:ascii="Times New Roman" w:eastAsia="Calibri" w:hAnsi="Times New Roman" w:cs="Times New Roman"/>
          <w:sz w:val="24"/>
          <w:szCs w:val="24"/>
        </w:rPr>
        <w:t xml:space="preserve">All scripts for the study </w:t>
      </w:r>
      <w:r w:rsidR="003E730D">
        <w:rPr>
          <w:rFonts w:ascii="Times New Roman" w:eastAsia="Calibri" w:hAnsi="Times New Roman" w:cs="Times New Roman"/>
          <w:sz w:val="24"/>
          <w:szCs w:val="24"/>
        </w:rPr>
        <w:t>are</w:t>
      </w:r>
      <w:r w:rsidRPr="00956B22">
        <w:rPr>
          <w:rFonts w:ascii="Times New Roman" w:eastAsia="Calibri" w:hAnsi="Times New Roman" w:cs="Times New Roman"/>
          <w:sz w:val="24"/>
          <w:szCs w:val="24"/>
        </w:rPr>
        <w:t xml:space="preserve"> available at </w:t>
      </w:r>
      <w:r w:rsidR="00527BE9" w:rsidRPr="00527BE9">
        <w:rPr>
          <w:rFonts w:ascii="Times New Roman" w:eastAsia="Calibri" w:hAnsi="Times New Roman" w:cs="Times New Roman"/>
          <w:sz w:val="24"/>
          <w:szCs w:val="24"/>
        </w:rPr>
        <w:t>https://github.com/jamesfifer/StaghornFlow</w:t>
      </w:r>
    </w:p>
    <w:p w14:paraId="4EC3375A" w14:textId="408A5519" w:rsidR="00474499" w:rsidRDefault="00FF25A7" w:rsidP="00173A13">
      <w:pPr>
        <w:spacing w:line="48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Tables and figures</w:t>
      </w:r>
    </w:p>
    <w:p w14:paraId="1FC2A50A" w14:textId="70C5AA20" w:rsidR="000B275B" w:rsidRDefault="00FF25A7" w:rsidP="000B275B">
      <w:pPr>
        <w:spacing w:after="200" w:line="240" w:lineRule="auto"/>
        <w:contextualSpacing/>
        <w:rPr>
          <w:rFonts w:ascii="Times New Roman" w:eastAsia="Calibri" w:hAnsi="Times New Roman" w:cs="Times New Roman"/>
          <w:iCs/>
          <w:sz w:val="24"/>
          <w:szCs w:val="24"/>
        </w:rPr>
      </w:pPr>
      <w:r>
        <w:rPr>
          <w:noProof/>
          <w:lang w:eastAsia="ja-JP"/>
        </w:rPr>
        <w:drawing>
          <wp:inline distT="0" distB="0" distL="0" distR="0" wp14:anchorId="7F62E2C1" wp14:editId="0FA1FB28">
            <wp:extent cx="5943600" cy="3402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02965"/>
                    </a:xfrm>
                    <a:prstGeom prst="rect">
                      <a:avLst/>
                    </a:prstGeom>
                  </pic:spPr>
                </pic:pic>
              </a:graphicData>
            </a:graphic>
          </wp:inline>
        </w:drawing>
      </w:r>
      <w:r w:rsidRPr="000B275B">
        <w:rPr>
          <w:rFonts w:ascii="Times New Roman" w:eastAsia="Calibri" w:hAnsi="Times New Roman" w:cs="Times New Roman"/>
          <w:i/>
          <w:iCs/>
        </w:rPr>
        <w:t xml:space="preserve">Figure </w:t>
      </w:r>
      <w:r w:rsidRPr="000B275B">
        <w:rPr>
          <w:rFonts w:ascii="Times New Roman" w:eastAsia="Calibri" w:hAnsi="Times New Roman" w:cs="Times New Roman"/>
          <w:i/>
          <w:iCs/>
        </w:rPr>
        <w:fldChar w:fldCharType="begin"/>
      </w:r>
      <w:r w:rsidRPr="000B275B">
        <w:rPr>
          <w:rFonts w:ascii="Times New Roman" w:eastAsia="Calibri" w:hAnsi="Times New Roman" w:cs="Times New Roman"/>
          <w:i/>
          <w:iCs/>
        </w:rPr>
        <w:instrText xml:space="preserve"> SEQ Figure \* ARABIC </w:instrText>
      </w:r>
      <w:r w:rsidRPr="000B275B">
        <w:rPr>
          <w:rFonts w:ascii="Times New Roman" w:eastAsia="Calibri" w:hAnsi="Times New Roman" w:cs="Times New Roman"/>
          <w:i/>
          <w:iCs/>
        </w:rPr>
        <w:fldChar w:fldCharType="separate"/>
      </w:r>
      <w:r w:rsidR="00B915B4">
        <w:rPr>
          <w:rFonts w:ascii="Times New Roman" w:eastAsia="Calibri" w:hAnsi="Times New Roman" w:cs="Times New Roman"/>
          <w:i/>
          <w:iCs/>
          <w:noProof/>
        </w:rPr>
        <w:t>1</w:t>
      </w:r>
      <w:r w:rsidRPr="000B275B">
        <w:rPr>
          <w:rFonts w:ascii="Times New Roman" w:eastAsia="Calibri" w:hAnsi="Times New Roman" w:cs="Times New Roman"/>
          <w:i/>
          <w:iCs/>
        </w:rPr>
        <w:fldChar w:fldCharType="end"/>
      </w:r>
      <w:r w:rsidRPr="000B275B">
        <w:rPr>
          <w:rFonts w:ascii="Times New Roman" w:eastAsia="Calibri" w:hAnsi="Times New Roman" w:cs="Times New Roman"/>
          <w:i/>
          <w:iCs/>
        </w:rPr>
        <w:t xml:space="preserve"> </w:t>
      </w:r>
      <w:r w:rsidRPr="000B275B">
        <w:rPr>
          <w:rFonts w:ascii="Times New Roman" w:eastAsia="Calibri" w:hAnsi="Times New Roman" w:cs="Times New Roman"/>
          <w:iCs/>
        </w:rPr>
        <w:t>A) Location of West Hagåtña Bay (red rectangle), Guam. B) Staghorn colony with</w:t>
      </w:r>
      <w:r w:rsidR="000B275B" w:rsidRPr="000B275B">
        <w:rPr>
          <w:rFonts w:ascii="Times New Roman" w:eastAsia="Calibri" w:hAnsi="Times New Roman" w:cs="Times New Roman"/>
          <w:iCs/>
        </w:rPr>
        <w:t xml:space="preserve"> </w:t>
      </w:r>
      <w:r w:rsidRPr="000B275B">
        <w:rPr>
          <w:rFonts w:ascii="Times New Roman" w:eastAsia="Calibri" w:hAnsi="Times New Roman" w:cs="Times New Roman"/>
          <w:iCs/>
        </w:rPr>
        <w:t>survivorship limited to colony edge. C) Study Area (white square) N13</w:t>
      </w:r>
      <w:r w:rsidRPr="000B275B">
        <w:rPr>
          <w:rFonts w:ascii="Times New Roman" w:hAnsi="Times New Roman" w:cs="Times New Roman"/>
          <w:shd w:val="clear" w:color="auto" w:fill="FFFFFF"/>
        </w:rPr>
        <w:t>°28’55.2” E144°44’42.72”</w:t>
      </w:r>
      <w:r w:rsidRPr="000B275B">
        <w:rPr>
          <w:rFonts w:ascii="Times New Roman" w:eastAsia="Calibri" w:hAnsi="Times New Roman" w:cs="Times New Roman"/>
          <w:iCs/>
        </w:rPr>
        <w:t>. Abbreviations in white square insert: high-flow (H) and low-flow (L).</w:t>
      </w:r>
    </w:p>
    <w:p w14:paraId="5506C290" w14:textId="03F316E9" w:rsidR="00FF25A7" w:rsidRDefault="00FF25A7" w:rsidP="00FF25A7">
      <w:pPr>
        <w:keepNext/>
        <w:spacing w:line="240" w:lineRule="auto"/>
        <w:contextualSpacing/>
        <w:rPr>
          <w:rFonts w:ascii="Times New Roman" w:eastAsia="Calibri" w:hAnsi="Times New Roman" w:cs="Times New Roman"/>
          <w:iCs/>
          <w:sz w:val="24"/>
          <w:szCs w:val="24"/>
        </w:rPr>
      </w:pPr>
      <w:r w:rsidRPr="00956B22">
        <w:rPr>
          <w:rFonts w:ascii="Times New Roman" w:eastAsia="Calibri" w:hAnsi="Times New Roman" w:cs="Times New Roman"/>
          <w:iCs/>
          <w:sz w:val="24"/>
          <w:szCs w:val="24"/>
        </w:rPr>
        <w:lastRenderedPageBreak/>
        <w:t xml:space="preserve"> </w:t>
      </w:r>
    </w:p>
    <w:p w14:paraId="674283D3" w14:textId="77777777" w:rsidR="00804D6F" w:rsidRPr="000B275B" w:rsidRDefault="00804D6F" w:rsidP="00804D6F">
      <w:pPr>
        <w:spacing w:after="200"/>
        <w:rPr>
          <w:rFonts w:ascii="Times New Roman" w:eastAsia="Calibri" w:hAnsi="Times New Roman" w:cs="Times New Roman"/>
          <w:iCs/>
          <w:color w:val="0070C0"/>
        </w:rPr>
      </w:pPr>
      <w:r w:rsidRPr="000B275B">
        <w:rPr>
          <w:noProof/>
          <w:color w:val="0070C0"/>
        </w:rPr>
        <w:drawing>
          <wp:inline distT="0" distB="0" distL="0" distR="0" wp14:anchorId="00F87013" wp14:editId="55F04BF6">
            <wp:extent cx="5943600" cy="33426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7DC81C73" w14:textId="0ABE9F0D" w:rsidR="00804D6F" w:rsidRPr="00A92C9E" w:rsidRDefault="00804D6F" w:rsidP="00804D6F">
      <w:pPr>
        <w:spacing w:after="200"/>
        <w:rPr>
          <w:rFonts w:ascii="Times New Roman" w:eastAsia="Calibri" w:hAnsi="Times New Roman" w:cs="Times New Roman"/>
          <w:b/>
          <w:i/>
          <w:iCs/>
        </w:rPr>
      </w:pPr>
      <w:r w:rsidRPr="00A92C9E">
        <w:rPr>
          <w:rFonts w:ascii="Times New Roman" w:eastAsia="Calibri" w:hAnsi="Times New Roman" w:cs="Times New Roman"/>
          <w:i/>
          <w:iCs/>
        </w:rPr>
        <w:t xml:space="preserve">Figure 2 </w:t>
      </w:r>
      <w:bookmarkStart w:id="75" w:name="_Hlk521406060"/>
      <w:r w:rsidRPr="00A92C9E">
        <w:rPr>
          <w:rFonts w:ascii="Times New Roman" w:eastAsia="Calibri" w:hAnsi="Times New Roman" w:cs="Times New Roman"/>
          <w:iCs/>
        </w:rPr>
        <w:t xml:space="preserve">Average percent dissolution of clod cards per </w:t>
      </w:r>
      <w:r w:rsidR="000B275B" w:rsidRPr="00A92C9E">
        <w:rPr>
          <w:rFonts w:ascii="Times New Roman" w:eastAsia="Calibri" w:hAnsi="Times New Roman" w:cs="Times New Roman"/>
          <w:iCs/>
        </w:rPr>
        <w:t>6 hours</w:t>
      </w:r>
      <w:r w:rsidRPr="00A92C9E">
        <w:rPr>
          <w:rFonts w:ascii="Times New Roman" w:eastAsia="Calibri" w:hAnsi="Times New Roman" w:cs="Times New Roman"/>
          <w:iCs/>
        </w:rPr>
        <w:t xml:space="preserve"> measured on the inside and outside of colonies for both high flow and low flow site conditions</w:t>
      </w:r>
      <w:bookmarkEnd w:id="75"/>
      <w:r w:rsidRPr="00A92C9E">
        <w:rPr>
          <w:rFonts w:ascii="Times New Roman" w:eastAsia="Calibri" w:hAnsi="Times New Roman" w:cs="Times New Roman"/>
          <w:iCs/>
        </w:rPr>
        <w:t>. Box plot shows distribution of % clod card dissolution for individuals (n = 88) by treatment. The box represents the inter-quartile range (IQR) between the upper and lower quartile. The whiskers maximally extend 1 time beyond the IQR. Effect significances are represented by (*) = p &lt;0.05.</w:t>
      </w:r>
    </w:p>
    <w:p w14:paraId="0BAAF2F0" w14:textId="77777777" w:rsidR="00804D6F" w:rsidRDefault="00804D6F" w:rsidP="00FF25A7">
      <w:pPr>
        <w:keepNext/>
        <w:spacing w:line="240" w:lineRule="auto"/>
        <w:contextualSpacing/>
        <w:rPr>
          <w:rFonts w:ascii="Times New Roman" w:eastAsia="Calibri" w:hAnsi="Times New Roman" w:cs="Times New Roman"/>
          <w:iCs/>
          <w:sz w:val="24"/>
          <w:szCs w:val="24"/>
        </w:rPr>
      </w:pPr>
    </w:p>
    <w:p w14:paraId="72076B89" w14:textId="3736B2C8" w:rsidR="00231C00" w:rsidRPr="00532EF0" w:rsidRDefault="00593325" w:rsidP="00C0374A">
      <w:pPr>
        <w:rPr>
          <w:rFonts w:ascii="Times New Roman" w:eastAsia="Calibri" w:hAnsi="Times New Roman" w:cs="Times New Roman"/>
          <w:iCs/>
          <w:sz w:val="24"/>
          <w:szCs w:val="24"/>
        </w:rPr>
      </w:pPr>
      <w:r>
        <w:rPr>
          <w:rFonts w:ascii="Times New Roman" w:eastAsia="Calibri" w:hAnsi="Times New Roman" w:cs="Times New Roman"/>
          <w:iCs/>
          <w:sz w:val="24"/>
          <w:szCs w:val="24"/>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31C00" w:rsidRPr="00532EF0" w14:paraId="441194AC" w14:textId="77777777" w:rsidTr="00B16A88">
        <w:trPr>
          <w:tblHeader/>
          <w:tblCellSpacing w:w="15" w:type="dxa"/>
        </w:trPr>
        <w:tc>
          <w:tcPr>
            <w:tcW w:w="0" w:type="auto"/>
            <w:tcBorders>
              <w:top w:val="nil"/>
              <w:left w:val="nil"/>
              <w:bottom w:val="nil"/>
              <w:right w:val="nil"/>
            </w:tcBorders>
            <w:vAlign w:val="center"/>
            <w:hideMark/>
          </w:tcPr>
          <w:p w14:paraId="21B551D8" w14:textId="77777777" w:rsidR="00231C00" w:rsidRPr="00532EF0" w:rsidRDefault="00231C00" w:rsidP="00B16A88">
            <w:pPr>
              <w:spacing w:after="0" w:line="240" w:lineRule="auto"/>
              <w:rPr>
                <w:rFonts w:ascii="Times New Roman" w:eastAsia="Times New Roman" w:hAnsi="Times New Roman" w:cs="Times New Roman"/>
                <w:sz w:val="21"/>
                <w:szCs w:val="21"/>
              </w:rPr>
            </w:pPr>
          </w:p>
        </w:tc>
      </w:tr>
    </w:tbl>
    <w:p w14:paraId="46FB58B6" w14:textId="093FD72F" w:rsidR="00231C00" w:rsidRPr="00532EF0" w:rsidRDefault="001B0622" w:rsidP="00231C00">
      <w:pPr>
        <w:keepNext/>
        <w:rPr>
          <w:rFonts w:ascii="Calibri" w:eastAsia="Calibri" w:hAnsi="Calibri" w:cs="Times New Roman"/>
        </w:rPr>
      </w:pPr>
      <w:r>
        <w:rPr>
          <w:noProof/>
          <w:lang w:eastAsia="ja-JP"/>
        </w:rPr>
        <w:drawing>
          <wp:inline distT="0" distB="0" distL="0" distR="0" wp14:anchorId="712EDFEB" wp14:editId="6D7B4F4B">
            <wp:extent cx="5943600" cy="3330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0575"/>
                    </a:xfrm>
                    <a:prstGeom prst="rect">
                      <a:avLst/>
                    </a:prstGeom>
                  </pic:spPr>
                </pic:pic>
              </a:graphicData>
            </a:graphic>
          </wp:inline>
        </w:drawing>
      </w:r>
    </w:p>
    <w:p w14:paraId="338725F8" w14:textId="2652A1EA" w:rsidR="00231C00" w:rsidRPr="000B275B" w:rsidRDefault="00231C00" w:rsidP="00231C00">
      <w:pPr>
        <w:spacing w:after="200" w:line="240" w:lineRule="auto"/>
        <w:rPr>
          <w:rFonts w:ascii="Times New Roman" w:eastAsia="Calibri" w:hAnsi="Times New Roman" w:cs="Times New Roman"/>
          <w:iCs/>
        </w:rPr>
      </w:pPr>
      <w:r w:rsidRPr="000B275B">
        <w:rPr>
          <w:rFonts w:ascii="Times New Roman" w:eastAsia="Calibri" w:hAnsi="Times New Roman" w:cs="Times New Roman"/>
          <w:i/>
          <w:iCs/>
        </w:rPr>
        <w:t xml:space="preserve">Figure </w:t>
      </w:r>
      <w:r w:rsidR="00CD7438">
        <w:rPr>
          <w:rFonts w:ascii="Times New Roman" w:eastAsia="Calibri" w:hAnsi="Times New Roman" w:cs="Times New Roman"/>
          <w:i/>
          <w:iCs/>
        </w:rPr>
        <w:t>3</w:t>
      </w:r>
      <w:r w:rsidRPr="000B275B">
        <w:rPr>
          <w:rFonts w:ascii="Times New Roman" w:eastAsia="Calibri" w:hAnsi="Times New Roman" w:cs="Times New Roman"/>
          <w:i/>
          <w:iCs/>
        </w:rPr>
        <w:t xml:space="preserve"> </w:t>
      </w:r>
      <w:bookmarkStart w:id="76" w:name="_Hlk521406095"/>
      <w:r w:rsidRPr="000B275B">
        <w:rPr>
          <w:rFonts w:ascii="Times New Roman" w:eastAsia="Calibri" w:hAnsi="Times New Roman" w:cs="Times New Roman"/>
          <w:iCs/>
        </w:rPr>
        <w:t xml:space="preserve">Principal coordinate analysis of </w:t>
      </w:r>
      <w:r w:rsidRPr="000B275B">
        <w:rPr>
          <w:rFonts w:ascii="Times New Roman" w:eastAsia="Calibri" w:hAnsi="Times New Roman" w:cs="Times New Roman"/>
          <w:i/>
          <w:iCs/>
        </w:rPr>
        <w:t>ex situ</w:t>
      </w:r>
      <w:r w:rsidR="0043211A" w:rsidRPr="000B275B">
        <w:rPr>
          <w:rFonts w:ascii="Times New Roman" w:eastAsia="Calibri" w:hAnsi="Times New Roman" w:cs="Times New Roman"/>
          <w:i/>
          <w:iCs/>
        </w:rPr>
        <w:t xml:space="preserve"> </w:t>
      </w:r>
      <w:r w:rsidR="0043211A" w:rsidRPr="000B275B">
        <w:rPr>
          <w:rFonts w:ascii="Times New Roman" w:eastAsia="Calibri" w:hAnsi="Times New Roman" w:cs="Times New Roman"/>
        </w:rPr>
        <w:t>host</w:t>
      </w:r>
      <w:r w:rsidRPr="000B275B">
        <w:rPr>
          <w:rFonts w:ascii="Times New Roman" w:eastAsia="Calibri" w:hAnsi="Times New Roman" w:cs="Times New Roman"/>
          <w:i/>
          <w:iCs/>
        </w:rPr>
        <w:t xml:space="preserve"> </w:t>
      </w:r>
      <w:r w:rsidR="00980F40" w:rsidRPr="000B275B">
        <w:rPr>
          <w:rFonts w:ascii="Times New Roman" w:eastAsia="Calibri" w:hAnsi="Times New Roman" w:cs="Times New Roman"/>
          <w:iCs/>
        </w:rPr>
        <w:t xml:space="preserve">rlog </w:t>
      </w:r>
      <w:r w:rsidR="00F65214" w:rsidRPr="000B275B">
        <w:rPr>
          <w:rFonts w:ascii="Times New Roman" w:eastAsia="Calibri" w:hAnsi="Times New Roman" w:cs="Times New Roman"/>
          <w:iCs/>
        </w:rPr>
        <w:t>transformed</w:t>
      </w:r>
      <w:r w:rsidR="00980F40" w:rsidRPr="000B275B">
        <w:rPr>
          <w:rFonts w:ascii="Times New Roman" w:eastAsia="Calibri" w:hAnsi="Times New Roman" w:cs="Times New Roman"/>
          <w:iCs/>
        </w:rPr>
        <w:t xml:space="preserve"> </w:t>
      </w:r>
      <w:r w:rsidR="00F65214" w:rsidRPr="000B275B">
        <w:rPr>
          <w:rFonts w:ascii="Times New Roman" w:eastAsia="Calibri" w:hAnsi="Times New Roman" w:cs="Times New Roman"/>
          <w:iCs/>
        </w:rPr>
        <w:t>gene</w:t>
      </w:r>
      <w:r w:rsidRPr="000B275B">
        <w:rPr>
          <w:rFonts w:ascii="Times New Roman" w:eastAsia="Calibri" w:hAnsi="Times New Roman" w:cs="Times New Roman"/>
          <w:iCs/>
        </w:rPr>
        <w:t xml:space="preserve"> counts. </w:t>
      </w:r>
      <w:bookmarkEnd w:id="76"/>
    </w:p>
    <w:p w14:paraId="236E830A" w14:textId="4D68FAAA" w:rsidR="001072CE" w:rsidRPr="00956B22" w:rsidRDefault="00C47171" w:rsidP="001072CE">
      <w:pPr>
        <w:keepNext/>
        <w:rPr>
          <w:rFonts w:ascii="Times New Roman" w:eastAsia="Calibri" w:hAnsi="Times New Roman" w:cs="Times New Roman"/>
          <w:sz w:val="24"/>
          <w:szCs w:val="24"/>
        </w:rPr>
      </w:pPr>
      <w:r>
        <w:rPr>
          <w:noProof/>
        </w:rPr>
        <w:drawing>
          <wp:inline distT="0" distB="0" distL="0" distR="0" wp14:anchorId="4F651A48" wp14:editId="7D184D44">
            <wp:extent cx="5943600" cy="1705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05610"/>
                    </a:xfrm>
                    <a:prstGeom prst="rect">
                      <a:avLst/>
                    </a:prstGeom>
                  </pic:spPr>
                </pic:pic>
              </a:graphicData>
            </a:graphic>
          </wp:inline>
        </w:drawing>
      </w:r>
    </w:p>
    <w:p w14:paraId="61A5E5FB" w14:textId="785A6370" w:rsidR="001072CE" w:rsidRPr="000B275B" w:rsidRDefault="001072CE" w:rsidP="001072CE">
      <w:pPr>
        <w:spacing w:after="200" w:line="240" w:lineRule="auto"/>
        <w:rPr>
          <w:rFonts w:ascii="Times New Roman" w:eastAsia="Calibri" w:hAnsi="Times New Roman" w:cs="Times New Roman"/>
          <w:iCs/>
        </w:rPr>
      </w:pPr>
      <w:r w:rsidRPr="000B275B">
        <w:rPr>
          <w:rFonts w:ascii="Times New Roman" w:eastAsia="Calibri" w:hAnsi="Times New Roman" w:cs="Times New Roman"/>
          <w:i/>
          <w:iCs/>
        </w:rPr>
        <w:t xml:space="preserve">Figure </w:t>
      </w:r>
      <w:r w:rsidR="00CD7438">
        <w:rPr>
          <w:rFonts w:ascii="Times New Roman" w:eastAsia="Calibri" w:hAnsi="Times New Roman" w:cs="Times New Roman"/>
          <w:i/>
          <w:iCs/>
        </w:rPr>
        <w:t>4</w:t>
      </w:r>
      <w:r w:rsidRPr="000B275B">
        <w:rPr>
          <w:rFonts w:ascii="Times New Roman" w:eastAsia="Calibri" w:hAnsi="Times New Roman" w:cs="Times New Roman"/>
          <w:i/>
          <w:iCs/>
        </w:rPr>
        <w:t xml:space="preserve"> </w:t>
      </w:r>
      <w:bookmarkStart w:id="77" w:name="_Hlk521406156"/>
      <w:r w:rsidRPr="000B275B">
        <w:rPr>
          <w:rFonts w:ascii="Times New Roman" w:eastAsia="Calibri" w:hAnsi="Times New Roman" w:cs="Times New Roman"/>
        </w:rPr>
        <w:t xml:space="preserve">A) Host </w:t>
      </w:r>
      <w:r w:rsidRPr="000B275B">
        <w:rPr>
          <w:rFonts w:ascii="Times New Roman" w:eastAsia="Calibri" w:hAnsi="Times New Roman" w:cs="Times New Roman"/>
          <w:iCs/>
        </w:rPr>
        <w:t xml:space="preserve">GO delta ranks between </w:t>
      </w:r>
      <w:r w:rsidRPr="000B275B">
        <w:rPr>
          <w:rFonts w:ascii="Times New Roman" w:eastAsia="Calibri" w:hAnsi="Times New Roman" w:cs="Times New Roman"/>
          <w:i/>
        </w:rPr>
        <w:t>ex situ</w:t>
      </w:r>
      <w:r w:rsidRPr="000B275B">
        <w:rPr>
          <w:rFonts w:ascii="Times New Roman" w:eastAsia="Calibri" w:hAnsi="Times New Roman" w:cs="Times New Roman"/>
          <w:iCs/>
        </w:rPr>
        <w:t xml:space="preserve"> no heat high-flow versus low-flow and </w:t>
      </w:r>
      <w:r w:rsidRPr="000B275B">
        <w:rPr>
          <w:rFonts w:ascii="Times New Roman" w:eastAsia="Calibri" w:hAnsi="Times New Roman" w:cs="Times New Roman"/>
          <w:i/>
        </w:rPr>
        <w:t>in situ</w:t>
      </w:r>
      <w:r w:rsidRPr="000B275B">
        <w:rPr>
          <w:rFonts w:ascii="Times New Roman" w:eastAsia="Calibri" w:hAnsi="Times New Roman" w:cs="Times New Roman"/>
          <w:iCs/>
        </w:rPr>
        <w:t xml:space="preserve"> </w:t>
      </w:r>
      <w:bookmarkEnd w:id="77"/>
      <w:r w:rsidRPr="000B275B">
        <w:rPr>
          <w:rFonts w:ascii="Times New Roman" w:eastAsia="Calibri" w:hAnsi="Times New Roman" w:cs="Times New Roman"/>
          <w:iCs/>
        </w:rPr>
        <w:t>heat stress event high-flow versus low-flow. B)</w:t>
      </w:r>
      <w:r w:rsidRPr="000B275B">
        <w:rPr>
          <w:rFonts w:ascii="Times New Roman" w:eastAsia="Calibri" w:hAnsi="Times New Roman" w:cs="Times New Roman"/>
          <w:i/>
        </w:rPr>
        <w:t xml:space="preserve"> </w:t>
      </w:r>
      <w:r w:rsidRPr="000B275B">
        <w:rPr>
          <w:rFonts w:ascii="Times New Roman" w:eastAsia="Calibri" w:hAnsi="Times New Roman" w:cs="Times New Roman"/>
          <w:iCs/>
        </w:rPr>
        <w:t xml:space="preserve">Symbiont GO delta ranks between </w:t>
      </w:r>
      <w:r w:rsidRPr="000B275B">
        <w:rPr>
          <w:rFonts w:ascii="Times New Roman" w:eastAsia="Calibri" w:hAnsi="Times New Roman" w:cs="Times New Roman"/>
          <w:i/>
        </w:rPr>
        <w:t>ex situ</w:t>
      </w:r>
      <w:r w:rsidRPr="000B275B">
        <w:rPr>
          <w:rFonts w:ascii="Times New Roman" w:eastAsia="Calibri" w:hAnsi="Times New Roman" w:cs="Times New Roman"/>
          <w:iCs/>
        </w:rPr>
        <w:t xml:space="preserve"> no heat high-flow versus low-flow and </w:t>
      </w:r>
      <w:r w:rsidRPr="000B275B">
        <w:rPr>
          <w:rFonts w:ascii="Times New Roman" w:eastAsia="Calibri" w:hAnsi="Times New Roman" w:cs="Times New Roman"/>
          <w:i/>
        </w:rPr>
        <w:t>in situ</w:t>
      </w:r>
      <w:r w:rsidRPr="000B275B">
        <w:rPr>
          <w:rFonts w:ascii="Times New Roman" w:eastAsia="Calibri" w:hAnsi="Times New Roman" w:cs="Times New Roman"/>
          <w:iCs/>
        </w:rPr>
        <w:t xml:space="preserve"> heat stress event high-flow versus low-flow.</w:t>
      </w:r>
    </w:p>
    <w:p w14:paraId="1D4B34A5" w14:textId="77777777" w:rsidR="001072CE" w:rsidRDefault="001072CE" w:rsidP="00231C00">
      <w:pPr>
        <w:spacing w:after="200" w:line="240" w:lineRule="auto"/>
        <w:rPr>
          <w:rFonts w:ascii="Times New Roman" w:eastAsia="Calibri" w:hAnsi="Times New Roman" w:cs="Times New Roman"/>
          <w:iCs/>
          <w:sz w:val="24"/>
          <w:szCs w:val="24"/>
        </w:rPr>
      </w:pPr>
    </w:p>
    <w:p w14:paraId="62C86B7D" w14:textId="77777777" w:rsidR="00231C00" w:rsidRDefault="00231C00" w:rsidP="00231C00">
      <w:pPr>
        <w:spacing w:after="200" w:line="240" w:lineRule="auto"/>
        <w:rPr>
          <w:rFonts w:ascii="Times New Roman" w:eastAsia="Calibri" w:hAnsi="Times New Roman" w:cs="Times New Roman"/>
          <w:iCs/>
          <w:sz w:val="24"/>
          <w:szCs w:val="24"/>
        </w:rPr>
      </w:pPr>
    </w:p>
    <w:p w14:paraId="69BE9D38" w14:textId="5E16C79C" w:rsidR="00E24535" w:rsidRPr="0043211A" w:rsidRDefault="00915B5D" w:rsidP="0043211A">
      <w:pPr>
        <w:spacing w:after="200" w:line="240" w:lineRule="auto"/>
        <w:rPr>
          <w:rFonts w:ascii="Times New Roman" w:eastAsia="Calibri" w:hAnsi="Times New Roman" w:cs="Times New Roman"/>
          <w:iCs/>
          <w:sz w:val="24"/>
          <w:szCs w:val="24"/>
        </w:rPr>
      </w:pPr>
      <w:r>
        <w:rPr>
          <w:noProof/>
        </w:rPr>
        <w:lastRenderedPageBreak/>
        <w:drawing>
          <wp:inline distT="0" distB="0" distL="0" distR="0" wp14:anchorId="2AF48ECE" wp14:editId="27C1515E">
            <wp:extent cx="5943600" cy="7228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228840"/>
                    </a:xfrm>
                    <a:prstGeom prst="rect">
                      <a:avLst/>
                    </a:prstGeom>
                  </pic:spPr>
                </pic:pic>
              </a:graphicData>
            </a:graphic>
          </wp:inline>
        </w:drawing>
      </w:r>
    </w:p>
    <w:p w14:paraId="50A26740" w14:textId="65877393" w:rsidR="00E24535" w:rsidRPr="00A92C9E" w:rsidRDefault="00E24535" w:rsidP="00E24535">
      <w:pPr>
        <w:spacing w:after="200" w:line="240" w:lineRule="auto"/>
        <w:rPr>
          <w:rFonts w:ascii="Times New Roman" w:eastAsia="Calibri" w:hAnsi="Times New Roman" w:cs="Times New Roman"/>
          <w:iCs/>
        </w:rPr>
      </w:pPr>
      <w:r w:rsidRPr="00A92C9E">
        <w:rPr>
          <w:rFonts w:ascii="Times New Roman" w:eastAsia="Calibri" w:hAnsi="Times New Roman" w:cs="Times New Roman"/>
          <w:i/>
          <w:iCs/>
        </w:rPr>
        <w:t xml:space="preserve">Figure </w:t>
      </w:r>
      <w:r w:rsidR="00CD7438" w:rsidRPr="00A92C9E">
        <w:rPr>
          <w:rFonts w:ascii="Times New Roman" w:eastAsia="Calibri" w:hAnsi="Times New Roman" w:cs="Times New Roman"/>
          <w:i/>
          <w:iCs/>
        </w:rPr>
        <w:t>5</w:t>
      </w:r>
      <w:r w:rsidRPr="00A92C9E">
        <w:rPr>
          <w:rFonts w:ascii="Times New Roman" w:eastAsia="Calibri" w:hAnsi="Times New Roman" w:cs="Times New Roman"/>
          <w:i/>
          <w:iCs/>
        </w:rPr>
        <w:t xml:space="preserve"> </w:t>
      </w:r>
      <w:r w:rsidR="00915B5D" w:rsidRPr="00A92C9E">
        <w:rPr>
          <w:rFonts w:ascii="Times New Roman" w:eastAsia="Calibri" w:hAnsi="Times New Roman" w:cs="Times New Roman"/>
        </w:rPr>
        <w:t xml:space="preserve">A) </w:t>
      </w:r>
      <w:r w:rsidR="008F6501" w:rsidRPr="00A92C9E">
        <w:rPr>
          <w:rFonts w:ascii="Times New Roman" w:eastAsia="Calibri" w:hAnsi="Times New Roman" w:cs="Times New Roman"/>
          <w:iCs/>
        </w:rPr>
        <w:t>Host frontloading</w:t>
      </w:r>
      <w:r w:rsidR="00527BE9" w:rsidRPr="00A92C9E">
        <w:rPr>
          <w:rFonts w:ascii="Times New Roman" w:eastAsia="Calibri" w:hAnsi="Times New Roman" w:cs="Times New Roman"/>
          <w:iCs/>
        </w:rPr>
        <w:t xml:space="preserve">. </w:t>
      </w:r>
      <w:r w:rsidR="008F6501" w:rsidRPr="00A92C9E">
        <w:rPr>
          <w:rFonts w:ascii="Times New Roman" w:eastAsia="Calibri" w:hAnsi="Times New Roman" w:cs="Times New Roman"/>
          <w:iCs/>
        </w:rPr>
        <w:t>Light grey</w:t>
      </w:r>
      <w:r w:rsidR="00915B5D" w:rsidRPr="00A92C9E">
        <w:rPr>
          <w:rFonts w:ascii="Times New Roman" w:eastAsia="Calibri" w:hAnsi="Times New Roman" w:cs="Times New Roman"/>
          <w:iCs/>
        </w:rPr>
        <w:t xml:space="preserve"> panel</w:t>
      </w:r>
      <w:r w:rsidR="008F6501" w:rsidRPr="00A92C9E">
        <w:rPr>
          <w:rFonts w:ascii="Times New Roman" w:eastAsia="Calibri" w:hAnsi="Times New Roman" w:cs="Times New Roman"/>
          <w:iCs/>
        </w:rPr>
        <w:t xml:space="preserve"> represents putative frontloading genes</w:t>
      </w:r>
      <w:r w:rsidR="00B34FD8" w:rsidRPr="00A92C9E">
        <w:rPr>
          <w:rFonts w:ascii="Times New Roman" w:eastAsia="Calibri" w:hAnsi="Times New Roman" w:cs="Times New Roman"/>
          <w:iCs/>
        </w:rPr>
        <w:t>.</w:t>
      </w:r>
      <w:r w:rsidR="00915B5D" w:rsidRPr="00A92C9E">
        <w:rPr>
          <w:rFonts w:ascii="Times New Roman" w:eastAsia="Calibri" w:hAnsi="Times New Roman" w:cs="Times New Roman"/>
          <w:iCs/>
        </w:rPr>
        <w:t xml:space="preserve"> Inset shows </w:t>
      </w:r>
      <w:r w:rsidR="00915B5D" w:rsidRPr="00A92C9E">
        <w:rPr>
          <w:rFonts w:ascii="Times New Roman" w:hAnsi="Times New Roman" w:cs="Times New Roman"/>
        </w:rPr>
        <w:t xml:space="preserve">gene expression reaction norm for one frontloaded gene </w:t>
      </w:r>
      <w:r w:rsidR="00915B5D" w:rsidRPr="00A92C9E">
        <w:rPr>
          <w:rFonts w:ascii="Times New Roman" w:eastAsia="Calibri" w:hAnsi="Times New Roman" w:cs="Times New Roman"/>
          <w:iCs/>
        </w:rPr>
        <w:t xml:space="preserve">B) </w:t>
      </w:r>
      <w:r w:rsidR="00A2687C" w:rsidRPr="00A92C9E">
        <w:rPr>
          <w:rFonts w:ascii="Times New Roman" w:eastAsia="Calibri" w:hAnsi="Times New Roman" w:cs="Times New Roman"/>
          <w:iCs/>
        </w:rPr>
        <w:t xml:space="preserve">Symbiont frontloading. </w:t>
      </w:r>
      <w:r w:rsidR="00915B5D" w:rsidRPr="00A92C9E">
        <w:rPr>
          <w:rFonts w:ascii="Times New Roman" w:eastAsia="Calibri" w:hAnsi="Times New Roman" w:cs="Times New Roman"/>
          <w:iCs/>
        </w:rPr>
        <w:t xml:space="preserve">Panel below light grey panel are </w:t>
      </w:r>
      <w:r w:rsidR="00915B5D" w:rsidRPr="00A92C9E">
        <w:rPr>
          <w:rFonts w:ascii="Times New Roman" w:eastAsia="Calibri" w:hAnsi="Times New Roman" w:cs="Times New Roman"/>
        </w:rPr>
        <w:t>“stress indicators” (sensu Barshis et al., 2013)</w:t>
      </w:r>
    </w:p>
    <w:p w14:paraId="6E0579B8" w14:textId="2C668D13" w:rsidR="001E6C6A" w:rsidRDefault="001509F1" w:rsidP="00E24535">
      <w:pPr>
        <w:spacing w:after="200" w:line="240" w:lineRule="auto"/>
        <w:rPr>
          <w:rFonts w:ascii="Times New Roman" w:eastAsia="Calibri" w:hAnsi="Times New Roman" w:cs="Times New Roman"/>
          <w:iCs/>
          <w:sz w:val="24"/>
          <w:szCs w:val="24"/>
        </w:rPr>
      </w:pPr>
      <w:r>
        <w:rPr>
          <w:noProof/>
          <w:lang w:eastAsia="ja-JP"/>
        </w:rPr>
        <w:lastRenderedPageBreak/>
        <w:drawing>
          <wp:inline distT="0" distB="0" distL="0" distR="0" wp14:anchorId="753ED93B" wp14:editId="04CFAE79">
            <wp:extent cx="4987968" cy="76792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8582" cy="7695607"/>
                    </a:xfrm>
                    <a:prstGeom prst="rect">
                      <a:avLst/>
                    </a:prstGeom>
                  </pic:spPr>
                </pic:pic>
              </a:graphicData>
            </a:graphic>
          </wp:inline>
        </w:drawing>
      </w:r>
    </w:p>
    <w:p w14:paraId="379EFF86" w14:textId="25C46A7C" w:rsidR="00B34659" w:rsidRPr="00A92C9E" w:rsidRDefault="00B34659" w:rsidP="00E24535">
      <w:pPr>
        <w:spacing w:after="200" w:line="240" w:lineRule="auto"/>
        <w:rPr>
          <w:rFonts w:ascii="Times New Roman" w:eastAsia="Calibri" w:hAnsi="Times New Roman" w:cs="Times New Roman"/>
          <w:iCs/>
        </w:rPr>
      </w:pPr>
      <w:r w:rsidRPr="00D56873">
        <w:rPr>
          <w:rFonts w:ascii="Times New Roman" w:eastAsia="Calibri" w:hAnsi="Times New Roman" w:cs="Times New Roman"/>
          <w:i/>
        </w:rPr>
        <w:t xml:space="preserve">Figure </w:t>
      </w:r>
      <w:r w:rsidR="001072CE" w:rsidRPr="00D56873">
        <w:rPr>
          <w:rFonts w:ascii="Times New Roman" w:eastAsia="Calibri" w:hAnsi="Times New Roman" w:cs="Times New Roman"/>
          <w:i/>
        </w:rPr>
        <w:t>6</w:t>
      </w:r>
      <w:r w:rsidRPr="00D56873">
        <w:rPr>
          <w:rFonts w:ascii="Times New Roman" w:eastAsia="Calibri" w:hAnsi="Times New Roman" w:cs="Times New Roman"/>
          <w:i/>
        </w:rPr>
        <w:t xml:space="preserve"> </w:t>
      </w:r>
      <w:r w:rsidRPr="00D56873">
        <w:rPr>
          <w:rFonts w:ascii="Times New Roman" w:eastAsia="Calibri" w:hAnsi="Times New Roman" w:cs="Times New Roman"/>
          <w:iCs/>
        </w:rPr>
        <w:t xml:space="preserve">Host </w:t>
      </w:r>
      <w:r w:rsidRPr="00D56873">
        <w:rPr>
          <w:rFonts w:ascii="Times New Roman" w:eastAsia="Calibri" w:hAnsi="Times New Roman" w:cs="Times New Roman"/>
          <w:i/>
        </w:rPr>
        <w:t xml:space="preserve">in situ </w:t>
      </w:r>
      <w:r w:rsidRPr="00D56873">
        <w:rPr>
          <w:rFonts w:ascii="Times New Roman" w:eastAsia="Calibri" w:hAnsi="Times New Roman" w:cs="Times New Roman"/>
          <w:iCs/>
        </w:rPr>
        <w:t>GO_MWU plot between heat stress and bleaching event within high</w:t>
      </w:r>
      <w:r w:rsidR="00A92009" w:rsidRPr="00D56873">
        <w:rPr>
          <w:rFonts w:ascii="Times New Roman" w:eastAsia="Calibri" w:hAnsi="Times New Roman" w:cs="Times New Roman"/>
          <w:iCs/>
        </w:rPr>
        <w:t>-</w:t>
      </w:r>
      <w:r w:rsidRPr="00D56873">
        <w:rPr>
          <w:rFonts w:ascii="Times New Roman" w:eastAsia="Calibri" w:hAnsi="Times New Roman" w:cs="Times New Roman"/>
          <w:iCs/>
        </w:rPr>
        <w:t>flow and low</w:t>
      </w:r>
      <w:r w:rsidR="00A92009" w:rsidRPr="00D56873">
        <w:rPr>
          <w:rFonts w:ascii="Times New Roman" w:eastAsia="Calibri" w:hAnsi="Times New Roman" w:cs="Times New Roman"/>
          <w:iCs/>
        </w:rPr>
        <w:t>-</w:t>
      </w:r>
      <w:r w:rsidRPr="00D56873">
        <w:rPr>
          <w:rFonts w:ascii="Times New Roman" w:eastAsia="Calibri" w:hAnsi="Times New Roman" w:cs="Times New Roman"/>
          <w:iCs/>
        </w:rPr>
        <w:t xml:space="preserve">flow sites. </w:t>
      </w:r>
      <w:r w:rsidRPr="00D56873">
        <w:rPr>
          <w:rFonts w:ascii="Times New Roman" w:eastAsia="Calibri" w:hAnsi="Times New Roman" w:cs="Times New Roman"/>
          <w:i/>
        </w:rPr>
        <w:t xml:space="preserve"> </w:t>
      </w:r>
    </w:p>
    <w:sectPr w:rsidR="00B34659" w:rsidRPr="00A92C9E" w:rsidSect="00F32F2E">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6D3E" w14:textId="77777777" w:rsidR="00B655E5" w:rsidRDefault="00B655E5">
      <w:pPr>
        <w:spacing w:after="0" w:line="240" w:lineRule="auto"/>
      </w:pPr>
      <w:r>
        <w:separator/>
      </w:r>
    </w:p>
  </w:endnote>
  <w:endnote w:type="continuationSeparator" w:id="0">
    <w:p w14:paraId="7755A13B" w14:textId="77777777" w:rsidR="00B655E5" w:rsidRDefault="00B65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Noto Sans CJK SC Regular">
    <w:charset w:val="00"/>
    <w:family w:val="auto"/>
    <w:pitch w:val="variable"/>
  </w:font>
  <w:font w:name="Free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E641" w14:textId="77777777" w:rsidR="008831E0" w:rsidRDefault="00883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918907"/>
      <w:docPartObj>
        <w:docPartGallery w:val="Page Numbers (Bottom of Page)"/>
        <w:docPartUnique/>
      </w:docPartObj>
    </w:sdtPr>
    <w:sdtEndPr>
      <w:rPr>
        <w:noProof/>
      </w:rPr>
    </w:sdtEndPr>
    <w:sdtContent>
      <w:p w14:paraId="4738BB4E" w14:textId="1C0FCE3C" w:rsidR="002770BB" w:rsidRDefault="002770BB">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0A132303" w14:textId="4761BAD3" w:rsidR="002770BB" w:rsidRDefault="002770BB">
    <w:r>
      <w:rPr>
        <w:noProof/>
        <w:lang w:eastAsia="ja-JP"/>
      </w:rPr>
      <mc:AlternateContent>
        <mc:Choice Requires="wps">
          <w:drawing>
            <wp:anchor distT="0" distB="0" distL="114300" distR="114300" simplePos="0" relativeHeight="251659264" behindDoc="0" locked="0" layoutInCell="0" allowOverlap="1" wp14:anchorId="0B49039A" wp14:editId="6200B4E0">
              <wp:simplePos x="0" y="0"/>
              <wp:positionH relativeFrom="page">
                <wp:posOffset>0</wp:posOffset>
              </wp:positionH>
              <wp:positionV relativeFrom="page">
                <wp:posOffset>9601200</wp:posOffset>
              </wp:positionV>
              <wp:extent cx="7772400" cy="266700"/>
              <wp:effectExtent l="0" t="0" r="0" b="0"/>
              <wp:wrapNone/>
              <wp:docPr id="2" name="MSIPCM48074c16b897500e7fb439f2" descr="{&quot;HashCode&quot;:2698183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7F620" w14:textId="19B2A119" w:rsidR="002770BB" w:rsidRPr="008831E0" w:rsidRDefault="008831E0" w:rsidP="008831E0">
                          <w:pPr>
                            <w:spacing w:after="0"/>
                            <w:rPr>
                              <w:rFonts w:ascii="Calibri" w:hAnsi="Calibri" w:cs="Calibri"/>
                              <w:color w:val="000000"/>
                              <w:sz w:val="24"/>
                            </w:rPr>
                          </w:pPr>
                          <w:r w:rsidRPr="008831E0">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B49039A" id="_x0000_t202" coordsize="21600,21600" o:spt="202" path="m,l,21600r21600,l21600,xe">
              <v:stroke joinstyle="miter"/>
              <v:path gradientshapeok="t" o:connecttype="rect"/>
            </v:shapetype>
            <v:shape id="MSIPCM48074c16b897500e7fb439f2" o:spid="_x0000_s1026" type="#_x0000_t202" alt="{&quot;HashCode&quot;:269818377,&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" o:allowincell="f" filled="f" stroked="f" strokeweight=".5pt">
              <v:textbox inset="20pt,0,,0">
                <w:txbxContent>
                  <w:p w14:paraId="60D7F620" w14:textId="19B2A119" w:rsidR="002770BB" w:rsidRPr="008831E0" w:rsidRDefault="008831E0" w:rsidP="008831E0">
                    <w:pPr>
                      <w:spacing w:after="0"/>
                      <w:rPr>
                        <w:rFonts w:ascii="Calibri" w:hAnsi="Calibri" w:cs="Calibri"/>
                        <w:color w:val="000000"/>
                        <w:sz w:val="24"/>
                      </w:rPr>
                    </w:pPr>
                    <w:r w:rsidRPr="008831E0">
                      <w:rPr>
                        <w:rFonts w:ascii="Calibri" w:hAnsi="Calibri" w:cs="Calibri"/>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1EE7" w14:textId="77777777" w:rsidR="008831E0" w:rsidRDefault="00883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BC9A" w14:textId="77777777" w:rsidR="00B655E5" w:rsidRDefault="00B655E5">
      <w:pPr>
        <w:spacing w:after="0" w:line="240" w:lineRule="auto"/>
      </w:pPr>
      <w:r>
        <w:separator/>
      </w:r>
    </w:p>
  </w:footnote>
  <w:footnote w:type="continuationSeparator" w:id="0">
    <w:p w14:paraId="5168921C" w14:textId="77777777" w:rsidR="00B655E5" w:rsidRDefault="00B65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87E0" w14:textId="77777777" w:rsidR="008831E0" w:rsidRDefault="00883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DF60" w14:textId="77777777" w:rsidR="008831E0" w:rsidRDefault="00883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4882" w14:textId="77777777" w:rsidR="008831E0" w:rsidRDefault="00883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E37D2"/>
    <w:multiLevelType w:val="hybridMultilevel"/>
    <w:tmpl w:val="FC98F7DA"/>
    <w:lvl w:ilvl="0" w:tplc="4FA2507C">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C81086"/>
    <w:multiLevelType w:val="hybridMultilevel"/>
    <w:tmpl w:val="BF4E99FE"/>
    <w:lvl w:ilvl="0" w:tplc="B35450C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F66BA9"/>
    <w:multiLevelType w:val="multilevel"/>
    <w:tmpl w:val="E6D4F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4F458C"/>
    <w:multiLevelType w:val="hybridMultilevel"/>
    <w:tmpl w:val="291C60CA"/>
    <w:lvl w:ilvl="0" w:tplc="732E371A">
      <w:start w:val="3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0AA0877"/>
    <w:multiLevelType w:val="hybridMultilevel"/>
    <w:tmpl w:val="9D3CB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0143D7"/>
    <w:multiLevelType w:val="multilevel"/>
    <w:tmpl w:val="B412C10E"/>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BE"/>
    <w:rsid w:val="00001463"/>
    <w:rsid w:val="00004DD0"/>
    <w:rsid w:val="00007419"/>
    <w:rsid w:val="00013102"/>
    <w:rsid w:val="00013384"/>
    <w:rsid w:val="00013E60"/>
    <w:rsid w:val="00024F39"/>
    <w:rsid w:val="00025870"/>
    <w:rsid w:val="00030068"/>
    <w:rsid w:val="00035C6A"/>
    <w:rsid w:val="00037310"/>
    <w:rsid w:val="0003732D"/>
    <w:rsid w:val="0004053B"/>
    <w:rsid w:val="00041BF1"/>
    <w:rsid w:val="000435C7"/>
    <w:rsid w:val="00055752"/>
    <w:rsid w:val="000576D5"/>
    <w:rsid w:val="00057D2F"/>
    <w:rsid w:val="000601A2"/>
    <w:rsid w:val="00065BE4"/>
    <w:rsid w:val="00065DB1"/>
    <w:rsid w:val="00067EFB"/>
    <w:rsid w:val="00080F45"/>
    <w:rsid w:val="00081632"/>
    <w:rsid w:val="00081AAE"/>
    <w:rsid w:val="00083643"/>
    <w:rsid w:val="00087084"/>
    <w:rsid w:val="00090C66"/>
    <w:rsid w:val="00092919"/>
    <w:rsid w:val="000A07A1"/>
    <w:rsid w:val="000A31FB"/>
    <w:rsid w:val="000A7F64"/>
    <w:rsid w:val="000B275B"/>
    <w:rsid w:val="000B3CA6"/>
    <w:rsid w:val="000B4CB7"/>
    <w:rsid w:val="000B77AA"/>
    <w:rsid w:val="000B7967"/>
    <w:rsid w:val="000C108E"/>
    <w:rsid w:val="000C6729"/>
    <w:rsid w:val="000C783F"/>
    <w:rsid w:val="000D6A26"/>
    <w:rsid w:val="000E4AA0"/>
    <w:rsid w:val="000F086D"/>
    <w:rsid w:val="000F247E"/>
    <w:rsid w:val="000F2A6F"/>
    <w:rsid w:val="000F30D6"/>
    <w:rsid w:val="000F5738"/>
    <w:rsid w:val="0010036A"/>
    <w:rsid w:val="00106893"/>
    <w:rsid w:val="001072CE"/>
    <w:rsid w:val="00110C73"/>
    <w:rsid w:val="00113224"/>
    <w:rsid w:val="00113C1F"/>
    <w:rsid w:val="00124F37"/>
    <w:rsid w:val="001258AB"/>
    <w:rsid w:val="00136480"/>
    <w:rsid w:val="001418E6"/>
    <w:rsid w:val="00143CC7"/>
    <w:rsid w:val="001509F1"/>
    <w:rsid w:val="00155C16"/>
    <w:rsid w:val="00157605"/>
    <w:rsid w:val="001611EF"/>
    <w:rsid w:val="00162A8C"/>
    <w:rsid w:val="00173A13"/>
    <w:rsid w:val="00174BE9"/>
    <w:rsid w:val="00174EF5"/>
    <w:rsid w:val="00175CAD"/>
    <w:rsid w:val="00182B64"/>
    <w:rsid w:val="0018467E"/>
    <w:rsid w:val="00185A9C"/>
    <w:rsid w:val="00185F95"/>
    <w:rsid w:val="00190569"/>
    <w:rsid w:val="00196A6E"/>
    <w:rsid w:val="00197010"/>
    <w:rsid w:val="001A3813"/>
    <w:rsid w:val="001A3AD4"/>
    <w:rsid w:val="001A4DB6"/>
    <w:rsid w:val="001A5060"/>
    <w:rsid w:val="001B0622"/>
    <w:rsid w:val="001B5051"/>
    <w:rsid w:val="001B62F4"/>
    <w:rsid w:val="001C0DF8"/>
    <w:rsid w:val="001C1758"/>
    <w:rsid w:val="001C1F6E"/>
    <w:rsid w:val="001C6078"/>
    <w:rsid w:val="001C665A"/>
    <w:rsid w:val="001D7133"/>
    <w:rsid w:val="001D7D22"/>
    <w:rsid w:val="001E2FE9"/>
    <w:rsid w:val="001E6C6A"/>
    <w:rsid w:val="001F0836"/>
    <w:rsid w:val="002016B2"/>
    <w:rsid w:val="002114B1"/>
    <w:rsid w:val="00213698"/>
    <w:rsid w:val="00213D96"/>
    <w:rsid w:val="0021443B"/>
    <w:rsid w:val="0022012F"/>
    <w:rsid w:val="0022204F"/>
    <w:rsid w:val="00225ABC"/>
    <w:rsid w:val="002266F1"/>
    <w:rsid w:val="00231C00"/>
    <w:rsid w:val="00234E16"/>
    <w:rsid w:val="00241CA7"/>
    <w:rsid w:val="00255ED9"/>
    <w:rsid w:val="00256D90"/>
    <w:rsid w:val="00261378"/>
    <w:rsid w:val="0026293B"/>
    <w:rsid w:val="00262D0A"/>
    <w:rsid w:val="00262D7F"/>
    <w:rsid w:val="00276A95"/>
    <w:rsid w:val="002770BB"/>
    <w:rsid w:val="002800EA"/>
    <w:rsid w:val="0028545D"/>
    <w:rsid w:val="00287615"/>
    <w:rsid w:val="002909EB"/>
    <w:rsid w:val="002938CB"/>
    <w:rsid w:val="002A29B9"/>
    <w:rsid w:val="002A454C"/>
    <w:rsid w:val="002B1B8E"/>
    <w:rsid w:val="002C2626"/>
    <w:rsid w:val="002C4BE7"/>
    <w:rsid w:val="002C5033"/>
    <w:rsid w:val="002C5F22"/>
    <w:rsid w:val="002D1298"/>
    <w:rsid w:val="002D3C20"/>
    <w:rsid w:val="002D65E0"/>
    <w:rsid w:val="002D6B13"/>
    <w:rsid w:val="002E0207"/>
    <w:rsid w:val="002E03C6"/>
    <w:rsid w:val="002E41DB"/>
    <w:rsid w:val="002E4244"/>
    <w:rsid w:val="002F0A95"/>
    <w:rsid w:val="002F11F7"/>
    <w:rsid w:val="003007B1"/>
    <w:rsid w:val="00301720"/>
    <w:rsid w:val="00301FDD"/>
    <w:rsid w:val="003048FC"/>
    <w:rsid w:val="00307EA0"/>
    <w:rsid w:val="00312755"/>
    <w:rsid w:val="00314A68"/>
    <w:rsid w:val="00315544"/>
    <w:rsid w:val="003169F2"/>
    <w:rsid w:val="00316F69"/>
    <w:rsid w:val="00330ADF"/>
    <w:rsid w:val="003444B6"/>
    <w:rsid w:val="00345554"/>
    <w:rsid w:val="00351ED8"/>
    <w:rsid w:val="003523F2"/>
    <w:rsid w:val="00352C4B"/>
    <w:rsid w:val="00354076"/>
    <w:rsid w:val="00354663"/>
    <w:rsid w:val="00354CBA"/>
    <w:rsid w:val="0035690A"/>
    <w:rsid w:val="00357715"/>
    <w:rsid w:val="0035787D"/>
    <w:rsid w:val="00364C8D"/>
    <w:rsid w:val="00372EEA"/>
    <w:rsid w:val="003733AB"/>
    <w:rsid w:val="003752CF"/>
    <w:rsid w:val="0037710C"/>
    <w:rsid w:val="00380012"/>
    <w:rsid w:val="0038159F"/>
    <w:rsid w:val="00381F8E"/>
    <w:rsid w:val="00392BCC"/>
    <w:rsid w:val="003A2133"/>
    <w:rsid w:val="003A5DB9"/>
    <w:rsid w:val="003B0333"/>
    <w:rsid w:val="003B08EB"/>
    <w:rsid w:val="003B3831"/>
    <w:rsid w:val="003B4E5B"/>
    <w:rsid w:val="003B5308"/>
    <w:rsid w:val="003B5EBD"/>
    <w:rsid w:val="003C28A3"/>
    <w:rsid w:val="003C2A1E"/>
    <w:rsid w:val="003C333C"/>
    <w:rsid w:val="003C4754"/>
    <w:rsid w:val="003D28D0"/>
    <w:rsid w:val="003D64F1"/>
    <w:rsid w:val="003D6D20"/>
    <w:rsid w:val="003D7F91"/>
    <w:rsid w:val="003E0370"/>
    <w:rsid w:val="003E5BC7"/>
    <w:rsid w:val="003E730D"/>
    <w:rsid w:val="003F1132"/>
    <w:rsid w:val="003F26E0"/>
    <w:rsid w:val="003F3B99"/>
    <w:rsid w:val="003F6995"/>
    <w:rsid w:val="003F79B2"/>
    <w:rsid w:val="00410167"/>
    <w:rsid w:val="00412158"/>
    <w:rsid w:val="00412669"/>
    <w:rsid w:val="004156DC"/>
    <w:rsid w:val="004169A2"/>
    <w:rsid w:val="004173C0"/>
    <w:rsid w:val="00420673"/>
    <w:rsid w:val="0042158E"/>
    <w:rsid w:val="00423722"/>
    <w:rsid w:val="0042401D"/>
    <w:rsid w:val="00427188"/>
    <w:rsid w:val="0043125E"/>
    <w:rsid w:val="0043211A"/>
    <w:rsid w:val="0043399F"/>
    <w:rsid w:val="00437645"/>
    <w:rsid w:val="00437E90"/>
    <w:rsid w:val="004465B4"/>
    <w:rsid w:val="00446D6B"/>
    <w:rsid w:val="00451FE4"/>
    <w:rsid w:val="00453998"/>
    <w:rsid w:val="00454D97"/>
    <w:rsid w:val="0045555F"/>
    <w:rsid w:val="00456300"/>
    <w:rsid w:val="004570DB"/>
    <w:rsid w:val="004628BE"/>
    <w:rsid w:val="004672E8"/>
    <w:rsid w:val="0047169A"/>
    <w:rsid w:val="00471841"/>
    <w:rsid w:val="00474499"/>
    <w:rsid w:val="00480B21"/>
    <w:rsid w:val="00485AC6"/>
    <w:rsid w:val="004940A6"/>
    <w:rsid w:val="00495FA7"/>
    <w:rsid w:val="00497B94"/>
    <w:rsid w:val="004A1E29"/>
    <w:rsid w:val="004A2CCE"/>
    <w:rsid w:val="004A345F"/>
    <w:rsid w:val="004A39FC"/>
    <w:rsid w:val="004A3B17"/>
    <w:rsid w:val="004A4DF3"/>
    <w:rsid w:val="004A7654"/>
    <w:rsid w:val="004B6E4A"/>
    <w:rsid w:val="004C0FA3"/>
    <w:rsid w:val="004C225E"/>
    <w:rsid w:val="004C454A"/>
    <w:rsid w:val="004D16E6"/>
    <w:rsid w:val="004D2E5B"/>
    <w:rsid w:val="004D69BC"/>
    <w:rsid w:val="004D6F9A"/>
    <w:rsid w:val="004E72F5"/>
    <w:rsid w:val="004E7F59"/>
    <w:rsid w:val="004F0206"/>
    <w:rsid w:val="004F0746"/>
    <w:rsid w:val="004F52A8"/>
    <w:rsid w:val="00500D27"/>
    <w:rsid w:val="00501DBF"/>
    <w:rsid w:val="00505C76"/>
    <w:rsid w:val="00515F28"/>
    <w:rsid w:val="00516EF6"/>
    <w:rsid w:val="00517AA8"/>
    <w:rsid w:val="005235EC"/>
    <w:rsid w:val="00524851"/>
    <w:rsid w:val="00527BE9"/>
    <w:rsid w:val="00531C93"/>
    <w:rsid w:val="00533C72"/>
    <w:rsid w:val="00534DDE"/>
    <w:rsid w:val="00541565"/>
    <w:rsid w:val="005421DF"/>
    <w:rsid w:val="00542748"/>
    <w:rsid w:val="00542B9C"/>
    <w:rsid w:val="00546431"/>
    <w:rsid w:val="00546C84"/>
    <w:rsid w:val="00551DC5"/>
    <w:rsid w:val="0055254C"/>
    <w:rsid w:val="00553156"/>
    <w:rsid w:val="00554A24"/>
    <w:rsid w:val="00560CB8"/>
    <w:rsid w:val="00565ADC"/>
    <w:rsid w:val="00566C08"/>
    <w:rsid w:val="0057026B"/>
    <w:rsid w:val="00573D29"/>
    <w:rsid w:val="0058367B"/>
    <w:rsid w:val="005864D3"/>
    <w:rsid w:val="00593325"/>
    <w:rsid w:val="00595360"/>
    <w:rsid w:val="00595FCB"/>
    <w:rsid w:val="00596F24"/>
    <w:rsid w:val="00596F7A"/>
    <w:rsid w:val="005A1093"/>
    <w:rsid w:val="005A2B48"/>
    <w:rsid w:val="005A5245"/>
    <w:rsid w:val="005A66AA"/>
    <w:rsid w:val="005B5043"/>
    <w:rsid w:val="005C1288"/>
    <w:rsid w:val="005C1944"/>
    <w:rsid w:val="005C35C5"/>
    <w:rsid w:val="005C5D71"/>
    <w:rsid w:val="005C64B2"/>
    <w:rsid w:val="005D1620"/>
    <w:rsid w:val="005D4F5D"/>
    <w:rsid w:val="005D6A7A"/>
    <w:rsid w:val="005E2BC5"/>
    <w:rsid w:val="005E2FC9"/>
    <w:rsid w:val="005E355A"/>
    <w:rsid w:val="005E3721"/>
    <w:rsid w:val="005E4F21"/>
    <w:rsid w:val="005E6263"/>
    <w:rsid w:val="005E7343"/>
    <w:rsid w:val="005E7AC4"/>
    <w:rsid w:val="005F2D2C"/>
    <w:rsid w:val="005F39CE"/>
    <w:rsid w:val="005F64D7"/>
    <w:rsid w:val="005F68F5"/>
    <w:rsid w:val="00603394"/>
    <w:rsid w:val="00613A8B"/>
    <w:rsid w:val="006156E1"/>
    <w:rsid w:val="00616C6C"/>
    <w:rsid w:val="00616F69"/>
    <w:rsid w:val="00621DB4"/>
    <w:rsid w:val="00625F30"/>
    <w:rsid w:val="00627884"/>
    <w:rsid w:val="00627B72"/>
    <w:rsid w:val="00630A14"/>
    <w:rsid w:val="00631B2D"/>
    <w:rsid w:val="00641DE7"/>
    <w:rsid w:val="00646011"/>
    <w:rsid w:val="006533B0"/>
    <w:rsid w:val="00653A76"/>
    <w:rsid w:val="00654689"/>
    <w:rsid w:val="00657115"/>
    <w:rsid w:val="0066287F"/>
    <w:rsid w:val="006647AC"/>
    <w:rsid w:val="00673B07"/>
    <w:rsid w:val="00673D59"/>
    <w:rsid w:val="0067461F"/>
    <w:rsid w:val="00675BFB"/>
    <w:rsid w:val="006809AD"/>
    <w:rsid w:val="00681BDC"/>
    <w:rsid w:val="0068673E"/>
    <w:rsid w:val="00686BDC"/>
    <w:rsid w:val="006940A1"/>
    <w:rsid w:val="00696500"/>
    <w:rsid w:val="00696746"/>
    <w:rsid w:val="006A1E1D"/>
    <w:rsid w:val="006B0950"/>
    <w:rsid w:val="006B0C5F"/>
    <w:rsid w:val="006B1810"/>
    <w:rsid w:val="006B2F24"/>
    <w:rsid w:val="006B569A"/>
    <w:rsid w:val="006C05F9"/>
    <w:rsid w:val="006C1933"/>
    <w:rsid w:val="006C3BF0"/>
    <w:rsid w:val="006C4B8A"/>
    <w:rsid w:val="006D4FFA"/>
    <w:rsid w:val="006E30C1"/>
    <w:rsid w:val="006E5CFE"/>
    <w:rsid w:val="006F1503"/>
    <w:rsid w:val="006F469B"/>
    <w:rsid w:val="006F6198"/>
    <w:rsid w:val="007022A1"/>
    <w:rsid w:val="00702F92"/>
    <w:rsid w:val="007036AA"/>
    <w:rsid w:val="007051C6"/>
    <w:rsid w:val="00707D54"/>
    <w:rsid w:val="00710EAA"/>
    <w:rsid w:val="00720DF4"/>
    <w:rsid w:val="007228B6"/>
    <w:rsid w:val="00724F12"/>
    <w:rsid w:val="007358FA"/>
    <w:rsid w:val="007361F3"/>
    <w:rsid w:val="00736D97"/>
    <w:rsid w:val="007374BD"/>
    <w:rsid w:val="00741BA3"/>
    <w:rsid w:val="00742A01"/>
    <w:rsid w:val="007463FC"/>
    <w:rsid w:val="007475A6"/>
    <w:rsid w:val="007507B8"/>
    <w:rsid w:val="007544BB"/>
    <w:rsid w:val="00754C11"/>
    <w:rsid w:val="00756AA5"/>
    <w:rsid w:val="00766058"/>
    <w:rsid w:val="007665B1"/>
    <w:rsid w:val="00772436"/>
    <w:rsid w:val="00775236"/>
    <w:rsid w:val="00780B85"/>
    <w:rsid w:val="00783651"/>
    <w:rsid w:val="007839CF"/>
    <w:rsid w:val="00785212"/>
    <w:rsid w:val="007912A8"/>
    <w:rsid w:val="00792931"/>
    <w:rsid w:val="00793A86"/>
    <w:rsid w:val="007954AD"/>
    <w:rsid w:val="007A213C"/>
    <w:rsid w:val="007A3869"/>
    <w:rsid w:val="007A395F"/>
    <w:rsid w:val="007B19CA"/>
    <w:rsid w:val="007B26AB"/>
    <w:rsid w:val="007B5DF3"/>
    <w:rsid w:val="007C612E"/>
    <w:rsid w:val="007D0B4F"/>
    <w:rsid w:val="007E073C"/>
    <w:rsid w:val="007E0863"/>
    <w:rsid w:val="007E0F4C"/>
    <w:rsid w:val="007E1C8B"/>
    <w:rsid w:val="007E5374"/>
    <w:rsid w:val="007F05AB"/>
    <w:rsid w:val="007F081F"/>
    <w:rsid w:val="007F22B5"/>
    <w:rsid w:val="007F299D"/>
    <w:rsid w:val="00801609"/>
    <w:rsid w:val="00801B1C"/>
    <w:rsid w:val="00804AE8"/>
    <w:rsid w:val="00804D6F"/>
    <w:rsid w:val="00807AAF"/>
    <w:rsid w:val="00812260"/>
    <w:rsid w:val="008127A1"/>
    <w:rsid w:val="00816D20"/>
    <w:rsid w:val="008200B1"/>
    <w:rsid w:val="00820B47"/>
    <w:rsid w:val="00821D75"/>
    <w:rsid w:val="008227CD"/>
    <w:rsid w:val="00824A90"/>
    <w:rsid w:val="008301D6"/>
    <w:rsid w:val="00833F34"/>
    <w:rsid w:val="008374A5"/>
    <w:rsid w:val="0084263A"/>
    <w:rsid w:val="00844C5E"/>
    <w:rsid w:val="008519AA"/>
    <w:rsid w:val="00851C1A"/>
    <w:rsid w:val="00852F04"/>
    <w:rsid w:val="00853D7E"/>
    <w:rsid w:val="00856A8B"/>
    <w:rsid w:val="0086723F"/>
    <w:rsid w:val="00871465"/>
    <w:rsid w:val="00872F5F"/>
    <w:rsid w:val="00874012"/>
    <w:rsid w:val="008750D2"/>
    <w:rsid w:val="008831E0"/>
    <w:rsid w:val="00890F6B"/>
    <w:rsid w:val="00891ECA"/>
    <w:rsid w:val="008977E7"/>
    <w:rsid w:val="008A5178"/>
    <w:rsid w:val="008A7E2F"/>
    <w:rsid w:val="008B040C"/>
    <w:rsid w:val="008B6016"/>
    <w:rsid w:val="008C7FCF"/>
    <w:rsid w:val="008E207A"/>
    <w:rsid w:val="008F299D"/>
    <w:rsid w:val="008F3217"/>
    <w:rsid w:val="008F5177"/>
    <w:rsid w:val="008F635B"/>
    <w:rsid w:val="008F6501"/>
    <w:rsid w:val="00906649"/>
    <w:rsid w:val="00906992"/>
    <w:rsid w:val="00906EAE"/>
    <w:rsid w:val="00910C44"/>
    <w:rsid w:val="009146FF"/>
    <w:rsid w:val="009158F1"/>
    <w:rsid w:val="00915B5D"/>
    <w:rsid w:val="00920CE5"/>
    <w:rsid w:val="009241F6"/>
    <w:rsid w:val="00924CF1"/>
    <w:rsid w:val="00926333"/>
    <w:rsid w:val="00926BC0"/>
    <w:rsid w:val="009366E6"/>
    <w:rsid w:val="009402F3"/>
    <w:rsid w:val="00946CDD"/>
    <w:rsid w:val="0095324E"/>
    <w:rsid w:val="00955058"/>
    <w:rsid w:val="00957514"/>
    <w:rsid w:val="0096193B"/>
    <w:rsid w:val="00962FB9"/>
    <w:rsid w:val="00963511"/>
    <w:rsid w:val="009667C4"/>
    <w:rsid w:val="00971D94"/>
    <w:rsid w:val="00972D47"/>
    <w:rsid w:val="00980F40"/>
    <w:rsid w:val="00984A94"/>
    <w:rsid w:val="00984DC3"/>
    <w:rsid w:val="009863D3"/>
    <w:rsid w:val="0098727C"/>
    <w:rsid w:val="00992326"/>
    <w:rsid w:val="009A04FA"/>
    <w:rsid w:val="009A1F21"/>
    <w:rsid w:val="009A22BD"/>
    <w:rsid w:val="009A472F"/>
    <w:rsid w:val="009B44B8"/>
    <w:rsid w:val="009B47E3"/>
    <w:rsid w:val="009B647A"/>
    <w:rsid w:val="009C0154"/>
    <w:rsid w:val="009C20E4"/>
    <w:rsid w:val="009C4A02"/>
    <w:rsid w:val="009D27FB"/>
    <w:rsid w:val="009D2D19"/>
    <w:rsid w:val="009D3343"/>
    <w:rsid w:val="009D65B2"/>
    <w:rsid w:val="009D7277"/>
    <w:rsid w:val="009E177D"/>
    <w:rsid w:val="009E28A9"/>
    <w:rsid w:val="009F083A"/>
    <w:rsid w:val="009F1714"/>
    <w:rsid w:val="009F2F76"/>
    <w:rsid w:val="009F5817"/>
    <w:rsid w:val="009F5E47"/>
    <w:rsid w:val="009F7F31"/>
    <w:rsid w:val="00A02E77"/>
    <w:rsid w:val="00A02F72"/>
    <w:rsid w:val="00A0791B"/>
    <w:rsid w:val="00A07E1F"/>
    <w:rsid w:val="00A10387"/>
    <w:rsid w:val="00A1082E"/>
    <w:rsid w:val="00A12CF6"/>
    <w:rsid w:val="00A24CE2"/>
    <w:rsid w:val="00A25D4A"/>
    <w:rsid w:val="00A2687C"/>
    <w:rsid w:val="00A303A3"/>
    <w:rsid w:val="00A31C42"/>
    <w:rsid w:val="00A33D5B"/>
    <w:rsid w:val="00A35002"/>
    <w:rsid w:val="00A40DB4"/>
    <w:rsid w:val="00A41240"/>
    <w:rsid w:val="00A41CCA"/>
    <w:rsid w:val="00A42169"/>
    <w:rsid w:val="00A4450F"/>
    <w:rsid w:val="00A45E44"/>
    <w:rsid w:val="00A53711"/>
    <w:rsid w:val="00A5536B"/>
    <w:rsid w:val="00A56EB3"/>
    <w:rsid w:val="00A6046B"/>
    <w:rsid w:val="00A6366D"/>
    <w:rsid w:val="00A63D1B"/>
    <w:rsid w:val="00A70127"/>
    <w:rsid w:val="00A70DBC"/>
    <w:rsid w:val="00A71E95"/>
    <w:rsid w:val="00A7213F"/>
    <w:rsid w:val="00A85182"/>
    <w:rsid w:val="00A9019F"/>
    <w:rsid w:val="00A91FB6"/>
    <w:rsid w:val="00A92009"/>
    <w:rsid w:val="00A92C9E"/>
    <w:rsid w:val="00A93A58"/>
    <w:rsid w:val="00A960CC"/>
    <w:rsid w:val="00AA0D38"/>
    <w:rsid w:val="00AA550F"/>
    <w:rsid w:val="00AB0E33"/>
    <w:rsid w:val="00AB2DB3"/>
    <w:rsid w:val="00AB42AA"/>
    <w:rsid w:val="00AB5252"/>
    <w:rsid w:val="00AB729F"/>
    <w:rsid w:val="00AC314D"/>
    <w:rsid w:val="00AC6682"/>
    <w:rsid w:val="00AC682F"/>
    <w:rsid w:val="00AD03F7"/>
    <w:rsid w:val="00AD7A51"/>
    <w:rsid w:val="00AE1B87"/>
    <w:rsid w:val="00AE291C"/>
    <w:rsid w:val="00AE5854"/>
    <w:rsid w:val="00AF4726"/>
    <w:rsid w:val="00AF5AE8"/>
    <w:rsid w:val="00AF6E9C"/>
    <w:rsid w:val="00B01378"/>
    <w:rsid w:val="00B01C99"/>
    <w:rsid w:val="00B03FFA"/>
    <w:rsid w:val="00B04464"/>
    <w:rsid w:val="00B12A7E"/>
    <w:rsid w:val="00B1371A"/>
    <w:rsid w:val="00B16A88"/>
    <w:rsid w:val="00B20165"/>
    <w:rsid w:val="00B2177C"/>
    <w:rsid w:val="00B233BC"/>
    <w:rsid w:val="00B249E4"/>
    <w:rsid w:val="00B26206"/>
    <w:rsid w:val="00B27B1E"/>
    <w:rsid w:val="00B3142B"/>
    <w:rsid w:val="00B32320"/>
    <w:rsid w:val="00B34659"/>
    <w:rsid w:val="00B34C8F"/>
    <w:rsid w:val="00B34FD8"/>
    <w:rsid w:val="00B3627D"/>
    <w:rsid w:val="00B40B68"/>
    <w:rsid w:val="00B413A3"/>
    <w:rsid w:val="00B44BFF"/>
    <w:rsid w:val="00B46DE1"/>
    <w:rsid w:val="00B50EFD"/>
    <w:rsid w:val="00B539CD"/>
    <w:rsid w:val="00B53CAE"/>
    <w:rsid w:val="00B5542C"/>
    <w:rsid w:val="00B55E7B"/>
    <w:rsid w:val="00B57EDC"/>
    <w:rsid w:val="00B61433"/>
    <w:rsid w:val="00B617F4"/>
    <w:rsid w:val="00B61EE0"/>
    <w:rsid w:val="00B64D93"/>
    <w:rsid w:val="00B655E5"/>
    <w:rsid w:val="00B75193"/>
    <w:rsid w:val="00B771A1"/>
    <w:rsid w:val="00B83381"/>
    <w:rsid w:val="00B8723D"/>
    <w:rsid w:val="00B915B4"/>
    <w:rsid w:val="00B9485C"/>
    <w:rsid w:val="00B97E91"/>
    <w:rsid w:val="00BA1637"/>
    <w:rsid w:val="00BA295E"/>
    <w:rsid w:val="00BA4D3C"/>
    <w:rsid w:val="00BA7D3F"/>
    <w:rsid w:val="00BB22D9"/>
    <w:rsid w:val="00BC0D3E"/>
    <w:rsid w:val="00BC1DA5"/>
    <w:rsid w:val="00BC3194"/>
    <w:rsid w:val="00BD17DA"/>
    <w:rsid w:val="00BD21C6"/>
    <w:rsid w:val="00BD256B"/>
    <w:rsid w:val="00BD5646"/>
    <w:rsid w:val="00BE14E2"/>
    <w:rsid w:val="00BE5200"/>
    <w:rsid w:val="00BE7F56"/>
    <w:rsid w:val="00BF0EC6"/>
    <w:rsid w:val="00BF3415"/>
    <w:rsid w:val="00BF69A5"/>
    <w:rsid w:val="00BF6A22"/>
    <w:rsid w:val="00C028DB"/>
    <w:rsid w:val="00C0374A"/>
    <w:rsid w:val="00C052DD"/>
    <w:rsid w:val="00C0642B"/>
    <w:rsid w:val="00C07449"/>
    <w:rsid w:val="00C10190"/>
    <w:rsid w:val="00C10B89"/>
    <w:rsid w:val="00C130D9"/>
    <w:rsid w:val="00C13D39"/>
    <w:rsid w:val="00C20EC1"/>
    <w:rsid w:val="00C236A6"/>
    <w:rsid w:val="00C23FA5"/>
    <w:rsid w:val="00C32009"/>
    <w:rsid w:val="00C32EE6"/>
    <w:rsid w:val="00C47171"/>
    <w:rsid w:val="00C602F8"/>
    <w:rsid w:val="00C61584"/>
    <w:rsid w:val="00C62F3F"/>
    <w:rsid w:val="00C673FB"/>
    <w:rsid w:val="00C71508"/>
    <w:rsid w:val="00C74BFC"/>
    <w:rsid w:val="00C77203"/>
    <w:rsid w:val="00C77613"/>
    <w:rsid w:val="00C80984"/>
    <w:rsid w:val="00C815FD"/>
    <w:rsid w:val="00C82729"/>
    <w:rsid w:val="00C93B86"/>
    <w:rsid w:val="00C94160"/>
    <w:rsid w:val="00C94A5A"/>
    <w:rsid w:val="00CA2DDC"/>
    <w:rsid w:val="00CA5B78"/>
    <w:rsid w:val="00CA5DF7"/>
    <w:rsid w:val="00CB6FF7"/>
    <w:rsid w:val="00CC0AC5"/>
    <w:rsid w:val="00CC18AA"/>
    <w:rsid w:val="00CC1C44"/>
    <w:rsid w:val="00CC735A"/>
    <w:rsid w:val="00CC790C"/>
    <w:rsid w:val="00CD0E5C"/>
    <w:rsid w:val="00CD58FD"/>
    <w:rsid w:val="00CD5DF3"/>
    <w:rsid w:val="00CD7438"/>
    <w:rsid w:val="00CE0942"/>
    <w:rsid w:val="00CE21CB"/>
    <w:rsid w:val="00CE2349"/>
    <w:rsid w:val="00CE512F"/>
    <w:rsid w:val="00CE7D42"/>
    <w:rsid w:val="00CF477A"/>
    <w:rsid w:val="00D0402F"/>
    <w:rsid w:val="00D10395"/>
    <w:rsid w:val="00D14383"/>
    <w:rsid w:val="00D14E83"/>
    <w:rsid w:val="00D14ED0"/>
    <w:rsid w:val="00D24E03"/>
    <w:rsid w:val="00D3225C"/>
    <w:rsid w:val="00D3616D"/>
    <w:rsid w:val="00D36BCB"/>
    <w:rsid w:val="00D36C63"/>
    <w:rsid w:val="00D36F0C"/>
    <w:rsid w:val="00D45437"/>
    <w:rsid w:val="00D50753"/>
    <w:rsid w:val="00D50A22"/>
    <w:rsid w:val="00D50B11"/>
    <w:rsid w:val="00D517B9"/>
    <w:rsid w:val="00D5323C"/>
    <w:rsid w:val="00D537EC"/>
    <w:rsid w:val="00D53A07"/>
    <w:rsid w:val="00D55157"/>
    <w:rsid w:val="00D56873"/>
    <w:rsid w:val="00D65D75"/>
    <w:rsid w:val="00D71C50"/>
    <w:rsid w:val="00D77C9D"/>
    <w:rsid w:val="00D8477C"/>
    <w:rsid w:val="00D87DEC"/>
    <w:rsid w:val="00D90FE8"/>
    <w:rsid w:val="00D91739"/>
    <w:rsid w:val="00D93A32"/>
    <w:rsid w:val="00D96671"/>
    <w:rsid w:val="00D97CFE"/>
    <w:rsid w:val="00DA6463"/>
    <w:rsid w:val="00DA6F41"/>
    <w:rsid w:val="00DC04F2"/>
    <w:rsid w:val="00DC0D3B"/>
    <w:rsid w:val="00DC24DF"/>
    <w:rsid w:val="00DC64B2"/>
    <w:rsid w:val="00DD13C4"/>
    <w:rsid w:val="00DD1D1C"/>
    <w:rsid w:val="00DD48DD"/>
    <w:rsid w:val="00DD64F5"/>
    <w:rsid w:val="00DD760D"/>
    <w:rsid w:val="00DE156F"/>
    <w:rsid w:val="00DE2897"/>
    <w:rsid w:val="00DE2E7E"/>
    <w:rsid w:val="00DE4160"/>
    <w:rsid w:val="00DE6EEB"/>
    <w:rsid w:val="00DF2F87"/>
    <w:rsid w:val="00DF37C4"/>
    <w:rsid w:val="00E04E30"/>
    <w:rsid w:val="00E13445"/>
    <w:rsid w:val="00E1406B"/>
    <w:rsid w:val="00E15A18"/>
    <w:rsid w:val="00E24535"/>
    <w:rsid w:val="00E25146"/>
    <w:rsid w:val="00E31A80"/>
    <w:rsid w:val="00E37EE5"/>
    <w:rsid w:val="00E418B2"/>
    <w:rsid w:val="00E43DAB"/>
    <w:rsid w:val="00E502E4"/>
    <w:rsid w:val="00E51885"/>
    <w:rsid w:val="00E5501C"/>
    <w:rsid w:val="00E55A04"/>
    <w:rsid w:val="00E56A8A"/>
    <w:rsid w:val="00E70FCB"/>
    <w:rsid w:val="00E72DEB"/>
    <w:rsid w:val="00E72F87"/>
    <w:rsid w:val="00E752DC"/>
    <w:rsid w:val="00E773F5"/>
    <w:rsid w:val="00E80E8B"/>
    <w:rsid w:val="00E849FB"/>
    <w:rsid w:val="00E87B60"/>
    <w:rsid w:val="00E92586"/>
    <w:rsid w:val="00E92AF0"/>
    <w:rsid w:val="00E92BE8"/>
    <w:rsid w:val="00EA290A"/>
    <w:rsid w:val="00EA3489"/>
    <w:rsid w:val="00EC11C0"/>
    <w:rsid w:val="00EC4DF6"/>
    <w:rsid w:val="00EC536B"/>
    <w:rsid w:val="00EC6368"/>
    <w:rsid w:val="00EC6C5D"/>
    <w:rsid w:val="00EC706F"/>
    <w:rsid w:val="00ED38B9"/>
    <w:rsid w:val="00EE078F"/>
    <w:rsid w:val="00EF228E"/>
    <w:rsid w:val="00EF4972"/>
    <w:rsid w:val="00EF6352"/>
    <w:rsid w:val="00F006C8"/>
    <w:rsid w:val="00F00FAC"/>
    <w:rsid w:val="00F05A6D"/>
    <w:rsid w:val="00F07532"/>
    <w:rsid w:val="00F15E7C"/>
    <w:rsid w:val="00F174EB"/>
    <w:rsid w:val="00F22B96"/>
    <w:rsid w:val="00F24D93"/>
    <w:rsid w:val="00F32F2E"/>
    <w:rsid w:val="00F3357B"/>
    <w:rsid w:val="00F34347"/>
    <w:rsid w:val="00F357AB"/>
    <w:rsid w:val="00F37B3B"/>
    <w:rsid w:val="00F42825"/>
    <w:rsid w:val="00F4472F"/>
    <w:rsid w:val="00F462AC"/>
    <w:rsid w:val="00F47692"/>
    <w:rsid w:val="00F47EBE"/>
    <w:rsid w:val="00F53E71"/>
    <w:rsid w:val="00F57CA3"/>
    <w:rsid w:val="00F61474"/>
    <w:rsid w:val="00F616FA"/>
    <w:rsid w:val="00F649AE"/>
    <w:rsid w:val="00F64EED"/>
    <w:rsid w:val="00F65214"/>
    <w:rsid w:val="00F66C3B"/>
    <w:rsid w:val="00F708C0"/>
    <w:rsid w:val="00F721F0"/>
    <w:rsid w:val="00F771B6"/>
    <w:rsid w:val="00F80CDE"/>
    <w:rsid w:val="00F82B00"/>
    <w:rsid w:val="00F83ED8"/>
    <w:rsid w:val="00F83F60"/>
    <w:rsid w:val="00F84C62"/>
    <w:rsid w:val="00F866DF"/>
    <w:rsid w:val="00F87D13"/>
    <w:rsid w:val="00F905C0"/>
    <w:rsid w:val="00F96D69"/>
    <w:rsid w:val="00FA24C8"/>
    <w:rsid w:val="00FA2754"/>
    <w:rsid w:val="00FA3789"/>
    <w:rsid w:val="00FB1DE4"/>
    <w:rsid w:val="00FB39AD"/>
    <w:rsid w:val="00FC021F"/>
    <w:rsid w:val="00FC2B8C"/>
    <w:rsid w:val="00FC3D82"/>
    <w:rsid w:val="00FD0A26"/>
    <w:rsid w:val="00FD1958"/>
    <w:rsid w:val="00FD2BFC"/>
    <w:rsid w:val="00FD5942"/>
    <w:rsid w:val="00FD6EB3"/>
    <w:rsid w:val="00FD72B0"/>
    <w:rsid w:val="00FE428C"/>
    <w:rsid w:val="00FE5C81"/>
    <w:rsid w:val="00FF16A9"/>
    <w:rsid w:val="00FF25A7"/>
    <w:rsid w:val="00FF59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F64ADD"/>
  <w15:chartTrackingRefBased/>
  <w15:docId w15:val="{573C7098-9DCD-4BCB-84DD-E9948817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28BE"/>
  </w:style>
  <w:style w:type="paragraph" w:styleId="Heading1">
    <w:name w:val="heading 1"/>
    <w:basedOn w:val="Normal"/>
    <w:next w:val="Normal"/>
    <w:link w:val="Heading1Char"/>
    <w:uiPriority w:val="9"/>
    <w:qFormat/>
    <w:rsid w:val="004628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28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28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8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628B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28B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628BE"/>
    <w:pPr>
      <w:ind w:left="720"/>
      <w:contextualSpacing/>
    </w:pPr>
  </w:style>
  <w:style w:type="character" w:styleId="Hyperlink">
    <w:name w:val="Hyperlink"/>
    <w:basedOn w:val="DefaultParagraphFont"/>
    <w:uiPriority w:val="99"/>
    <w:unhideWhenUsed/>
    <w:rsid w:val="004628BE"/>
    <w:rPr>
      <w:color w:val="0563C1" w:themeColor="hyperlink"/>
      <w:u w:val="single"/>
    </w:rPr>
  </w:style>
  <w:style w:type="character" w:customStyle="1" w:styleId="UnresolvedMention1">
    <w:name w:val="Unresolved Mention1"/>
    <w:basedOn w:val="DefaultParagraphFont"/>
    <w:uiPriority w:val="99"/>
    <w:semiHidden/>
    <w:unhideWhenUsed/>
    <w:rsid w:val="004628BE"/>
    <w:rPr>
      <w:color w:val="605E5C"/>
      <w:shd w:val="clear" w:color="auto" w:fill="E1DFDD"/>
    </w:rPr>
  </w:style>
  <w:style w:type="paragraph" w:styleId="Caption">
    <w:name w:val="caption"/>
    <w:basedOn w:val="Normal"/>
    <w:next w:val="Normal"/>
    <w:uiPriority w:val="35"/>
    <w:unhideWhenUsed/>
    <w:qFormat/>
    <w:rsid w:val="004628BE"/>
    <w:pPr>
      <w:spacing w:after="200" w:line="240" w:lineRule="auto"/>
    </w:pPr>
    <w:rPr>
      <w:i/>
      <w:iCs/>
      <w:color w:val="44546A" w:themeColor="text2"/>
      <w:sz w:val="18"/>
      <w:szCs w:val="18"/>
    </w:rPr>
  </w:style>
  <w:style w:type="paragraph" w:styleId="NormalWeb">
    <w:name w:val="Normal (Web)"/>
    <w:basedOn w:val="Normal"/>
    <w:uiPriority w:val="99"/>
    <w:unhideWhenUsed/>
    <w:rsid w:val="00462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4628B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628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8B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62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8BE"/>
    <w:rPr>
      <w:rFonts w:ascii="Segoe UI" w:hAnsi="Segoe UI" w:cs="Segoe UI"/>
      <w:sz w:val="18"/>
      <w:szCs w:val="18"/>
    </w:rPr>
  </w:style>
  <w:style w:type="paragraph" w:styleId="Header">
    <w:name w:val="header"/>
    <w:basedOn w:val="Normal"/>
    <w:link w:val="HeaderChar"/>
    <w:uiPriority w:val="99"/>
    <w:unhideWhenUsed/>
    <w:rsid w:val="00462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8BE"/>
  </w:style>
  <w:style w:type="paragraph" w:styleId="Footer">
    <w:name w:val="footer"/>
    <w:basedOn w:val="Normal"/>
    <w:link w:val="FooterChar"/>
    <w:uiPriority w:val="99"/>
    <w:unhideWhenUsed/>
    <w:rsid w:val="00462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8BE"/>
  </w:style>
  <w:style w:type="character" w:styleId="CommentReference">
    <w:name w:val="annotation reference"/>
    <w:basedOn w:val="DefaultParagraphFont"/>
    <w:uiPriority w:val="99"/>
    <w:qFormat/>
    <w:rsid w:val="004628BE"/>
    <w:rPr>
      <w:sz w:val="16"/>
      <w:szCs w:val="16"/>
    </w:rPr>
  </w:style>
  <w:style w:type="paragraph" w:styleId="CommentText">
    <w:name w:val="annotation text"/>
    <w:basedOn w:val="Normal"/>
    <w:link w:val="CommentTextChar"/>
    <w:uiPriority w:val="99"/>
    <w:semiHidden/>
    <w:unhideWhenUsed/>
    <w:rsid w:val="004628BE"/>
    <w:pPr>
      <w:spacing w:line="240" w:lineRule="auto"/>
    </w:pPr>
    <w:rPr>
      <w:sz w:val="20"/>
      <w:szCs w:val="20"/>
    </w:rPr>
  </w:style>
  <w:style w:type="character" w:customStyle="1" w:styleId="CommentTextChar">
    <w:name w:val="Comment Text Char"/>
    <w:basedOn w:val="DefaultParagraphFont"/>
    <w:link w:val="CommentText"/>
    <w:uiPriority w:val="99"/>
    <w:semiHidden/>
    <w:rsid w:val="004628BE"/>
    <w:rPr>
      <w:sz w:val="20"/>
      <w:szCs w:val="20"/>
    </w:rPr>
  </w:style>
  <w:style w:type="paragraph" w:styleId="CommentSubject">
    <w:name w:val="annotation subject"/>
    <w:basedOn w:val="CommentText"/>
    <w:next w:val="CommentText"/>
    <w:link w:val="CommentSubjectChar"/>
    <w:uiPriority w:val="99"/>
    <w:semiHidden/>
    <w:unhideWhenUsed/>
    <w:rsid w:val="004628BE"/>
    <w:rPr>
      <w:b/>
      <w:bCs/>
    </w:rPr>
  </w:style>
  <w:style w:type="character" w:customStyle="1" w:styleId="CommentSubjectChar">
    <w:name w:val="Comment Subject Char"/>
    <w:basedOn w:val="CommentTextChar"/>
    <w:link w:val="CommentSubject"/>
    <w:uiPriority w:val="99"/>
    <w:semiHidden/>
    <w:rsid w:val="004628BE"/>
    <w:rPr>
      <w:b/>
      <w:bCs/>
      <w:sz w:val="20"/>
      <w:szCs w:val="20"/>
    </w:rPr>
  </w:style>
  <w:style w:type="character" w:customStyle="1" w:styleId="CommentReference1">
    <w:name w:val="Comment Reference1"/>
    <w:basedOn w:val="DefaultParagraphFont"/>
    <w:rsid w:val="004628BE"/>
    <w:rPr>
      <w:sz w:val="16"/>
      <w:szCs w:val="16"/>
    </w:rPr>
  </w:style>
  <w:style w:type="paragraph" w:customStyle="1" w:styleId="Heading">
    <w:name w:val="Heading"/>
    <w:basedOn w:val="Normal"/>
    <w:next w:val="BodyText"/>
    <w:rsid w:val="004628BE"/>
    <w:pPr>
      <w:keepNext/>
      <w:suppressAutoHyphens/>
      <w:spacing w:before="240" w:after="120"/>
    </w:pPr>
    <w:rPr>
      <w:rFonts w:ascii="Liberation Sans" w:eastAsia="Noto Sans CJK SC Regular" w:hAnsi="Liberation Sans" w:cs="FreeSans"/>
      <w:color w:val="00000A"/>
      <w:kern w:val="1"/>
      <w:sz w:val="28"/>
      <w:szCs w:val="28"/>
    </w:rPr>
  </w:style>
  <w:style w:type="paragraph" w:customStyle="1" w:styleId="Caption1">
    <w:name w:val="Caption1"/>
    <w:basedOn w:val="Normal"/>
    <w:rsid w:val="004628BE"/>
    <w:pPr>
      <w:suppressLineNumbers/>
      <w:suppressAutoHyphens/>
      <w:spacing w:before="120" w:after="120" w:line="240" w:lineRule="auto"/>
    </w:pPr>
    <w:rPr>
      <w:rFonts w:ascii="Times New Roman" w:eastAsia="Cambria" w:hAnsi="Times New Roman" w:cs="FreeSans"/>
      <w:i/>
      <w:iCs/>
      <w:color w:val="00000A"/>
      <w:kern w:val="1"/>
      <w:sz w:val="24"/>
      <w:szCs w:val="24"/>
      <w:lang w:eastAsia="ja-JP"/>
    </w:rPr>
  </w:style>
  <w:style w:type="paragraph" w:styleId="BodyText">
    <w:name w:val="Body Text"/>
    <w:basedOn w:val="Normal"/>
    <w:link w:val="BodyTextChar"/>
    <w:uiPriority w:val="99"/>
    <w:semiHidden/>
    <w:unhideWhenUsed/>
    <w:rsid w:val="004628BE"/>
    <w:pPr>
      <w:spacing w:after="120"/>
    </w:pPr>
  </w:style>
  <w:style w:type="character" w:customStyle="1" w:styleId="BodyTextChar">
    <w:name w:val="Body Text Char"/>
    <w:basedOn w:val="DefaultParagraphFont"/>
    <w:link w:val="BodyText"/>
    <w:uiPriority w:val="99"/>
    <w:semiHidden/>
    <w:rsid w:val="004628BE"/>
  </w:style>
  <w:style w:type="paragraph" w:customStyle="1" w:styleId="TableParagraph">
    <w:name w:val="Table Paragraph"/>
    <w:basedOn w:val="Normal"/>
    <w:uiPriority w:val="1"/>
    <w:qFormat/>
    <w:rsid w:val="004628BE"/>
    <w:pPr>
      <w:widowControl w:val="0"/>
      <w:autoSpaceDE w:val="0"/>
      <w:autoSpaceDN w:val="0"/>
      <w:spacing w:before="100" w:after="0" w:line="240" w:lineRule="auto"/>
      <w:jc w:val="right"/>
    </w:pPr>
    <w:rPr>
      <w:rFonts w:ascii="Arial" w:eastAsia="Arial" w:hAnsi="Arial" w:cs="Arial"/>
    </w:rPr>
  </w:style>
  <w:style w:type="character" w:customStyle="1" w:styleId="UnresolvedMention2">
    <w:name w:val="Unresolved Mention2"/>
    <w:basedOn w:val="DefaultParagraphFont"/>
    <w:uiPriority w:val="99"/>
    <w:semiHidden/>
    <w:unhideWhenUsed/>
    <w:rsid w:val="004628BE"/>
    <w:rPr>
      <w:color w:val="605E5C"/>
      <w:shd w:val="clear" w:color="auto" w:fill="E1DFDD"/>
    </w:rPr>
  </w:style>
  <w:style w:type="character" w:styleId="PlaceholderText">
    <w:name w:val="Placeholder Text"/>
    <w:basedOn w:val="DefaultParagraphFont"/>
    <w:uiPriority w:val="99"/>
    <w:semiHidden/>
    <w:rsid w:val="004628BE"/>
    <w:rPr>
      <w:color w:val="808080"/>
    </w:rPr>
  </w:style>
  <w:style w:type="paragraph" w:customStyle="1" w:styleId="Default">
    <w:name w:val="Default"/>
    <w:rsid w:val="004628B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6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28B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628BE"/>
  </w:style>
  <w:style w:type="paragraph" w:styleId="Revision">
    <w:name w:val="Revision"/>
    <w:hidden/>
    <w:uiPriority w:val="99"/>
    <w:semiHidden/>
    <w:rsid w:val="004628BE"/>
    <w:pPr>
      <w:spacing w:after="0" w:line="240" w:lineRule="auto"/>
    </w:pPr>
  </w:style>
  <w:style w:type="character" w:customStyle="1" w:styleId="UnresolvedMention3">
    <w:name w:val="Unresolved Mention3"/>
    <w:basedOn w:val="DefaultParagraphFont"/>
    <w:uiPriority w:val="99"/>
    <w:rsid w:val="004628BE"/>
    <w:rPr>
      <w:color w:val="605E5C"/>
      <w:shd w:val="clear" w:color="auto" w:fill="E1DFDD"/>
    </w:rPr>
  </w:style>
  <w:style w:type="character" w:customStyle="1" w:styleId="UnresolvedMention4">
    <w:name w:val="Unresolved Mention4"/>
    <w:basedOn w:val="DefaultParagraphFont"/>
    <w:uiPriority w:val="99"/>
    <w:semiHidden/>
    <w:unhideWhenUsed/>
    <w:rsid w:val="009F2F76"/>
    <w:rPr>
      <w:color w:val="605E5C"/>
      <w:shd w:val="clear" w:color="auto" w:fill="E1DFDD"/>
    </w:rPr>
  </w:style>
  <w:style w:type="character" w:styleId="FollowedHyperlink">
    <w:name w:val="FollowedHyperlink"/>
    <w:basedOn w:val="DefaultParagraphFont"/>
    <w:uiPriority w:val="99"/>
    <w:semiHidden/>
    <w:unhideWhenUsed/>
    <w:rsid w:val="005E355A"/>
    <w:rPr>
      <w:color w:val="954F72" w:themeColor="followedHyperlink"/>
      <w:u w:val="single"/>
    </w:rPr>
  </w:style>
  <w:style w:type="character" w:customStyle="1" w:styleId="UnresolvedMention5">
    <w:name w:val="Unresolved Mention5"/>
    <w:basedOn w:val="DefaultParagraphFont"/>
    <w:uiPriority w:val="99"/>
    <w:rsid w:val="00CE2349"/>
    <w:rPr>
      <w:color w:val="605E5C"/>
      <w:shd w:val="clear" w:color="auto" w:fill="E1DFDD"/>
    </w:rPr>
  </w:style>
  <w:style w:type="character" w:customStyle="1" w:styleId="UnresolvedMention6">
    <w:name w:val="Unresolved Mention6"/>
    <w:basedOn w:val="DefaultParagraphFont"/>
    <w:uiPriority w:val="99"/>
    <w:semiHidden/>
    <w:unhideWhenUsed/>
    <w:rsid w:val="00474499"/>
    <w:rPr>
      <w:color w:val="605E5C"/>
      <w:shd w:val="clear" w:color="auto" w:fill="E1DFDD"/>
    </w:rPr>
  </w:style>
  <w:style w:type="character" w:customStyle="1" w:styleId="il">
    <w:name w:val="il"/>
    <w:basedOn w:val="DefaultParagraphFont"/>
    <w:rsid w:val="00A63D1B"/>
  </w:style>
  <w:style w:type="paragraph" w:styleId="HTMLPreformatted">
    <w:name w:val="HTML Preformatted"/>
    <w:basedOn w:val="Normal"/>
    <w:link w:val="HTMLPreformattedChar"/>
    <w:uiPriority w:val="99"/>
    <w:semiHidden/>
    <w:unhideWhenUsed/>
    <w:rsid w:val="00CB6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6FF7"/>
    <w:rPr>
      <w:rFonts w:ascii="Courier New" w:eastAsia="Times New Roman" w:hAnsi="Courier New" w:cs="Courier New"/>
      <w:sz w:val="20"/>
      <w:szCs w:val="20"/>
    </w:rPr>
  </w:style>
  <w:style w:type="character" w:customStyle="1" w:styleId="gnkrckgcgsb">
    <w:name w:val="gnkrckgcgsb"/>
    <w:basedOn w:val="DefaultParagraphFont"/>
    <w:rsid w:val="00CB6FF7"/>
  </w:style>
  <w:style w:type="character" w:styleId="Emphasis">
    <w:name w:val="Emphasis"/>
    <w:basedOn w:val="DefaultParagraphFont"/>
    <w:uiPriority w:val="20"/>
    <w:qFormat/>
    <w:rsid w:val="0035787D"/>
    <w:rPr>
      <w:i/>
      <w:iCs/>
    </w:rPr>
  </w:style>
  <w:style w:type="character" w:styleId="Strong">
    <w:name w:val="Strong"/>
    <w:basedOn w:val="DefaultParagraphFont"/>
    <w:uiPriority w:val="22"/>
    <w:qFormat/>
    <w:rsid w:val="00495FA7"/>
    <w:rPr>
      <w:b/>
      <w:bCs/>
    </w:rPr>
  </w:style>
  <w:style w:type="character" w:styleId="UnresolvedMention">
    <w:name w:val="Unresolved Mention"/>
    <w:basedOn w:val="DefaultParagraphFont"/>
    <w:uiPriority w:val="99"/>
    <w:rsid w:val="00EF4972"/>
    <w:rPr>
      <w:color w:val="605E5C"/>
      <w:shd w:val="clear" w:color="auto" w:fill="E1DFDD"/>
    </w:rPr>
  </w:style>
  <w:style w:type="character" w:customStyle="1" w:styleId="apple-tab-span">
    <w:name w:val="apple-tab-span"/>
    <w:basedOn w:val="DefaultParagraphFont"/>
    <w:rsid w:val="00B53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902884">
      <w:bodyDiv w:val="1"/>
      <w:marLeft w:val="0"/>
      <w:marRight w:val="0"/>
      <w:marTop w:val="0"/>
      <w:marBottom w:val="0"/>
      <w:divBdr>
        <w:top w:val="none" w:sz="0" w:space="0" w:color="auto"/>
        <w:left w:val="none" w:sz="0" w:space="0" w:color="auto"/>
        <w:bottom w:val="none" w:sz="0" w:space="0" w:color="auto"/>
        <w:right w:val="none" w:sz="0" w:space="0" w:color="auto"/>
      </w:divBdr>
    </w:div>
    <w:div w:id="333268899">
      <w:bodyDiv w:val="1"/>
      <w:marLeft w:val="0"/>
      <w:marRight w:val="0"/>
      <w:marTop w:val="0"/>
      <w:marBottom w:val="0"/>
      <w:divBdr>
        <w:top w:val="none" w:sz="0" w:space="0" w:color="auto"/>
        <w:left w:val="none" w:sz="0" w:space="0" w:color="auto"/>
        <w:bottom w:val="none" w:sz="0" w:space="0" w:color="auto"/>
        <w:right w:val="none" w:sz="0" w:space="0" w:color="auto"/>
      </w:divBdr>
    </w:div>
    <w:div w:id="426928769">
      <w:bodyDiv w:val="1"/>
      <w:marLeft w:val="0"/>
      <w:marRight w:val="0"/>
      <w:marTop w:val="0"/>
      <w:marBottom w:val="0"/>
      <w:divBdr>
        <w:top w:val="none" w:sz="0" w:space="0" w:color="auto"/>
        <w:left w:val="none" w:sz="0" w:space="0" w:color="auto"/>
        <w:bottom w:val="none" w:sz="0" w:space="0" w:color="auto"/>
        <w:right w:val="none" w:sz="0" w:space="0" w:color="auto"/>
      </w:divBdr>
      <w:divsChild>
        <w:div w:id="154674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39593">
              <w:marLeft w:val="0"/>
              <w:marRight w:val="0"/>
              <w:marTop w:val="0"/>
              <w:marBottom w:val="0"/>
              <w:divBdr>
                <w:top w:val="none" w:sz="0" w:space="0" w:color="auto"/>
                <w:left w:val="none" w:sz="0" w:space="0" w:color="auto"/>
                <w:bottom w:val="none" w:sz="0" w:space="0" w:color="auto"/>
                <w:right w:val="none" w:sz="0" w:space="0" w:color="auto"/>
              </w:divBdr>
              <w:divsChild>
                <w:div w:id="13167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7591">
      <w:bodyDiv w:val="1"/>
      <w:marLeft w:val="0"/>
      <w:marRight w:val="0"/>
      <w:marTop w:val="0"/>
      <w:marBottom w:val="0"/>
      <w:divBdr>
        <w:top w:val="none" w:sz="0" w:space="0" w:color="auto"/>
        <w:left w:val="none" w:sz="0" w:space="0" w:color="auto"/>
        <w:bottom w:val="none" w:sz="0" w:space="0" w:color="auto"/>
        <w:right w:val="none" w:sz="0" w:space="0" w:color="auto"/>
      </w:divBdr>
    </w:div>
    <w:div w:id="723336708">
      <w:bodyDiv w:val="1"/>
      <w:marLeft w:val="0"/>
      <w:marRight w:val="0"/>
      <w:marTop w:val="0"/>
      <w:marBottom w:val="0"/>
      <w:divBdr>
        <w:top w:val="none" w:sz="0" w:space="0" w:color="auto"/>
        <w:left w:val="none" w:sz="0" w:space="0" w:color="auto"/>
        <w:bottom w:val="none" w:sz="0" w:space="0" w:color="auto"/>
        <w:right w:val="none" w:sz="0" w:space="0" w:color="auto"/>
      </w:divBdr>
    </w:div>
    <w:div w:id="771241259">
      <w:bodyDiv w:val="1"/>
      <w:marLeft w:val="0"/>
      <w:marRight w:val="0"/>
      <w:marTop w:val="0"/>
      <w:marBottom w:val="0"/>
      <w:divBdr>
        <w:top w:val="none" w:sz="0" w:space="0" w:color="auto"/>
        <w:left w:val="none" w:sz="0" w:space="0" w:color="auto"/>
        <w:bottom w:val="none" w:sz="0" w:space="0" w:color="auto"/>
        <w:right w:val="none" w:sz="0" w:space="0" w:color="auto"/>
      </w:divBdr>
    </w:div>
    <w:div w:id="813259473">
      <w:bodyDiv w:val="1"/>
      <w:marLeft w:val="0"/>
      <w:marRight w:val="0"/>
      <w:marTop w:val="0"/>
      <w:marBottom w:val="0"/>
      <w:divBdr>
        <w:top w:val="none" w:sz="0" w:space="0" w:color="auto"/>
        <w:left w:val="none" w:sz="0" w:space="0" w:color="auto"/>
        <w:bottom w:val="none" w:sz="0" w:space="0" w:color="auto"/>
        <w:right w:val="none" w:sz="0" w:space="0" w:color="auto"/>
      </w:divBdr>
    </w:div>
    <w:div w:id="926570965">
      <w:bodyDiv w:val="1"/>
      <w:marLeft w:val="0"/>
      <w:marRight w:val="0"/>
      <w:marTop w:val="0"/>
      <w:marBottom w:val="0"/>
      <w:divBdr>
        <w:top w:val="none" w:sz="0" w:space="0" w:color="auto"/>
        <w:left w:val="none" w:sz="0" w:space="0" w:color="auto"/>
        <w:bottom w:val="none" w:sz="0" w:space="0" w:color="auto"/>
        <w:right w:val="none" w:sz="0" w:space="0" w:color="auto"/>
      </w:divBdr>
    </w:div>
    <w:div w:id="1035889688">
      <w:bodyDiv w:val="1"/>
      <w:marLeft w:val="0"/>
      <w:marRight w:val="0"/>
      <w:marTop w:val="0"/>
      <w:marBottom w:val="0"/>
      <w:divBdr>
        <w:top w:val="none" w:sz="0" w:space="0" w:color="auto"/>
        <w:left w:val="none" w:sz="0" w:space="0" w:color="auto"/>
        <w:bottom w:val="none" w:sz="0" w:space="0" w:color="auto"/>
        <w:right w:val="none" w:sz="0" w:space="0" w:color="auto"/>
      </w:divBdr>
      <w:divsChild>
        <w:div w:id="40984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815897">
              <w:marLeft w:val="0"/>
              <w:marRight w:val="0"/>
              <w:marTop w:val="0"/>
              <w:marBottom w:val="0"/>
              <w:divBdr>
                <w:top w:val="none" w:sz="0" w:space="0" w:color="auto"/>
                <w:left w:val="none" w:sz="0" w:space="0" w:color="auto"/>
                <w:bottom w:val="none" w:sz="0" w:space="0" w:color="auto"/>
                <w:right w:val="none" w:sz="0" w:space="0" w:color="auto"/>
              </w:divBdr>
              <w:divsChild>
                <w:div w:id="9875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28166">
      <w:bodyDiv w:val="1"/>
      <w:marLeft w:val="0"/>
      <w:marRight w:val="0"/>
      <w:marTop w:val="0"/>
      <w:marBottom w:val="0"/>
      <w:divBdr>
        <w:top w:val="none" w:sz="0" w:space="0" w:color="auto"/>
        <w:left w:val="none" w:sz="0" w:space="0" w:color="auto"/>
        <w:bottom w:val="none" w:sz="0" w:space="0" w:color="auto"/>
        <w:right w:val="none" w:sz="0" w:space="0" w:color="auto"/>
      </w:divBdr>
    </w:div>
    <w:div w:id="1141577324">
      <w:bodyDiv w:val="1"/>
      <w:marLeft w:val="0"/>
      <w:marRight w:val="0"/>
      <w:marTop w:val="0"/>
      <w:marBottom w:val="0"/>
      <w:divBdr>
        <w:top w:val="none" w:sz="0" w:space="0" w:color="auto"/>
        <w:left w:val="none" w:sz="0" w:space="0" w:color="auto"/>
        <w:bottom w:val="none" w:sz="0" w:space="0" w:color="auto"/>
        <w:right w:val="none" w:sz="0" w:space="0" w:color="auto"/>
      </w:divBdr>
    </w:div>
    <w:div w:id="1235358645">
      <w:bodyDiv w:val="1"/>
      <w:marLeft w:val="0"/>
      <w:marRight w:val="0"/>
      <w:marTop w:val="0"/>
      <w:marBottom w:val="0"/>
      <w:divBdr>
        <w:top w:val="none" w:sz="0" w:space="0" w:color="auto"/>
        <w:left w:val="none" w:sz="0" w:space="0" w:color="auto"/>
        <w:bottom w:val="none" w:sz="0" w:space="0" w:color="auto"/>
        <w:right w:val="none" w:sz="0" w:space="0" w:color="auto"/>
      </w:divBdr>
    </w:div>
    <w:div w:id="1475753969">
      <w:bodyDiv w:val="1"/>
      <w:marLeft w:val="0"/>
      <w:marRight w:val="0"/>
      <w:marTop w:val="0"/>
      <w:marBottom w:val="0"/>
      <w:divBdr>
        <w:top w:val="none" w:sz="0" w:space="0" w:color="auto"/>
        <w:left w:val="none" w:sz="0" w:space="0" w:color="auto"/>
        <w:bottom w:val="none" w:sz="0" w:space="0" w:color="auto"/>
        <w:right w:val="none" w:sz="0" w:space="0" w:color="auto"/>
      </w:divBdr>
    </w:div>
    <w:div w:id="1836533211">
      <w:bodyDiv w:val="1"/>
      <w:marLeft w:val="0"/>
      <w:marRight w:val="0"/>
      <w:marTop w:val="0"/>
      <w:marBottom w:val="0"/>
      <w:divBdr>
        <w:top w:val="none" w:sz="0" w:space="0" w:color="auto"/>
        <w:left w:val="none" w:sz="0" w:space="0" w:color="auto"/>
        <w:bottom w:val="none" w:sz="0" w:space="0" w:color="auto"/>
        <w:right w:val="none" w:sz="0" w:space="0" w:color="auto"/>
      </w:divBdr>
    </w:div>
    <w:div w:id="1963606269">
      <w:bodyDiv w:val="1"/>
      <w:marLeft w:val="0"/>
      <w:marRight w:val="0"/>
      <w:marTop w:val="0"/>
      <w:marBottom w:val="0"/>
      <w:divBdr>
        <w:top w:val="none" w:sz="0" w:space="0" w:color="auto"/>
        <w:left w:val="none" w:sz="0" w:space="0" w:color="auto"/>
        <w:bottom w:val="none" w:sz="0" w:space="0" w:color="auto"/>
        <w:right w:val="none" w:sz="0" w:space="0" w:color="auto"/>
      </w:divBdr>
    </w:div>
    <w:div w:id="213451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i.ac.uk/QuickGO/term/GO:0006364"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8AEDD-2CD9-4342-BA74-D549BC8F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31921</Words>
  <Characters>181951</Characters>
  <Application>Microsoft Office Word</Application>
  <DocSecurity>4</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Fifer</dc:creator>
  <cp:keywords/>
  <dc:description/>
  <cp:lastModifiedBy>Michael Sweet</cp:lastModifiedBy>
  <cp:revision>2</cp:revision>
  <cp:lastPrinted>2021-01-13T22:11:00Z</cp:lastPrinted>
  <dcterms:created xsi:type="dcterms:W3CDTF">2021-04-13T09:43:00Z</dcterms:created>
  <dcterms:modified xsi:type="dcterms:W3CDTF">2021-04-13T09:43:00Z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783337@derby.ac.uk</vt:lpwstr>
  </property>
  <property fmtid="{D5CDD505-2E9C-101B-9397-08002B2CF9AE}" pid="5" name="MSIP_Label_b47d098f-2640-4837-b575-e0be04df0525_SetDate">
    <vt:lpwstr>2018-11-16T16:18:08.8731147Z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783337@derby.ac.uk</vt:lpwstr>
  </property>
  <property fmtid="{D5CDD505-2E9C-101B-9397-08002B2CF9AE}" pid="12" name="MSIP_Label_501a0944-9d81-4c75-b857-2ec7863455b7_SetDate">
    <vt:lpwstr>2018-11-16T16:18:08.8731147Z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Recent Style Id 0_1">
    <vt:lpwstr>http://www.zotero.org/styles/american-medical-association</vt:lpwstr>
  </property>
  <property fmtid="{D5CDD505-2E9C-101B-9397-08002B2CF9AE}" pid="19" name="Mendeley Recent Style Name 0_1">
    <vt:lpwstr>American Medical Association</vt:lpwstr>
  </property>
  <property fmtid="{D5CDD505-2E9C-101B-9397-08002B2CF9AE}" pid="20" name="Mendeley Recent Style Id 1_1">
    <vt:lpwstr>http://www.zotero.org/styles/american-political-science-association</vt:lpwstr>
  </property>
  <property fmtid="{D5CDD505-2E9C-101B-9397-08002B2CF9AE}" pid="21" name="Mendeley Recent Style Name 1_1">
    <vt:lpwstr>American Political Science Association</vt:lpwstr>
  </property>
  <property fmtid="{D5CDD505-2E9C-101B-9397-08002B2CF9AE}" pid="22" name="Mendeley Recent Style Id 2_1">
    <vt:lpwstr>http://www.zotero.org/styles/apa</vt:lpwstr>
  </property>
  <property fmtid="{D5CDD505-2E9C-101B-9397-08002B2CF9AE}" pid="23" name="Mendeley Recent Style Name 2_1">
    <vt:lpwstr>American Psychological Association 6th edition</vt:lpwstr>
  </property>
  <property fmtid="{D5CDD505-2E9C-101B-9397-08002B2CF9AE}" pid="24" name="Mendeley Recent Style Id 3_1">
    <vt:lpwstr>http://www.zotero.org/styles/american-sociological-association</vt:lpwstr>
  </property>
  <property fmtid="{D5CDD505-2E9C-101B-9397-08002B2CF9AE}" pid="25" name="Mendeley Recent Style Name 3_1">
    <vt:lpwstr>American Sociological Association</vt:lpwstr>
  </property>
  <property fmtid="{D5CDD505-2E9C-101B-9397-08002B2CF9AE}" pid="26" name="Mendeley Recent Style Id 4_1">
    <vt:lpwstr>http://www.zotero.org/styles/chicago-author-date</vt:lpwstr>
  </property>
  <property fmtid="{D5CDD505-2E9C-101B-9397-08002B2CF9AE}" pid="27" name="Mendeley Recent Style Name 4_1">
    <vt:lpwstr>Chicago Manual of Style 17th edition (author-date)</vt:lpwstr>
  </property>
  <property fmtid="{D5CDD505-2E9C-101B-9397-08002B2CF9AE}" pid="28" name="Mendeley Recent Style Id 5_1">
    <vt:lpwstr>http://www.zotero.org/styles/ecology</vt:lpwstr>
  </property>
  <property fmtid="{D5CDD505-2E9C-101B-9397-08002B2CF9AE}" pid="29" name="Mendeley Recent Style Name 5_1">
    <vt:lpwstr>Ecology</vt:lpwstr>
  </property>
  <property fmtid="{D5CDD505-2E9C-101B-9397-08002B2CF9AE}" pid="30" name="Mendeley Recent Style Id 6_1">
    <vt:lpwstr>http://www.zotero.org/styles/harvard1</vt:lpwstr>
  </property>
  <property fmtid="{D5CDD505-2E9C-101B-9397-08002B2CF9AE}" pid="31" name="Mendeley Recent Style Name 6_1">
    <vt:lpwstr>Harvard reference format 1 (deprecated)</vt:lpwstr>
  </property>
  <property fmtid="{D5CDD505-2E9C-101B-9397-08002B2CF9AE}" pid="32" name="Mendeley Recent Style Id 7_1">
    <vt:lpwstr>http://www.zotero.org/styles/ieee</vt:lpwstr>
  </property>
  <property fmtid="{D5CDD505-2E9C-101B-9397-08002B2CF9AE}" pid="33" name="Mendeley Recent Style Name 7_1">
    <vt:lpwstr>IEEE</vt:lpwstr>
  </property>
  <property fmtid="{D5CDD505-2E9C-101B-9397-08002B2CF9AE}" pid="34" name="Mendeley Recent Style Id 8_1">
    <vt:lpwstr>http://www.zotero.org/styles/molecular-ecology</vt:lpwstr>
  </property>
  <property fmtid="{D5CDD505-2E9C-101B-9397-08002B2CF9AE}" pid="35" name="Mendeley Recent Style Name 8_1">
    <vt:lpwstr>Molecular Ecology</vt:lpwstr>
  </property>
  <property fmtid="{D5CDD505-2E9C-101B-9397-08002B2CF9AE}" pid="36" name="Mendeley Recent Style Id 9_1">
    <vt:lpwstr>http://www.zotero.org/styles/nature</vt:lpwstr>
  </property>
  <property fmtid="{D5CDD505-2E9C-101B-9397-08002B2CF9AE}" pid="37" name="Mendeley Recent Style Name 9_1">
    <vt:lpwstr>Nature</vt:lpwstr>
  </property>
</Properties>
</file>