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91D9" w14:textId="23AF7A9C" w:rsidR="006640A1" w:rsidRDefault="007F0625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BIR</w:t>
      </w:r>
    </w:p>
    <w:p w14:paraId="5B0EE801" w14:textId="77777777" w:rsidR="00587132" w:rsidRPr="000F3212" w:rsidRDefault="00070EF5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Rapid C</w:t>
      </w:r>
      <w:r w:rsidR="00587132" w:rsidRPr="000F3212">
        <w:rPr>
          <w:rFonts w:ascii="Times New Roman" w:hAnsi="Times New Roman" w:cs="Times New Roman"/>
          <w:b/>
          <w:bCs/>
          <w:sz w:val="28"/>
          <w:szCs w:val="28"/>
        </w:rPr>
        <w:t>ommunication</w:t>
      </w:r>
    </w:p>
    <w:p w14:paraId="65E754B7" w14:textId="77777777" w:rsidR="00587132" w:rsidRDefault="00587132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9E5F7" w14:textId="77777777" w:rsidR="00C31B75" w:rsidRPr="00501BBB" w:rsidRDefault="00C31B75" w:rsidP="00C31B75">
      <w:pPr>
        <w:spacing w:after="0" w:line="240" w:lineRule="auto"/>
        <w:rPr>
          <w:lang w:eastAsia="cs-CZ"/>
        </w:rPr>
      </w:pPr>
      <w:r w:rsidRPr="00501BBB">
        <w:rPr>
          <w:lang w:eastAsia="cs-CZ"/>
        </w:rPr>
        <w:t xml:space="preserve">Received </w:t>
      </w:r>
      <w:r w:rsidRPr="00C31B75">
        <w:rPr>
          <w:lang w:eastAsia="cs-CZ"/>
        </w:rPr>
        <w:t xml:space="preserve">26 </w:t>
      </w:r>
      <w:r>
        <w:rPr>
          <w:lang w:eastAsia="cs-CZ"/>
        </w:rPr>
        <w:t>December 2023</w:t>
      </w:r>
    </w:p>
    <w:p w14:paraId="6EE82DBD" w14:textId="77777777" w:rsidR="00C31B75" w:rsidRPr="00501BBB" w:rsidRDefault="00C31B75" w:rsidP="00C31B75">
      <w:pPr>
        <w:spacing w:after="0" w:line="240" w:lineRule="auto"/>
        <w:rPr>
          <w:lang w:eastAsia="cs-CZ"/>
        </w:rPr>
      </w:pPr>
      <w:r w:rsidRPr="00501BBB">
        <w:rPr>
          <w:lang w:eastAsia="cs-CZ"/>
        </w:rPr>
        <w:t xml:space="preserve">Accepted </w:t>
      </w:r>
      <w:r>
        <w:rPr>
          <w:lang w:eastAsia="cs-CZ"/>
        </w:rPr>
        <w:t>17 October</w:t>
      </w:r>
      <w:r w:rsidRPr="00501BBB">
        <w:rPr>
          <w:lang w:eastAsia="cs-CZ"/>
        </w:rPr>
        <w:t xml:space="preserve"> 2024</w:t>
      </w:r>
    </w:p>
    <w:p w14:paraId="5C2F92FC" w14:textId="77777777" w:rsidR="00C31B75" w:rsidRPr="00501BBB" w:rsidRDefault="00C31B75" w:rsidP="00C31B75">
      <w:pPr>
        <w:spacing w:after="0" w:line="240" w:lineRule="auto"/>
        <w:rPr>
          <w:lang w:eastAsia="cs-CZ"/>
        </w:rPr>
      </w:pPr>
      <w:r w:rsidRPr="00501BBB">
        <w:rPr>
          <w:lang w:eastAsia="cs-CZ"/>
        </w:rPr>
        <w:t xml:space="preserve">Handling editor: </w:t>
      </w:r>
      <w:r w:rsidRPr="00C31B75">
        <w:rPr>
          <w:lang w:eastAsia="cs-CZ"/>
        </w:rPr>
        <w:t>Ioannis Bazos</w:t>
      </w:r>
    </w:p>
    <w:p w14:paraId="2826B9F8" w14:textId="77777777" w:rsidR="00C31B75" w:rsidRDefault="00C31B75" w:rsidP="00C31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BBB">
        <w:rPr>
          <w:lang w:eastAsia="cs-CZ"/>
        </w:rPr>
        <w:t xml:space="preserve">Thematic editor: </w:t>
      </w:r>
      <w:r w:rsidRPr="00C31B75">
        <w:rPr>
          <w:lang w:eastAsia="cs-CZ"/>
        </w:rPr>
        <w:t>Tim Adriaens</w:t>
      </w:r>
    </w:p>
    <w:p w14:paraId="70B93290" w14:textId="77777777" w:rsidR="00C31B75" w:rsidRPr="000F3212" w:rsidRDefault="00C31B75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5A57E" w14:textId="77777777" w:rsidR="00070EF5" w:rsidRDefault="00587132" w:rsidP="006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12">
        <w:rPr>
          <w:rFonts w:ascii="Times New Roman" w:hAnsi="Times New Roman" w:cs="Times New Roman"/>
          <w:sz w:val="28"/>
          <w:szCs w:val="28"/>
        </w:rPr>
        <w:t xml:space="preserve">Running title: </w:t>
      </w:r>
    </w:p>
    <w:p w14:paraId="1E3A8AE6" w14:textId="77777777" w:rsidR="00587132" w:rsidRPr="000B738B" w:rsidRDefault="00587132" w:rsidP="006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B738B">
        <w:rPr>
          <w:rFonts w:ascii="Times New Roman" w:hAnsi="Times New Roman" w:cs="Times New Roman"/>
          <w:sz w:val="28"/>
          <w:szCs w:val="28"/>
          <w:lang w:val="it-IT"/>
        </w:rPr>
        <w:t xml:space="preserve">Naturalization of </w:t>
      </w:r>
      <w:r w:rsidRPr="000B738B">
        <w:rPr>
          <w:rFonts w:ascii="Times New Roman" w:hAnsi="Times New Roman" w:cs="Times New Roman"/>
          <w:i/>
          <w:iCs/>
          <w:sz w:val="28"/>
          <w:szCs w:val="28"/>
          <w:lang w:val="it-IT"/>
        </w:rPr>
        <w:t>Tarenaya spinosa</w:t>
      </w:r>
      <w:r w:rsidRPr="000B738B">
        <w:rPr>
          <w:rFonts w:ascii="Times New Roman" w:hAnsi="Times New Roman" w:cs="Times New Roman"/>
          <w:sz w:val="28"/>
          <w:szCs w:val="28"/>
          <w:lang w:val="it-IT"/>
        </w:rPr>
        <w:t xml:space="preserve"> in Iran</w:t>
      </w:r>
    </w:p>
    <w:p w14:paraId="46EF4EE7" w14:textId="77777777" w:rsidR="00587132" w:rsidRPr="000B738B" w:rsidRDefault="00587132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5B2DA58" w14:textId="77777777" w:rsidR="00587132" w:rsidRPr="000F3212" w:rsidRDefault="00587132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38B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Tarenaya spinosa</w:t>
      </w:r>
      <w:r w:rsidRPr="000B738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(Jacq.) Raf. </w:t>
      </w:r>
      <w:r w:rsidRPr="000F3212">
        <w:rPr>
          <w:rFonts w:ascii="Times New Roman" w:hAnsi="Times New Roman" w:cs="Times New Roman"/>
          <w:b/>
          <w:bCs/>
          <w:sz w:val="28"/>
          <w:szCs w:val="28"/>
        </w:rPr>
        <w:t>(Cleomaceae): a new addition to the naturalized alien flora of Iran</w:t>
      </w:r>
    </w:p>
    <w:p w14:paraId="196F476D" w14:textId="77777777" w:rsidR="00070EF5" w:rsidRDefault="00070EF5" w:rsidP="0069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3D1D3" w14:textId="1F081757" w:rsidR="00FA5232" w:rsidRPr="000B738B" w:rsidRDefault="00691447" w:rsidP="0069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B738B">
        <w:rPr>
          <w:rFonts w:ascii="Times New Roman" w:hAnsi="Times New Roman" w:cs="Times New Roman"/>
          <w:sz w:val="24"/>
          <w:szCs w:val="24"/>
          <w:lang w:val="it-IT"/>
        </w:rPr>
        <w:t>Mina Khorasani</w:t>
      </w:r>
      <w:r w:rsidR="00FA5232" w:rsidRPr="000B738B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="00FA5232" w:rsidRPr="000B738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0B738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257DC" w:rsidRPr="000B738B">
        <w:rPr>
          <w:rFonts w:ascii="Times New Roman" w:hAnsi="Times New Roman" w:cs="Times New Roman"/>
          <w:sz w:val="24"/>
          <w:szCs w:val="24"/>
          <w:lang w:val="it-IT"/>
        </w:rPr>
        <w:t>lireza</w:t>
      </w:r>
      <w:r w:rsidRPr="000B738B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="00A91596" w:rsidRPr="000B738B">
        <w:rPr>
          <w:rFonts w:ascii="Times New Roman" w:hAnsi="Times New Roman" w:cs="Times New Roman"/>
          <w:sz w:val="24"/>
          <w:szCs w:val="24"/>
          <w:lang w:val="it-IT"/>
        </w:rPr>
        <w:t>Naqinezhad</w:t>
      </w:r>
      <w:r w:rsidR="005A62FD" w:rsidRPr="000B738B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FA5232" w:rsidRPr="000B738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91596" w:rsidRPr="000B738B">
        <w:rPr>
          <w:rFonts w:ascii="Times New Roman" w:hAnsi="Times New Roman" w:cs="Times New Roman"/>
          <w:sz w:val="24"/>
          <w:szCs w:val="24"/>
          <w:lang w:val="it-IT"/>
        </w:rPr>
        <w:t>Raimundo</w:t>
      </w:r>
      <w:r w:rsidR="00A91596" w:rsidRPr="000B738B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="00A91596" w:rsidRPr="000B738B">
        <w:rPr>
          <w:rFonts w:ascii="Times New Roman" w:hAnsi="Times New Roman" w:cs="Times New Roman"/>
          <w:sz w:val="24"/>
          <w:szCs w:val="24"/>
          <w:lang w:val="it-IT"/>
        </w:rPr>
        <w:t xml:space="preserve">Luciano </w:t>
      </w:r>
      <w:r w:rsidR="00FA5232" w:rsidRPr="000B738B">
        <w:rPr>
          <w:rFonts w:ascii="Times New Roman" w:hAnsi="Times New Roman" w:cs="Times New Roman"/>
          <w:sz w:val="24"/>
          <w:szCs w:val="24"/>
          <w:lang w:val="it-IT"/>
        </w:rPr>
        <w:t xml:space="preserve">Soares </w:t>
      </w:r>
      <w:r w:rsidR="0004459C" w:rsidRPr="000B738B">
        <w:rPr>
          <w:rFonts w:ascii="Times New Roman" w:hAnsi="Times New Roman" w:cs="Times New Roman"/>
          <w:sz w:val="24"/>
          <w:szCs w:val="24"/>
          <w:lang w:val="it-IT"/>
        </w:rPr>
        <w:t>Neto</w:t>
      </w:r>
      <w:r w:rsidR="0004459C" w:rsidRPr="000B738B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 xml:space="preserve">3 </w:t>
      </w:r>
      <w:r w:rsidRPr="000B738B">
        <w:rPr>
          <w:rFonts w:ascii="Times New Roman" w:hAnsi="Times New Roman" w:cs="Times New Roman"/>
          <w:sz w:val="24"/>
          <w:szCs w:val="24"/>
          <w:lang w:val="it-IT"/>
        </w:rPr>
        <w:t>and</w:t>
      </w:r>
      <w:r w:rsidR="00FA5232" w:rsidRPr="000B73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B738B">
        <w:rPr>
          <w:rFonts w:ascii="Times New Roman" w:hAnsi="Times New Roman" w:cs="Times New Roman"/>
          <w:sz w:val="24"/>
          <w:szCs w:val="24"/>
          <w:lang w:val="it-IT"/>
        </w:rPr>
        <w:t xml:space="preserve">Giuseppe </w:t>
      </w:r>
      <w:r w:rsidR="0004459C" w:rsidRPr="000B738B">
        <w:rPr>
          <w:rFonts w:ascii="Times New Roman" w:hAnsi="Times New Roman" w:cs="Times New Roman"/>
          <w:sz w:val="24"/>
          <w:szCs w:val="24"/>
          <w:lang w:val="it-IT"/>
        </w:rPr>
        <w:t>Brundu</w:t>
      </w:r>
      <w:r w:rsidR="0004459C" w:rsidRPr="000B738B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4</w:t>
      </w:r>
      <w:r w:rsidR="00FA5232" w:rsidRPr="000B738B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,</w:t>
      </w:r>
      <w:r w:rsidR="0004459C" w:rsidRPr="000B738B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5</w:t>
      </w:r>
    </w:p>
    <w:p w14:paraId="5C657274" w14:textId="77777777" w:rsidR="00FA5232" w:rsidRPr="000B738B" w:rsidRDefault="00FA5232" w:rsidP="0069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E4AE13" w14:textId="77777777" w:rsidR="00FA5232" w:rsidRPr="00A63B27" w:rsidRDefault="00FA5232" w:rsidP="00690F66">
      <w:pPr>
        <w:spacing w:after="0" w:line="240" w:lineRule="auto"/>
        <w:rPr>
          <w:rFonts w:ascii="Times New Roman" w:hAnsi="Times New Roman" w:cs="Times New Roman"/>
        </w:rPr>
      </w:pPr>
      <w:r w:rsidRPr="008F6B9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3B27">
        <w:rPr>
          <w:rFonts w:ascii="Times New Roman" w:hAnsi="Times New Roman" w:cs="Times New Roman"/>
        </w:rPr>
        <w:t>Department of Biology Education, Farhangian University, P.O. Box 14665-889, Tehran, Iran</w:t>
      </w:r>
    </w:p>
    <w:p w14:paraId="27C4872B" w14:textId="4D875E67" w:rsidR="008C7B6F" w:rsidRDefault="000B738B" w:rsidP="008C7B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8C7B6F" w:rsidRPr="006257DC">
        <w:rPr>
          <w:rFonts w:ascii="Times New Roman" w:hAnsi="Times New Roman" w:cs="Times New Roman"/>
        </w:rPr>
        <w:t>Department of Environmental Sciences, College of Science and Engineering, University of Derby, Kedleston Road, Derby, DE22 1GB, United Kingdom</w:t>
      </w:r>
    </w:p>
    <w:p w14:paraId="1463677B" w14:textId="78F9E2DA" w:rsidR="00FA5232" w:rsidRPr="00A63B27" w:rsidRDefault="0004459C" w:rsidP="006257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Pr="00A63B27">
        <w:rPr>
          <w:rFonts w:ascii="Times New Roman" w:hAnsi="Times New Roman" w:cs="Times New Roman"/>
        </w:rPr>
        <w:t xml:space="preserve">Department </w:t>
      </w:r>
      <w:r w:rsidR="00FA5232" w:rsidRPr="00A63B27">
        <w:rPr>
          <w:rFonts w:ascii="Times New Roman" w:hAnsi="Times New Roman" w:cs="Times New Roman"/>
        </w:rPr>
        <w:t>of Botany and Zoology, Biosciences Centre, Federal University of Rio Grande do Norte, 59078-900, Natal, Rio Grande do Norte, Brazil</w:t>
      </w:r>
    </w:p>
    <w:p w14:paraId="44858957" w14:textId="635A5280" w:rsidR="00FA5232" w:rsidRPr="00A63B27" w:rsidRDefault="0004459C" w:rsidP="00690F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Pr="00A63B27">
        <w:rPr>
          <w:rFonts w:ascii="Times New Roman" w:hAnsi="Times New Roman" w:cs="Times New Roman"/>
        </w:rPr>
        <w:t xml:space="preserve">Department </w:t>
      </w:r>
      <w:r w:rsidR="00FA5232" w:rsidRPr="00A63B27">
        <w:rPr>
          <w:rFonts w:ascii="Times New Roman" w:hAnsi="Times New Roman" w:cs="Times New Roman"/>
        </w:rPr>
        <w:t xml:space="preserve">of </w:t>
      </w:r>
      <w:r w:rsidR="004B2C11" w:rsidRPr="00A63B27">
        <w:rPr>
          <w:rFonts w:ascii="Times New Roman" w:hAnsi="Times New Roman" w:cs="Times New Roman"/>
        </w:rPr>
        <w:t>Agricultur</w:t>
      </w:r>
      <w:r w:rsidR="004B2C11">
        <w:rPr>
          <w:rFonts w:ascii="Times New Roman" w:hAnsi="Times New Roman" w:cs="Times New Roman"/>
        </w:rPr>
        <w:t>al Sciences</w:t>
      </w:r>
      <w:r w:rsidR="00FA5232" w:rsidRPr="00A63B27">
        <w:rPr>
          <w:rFonts w:ascii="Times New Roman" w:hAnsi="Times New Roman" w:cs="Times New Roman"/>
        </w:rPr>
        <w:t>, University of Sassari, Viale Italia 39/A, 07100 Sassari, Italy</w:t>
      </w:r>
    </w:p>
    <w:p w14:paraId="51F29629" w14:textId="15A3424E" w:rsidR="00FA5232" w:rsidRPr="000B738B" w:rsidRDefault="0004459C" w:rsidP="00690F6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B738B">
        <w:rPr>
          <w:rFonts w:ascii="Times New Roman" w:hAnsi="Times New Roman" w:cs="Times New Roman"/>
          <w:vertAlign w:val="superscript"/>
          <w:lang w:val="it-IT"/>
        </w:rPr>
        <w:t>5</w:t>
      </w:r>
      <w:r w:rsidRPr="000B738B">
        <w:rPr>
          <w:rFonts w:ascii="Times New Roman" w:hAnsi="Times New Roman" w:cs="Times New Roman"/>
          <w:lang w:val="it-IT"/>
        </w:rPr>
        <w:t xml:space="preserve">National </w:t>
      </w:r>
      <w:r w:rsidR="00FA5232" w:rsidRPr="000B738B">
        <w:rPr>
          <w:rFonts w:ascii="Times New Roman" w:hAnsi="Times New Roman" w:cs="Times New Roman"/>
          <w:lang w:val="it-IT"/>
        </w:rPr>
        <w:t>Biodiversity Future Centre, Palermo, Piazza Marina 61, 90133 Palermo, Italy</w:t>
      </w:r>
    </w:p>
    <w:p w14:paraId="62778EA4" w14:textId="77777777" w:rsidR="00FA5232" w:rsidRPr="000B738B" w:rsidRDefault="00FA5232" w:rsidP="0069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A80B10" w14:textId="77777777" w:rsidR="00690F66" w:rsidRPr="00A63B27" w:rsidRDefault="00A63B27" w:rsidP="00A63B27">
      <w:pPr>
        <w:spacing w:after="0" w:line="240" w:lineRule="auto"/>
        <w:rPr>
          <w:rFonts w:ascii="Times New Roman" w:hAnsi="Times New Roman" w:cs="Times New Roman"/>
        </w:rPr>
      </w:pPr>
      <w:r w:rsidRPr="00A63B27">
        <w:rPr>
          <w:rFonts w:ascii="Times New Roman" w:hAnsi="Times New Roman" w:cs="Times New Roman"/>
        </w:rPr>
        <w:t>ORCIDs: 0000-0002-7422-8660 (MK), 0000-0002-4602-6279 (AN), 0000-0002-5643-9464 (RLSN), 0000-0003-3076-4098 (GB)</w:t>
      </w:r>
    </w:p>
    <w:p w14:paraId="0CBD245B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86BBC" w14:textId="77777777" w:rsidR="00FA5232" w:rsidRDefault="00FA5232" w:rsidP="0069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92">
        <w:rPr>
          <w:rFonts w:ascii="Times New Roman" w:hAnsi="Times New Roman" w:cs="Times New Roman"/>
          <w:bCs/>
          <w:sz w:val="24"/>
          <w:szCs w:val="24"/>
        </w:rPr>
        <w:t>Corresponding authors</w:t>
      </w:r>
      <w:r w:rsidR="00FE21F1" w:rsidRPr="008F6B9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E21F1" w:rsidRPr="008F6B92">
        <w:rPr>
          <w:rFonts w:ascii="Times New Roman" w:hAnsi="Times New Roman" w:cs="Times New Roman"/>
          <w:sz w:val="24"/>
          <w:szCs w:val="24"/>
        </w:rPr>
        <w:t>Mina Khorasani (m.khorasani@cfu.ac.ir), Giuseppe Brundu</w:t>
      </w:r>
      <w:r w:rsidR="00FE21F1">
        <w:rPr>
          <w:rFonts w:ascii="Times New Roman" w:hAnsi="Times New Roman" w:cs="Times New Roman"/>
          <w:sz w:val="24"/>
          <w:szCs w:val="24"/>
        </w:rPr>
        <w:t xml:space="preserve"> (</w:t>
      </w:r>
      <w:r w:rsidR="00FE21F1" w:rsidRPr="008F6B92">
        <w:rPr>
          <w:rFonts w:ascii="Times New Roman" w:hAnsi="Times New Roman" w:cs="Times New Roman"/>
          <w:sz w:val="24"/>
          <w:szCs w:val="24"/>
        </w:rPr>
        <w:t>gbrundu@uniss.it</w:t>
      </w:r>
      <w:r w:rsidR="00FE21F1">
        <w:rPr>
          <w:rFonts w:ascii="Times New Roman" w:hAnsi="Times New Roman" w:cs="Times New Roman"/>
          <w:sz w:val="24"/>
          <w:szCs w:val="24"/>
        </w:rPr>
        <w:t>)</w:t>
      </w:r>
    </w:p>
    <w:p w14:paraId="5CB9D95F" w14:textId="77777777" w:rsidR="00FE21F1" w:rsidRDefault="00FE21F1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4F5B0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25B85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DDD73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56058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DC218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C006A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8B959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B792E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49846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2A8F8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90F61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FDB8D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657E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09898" w14:textId="77777777" w:rsidR="00A63B27" w:rsidRDefault="00A63B27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E1ED0" w14:textId="77777777" w:rsidR="000B738B" w:rsidRDefault="000B738B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B562F" w14:textId="77777777" w:rsidR="000B738B" w:rsidRDefault="000B738B" w:rsidP="00690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AE8F1" w14:textId="77777777" w:rsidR="00056B07" w:rsidRPr="000F3212" w:rsidRDefault="00056B07" w:rsidP="00D81C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2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Abstract </w:t>
      </w:r>
    </w:p>
    <w:p w14:paraId="05574AB5" w14:textId="0698F2F8" w:rsidR="00056B07" w:rsidRPr="000F3212" w:rsidRDefault="00056B07" w:rsidP="001E50EE">
      <w:pPr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 xml:space="preserve">We report the first record of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Tarenaya 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(Jacq.) Raf. (spiny spider</w:t>
      </w:r>
      <w:r w:rsidR="00D81C7D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</w:rPr>
        <w:t xml:space="preserve">flower) as a new addition to the naturalized alien flora of Iran. Spiny </w:t>
      </w:r>
      <w:r w:rsidR="00D81C7D" w:rsidRPr="000F3212">
        <w:rPr>
          <w:rFonts w:ascii="Times New Roman" w:hAnsi="Times New Roman" w:cs="Times New Roman"/>
          <w:sz w:val="24"/>
          <w:szCs w:val="24"/>
        </w:rPr>
        <w:t>spider flower</w:t>
      </w:r>
      <w:r w:rsidRPr="000F3212">
        <w:rPr>
          <w:rFonts w:ascii="Times New Roman" w:hAnsi="Times New Roman" w:cs="Times New Roman"/>
          <w:sz w:val="24"/>
          <w:szCs w:val="24"/>
        </w:rPr>
        <w:t xml:space="preserve"> is native to South </w:t>
      </w:r>
      <w:r w:rsidR="006E526B" w:rsidRPr="000F3212">
        <w:rPr>
          <w:rFonts w:ascii="Times New Roman" w:hAnsi="Times New Roman" w:cs="Times New Roman"/>
          <w:sz w:val="24"/>
          <w:szCs w:val="24"/>
        </w:rPr>
        <w:t xml:space="preserve">and Central </w:t>
      </w:r>
      <w:r w:rsidRPr="000F3212">
        <w:rPr>
          <w:rFonts w:ascii="Times New Roman" w:hAnsi="Times New Roman" w:cs="Times New Roman"/>
          <w:sz w:val="24"/>
          <w:szCs w:val="24"/>
        </w:rPr>
        <w:t xml:space="preserve">America and widely naturalized in the </w:t>
      </w:r>
      <w:r w:rsidR="00D81C7D" w:rsidRPr="000F3212">
        <w:rPr>
          <w:rFonts w:ascii="Times New Roman" w:hAnsi="Times New Roman" w:cs="Times New Roman"/>
          <w:sz w:val="24"/>
          <w:szCs w:val="24"/>
        </w:rPr>
        <w:t>paleo-tropics</w:t>
      </w:r>
      <w:r w:rsidRPr="000F3212">
        <w:rPr>
          <w:rFonts w:ascii="Times New Roman" w:hAnsi="Times New Roman" w:cs="Times New Roman"/>
          <w:sz w:val="24"/>
          <w:szCs w:val="24"/>
        </w:rPr>
        <w:t xml:space="preserve"> (south Africa and Asia). Th</w:t>
      </w:r>
      <w:r w:rsidR="00D81C7D" w:rsidRPr="000F3212">
        <w:rPr>
          <w:rFonts w:ascii="Times New Roman" w:hAnsi="Times New Roman" w:cs="Times New Roman"/>
          <w:sz w:val="24"/>
          <w:szCs w:val="24"/>
        </w:rPr>
        <w:t>is</w:t>
      </w:r>
      <w:r w:rsidRPr="000F3212">
        <w:rPr>
          <w:rFonts w:ascii="Times New Roman" w:hAnsi="Times New Roman" w:cs="Times New Roman"/>
          <w:sz w:val="24"/>
          <w:szCs w:val="24"/>
        </w:rPr>
        <w:t xml:space="preserve"> speci</w:t>
      </w:r>
      <w:r w:rsidR="00021620" w:rsidRPr="000F3212">
        <w:rPr>
          <w:rFonts w:ascii="Times New Roman" w:hAnsi="Times New Roman" w:cs="Times New Roman"/>
          <w:sz w:val="24"/>
          <w:szCs w:val="24"/>
        </w:rPr>
        <w:t>es was intentionally introduced</w:t>
      </w:r>
      <w:r w:rsidR="004F00FF" w:rsidRPr="000F3212">
        <w:rPr>
          <w:rFonts w:ascii="Times New Roman" w:hAnsi="Times New Roman" w:cs="Times New Roman"/>
          <w:sz w:val="24"/>
          <w:szCs w:val="24"/>
        </w:rPr>
        <w:t xml:space="preserve"> to</w:t>
      </w:r>
      <w:r w:rsidR="00D81C7D" w:rsidRPr="000F3212">
        <w:rPr>
          <w:rFonts w:ascii="Times New Roman" w:hAnsi="Times New Roman" w:cs="Times New Roman"/>
          <w:sz w:val="24"/>
          <w:szCs w:val="24"/>
        </w:rPr>
        <w:t xml:space="preserve"> Iran </w:t>
      </w:r>
      <w:r w:rsidR="00DB13D5" w:rsidRPr="000F3212">
        <w:rPr>
          <w:rFonts w:ascii="Times New Roman" w:hAnsi="Times New Roman" w:cs="Times New Roman"/>
          <w:sz w:val="24"/>
          <w:szCs w:val="24"/>
        </w:rPr>
        <w:t>in the last decade of the XX century</w:t>
      </w:r>
      <w:r w:rsidRPr="000F3212">
        <w:rPr>
          <w:rFonts w:ascii="Times New Roman" w:hAnsi="Times New Roman" w:cs="Times New Roman"/>
          <w:sz w:val="24"/>
          <w:szCs w:val="24"/>
        </w:rPr>
        <w:t xml:space="preserve"> and cultivated as an ornamental plant due to its large</w:t>
      </w:r>
      <w:r w:rsidR="00D81C7D" w:rsidRPr="000F3212">
        <w:rPr>
          <w:rFonts w:ascii="Times New Roman" w:hAnsi="Times New Roman" w:cs="Times New Roman"/>
          <w:sz w:val="24"/>
          <w:szCs w:val="24"/>
        </w:rPr>
        <w:t>, peculiar,</w:t>
      </w:r>
      <w:r w:rsidRPr="000F3212">
        <w:rPr>
          <w:rFonts w:ascii="Times New Roman" w:hAnsi="Times New Roman" w:cs="Times New Roman"/>
          <w:sz w:val="24"/>
          <w:szCs w:val="24"/>
        </w:rPr>
        <w:t xml:space="preserve"> and colorful flowers. It escaped from cultivation and gradually </w:t>
      </w:r>
      <w:r w:rsidR="006D5248" w:rsidRPr="000F3212">
        <w:rPr>
          <w:rFonts w:ascii="Times New Roman" w:hAnsi="Times New Roman" w:cs="Times New Roman"/>
          <w:sz w:val="24"/>
          <w:szCs w:val="24"/>
        </w:rPr>
        <w:t xml:space="preserve">increased </w:t>
      </w:r>
      <w:r w:rsidR="00C84F8B" w:rsidRPr="000F3212">
        <w:rPr>
          <w:rFonts w:ascii="Times New Roman" w:hAnsi="Times New Roman" w:cs="Times New Roman"/>
          <w:sz w:val="24"/>
          <w:szCs w:val="24"/>
        </w:rPr>
        <w:t>its</w:t>
      </w:r>
      <w:r w:rsidR="00D13AFB" w:rsidRPr="000F3212">
        <w:rPr>
          <w:rFonts w:ascii="Times New Roman" w:hAnsi="Times New Roman" w:cs="Times New Roman"/>
          <w:sz w:val="24"/>
          <w:szCs w:val="24"/>
        </w:rPr>
        <w:t xml:space="preserve"> alien</w:t>
      </w:r>
      <w:r w:rsidR="00C84F8B" w:rsidRPr="000F3212">
        <w:rPr>
          <w:rFonts w:ascii="Times New Roman" w:hAnsi="Times New Roman" w:cs="Times New Roman"/>
          <w:sz w:val="24"/>
          <w:szCs w:val="24"/>
        </w:rPr>
        <w:t xml:space="preserve"> range in the surrounding areas</w:t>
      </w:r>
      <w:r w:rsidR="00F72FF1" w:rsidRPr="000F3212">
        <w:rPr>
          <w:rFonts w:ascii="Times New Roman" w:hAnsi="Times New Roman" w:cs="Times New Roman"/>
          <w:sz w:val="24"/>
          <w:szCs w:val="24"/>
        </w:rPr>
        <w:t>,</w:t>
      </w:r>
      <w:r w:rsidR="00C84F8B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F72FF1" w:rsidRPr="000F3212">
        <w:rPr>
          <w:rFonts w:ascii="Times New Roman" w:hAnsi="Times New Roman" w:cs="Times New Roman"/>
          <w:sz w:val="24"/>
          <w:szCs w:val="24"/>
        </w:rPr>
        <w:t xml:space="preserve">by seeds, </w:t>
      </w:r>
      <w:r w:rsidR="003F50B9" w:rsidRPr="000F3212">
        <w:rPr>
          <w:rFonts w:ascii="Times New Roman" w:hAnsi="Times New Roman" w:cs="Times New Roman"/>
          <w:sz w:val="24"/>
          <w:szCs w:val="24"/>
        </w:rPr>
        <w:t xml:space="preserve">without </w:t>
      </w:r>
      <w:r w:rsidR="00F72FF1" w:rsidRPr="000F3212">
        <w:rPr>
          <w:rFonts w:ascii="Times New Roman" w:hAnsi="Times New Roman" w:cs="Times New Roman"/>
          <w:sz w:val="24"/>
          <w:szCs w:val="24"/>
        </w:rPr>
        <w:t>any</w:t>
      </w:r>
      <w:r w:rsidR="00913156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3F50B9" w:rsidRPr="000F3212">
        <w:rPr>
          <w:rFonts w:ascii="Times New Roman" w:hAnsi="Times New Roman" w:cs="Times New Roman"/>
          <w:sz w:val="24"/>
          <w:szCs w:val="24"/>
        </w:rPr>
        <w:t>direct human</w:t>
      </w:r>
      <w:r w:rsidR="003F50B9" w:rsidRPr="000F321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F50B9" w:rsidRPr="000F3212">
        <w:rPr>
          <w:rFonts w:ascii="Times New Roman" w:hAnsi="Times New Roman" w:cs="Times New Roman"/>
          <w:sz w:val="24"/>
          <w:szCs w:val="24"/>
        </w:rPr>
        <w:t>intervention</w:t>
      </w:r>
      <w:r w:rsidRPr="000F3212">
        <w:rPr>
          <w:rFonts w:ascii="Times New Roman" w:hAnsi="Times New Roman" w:cs="Times New Roman"/>
          <w:sz w:val="24"/>
          <w:szCs w:val="24"/>
        </w:rPr>
        <w:t>. The UNESCO-world-heritage</w:t>
      </w:r>
      <w:r w:rsidR="006403A6" w:rsidRPr="000F3212">
        <w:rPr>
          <w:rFonts w:ascii="Times New Roman" w:hAnsi="Times New Roman" w:cs="Times New Roman"/>
          <w:sz w:val="24"/>
          <w:szCs w:val="24"/>
        </w:rPr>
        <w:t xml:space="preserve"> site</w:t>
      </w:r>
      <w:r w:rsidRPr="000F3212">
        <w:rPr>
          <w:rFonts w:ascii="Times New Roman" w:hAnsi="Times New Roman" w:cs="Times New Roman"/>
          <w:sz w:val="24"/>
          <w:szCs w:val="24"/>
        </w:rPr>
        <w:t xml:space="preserve"> Hyrcanian </w:t>
      </w:r>
      <w:r w:rsidR="007F1495">
        <w:rPr>
          <w:rFonts w:ascii="Times New Roman" w:hAnsi="Times New Roman" w:cs="Times New Roman"/>
          <w:sz w:val="24"/>
          <w:szCs w:val="24"/>
        </w:rPr>
        <w:t>f</w:t>
      </w:r>
      <w:r w:rsidR="007F1495" w:rsidRPr="000F3212">
        <w:rPr>
          <w:rFonts w:ascii="Times New Roman" w:hAnsi="Times New Roman" w:cs="Times New Roman"/>
          <w:sz w:val="24"/>
          <w:szCs w:val="24"/>
        </w:rPr>
        <w:t xml:space="preserve">orests </w:t>
      </w:r>
      <w:r w:rsidR="00D81C7D" w:rsidRPr="000F3212">
        <w:rPr>
          <w:rFonts w:ascii="Times New Roman" w:hAnsi="Times New Roman" w:cs="Times New Roman"/>
          <w:sz w:val="24"/>
          <w:szCs w:val="24"/>
        </w:rPr>
        <w:t>(northern Iran) inclu</w:t>
      </w:r>
      <w:r w:rsidR="007B09BA">
        <w:rPr>
          <w:rFonts w:ascii="Times New Roman" w:hAnsi="Times New Roman" w:cs="Times New Roman"/>
          <w:sz w:val="24"/>
          <w:szCs w:val="24"/>
        </w:rPr>
        <w:t>des</w:t>
      </w:r>
      <w:r w:rsidR="00D81C7D" w:rsidRPr="000F3212">
        <w:rPr>
          <w:rFonts w:ascii="Times New Roman" w:hAnsi="Times New Roman" w:cs="Times New Roman"/>
          <w:sz w:val="24"/>
          <w:szCs w:val="24"/>
        </w:rPr>
        <w:t xml:space="preserve"> a unique forest ecosystem which</w:t>
      </w:r>
      <w:r w:rsidRPr="000F3212">
        <w:rPr>
          <w:rFonts w:ascii="Times New Roman" w:hAnsi="Times New Roman" w:cs="Times New Roman"/>
          <w:sz w:val="24"/>
          <w:szCs w:val="24"/>
        </w:rPr>
        <w:t xml:space="preserve"> is </w:t>
      </w:r>
      <w:r w:rsidR="00D81C7D" w:rsidRPr="000F3212">
        <w:rPr>
          <w:rFonts w:ascii="Times New Roman" w:hAnsi="Times New Roman" w:cs="Times New Roman"/>
          <w:sz w:val="24"/>
          <w:szCs w:val="24"/>
        </w:rPr>
        <w:t xml:space="preserve">potentially </w:t>
      </w:r>
      <w:r w:rsidRPr="000F3212">
        <w:rPr>
          <w:rFonts w:ascii="Times New Roman" w:hAnsi="Times New Roman" w:cs="Times New Roman"/>
          <w:sz w:val="24"/>
          <w:szCs w:val="24"/>
        </w:rPr>
        <w:t xml:space="preserve">threatened </w:t>
      </w:r>
      <w:r w:rsidR="00D81C7D" w:rsidRPr="000F3212">
        <w:rPr>
          <w:rFonts w:ascii="Times New Roman" w:hAnsi="Times New Roman" w:cs="Times New Roman"/>
          <w:sz w:val="24"/>
          <w:szCs w:val="24"/>
        </w:rPr>
        <w:t>by the</w:t>
      </w:r>
      <w:r w:rsidRPr="000F3212">
        <w:rPr>
          <w:rFonts w:ascii="Times New Roman" w:hAnsi="Times New Roman" w:cs="Times New Roman"/>
          <w:sz w:val="24"/>
          <w:szCs w:val="24"/>
        </w:rPr>
        <w:t xml:space="preserve"> naturalization </w:t>
      </w:r>
      <w:r w:rsidR="00D81C7D" w:rsidRPr="000F3212">
        <w:rPr>
          <w:rFonts w:ascii="Times New Roman" w:hAnsi="Times New Roman" w:cs="Times New Roman"/>
          <w:sz w:val="24"/>
          <w:szCs w:val="24"/>
        </w:rPr>
        <w:t>of</w:t>
      </w:r>
      <w:r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D81C7D" w:rsidRPr="000F3212">
        <w:rPr>
          <w:rFonts w:ascii="Times New Roman" w:hAnsi="Times New Roman" w:cs="Times New Roman"/>
          <w:sz w:val="24"/>
          <w:szCs w:val="24"/>
        </w:rPr>
        <w:t>many</w:t>
      </w:r>
      <w:r w:rsidRPr="000F3212">
        <w:rPr>
          <w:rFonts w:ascii="Times New Roman" w:hAnsi="Times New Roman" w:cs="Times New Roman"/>
          <w:sz w:val="24"/>
          <w:szCs w:val="24"/>
        </w:rPr>
        <w:t xml:space="preserve"> alien and invasive species including this new record</w:t>
      </w:r>
      <w:r w:rsidR="00D81C7D" w:rsidRPr="000F3212">
        <w:rPr>
          <w:rFonts w:ascii="Times New Roman" w:hAnsi="Times New Roman" w:cs="Times New Roman"/>
          <w:sz w:val="24"/>
          <w:szCs w:val="24"/>
        </w:rPr>
        <w:t>ed alien</w:t>
      </w:r>
      <w:r w:rsidRPr="000F3212">
        <w:rPr>
          <w:rFonts w:ascii="Times New Roman" w:hAnsi="Times New Roman" w:cs="Times New Roman"/>
          <w:sz w:val="24"/>
          <w:szCs w:val="24"/>
        </w:rPr>
        <w:t xml:space="preserve">. Considering the </w:t>
      </w:r>
      <w:r w:rsidR="00D81C7D" w:rsidRPr="000F3212">
        <w:rPr>
          <w:rFonts w:ascii="Times New Roman" w:hAnsi="Times New Roman" w:cs="Times New Roman"/>
          <w:sz w:val="24"/>
          <w:szCs w:val="24"/>
        </w:rPr>
        <w:t xml:space="preserve">potential </w:t>
      </w:r>
      <w:r w:rsidRPr="000F3212">
        <w:rPr>
          <w:rFonts w:ascii="Times New Roman" w:hAnsi="Times New Roman" w:cs="Times New Roman"/>
          <w:sz w:val="24"/>
          <w:szCs w:val="24"/>
        </w:rPr>
        <w:t>negative impacts of th</w:t>
      </w:r>
      <w:r w:rsidR="00D81C7D" w:rsidRPr="000F3212">
        <w:rPr>
          <w:rFonts w:ascii="Times New Roman" w:hAnsi="Times New Roman" w:cs="Times New Roman"/>
          <w:sz w:val="24"/>
          <w:szCs w:val="24"/>
        </w:rPr>
        <w:t>is</w:t>
      </w:r>
      <w:r w:rsidRPr="000F3212">
        <w:rPr>
          <w:rFonts w:ascii="Times New Roman" w:hAnsi="Times New Roman" w:cs="Times New Roman"/>
          <w:sz w:val="24"/>
          <w:szCs w:val="24"/>
        </w:rPr>
        <w:t xml:space="preserve"> new alien species on the native biodiversity </w:t>
      </w:r>
      <w:r w:rsidR="00D81C7D" w:rsidRPr="000F3212">
        <w:rPr>
          <w:rFonts w:ascii="Times New Roman" w:hAnsi="Times New Roman" w:cs="Times New Roman"/>
          <w:sz w:val="24"/>
          <w:szCs w:val="24"/>
        </w:rPr>
        <w:t>and its</w:t>
      </w:r>
      <w:r w:rsidRPr="000F3212">
        <w:rPr>
          <w:rFonts w:ascii="Times New Roman" w:hAnsi="Times New Roman" w:cs="Times New Roman"/>
          <w:sz w:val="24"/>
          <w:szCs w:val="24"/>
        </w:rPr>
        <w:t xml:space="preserve"> high reproductive potential</w:t>
      </w:r>
      <w:r w:rsidR="00D81C7D" w:rsidRPr="000F3212">
        <w:rPr>
          <w:rFonts w:ascii="Times New Roman" w:hAnsi="Times New Roman" w:cs="Times New Roman"/>
          <w:sz w:val="24"/>
          <w:szCs w:val="24"/>
        </w:rPr>
        <w:t xml:space="preserve"> and spread capacity</w:t>
      </w:r>
      <w:r w:rsidRPr="000F3212">
        <w:rPr>
          <w:rFonts w:ascii="Times New Roman" w:hAnsi="Times New Roman" w:cs="Times New Roman"/>
          <w:sz w:val="24"/>
          <w:szCs w:val="24"/>
        </w:rPr>
        <w:t xml:space="preserve">, we </w:t>
      </w:r>
      <w:r w:rsidR="00D81C7D" w:rsidRPr="000F3212">
        <w:rPr>
          <w:rFonts w:ascii="Times New Roman" w:hAnsi="Times New Roman" w:cs="Times New Roman"/>
          <w:sz w:val="24"/>
          <w:szCs w:val="24"/>
        </w:rPr>
        <w:t>highlight the importance of</w:t>
      </w:r>
      <w:r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1E50EE" w:rsidRPr="000F3212">
        <w:rPr>
          <w:rFonts w:ascii="Times New Roman" w:hAnsi="Times New Roman" w:cs="Times New Roman"/>
          <w:sz w:val="24"/>
          <w:szCs w:val="24"/>
        </w:rPr>
        <w:t xml:space="preserve">preventing </w:t>
      </w:r>
      <w:r w:rsidR="00C32983" w:rsidRPr="000F3212">
        <w:rPr>
          <w:rFonts w:ascii="Times New Roman" w:hAnsi="Times New Roman" w:cs="Times New Roman"/>
          <w:sz w:val="24"/>
          <w:szCs w:val="24"/>
        </w:rPr>
        <w:t xml:space="preserve">new introductions, and </w:t>
      </w:r>
      <w:r w:rsidRPr="000F3212">
        <w:rPr>
          <w:rFonts w:ascii="Times New Roman" w:hAnsi="Times New Roman" w:cs="Times New Roman"/>
          <w:sz w:val="24"/>
          <w:szCs w:val="24"/>
        </w:rPr>
        <w:t>prioritiz</w:t>
      </w:r>
      <w:r w:rsidR="00D81C7D" w:rsidRPr="000F3212">
        <w:rPr>
          <w:rFonts w:ascii="Times New Roman" w:hAnsi="Times New Roman" w:cs="Times New Roman"/>
          <w:sz w:val="24"/>
          <w:szCs w:val="24"/>
        </w:rPr>
        <w:t xml:space="preserve">ing </w:t>
      </w:r>
      <w:r w:rsidRPr="000F3212">
        <w:rPr>
          <w:rFonts w:ascii="Times New Roman" w:hAnsi="Times New Roman" w:cs="Times New Roman"/>
          <w:sz w:val="24"/>
          <w:szCs w:val="24"/>
        </w:rPr>
        <w:t xml:space="preserve">practices for </w:t>
      </w:r>
      <w:r w:rsidR="00D81C7D" w:rsidRPr="000F3212">
        <w:rPr>
          <w:rFonts w:ascii="Times New Roman" w:hAnsi="Times New Roman" w:cs="Times New Roman"/>
          <w:sz w:val="24"/>
          <w:szCs w:val="24"/>
        </w:rPr>
        <w:t xml:space="preserve">eradication and </w:t>
      </w:r>
      <w:r w:rsidRPr="000F3212">
        <w:rPr>
          <w:rFonts w:ascii="Times New Roman" w:hAnsi="Times New Roman" w:cs="Times New Roman"/>
          <w:sz w:val="24"/>
          <w:szCs w:val="24"/>
        </w:rPr>
        <w:t xml:space="preserve">control before it </w:t>
      </w:r>
      <w:r w:rsidR="00D81C7D" w:rsidRPr="000F3212">
        <w:rPr>
          <w:rFonts w:ascii="Times New Roman" w:hAnsi="Times New Roman" w:cs="Times New Roman"/>
          <w:sz w:val="24"/>
          <w:szCs w:val="24"/>
        </w:rPr>
        <w:t>could become</w:t>
      </w:r>
      <w:r w:rsidRPr="000F3212">
        <w:rPr>
          <w:rFonts w:ascii="Times New Roman" w:hAnsi="Times New Roman" w:cs="Times New Roman"/>
          <w:sz w:val="24"/>
          <w:szCs w:val="24"/>
        </w:rPr>
        <w:t xml:space="preserve"> widespread and </w:t>
      </w:r>
      <w:r w:rsidR="00D81C7D" w:rsidRPr="000F3212">
        <w:rPr>
          <w:rFonts w:ascii="Times New Roman" w:hAnsi="Times New Roman" w:cs="Times New Roman"/>
          <w:sz w:val="24"/>
          <w:szCs w:val="24"/>
        </w:rPr>
        <w:t>unmanageable</w:t>
      </w:r>
      <w:r w:rsidRPr="000F32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9BDA0" w14:textId="77777777" w:rsidR="00056B07" w:rsidRPr="000F3212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 w:rsidRPr="000F3212">
        <w:rPr>
          <w:rFonts w:ascii="Times New Roman" w:hAnsi="Times New Roman" w:cs="Times New Roman"/>
          <w:sz w:val="24"/>
          <w:szCs w:val="24"/>
        </w:rPr>
        <w:t xml:space="preserve">: </w:t>
      </w:r>
      <w:r w:rsidR="002729BF" w:rsidRPr="000F3212">
        <w:rPr>
          <w:rFonts w:ascii="Times New Roman" w:hAnsi="Times New Roman" w:cs="Times New Roman"/>
          <w:sz w:val="24"/>
          <w:szCs w:val="24"/>
        </w:rPr>
        <w:t>first record</w:t>
      </w:r>
      <w:r w:rsidRPr="000F3212">
        <w:rPr>
          <w:rFonts w:ascii="Times New Roman" w:hAnsi="Times New Roman" w:cs="Times New Roman"/>
          <w:sz w:val="24"/>
          <w:szCs w:val="24"/>
        </w:rPr>
        <w:t xml:space="preserve">, </w:t>
      </w:r>
      <w:r w:rsidR="002729BF" w:rsidRPr="000F3212">
        <w:rPr>
          <w:rFonts w:ascii="Times New Roman" w:hAnsi="Times New Roman" w:cs="Times New Roman"/>
          <w:i/>
          <w:iCs/>
          <w:sz w:val="24"/>
          <w:szCs w:val="24"/>
        </w:rPr>
        <w:t>Tarenaya</w:t>
      </w:r>
      <w:r w:rsidRPr="000F3212">
        <w:rPr>
          <w:rFonts w:ascii="Times New Roman" w:hAnsi="Times New Roman" w:cs="Times New Roman"/>
          <w:sz w:val="24"/>
          <w:szCs w:val="24"/>
        </w:rPr>
        <w:t xml:space="preserve">,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</w:t>
      </w:r>
      <w:r w:rsidRPr="000F3212">
        <w:rPr>
          <w:rFonts w:ascii="Times New Roman" w:hAnsi="Times New Roman" w:cs="Times New Roman"/>
          <w:sz w:val="24"/>
          <w:szCs w:val="24"/>
        </w:rPr>
        <w:t xml:space="preserve">, </w:t>
      </w:r>
      <w:r w:rsidR="002729BF" w:rsidRPr="000F3212">
        <w:rPr>
          <w:rFonts w:ascii="Times New Roman" w:hAnsi="Times New Roman" w:cs="Times New Roman"/>
          <w:sz w:val="24"/>
          <w:szCs w:val="24"/>
        </w:rPr>
        <w:t>escape</w:t>
      </w:r>
      <w:r w:rsidRPr="000F3212">
        <w:rPr>
          <w:rFonts w:ascii="Times New Roman" w:hAnsi="Times New Roman" w:cs="Times New Roman"/>
          <w:sz w:val="24"/>
          <w:szCs w:val="24"/>
        </w:rPr>
        <w:t>, neotropical</w:t>
      </w:r>
      <w:r w:rsidR="002729BF" w:rsidRPr="000F3212">
        <w:rPr>
          <w:rFonts w:ascii="Times New Roman" w:hAnsi="Times New Roman" w:cs="Times New Roman"/>
          <w:sz w:val="24"/>
          <w:szCs w:val="24"/>
        </w:rPr>
        <w:t xml:space="preserve"> alien plant</w:t>
      </w:r>
      <w:r w:rsidRPr="000F3212">
        <w:rPr>
          <w:rFonts w:ascii="Times New Roman" w:hAnsi="Times New Roman" w:cs="Times New Roman"/>
          <w:sz w:val="24"/>
          <w:szCs w:val="24"/>
        </w:rPr>
        <w:t>, ornamental plant</w:t>
      </w:r>
    </w:p>
    <w:p w14:paraId="3C4C5B9F" w14:textId="77777777" w:rsidR="00056B07" w:rsidRPr="000F3212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3BAF4" w14:textId="77777777" w:rsidR="00056B07" w:rsidRPr="000F3212" w:rsidRDefault="00056B07" w:rsidP="00D81C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212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507FFEE" w14:textId="77777777" w:rsidR="008D5AF5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3212">
        <w:rPr>
          <w:rFonts w:ascii="Times New Roman" w:hAnsi="Times New Roman" w:cs="Times New Roman"/>
          <w:i/>
          <w:iCs/>
          <w:sz w:val="24"/>
          <w:szCs w:val="24"/>
        </w:rPr>
        <w:t>Tarenaya</w:t>
      </w:r>
      <w:r w:rsidRPr="000F3212">
        <w:rPr>
          <w:rFonts w:ascii="Times New Roman" w:hAnsi="Times New Roman" w:cs="Times New Roman"/>
          <w:sz w:val="24"/>
          <w:szCs w:val="24"/>
        </w:rPr>
        <w:t xml:space="preserve"> Raf., one of the largest genera within the family Cleomaceae Bercht. &amp; Presl, can be </w:t>
      </w:r>
      <w:r w:rsidR="006403A6" w:rsidRPr="000F3212">
        <w:rPr>
          <w:rFonts w:ascii="Times New Roman" w:hAnsi="Times New Roman" w:cs="Times New Roman"/>
          <w:sz w:val="24"/>
          <w:szCs w:val="24"/>
        </w:rPr>
        <w:t>neatly</w:t>
      </w:r>
      <w:r w:rsidRPr="000F3212">
        <w:rPr>
          <w:rFonts w:ascii="Times New Roman" w:hAnsi="Times New Roman" w:cs="Times New Roman"/>
          <w:sz w:val="24"/>
          <w:szCs w:val="24"/>
        </w:rPr>
        <w:t xml:space="preserve"> distinguished from its closest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</w:t>
      </w:r>
      <w:r w:rsidRPr="000F3212">
        <w:rPr>
          <w:rFonts w:ascii="Times New Roman" w:hAnsi="Times New Roman" w:cs="Times New Roman"/>
          <w:sz w:val="24"/>
          <w:szCs w:val="24"/>
        </w:rPr>
        <w:t xml:space="preserve"> L. by morphological diagnostic traits such as stipular thorns, petiolar spines, lack of arils, and seeds with a large cleft </w:t>
      </w:r>
      <w:r w:rsidRPr="00B15EF7">
        <w:rPr>
          <w:rFonts w:ascii="Times New Roman" w:hAnsi="Times New Roman" w:cs="Times New Roman"/>
          <w:sz w:val="24"/>
          <w:szCs w:val="24"/>
        </w:rPr>
        <w:t>cavity (Zhang and Tucker 2008</w:t>
      </w:r>
      <w:r w:rsidRPr="000F3212">
        <w:rPr>
          <w:rFonts w:ascii="Times New Roman" w:hAnsi="Times New Roman" w:cs="Times New Roman"/>
          <w:sz w:val="24"/>
          <w:szCs w:val="24"/>
        </w:rPr>
        <w:t xml:space="preserve">; </w:t>
      </w:r>
      <w:r w:rsidRPr="00B15EF7">
        <w:rPr>
          <w:rFonts w:ascii="Times New Roman" w:hAnsi="Times New Roman" w:cs="Times New Roman"/>
          <w:sz w:val="24"/>
          <w:szCs w:val="24"/>
        </w:rPr>
        <w:t>Tucker and Vanderpool 2010; Roalson and Hall 2017). The genus</w:t>
      </w:r>
      <w:r w:rsidR="00EC1BF9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EC1BF9" w:rsidRPr="000F3212">
        <w:rPr>
          <w:rFonts w:ascii="Times New Roman" w:hAnsi="Times New Roman" w:cs="Times New Roman"/>
          <w:i/>
          <w:iCs/>
          <w:sz w:val="24"/>
          <w:szCs w:val="24"/>
        </w:rPr>
        <w:t>Tarenaya</w:t>
      </w:r>
      <w:r w:rsidRPr="000F3212">
        <w:rPr>
          <w:rFonts w:ascii="Times New Roman" w:hAnsi="Times New Roman" w:cs="Times New Roman"/>
          <w:sz w:val="24"/>
          <w:szCs w:val="24"/>
        </w:rPr>
        <w:t xml:space="preserve"> includes about 38 species, with primarily a neotropical distribution, and only one </w:t>
      </w:r>
      <w:r w:rsidR="009852E0" w:rsidRPr="000F3212">
        <w:rPr>
          <w:rFonts w:ascii="Times New Roman" w:hAnsi="Times New Roman" w:cs="Times New Roman"/>
          <w:sz w:val="24"/>
          <w:szCs w:val="24"/>
        </w:rPr>
        <w:t>disjunct and endemic</w:t>
      </w:r>
      <w:r w:rsidR="00F72FF1" w:rsidRPr="000F3212">
        <w:rPr>
          <w:rFonts w:ascii="Times New Roman" w:hAnsi="Times New Roman" w:cs="Times New Roman"/>
          <w:sz w:val="24"/>
          <w:szCs w:val="24"/>
        </w:rPr>
        <w:t xml:space="preserve"> species</w:t>
      </w:r>
      <w:r w:rsidR="009852E0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</w:rPr>
        <w:t xml:space="preserve">occurring in Central Africa,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T. afrospina</w:t>
      </w:r>
      <w:r w:rsidRPr="000F3212">
        <w:rPr>
          <w:rFonts w:ascii="Times New Roman" w:hAnsi="Times New Roman" w:cs="Times New Roman"/>
          <w:sz w:val="24"/>
          <w:szCs w:val="24"/>
        </w:rPr>
        <w:t xml:space="preserve"> (Iltis) </w:t>
      </w:r>
      <w:r w:rsidRPr="00B15EF7">
        <w:rPr>
          <w:rFonts w:ascii="Times New Roman" w:hAnsi="Times New Roman" w:cs="Times New Roman"/>
          <w:sz w:val="24"/>
          <w:szCs w:val="24"/>
        </w:rPr>
        <w:t>Soares Neto &amp; Roalson (Soares Neto et al. 2022a). Several species of this genus have been introduced worldwide in tropical and warm-temperate biomes</w:t>
      </w:r>
      <w:r w:rsidR="008D5AF5" w:rsidRPr="00B15EF7">
        <w:rPr>
          <w:rFonts w:ascii="Times New Roman" w:hAnsi="Times New Roman" w:cs="Times New Roman"/>
          <w:sz w:val="24"/>
          <w:szCs w:val="24"/>
        </w:rPr>
        <w:t xml:space="preserve">, such as </w:t>
      </w:r>
      <w:r w:rsidR="008D5AF5" w:rsidRPr="00B15EF7">
        <w:rPr>
          <w:rFonts w:ascii="Times New Roman" w:hAnsi="Times New Roman" w:cs="Times New Roman"/>
          <w:i/>
          <w:iCs/>
          <w:sz w:val="24"/>
          <w:szCs w:val="24"/>
        </w:rPr>
        <w:t xml:space="preserve">T. houtteana </w:t>
      </w:r>
      <w:r w:rsidR="008D5AF5" w:rsidRPr="00B15EF7">
        <w:rPr>
          <w:rFonts w:ascii="Times New Roman" w:hAnsi="Times New Roman" w:cs="Times New Roman"/>
          <w:sz w:val="24"/>
          <w:szCs w:val="24"/>
        </w:rPr>
        <w:t xml:space="preserve">(Schltdl.) Soares Neto &amp; Roalson (syn. </w:t>
      </w:r>
      <w:r w:rsidR="008D5AF5" w:rsidRPr="00B15EF7">
        <w:rPr>
          <w:rFonts w:ascii="Times New Roman" w:hAnsi="Times New Roman" w:cs="Times New Roman"/>
          <w:i/>
          <w:iCs/>
          <w:sz w:val="24"/>
          <w:szCs w:val="24"/>
        </w:rPr>
        <w:t>Cleome hassleriana</w:t>
      </w:r>
      <w:r w:rsidR="008D5AF5" w:rsidRPr="000F32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5AF5" w:rsidRPr="000F3212">
        <w:rPr>
          <w:rFonts w:ascii="Times New Roman" w:hAnsi="Times New Roman" w:cs="Times New Roman"/>
          <w:sz w:val="24"/>
          <w:szCs w:val="24"/>
        </w:rPr>
        <w:t xml:space="preserve">Chodat) </w:t>
      </w:r>
      <w:r w:rsidRPr="000F3212">
        <w:rPr>
          <w:rFonts w:ascii="Times New Roman" w:hAnsi="Times New Roman" w:cs="Times New Roman"/>
          <w:sz w:val="24"/>
          <w:szCs w:val="24"/>
        </w:rPr>
        <w:t>(</w:t>
      </w:r>
      <w:r w:rsidRPr="00B15EF7">
        <w:rPr>
          <w:rFonts w:ascii="Times New Roman" w:hAnsi="Times New Roman" w:cs="Times New Roman"/>
          <w:sz w:val="24"/>
          <w:szCs w:val="24"/>
        </w:rPr>
        <w:t>Zhang and Tucker 2008; Tucker and Iltis 2010)</w:t>
      </w:r>
      <w:r w:rsidR="008D5AF5" w:rsidRPr="00B15EF7">
        <w:rPr>
          <w:rFonts w:ascii="Times New Roman" w:hAnsi="Times New Roman" w:cs="Times New Roman"/>
          <w:sz w:val="24"/>
          <w:szCs w:val="24"/>
        </w:rPr>
        <w:t xml:space="preserve">, </w:t>
      </w:r>
      <w:r w:rsidR="008D5AF5" w:rsidRPr="00B15EF7">
        <w:rPr>
          <w:rFonts w:ascii="Times New Roman" w:hAnsi="Times New Roman" w:cs="Times New Roman"/>
          <w:i/>
          <w:iCs/>
          <w:sz w:val="24"/>
          <w:szCs w:val="24"/>
        </w:rPr>
        <w:t>T. diffusa</w:t>
      </w:r>
      <w:r w:rsidR="008D5AF5" w:rsidRPr="00B1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D5AF5" w:rsidRPr="00B15EF7">
        <w:rPr>
          <w:rFonts w:ascii="Times New Roman" w:hAnsi="Times New Roman" w:cs="Times New Roman"/>
          <w:sz w:val="24"/>
          <w:szCs w:val="24"/>
        </w:rPr>
        <w:t xml:space="preserve">(Banks ex DC.) Soares Neto &amp; Roalson (Soares Neto et al. 2022a), and </w:t>
      </w:r>
      <w:r w:rsidR="008D5AF5" w:rsidRPr="00B15EF7">
        <w:rPr>
          <w:rFonts w:ascii="Times New Roman" w:hAnsi="Times New Roman" w:cs="Times New Roman"/>
          <w:i/>
          <w:iCs/>
          <w:sz w:val="24"/>
          <w:szCs w:val="24"/>
        </w:rPr>
        <w:t>T. spinosa</w:t>
      </w:r>
      <w:r w:rsidR="008D5AF5" w:rsidRPr="00B15EF7">
        <w:rPr>
          <w:rFonts w:ascii="Times New Roman" w:hAnsi="Times New Roman" w:cs="Times New Roman"/>
          <w:sz w:val="24"/>
          <w:szCs w:val="24"/>
        </w:rPr>
        <w:t xml:space="preserve"> (Jacq.) Raf. </w:t>
      </w:r>
      <w:r w:rsidR="008D5AF5" w:rsidRPr="00B15EF7">
        <w:rPr>
          <w:rFonts w:ascii="Times New Roman" w:hAnsi="Times New Roman" w:cs="Times New Roman"/>
          <w:sz w:val="24"/>
          <w:szCs w:val="24"/>
          <w:lang w:val="it-IT"/>
        </w:rPr>
        <w:t xml:space="preserve">(syn. </w:t>
      </w:r>
      <w:r w:rsidR="008D5AF5" w:rsidRPr="00B15E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Cleome spinosa </w:t>
      </w:r>
      <w:r w:rsidR="008D5AF5" w:rsidRPr="00B15EF7">
        <w:rPr>
          <w:rFonts w:ascii="Times New Roman" w:hAnsi="Times New Roman" w:cs="Times New Roman"/>
          <w:sz w:val="24"/>
          <w:szCs w:val="24"/>
          <w:lang w:val="it-IT"/>
        </w:rPr>
        <w:t>Jacq.) (Jafri 1973; Soares Neto et al. 2022a).</w:t>
      </w:r>
    </w:p>
    <w:p w14:paraId="1EF20669" w14:textId="34ADD9A1" w:rsidR="006403A6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i/>
          <w:iCs/>
          <w:sz w:val="24"/>
          <w:szCs w:val="24"/>
          <w:lang w:val="it-IT"/>
        </w:rPr>
        <w:t>Tarenaya spinosa</w:t>
      </w:r>
      <w:r w:rsidRPr="000F3212">
        <w:rPr>
          <w:rFonts w:ascii="Times New Roman" w:hAnsi="Times New Roman" w:cs="Times New Roman"/>
          <w:sz w:val="24"/>
          <w:szCs w:val="24"/>
          <w:lang w:val="it-IT"/>
        </w:rPr>
        <w:t xml:space="preserve"> (Jacq.) Raf. </w:t>
      </w:r>
      <w:r w:rsidRPr="000F3212">
        <w:rPr>
          <w:rFonts w:ascii="Times New Roman" w:hAnsi="Times New Roman" w:cs="Times New Roman"/>
          <w:sz w:val="24"/>
          <w:szCs w:val="24"/>
        </w:rPr>
        <w:t>(spiny spider</w:t>
      </w:r>
      <w:r w:rsidR="00290349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</w:rPr>
        <w:t xml:space="preserve">flower) is </w:t>
      </w:r>
      <w:r w:rsidRPr="00B15EF7">
        <w:rPr>
          <w:rFonts w:ascii="Times New Roman" w:hAnsi="Times New Roman" w:cs="Times New Roman"/>
          <w:sz w:val="24"/>
          <w:szCs w:val="24"/>
        </w:rPr>
        <w:t>an annual herb native to South and Central America (</w:t>
      </w:r>
      <w:r w:rsidR="00290349" w:rsidRPr="00B15EF7">
        <w:rPr>
          <w:rFonts w:ascii="Times New Roman" w:hAnsi="Times New Roman" w:cs="Times New Roman"/>
          <w:sz w:val="24"/>
          <w:szCs w:val="24"/>
        </w:rPr>
        <w:t xml:space="preserve">Belize, </w:t>
      </w:r>
      <w:r w:rsidRPr="00B15EF7">
        <w:rPr>
          <w:rFonts w:ascii="Times New Roman" w:hAnsi="Times New Roman" w:cs="Times New Roman"/>
          <w:sz w:val="24"/>
          <w:szCs w:val="24"/>
        </w:rPr>
        <w:t xml:space="preserve">Bolivia, Colombia, </w:t>
      </w:r>
      <w:r w:rsidR="00290349" w:rsidRPr="00B15EF7">
        <w:rPr>
          <w:rFonts w:ascii="Times New Roman" w:hAnsi="Times New Roman" w:cs="Times New Roman"/>
          <w:sz w:val="24"/>
          <w:szCs w:val="24"/>
        </w:rPr>
        <w:t xml:space="preserve">Costa Rica, </w:t>
      </w:r>
      <w:r w:rsidRPr="00B15EF7">
        <w:rPr>
          <w:rFonts w:ascii="Times New Roman" w:hAnsi="Times New Roman" w:cs="Times New Roman"/>
          <w:sz w:val="24"/>
          <w:szCs w:val="24"/>
        </w:rPr>
        <w:t xml:space="preserve">Ecuador, French Guiana, </w:t>
      </w:r>
      <w:r w:rsidR="00290349" w:rsidRPr="00B15EF7">
        <w:rPr>
          <w:rFonts w:ascii="Times New Roman" w:hAnsi="Times New Roman" w:cs="Times New Roman"/>
          <w:sz w:val="24"/>
          <w:szCs w:val="24"/>
        </w:rPr>
        <w:t xml:space="preserve">Guatemala, </w:t>
      </w:r>
      <w:r w:rsidRPr="00B15EF7">
        <w:rPr>
          <w:rFonts w:ascii="Times New Roman" w:hAnsi="Times New Roman" w:cs="Times New Roman"/>
          <w:sz w:val="24"/>
          <w:szCs w:val="24"/>
        </w:rPr>
        <w:t xml:space="preserve">Guyana, </w:t>
      </w:r>
      <w:r w:rsidR="00290349" w:rsidRPr="00B15EF7">
        <w:rPr>
          <w:rFonts w:ascii="Times New Roman" w:hAnsi="Times New Roman" w:cs="Times New Roman"/>
          <w:sz w:val="24"/>
          <w:szCs w:val="24"/>
        </w:rPr>
        <w:t xml:space="preserve">Honduras, </w:t>
      </w:r>
      <w:r w:rsidR="007A6432" w:rsidRPr="00B15EF7">
        <w:rPr>
          <w:rFonts w:ascii="Times New Roman" w:hAnsi="Times New Roman" w:cs="Times New Roman"/>
          <w:sz w:val="24"/>
          <w:szCs w:val="24"/>
        </w:rPr>
        <w:t xml:space="preserve">Nicaragua, Panamá, </w:t>
      </w:r>
      <w:r w:rsidRPr="00B15EF7">
        <w:rPr>
          <w:rFonts w:ascii="Times New Roman" w:hAnsi="Times New Roman" w:cs="Times New Roman"/>
          <w:sz w:val="24"/>
          <w:szCs w:val="24"/>
        </w:rPr>
        <w:t xml:space="preserve">Peru, </w:t>
      </w:r>
      <w:r w:rsidR="007A6432" w:rsidRPr="00B15EF7">
        <w:rPr>
          <w:rFonts w:ascii="Times New Roman" w:hAnsi="Times New Roman" w:cs="Times New Roman"/>
          <w:sz w:val="24"/>
          <w:szCs w:val="24"/>
        </w:rPr>
        <w:t xml:space="preserve">Salvador, </w:t>
      </w:r>
      <w:r w:rsidRPr="00B15EF7">
        <w:rPr>
          <w:rFonts w:ascii="Times New Roman" w:hAnsi="Times New Roman" w:cs="Times New Roman"/>
          <w:sz w:val="24"/>
          <w:szCs w:val="24"/>
        </w:rPr>
        <w:t xml:space="preserve">Suriname, and </w:t>
      </w:r>
      <w:r w:rsidR="00290349" w:rsidRPr="00B15EF7">
        <w:rPr>
          <w:rFonts w:ascii="Times New Roman" w:hAnsi="Times New Roman" w:cs="Times New Roman"/>
          <w:sz w:val="24"/>
          <w:szCs w:val="24"/>
        </w:rPr>
        <w:t>Venezuela</w:t>
      </w:r>
      <w:r w:rsidRPr="00B15EF7">
        <w:rPr>
          <w:rFonts w:ascii="Times New Roman" w:hAnsi="Times New Roman" w:cs="Times New Roman"/>
          <w:sz w:val="24"/>
          <w:szCs w:val="24"/>
        </w:rPr>
        <w:t xml:space="preserve">: POWO </w:t>
      </w:r>
      <w:r w:rsidR="008B228B" w:rsidRPr="00B15EF7">
        <w:rPr>
          <w:rFonts w:ascii="Times New Roman" w:hAnsi="Times New Roman" w:cs="Times New Roman"/>
          <w:sz w:val="24"/>
          <w:szCs w:val="24"/>
        </w:rPr>
        <w:t>2024</w:t>
      </w:r>
      <w:r w:rsidRPr="00B15EF7">
        <w:rPr>
          <w:rFonts w:ascii="Times New Roman" w:hAnsi="Times New Roman" w:cs="Times New Roman"/>
          <w:sz w:val="24"/>
          <w:szCs w:val="24"/>
        </w:rPr>
        <w:t>) that grows along roadsides, riverbanks, within coastal vegetation, meadows, open forests, and ruderal habitats from 0–1000 m a.s.l. (Tucker and Iltis 2010; Soares Neto et al. 2022a). In recent</w:t>
      </w:r>
      <w:r w:rsidRPr="000F3212">
        <w:rPr>
          <w:rFonts w:ascii="Times New Roman" w:hAnsi="Times New Roman" w:cs="Times New Roman"/>
          <w:sz w:val="24"/>
          <w:szCs w:val="24"/>
        </w:rPr>
        <w:t xml:space="preserve"> years, the species </w:t>
      </w:r>
      <w:r w:rsidR="00DF1B50" w:rsidRPr="000F3212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0F3212">
        <w:rPr>
          <w:rFonts w:ascii="Times New Roman" w:hAnsi="Times New Roman" w:cs="Times New Roman"/>
          <w:sz w:val="24"/>
          <w:szCs w:val="24"/>
        </w:rPr>
        <w:t>introduced as an ornamental plant in many other parts of the world, and ha</w:t>
      </w:r>
      <w:r w:rsidR="00DF1B50" w:rsidRPr="000F3212">
        <w:rPr>
          <w:rFonts w:ascii="Times New Roman" w:hAnsi="Times New Roman" w:cs="Times New Roman"/>
          <w:sz w:val="24"/>
          <w:szCs w:val="24"/>
        </w:rPr>
        <w:t>s</w:t>
      </w:r>
      <w:r w:rsidRPr="000F3212">
        <w:rPr>
          <w:rFonts w:ascii="Times New Roman" w:hAnsi="Times New Roman" w:cs="Times New Roman"/>
          <w:sz w:val="24"/>
          <w:szCs w:val="24"/>
        </w:rPr>
        <w:t xml:space="preserve"> been reported </w:t>
      </w:r>
      <w:r w:rsidRPr="000F3212">
        <w:rPr>
          <w:rFonts w:ascii="Times New Roman" w:hAnsi="Times New Roman" w:cs="Times New Roman"/>
          <w:sz w:val="24"/>
          <w:szCs w:val="24"/>
        </w:rPr>
        <w:lastRenderedPageBreak/>
        <w:t>as naturalized in the paleo</w:t>
      </w:r>
      <w:r w:rsidR="007A6432" w:rsidRPr="000F3212">
        <w:rPr>
          <w:rFonts w:ascii="Times New Roman" w:hAnsi="Times New Roman" w:cs="Times New Roman"/>
          <w:sz w:val="24"/>
          <w:szCs w:val="24"/>
        </w:rPr>
        <w:t>-</w:t>
      </w:r>
      <w:r w:rsidRPr="000F3212">
        <w:rPr>
          <w:rFonts w:ascii="Times New Roman" w:hAnsi="Times New Roman" w:cs="Times New Roman"/>
          <w:sz w:val="24"/>
          <w:szCs w:val="24"/>
        </w:rPr>
        <w:t xml:space="preserve">tropics, such as in South and in Central Africa (Angola, Cameroon, Congo, and Gabon, </w:t>
      </w:r>
      <w:r w:rsidRPr="00B15EF7">
        <w:rPr>
          <w:rFonts w:ascii="Times New Roman" w:hAnsi="Times New Roman" w:cs="Times New Roman"/>
          <w:sz w:val="24"/>
          <w:szCs w:val="24"/>
        </w:rPr>
        <w:t xml:space="preserve">Nigeria: Hauman and Wilczek 1951; POWO </w:t>
      </w:r>
      <w:r w:rsidR="00DF1B50" w:rsidRPr="00B15EF7">
        <w:rPr>
          <w:rFonts w:ascii="Times New Roman" w:hAnsi="Times New Roman" w:cs="Times New Roman"/>
          <w:sz w:val="24"/>
          <w:szCs w:val="24"/>
        </w:rPr>
        <w:t>2024</w:t>
      </w:r>
      <w:r w:rsidRPr="00B15EF7">
        <w:rPr>
          <w:rFonts w:ascii="Times New Roman" w:hAnsi="Times New Roman" w:cs="Times New Roman"/>
          <w:sz w:val="24"/>
          <w:szCs w:val="24"/>
        </w:rPr>
        <w:t xml:space="preserve">), and south, southeast and east of Asia (India, Korea, Nepal, Pakistan, and Vietnam: Jafri 1973; Riaz et al. 2019; POWO </w:t>
      </w:r>
      <w:r w:rsidR="00DF1B50" w:rsidRPr="00B15EF7">
        <w:rPr>
          <w:rFonts w:ascii="Times New Roman" w:hAnsi="Times New Roman" w:cs="Times New Roman"/>
          <w:sz w:val="24"/>
          <w:szCs w:val="24"/>
        </w:rPr>
        <w:t>2024</w:t>
      </w:r>
      <w:r w:rsidRPr="00B15EF7">
        <w:rPr>
          <w:rFonts w:ascii="Times New Roman" w:hAnsi="Times New Roman" w:cs="Times New Roman"/>
          <w:sz w:val="24"/>
          <w:szCs w:val="24"/>
        </w:rPr>
        <w:t xml:space="preserve">; EPPO </w:t>
      </w:r>
      <w:r w:rsidR="00DF1B50" w:rsidRPr="00B15EF7">
        <w:rPr>
          <w:rFonts w:ascii="Times New Roman" w:hAnsi="Times New Roman" w:cs="Times New Roman"/>
          <w:sz w:val="24"/>
          <w:szCs w:val="24"/>
        </w:rPr>
        <w:t>2024</w:t>
      </w:r>
      <w:r w:rsidRPr="00B15EF7">
        <w:rPr>
          <w:rFonts w:ascii="Times New Roman" w:hAnsi="Times New Roman" w:cs="Times New Roman"/>
          <w:sz w:val="24"/>
          <w:szCs w:val="24"/>
        </w:rPr>
        <w:t xml:space="preserve">), as well as in North America (Mexico, USA, and West Indies: POWO </w:t>
      </w:r>
      <w:r w:rsidR="00DF1B50" w:rsidRPr="00B15EF7">
        <w:rPr>
          <w:rFonts w:ascii="Times New Roman" w:hAnsi="Times New Roman" w:cs="Times New Roman"/>
          <w:sz w:val="24"/>
          <w:szCs w:val="24"/>
        </w:rPr>
        <w:t>2024</w:t>
      </w:r>
      <w:r w:rsidRPr="000F3212">
        <w:rPr>
          <w:rFonts w:ascii="Times New Roman" w:hAnsi="Times New Roman" w:cs="Times New Roman"/>
          <w:sz w:val="24"/>
          <w:szCs w:val="24"/>
        </w:rPr>
        <w:t>). Moreover, it is recorded as a casual alien species</w:t>
      </w:r>
      <w:r w:rsidR="00DF1B50" w:rsidRPr="000F3212">
        <w:rPr>
          <w:rFonts w:ascii="Times New Roman" w:hAnsi="Times New Roman" w:cs="Times New Roman"/>
          <w:sz w:val="24"/>
          <w:szCs w:val="24"/>
        </w:rPr>
        <w:t xml:space="preserve"> in Europe</w:t>
      </w:r>
      <w:r w:rsidRPr="000F3212">
        <w:rPr>
          <w:rFonts w:ascii="Times New Roman" w:hAnsi="Times New Roman" w:cs="Times New Roman"/>
          <w:sz w:val="24"/>
          <w:szCs w:val="24"/>
        </w:rPr>
        <w:t xml:space="preserve"> (Bosnia and Herzegovina, Croatia, and Italy</w:t>
      </w:r>
      <w:r w:rsidRPr="00B15EF7">
        <w:rPr>
          <w:rFonts w:ascii="Times New Roman" w:hAnsi="Times New Roman" w:cs="Times New Roman"/>
          <w:sz w:val="24"/>
          <w:szCs w:val="24"/>
        </w:rPr>
        <w:t>: Euro</w:t>
      </w:r>
      <w:r w:rsidR="00B15EF7">
        <w:rPr>
          <w:rFonts w:ascii="Times New Roman" w:hAnsi="Times New Roman" w:cs="Times New Roman"/>
          <w:sz w:val="24"/>
          <w:szCs w:val="24"/>
        </w:rPr>
        <w:t>+</w:t>
      </w:r>
      <w:r w:rsidRPr="00B15EF7">
        <w:rPr>
          <w:rFonts w:ascii="Times New Roman" w:hAnsi="Times New Roman" w:cs="Times New Roman"/>
          <w:sz w:val="24"/>
          <w:szCs w:val="24"/>
        </w:rPr>
        <w:t xml:space="preserve">Med </w:t>
      </w:r>
      <w:r w:rsidR="00DF1B50" w:rsidRPr="00B15EF7">
        <w:rPr>
          <w:rFonts w:ascii="Times New Roman" w:hAnsi="Times New Roman" w:cs="Times New Roman"/>
          <w:sz w:val="24"/>
          <w:szCs w:val="24"/>
        </w:rPr>
        <w:t>2024</w:t>
      </w:r>
      <w:r w:rsidRPr="00B15EF7">
        <w:rPr>
          <w:rFonts w:ascii="Times New Roman" w:hAnsi="Times New Roman" w:cs="Times New Roman"/>
          <w:sz w:val="24"/>
          <w:szCs w:val="24"/>
        </w:rPr>
        <w:t>).</w:t>
      </w:r>
      <w:r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6403A6" w:rsidRPr="000F3212">
        <w:rPr>
          <w:rFonts w:ascii="Times New Roman" w:hAnsi="Times New Roman" w:cs="Times New Roman"/>
          <w:sz w:val="24"/>
          <w:szCs w:val="24"/>
        </w:rPr>
        <w:t xml:space="preserve">Importantly, the misapplication of the name </w:t>
      </w:r>
      <w:r w:rsidR="006403A6" w:rsidRPr="000F3212">
        <w:rPr>
          <w:rFonts w:ascii="Times New Roman" w:hAnsi="Times New Roman" w:cs="Times New Roman"/>
          <w:i/>
          <w:iCs/>
          <w:sz w:val="24"/>
          <w:szCs w:val="24"/>
        </w:rPr>
        <w:t>Cleome spinosa</w:t>
      </w:r>
      <w:r w:rsidR="006403A6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F2571E" w:rsidRPr="000F3212">
        <w:rPr>
          <w:rFonts w:ascii="Times New Roman" w:hAnsi="Times New Roman" w:cs="Times New Roman"/>
          <w:sz w:val="24"/>
          <w:szCs w:val="24"/>
        </w:rPr>
        <w:t>i</w:t>
      </w:r>
      <w:r w:rsidR="006403A6" w:rsidRPr="000F3212">
        <w:rPr>
          <w:rFonts w:ascii="Times New Roman" w:hAnsi="Times New Roman" w:cs="Times New Roman"/>
          <w:sz w:val="24"/>
          <w:szCs w:val="24"/>
        </w:rPr>
        <w:t xml:space="preserve">n </w:t>
      </w:r>
      <w:r w:rsidR="00F2571E" w:rsidRPr="000F3212">
        <w:rPr>
          <w:rFonts w:ascii="Times New Roman" w:hAnsi="Times New Roman" w:cs="Times New Roman"/>
          <w:sz w:val="24"/>
          <w:szCs w:val="24"/>
        </w:rPr>
        <w:t xml:space="preserve">the labels </w:t>
      </w:r>
      <w:r w:rsidR="00F2571E" w:rsidRPr="00264EBB">
        <w:rPr>
          <w:rFonts w:ascii="Times New Roman" w:hAnsi="Times New Roman" w:cs="Times New Roman"/>
          <w:sz w:val="24"/>
          <w:szCs w:val="24"/>
        </w:rPr>
        <w:t xml:space="preserve">of many </w:t>
      </w:r>
      <w:r w:rsidR="006403A6" w:rsidRPr="00264EBB">
        <w:rPr>
          <w:rFonts w:ascii="Times New Roman" w:hAnsi="Times New Roman" w:cs="Times New Roman"/>
          <w:sz w:val="24"/>
          <w:szCs w:val="24"/>
        </w:rPr>
        <w:t xml:space="preserve">herbarium </w:t>
      </w:r>
      <w:r w:rsidR="00F2571E" w:rsidRPr="00264EBB">
        <w:rPr>
          <w:rFonts w:ascii="Times New Roman" w:hAnsi="Times New Roman" w:cs="Times New Roman"/>
          <w:sz w:val="24"/>
          <w:szCs w:val="24"/>
        </w:rPr>
        <w:t xml:space="preserve">specimens </w:t>
      </w:r>
      <w:r w:rsidR="006403A6" w:rsidRPr="00264EBB">
        <w:rPr>
          <w:rFonts w:ascii="Times New Roman" w:hAnsi="Times New Roman" w:cs="Times New Roman"/>
          <w:sz w:val="24"/>
          <w:szCs w:val="24"/>
        </w:rPr>
        <w:t xml:space="preserve">for many Neotropical </w:t>
      </w:r>
      <w:r w:rsidR="006403A6" w:rsidRPr="00264EBB">
        <w:rPr>
          <w:rFonts w:ascii="Times New Roman" w:hAnsi="Times New Roman" w:cs="Times New Roman"/>
          <w:i/>
          <w:iCs/>
          <w:sz w:val="24"/>
          <w:szCs w:val="24"/>
        </w:rPr>
        <w:t>Cleome</w:t>
      </w:r>
      <w:r w:rsidR="006403A6" w:rsidRPr="00264EBB">
        <w:rPr>
          <w:rFonts w:ascii="Times New Roman" w:hAnsi="Times New Roman" w:cs="Times New Roman"/>
          <w:sz w:val="24"/>
          <w:szCs w:val="24"/>
        </w:rPr>
        <w:t xml:space="preserve"> species caught the attention of </w:t>
      </w:r>
      <w:bookmarkStart w:id="0" w:name="_Hlk181962470"/>
      <w:r w:rsidR="006403A6" w:rsidRPr="00264EBB">
        <w:rPr>
          <w:rFonts w:ascii="Times New Roman" w:hAnsi="Times New Roman" w:cs="Times New Roman"/>
          <w:sz w:val="24"/>
          <w:szCs w:val="24"/>
        </w:rPr>
        <w:t xml:space="preserve">Iltis </w:t>
      </w:r>
      <w:bookmarkEnd w:id="0"/>
      <w:r w:rsidR="006403A6" w:rsidRPr="00264EBB">
        <w:rPr>
          <w:rFonts w:ascii="Times New Roman" w:hAnsi="Times New Roman" w:cs="Times New Roman"/>
          <w:sz w:val="24"/>
          <w:szCs w:val="24"/>
        </w:rPr>
        <w:t>(1952) during</w:t>
      </w:r>
      <w:r w:rsidR="006403A6" w:rsidRPr="000F3212">
        <w:rPr>
          <w:rFonts w:ascii="Times New Roman" w:hAnsi="Times New Roman" w:cs="Times New Roman"/>
          <w:sz w:val="24"/>
          <w:szCs w:val="24"/>
        </w:rPr>
        <w:t xml:space="preserve"> his comprehensive review of the New</w:t>
      </w:r>
      <w:r w:rsidR="00C83A4C" w:rsidRPr="000F3212">
        <w:rPr>
          <w:rFonts w:ascii="Times New Roman" w:hAnsi="Times New Roman" w:cs="Times New Roman"/>
          <w:sz w:val="24"/>
          <w:szCs w:val="24"/>
        </w:rPr>
        <w:t xml:space="preserve"> World </w:t>
      </w:r>
      <w:r w:rsidR="00C83A4C" w:rsidRPr="00AE2012">
        <w:rPr>
          <w:rFonts w:ascii="Times New Roman" w:hAnsi="Times New Roman" w:cs="Times New Roman"/>
          <w:i/>
          <w:iCs/>
          <w:sz w:val="24"/>
          <w:szCs w:val="24"/>
        </w:rPr>
        <w:t>Cleome</w:t>
      </w:r>
      <w:r w:rsidR="00F2571E" w:rsidRPr="00AE2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71E" w:rsidRPr="00AE2012">
        <w:rPr>
          <w:rFonts w:ascii="Times New Roman" w:hAnsi="Times New Roman" w:cs="Times New Roman"/>
          <w:sz w:val="24"/>
          <w:szCs w:val="24"/>
        </w:rPr>
        <w:t>(Soares Neto et al</w:t>
      </w:r>
      <w:r w:rsidR="00F2571E" w:rsidRPr="000F3212">
        <w:rPr>
          <w:rFonts w:ascii="Times New Roman" w:hAnsi="Times New Roman" w:cs="Times New Roman"/>
          <w:sz w:val="24"/>
          <w:szCs w:val="24"/>
        </w:rPr>
        <w:t>. 2019)</w:t>
      </w:r>
      <w:r w:rsidR="00C83A4C" w:rsidRPr="000F3212">
        <w:rPr>
          <w:rFonts w:ascii="Times New Roman" w:hAnsi="Times New Roman" w:cs="Times New Roman"/>
          <w:sz w:val="24"/>
          <w:szCs w:val="24"/>
        </w:rPr>
        <w:t xml:space="preserve">. As a result, </w:t>
      </w:r>
      <w:r w:rsidR="00C83A4C" w:rsidRPr="000F3212">
        <w:rPr>
          <w:rFonts w:ascii="Times New Roman" w:hAnsi="Times New Roman" w:cs="Times New Roman"/>
          <w:i/>
          <w:iCs/>
          <w:sz w:val="24"/>
          <w:szCs w:val="24"/>
        </w:rPr>
        <w:t>Tarenaya hassleriana</w:t>
      </w:r>
      <w:r w:rsidR="00C83A4C" w:rsidRPr="000F3212">
        <w:rPr>
          <w:rFonts w:ascii="Times New Roman" w:hAnsi="Times New Roman" w:cs="Times New Roman"/>
          <w:sz w:val="24"/>
          <w:szCs w:val="24"/>
        </w:rPr>
        <w:t xml:space="preserve"> and </w:t>
      </w:r>
      <w:r w:rsidR="00C83A4C" w:rsidRPr="000F3212">
        <w:rPr>
          <w:rFonts w:ascii="Times New Roman" w:hAnsi="Times New Roman" w:cs="Times New Roman"/>
          <w:i/>
          <w:iCs/>
          <w:sz w:val="24"/>
          <w:szCs w:val="24"/>
        </w:rPr>
        <w:t>T. houtteana</w:t>
      </w:r>
      <w:r w:rsidR="00C83A4C" w:rsidRPr="000F3212">
        <w:rPr>
          <w:rFonts w:ascii="Times New Roman" w:hAnsi="Times New Roman" w:cs="Times New Roman"/>
          <w:sz w:val="24"/>
          <w:szCs w:val="24"/>
        </w:rPr>
        <w:t xml:space="preserve">, cultivated as ornamental </w:t>
      </w:r>
      <w:r w:rsidR="00F2571E" w:rsidRPr="000F3212">
        <w:rPr>
          <w:rFonts w:ascii="Times New Roman" w:hAnsi="Times New Roman" w:cs="Times New Roman"/>
          <w:sz w:val="24"/>
          <w:szCs w:val="24"/>
        </w:rPr>
        <w:t xml:space="preserve">plants </w:t>
      </w:r>
      <w:r w:rsidR="00DF1B50" w:rsidRPr="000F3212">
        <w:rPr>
          <w:rFonts w:ascii="Times New Roman" w:hAnsi="Times New Roman" w:cs="Times New Roman"/>
          <w:sz w:val="24"/>
          <w:szCs w:val="24"/>
        </w:rPr>
        <w:t>world-wide</w:t>
      </w:r>
      <w:r w:rsidR="00C83A4C" w:rsidRPr="000F3212">
        <w:rPr>
          <w:rFonts w:ascii="Times New Roman" w:hAnsi="Times New Roman" w:cs="Times New Roman"/>
          <w:sz w:val="24"/>
          <w:szCs w:val="24"/>
        </w:rPr>
        <w:t xml:space="preserve">, are the species most frequently wrongly identified as </w:t>
      </w:r>
      <w:r w:rsidR="00C83A4C" w:rsidRPr="000F3212">
        <w:rPr>
          <w:rFonts w:ascii="Times New Roman" w:hAnsi="Times New Roman" w:cs="Times New Roman"/>
          <w:i/>
          <w:iCs/>
          <w:sz w:val="24"/>
          <w:szCs w:val="24"/>
        </w:rPr>
        <w:t>T. spinosa</w:t>
      </w:r>
      <w:r w:rsidR="00C83A4C" w:rsidRPr="000F3212">
        <w:rPr>
          <w:rFonts w:ascii="Times New Roman" w:hAnsi="Times New Roman" w:cs="Times New Roman"/>
          <w:sz w:val="24"/>
          <w:szCs w:val="24"/>
        </w:rPr>
        <w:t>.</w:t>
      </w:r>
    </w:p>
    <w:p w14:paraId="45EC9F6B" w14:textId="46E683C2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>During a study aiming to achieve a taxonomic revision of Cleomaceae for Iran</w:t>
      </w:r>
      <w:r w:rsidR="0078050F" w:rsidRPr="000F3212">
        <w:rPr>
          <w:rFonts w:ascii="Times New Roman" w:hAnsi="Times New Roman" w:cs="Times New Roman"/>
          <w:sz w:val="24"/>
          <w:szCs w:val="24"/>
        </w:rPr>
        <w:t xml:space="preserve"> (</w:t>
      </w:r>
      <w:r w:rsidR="0078050F" w:rsidRPr="008F6B92">
        <w:rPr>
          <w:rFonts w:ascii="Times New Roman" w:hAnsi="Times New Roman" w:cs="Times New Roman"/>
          <w:i/>
          <w:sz w:val="24"/>
          <w:szCs w:val="24"/>
        </w:rPr>
        <w:t>unpublished</w:t>
      </w:r>
      <w:r w:rsidR="0078050F" w:rsidRPr="000F3212">
        <w:rPr>
          <w:rFonts w:ascii="Times New Roman" w:hAnsi="Times New Roman" w:cs="Times New Roman"/>
          <w:sz w:val="24"/>
          <w:szCs w:val="24"/>
        </w:rPr>
        <w:t>)</w:t>
      </w:r>
      <w:r w:rsidRPr="000F3212">
        <w:rPr>
          <w:rFonts w:ascii="Times New Roman" w:hAnsi="Times New Roman" w:cs="Times New Roman"/>
          <w:sz w:val="24"/>
          <w:szCs w:val="24"/>
        </w:rPr>
        <w:t xml:space="preserve">, we detected several populations of the alien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Tarenaya 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in moist open forest</w:t>
      </w:r>
      <w:r w:rsidR="00BC118A" w:rsidRPr="000F3212">
        <w:rPr>
          <w:rFonts w:ascii="Times New Roman" w:hAnsi="Times New Roman" w:cs="Times New Roman"/>
          <w:sz w:val="24"/>
          <w:szCs w:val="24"/>
        </w:rPr>
        <w:t>s</w:t>
      </w:r>
      <w:r w:rsidRPr="000F3212">
        <w:rPr>
          <w:rFonts w:ascii="Times New Roman" w:hAnsi="Times New Roman" w:cs="Times New Roman"/>
          <w:sz w:val="24"/>
          <w:szCs w:val="24"/>
        </w:rPr>
        <w:t xml:space="preserve">, roadsides, gardens, </w:t>
      </w:r>
      <w:r w:rsidR="0039738C" w:rsidRPr="000F3212">
        <w:rPr>
          <w:rFonts w:ascii="Times New Roman" w:hAnsi="Times New Roman" w:cs="Times New Roman"/>
          <w:sz w:val="24"/>
          <w:szCs w:val="24"/>
        </w:rPr>
        <w:t xml:space="preserve">as well as </w:t>
      </w:r>
      <w:r w:rsidRPr="000F3212">
        <w:rPr>
          <w:rFonts w:ascii="Times New Roman" w:hAnsi="Times New Roman" w:cs="Times New Roman"/>
          <w:sz w:val="24"/>
          <w:szCs w:val="24"/>
        </w:rPr>
        <w:t xml:space="preserve">ruderal </w:t>
      </w:r>
      <w:r w:rsidR="0039738C" w:rsidRPr="000F3212">
        <w:rPr>
          <w:rFonts w:ascii="Times New Roman" w:hAnsi="Times New Roman" w:cs="Times New Roman"/>
          <w:sz w:val="24"/>
          <w:szCs w:val="24"/>
        </w:rPr>
        <w:t xml:space="preserve">and wet </w:t>
      </w:r>
      <w:r w:rsidRPr="000F3212">
        <w:rPr>
          <w:rFonts w:ascii="Times New Roman" w:hAnsi="Times New Roman" w:cs="Times New Roman"/>
          <w:sz w:val="24"/>
          <w:szCs w:val="24"/>
        </w:rPr>
        <w:t xml:space="preserve">habitats along the Hyrcanian forests. Therefore, we report these findings and provide a complete description of </w:t>
      </w:r>
      <w:r w:rsidR="00DF1B50" w:rsidRPr="000F3212">
        <w:rPr>
          <w:rFonts w:ascii="Times New Roman" w:hAnsi="Times New Roman" w:cs="Times New Roman"/>
          <w:sz w:val="24"/>
          <w:szCs w:val="24"/>
        </w:rPr>
        <w:t>this alien plant’s</w:t>
      </w:r>
      <w:r w:rsidR="008F6B92">
        <w:rPr>
          <w:rFonts w:ascii="Times New Roman" w:hAnsi="Times New Roman" w:cs="Times New Roman"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</w:rPr>
        <w:t xml:space="preserve">main morphological </w:t>
      </w:r>
      <w:r w:rsidR="00EC1BF9" w:rsidRPr="000F3212">
        <w:rPr>
          <w:rFonts w:ascii="Times New Roman" w:hAnsi="Times New Roman" w:cs="Times New Roman"/>
          <w:sz w:val="24"/>
          <w:szCs w:val="24"/>
        </w:rPr>
        <w:t xml:space="preserve">diagnostic </w:t>
      </w:r>
      <w:r w:rsidRPr="000F3212">
        <w:rPr>
          <w:rFonts w:ascii="Times New Roman" w:hAnsi="Times New Roman" w:cs="Times New Roman"/>
          <w:sz w:val="24"/>
          <w:szCs w:val="24"/>
        </w:rPr>
        <w:t xml:space="preserve">features, original distribution data, and discuss potential threats and management options. </w:t>
      </w:r>
    </w:p>
    <w:p w14:paraId="21ACAB55" w14:textId="77777777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59F16" w14:textId="77777777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212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3C250C93" w14:textId="7DB3A83E" w:rsidR="00056B07" w:rsidRPr="000F3212" w:rsidRDefault="0094512F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 xml:space="preserve">Fieldwork was carried out </w:t>
      </w:r>
      <w:r w:rsidR="00F72FF1" w:rsidRPr="000F3212">
        <w:rPr>
          <w:rFonts w:ascii="Times New Roman" w:hAnsi="Times New Roman" w:cs="Times New Roman"/>
          <w:sz w:val="24"/>
          <w:szCs w:val="24"/>
        </w:rPr>
        <w:t>in</w:t>
      </w:r>
      <w:r w:rsidRPr="000F3212">
        <w:rPr>
          <w:rFonts w:ascii="Times New Roman" w:hAnsi="Times New Roman" w:cs="Times New Roman"/>
          <w:sz w:val="24"/>
          <w:szCs w:val="24"/>
        </w:rPr>
        <w:t xml:space="preserve"> the Hyrcanian forests of northern Iran (around the Guilan and Mazandaran provinces) in April–October 2020. 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During </w:t>
      </w:r>
      <w:r w:rsidRPr="000F3212">
        <w:rPr>
          <w:rFonts w:ascii="Times New Roman" w:hAnsi="Times New Roman" w:cs="Times New Roman"/>
          <w:sz w:val="24"/>
          <w:szCs w:val="24"/>
        </w:rPr>
        <w:t xml:space="preserve">our 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field surveys, several populations of the new alien plant </w:t>
      </w:r>
      <w:r w:rsidR="00056B07" w:rsidRPr="000F3212">
        <w:rPr>
          <w:rFonts w:ascii="Times New Roman" w:hAnsi="Times New Roman" w:cs="Times New Roman"/>
          <w:i/>
          <w:iCs/>
          <w:sz w:val="24"/>
          <w:szCs w:val="24"/>
        </w:rPr>
        <w:t>Tarenaya spinosa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 were observed for the first time growing in </w:t>
      </w:r>
      <w:r w:rsidR="00B12732" w:rsidRPr="000F3212">
        <w:rPr>
          <w:rFonts w:ascii="Times New Roman" w:hAnsi="Times New Roman" w:cs="Times New Roman"/>
          <w:sz w:val="24"/>
          <w:szCs w:val="24"/>
        </w:rPr>
        <w:t xml:space="preserve">abandoned </w:t>
      </w:r>
      <w:r w:rsidR="00056B07" w:rsidRPr="000F3212">
        <w:rPr>
          <w:rFonts w:ascii="Times New Roman" w:hAnsi="Times New Roman" w:cs="Times New Roman"/>
          <w:sz w:val="24"/>
          <w:szCs w:val="24"/>
        </w:rPr>
        <w:t>gardens, roadsides, moist open forest</w:t>
      </w:r>
      <w:r w:rsidR="00BC118A" w:rsidRPr="000F3212">
        <w:rPr>
          <w:rFonts w:ascii="Times New Roman" w:hAnsi="Times New Roman" w:cs="Times New Roman"/>
          <w:sz w:val="24"/>
          <w:szCs w:val="24"/>
        </w:rPr>
        <w:t>s</w:t>
      </w:r>
      <w:r w:rsidR="00056B07" w:rsidRPr="000F3212">
        <w:rPr>
          <w:rFonts w:ascii="Times New Roman" w:hAnsi="Times New Roman" w:cs="Times New Roman"/>
          <w:sz w:val="24"/>
          <w:szCs w:val="24"/>
        </w:rPr>
        <w:t>, and ruderal sites (</w:t>
      </w:r>
      <w:r w:rsidR="00056B07" w:rsidRPr="005A3585">
        <w:rPr>
          <w:rFonts w:ascii="Times New Roman" w:hAnsi="Times New Roman" w:cs="Times New Roman"/>
          <w:sz w:val="24"/>
          <w:szCs w:val="24"/>
        </w:rPr>
        <w:t>Figure 1</w:t>
      </w:r>
      <w:r w:rsidR="00056B07" w:rsidRPr="000F3212">
        <w:rPr>
          <w:rFonts w:ascii="Times New Roman" w:hAnsi="Times New Roman" w:cs="Times New Roman"/>
          <w:sz w:val="24"/>
          <w:szCs w:val="24"/>
        </w:rPr>
        <w:t>). T</w:t>
      </w:r>
      <w:r w:rsidR="00775160" w:rsidRPr="000F3212">
        <w:rPr>
          <w:rFonts w:ascii="Times New Roman" w:hAnsi="Times New Roman" w:cs="Times New Roman"/>
          <w:sz w:val="24"/>
          <w:szCs w:val="24"/>
        </w:rPr>
        <w:t>wo of the main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 invaded </w:t>
      </w:r>
      <w:r w:rsidR="00270F74" w:rsidRPr="000F3212">
        <w:rPr>
          <w:rFonts w:ascii="Times New Roman" w:hAnsi="Times New Roman" w:cs="Times New Roman"/>
          <w:sz w:val="24"/>
          <w:szCs w:val="24"/>
        </w:rPr>
        <w:t>sites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 were monitored in the period 2020–2023 to assess the persistence and naturalization of these </w:t>
      </w:r>
      <w:r w:rsidR="00056B07" w:rsidRPr="00290C43">
        <w:rPr>
          <w:rFonts w:ascii="Times New Roman" w:hAnsi="Times New Roman" w:cs="Times New Roman"/>
          <w:sz w:val="24"/>
          <w:szCs w:val="24"/>
        </w:rPr>
        <w:t>populations. The species was identified according to the dichotomous key of Soares Neto et al. (2022a) and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 cross checking the morphological descriptions of several floras, such as the Flora of Central </w:t>
      </w:r>
      <w:r w:rsidR="00056B07" w:rsidRPr="005A3585">
        <w:rPr>
          <w:rFonts w:ascii="Times New Roman" w:hAnsi="Times New Roman" w:cs="Times New Roman"/>
          <w:sz w:val="24"/>
          <w:szCs w:val="24"/>
        </w:rPr>
        <w:t>Africa (Hauman and Wilczek 1951), the Flora of Pakistan (Jafri 1973</w:t>
      </w:r>
      <w:r w:rsidR="00056B07" w:rsidRPr="00290C43">
        <w:rPr>
          <w:rFonts w:ascii="Times New Roman" w:hAnsi="Times New Roman" w:cs="Times New Roman"/>
          <w:sz w:val="24"/>
          <w:szCs w:val="24"/>
        </w:rPr>
        <w:t>), the Flor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a of North </w:t>
      </w:r>
      <w:r w:rsidR="00056B07" w:rsidRPr="00290C43">
        <w:rPr>
          <w:rFonts w:ascii="Times New Roman" w:hAnsi="Times New Roman" w:cs="Times New Roman"/>
          <w:sz w:val="24"/>
          <w:szCs w:val="24"/>
        </w:rPr>
        <w:t>America (Tucker and Iltis 2010</w:t>
      </w:r>
      <w:r w:rsidR="008F6B92" w:rsidRPr="00290C43">
        <w:rPr>
          <w:rFonts w:ascii="Times New Roman" w:hAnsi="Times New Roman" w:cs="Times New Roman"/>
          <w:sz w:val="24"/>
          <w:szCs w:val="24"/>
        </w:rPr>
        <w:t>;</w:t>
      </w:r>
      <w:r w:rsidR="00056B07" w:rsidRPr="00290C43">
        <w:rPr>
          <w:rFonts w:ascii="Times New Roman" w:hAnsi="Times New Roman" w:cs="Times New Roman"/>
          <w:sz w:val="24"/>
          <w:szCs w:val="24"/>
        </w:rPr>
        <w:t xml:space="preserve"> Tucker and Vanderpool 2010), and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 other reliable literature, such </w:t>
      </w:r>
      <w:r w:rsidR="00056B07" w:rsidRPr="00290C43">
        <w:rPr>
          <w:rFonts w:ascii="Times New Roman" w:hAnsi="Times New Roman" w:cs="Times New Roman"/>
          <w:sz w:val="24"/>
          <w:szCs w:val="24"/>
        </w:rPr>
        <w:t xml:space="preserve">as, Soares Neto et al. </w:t>
      </w:r>
      <w:r w:rsidR="00EC1BF9" w:rsidRPr="00290C43">
        <w:rPr>
          <w:rFonts w:ascii="Times New Roman" w:hAnsi="Times New Roman" w:cs="Times New Roman"/>
          <w:sz w:val="24"/>
          <w:szCs w:val="24"/>
        </w:rPr>
        <w:t>(</w:t>
      </w:r>
      <w:r w:rsidR="00B12732" w:rsidRPr="00290C43">
        <w:rPr>
          <w:rFonts w:ascii="Times New Roman" w:hAnsi="Times New Roman" w:cs="Times New Roman"/>
          <w:sz w:val="24"/>
          <w:szCs w:val="24"/>
        </w:rPr>
        <w:t>2019</w:t>
      </w:r>
      <w:r w:rsidR="00B12732" w:rsidRPr="000F3212">
        <w:rPr>
          <w:rFonts w:ascii="Times New Roman" w:hAnsi="Times New Roman" w:cs="Times New Roman"/>
          <w:sz w:val="24"/>
          <w:szCs w:val="24"/>
        </w:rPr>
        <w:t xml:space="preserve">, </w:t>
      </w:r>
      <w:r w:rsidR="00056B07" w:rsidRPr="000F3212">
        <w:rPr>
          <w:rFonts w:ascii="Times New Roman" w:hAnsi="Times New Roman" w:cs="Times New Roman"/>
          <w:sz w:val="24"/>
          <w:szCs w:val="24"/>
        </w:rPr>
        <w:t>2022b</w:t>
      </w:r>
      <w:r w:rsidR="00EC1BF9" w:rsidRPr="00290C43">
        <w:rPr>
          <w:rFonts w:ascii="Times New Roman" w:hAnsi="Times New Roman" w:cs="Times New Roman"/>
          <w:sz w:val="24"/>
          <w:szCs w:val="24"/>
        </w:rPr>
        <w:t>) and</w:t>
      </w:r>
      <w:r w:rsidR="00056B07" w:rsidRPr="00290C43">
        <w:rPr>
          <w:rFonts w:ascii="Times New Roman" w:hAnsi="Times New Roman" w:cs="Times New Roman"/>
          <w:sz w:val="24"/>
          <w:szCs w:val="24"/>
        </w:rPr>
        <w:t xml:space="preserve"> Riaz et al. </w:t>
      </w:r>
      <w:r w:rsidR="00EC1BF9" w:rsidRPr="00290C43">
        <w:rPr>
          <w:rFonts w:ascii="Times New Roman" w:hAnsi="Times New Roman" w:cs="Times New Roman"/>
          <w:sz w:val="24"/>
          <w:szCs w:val="24"/>
        </w:rPr>
        <w:t>(</w:t>
      </w:r>
      <w:r w:rsidR="00056B07" w:rsidRPr="00290C43">
        <w:rPr>
          <w:rFonts w:ascii="Times New Roman" w:hAnsi="Times New Roman" w:cs="Times New Roman"/>
          <w:sz w:val="24"/>
          <w:szCs w:val="24"/>
        </w:rPr>
        <w:t>2019</w:t>
      </w:r>
      <w:r w:rsidR="00EC1BF9" w:rsidRPr="00290C43">
        <w:rPr>
          <w:rFonts w:ascii="Times New Roman" w:hAnsi="Times New Roman" w:cs="Times New Roman"/>
          <w:sz w:val="24"/>
          <w:szCs w:val="24"/>
        </w:rPr>
        <w:t>)</w:t>
      </w:r>
      <w:r w:rsidR="00056B07" w:rsidRPr="00290C43">
        <w:rPr>
          <w:rFonts w:ascii="Times New Roman" w:hAnsi="Times New Roman" w:cs="Times New Roman"/>
          <w:sz w:val="24"/>
          <w:szCs w:val="24"/>
        </w:rPr>
        <w:t>. In addition, vir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tual herbarium catalogues of BM, BR, G, K, M, MO, NY, VT, and W herbaria were studied via the Global Biodiversity Information </w:t>
      </w:r>
      <w:r w:rsidR="00056B07" w:rsidRPr="005A3585">
        <w:rPr>
          <w:rFonts w:ascii="Times New Roman" w:hAnsi="Times New Roman" w:cs="Times New Roman"/>
          <w:sz w:val="24"/>
          <w:szCs w:val="24"/>
        </w:rPr>
        <w:t xml:space="preserve">Facility (GBIF </w:t>
      </w:r>
      <w:r w:rsidR="00DF1B50" w:rsidRPr="005A3585">
        <w:rPr>
          <w:rFonts w:ascii="Times New Roman" w:hAnsi="Times New Roman" w:cs="Times New Roman"/>
          <w:sz w:val="24"/>
          <w:szCs w:val="24"/>
        </w:rPr>
        <w:t>2024</w:t>
      </w:r>
      <w:r w:rsidR="00056B07" w:rsidRPr="005A3585">
        <w:rPr>
          <w:rFonts w:ascii="Times New Roman" w:hAnsi="Times New Roman" w:cs="Times New Roman"/>
          <w:sz w:val="24"/>
          <w:szCs w:val="24"/>
        </w:rPr>
        <w:t xml:space="preserve">; https://www.gbif.org/), and the Global Plants database (JSTOR </w:t>
      </w:r>
      <w:r w:rsidR="00DF1B50" w:rsidRPr="005A3585">
        <w:rPr>
          <w:rFonts w:ascii="Times New Roman" w:hAnsi="Times New Roman" w:cs="Times New Roman"/>
          <w:sz w:val="24"/>
          <w:szCs w:val="24"/>
        </w:rPr>
        <w:t>2024</w:t>
      </w:r>
      <w:r w:rsidR="00056B07" w:rsidRPr="005A3585">
        <w:rPr>
          <w:rFonts w:ascii="Times New Roman" w:hAnsi="Times New Roman" w:cs="Times New Roman"/>
          <w:sz w:val="24"/>
          <w:szCs w:val="24"/>
        </w:rPr>
        <w:t>; https://plants.jstor.org/).</w:t>
      </w:r>
      <w:r w:rsidR="00056B07" w:rsidRPr="000F3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0275C" w14:textId="0ED4B829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lastRenderedPageBreak/>
        <w:t xml:space="preserve">The main morphological diagnostic features of the collected specimens were observed using </w:t>
      </w:r>
      <w:r w:rsidR="00B12732" w:rsidRPr="000F3212">
        <w:rPr>
          <w:rFonts w:ascii="Times New Roman" w:hAnsi="Times New Roman" w:cs="Times New Roman"/>
          <w:sz w:val="24"/>
          <w:szCs w:val="24"/>
        </w:rPr>
        <w:t xml:space="preserve">a </w:t>
      </w:r>
      <w:r w:rsidRPr="000F3212">
        <w:rPr>
          <w:rFonts w:ascii="Times New Roman" w:hAnsi="Times New Roman" w:cs="Times New Roman"/>
          <w:sz w:val="24"/>
          <w:szCs w:val="24"/>
        </w:rPr>
        <w:t xml:space="preserve">stereomicroscope (Nikon SMZ645 </w:t>
      </w:r>
      <w:r w:rsidRPr="005A3585">
        <w:rPr>
          <w:rFonts w:ascii="Times New Roman" w:hAnsi="Times New Roman" w:cs="Times New Roman"/>
          <w:sz w:val="24"/>
          <w:szCs w:val="24"/>
        </w:rPr>
        <w:t xml:space="preserve">model) (Figure </w:t>
      </w:r>
      <w:r w:rsidR="004C7233" w:rsidRPr="005A3585">
        <w:rPr>
          <w:rFonts w:ascii="Times New Roman" w:hAnsi="Times New Roman" w:cs="Times New Roman"/>
          <w:sz w:val="24"/>
          <w:szCs w:val="24"/>
        </w:rPr>
        <w:t>3</w:t>
      </w:r>
      <w:r w:rsidRPr="005A3585">
        <w:rPr>
          <w:rFonts w:ascii="Times New Roman" w:hAnsi="Times New Roman" w:cs="Times New Roman"/>
          <w:sz w:val="24"/>
          <w:szCs w:val="24"/>
        </w:rPr>
        <w:t>A–D)</w:t>
      </w:r>
      <w:r w:rsidR="00EC1BF9" w:rsidRPr="005A3585">
        <w:rPr>
          <w:rFonts w:ascii="Times New Roman" w:hAnsi="Times New Roman" w:cs="Times New Roman"/>
          <w:sz w:val="24"/>
          <w:szCs w:val="24"/>
        </w:rPr>
        <w:t>. The</w:t>
      </w:r>
      <w:r w:rsidRPr="005A3585">
        <w:rPr>
          <w:rFonts w:ascii="Times New Roman" w:hAnsi="Times New Roman" w:cs="Times New Roman"/>
          <w:sz w:val="24"/>
          <w:szCs w:val="24"/>
        </w:rPr>
        <w:t xml:space="preserve"> seed</w:t>
      </w:r>
      <w:r w:rsidRPr="000F3212">
        <w:rPr>
          <w:rFonts w:ascii="Times New Roman" w:hAnsi="Times New Roman" w:cs="Times New Roman"/>
          <w:sz w:val="24"/>
          <w:szCs w:val="24"/>
        </w:rPr>
        <w:t xml:space="preserve"> surface ultrastructure, being an important trait for the identification of </w:t>
      </w:r>
      <w:r w:rsidR="008E46CD" w:rsidRPr="000F321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E46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46CD" w:rsidRPr="000F32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(</w:t>
      </w:r>
      <w:r w:rsidR="00B6427F" w:rsidRPr="005A3585">
        <w:rPr>
          <w:rFonts w:ascii="Times New Roman" w:hAnsi="Times New Roman" w:cs="Times New Roman"/>
          <w:sz w:val="24"/>
          <w:szCs w:val="24"/>
        </w:rPr>
        <w:t>Sánchez-Acebo</w:t>
      </w:r>
      <w:r w:rsidRPr="005A3585">
        <w:rPr>
          <w:rFonts w:ascii="Times New Roman" w:hAnsi="Times New Roman" w:cs="Times New Roman"/>
          <w:sz w:val="24"/>
          <w:szCs w:val="24"/>
        </w:rPr>
        <w:t xml:space="preserve"> 2005; Riaz and Abid 2018)</w:t>
      </w:r>
      <w:r w:rsidR="00EC1BF9" w:rsidRPr="005A3585">
        <w:rPr>
          <w:rFonts w:ascii="Times New Roman" w:hAnsi="Times New Roman" w:cs="Times New Roman"/>
          <w:sz w:val="24"/>
          <w:szCs w:val="24"/>
        </w:rPr>
        <w:t xml:space="preserve"> and for distinguish</w:t>
      </w:r>
      <w:r w:rsidR="008D7DD1" w:rsidRPr="005A3585">
        <w:rPr>
          <w:rFonts w:ascii="Times New Roman" w:hAnsi="Times New Roman" w:cs="Times New Roman"/>
          <w:sz w:val="24"/>
          <w:szCs w:val="24"/>
        </w:rPr>
        <w:t>ing</w:t>
      </w:r>
      <w:r w:rsidR="00EC1BF9" w:rsidRPr="005A3585">
        <w:rPr>
          <w:rFonts w:ascii="Times New Roman" w:hAnsi="Times New Roman" w:cs="Times New Roman"/>
          <w:sz w:val="24"/>
          <w:szCs w:val="24"/>
        </w:rPr>
        <w:t xml:space="preserve"> it from </w:t>
      </w:r>
      <w:r w:rsidR="008E46CD" w:rsidRPr="005A3585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r w:rsidR="00EC1BF9" w:rsidRPr="005A3585">
        <w:rPr>
          <w:rFonts w:ascii="Times New Roman" w:hAnsi="Times New Roman" w:cs="Times New Roman"/>
          <w:i/>
          <w:iCs/>
          <w:sz w:val="24"/>
          <w:szCs w:val="24"/>
        </w:rPr>
        <w:t xml:space="preserve">houtteana </w:t>
      </w:r>
      <w:r w:rsidR="00EC1BF9" w:rsidRPr="005A3585">
        <w:rPr>
          <w:rFonts w:ascii="Times New Roman" w:hAnsi="Times New Roman" w:cs="Times New Roman"/>
          <w:sz w:val="24"/>
          <w:szCs w:val="24"/>
        </w:rPr>
        <w:t>(Schltdl.) Soares Neto &amp; Roalson</w:t>
      </w:r>
      <w:r w:rsidRPr="005A3585">
        <w:rPr>
          <w:rFonts w:ascii="Times New Roman" w:hAnsi="Times New Roman" w:cs="Times New Roman"/>
          <w:sz w:val="24"/>
          <w:szCs w:val="24"/>
        </w:rPr>
        <w:t>,</w:t>
      </w:r>
      <w:r w:rsidRPr="000F3212">
        <w:rPr>
          <w:rFonts w:ascii="Times New Roman" w:hAnsi="Times New Roman" w:cs="Times New Roman"/>
          <w:sz w:val="24"/>
          <w:szCs w:val="24"/>
        </w:rPr>
        <w:t xml:space="preserve"> was examined by scanning electron microscope (Hitachi SU3500, Hitachi Ltd., Tokyo, Japan) </w:t>
      </w:r>
      <w:r w:rsidRPr="005A3585">
        <w:rPr>
          <w:rFonts w:ascii="Times New Roman" w:hAnsi="Times New Roman" w:cs="Times New Roman"/>
          <w:sz w:val="24"/>
          <w:szCs w:val="24"/>
        </w:rPr>
        <w:t xml:space="preserve">(Figure </w:t>
      </w:r>
      <w:r w:rsidR="004C7233" w:rsidRPr="005A3585">
        <w:rPr>
          <w:rFonts w:ascii="Times New Roman" w:hAnsi="Times New Roman" w:cs="Times New Roman"/>
          <w:sz w:val="24"/>
          <w:szCs w:val="24"/>
        </w:rPr>
        <w:t>3</w:t>
      </w:r>
      <w:r w:rsidRPr="005A3585">
        <w:rPr>
          <w:rFonts w:ascii="Times New Roman" w:hAnsi="Times New Roman" w:cs="Times New Roman"/>
          <w:sz w:val="24"/>
          <w:szCs w:val="24"/>
        </w:rPr>
        <w:t>E–F). The voucher</w:t>
      </w:r>
      <w:r w:rsidRPr="000F3212">
        <w:rPr>
          <w:rFonts w:ascii="Times New Roman" w:hAnsi="Times New Roman" w:cs="Times New Roman"/>
          <w:sz w:val="24"/>
          <w:szCs w:val="24"/>
        </w:rPr>
        <w:t xml:space="preserve"> samples were preserved at the University of Mazandaran Herbarium (HUMZ</w:t>
      </w:r>
      <w:r w:rsidR="00AE08F8">
        <w:rPr>
          <w:rFonts w:ascii="Times New Roman" w:hAnsi="Times New Roman" w:cs="Times New Roman"/>
          <w:sz w:val="24"/>
          <w:szCs w:val="24"/>
        </w:rPr>
        <w:t>,</w:t>
      </w:r>
      <w:r w:rsidRPr="000F3212">
        <w:rPr>
          <w:rFonts w:ascii="Times New Roman" w:hAnsi="Times New Roman" w:cs="Times New Roman"/>
          <w:sz w:val="24"/>
          <w:szCs w:val="24"/>
        </w:rPr>
        <w:t xml:space="preserve"> 9114).</w:t>
      </w:r>
    </w:p>
    <w:p w14:paraId="27D2EAF6" w14:textId="362ABAD2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 xml:space="preserve">In addition, the global distribution range of </w:t>
      </w:r>
      <w:r w:rsidR="008E46CD" w:rsidRPr="000F321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E46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46CD" w:rsidRPr="000F32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was assessed by integrating different sources such as the Euro-Med </w:t>
      </w:r>
      <w:r w:rsidRPr="005A3585">
        <w:rPr>
          <w:rFonts w:ascii="Times New Roman" w:hAnsi="Times New Roman" w:cs="Times New Roman"/>
          <w:sz w:val="24"/>
          <w:szCs w:val="24"/>
        </w:rPr>
        <w:t>checklist (Euro</w:t>
      </w:r>
      <w:r w:rsidR="005A3585">
        <w:rPr>
          <w:rFonts w:ascii="Times New Roman" w:hAnsi="Times New Roman" w:cs="Times New Roman"/>
          <w:sz w:val="24"/>
          <w:szCs w:val="24"/>
        </w:rPr>
        <w:t>+</w:t>
      </w:r>
      <w:r w:rsidRPr="005A3585">
        <w:rPr>
          <w:rFonts w:ascii="Times New Roman" w:hAnsi="Times New Roman" w:cs="Times New Roman"/>
          <w:sz w:val="24"/>
          <w:szCs w:val="24"/>
        </w:rPr>
        <w:t xml:space="preserve">Med </w:t>
      </w:r>
      <w:r w:rsidR="00DF1B50" w:rsidRPr="005A3585">
        <w:rPr>
          <w:rFonts w:ascii="Times New Roman" w:hAnsi="Times New Roman" w:cs="Times New Roman"/>
          <w:sz w:val="24"/>
          <w:szCs w:val="24"/>
        </w:rPr>
        <w:t>2024</w:t>
      </w:r>
      <w:r w:rsidRPr="005A3585">
        <w:rPr>
          <w:rFonts w:ascii="Times New Roman" w:hAnsi="Times New Roman" w:cs="Times New Roman"/>
          <w:sz w:val="24"/>
          <w:szCs w:val="24"/>
        </w:rPr>
        <w:t>; https</w:t>
      </w:r>
      <w:r w:rsidRPr="000F3212">
        <w:rPr>
          <w:rFonts w:ascii="Times New Roman" w:hAnsi="Times New Roman" w:cs="Times New Roman"/>
          <w:sz w:val="24"/>
          <w:szCs w:val="24"/>
        </w:rPr>
        <w:t xml:space="preserve">://europlusmed.org/), the EPPO Global </w:t>
      </w:r>
      <w:r w:rsidRPr="00315439">
        <w:rPr>
          <w:rFonts w:ascii="Times New Roman" w:hAnsi="Times New Roman" w:cs="Times New Roman"/>
          <w:sz w:val="24"/>
          <w:szCs w:val="24"/>
        </w:rPr>
        <w:t xml:space="preserve">Database (EPPO </w:t>
      </w:r>
      <w:r w:rsidR="00DF1B50" w:rsidRPr="00315439">
        <w:rPr>
          <w:rFonts w:ascii="Times New Roman" w:hAnsi="Times New Roman" w:cs="Times New Roman"/>
          <w:sz w:val="24"/>
          <w:szCs w:val="24"/>
        </w:rPr>
        <w:t>2024</w:t>
      </w:r>
      <w:r w:rsidRPr="00315439">
        <w:rPr>
          <w:rFonts w:ascii="Times New Roman" w:hAnsi="Times New Roman" w:cs="Times New Roman"/>
          <w:sz w:val="24"/>
          <w:szCs w:val="24"/>
        </w:rPr>
        <w:t xml:space="preserve">; https://gd.eppo.int/taxon/RUMPL), POWO (POWO </w:t>
      </w:r>
      <w:r w:rsidR="00DF1B50" w:rsidRPr="00315439">
        <w:rPr>
          <w:rFonts w:ascii="Times New Roman" w:hAnsi="Times New Roman" w:cs="Times New Roman"/>
          <w:sz w:val="24"/>
          <w:szCs w:val="24"/>
        </w:rPr>
        <w:t>2024</w:t>
      </w:r>
      <w:r w:rsidRPr="00315439">
        <w:rPr>
          <w:rFonts w:ascii="Times New Roman" w:hAnsi="Times New Roman" w:cs="Times New Roman"/>
          <w:sz w:val="24"/>
          <w:szCs w:val="24"/>
        </w:rPr>
        <w:t xml:space="preserve">; https://powo.science.kew.org/), the Global Biodiversity Information Facility (GBIF </w:t>
      </w:r>
      <w:r w:rsidR="00DF1B50" w:rsidRPr="00315439">
        <w:rPr>
          <w:rFonts w:ascii="Times New Roman" w:hAnsi="Times New Roman" w:cs="Times New Roman"/>
          <w:sz w:val="24"/>
          <w:szCs w:val="24"/>
        </w:rPr>
        <w:t>2024</w:t>
      </w:r>
      <w:r w:rsidRPr="00315439">
        <w:rPr>
          <w:rFonts w:ascii="Times New Roman" w:hAnsi="Times New Roman" w:cs="Times New Roman"/>
          <w:sz w:val="24"/>
          <w:szCs w:val="24"/>
        </w:rPr>
        <w:t>; https://www.gbif.org/), iNaturalist (</w:t>
      </w:r>
      <w:r w:rsidR="00DF1B50" w:rsidRPr="00315439">
        <w:rPr>
          <w:rFonts w:ascii="Times New Roman" w:hAnsi="Times New Roman" w:cs="Times New Roman"/>
          <w:sz w:val="24"/>
          <w:szCs w:val="24"/>
        </w:rPr>
        <w:t>2024</w:t>
      </w:r>
      <w:r w:rsidRPr="00315439">
        <w:rPr>
          <w:rFonts w:ascii="Times New Roman" w:hAnsi="Times New Roman" w:cs="Times New Roman"/>
          <w:sz w:val="24"/>
          <w:szCs w:val="24"/>
        </w:rPr>
        <w:t>), the Global Register of Introduced and Invasive Species – GRIIS (Keshavarzi et al. 2020), and available literature. Although several web sites (</w:t>
      </w:r>
      <w:r w:rsidRPr="000F3212">
        <w:rPr>
          <w:rFonts w:ascii="Times New Roman" w:hAnsi="Times New Roman" w:cs="Times New Roman"/>
          <w:sz w:val="24"/>
          <w:szCs w:val="24"/>
        </w:rPr>
        <w:t>e.g., POWO) include Brazil in the native range of this species, we exclude</w:t>
      </w:r>
      <w:r w:rsidR="00F72FF1" w:rsidRPr="000F3212">
        <w:rPr>
          <w:rFonts w:ascii="Times New Roman" w:hAnsi="Times New Roman" w:cs="Times New Roman"/>
          <w:sz w:val="24"/>
          <w:szCs w:val="24"/>
        </w:rPr>
        <w:t>d</w:t>
      </w:r>
      <w:r w:rsidRPr="000F3212">
        <w:rPr>
          <w:rFonts w:ascii="Times New Roman" w:hAnsi="Times New Roman" w:cs="Times New Roman"/>
          <w:sz w:val="24"/>
          <w:szCs w:val="24"/>
        </w:rPr>
        <w:t xml:space="preserve"> this country from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T. 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native range</w:t>
      </w:r>
      <w:r w:rsidR="00B12732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B12732" w:rsidRPr="00315439">
        <w:rPr>
          <w:rFonts w:ascii="Times New Roman" w:hAnsi="Times New Roman" w:cs="Times New Roman"/>
          <w:sz w:val="24"/>
          <w:szCs w:val="24"/>
        </w:rPr>
        <w:t>based on Soares Neto et al. (2019, 2022b)</w:t>
      </w:r>
      <w:r w:rsidRPr="00315439">
        <w:rPr>
          <w:rFonts w:ascii="Times New Roman" w:hAnsi="Times New Roman" w:cs="Times New Roman"/>
          <w:sz w:val="24"/>
          <w:szCs w:val="24"/>
        </w:rPr>
        <w:t>.</w:t>
      </w:r>
    </w:p>
    <w:p w14:paraId="618CA0A1" w14:textId="77777777" w:rsidR="00265ACD" w:rsidRPr="000F3212" w:rsidRDefault="00265ACD" w:rsidP="00AB63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B2258" w14:textId="77777777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212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14:paraId="3F616C5A" w14:textId="77777777" w:rsidR="008F6B9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i/>
          <w:iCs/>
          <w:sz w:val="24"/>
          <w:szCs w:val="24"/>
        </w:rPr>
        <w:t>Tarenaya 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(Jacq.) Raf., Sylva Tellur. 111 (1838)</w:t>
      </w:r>
    </w:p>
    <w:p w14:paraId="17867F35" w14:textId="77777777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39">
        <w:rPr>
          <w:rFonts w:ascii="Times New Roman" w:hAnsi="Times New Roman" w:cs="Times New Roman"/>
          <w:sz w:val="24"/>
          <w:szCs w:val="24"/>
        </w:rPr>
        <w:t>(Figures 1–</w:t>
      </w:r>
      <w:r w:rsidR="009F19F5" w:rsidRPr="00315439">
        <w:rPr>
          <w:rFonts w:ascii="Times New Roman" w:hAnsi="Times New Roman" w:cs="Times New Roman"/>
          <w:sz w:val="24"/>
          <w:szCs w:val="24"/>
        </w:rPr>
        <w:t>4</w:t>
      </w:r>
      <w:r w:rsidRPr="00315439">
        <w:rPr>
          <w:rFonts w:ascii="Times New Roman" w:hAnsi="Times New Roman" w:cs="Times New Roman"/>
          <w:sz w:val="24"/>
          <w:szCs w:val="24"/>
        </w:rPr>
        <w:t>)</w:t>
      </w:r>
    </w:p>
    <w:p w14:paraId="1DCAC4CF" w14:textId="77777777" w:rsidR="00056B07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 xml:space="preserve">Main synonyms: ≡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 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Jacq., Enum. </w:t>
      </w:r>
      <w:r w:rsidRPr="000F3212">
        <w:rPr>
          <w:rFonts w:ascii="Times New Roman" w:hAnsi="Times New Roman" w:cs="Times New Roman"/>
          <w:sz w:val="24"/>
          <w:szCs w:val="24"/>
          <w:lang w:val="it-IT"/>
        </w:rPr>
        <w:t xml:space="preserve">Syst. Pl. 26 (1760); ≡ </w:t>
      </w:r>
      <w:r w:rsidRPr="000F3212">
        <w:rPr>
          <w:rFonts w:ascii="Times New Roman" w:hAnsi="Times New Roman" w:cs="Times New Roman"/>
          <w:i/>
          <w:iCs/>
          <w:sz w:val="24"/>
          <w:szCs w:val="24"/>
          <w:lang w:val="it-IT"/>
        </w:rPr>
        <w:t>Neocleome spinosa</w:t>
      </w:r>
      <w:r w:rsidRPr="000F3212">
        <w:rPr>
          <w:rFonts w:ascii="Times New Roman" w:hAnsi="Times New Roman" w:cs="Times New Roman"/>
          <w:sz w:val="24"/>
          <w:szCs w:val="24"/>
          <w:lang w:val="it-IT"/>
        </w:rPr>
        <w:t xml:space="preserve"> (Jacq.) </w:t>
      </w:r>
      <w:r w:rsidRPr="000F3212">
        <w:rPr>
          <w:rFonts w:ascii="Times New Roman" w:hAnsi="Times New Roman" w:cs="Times New Roman"/>
          <w:sz w:val="24"/>
          <w:szCs w:val="24"/>
        </w:rPr>
        <w:t xml:space="preserve">Small, Man. S.E. Fl. 577 (1933); =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 heptaphylla</w:t>
      </w:r>
      <w:r w:rsidRPr="000F3212">
        <w:rPr>
          <w:rFonts w:ascii="Times New Roman" w:hAnsi="Times New Roman" w:cs="Times New Roman"/>
          <w:sz w:val="24"/>
          <w:szCs w:val="24"/>
        </w:rPr>
        <w:t xml:space="preserve"> L., Sp. Pl. (ed. 2) 2: 987 (1763); =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 erucago</w:t>
      </w:r>
      <w:r w:rsidRPr="000F3212">
        <w:rPr>
          <w:rFonts w:ascii="Times New Roman" w:hAnsi="Times New Roman" w:cs="Times New Roman"/>
          <w:sz w:val="24"/>
          <w:szCs w:val="24"/>
        </w:rPr>
        <w:t xml:space="preserve"> Mill., Gard. Dict., ed. 8: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</w:t>
      </w:r>
      <w:r w:rsidRPr="000F3212">
        <w:rPr>
          <w:rFonts w:ascii="Times New Roman" w:hAnsi="Times New Roman" w:cs="Times New Roman"/>
          <w:sz w:val="24"/>
          <w:szCs w:val="24"/>
        </w:rPr>
        <w:t xml:space="preserve"> n. 6 (1768); =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 pubescens</w:t>
      </w:r>
      <w:r w:rsidRPr="000F3212">
        <w:rPr>
          <w:rFonts w:ascii="Times New Roman" w:hAnsi="Times New Roman" w:cs="Times New Roman"/>
          <w:sz w:val="24"/>
          <w:szCs w:val="24"/>
        </w:rPr>
        <w:t xml:space="preserve"> Sims, in Bot. Mag. 43: pl. 1857. (1816); =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 tonduzii</w:t>
      </w:r>
      <w:r w:rsidRPr="000F3212">
        <w:rPr>
          <w:rFonts w:ascii="Times New Roman" w:hAnsi="Times New Roman" w:cs="Times New Roman"/>
          <w:sz w:val="24"/>
          <w:szCs w:val="24"/>
        </w:rPr>
        <w:t xml:space="preserve"> Briq., Annuaire Conserv. Jard. Bot. Genève 17: 375 (1914). Type: Jamaica. N. Jacquin s.n. (neotype, designated by Al-Shehbaz [1988: 305], BM not seen).</w:t>
      </w:r>
    </w:p>
    <w:p w14:paraId="4E4B4BF6" w14:textId="77777777" w:rsidR="00975C51" w:rsidRPr="000F3212" w:rsidRDefault="00975C51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E0258" w14:textId="77777777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3212">
        <w:rPr>
          <w:rFonts w:ascii="Times New Roman" w:hAnsi="Times New Roman" w:cs="Times New Roman"/>
          <w:i/>
          <w:iCs/>
          <w:sz w:val="24"/>
          <w:szCs w:val="24"/>
        </w:rPr>
        <w:t xml:space="preserve">Species </w:t>
      </w:r>
      <w:r w:rsidR="008D7DD1" w:rsidRPr="000F321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escription</w:t>
      </w:r>
    </w:p>
    <w:p w14:paraId="639CCBF9" w14:textId="77777777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 xml:space="preserve">Herbs or subshrubs, 40–90 (170) cm tall, green. Stems branched, densely stalked-glandular and simple hairy. Leaves compound, 5–7-foliolate, glandular and eglandular indumentum, slightly spiny, 1-nerved, present of a pair of minute spiny stipules at leaf base; leaflets ovate-oblong, apex </w:t>
      </w:r>
      <w:r w:rsidRPr="000F3212">
        <w:rPr>
          <w:rFonts w:ascii="Times New Roman" w:hAnsi="Times New Roman" w:cs="Times New Roman"/>
          <w:sz w:val="24"/>
          <w:szCs w:val="24"/>
        </w:rPr>
        <w:lastRenderedPageBreak/>
        <w:t xml:space="preserve">acute, attenuate-cuneate at base, ca. 20–53 × 3–13 mm; petiole long, thick, glandular, and simple hairy, 10–50 mm. Inflorescences dense, conspicuously bracteate. Flowers bisexual, large, bearing some disc appendages; pedicels long, up to 20 mm; sepals linear-ovate, apex acute, densely glandular, ca. 5–6 × 0.9–1 mm; petals oblong-elliptic to obovate, apex obtuse, unappendaged, white-pinkish, long, about twice as long as the sepals, 10–13 × 3–6 mm; claws long, ca. 6–10 mm; stamens 6–7; filaments glabrous, </w:t>
      </w:r>
      <w:r w:rsidR="001F61A9" w:rsidRPr="000F3212">
        <w:rPr>
          <w:rFonts w:ascii="Times New Roman" w:hAnsi="Times New Roman" w:cs="Times New Roman"/>
          <w:sz w:val="24"/>
          <w:szCs w:val="24"/>
        </w:rPr>
        <w:t xml:space="preserve">purple, </w:t>
      </w:r>
      <w:r w:rsidRPr="000F3212">
        <w:rPr>
          <w:rFonts w:ascii="Times New Roman" w:hAnsi="Times New Roman" w:cs="Times New Roman"/>
          <w:sz w:val="24"/>
          <w:szCs w:val="24"/>
        </w:rPr>
        <w:t>nearly 2 times as long as the petals, 10–27 mm long; anthers yellow, elongated, ca. 6–8 mm; ovary elongated-linear, glabrous, 5–7 mm; gynophore long, ca. 10–27 mm; androgynophore absent; style short, 0.8–1 mm long or absent</w:t>
      </w:r>
      <w:r w:rsidR="00F17CD6" w:rsidRPr="000F3212">
        <w:rPr>
          <w:rFonts w:ascii="Times New Roman" w:hAnsi="Times New Roman" w:cs="Times New Roman"/>
          <w:sz w:val="24"/>
          <w:szCs w:val="24"/>
        </w:rPr>
        <w:t>, stigma capitate</w:t>
      </w:r>
      <w:r w:rsidRPr="000F3212">
        <w:rPr>
          <w:rFonts w:ascii="Times New Roman" w:hAnsi="Times New Roman" w:cs="Times New Roman"/>
          <w:sz w:val="24"/>
          <w:szCs w:val="24"/>
        </w:rPr>
        <w:t>. Fruits linear or cylindric, acute, stipitate</w:t>
      </w:r>
      <w:r w:rsidR="000B70D5" w:rsidRPr="000F3212">
        <w:rPr>
          <w:rFonts w:ascii="Times New Roman" w:hAnsi="Times New Roman" w:cs="Times New Roman"/>
          <w:sz w:val="24"/>
          <w:szCs w:val="24"/>
        </w:rPr>
        <w:t>. glabrous to rarely glandular hairy</w:t>
      </w:r>
      <w:r w:rsidRPr="000F3212">
        <w:rPr>
          <w:rFonts w:ascii="Times New Roman" w:hAnsi="Times New Roman" w:cs="Times New Roman"/>
          <w:sz w:val="24"/>
          <w:szCs w:val="24"/>
        </w:rPr>
        <w:t>, ca. 50–60 × 3–5 mm; stipes very elongated, ca. 50–70 mm; peduncles erect, 30–35 mm long. Seeds sub</w:t>
      </w:r>
      <w:r w:rsidR="00B12732" w:rsidRPr="000F3212">
        <w:rPr>
          <w:rFonts w:ascii="Times New Roman" w:hAnsi="Times New Roman" w:cs="Times New Roman"/>
          <w:sz w:val="24"/>
          <w:szCs w:val="24"/>
        </w:rPr>
        <w:t>-</w:t>
      </w:r>
      <w:r w:rsidRPr="000F3212">
        <w:rPr>
          <w:rFonts w:ascii="Times New Roman" w:hAnsi="Times New Roman" w:cs="Times New Roman"/>
          <w:sz w:val="24"/>
          <w:szCs w:val="24"/>
        </w:rPr>
        <w:t xml:space="preserve">pyriform-ovate or roundish with a wide rectangular groove (large cleft cavity), angular, reticulate surface, brown, and yellowish green in unripe seeds, glabrous, up to 2 mm in diameter. </w:t>
      </w:r>
    </w:p>
    <w:p w14:paraId="5DB12E64" w14:textId="77777777" w:rsidR="00F75677" w:rsidRDefault="00F75677" w:rsidP="00AB635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49FFC7" w14:textId="5EE3A155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3212">
        <w:rPr>
          <w:rFonts w:ascii="Times New Roman" w:hAnsi="Times New Roman" w:cs="Times New Roman"/>
          <w:i/>
          <w:iCs/>
          <w:sz w:val="24"/>
          <w:szCs w:val="24"/>
        </w:rPr>
        <w:t>Habitat and distribution in Iran</w:t>
      </w:r>
    </w:p>
    <w:p w14:paraId="5EE6337B" w14:textId="77777777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>North Iran: Guilan Province: Talesh, Chubar toward Vosi village, in gardens, roadsides, moist open forest</w:t>
      </w:r>
      <w:r w:rsidR="00BC118A" w:rsidRPr="000F3212">
        <w:rPr>
          <w:rFonts w:ascii="Times New Roman" w:hAnsi="Times New Roman" w:cs="Times New Roman"/>
          <w:sz w:val="24"/>
          <w:szCs w:val="24"/>
        </w:rPr>
        <w:t>s</w:t>
      </w:r>
      <w:r w:rsidRPr="000F3212">
        <w:rPr>
          <w:rFonts w:ascii="Times New Roman" w:hAnsi="Times New Roman" w:cs="Times New Roman"/>
          <w:sz w:val="24"/>
          <w:szCs w:val="24"/>
        </w:rPr>
        <w:t>, and ruderal habitats, 60–</w:t>
      </w:r>
      <w:r w:rsidR="00BD2C9D" w:rsidRPr="000F3212">
        <w:rPr>
          <w:rFonts w:ascii="Times New Roman" w:hAnsi="Times New Roman" w:cs="Times New Roman"/>
          <w:sz w:val="24"/>
          <w:szCs w:val="24"/>
        </w:rPr>
        <w:t>7</w:t>
      </w:r>
      <w:r w:rsidRPr="000F3212">
        <w:rPr>
          <w:rFonts w:ascii="Times New Roman" w:hAnsi="Times New Roman" w:cs="Times New Roman"/>
          <w:sz w:val="24"/>
          <w:szCs w:val="24"/>
        </w:rPr>
        <w:t>00 m a.s.l., 38°10′1</w:t>
      </w:r>
      <w:r w:rsidR="00033905" w:rsidRPr="000F3212">
        <w:rPr>
          <w:rFonts w:ascii="Times New Roman" w:hAnsi="Times New Roman" w:cs="Times New Roman"/>
          <w:sz w:val="24"/>
          <w:szCs w:val="24"/>
        </w:rPr>
        <w:t>6</w:t>
      </w:r>
      <w:r w:rsidRPr="000F3212">
        <w:rPr>
          <w:rFonts w:ascii="Times New Roman" w:hAnsi="Times New Roman" w:cs="Times New Roman"/>
          <w:sz w:val="24"/>
          <w:szCs w:val="24"/>
        </w:rPr>
        <w:t>.</w:t>
      </w:r>
      <w:r w:rsidR="00033905" w:rsidRPr="000F3212">
        <w:rPr>
          <w:rFonts w:ascii="Times New Roman" w:hAnsi="Times New Roman" w:cs="Times New Roman"/>
          <w:sz w:val="24"/>
          <w:szCs w:val="24"/>
        </w:rPr>
        <w:t>5</w:t>
      </w:r>
      <w:r w:rsidRPr="000F3212">
        <w:rPr>
          <w:rFonts w:ascii="Times New Roman" w:hAnsi="Times New Roman" w:cs="Times New Roman"/>
          <w:sz w:val="24"/>
          <w:szCs w:val="24"/>
        </w:rPr>
        <w:t>0″</w:t>
      </w:r>
      <w:r w:rsidR="003E07D8" w:rsidRPr="000F3212">
        <w:rPr>
          <w:rFonts w:ascii="Times New Roman" w:hAnsi="Times New Roman" w:cs="Times New Roman"/>
          <w:sz w:val="24"/>
          <w:szCs w:val="24"/>
        </w:rPr>
        <w:t>–38°10′</w:t>
      </w:r>
      <w:r w:rsidR="00033905" w:rsidRPr="000F3212">
        <w:rPr>
          <w:rFonts w:ascii="Times New Roman" w:hAnsi="Times New Roman" w:cs="Times New Roman"/>
          <w:sz w:val="24"/>
          <w:szCs w:val="24"/>
        </w:rPr>
        <w:t>34</w:t>
      </w:r>
      <w:r w:rsidR="003E07D8" w:rsidRPr="000F3212">
        <w:rPr>
          <w:rFonts w:ascii="Times New Roman" w:hAnsi="Times New Roman" w:cs="Times New Roman"/>
          <w:sz w:val="24"/>
          <w:szCs w:val="24"/>
        </w:rPr>
        <w:t>.</w:t>
      </w:r>
      <w:r w:rsidR="00033905" w:rsidRPr="000F3212">
        <w:rPr>
          <w:rFonts w:ascii="Times New Roman" w:hAnsi="Times New Roman" w:cs="Times New Roman"/>
          <w:sz w:val="24"/>
          <w:szCs w:val="24"/>
        </w:rPr>
        <w:t>16</w:t>
      </w:r>
      <w:r w:rsidR="003E07D8" w:rsidRPr="000F3212">
        <w:rPr>
          <w:rFonts w:ascii="Times New Roman" w:hAnsi="Times New Roman" w:cs="Times New Roman"/>
          <w:sz w:val="24"/>
          <w:szCs w:val="24"/>
        </w:rPr>
        <w:t>″</w:t>
      </w:r>
      <w:r w:rsidRPr="000F3212">
        <w:rPr>
          <w:rFonts w:ascii="Times New Roman" w:hAnsi="Times New Roman" w:cs="Times New Roman"/>
          <w:sz w:val="24"/>
          <w:szCs w:val="24"/>
        </w:rPr>
        <w:t>N; 48°51′18.</w:t>
      </w:r>
      <w:r w:rsidR="00033905" w:rsidRPr="000F3212">
        <w:rPr>
          <w:rFonts w:ascii="Times New Roman" w:hAnsi="Times New Roman" w:cs="Times New Roman"/>
          <w:sz w:val="24"/>
          <w:szCs w:val="24"/>
        </w:rPr>
        <w:t>6</w:t>
      </w:r>
      <w:r w:rsidRPr="000F3212">
        <w:rPr>
          <w:rFonts w:ascii="Times New Roman" w:hAnsi="Times New Roman" w:cs="Times New Roman"/>
          <w:sz w:val="24"/>
          <w:szCs w:val="24"/>
        </w:rPr>
        <w:t>0″</w:t>
      </w:r>
      <w:r w:rsidR="003E07D8" w:rsidRPr="000F3212">
        <w:rPr>
          <w:rFonts w:ascii="Times New Roman" w:hAnsi="Times New Roman" w:cs="Times New Roman"/>
          <w:sz w:val="24"/>
          <w:szCs w:val="24"/>
        </w:rPr>
        <w:t>–48°</w:t>
      </w:r>
      <w:r w:rsidR="00033905" w:rsidRPr="000F3212">
        <w:rPr>
          <w:rFonts w:ascii="Times New Roman" w:hAnsi="Times New Roman" w:cs="Times New Roman"/>
          <w:sz w:val="24"/>
          <w:szCs w:val="24"/>
        </w:rPr>
        <w:t>48</w:t>
      </w:r>
      <w:r w:rsidR="003E07D8" w:rsidRPr="000F3212">
        <w:rPr>
          <w:rFonts w:ascii="Times New Roman" w:hAnsi="Times New Roman" w:cs="Times New Roman"/>
          <w:sz w:val="24"/>
          <w:szCs w:val="24"/>
        </w:rPr>
        <w:t>′</w:t>
      </w:r>
      <w:r w:rsidR="00033905" w:rsidRPr="000F3212">
        <w:rPr>
          <w:rFonts w:ascii="Times New Roman" w:hAnsi="Times New Roman" w:cs="Times New Roman"/>
          <w:sz w:val="24"/>
          <w:szCs w:val="24"/>
        </w:rPr>
        <w:t>35</w:t>
      </w:r>
      <w:r w:rsidR="003E07D8" w:rsidRPr="000F3212">
        <w:rPr>
          <w:rFonts w:ascii="Times New Roman" w:hAnsi="Times New Roman" w:cs="Times New Roman"/>
          <w:sz w:val="24"/>
          <w:szCs w:val="24"/>
        </w:rPr>
        <w:t>.</w:t>
      </w:r>
      <w:r w:rsidR="00033905" w:rsidRPr="000F3212">
        <w:rPr>
          <w:rFonts w:ascii="Times New Roman" w:hAnsi="Times New Roman" w:cs="Times New Roman"/>
          <w:sz w:val="24"/>
          <w:szCs w:val="24"/>
        </w:rPr>
        <w:t>13</w:t>
      </w:r>
      <w:r w:rsidR="003E07D8" w:rsidRPr="000F3212">
        <w:rPr>
          <w:rFonts w:ascii="Times New Roman" w:hAnsi="Times New Roman" w:cs="Times New Roman"/>
          <w:sz w:val="24"/>
          <w:szCs w:val="24"/>
        </w:rPr>
        <w:t>″</w:t>
      </w:r>
      <w:r w:rsidRPr="000F3212">
        <w:rPr>
          <w:rFonts w:ascii="Times New Roman" w:hAnsi="Times New Roman" w:cs="Times New Roman"/>
          <w:sz w:val="24"/>
          <w:szCs w:val="24"/>
        </w:rPr>
        <w:t xml:space="preserve">E, April–September (October) 2020–2023 (M. Khorasani </w:t>
      </w:r>
      <w:r w:rsidRPr="008F6B92">
        <w:rPr>
          <w:rFonts w:ascii="Times New Roman" w:hAnsi="Times New Roman" w:cs="Times New Roman"/>
          <w:i/>
          <w:sz w:val="24"/>
          <w:szCs w:val="24"/>
        </w:rPr>
        <w:t>personal observation</w:t>
      </w:r>
      <w:r w:rsidRPr="000F3212">
        <w:rPr>
          <w:rFonts w:ascii="Times New Roman" w:hAnsi="Times New Roman" w:cs="Times New Roman"/>
          <w:sz w:val="24"/>
          <w:szCs w:val="24"/>
        </w:rPr>
        <w:t xml:space="preserve">); Mazandaran Province: Amol, Ghaemie-Olia village, in moist soils of gardens, and roadsides, 6 m b.s.l., 36°33′30.91″N; 52°30′6.59″E, April–October 2020– 2023, M. Khorasani 9114 (HUMZ). </w:t>
      </w:r>
    </w:p>
    <w:p w14:paraId="4051ECBF" w14:textId="02092EEB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 xml:space="preserve">The </w:t>
      </w:r>
      <w:r w:rsidR="008D7DD1" w:rsidRPr="000F3212">
        <w:rPr>
          <w:rFonts w:ascii="Times New Roman" w:hAnsi="Times New Roman" w:cs="Times New Roman"/>
          <w:sz w:val="24"/>
          <w:szCs w:val="24"/>
        </w:rPr>
        <w:t>two</w:t>
      </w:r>
      <w:r w:rsidR="00775160" w:rsidRPr="000F3212">
        <w:rPr>
          <w:rFonts w:ascii="Times New Roman" w:hAnsi="Times New Roman" w:cs="Times New Roman"/>
          <w:sz w:val="24"/>
          <w:szCs w:val="24"/>
        </w:rPr>
        <w:t xml:space="preserve"> main</w:t>
      </w:r>
      <w:r w:rsidR="008D7DD1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</w:rPr>
        <w:t xml:space="preserve">invaded </w:t>
      </w:r>
      <w:r w:rsidR="00775160" w:rsidRPr="000F3212">
        <w:rPr>
          <w:rFonts w:ascii="Times New Roman" w:hAnsi="Times New Roman" w:cs="Times New Roman"/>
          <w:sz w:val="24"/>
          <w:szCs w:val="24"/>
        </w:rPr>
        <w:t>sites</w:t>
      </w:r>
      <w:r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8D7DD1" w:rsidRPr="000F3212">
        <w:rPr>
          <w:rFonts w:ascii="Times New Roman" w:hAnsi="Times New Roman" w:cs="Times New Roman"/>
          <w:sz w:val="24"/>
          <w:szCs w:val="24"/>
        </w:rPr>
        <w:t xml:space="preserve">are located within a radius of </w:t>
      </w:r>
      <w:r w:rsidR="00E024A7" w:rsidRPr="000F3212">
        <w:rPr>
          <w:rFonts w:ascii="Times New Roman" w:hAnsi="Times New Roman" w:cs="Times New Roman"/>
          <w:sz w:val="24"/>
          <w:szCs w:val="24"/>
        </w:rPr>
        <w:t>ca. 445</w:t>
      </w:r>
      <w:r w:rsidR="008D7DD1" w:rsidRPr="000F3212">
        <w:rPr>
          <w:rFonts w:ascii="Times New Roman" w:hAnsi="Times New Roman" w:cs="Times New Roman"/>
          <w:sz w:val="24"/>
          <w:szCs w:val="24"/>
        </w:rPr>
        <w:t xml:space="preserve"> km and are</w:t>
      </w:r>
      <w:r w:rsidRPr="000F3212">
        <w:rPr>
          <w:rFonts w:ascii="Times New Roman" w:hAnsi="Times New Roman" w:cs="Times New Roman"/>
          <w:sz w:val="24"/>
          <w:szCs w:val="24"/>
        </w:rPr>
        <w:t xml:space="preserve"> found along the Hyrcanian </w:t>
      </w:r>
      <w:r w:rsidR="00FE4F03">
        <w:rPr>
          <w:rFonts w:ascii="Times New Roman" w:hAnsi="Times New Roman" w:cs="Times New Roman"/>
          <w:sz w:val="24"/>
          <w:szCs w:val="24"/>
        </w:rPr>
        <w:t>f</w:t>
      </w:r>
      <w:r w:rsidRPr="000F3212">
        <w:rPr>
          <w:rFonts w:ascii="Times New Roman" w:hAnsi="Times New Roman" w:cs="Times New Roman"/>
          <w:sz w:val="24"/>
          <w:szCs w:val="24"/>
        </w:rPr>
        <w:t>orests</w:t>
      </w:r>
      <w:r w:rsidR="008D7DD1" w:rsidRPr="000F3212">
        <w:rPr>
          <w:rFonts w:ascii="Times New Roman" w:hAnsi="Times New Roman" w:cs="Times New Roman"/>
          <w:sz w:val="24"/>
          <w:szCs w:val="24"/>
        </w:rPr>
        <w:t xml:space="preserve">, </w:t>
      </w:r>
      <w:r w:rsidR="00F75677">
        <w:rPr>
          <w:rFonts w:ascii="Times New Roman" w:hAnsi="Times New Roman" w:cs="Times New Roman"/>
          <w:sz w:val="24"/>
          <w:szCs w:val="24"/>
        </w:rPr>
        <w:t xml:space="preserve">as </w:t>
      </w:r>
      <w:r w:rsidR="008D7DD1" w:rsidRPr="000F3212">
        <w:rPr>
          <w:rFonts w:ascii="Times New Roman" w:hAnsi="Times New Roman" w:cs="Times New Roman"/>
          <w:sz w:val="24"/>
          <w:szCs w:val="24"/>
        </w:rPr>
        <w:t xml:space="preserve">a unique </w:t>
      </w:r>
      <w:r w:rsidR="008B6099">
        <w:rPr>
          <w:rFonts w:ascii="Times New Roman" w:hAnsi="Times New Roman" w:cs="Times New Roman"/>
          <w:sz w:val="24"/>
          <w:szCs w:val="24"/>
        </w:rPr>
        <w:t xml:space="preserve">deciduous </w:t>
      </w:r>
      <w:r w:rsidR="008D7DD1" w:rsidRPr="000F3212">
        <w:rPr>
          <w:rFonts w:ascii="Times New Roman" w:hAnsi="Times New Roman" w:cs="Times New Roman"/>
          <w:sz w:val="24"/>
          <w:szCs w:val="24"/>
        </w:rPr>
        <w:t>forest ecosystem</w:t>
      </w:r>
      <w:r w:rsidRPr="000F3212">
        <w:rPr>
          <w:rFonts w:ascii="Times New Roman" w:hAnsi="Times New Roman" w:cs="Times New Roman"/>
          <w:sz w:val="24"/>
          <w:szCs w:val="24"/>
        </w:rPr>
        <w:t xml:space="preserve"> in the north of Iran, which is a UNESCO World Heritage</w:t>
      </w:r>
      <w:r w:rsidR="008D7DD1" w:rsidRPr="000F3212">
        <w:rPr>
          <w:rFonts w:ascii="Times New Roman" w:hAnsi="Times New Roman" w:cs="Times New Roman"/>
          <w:sz w:val="24"/>
          <w:szCs w:val="24"/>
        </w:rPr>
        <w:t xml:space="preserve"> site</w:t>
      </w:r>
      <w:r w:rsidRPr="000F3212">
        <w:rPr>
          <w:rFonts w:ascii="Times New Roman" w:hAnsi="Times New Roman" w:cs="Times New Roman"/>
          <w:sz w:val="24"/>
          <w:szCs w:val="24"/>
        </w:rPr>
        <w:t xml:space="preserve"> harboring invaluable relicts of Tertiary </w:t>
      </w:r>
      <w:r w:rsidR="008D7DD1" w:rsidRPr="000F3212">
        <w:rPr>
          <w:rFonts w:ascii="Times New Roman" w:hAnsi="Times New Roman" w:cs="Times New Roman"/>
          <w:sz w:val="24"/>
          <w:szCs w:val="24"/>
        </w:rPr>
        <w:t xml:space="preserve">floristic </w:t>
      </w:r>
      <w:r w:rsidRPr="000F3212">
        <w:rPr>
          <w:rFonts w:ascii="Times New Roman" w:hAnsi="Times New Roman" w:cs="Times New Roman"/>
          <w:sz w:val="24"/>
          <w:szCs w:val="24"/>
        </w:rPr>
        <w:t xml:space="preserve">elements </w:t>
      </w:r>
      <w:r w:rsidRPr="00315439">
        <w:rPr>
          <w:rFonts w:ascii="Times New Roman" w:hAnsi="Times New Roman" w:cs="Times New Roman"/>
          <w:sz w:val="24"/>
          <w:szCs w:val="24"/>
        </w:rPr>
        <w:t xml:space="preserve">(Naqinezhad et al. </w:t>
      </w:r>
      <w:r w:rsidR="000A5B3F" w:rsidRPr="00315439">
        <w:rPr>
          <w:rFonts w:ascii="Times New Roman" w:hAnsi="Times New Roman" w:cs="Times New Roman"/>
          <w:sz w:val="24"/>
          <w:szCs w:val="24"/>
        </w:rPr>
        <w:t>2021</w:t>
      </w:r>
      <w:r w:rsidRPr="000F3212">
        <w:rPr>
          <w:rFonts w:ascii="Times New Roman" w:hAnsi="Times New Roman" w:cs="Times New Roman"/>
          <w:sz w:val="24"/>
          <w:szCs w:val="24"/>
        </w:rPr>
        <w:t xml:space="preserve">; </w:t>
      </w:r>
      <w:r w:rsidRPr="00315439">
        <w:rPr>
          <w:rFonts w:ascii="Times New Roman" w:hAnsi="Times New Roman" w:cs="Times New Roman"/>
          <w:sz w:val="24"/>
          <w:szCs w:val="24"/>
        </w:rPr>
        <w:t xml:space="preserve">Ghorbanalizadeh and Akhani 2022). </w:t>
      </w:r>
      <w:r w:rsidR="00E024A7" w:rsidRPr="00315439">
        <w:rPr>
          <w:rFonts w:ascii="Times New Roman" w:hAnsi="Times New Roman" w:cs="Times New Roman"/>
          <w:sz w:val="24"/>
          <w:szCs w:val="24"/>
        </w:rPr>
        <w:t>At each</w:t>
      </w:r>
      <w:r w:rsidR="00E024A7" w:rsidRPr="000F3212">
        <w:rPr>
          <w:rFonts w:ascii="Times New Roman" w:hAnsi="Times New Roman" w:cs="Times New Roman"/>
          <w:sz w:val="24"/>
          <w:szCs w:val="24"/>
        </w:rPr>
        <w:t xml:space="preserve"> site, small populations of the </w:t>
      </w:r>
      <w:r w:rsidR="004B4FC8" w:rsidRPr="000F3212">
        <w:rPr>
          <w:rFonts w:ascii="Times New Roman" w:hAnsi="Times New Roman" w:cs="Times New Roman"/>
          <w:sz w:val="24"/>
          <w:szCs w:val="24"/>
        </w:rPr>
        <w:t xml:space="preserve">new </w:t>
      </w:r>
      <w:r w:rsidR="00E024A7" w:rsidRPr="000F3212">
        <w:rPr>
          <w:rFonts w:ascii="Times New Roman" w:hAnsi="Times New Roman" w:cs="Times New Roman"/>
          <w:sz w:val="24"/>
          <w:szCs w:val="24"/>
        </w:rPr>
        <w:t>alien</w:t>
      </w:r>
      <w:r w:rsidR="00F72FF1" w:rsidRPr="000F3212">
        <w:rPr>
          <w:rFonts w:ascii="Times New Roman" w:hAnsi="Times New Roman" w:cs="Times New Roman"/>
          <w:sz w:val="24"/>
          <w:szCs w:val="24"/>
        </w:rPr>
        <w:t>,</w:t>
      </w:r>
      <w:r w:rsidR="00E024A7" w:rsidRPr="000F3212">
        <w:rPr>
          <w:rFonts w:ascii="Times New Roman" w:hAnsi="Times New Roman" w:cs="Times New Roman"/>
          <w:sz w:val="24"/>
          <w:szCs w:val="24"/>
        </w:rPr>
        <w:t xml:space="preserve"> ranging in size from 1 to 3 m</w:t>
      </w:r>
      <w:r w:rsidR="00E024A7" w:rsidRPr="000F32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2FF1" w:rsidRPr="000F3212">
        <w:rPr>
          <w:rFonts w:ascii="Times New Roman" w:hAnsi="Times New Roman" w:cs="Times New Roman"/>
          <w:sz w:val="24"/>
          <w:szCs w:val="24"/>
        </w:rPr>
        <w:t>,</w:t>
      </w:r>
      <w:r w:rsidR="00E024A7" w:rsidRPr="000F3212">
        <w:rPr>
          <w:rFonts w:ascii="Times New Roman" w:hAnsi="Times New Roman" w:cs="Times New Roman"/>
          <w:sz w:val="24"/>
          <w:szCs w:val="24"/>
        </w:rPr>
        <w:t xml:space="preserve"> were observed.</w:t>
      </w:r>
      <w:r w:rsidR="004B4FC8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775160" w:rsidRPr="000F3212">
        <w:rPr>
          <w:rFonts w:ascii="Times New Roman" w:hAnsi="Times New Roman" w:cs="Times New Roman"/>
          <w:sz w:val="24"/>
          <w:szCs w:val="24"/>
        </w:rPr>
        <w:t xml:space="preserve">Spiny spider flower </w:t>
      </w:r>
      <w:r w:rsidRPr="000F3212">
        <w:rPr>
          <w:rFonts w:ascii="Times New Roman" w:hAnsi="Times New Roman" w:cs="Times New Roman"/>
          <w:sz w:val="24"/>
          <w:szCs w:val="24"/>
        </w:rPr>
        <w:t>spreads in moist open forest</w:t>
      </w:r>
      <w:r w:rsidR="006B620F" w:rsidRPr="000F3212">
        <w:rPr>
          <w:rFonts w:ascii="Times New Roman" w:hAnsi="Times New Roman" w:cs="Times New Roman"/>
          <w:sz w:val="24"/>
          <w:szCs w:val="24"/>
        </w:rPr>
        <w:t>s</w:t>
      </w:r>
      <w:r w:rsidRPr="000F3212">
        <w:rPr>
          <w:rFonts w:ascii="Times New Roman" w:hAnsi="Times New Roman" w:cs="Times New Roman"/>
          <w:sz w:val="24"/>
          <w:szCs w:val="24"/>
        </w:rPr>
        <w:t xml:space="preserve"> habitats, due to the presence of suitable conditions for growth in terms of temperature and humidity. </w:t>
      </w:r>
      <w:r w:rsidR="00775160" w:rsidRPr="000F3212">
        <w:rPr>
          <w:rFonts w:ascii="Times New Roman" w:hAnsi="Times New Roman" w:cs="Times New Roman"/>
          <w:sz w:val="24"/>
          <w:szCs w:val="24"/>
        </w:rPr>
        <w:t>It</w:t>
      </w:r>
      <w:r w:rsidRPr="000F3212">
        <w:rPr>
          <w:rFonts w:ascii="Times New Roman" w:hAnsi="Times New Roman" w:cs="Times New Roman"/>
          <w:sz w:val="24"/>
          <w:szCs w:val="24"/>
        </w:rPr>
        <w:t xml:space="preserve"> flowers and bear</w:t>
      </w:r>
      <w:r w:rsidR="007C2239" w:rsidRPr="000F3212">
        <w:rPr>
          <w:rFonts w:ascii="Times New Roman" w:hAnsi="Times New Roman" w:cs="Times New Roman"/>
          <w:sz w:val="24"/>
          <w:szCs w:val="24"/>
        </w:rPr>
        <w:t>s</w:t>
      </w:r>
      <w:r w:rsidRPr="000F3212">
        <w:rPr>
          <w:rFonts w:ascii="Times New Roman" w:hAnsi="Times New Roman" w:cs="Times New Roman"/>
          <w:sz w:val="24"/>
          <w:szCs w:val="24"/>
        </w:rPr>
        <w:t xml:space="preserve"> fruits in April–September (October)</w:t>
      </w:r>
      <w:r w:rsidR="00481980" w:rsidRPr="000F3212">
        <w:rPr>
          <w:rFonts w:ascii="Times New Roman" w:hAnsi="Times New Roman" w:cs="Times New Roman"/>
          <w:sz w:val="24"/>
          <w:szCs w:val="24"/>
        </w:rPr>
        <w:t xml:space="preserve">. Spiny spider flower also thrives in ruderal habitats close to the two main invaded </w:t>
      </w:r>
      <w:r w:rsidR="00481980" w:rsidRPr="00315439">
        <w:rPr>
          <w:rFonts w:ascii="Times New Roman" w:hAnsi="Times New Roman" w:cs="Times New Roman"/>
          <w:sz w:val="24"/>
          <w:szCs w:val="24"/>
        </w:rPr>
        <w:t>areas</w:t>
      </w:r>
      <w:r w:rsidR="00775160" w:rsidRPr="00315439">
        <w:rPr>
          <w:rFonts w:ascii="Times New Roman" w:hAnsi="Times New Roman" w:cs="Times New Roman"/>
          <w:sz w:val="24"/>
          <w:szCs w:val="24"/>
        </w:rPr>
        <w:t xml:space="preserve"> </w:t>
      </w:r>
      <w:r w:rsidR="00481980" w:rsidRPr="00315439">
        <w:rPr>
          <w:rFonts w:ascii="Times New Roman" w:hAnsi="Times New Roman" w:cs="Times New Roman"/>
          <w:sz w:val="24"/>
          <w:szCs w:val="24"/>
        </w:rPr>
        <w:t>(Figure 2A–C),</w:t>
      </w:r>
      <w:r w:rsidR="00481980" w:rsidRPr="000F3212">
        <w:rPr>
          <w:rFonts w:ascii="Times New Roman" w:hAnsi="Times New Roman" w:cs="Times New Roman"/>
          <w:sz w:val="24"/>
          <w:szCs w:val="24"/>
        </w:rPr>
        <w:t xml:space="preserve"> where </w:t>
      </w:r>
      <w:r w:rsidR="00C63934" w:rsidRPr="000F3212">
        <w:rPr>
          <w:rFonts w:ascii="Times New Roman" w:hAnsi="Times New Roman" w:cs="Times New Roman"/>
          <w:sz w:val="24"/>
          <w:szCs w:val="24"/>
        </w:rPr>
        <w:t xml:space="preserve">a </w:t>
      </w:r>
      <w:r w:rsidR="00775160" w:rsidRPr="000F3212">
        <w:rPr>
          <w:rFonts w:ascii="Times New Roman" w:hAnsi="Times New Roman" w:cs="Times New Roman"/>
          <w:sz w:val="24"/>
          <w:szCs w:val="24"/>
        </w:rPr>
        <w:t>large number of seedlings can be observed each year</w:t>
      </w:r>
      <w:r w:rsidR="00497428" w:rsidRPr="000F3212">
        <w:rPr>
          <w:rFonts w:ascii="Times New Roman" w:hAnsi="Times New Roman" w:cs="Times New Roman"/>
          <w:sz w:val="24"/>
          <w:szCs w:val="24"/>
        </w:rPr>
        <w:t>,</w:t>
      </w:r>
      <w:r w:rsidR="00775160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497428" w:rsidRPr="000F3212">
        <w:rPr>
          <w:rFonts w:ascii="Times New Roman" w:hAnsi="Times New Roman" w:cs="Times New Roman"/>
          <w:sz w:val="24"/>
          <w:szCs w:val="24"/>
        </w:rPr>
        <w:t>particularly</w:t>
      </w:r>
      <w:r w:rsidR="00090F82" w:rsidRPr="000F3212">
        <w:rPr>
          <w:rFonts w:ascii="Times New Roman" w:hAnsi="Times New Roman" w:cs="Times New Roman"/>
          <w:sz w:val="24"/>
          <w:szCs w:val="24"/>
        </w:rPr>
        <w:t xml:space="preserve"> in gardens </w:t>
      </w:r>
      <w:r w:rsidR="00481980" w:rsidRPr="000F3212">
        <w:rPr>
          <w:rFonts w:ascii="Times New Roman" w:hAnsi="Times New Roman" w:cs="Times New Roman"/>
          <w:sz w:val="24"/>
          <w:szCs w:val="24"/>
        </w:rPr>
        <w:t>(up to</w:t>
      </w:r>
      <w:r w:rsidR="00090F82" w:rsidRPr="000F3212">
        <w:rPr>
          <w:rFonts w:ascii="Times New Roman" w:hAnsi="Times New Roman" w:cs="Times New Roman"/>
          <w:sz w:val="24"/>
          <w:szCs w:val="24"/>
        </w:rPr>
        <w:t xml:space="preserve"> 50 seedlings</w:t>
      </w:r>
      <w:r w:rsidR="00481980" w:rsidRPr="000F3212">
        <w:rPr>
          <w:rFonts w:ascii="Times New Roman" w:hAnsi="Times New Roman" w:cs="Times New Roman"/>
          <w:sz w:val="24"/>
          <w:szCs w:val="24"/>
        </w:rPr>
        <w:t xml:space="preserve"> m</w:t>
      </w:r>
      <w:r w:rsidR="00481980" w:rsidRPr="000F3212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481980" w:rsidRPr="000F3212">
        <w:rPr>
          <w:rFonts w:ascii="Times New Roman" w:hAnsi="Times New Roman" w:cs="Times New Roman"/>
          <w:sz w:val="24"/>
          <w:szCs w:val="24"/>
        </w:rPr>
        <w:t>)</w:t>
      </w:r>
      <w:r w:rsidR="00090F82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481980" w:rsidRPr="000F3212">
        <w:rPr>
          <w:rFonts w:ascii="Times New Roman" w:hAnsi="Times New Roman" w:cs="Times New Roman"/>
          <w:sz w:val="24"/>
          <w:szCs w:val="24"/>
        </w:rPr>
        <w:t>while</w:t>
      </w:r>
      <w:r w:rsidR="00090F82" w:rsidRPr="000F3212">
        <w:rPr>
          <w:rFonts w:ascii="Times New Roman" w:hAnsi="Times New Roman" w:cs="Times New Roman"/>
          <w:sz w:val="24"/>
          <w:szCs w:val="24"/>
        </w:rPr>
        <w:t xml:space="preserve"> lower densit</w:t>
      </w:r>
      <w:r w:rsidR="00481980" w:rsidRPr="000F3212">
        <w:rPr>
          <w:rFonts w:ascii="Times New Roman" w:hAnsi="Times New Roman" w:cs="Times New Roman"/>
          <w:sz w:val="24"/>
          <w:szCs w:val="24"/>
        </w:rPr>
        <w:t>ies are observed</w:t>
      </w:r>
      <w:r w:rsidR="00090F82" w:rsidRPr="000F3212">
        <w:rPr>
          <w:rFonts w:ascii="Times New Roman" w:hAnsi="Times New Roman" w:cs="Times New Roman"/>
          <w:sz w:val="24"/>
          <w:szCs w:val="24"/>
        </w:rPr>
        <w:t xml:space="preserve"> outside gardens. </w:t>
      </w:r>
      <w:r w:rsidRPr="000F3212">
        <w:rPr>
          <w:rFonts w:ascii="Times New Roman" w:hAnsi="Times New Roman" w:cs="Times New Roman"/>
          <w:sz w:val="24"/>
          <w:szCs w:val="24"/>
        </w:rPr>
        <w:t xml:space="preserve">It grows with other associated </w:t>
      </w:r>
      <w:r w:rsidR="00497428" w:rsidRPr="000F3212">
        <w:rPr>
          <w:rFonts w:ascii="Times New Roman" w:hAnsi="Times New Roman" w:cs="Times New Roman"/>
          <w:sz w:val="24"/>
          <w:szCs w:val="24"/>
        </w:rPr>
        <w:t>plants</w:t>
      </w:r>
      <w:r w:rsidRPr="000F3212">
        <w:rPr>
          <w:rFonts w:ascii="Times New Roman" w:hAnsi="Times New Roman" w:cs="Times New Roman"/>
          <w:sz w:val="24"/>
          <w:szCs w:val="24"/>
        </w:rPr>
        <w:t xml:space="preserve"> such as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Artemisia annua</w:t>
      </w:r>
      <w:r w:rsidRPr="000F3212">
        <w:rPr>
          <w:rFonts w:ascii="Times New Roman" w:hAnsi="Times New Roman" w:cs="Times New Roman"/>
          <w:sz w:val="24"/>
          <w:szCs w:val="24"/>
        </w:rPr>
        <w:t xml:space="preserve"> L.,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Chenopodium album</w:t>
      </w:r>
      <w:r w:rsidRPr="000F3212">
        <w:rPr>
          <w:rFonts w:ascii="Times New Roman" w:hAnsi="Times New Roman" w:cs="Times New Roman"/>
          <w:sz w:val="24"/>
          <w:szCs w:val="24"/>
        </w:rPr>
        <w:t xml:space="preserve"> L.,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Cynodon dactylon</w:t>
      </w:r>
      <w:r w:rsidRPr="000F3212">
        <w:rPr>
          <w:rFonts w:ascii="Times New Roman" w:hAnsi="Times New Roman" w:cs="Times New Roman"/>
          <w:sz w:val="24"/>
          <w:szCs w:val="24"/>
        </w:rPr>
        <w:t xml:space="preserve"> (L.) Pers.</w:t>
      </w:r>
      <w:r w:rsidR="00775160" w:rsidRPr="000F3212">
        <w:rPr>
          <w:rFonts w:ascii="Times New Roman" w:hAnsi="Times New Roman" w:cs="Times New Roman"/>
          <w:sz w:val="24"/>
          <w:szCs w:val="24"/>
        </w:rPr>
        <w:t>,</w:t>
      </w:r>
      <w:r w:rsidRPr="000F3212">
        <w:rPr>
          <w:rFonts w:ascii="Times New Roman" w:hAnsi="Times New Roman" w:cs="Times New Roman"/>
          <w:sz w:val="24"/>
          <w:szCs w:val="24"/>
        </w:rPr>
        <w:t xml:space="preserve"> and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Urtica dioica</w:t>
      </w:r>
      <w:r w:rsidRPr="000F3212">
        <w:rPr>
          <w:rFonts w:ascii="Times New Roman" w:hAnsi="Times New Roman" w:cs="Times New Roman"/>
          <w:sz w:val="24"/>
          <w:szCs w:val="24"/>
        </w:rPr>
        <w:t xml:space="preserve"> L.</w:t>
      </w:r>
    </w:p>
    <w:p w14:paraId="21F426EB" w14:textId="77777777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i/>
          <w:iCs/>
          <w:sz w:val="24"/>
          <w:szCs w:val="24"/>
        </w:rPr>
        <w:lastRenderedPageBreak/>
        <w:t>Tarenaya 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is morphologically distinct from other taxa of the family Cleomaceae, due to leaflet number, presence of spiny stipules, size and color of flower, as well as length of filament and </w:t>
      </w:r>
      <w:r w:rsidRPr="00EA1AD5">
        <w:rPr>
          <w:rFonts w:ascii="Times New Roman" w:hAnsi="Times New Roman" w:cs="Times New Roman"/>
          <w:sz w:val="24"/>
          <w:szCs w:val="24"/>
        </w:rPr>
        <w:t>gynophore (Jafri 1973; Hauman and Wilczek 1951; Tucker and Iltis 2010; Riaz et al. 2019; Soares Neto et al. 2022a). Besides, the species was recently distinguished against its close</w:t>
      </w:r>
      <w:r w:rsidRPr="000F3212">
        <w:rPr>
          <w:rFonts w:ascii="Times New Roman" w:hAnsi="Times New Roman" w:cs="Times New Roman"/>
          <w:sz w:val="24"/>
          <w:szCs w:val="24"/>
        </w:rPr>
        <w:t xml:space="preserve"> relative,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r w:rsidRPr="00EA1AD5">
        <w:rPr>
          <w:rFonts w:ascii="Times New Roman" w:hAnsi="Times New Roman" w:cs="Times New Roman"/>
          <w:i/>
          <w:iCs/>
          <w:sz w:val="24"/>
          <w:szCs w:val="24"/>
        </w:rPr>
        <w:t>houtteana</w:t>
      </w:r>
      <w:r w:rsidRPr="00EA1AD5">
        <w:rPr>
          <w:rFonts w:ascii="Times New Roman" w:hAnsi="Times New Roman" w:cs="Times New Roman"/>
          <w:sz w:val="24"/>
          <w:szCs w:val="24"/>
        </w:rPr>
        <w:t xml:space="preserve"> (Schltdl.) Soares Neto &amp; Roalson (syn. </w:t>
      </w:r>
      <w:r w:rsidRPr="00EA1AD5">
        <w:rPr>
          <w:rFonts w:ascii="Times New Roman" w:hAnsi="Times New Roman" w:cs="Times New Roman"/>
          <w:i/>
          <w:iCs/>
          <w:sz w:val="24"/>
          <w:szCs w:val="24"/>
        </w:rPr>
        <w:t>Cleome hassleriana</w:t>
      </w:r>
      <w:r w:rsidRPr="00EA1AD5">
        <w:rPr>
          <w:rFonts w:ascii="Times New Roman" w:hAnsi="Times New Roman" w:cs="Times New Roman"/>
          <w:sz w:val="24"/>
          <w:szCs w:val="24"/>
        </w:rPr>
        <w:t xml:space="preserve">) based on </w:t>
      </w:r>
      <w:r w:rsidR="004D1ABB" w:rsidRPr="00EA1AD5">
        <w:rPr>
          <w:rFonts w:ascii="Times New Roman" w:hAnsi="Times New Roman" w:cs="Times New Roman"/>
          <w:sz w:val="24"/>
          <w:szCs w:val="24"/>
        </w:rPr>
        <w:t xml:space="preserve">the </w:t>
      </w:r>
      <w:r w:rsidRPr="00EA1AD5">
        <w:rPr>
          <w:rFonts w:ascii="Times New Roman" w:hAnsi="Times New Roman" w:cs="Times New Roman"/>
          <w:sz w:val="24"/>
          <w:szCs w:val="24"/>
        </w:rPr>
        <w:t>color and size of petals, length of gynophore and pedicel</w:t>
      </w:r>
      <w:r w:rsidR="00612A91" w:rsidRPr="00EA1AD5">
        <w:rPr>
          <w:rFonts w:ascii="Times New Roman" w:hAnsi="Times New Roman" w:cs="Times New Roman"/>
          <w:sz w:val="24"/>
          <w:szCs w:val="24"/>
        </w:rPr>
        <w:t xml:space="preserve">, </w:t>
      </w:r>
      <w:r w:rsidR="008C6628" w:rsidRPr="00EA1AD5">
        <w:rPr>
          <w:rFonts w:ascii="Times New Roman" w:hAnsi="Times New Roman" w:cs="Times New Roman"/>
          <w:sz w:val="24"/>
          <w:szCs w:val="24"/>
        </w:rPr>
        <w:t>and</w:t>
      </w:r>
      <w:r w:rsidR="00612A91" w:rsidRPr="00EA1AD5">
        <w:rPr>
          <w:rFonts w:ascii="Times New Roman" w:hAnsi="Times New Roman" w:cs="Times New Roman"/>
          <w:sz w:val="24"/>
          <w:szCs w:val="24"/>
        </w:rPr>
        <w:t xml:space="preserve"> </w:t>
      </w:r>
      <w:r w:rsidR="00101F75" w:rsidRPr="00EA1AD5">
        <w:rPr>
          <w:rFonts w:ascii="Times New Roman" w:eastAsia="Times New Roman" w:hAnsi="Times New Roman" w:cs="Times New Roman"/>
          <w:sz w:val="24"/>
          <w:szCs w:val="24"/>
        </w:rPr>
        <w:t>indumentum type of</w:t>
      </w:r>
      <w:r w:rsidR="00101F75" w:rsidRPr="00EA1AD5">
        <w:rPr>
          <w:rFonts w:ascii="Times New Roman" w:hAnsi="Times New Roman" w:cs="Times New Roman"/>
          <w:sz w:val="24"/>
          <w:szCs w:val="24"/>
        </w:rPr>
        <w:t xml:space="preserve"> fruit</w:t>
      </w:r>
      <w:r w:rsidR="008C6628" w:rsidRPr="00EA1AD5">
        <w:rPr>
          <w:rFonts w:ascii="Times New Roman" w:hAnsi="Times New Roman" w:cs="Times New Roman"/>
          <w:sz w:val="24"/>
          <w:szCs w:val="24"/>
        </w:rPr>
        <w:t>, as shown in Table 1</w:t>
      </w:r>
      <w:r w:rsidRPr="00EA1AD5">
        <w:rPr>
          <w:rFonts w:ascii="Times New Roman" w:hAnsi="Times New Roman" w:cs="Times New Roman"/>
          <w:sz w:val="24"/>
          <w:szCs w:val="24"/>
        </w:rPr>
        <w:t xml:space="preserve"> (Zhang and Tucker 2008; Soares Neto et al.</w:t>
      </w:r>
      <w:r w:rsidRPr="000F3212">
        <w:rPr>
          <w:rFonts w:ascii="Times New Roman" w:hAnsi="Times New Roman" w:cs="Times New Roman"/>
          <w:sz w:val="24"/>
          <w:szCs w:val="24"/>
        </w:rPr>
        <w:t xml:space="preserve"> 2022a).</w:t>
      </w:r>
    </w:p>
    <w:p w14:paraId="2E85BC72" w14:textId="4A45D8F7" w:rsidR="000178ED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 xml:space="preserve">Based on our field observations, </w:t>
      </w:r>
      <w:r w:rsidR="000A5B3F" w:rsidRPr="000F321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A5B3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A5B3F" w:rsidRPr="000F32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represents a new addition to the naturalized alien flora of Iran, that so far lists 311 alien plant species, with 131 casual, 167 naturalized</w:t>
      </w:r>
      <w:r w:rsidR="004D1ABB" w:rsidRPr="000F3212">
        <w:rPr>
          <w:rFonts w:ascii="Times New Roman" w:hAnsi="Times New Roman" w:cs="Times New Roman"/>
          <w:sz w:val="24"/>
          <w:szCs w:val="24"/>
        </w:rPr>
        <w:t>,</w:t>
      </w:r>
      <w:r w:rsidRPr="000F3212">
        <w:rPr>
          <w:rFonts w:ascii="Times New Roman" w:hAnsi="Times New Roman" w:cs="Times New Roman"/>
          <w:sz w:val="24"/>
          <w:szCs w:val="24"/>
        </w:rPr>
        <w:t xml:space="preserve"> and 13 </w:t>
      </w:r>
      <w:r w:rsidR="00775160" w:rsidRPr="000F3212">
        <w:rPr>
          <w:rFonts w:ascii="Times New Roman" w:hAnsi="Times New Roman" w:cs="Times New Roman"/>
          <w:sz w:val="24"/>
          <w:szCs w:val="24"/>
        </w:rPr>
        <w:t xml:space="preserve">alien </w:t>
      </w:r>
      <w:r w:rsidRPr="000F3212">
        <w:rPr>
          <w:rFonts w:ascii="Times New Roman" w:hAnsi="Times New Roman" w:cs="Times New Roman"/>
          <w:sz w:val="24"/>
          <w:szCs w:val="24"/>
        </w:rPr>
        <w:t xml:space="preserve">invasive </w:t>
      </w:r>
      <w:r w:rsidRPr="00EA1AD5">
        <w:rPr>
          <w:rFonts w:ascii="Times New Roman" w:hAnsi="Times New Roman" w:cs="Times New Roman"/>
          <w:sz w:val="24"/>
          <w:szCs w:val="24"/>
        </w:rPr>
        <w:t>species (Sohrabi et al</w:t>
      </w:r>
      <w:r w:rsidRPr="00776937">
        <w:rPr>
          <w:rFonts w:ascii="Times New Roman" w:hAnsi="Times New Roman" w:cs="Times New Roman"/>
          <w:sz w:val="24"/>
          <w:szCs w:val="24"/>
        </w:rPr>
        <w:t xml:space="preserve">. </w:t>
      </w:r>
      <w:r w:rsidR="000A5B3F" w:rsidRPr="00776937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776937">
        <w:rPr>
          <w:rFonts w:ascii="Times New Roman" w:hAnsi="Times New Roman" w:cs="Times New Roman"/>
          <w:sz w:val="24"/>
          <w:szCs w:val="24"/>
        </w:rPr>
        <w:t>). The</w:t>
      </w:r>
      <w:r w:rsidRPr="000F3212">
        <w:rPr>
          <w:rFonts w:ascii="Times New Roman" w:hAnsi="Times New Roman" w:cs="Times New Roman"/>
          <w:sz w:val="24"/>
          <w:szCs w:val="24"/>
        </w:rPr>
        <w:t xml:space="preserve"> exact date of the first introduction of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T. 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in Iran is unknown but after interviewing the people living in the study area, we assumed that </w:t>
      </w:r>
      <w:r w:rsidR="00775160" w:rsidRPr="000F3212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0F3212">
        <w:rPr>
          <w:rFonts w:ascii="Times New Roman" w:hAnsi="Times New Roman" w:cs="Times New Roman"/>
          <w:sz w:val="24"/>
          <w:szCs w:val="24"/>
        </w:rPr>
        <w:t xml:space="preserve">since the last </w:t>
      </w:r>
      <w:r w:rsidR="00DB13D5" w:rsidRPr="000F3212">
        <w:rPr>
          <w:rFonts w:ascii="Times New Roman" w:hAnsi="Times New Roman" w:cs="Times New Roman"/>
          <w:sz w:val="24"/>
          <w:szCs w:val="24"/>
        </w:rPr>
        <w:t>decade of the XX century</w:t>
      </w:r>
      <w:r w:rsidRPr="000F3212">
        <w:rPr>
          <w:rFonts w:ascii="Times New Roman" w:hAnsi="Times New Roman" w:cs="Times New Roman"/>
          <w:sz w:val="24"/>
          <w:szCs w:val="24"/>
        </w:rPr>
        <w:t xml:space="preserve"> the species ha</w:t>
      </w:r>
      <w:r w:rsidR="00DB13D5" w:rsidRPr="000F3212">
        <w:rPr>
          <w:rFonts w:ascii="Times New Roman" w:hAnsi="Times New Roman" w:cs="Times New Roman"/>
          <w:sz w:val="24"/>
          <w:szCs w:val="24"/>
        </w:rPr>
        <w:t>d</w:t>
      </w:r>
      <w:r w:rsidRPr="000F3212">
        <w:rPr>
          <w:rFonts w:ascii="Times New Roman" w:hAnsi="Times New Roman" w:cs="Times New Roman"/>
          <w:sz w:val="24"/>
          <w:szCs w:val="24"/>
        </w:rPr>
        <w:t xml:space="preserve"> been cultivated in moist and sandy </w:t>
      </w:r>
      <w:r w:rsidRPr="00EA1AD5">
        <w:rPr>
          <w:rFonts w:ascii="Times New Roman" w:hAnsi="Times New Roman" w:cs="Times New Roman"/>
          <w:sz w:val="24"/>
          <w:szCs w:val="24"/>
        </w:rPr>
        <w:t xml:space="preserve">habitats (viz. gardens, yards, and along roads), as an ornamental plant due to its large and beautiful flowers (Mozaffarian 2018). </w:t>
      </w:r>
      <w:r w:rsidR="00775160" w:rsidRPr="00EA1AD5">
        <w:rPr>
          <w:rFonts w:ascii="Times New Roman" w:hAnsi="Times New Roman" w:cs="Times New Roman"/>
          <w:sz w:val="24"/>
          <w:szCs w:val="24"/>
        </w:rPr>
        <w:t>Later</w:t>
      </w:r>
      <w:r w:rsidRPr="00EA1AD5">
        <w:rPr>
          <w:rFonts w:ascii="Times New Roman" w:hAnsi="Times New Roman" w:cs="Times New Roman"/>
          <w:sz w:val="24"/>
          <w:szCs w:val="24"/>
        </w:rPr>
        <w:t xml:space="preserve">, it escaped from cultivation and underwent a secondary spread </w:t>
      </w:r>
      <w:r w:rsidR="00775160" w:rsidRPr="00EA1AD5">
        <w:rPr>
          <w:rFonts w:ascii="Times New Roman" w:hAnsi="Times New Roman" w:cs="Times New Roman"/>
          <w:sz w:val="24"/>
          <w:szCs w:val="24"/>
        </w:rPr>
        <w:t>facilitated by</w:t>
      </w:r>
      <w:r w:rsidRPr="00EA1AD5">
        <w:rPr>
          <w:rFonts w:ascii="Times New Roman" w:hAnsi="Times New Roman" w:cs="Times New Roman"/>
          <w:sz w:val="24"/>
          <w:szCs w:val="24"/>
        </w:rPr>
        <w:t xml:space="preserve"> road construction</w:t>
      </w:r>
      <w:r w:rsidR="00775160" w:rsidRPr="00EA1AD5">
        <w:rPr>
          <w:rFonts w:ascii="Times New Roman" w:hAnsi="Times New Roman" w:cs="Times New Roman"/>
          <w:sz w:val="24"/>
          <w:szCs w:val="24"/>
        </w:rPr>
        <w:t>s</w:t>
      </w:r>
      <w:r w:rsidRPr="000F3212">
        <w:rPr>
          <w:rFonts w:ascii="Times New Roman" w:hAnsi="Times New Roman" w:cs="Times New Roman"/>
          <w:sz w:val="24"/>
          <w:szCs w:val="24"/>
        </w:rPr>
        <w:t>,</w:t>
      </w:r>
      <w:r w:rsidR="00AC18AA" w:rsidRPr="000F3212">
        <w:rPr>
          <w:rFonts w:ascii="Times New Roman" w:hAnsi="Times New Roman" w:cs="Times New Roman"/>
          <w:sz w:val="24"/>
          <w:szCs w:val="24"/>
        </w:rPr>
        <w:t xml:space="preserve"> cultivation of rice</w:t>
      </w:r>
      <w:r w:rsidR="00616432" w:rsidRPr="000F3212">
        <w:rPr>
          <w:rFonts w:ascii="Times New Roman" w:hAnsi="Times New Roman" w:cs="Times New Roman"/>
          <w:sz w:val="24"/>
          <w:szCs w:val="24"/>
        </w:rPr>
        <w:t xml:space="preserve">, </w:t>
      </w:r>
      <w:r w:rsidRPr="000F3212">
        <w:rPr>
          <w:rFonts w:ascii="Times New Roman" w:hAnsi="Times New Roman" w:cs="Times New Roman"/>
          <w:sz w:val="24"/>
          <w:szCs w:val="24"/>
        </w:rPr>
        <w:t xml:space="preserve">grazing animals, </w:t>
      </w:r>
      <w:r w:rsidR="0039506A" w:rsidRPr="000F3212">
        <w:rPr>
          <w:rFonts w:ascii="Times New Roman" w:hAnsi="Times New Roman" w:cs="Times New Roman"/>
          <w:sz w:val="24"/>
          <w:szCs w:val="24"/>
        </w:rPr>
        <w:t xml:space="preserve">pets, </w:t>
      </w:r>
      <w:r w:rsidRPr="000F3212">
        <w:rPr>
          <w:rFonts w:ascii="Times New Roman" w:hAnsi="Times New Roman" w:cs="Times New Roman"/>
          <w:sz w:val="24"/>
          <w:szCs w:val="24"/>
        </w:rPr>
        <w:t xml:space="preserve">and travelers. Currently, it can reproduce via abundant seeds left over from previous years, and </w:t>
      </w:r>
      <w:r w:rsidR="00775160" w:rsidRPr="000F3212">
        <w:rPr>
          <w:rFonts w:ascii="Times New Roman" w:hAnsi="Times New Roman" w:cs="Times New Roman"/>
          <w:sz w:val="24"/>
          <w:szCs w:val="24"/>
        </w:rPr>
        <w:t>it is constantly reintroduced in cultivation as</w:t>
      </w:r>
      <w:r w:rsidRPr="000F3212">
        <w:rPr>
          <w:rFonts w:ascii="Times New Roman" w:hAnsi="Times New Roman" w:cs="Times New Roman"/>
          <w:sz w:val="24"/>
          <w:szCs w:val="24"/>
        </w:rPr>
        <w:t xml:space="preserve"> its seeds are sold in the herbal shops</w:t>
      </w:r>
      <w:r w:rsidR="00BC6A31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</w:rPr>
        <w:t>in the north of Iran</w:t>
      </w:r>
      <w:r w:rsidR="000178ED" w:rsidRPr="000F3212">
        <w:rPr>
          <w:rFonts w:ascii="Times New Roman" w:hAnsi="Times New Roman" w:cs="Times New Roman"/>
          <w:sz w:val="24"/>
          <w:szCs w:val="24"/>
        </w:rPr>
        <w:t>.</w:t>
      </w:r>
      <w:r w:rsidR="00F72FF1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="000178ED" w:rsidRPr="000F3212">
        <w:rPr>
          <w:rFonts w:ascii="Times New Roman" w:hAnsi="Times New Roman" w:cs="Times New Roman"/>
          <w:sz w:val="24"/>
          <w:szCs w:val="24"/>
        </w:rPr>
        <w:t>Furthermore, it is commonly sold as</w:t>
      </w:r>
      <w:r w:rsidR="004D1ABB" w:rsidRPr="000F3212">
        <w:rPr>
          <w:rFonts w:ascii="Times New Roman" w:hAnsi="Times New Roman" w:cs="Times New Roman"/>
          <w:sz w:val="24"/>
          <w:szCs w:val="24"/>
        </w:rPr>
        <w:t xml:space="preserve"> a</w:t>
      </w:r>
      <w:r w:rsidR="000178ED" w:rsidRPr="000F3212">
        <w:rPr>
          <w:rFonts w:ascii="Times New Roman" w:hAnsi="Times New Roman" w:cs="Times New Roman"/>
          <w:sz w:val="24"/>
          <w:szCs w:val="24"/>
        </w:rPr>
        <w:t xml:space="preserve"> plant for planting in flower shops an</w:t>
      </w:r>
      <w:r w:rsidR="00405769" w:rsidRPr="000F3212">
        <w:rPr>
          <w:rFonts w:ascii="Times New Roman" w:hAnsi="Times New Roman" w:cs="Times New Roman"/>
          <w:sz w:val="24"/>
          <w:szCs w:val="24"/>
        </w:rPr>
        <w:t>d</w:t>
      </w:r>
      <w:r w:rsidR="000178ED" w:rsidRPr="000F3212">
        <w:rPr>
          <w:rFonts w:ascii="Times New Roman" w:hAnsi="Times New Roman" w:cs="Times New Roman"/>
          <w:sz w:val="24"/>
          <w:szCs w:val="24"/>
        </w:rPr>
        <w:t xml:space="preserve"> propagated by the residents. </w:t>
      </w:r>
    </w:p>
    <w:p w14:paraId="5B9B284B" w14:textId="74A14755" w:rsidR="00056B07" w:rsidRPr="000F3212" w:rsidRDefault="00056B07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12">
        <w:rPr>
          <w:rFonts w:ascii="Times New Roman" w:hAnsi="Times New Roman" w:cs="Times New Roman"/>
          <w:sz w:val="24"/>
          <w:szCs w:val="24"/>
        </w:rPr>
        <w:t xml:space="preserve">To date, </w:t>
      </w:r>
      <w:r w:rsidR="000A5B3F" w:rsidRPr="000F321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A5B3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A5B3F" w:rsidRPr="000F32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spinosa</w:t>
      </w:r>
      <w:r w:rsidRPr="000F3212">
        <w:rPr>
          <w:rFonts w:ascii="Times New Roman" w:hAnsi="Times New Roman" w:cs="Times New Roman"/>
          <w:sz w:val="24"/>
          <w:szCs w:val="24"/>
        </w:rPr>
        <w:t xml:space="preserve"> is mainly a ruderal plant both in its native and </w:t>
      </w:r>
      <w:r w:rsidR="00263CF2" w:rsidRPr="000F3212">
        <w:rPr>
          <w:rFonts w:ascii="Times New Roman" w:hAnsi="Times New Roman" w:cs="Times New Roman"/>
          <w:sz w:val="24"/>
          <w:szCs w:val="24"/>
        </w:rPr>
        <w:t xml:space="preserve">alien </w:t>
      </w:r>
      <w:r w:rsidRPr="000F3212">
        <w:rPr>
          <w:rFonts w:ascii="Times New Roman" w:hAnsi="Times New Roman" w:cs="Times New Roman"/>
          <w:sz w:val="24"/>
          <w:szCs w:val="24"/>
        </w:rPr>
        <w:t xml:space="preserve">range. It should be noted that although </w:t>
      </w:r>
      <w:r w:rsidRPr="00EA1AD5">
        <w:rPr>
          <w:rFonts w:ascii="Times New Roman" w:hAnsi="Times New Roman" w:cs="Times New Roman"/>
          <w:sz w:val="24"/>
          <w:szCs w:val="24"/>
        </w:rPr>
        <w:t xml:space="preserve">there are many records of </w:t>
      </w:r>
      <w:r w:rsidR="00775160" w:rsidRPr="00EA1AD5">
        <w:rPr>
          <w:rFonts w:ascii="Times New Roman" w:hAnsi="Times New Roman" w:cs="Times New Roman"/>
          <w:sz w:val="24"/>
          <w:szCs w:val="24"/>
        </w:rPr>
        <w:t xml:space="preserve">casual and </w:t>
      </w:r>
      <w:r w:rsidRPr="00EA1AD5">
        <w:rPr>
          <w:rFonts w:ascii="Times New Roman" w:hAnsi="Times New Roman" w:cs="Times New Roman"/>
          <w:sz w:val="24"/>
          <w:szCs w:val="24"/>
        </w:rPr>
        <w:t xml:space="preserve">naturalized populations </w:t>
      </w:r>
      <w:r w:rsidR="004D1ABB" w:rsidRPr="00EA1AD5">
        <w:rPr>
          <w:rFonts w:ascii="Times New Roman" w:hAnsi="Times New Roman" w:cs="Times New Roman"/>
          <w:sz w:val="24"/>
          <w:szCs w:val="24"/>
        </w:rPr>
        <w:t>world-wide</w:t>
      </w:r>
      <w:r w:rsidRPr="00EA1AD5">
        <w:rPr>
          <w:rFonts w:ascii="Times New Roman" w:hAnsi="Times New Roman" w:cs="Times New Roman"/>
          <w:sz w:val="24"/>
          <w:szCs w:val="24"/>
        </w:rPr>
        <w:t>, information on threats and potential or actual impacts is very scarce. However, it is considered a weed in several parts of it</w:t>
      </w:r>
      <w:r w:rsidR="00775160" w:rsidRPr="00EA1AD5">
        <w:rPr>
          <w:rFonts w:ascii="Times New Roman" w:hAnsi="Times New Roman" w:cs="Times New Roman"/>
          <w:sz w:val="24"/>
          <w:szCs w:val="24"/>
        </w:rPr>
        <w:t>s</w:t>
      </w:r>
      <w:r w:rsidRPr="00EA1AD5">
        <w:rPr>
          <w:rFonts w:ascii="Times New Roman" w:hAnsi="Times New Roman" w:cs="Times New Roman"/>
          <w:sz w:val="24"/>
          <w:szCs w:val="24"/>
        </w:rPr>
        <w:t xml:space="preserve"> </w:t>
      </w:r>
      <w:r w:rsidR="00775160" w:rsidRPr="00EA1AD5">
        <w:rPr>
          <w:rFonts w:ascii="Times New Roman" w:hAnsi="Times New Roman" w:cs="Times New Roman"/>
          <w:sz w:val="24"/>
          <w:szCs w:val="24"/>
        </w:rPr>
        <w:t xml:space="preserve">alien and </w:t>
      </w:r>
      <w:r w:rsidRPr="00EA1AD5">
        <w:rPr>
          <w:rFonts w:ascii="Times New Roman" w:hAnsi="Times New Roman" w:cs="Times New Roman"/>
          <w:sz w:val="24"/>
          <w:szCs w:val="24"/>
        </w:rPr>
        <w:t>native range (e.g., Giulietti et al. 2018; Leopardi-Verde et al. 2021) where it can colonize also</w:t>
      </w:r>
      <w:r w:rsidR="00D13AFB" w:rsidRPr="00EA1AD5">
        <w:rPr>
          <w:rFonts w:ascii="Times New Roman" w:hAnsi="Times New Roman" w:cs="Times New Roman"/>
          <w:sz w:val="24"/>
          <w:szCs w:val="24"/>
        </w:rPr>
        <w:t xml:space="preserve"> wetlands, which are generally regarded as highly invasible habitats, resulting in impacts that are extremely costly in both economic and ecological terms (Hovick et al.</w:t>
      </w:r>
      <w:r w:rsidR="00D13AFB" w:rsidRPr="000F3212">
        <w:rPr>
          <w:rFonts w:ascii="Times New Roman" w:hAnsi="Times New Roman" w:cs="Times New Roman"/>
          <w:sz w:val="24"/>
          <w:szCs w:val="24"/>
        </w:rPr>
        <w:t xml:space="preserve"> 2023).</w:t>
      </w:r>
      <w:r w:rsidRPr="000F3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5BF01" w14:textId="188E6629" w:rsidR="003E2E1F" w:rsidRPr="000F3212" w:rsidRDefault="00FA4A06" w:rsidP="00AB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bookmarkStart w:id="1" w:name="_Hlk172737555"/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We </w:t>
      </w:r>
      <w:r w:rsidR="00FB47CD" w:rsidRPr="000F3212">
        <w:rPr>
          <w:rFonts w:ascii="Times New Roman" w:hAnsi="Times New Roman" w:cs="Times New Roman"/>
          <w:sz w:val="24"/>
          <w:szCs w:val="24"/>
          <w:lang w:bidi="fa-IR"/>
        </w:rPr>
        <w:t>underline the importance of</w:t>
      </w:r>
      <w:r w:rsidR="004D1ABB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a dedicated action plan for </w:t>
      </w:r>
      <w:r w:rsidR="007E57A5" w:rsidRPr="000F321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E57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E57A5" w:rsidRPr="000F32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BB" w:rsidRPr="000F3212">
        <w:rPr>
          <w:rFonts w:ascii="Times New Roman" w:hAnsi="Times New Roman" w:cs="Times New Roman"/>
          <w:i/>
          <w:iCs/>
          <w:sz w:val="24"/>
          <w:szCs w:val="24"/>
        </w:rPr>
        <w:t>spinosa</w:t>
      </w:r>
      <w:r w:rsidR="004D1ABB" w:rsidRPr="000F3212">
        <w:rPr>
          <w:rFonts w:ascii="Times New Roman" w:hAnsi="Times New Roman" w:cs="Times New Roman"/>
          <w:sz w:val="24"/>
          <w:szCs w:val="24"/>
        </w:rPr>
        <w:t xml:space="preserve"> in Iran, </w:t>
      </w:r>
      <w:r w:rsidR="00FB47CD" w:rsidRPr="000F3212">
        <w:rPr>
          <w:rFonts w:ascii="Times New Roman" w:hAnsi="Times New Roman" w:cs="Times New Roman"/>
          <w:sz w:val="24"/>
          <w:szCs w:val="24"/>
          <w:lang w:bidi="fa-IR"/>
        </w:rPr>
        <w:t>to prevent</w:t>
      </w:r>
      <w:r w:rsidR="004D1ABB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new introductions, control the spread, and actively remov</w:t>
      </w:r>
      <w:r w:rsidR="00FB47CD" w:rsidRPr="000F3212">
        <w:rPr>
          <w:rFonts w:ascii="Times New Roman" w:hAnsi="Times New Roman" w:cs="Times New Roman"/>
          <w:sz w:val="24"/>
          <w:szCs w:val="24"/>
          <w:lang w:bidi="fa-IR"/>
        </w:rPr>
        <w:t>e</w:t>
      </w:r>
      <w:r w:rsidR="004D1ABB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the first naturalized populations. </w:t>
      </w:r>
      <w:r w:rsidR="00FB47CD" w:rsidRPr="000F3212">
        <w:rPr>
          <w:rFonts w:ascii="Times New Roman" w:hAnsi="Times New Roman" w:cs="Times New Roman"/>
          <w:sz w:val="24"/>
          <w:szCs w:val="24"/>
          <w:lang w:bidi="fa-IR"/>
        </w:rPr>
        <w:t>Raising awareness among local communities about the detrimental effects of this alien plant on native ecosystems is an effective strategy to be included in the action plan.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By educating residents on the importance of weeding out </w:t>
      </w:r>
      <w:r w:rsidR="001E1354" w:rsidRPr="000F321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1E13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E1354" w:rsidRPr="000F32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47CD" w:rsidRPr="000F3212">
        <w:rPr>
          <w:rFonts w:ascii="Times New Roman" w:hAnsi="Times New Roman" w:cs="Times New Roman"/>
          <w:i/>
          <w:iCs/>
          <w:sz w:val="24"/>
          <w:szCs w:val="24"/>
        </w:rPr>
        <w:t>spinosa</w:t>
      </w:r>
      <w:r w:rsidR="00FB47CD" w:rsidRPr="000F3212">
        <w:rPr>
          <w:rFonts w:ascii="Times New Roman" w:hAnsi="Times New Roman" w:cs="Times New Roman"/>
          <w:sz w:val="24"/>
          <w:szCs w:val="24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from gardens, forest margins, </w:t>
      </w:r>
      <w:r w:rsidR="00180A95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rice fields,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>and roadside</w:t>
      </w:r>
      <w:r w:rsidR="00180A95" w:rsidRPr="000F3212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, we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lastRenderedPageBreak/>
        <w:t xml:space="preserve">can harness collective action toward its control. </w:t>
      </w:r>
      <w:bookmarkEnd w:id="1"/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Moreover, the use of </w:t>
      </w:r>
      <w:r w:rsidR="00FB47CD" w:rsidRPr="000F3212">
        <w:rPr>
          <w:rFonts w:ascii="Times New Roman" w:hAnsi="Times New Roman" w:cs="Times New Roman"/>
          <w:sz w:val="24"/>
          <w:szCs w:val="24"/>
        </w:rPr>
        <w:t>Spiny spider flower</w:t>
      </w:r>
      <w:r w:rsidR="00FB47CD" w:rsidRPr="000F3212" w:rsidDel="00FB47C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as </w:t>
      </w:r>
      <w:r w:rsidR="00FB47CD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an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>ornamental or honey species should be discouraged, particularly in the north of Iran, as it might expand its distribution to higher elevations within the conservation</w:t>
      </w:r>
      <w:r w:rsidR="005748EE" w:rsidRPr="000F3212">
        <w:rPr>
          <w:rFonts w:ascii="Times New Roman" w:hAnsi="Times New Roman" w:cs="Times New Roman"/>
          <w:sz w:val="24"/>
          <w:szCs w:val="24"/>
          <w:lang w:bidi="fa-IR"/>
        </w:rPr>
        <w:t>-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important </w:t>
      </w:r>
      <w:r w:rsidR="00D114F4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area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of the Hyrcanian </w:t>
      </w:r>
      <w:r w:rsidR="00F4682C">
        <w:rPr>
          <w:rFonts w:ascii="Times New Roman" w:hAnsi="Times New Roman" w:cs="Times New Roman"/>
          <w:sz w:val="24"/>
          <w:szCs w:val="24"/>
          <w:lang w:bidi="fa-IR"/>
        </w:rPr>
        <w:t>f</w:t>
      </w:r>
      <w:r w:rsidR="00B547F6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orests </w:t>
      </w:r>
      <w:r w:rsidR="00581D49" w:rsidRPr="00EA1AD5">
        <w:rPr>
          <w:rFonts w:ascii="Times New Roman" w:hAnsi="Times New Roman" w:cs="Times New Roman"/>
          <w:sz w:val="24"/>
          <w:szCs w:val="24"/>
          <w:lang w:bidi="fa-IR"/>
        </w:rPr>
        <w:t>(Naqinezhad et</w:t>
      </w:r>
      <w:r w:rsidR="00581D49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al. </w:t>
      </w:r>
      <w:r w:rsidR="000A5B3F">
        <w:rPr>
          <w:rFonts w:ascii="Times New Roman" w:hAnsi="Times New Roman" w:cs="Times New Roman"/>
          <w:sz w:val="24"/>
          <w:szCs w:val="24"/>
          <w:lang w:bidi="fa-IR"/>
        </w:rPr>
        <w:t>2021</w:t>
      </w:r>
      <w:r w:rsidR="00581D49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; </w:t>
      </w:r>
      <w:r w:rsidR="00581D49" w:rsidRPr="00EA1AD5">
        <w:rPr>
          <w:rFonts w:ascii="Times New Roman" w:hAnsi="Times New Roman" w:cs="Times New Roman"/>
          <w:sz w:val="24"/>
          <w:szCs w:val="24"/>
        </w:rPr>
        <w:t>Ghorbanalizadeh and Akhani 2022</w:t>
      </w:r>
      <w:r w:rsidR="00581D49" w:rsidRPr="000F3212">
        <w:rPr>
          <w:rFonts w:ascii="Times New Roman" w:hAnsi="Times New Roman" w:cs="Times New Roman"/>
          <w:sz w:val="24"/>
          <w:szCs w:val="24"/>
          <w:lang w:bidi="fa-IR"/>
        </w:rPr>
        <w:t>)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bookmarkStart w:id="2" w:name="_Hlk172738566"/>
      <w:bookmarkStart w:id="3" w:name="_Hlk172738301"/>
      <w:r w:rsidR="005748EE" w:rsidRPr="000F3212">
        <w:rPr>
          <w:rFonts w:ascii="Times New Roman" w:hAnsi="Times New Roman" w:cs="Times New Roman"/>
          <w:sz w:val="24"/>
          <w:szCs w:val="24"/>
          <w:lang w:bidi="fa-IR"/>
        </w:rPr>
        <w:t>An additional desirable phytosanitary measure that can significantly reduce the risk of spread</w:t>
      </w:r>
      <w:r w:rsidR="00497428" w:rsidRPr="000F3212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5748EE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would be to implement a ban on the sale of plants of </w:t>
      </w:r>
      <w:r w:rsidR="001E1354" w:rsidRPr="000F3212">
        <w:rPr>
          <w:rFonts w:ascii="Times New Roman" w:hAnsi="Times New Roman" w:cs="Times New Roman"/>
          <w:i/>
          <w:iCs/>
          <w:sz w:val="24"/>
          <w:szCs w:val="24"/>
          <w:lang w:bidi="fa-IR"/>
        </w:rPr>
        <w:t>T</w:t>
      </w:r>
      <w:r w:rsidR="001E1354">
        <w:rPr>
          <w:rFonts w:ascii="Times New Roman" w:hAnsi="Times New Roman" w:cs="Times New Roman"/>
          <w:i/>
          <w:iCs/>
          <w:sz w:val="24"/>
          <w:szCs w:val="24"/>
          <w:lang w:bidi="fa-IR"/>
        </w:rPr>
        <w:t>.</w:t>
      </w:r>
      <w:r w:rsidR="001E1354" w:rsidRPr="000F3212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</w:t>
      </w:r>
      <w:r w:rsidR="005748EE" w:rsidRPr="000F3212">
        <w:rPr>
          <w:rFonts w:ascii="Times New Roman" w:hAnsi="Times New Roman" w:cs="Times New Roman"/>
          <w:i/>
          <w:iCs/>
          <w:sz w:val="24"/>
          <w:szCs w:val="24"/>
          <w:lang w:bidi="fa-IR"/>
        </w:rPr>
        <w:t>spinosa</w:t>
      </w:r>
      <w:r w:rsidR="005748EE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in flower shops and of its seeds in herbal shops.</w:t>
      </w:r>
      <w:bookmarkEnd w:id="2"/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44A07" w:rsidRPr="000F3212">
        <w:rPr>
          <w:rFonts w:ascii="Times New Roman" w:hAnsi="Times New Roman" w:cs="Times New Roman"/>
          <w:sz w:val="24"/>
          <w:szCs w:val="24"/>
          <w:lang w:bidi="fa-IR"/>
        </w:rPr>
        <w:t>C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>ollaborati</w:t>
      </w:r>
      <w:r w:rsidR="00444A07" w:rsidRPr="000F3212">
        <w:rPr>
          <w:rFonts w:ascii="Times New Roman" w:hAnsi="Times New Roman" w:cs="Times New Roman"/>
          <w:sz w:val="24"/>
          <w:szCs w:val="24"/>
          <w:lang w:bidi="fa-IR"/>
        </w:rPr>
        <w:t>ng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with environmental organizations is </w:t>
      </w:r>
      <w:r w:rsidR="00444A07" w:rsidRPr="000F3212">
        <w:rPr>
          <w:rFonts w:ascii="Times New Roman" w:hAnsi="Times New Roman" w:cs="Times New Roman"/>
          <w:sz w:val="24"/>
          <w:szCs w:val="24"/>
          <w:lang w:bidi="fa-IR"/>
        </w:rPr>
        <w:t>crucial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444A07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particularly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when </w:t>
      </w:r>
      <w:r w:rsidR="00444A07" w:rsidRPr="000F3212">
        <w:rPr>
          <w:rFonts w:ascii="Times New Roman" w:hAnsi="Times New Roman" w:cs="Times New Roman"/>
          <w:sz w:val="24"/>
          <w:szCs w:val="24"/>
        </w:rPr>
        <w:t>Spiny spider flower</w:t>
      </w:r>
      <w:r w:rsidR="00444A07" w:rsidRPr="000F3212" w:rsidDel="00FB47C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threatens critical habitats, such as the Hyrcanian </w:t>
      </w:r>
      <w:r w:rsidR="00635072">
        <w:rPr>
          <w:rFonts w:ascii="Times New Roman" w:hAnsi="Times New Roman" w:cs="Times New Roman"/>
          <w:sz w:val="24"/>
          <w:szCs w:val="24"/>
          <w:lang w:bidi="fa-IR"/>
        </w:rPr>
        <w:t>f</w:t>
      </w:r>
      <w:r w:rsidR="00B547F6" w:rsidRPr="000F3212">
        <w:rPr>
          <w:rFonts w:ascii="Times New Roman" w:hAnsi="Times New Roman" w:cs="Times New Roman"/>
          <w:sz w:val="24"/>
          <w:szCs w:val="24"/>
          <w:lang w:bidi="fa-IR"/>
        </w:rPr>
        <w:t>orests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bookmarkEnd w:id="3"/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Reporting sightings and infestations to environmental authorities can prompt targeted eradication efforts, combining local knowledge with expert interventions. Together, </w:t>
      </w:r>
      <w:r w:rsidR="00444A07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all 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>these strategi</w:t>
      </w:r>
      <w:r w:rsidR="00DD62E7" w:rsidRPr="000F3212">
        <w:rPr>
          <w:rFonts w:ascii="Times New Roman" w:hAnsi="Times New Roman" w:cs="Times New Roman"/>
          <w:sz w:val="24"/>
          <w:szCs w:val="24"/>
          <w:lang w:bidi="fa-IR"/>
        </w:rPr>
        <w:t>c actions should be included in the dedicated action plan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to combat the proliferation of </w:t>
      </w:r>
      <w:r w:rsidR="00DD62E7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this </w:t>
      </w:r>
      <w:r w:rsidR="003D6483" w:rsidRPr="000F3212">
        <w:rPr>
          <w:rFonts w:ascii="Times New Roman" w:hAnsi="Times New Roman" w:cs="Times New Roman"/>
          <w:sz w:val="24"/>
          <w:szCs w:val="24"/>
          <w:lang w:bidi="fa-IR"/>
        </w:rPr>
        <w:t>alien plant</w:t>
      </w:r>
      <w:r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D62E7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and promote </w:t>
      </w:r>
      <w:r w:rsidR="003E2E1F" w:rsidRPr="000F3212">
        <w:rPr>
          <w:rFonts w:ascii="Times New Roman" w:hAnsi="Times New Roman" w:cs="Times New Roman"/>
          <w:sz w:val="24"/>
          <w:szCs w:val="24"/>
        </w:rPr>
        <w:t>the conservation of native biodiversity and ecosystem services</w:t>
      </w:r>
      <w:r w:rsidR="00444A07" w:rsidRPr="000F3212">
        <w:rPr>
          <w:rFonts w:ascii="Times New Roman" w:hAnsi="Times New Roman" w:cs="Times New Roman"/>
          <w:sz w:val="24"/>
          <w:szCs w:val="24"/>
        </w:rPr>
        <w:t xml:space="preserve"> in Iran</w:t>
      </w:r>
      <w:r w:rsidR="003E2E1F" w:rsidRPr="000F3212">
        <w:rPr>
          <w:rFonts w:ascii="Times New Roman" w:hAnsi="Times New Roman" w:cs="Times New Roman"/>
          <w:sz w:val="24"/>
          <w:szCs w:val="24"/>
        </w:rPr>
        <w:t>.</w:t>
      </w:r>
      <w:r w:rsidR="00E2203F" w:rsidRPr="000F321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14:paraId="5C5D6992" w14:textId="77777777" w:rsidR="00A63B27" w:rsidRPr="0034316A" w:rsidRDefault="00A63B27" w:rsidP="00A63B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16A">
        <w:rPr>
          <w:rFonts w:ascii="Times New Roman" w:hAnsi="Times New Roman" w:cs="Times New Roman"/>
          <w:b/>
          <w:bCs/>
          <w:sz w:val="24"/>
          <w:szCs w:val="24"/>
        </w:rPr>
        <w:t>Authors’ contribution</w:t>
      </w:r>
    </w:p>
    <w:p w14:paraId="06A7E893" w14:textId="6438D993" w:rsidR="00A63B27" w:rsidRPr="00A75416" w:rsidRDefault="00E45987" w:rsidP="00A63B2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MK</w:t>
      </w:r>
      <w:r w:rsidR="00A63B27">
        <w:rPr>
          <w:rFonts w:asciiTheme="majorBidi" w:hAnsiTheme="majorBidi" w:cstheme="majorBidi"/>
          <w:sz w:val="24"/>
          <w:szCs w:val="24"/>
        </w:rPr>
        <w:t>: h</w:t>
      </w:r>
      <w:r w:rsidR="00A63B27" w:rsidRPr="005236FC">
        <w:rPr>
          <w:rFonts w:asciiTheme="majorBidi" w:hAnsiTheme="majorBidi" w:cstheme="majorBidi"/>
          <w:sz w:val="24"/>
          <w:szCs w:val="24"/>
        </w:rPr>
        <w:t>a</w:t>
      </w:r>
      <w:r w:rsidR="00A63B27">
        <w:rPr>
          <w:rFonts w:asciiTheme="majorBidi" w:hAnsiTheme="majorBidi" w:cstheme="majorBidi"/>
          <w:sz w:val="24"/>
          <w:szCs w:val="24"/>
        </w:rPr>
        <w:t>s</w:t>
      </w:r>
      <w:r w:rsidR="00A63B27" w:rsidRPr="005236FC">
        <w:rPr>
          <w:rFonts w:asciiTheme="majorBidi" w:hAnsiTheme="majorBidi" w:cstheme="majorBidi"/>
          <w:sz w:val="24"/>
          <w:szCs w:val="24"/>
        </w:rPr>
        <w:t xml:space="preserve"> made substantial contributions to</w:t>
      </w:r>
      <w:r w:rsidR="00A63B27">
        <w:rPr>
          <w:rFonts w:asciiTheme="majorBidi" w:hAnsiTheme="majorBidi" w:cstheme="majorBidi"/>
          <w:sz w:val="24"/>
          <w:szCs w:val="24"/>
        </w:rPr>
        <w:t xml:space="preserve"> </w:t>
      </w:r>
      <w:r w:rsidR="00A63B27" w:rsidRPr="006E1179">
        <w:rPr>
          <w:rFonts w:asciiTheme="majorBidi" w:hAnsiTheme="majorBidi" w:cstheme="majorBidi"/>
          <w:sz w:val="24"/>
          <w:szCs w:val="24"/>
        </w:rPr>
        <w:t>research conceptualization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6E1179">
        <w:rPr>
          <w:rFonts w:asciiTheme="majorBidi" w:hAnsiTheme="majorBidi" w:cstheme="majorBidi"/>
          <w:sz w:val="24"/>
          <w:szCs w:val="24"/>
        </w:rPr>
        <w:t>sample design and methodology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6E1179">
        <w:rPr>
          <w:rFonts w:asciiTheme="majorBidi" w:hAnsiTheme="majorBidi" w:cstheme="majorBidi"/>
          <w:sz w:val="24"/>
          <w:szCs w:val="24"/>
        </w:rPr>
        <w:t>investigation and data collection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671B9C">
        <w:rPr>
          <w:rFonts w:asciiTheme="majorBidi" w:hAnsiTheme="majorBidi" w:cstheme="majorBidi"/>
          <w:sz w:val="24"/>
          <w:szCs w:val="24"/>
        </w:rPr>
        <w:t xml:space="preserve">taxonomic examination </w:t>
      </w:r>
      <w:r w:rsidR="00A63B27" w:rsidRPr="006E1179">
        <w:rPr>
          <w:rFonts w:asciiTheme="majorBidi" w:hAnsiTheme="majorBidi" w:cstheme="majorBidi"/>
          <w:sz w:val="24"/>
          <w:szCs w:val="24"/>
        </w:rPr>
        <w:t>and interpretation</w:t>
      </w:r>
      <w:r w:rsidR="00A63B27">
        <w:rPr>
          <w:rFonts w:asciiTheme="majorBidi" w:hAnsiTheme="majorBidi" w:cstheme="majorBidi"/>
          <w:sz w:val="24"/>
          <w:szCs w:val="24"/>
        </w:rPr>
        <w:t xml:space="preserve">, and </w:t>
      </w:r>
      <w:r w:rsidR="00A63B27" w:rsidRPr="006E1179">
        <w:rPr>
          <w:rFonts w:asciiTheme="majorBidi" w:hAnsiTheme="majorBidi" w:cstheme="majorBidi"/>
          <w:sz w:val="24"/>
          <w:szCs w:val="24"/>
        </w:rPr>
        <w:t xml:space="preserve">writing </w:t>
      </w:r>
      <w:r w:rsidR="00A63B27">
        <w:rPr>
          <w:rFonts w:asciiTheme="majorBidi" w:hAnsiTheme="majorBidi" w:cstheme="majorBidi"/>
          <w:sz w:val="24"/>
          <w:szCs w:val="24"/>
        </w:rPr>
        <w:t>the</w:t>
      </w:r>
      <w:r w:rsidR="00A63B27" w:rsidRPr="006E1179">
        <w:rPr>
          <w:rFonts w:asciiTheme="majorBidi" w:hAnsiTheme="majorBidi" w:cstheme="majorBidi"/>
          <w:sz w:val="24"/>
          <w:szCs w:val="24"/>
        </w:rPr>
        <w:t xml:space="preserve"> original draft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FC018E">
        <w:rPr>
          <w:rFonts w:asciiTheme="majorBidi" w:hAnsiTheme="majorBidi" w:cstheme="majorBidi"/>
          <w:sz w:val="24"/>
          <w:szCs w:val="24"/>
        </w:rPr>
        <w:t>and editing</w:t>
      </w:r>
      <w:r w:rsidR="00A63B27">
        <w:rPr>
          <w:rFonts w:asciiTheme="majorBidi" w:hAnsiTheme="majorBidi" w:cstheme="majorBidi"/>
          <w:sz w:val="24"/>
          <w:szCs w:val="24"/>
        </w:rPr>
        <w:t>.</w:t>
      </w:r>
      <w:r w:rsidR="008F6B92">
        <w:rPr>
          <w:rFonts w:asciiTheme="majorBidi" w:hAnsiTheme="majorBidi" w:cstheme="majorBidi"/>
          <w:sz w:val="24"/>
          <w:szCs w:val="24"/>
        </w:rPr>
        <w:t xml:space="preserve"> </w:t>
      </w:r>
      <w:r w:rsidR="00A63B27">
        <w:rPr>
          <w:rFonts w:asciiTheme="majorBidi" w:hAnsiTheme="majorBidi" w:cstheme="majorBidi"/>
          <w:sz w:val="24"/>
          <w:szCs w:val="24"/>
        </w:rPr>
        <w:t>AN: h</w:t>
      </w:r>
      <w:r w:rsidR="00A63B27" w:rsidRPr="005236FC">
        <w:rPr>
          <w:rFonts w:asciiTheme="majorBidi" w:hAnsiTheme="majorBidi" w:cstheme="majorBidi"/>
          <w:sz w:val="24"/>
          <w:szCs w:val="24"/>
        </w:rPr>
        <w:t>a</w:t>
      </w:r>
      <w:r w:rsidR="00A63B27">
        <w:rPr>
          <w:rFonts w:asciiTheme="majorBidi" w:hAnsiTheme="majorBidi" w:cstheme="majorBidi"/>
          <w:sz w:val="24"/>
          <w:szCs w:val="24"/>
        </w:rPr>
        <w:t>s</w:t>
      </w:r>
      <w:r w:rsidR="00A63B27" w:rsidRPr="005236FC">
        <w:rPr>
          <w:rFonts w:asciiTheme="majorBidi" w:hAnsiTheme="majorBidi" w:cstheme="majorBidi"/>
          <w:sz w:val="24"/>
          <w:szCs w:val="24"/>
        </w:rPr>
        <w:t xml:space="preserve"> made substantial contributions to</w:t>
      </w:r>
      <w:r w:rsidR="00A63B27">
        <w:rPr>
          <w:rFonts w:asciiTheme="majorBidi" w:hAnsiTheme="majorBidi" w:cstheme="majorBidi"/>
          <w:sz w:val="24"/>
          <w:szCs w:val="24"/>
        </w:rPr>
        <w:t xml:space="preserve"> </w:t>
      </w:r>
      <w:r w:rsidR="00A63B27" w:rsidRPr="006E1179">
        <w:rPr>
          <w:rFonts w:asciiTheme="majorBidi" w:hAnsiTheme="majorBidi" w:cstheme="majorBidi"/>
          <w:sz w:val="24"/>
          <w:szCs w:val="24"/>
        </w:rPr>
        <w:t>research conceptualization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6E1179">
        <w:rPr>
          <w:rFonts w:asciiTheme="majorBidi" w:hAnsiTheme="majorBidi" w:cstheme="majorBidi"/>
          <w:sz w:val="24"/>
          <w:szCs w:val="24"/>
        </w:rPr>
        <w:t>data analysis and interpretation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6E1179">
        <w:rPr>
          <w:rFonts w:asciiTheme="majorBidi" w:hAnsiTheme="majorBidi" w:cstheme="majorBidi"/>
          <w:sz w:val="24"/>
          <w:szCs w:val="24"/>
        </w:rPr>
        <w:t>writing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6E1179">
        <w:rPr>
          <w:rFonts w:asciiTheme="majorBidi" w:hAnsiTheme="majorBidi" w:cstheme="majorBidi"/>
          <w:sz w:val="24"/>
          <w:szCs w:val="24"/>
        </w:rPr>
        <w:t>review</w:t>
      </w:r>
      <w:r w:rsidR="00A63B27">
        <w:rPr>
          <w:rFonts w:asciiTheme="majorBidi" w:hAnsiTheme="majorBidi" w:cstheme="majorBidi"/>
          <w:sz w:val="24"/>
          <w:szCs w:val="24"/>
        </w:rPr>
        <w:t>,</w:t>
      </w:r>
      <w:r w:rsidR="00A63B27" w:rsidRPr="006E1179">
        <w:rPr>
          <w:rFonts w:asciiTheme="majorBidi" w:hAnsiTheme="majorBidi" w:cstheme="majorBidi"/>
          <w:sz w:val="24"/>
          <w:szCs w:val="24"/>
        </w:rPr>
        <w:t xml:space="preserve"> </w:t>
      </w:r>
      <w:r w:rsidR="00A63B27">
        <w:rPr>
          <w:rFonts w:asciiTheme="majorBidi" w:hAnsiTheme="majorBidi" w:cstheme="majorBidi"/>
          <w:sz w:val="24"/>
          <w:szCs w:val="24"/>
        </w:rPr>
        <w:t>and</w:t>
      </w:r>
      <w:r w:rsidR="00A63B27" w:rsidRPr="006E1179">
        <w:rPr>
          <w:rFonts w:asciiTheme="majorBidi" w:hAnsiTheme="majorBidi" w:cstheme="majorBidi"/>
          <w:sz w:val="24"/>
          <w:szCs w:val="24"/>
        </w:rPr>
        <w:t xml:space="preserve"> editin</w:t>
      </w:r>
      <w:r w:rsidR="00A63B27">
        <w:rPr>
          <w:rFonts w:asciiTheme="majorBidi" w:hAnsiTheme="majorBidi" w:cstheme="majorBidi"/>
          <w:sz w:val="24"/>
          <w:szCs w:val="24"/>
        </w:rPr>
        <w:t>g.</w:t>
      </w:r>
      <w:r w:rsidR="008F6B92">
        <w:rPr>
          <w:rFonts w:asciiTheme="majorBidi" w:hAnsiTheme="majorBidi" w:cstheme="majorBidi"/>
          <w:sz w:val="24"/>
          <w:szCs w:val="24"/>
        </w:rPr>
        <w:t xml:space="preserve"> </w:t>
      </w:r>
      <w:r w:rsidR="00A63B27">
        <w:rPr>
          <w:rFonts w:asciiTheme="majorBidi" w:hAnsiTheme="majorBidi" w:cstheme="majorBidi"/>
          <w:sz w:val="24"/>
          <w:szCs w:val="24"/>
        </w:rPr>
        <w:t>RLSN: h</w:t>
      </w:r>
      <w:r w:rsidR="00A63B27" w:rsidRPr="005236FC">
        <w:rPr>
          <w:rFonts w:asciiTheme="majorBidi" w:hAnsiTheme="majorBidi" w:cstheme="majorBidi"/>
          <w:sz w:val="24"/>
          <w:szCs w:val="24"/>
        </w:rPr>
        <w:t>a</w:t>
      </w:r>
      <w:r w:rsidR="00A63B27">
        <w:rPr>
          <w:rFonts w:asciiTheme="majorBidi" w:hAnsiTheme="majorBidi" w:cstheme="majorBidi"/>
          <w:sz w:val="24"/>
          <w:szCs w:val="24"/>
        </w:rPr>
        <w:t>s</w:t>
      </w:r>
      <w:r w:rsidR="00A63B27" w:rsidRPr="005236FC">
        <w:rPr>
          <w:rFonts w:asciiTheme="majorBidi" w:hAnsiTheme="majorBidi" w:cstheme="majorBidi"/>
          <w:sz w:val="24"/>
          <w:szCs w:val="24"/>
        </w:rPr>
        <w:t xml:space="preserve"> made substantial contributions to</w:t>
      </w:r>
      <w:r w:rsidR="00A63B27">
        <w:rPr>
          <w:rFonts w:asciiTheme="majorBidi" w:hAnsiTheme="majorBidi" w:cstheme="majorBidi"/>
          <w:sz w:val="24"/>
          <w:szCs w:val="24"/>
        </w:rPr>
        <w:t xml:space="preserve"> taxonomic and nomenclatural</w:t>
      </w:r>
      <w:r w:rsidR="00A63B27" w:rsidRPr="006E1179">
        <w:rPr>
          <w:rFonts w:asciiTheme="majorBidi" w:hAnsiTheme="majorBidi" w:cstheme="majorBidi"/>
          <w:sz w:val="24"/>
          <w:szCs w:val="24"/>
        </w:rPr>
        <w:t xml:space="preserve"> analysis and interpretation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6E1179">
        <w:rPr>
          <w:rFonts w:asciiTheme="majorBidi" w:hAnsiTheme="majorBidi" w:cstheme="majorBidi"/>
          <w:sz w:val="24"/>
          <w:szCs w:val="24"/>
        </w:rPr>
        <w:t>review</w:t>
      </w:r>
      <w:r w:rsidR="00A63B27">
        <w:rPr>
          <w:rFonts w:asciiTheme="majorBidi" w:hAnsiTheme="majorBidi" w:cstheme="majorBidi"/>
          <w:sz w:val="24"/>
          <w:szCs w:val="24"/>
        </w:rPr>
        <w:t>,</w:t>
      </w:r>
      <w:r w:rsidR="00A63B27" w:rsidRPr="006E1179">
        <w:rPr>
          <w:rFonts w:asciiTheme="majorBidi" w:hAnsiTheme="majorBidi" w:cstheme="majorBidi"/>
          <w:sz w:val="24"/>
          <w:szCs w:val="24"/>
        </w:rPr>
        <w:t xml:space="preserve"> </w:t>
      </w:r>
      <w:r w:rsidR="00A63B27">
        <w:rPr>
          <w:rFonts w:asciiTheme="majorBidi" w:hAnsiTheme="majorBidi" w:cstheme="majorBidi"/>
          <w:sz w:val="24"/>
          <w:szCs w:val="24"/>
        </w:rPr>
        <w:t>and</w:t>
      </w:r>
      <w:r w:rsidR="00A63B27" w:rsidRPr="006E1179">
        <w:rPr>
          <w:rFonts w:asciiTheme="majorBidi" w:hAnsiTheme="majorBidi" w:cstheme="majorBidi"/>
          <w:sz w:val="24"/>
          <w:szCs w:val="24"/>
        </w:rPr>
        <w:t xml:space="preserve"> editing</w:t>
      </w:r>
      <w:r w:rsidR="00A63B27">
        <w:rPr>
          <w:rFonts w:asciiTheme="majorBidi" w:hAnsiTheme="majorBidi" w:cstheme="majorBidi"/>
          <w:sz w:val="24"/>
          <w:szCs w:val="24"/>
        </w:rPr>
        <w:t>.</w:t>
      </w:r>
      <w:r w:rsidR="008F6B92">
        <w:rPr>
          <w:rFonts w:asciiTheme="majorBidi" w:hAnsiTheme="majorBidi" w:cstheme="majorBidi"/>
          <w:sz w:val="24"/>
          <w:szCs w:val="24"/>
        </w:rPr>
        <w:t xml:space="preserve"> </w:t>
      </w:r>
      <w:r w:rsidR="00A63B27">
        <w:rPr>
          <w:rFonts w:asciiTheme="majorBidi" w:hAnsiTheme="majorBidi" w:cstheme="majorBidi"/>
          <w:sz w:val="24"/>
          <w:szCs w:val="24"/>
        </w:rPr>
        <w:t>GB: h</w:t>
      </w:r>
      <w:r w:rsidR="00A63B27" w:rsidRPr="005236FC">
        <w:rPr>
          <w:rFonts w:asciiTheme="majorBidi" w:hAnsiTheme="majorBidi" w:cstheme="majorBidi"/>
          <w:sz w:val="24"/>
          <w:szCs w:val="24"/>
        </w:rPr>
        <w:t>a</w:t>
      </w:r>
      <w:r w:rsidR="00A63B27">
        <w:rPr>
          <w:rFonts w:asciiTheme="majorBidi" w:hAnsiTheme="majorBidi" w:cstheme="majorBidi"/>
          <w:sz w:val="24"/>
          <w:szCs w:val="24"/>
        </w:rPr>
        <w:t>s</w:t>
      </w:r>
      <w:r w:rsidR="00A63B27" w:rsidRPr="005236FC">
        <w:rPr>
          <w:rFonts w:asciiTheme="majorBidi" w:hAnsiTheme="majorBidi" w:cstheme="majorBidi"/>
          <w:sz w:val="24"/>
          <w:szCs w:val="24"/>
        </w:rPr>
        <w:t xml:space="preserve"> made substantial contributions to</w:t>
      </w:r>
      <w:r w:rsidR="00A63B27">
        <w:rPr>
          <w:rFonts w:asciiTheme="majorBidi" w:hAnsiTheme="majorBidi" w:cstheme="majorBidi"/>
          <w:sz w:val="24"/>
          <w:szCs w:val="24"/>
        </w:rPr>
        <w:t xml:space="preserve"> </w:t>
      </w:r>
      <w:r w:rsidR="00A63B27" w:rsidRPr="006E1179">
        <w:rPr>
          <w:rFonts w:asciiTheme="majorBidi" w:hAnsiTheme="majorBidi" w:cstheme="majorBidi"/>
          <w:sz w:val="24"/>
          <w:szCs w:val="24"/>
        </w:rPr>
        <w:t>data analysis and interpretation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6E1179">
        <w:rPr>
          <w:rFonts w:asciiTheme="majorBidi" w:hAnsiTheme="majorBidi" w:cstheme="majorBidi"/>
          <w:sz w:val="24"/>
          <w:szCs w:val="24"/>
        </w:rPr>
        <w:t>writing</w:t>
      </w:r>
      <w:r w:rsidR="00A63B27">
        <w:rPr>
          <w:rFonts w:asciiTheme="majorBidi" w:hAnsiTheme="majorBidi" w:cstheme="majorBidi"/>
          <w:sz w:val="24"/>
          <w:szCs w:val="24"/>
        </w:rPr>
        <w:t xml:space="preserve">, </w:t>
      </w:r>
      <w:r w:rsidR="00A63B27" w:rsidRPr="006E1179">
        <w:rPr>
          <w:rFonts w:asciiTheme="majorBidi" w:hAnsiTheme="majorBidi" w:cstheme="majorBidi"/>
          <w:sz w:val="24"/>
          <w:szCs w:val="24"/>
        </w:rPr>
        <w:t>review</w:t>
      </w:r>
      <w:r w:rsidR="00A63B27">
        <w:rPr>
          <w:rFonts w:asciiTheme="majorBidi" w:hAnsiTheme="majorBidi" w:cstheme="majorBidi"/>
          <w:sz w:val="24"/>
          <w:szCs w:val="24"/>
        </w:rPr>
        <w:t>,</w:t>
      </w:r>
      <w:r w:rsidR="00A63B27" w:rsidRPr="006E1179">
        <w:rPr>
          <w:rFonts w:asciiTheme="majorBidi" w:hAnsiTheme="majorBidi" w:cstheme="majorBidi"/>
          <w:sz w:val="24"/>
          <w:szCs w:val="24"/>
        </w:rPr>
        <w:t xml:space="preserve"> </w:t>
      </w:r>
      <w:r w:rsidR="00A63B27">
        <w:rPr>
          <w:rFonts w:asciiTheme="majorBidi" w:hAnsiTheme="majorBidi" w:cstheme="majorBidi"/>
          <w:sz w:val="24"/>
          <w:szCs w:val="24"/>
        </w:rPr>
        <w:t>and</w:t>
      </w:r>
      <w:r w:rsidR="00A63B27" w:rsidRPr="006E1179">
        <w:rPr>
          <w:rFonts w:asciiTheme="majorBidi" w:hAnsiTheme="majorBidi" w:cstheme="majorBidi"/>
          <w:sz w:val="24"/>
          <w:szCs w:val="24"/>
        </w:rPr>
        <w:t xml:space="preserve"> editing</w:t>
      </w:r>
      <w:r w:rsidR="00A63B27">
        <w:rPr>
          <w:rFonts w:asciiTheme="majorBidi" w:hAnsiTheme="majorBidi" w:cstheme="majorBidi"/>
          <w:sz w:val="24"/>
          <w:szCs w:val="24"/>
        </w:rPr>
        <w:t>.</w:t>
      </w:r>
      <w:r w:rsidR="008F6B92">
        <w:rPr>
          <w:rFonts w:asciiTheme="majorBidi" w:hAnsiTheme="majorBidi" w:cstheme="majorBidi"/>
          <w:sz w:val="24"/>
          <w:szCs w:val="24"/>
        </w:rPr>
        <w:t xml:space="preserve"> </w:t>
      </w:r>
      <w:r w:rsidR="00A63B27">
        <w:rPr>
          <w:rFonts w:asciiTheme="majorBidi" w:hAnsiTheme="majorBidi" w:cstheme="majorBidi"/>
          <w:sz w:val="24"/>
          <w:szCs w:val="24"/>
        </w:rPr>
        <w:t xml:space="preserve">All authors </w:t>
      </w:r>
      <w:r w:rsidR="00A63B27" w:rsidRPr="005236FC">
        <w:rPr>
          <w:rFonts w:asciiTheme="majorBidi" w:hAnsiTheme="majorBidi" w:cstheme="majorBidi"/>
          <w:sz w:val="24"/>
          <w:szCs w:val="24"/>
        </w:rPr>
        <w:t>have given final approval of the version to be published</w:t>
      </w:r>
      <w:r w:rsidR="00A63B27">
        <w:rPr>
          <w:rFonts w:asciiTheme="majorBidi" w:hAnsiTheme="majorBidi" w:cstheme="majorBidi"/>
          <w:sz w:val="24"/>
          <w:szCs w:val="24"/>
        </w:rPr>
        <w:t xml:space="preserve">. </w:t>
      </w:r>
    </w:p>
    <w:p w14:paraId="7291FD68" w14:textId="77777777" w:rsidR="00A63B27" w:rsidRDefault="00A63B27" w:rsidP="00A63B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36CD9" w14:textId="77777777" w:rsidR="00A63B27" w:rsidRPr="0034316A" w:rsidRDefault="00A63B27" w:rsidP="00A63B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16A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14:paraId="2F63BA98" w14:textId="77777777" w:rsidR="00A63B27" w:rsidRDefault="00A63B27" w:rsidP="00A63B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 gratefully</w:t>
      </w:r>
      <w:r w:rsidRPr="00DA1070">
        <w:rPr>
          <w:rFonts w:ascii="Times New Roman" w:hAnsi="Times New Roman" w:cs="Times New Roman"/>
          <w:sz w:val="24"/>
          <w:szCs w:val="24"/>
        </w:rPr>
        <w:t xml:space="preserve"> thank Ernane Nogueira Nunes (Instituto Nacional do Semiárido) for valuable comments, and Saketi family for sharing images and helping in the fieldwork</w:t>
      </w:r>
      <w:r>
        <w:rPr>
          <w:rFonts w:ascii="Times New Roman" w:hAnsi="Times New Roman" w:cs="Times New Roman"/>
          <w:sz w:val="24"/>
          <w:szCs w:val="24"/>
        </w:rPr>
        <w:t>. The comments of three anonymous reviewers greatly helped in improving the manuscript.</w:t>
      </w:r>
      <w:r w:rsidRPr="001C3163">
        <w:rPr>
          <w:rFonts w:ascii="Times New Roman" w:hAnsi="Times New Roman" w:cs="Times New Roman"/>
          <w:sz w:val="24"/>
          <w:szCs w:val="24"/>
        </w:rPr>
        <w:t xml:space="preserve"> </w:t>
      </w:r>
      <w:r w:rsidRPr="003B2778">
        <w:rPr>
          <w:rFonts w:ascii="Times New Roman" w:hAnsi="Times New Roman" w:cs="Times New Roman"/>
          <w:sz w:val="24"/>
          <w:szCs w:val="24"/>
        </w:rPr>
        <w:t xml:space="preserve">We are also grateful to the Farhangian University </w:t>
      </w:r>
      <w:r>
        <w:rPr>
          <w:rFonts w:ascii="Times New Roman" w:hAnsi="Times New Roman" w:cs="Times New Roman"/>
          <w:sz w:val="24"/>
          <w:szCs w:val="24"/>
        </w:rPr>
        <w:t xml:space="preserve">of Tehran </w:t>
      </w:r>
      <w:r w:rsidRPr="003B2778">
        <w:rPr>
          <w:rFonts w:ascii="Times New Roman" w:hAnsi="Times New Roman" w:cs="Times New Roman"/>
          <w:sz w:val="24"/>
          <w:szCs w:val="24"/>
        </w:rPr>
        <w:t>for its supports.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FA1311" w14:textId="77777777" w:rsidR="003E2E1F" w:rsidRDefault="003E2E1F" w:rsidP="003E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CB2C2" w14:textId="77777777" w:rsidR="00056B07" w:rsidRPr="000F3212" w:rsidRDefault="00056B07" w:rsidP="003E2E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212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A92909E" w14:textId="77777777" w:rsidR="00056B07" w:rsidRPr="00AD4C35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>Ghorbanalizadeh A, Akhani H (2022) Plant diversity of Hyrcanian relict forests: An annotated checklist, chorology and threat categories of endemic and near endemic vascular plant species. Plant Diversity 44: 39–69, https://doi.org/10.1016/j.pld.2021.07.005</w:t>
      </w:r>
    </w:p>
    <w:p w14:paraId="13C2FCEE" w14:textId="77777777" w:rsidR="00056B07" w:rsidRPr="00AD4C35" w:rsidRDefault="00056B07" w:rsidP="00D81C7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C35">
        <w:rPr>
          <w:rFonts w:ascii="Times New Roman" w:hAnsi="Times New Roman" w:cs="Times New Roman"/>
          <w:sz w:val="24"/>
          <w:szCs w:val="24"/>
        </w:rPr>
        <w:t xml:space="preserve">Giulietti AM, Abreu I, Viana PL, Furtini Neto AE, Siqueira JO, Pastore M, Harley R, Mota NFO, Watanabe MTC, Zappi D (2018) Guia das espécies invasoras e outras que requerem manejo e controle no S11D, Floresta Nacional de Carajás, Pará. </w:t>
      </w:r>
      <w:r w:rsidRPr="00AD4C35">
        <w:rPr>
          <w:rFonts w:ascii="Times New Roman" w:hAnsi="Times New Roman" w:cs="Times New Roman"/>
          <w:sz w:val="24"/>
          <w:szCs w:val="24"/>
          <w:lang w:val="it-IT"/>
        </w:rPr>
        <w:t>Instituto Tecnológico Vale, Belém, 160 pp</w:t>
      </w:r>
    </w:p>
    <w:p w14:paraId="3A6DEFC8" w14:textId="77777777" w:rsidR="00056B07" w:rsidRPr="00AD4C35" w:rsidRDefault="00056B07" w:rsidP="00D81C7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C35">
        <w:rPr>
          <w:rFonts w:ascii="Times New Roman" w:hAnsi="Times New Roman" w:cs="Times New Roman"/>
          <w:sz w:val="24"/>
          <w:szCs w:val="24"/>
          <w:lang w:val="it-IT"/>
        </w:rPr>
        <w:lastRenderedPageBreak/>
        <w:t>Hauman L, Wilczek R (1951) Capparidaceae. In: Boutique R (éd), Flore du Congo Belge et du Ruanda-Urundi, Spermatophytes, Vol. II. Bruxelles, I.N.E.A.C., pp 454–520, https://doi.org/10.5281/zenodo.4304058</w:t>
      </w:r>
    </w:p>
    <w:p w14:paraId="2694A3C6" w14:textId="77777777" w:rsidR="00D13AFB" w:rsidRDefault="00D13AFB" w:rsidP="005669DF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>Hovick SM, Adams CR, Anderson NO, Kettenring KM (2023) Progress on Mechanisms and Impacts of</w:t>
      </w:r>
      <w:r w:rsidRPr="000F3212">
        <w:rPr>
          <w:rFonts w:ascii="Times New Roman" w:hAnsi="Times New Roman" w:cs="Times New Roman"/>
          <w:sz w:val="24"/>
          <w:szCs w:val="24"/>
        </w:rPr>
        <w:t xml:space="preserve"> Wetland Plant Invasions: A Twenty-Year Retrospective Analysis and Priorities for the Next Twenty</w:t>
      </w:r>
      <w:r w:rsidR="005669DF" w:rsidRPr="000F3212">
        <w:rPr>
          <w:rFonts w:ascii="Times New Roman" w:hAnsi="Times New Roman" w:cs="Times New Roman"/>
          <w:sz w:val="24"/>
          <w:szCs w:val="24"/>
        </w:rPr>
        <w:t>.</w:t>
      </w:r>
      <w:r w:rsidRPr="000F3212">
        <w:rPr>
          <w:rFonts w:ascii="Times New Roman" w:hAnsi="Times New Roman" w:cs="Times New Roman"/>
          <w:sz w:val="24"/>
          <w:szCs w:val="24"/>
        </w:rPr>
        <w:t xml:space="preserve"> Critical Reviews in Plant Sciences 42: 239</w:t>
      </w:r>
      <w:r w:rsidR="005669DF" w:rsidRPr="000F3212">
        <w:rPr>
          <w:rFonts w:ascii="Times New Roman" w:hAnsi="Times New Roman" w:cs="Times New Roman"/>
          <w:sz w:val="24"/>
          <w:szCs w:val="24"/>
        </w:rPr>
        <w:t>–</w:t>
      </w:r>
      <w:r w:rsidRPr="000F3212">
        <w:rPr>
          <w:rFonts w:ascii="Times New Roman" w:hAnsi="Times New Roman" w:cs="Times New Roman"/>
          <w:sz w:val="24"/>
          <w:szCs w:val="24"/>
        </w:rPr>
        <w:t xml:space="preserve">282, </w:t>
      </w:r>
      <w:r w:rsidR="007B3F66" w:rsidRPr="008F6B92">
        <w:rPr>
          <w:rFonts w:ascii="Times New Roman" w:hAnsi="Times New Roman" w:cs="Times New Roman"/>
          <w:sz w:val="24"/>
          <w:szCs w:val="24"/>
        </w:rPr>
        <w:t>https://doi.org/10.1080/07352689.2023.2233232</w:t>
      </w:r>
    </w:p>
    <w:p w14:paraId="31A71ACA" w14:textId="445FB12C" w:rsidR="0094112B" w:rsidRDefault="0094112B" w:rsidP="005669DF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4112B">
        <w:rPr>
          <w:rFonts w:ascii="Times New Roman" w:hAnsi="Times New Roman" w:cs="Times New Roman"/>
          <w:sz w:val="24"/>
          <w:szCs w:val="24"/>
        </w:rPr>
        <w:t xml:space="preserve">Iltis, HH (1952) </w:t>
      </w:r>
      <w:r w:rsidR="00BF54B0" w:rsidRPr="0094112B">
        <w:rPr>
          <w:rFonts w:ascii="Times New Roman" w:hAnsi="Times New Roman" w:cs="Times New Roman"/>
          <w:sz w:val="24"/>
          <w:szCs w:val="24"/>
        </w:rPr>
        <w:t xml:space="preserve">A </w:t>
      </w:r>
      <w:r w:rsidR="00BF54B0">
        <w:rPr>
          <w:rFonts w:ascii="Times New Roman" w:hAnsi="Times New Roman" w:cs="Times New Roman"/>
          <w:sz w:val="24"/>
          <w:szCs w:val="24"/>
        </w:rPr>
        <w:t>r</w:t>
      </w:r>
      <w:r w:rsidR="00BF54B0" w:rsidRPr="0094112B">
        <w:rPr>
          <w:rFonts w:ascii="Times New Roman" w:hAnsi="Times New Roman" w:cs="Times New Roman"/>
          <w:sz w:val="24"/>
          <w:szCs w:val="24"/>
        </w:rPr>
        <w:t xml:space="preserve">evision of the </w:t>
      </w:r>
      <w:r w:rsidR="00BF54B0">
        <w:rPr>
          <w:rFonts w:ascii="Times New Roman" w:hAnsi="Times New Roman" w:cs="Times New Roman"/>
          <w:sz w:val="24"/>
          <w:szCs w:val="24"/>
        </w:rPr>
        <w:t>g</w:t>
      </w:r>
      <w:r w:rsidR="00BF54B0" w:rsidRPr="0094112B">
        <w:rPr>
          <w:rFonts w:ascii="Times New Roman" w:hAnsi="Times New Roman" w:cs="Times New Roman"/>
          <w:sz w:val="24"/>
          <w:szCs w:val="24"/>
        </w:rPr>
        <w:t xml:space="preserve">enus </w:t>
      </w:r>
      <w:r w:rsidRPr="002C7C1B">
        <w:rPr>
          <w:rFonts w:ascii="Times New Roman" w:hAnsi="Times New Roman" w:cs="Times New Roman"/>
          <w:i/>
          <w:iCs/>
          <w:sz w:val="24"/>
          <w:szCs w:val="24"/>
        </w:rPr>
        <w:t>Cleome</w:t>
      </w:r>
      <w:r w:rsidRPr="0094112B">
        <w:rPr>
          <w:rFonts w:ascii="Times New Roman" w:hAnsi="Times New Roman" w:cs="Times New Roman"/>
          <w:sz w:val="24"/>
          <w:szCs w:val="24"/>
        </w:rPr>
        <w:t xml:space="preserve"> in the New World. Ph.D. Thesis, Washington University, St. Louis</w:t>
      </w:r>
      <w:r w:rsidR="002C7C1B" w:rsidRPr="002C7C1B">
        <w:rPr>
          <w:rFonts w:ascii="Times New Roman" w:hAnsi="Times New Roman" w:cs="Times New Roman"/>
          <w:sz w:val="24"/>
          <w:szCs w:val="24"/>
        </w:rPr>
        <w:t xml:space="preserve">, Missouri, U.S.A. </w:t>
      </w:r>
      <w:r w:rsidRPr="0094112B">
        <w:rPr>
          <w:rFonts w:ascii="Times New Roman" w:hAnsi="Times New Roman" w:cs="Times New Roman"/>
          <w:sz w:val="24"/>
          <w:szCs w:val="24"/>
        </w:rPr>
        <w:t>335 pp</w:t>
      </w:r>
    </w:p>
    <w:p w14:paraId="2F5BADC9" w14:textId="3407FDF9" w:rsidR="007B3F66" w:rsidRPr="00AD4C35" w:rsidRDefault="007B3F66" w:rsidP="005669DF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>Jafri SMH (1973) Capparidaceae. In: Nasir E, Ali SI (eds), Flora of Pakistan, Vol. 34. The Herbarium, Department of Botany, University of Karachi, Karachi, pp 20–32</w:t>
      </w:r>
    </w:p>
    <w:p w14:paraId="6B26BD1A" w14:textId="77777777" w:rsidR="00056B07" w:rsidRPr="00AD4C35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>Leopardi-Verde CL, Guzmán-González S, Carnevali G, Duno de Stefano R, Tapia-Muñoz JL (2021) Weeds of commercial crops in Colima, Mexico. Revista mexicana de biodiversidad 92, https://doi.org/10.22201/ib.20078706e.2021.92.3622</w:t>
      </w:r>
    </w:p>
    <w:p w14:paraId="48317A6B" w14:textId="77777777" w:rsidR="00056B07" w:rsidRPr="00AD4C35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>Mozaffarian V (2018) Flora of Guilan. Farhange Ilia Press, Tehran, 164</w:t>
      </w:r>
      <w:r w:rsidR="008F6B92" w:rsidRPr="00AD4C35">
        <w:rPr>
          <w:rFonts w:ascii="Times New Roman" w:hAnsi="Times New Roman" w:cs="Times New Roman"/>
          <w:sz w:val="24"/>
          <w:szCs w:val="24"/>
        </w:rPr>
        <w:t xml:space="preserve"> </w:t>
      </w:r>
      <w:r w:rsidR="00975C51" w:rsidRPr="00AD4C35">
        <w:rPr>
          <w:rFonts w:ascii="Times New Roman" w:hAnsi="Times New Roman" w:cs="Times New Roman"/>
          <w:sz w:val="24"/>
          <w:szCs w:val="24"/>
        </w:rPr>
        <w:t>pp</w:t>
      </w:r>
    </w:p>
    <w:p w14:paraId="2D322AF9" w14:textId="03C99CBD" w:rsidR="00056B07" w:rsidRPr="00AD4C35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>Naqinezhad A, De Lombaerde E, Gholizadeh H, Wasof S, Perring MP, Meeussen C, De Frenne P, Verheyen</w:t>
      </w:r>
      <w:r w:rsidRPr="000F3212">
        <w:rPr>
          <w:rFonts w:ascii="Times New Roman" w:hAnsi="Times New Roman" w:cs="Times New Roman"/>
          <w:sz w:val="24"/>
          <w:szCs w:val="24"/>
        </w:rPr>
        <w:t xml:space="preserve"> K (</w:t>
      </w:r>
      <w:r w:rsidR="00E774AF">
        <w:rPr>
          <w:rFonts w:ascii="Times New Roman" w:hAnsi="Times New Roman" w:cs="Times New Roman"/>
          <w:sz w:val="24"/>
          <w:szCs w:val="24"/>
        </w:rPr>
        <w:t>2</w:t>
      </w:r>
      <w:r w:rsidR="004A1C39">
        <w:rPr>
          <w:rFonts w:ascii="Times New Roman" w:hAnsi="Times New Roman" w:cs="Times New Roman"/>
          <w:sz w:val="24"/>
          <w:szCs w:val="24"/>
        </w:rPr>
        <w:t>021</w:t>
      </w:r>
      <w:r w:rsidRPr="000F3212">
        <w:rPr>
          <w:rFonts w:ascii="Times New Roman" w:hAnsi="Times New Roman" w:cs="Times New Roman"/>
          <w:sz w:val="24"/>
          <w:szCs w:val="24"/>
        </w:rPr>
        <w:t xml:space="preserve">) The combined effects of climate and canopy cover changes on understorey plants of </w:t>
      </w:r>
      <w:r w:rsidRPr="00F53E16">
        <w:rPr>
          <w:rFonts w:ascii="Times New Roman" w:hAnsi="Times New Roman" w:cs="Times New Roman"/>
          <w:sz w:val="24"/>
          <w:szCs w:val="24"/>
        </w:rPr>
        <w:t xml:space="preserve">the </w:t>
      </w:r>
      <w:r w:rsidR="00D52529" w:rsidRPr="00D52529">
        <w:rPr>
          <w:rFonts w:ascii="Times New Roman" w:hAnsi="Times New Roman" w:cs="Times New Roman"/>
          <w:sz w:val="24"/>
          <w:szCs w:val="24"/>
        </w:rPr>
        <w:t xml:space="preserve">Hyrcanian forest </w:t>
      </w:r>
      <w:r w:rsidRPr="00F53E16">
        <w:rPr>
          <w:rFonts w:ascii="Times New Roman" w:hAnsi="Times New Roman" w:cs="Times New Roman"/>
          <w:sz w:val="24"/>
          <w:szCs w:val="24"/>
        </w:rPr>
        <w:t>biodiversity hotspot in northern</w:t>
      </w:r>
      <w:r w:rsidRPr="000F3212">
        <w:rPr>
          <w:rFonts w:ascii="Times New Roman" w:hAnsi="Times New Roman" w:cs="Times New Roman"/>
          <w:sz w:val="24"/>
          <w:szCs w:val="24"/>
        </w:rPr>
        <w:t xml:space="preserve"> Iran. Global Change </w:t>
      </w:r>
      <w:r w:rsidRPr="00AD4C35">
        <w:rPr>
          <w:rFonts w:ascii="Times New Roman" w:hAnsi="Times New Roman" w:cs="Times New Roman"/>
          <w:sz w:val="24"/>
          <w:szCs w:val="24"/>
        </w:rPr>
        <w:t>Biology 28: 1103–1118, https://doi.org/10.1111/gcb.15946</w:t>
      </w:r>
      <w:r w:rsidR="000D559F" w:rsidRPr="00AD4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74C99" w14:textId="77777777" w:rsidR="00056B07" w:rsidRPr="00AD4C35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 xml:space="preserve">Riaz S, Abid R (2018) Significance of seed micromorphological characters and seed coat elements for the taxonomic delimitation of the genus </w:t>
      </w:r>
      <w:r w:rsidRPr="00AD4C35">
        <w:rPr>
          <w:rFonts w:ascii="Times New Roman" w:hAnsi="Times New Roman" w:cs="Times New Roman"/>
          <w:i/>
          <w:iCs/>
          <w:sz w:val="24"/>
          <w:szCs w:val="24"/>
        </w:rPr>
        <w:t>Cleome</w:t>
      </w:r>
      <w:r w:rsidRPr="00AD4C35">
        <w:rPr>
          <w:rFonts w:ascii="Times New Roman" w:hAnsi="Times New Roman" w:cs="Times New Roman"/>
          <w:sz w:val="24"/>
          <w:szCs w:val="24"/>
        </w:rPr>
        <w:t xml:space="preserve"> L.</w:t>
      </w:r>
      <w:r w:rsidR="005B1BCC" w:rsidRPr="00AD4C35">
        <w:rPr>
          <w:rFonts w:ascii="Times New Roman" w:hAnsi="Times New Roman" w:cs="Times New Roman"/>
          <w:sz w:val="24"/>
          <w:szCs w:val="24"/>
        </w:rPr>
        <w:t xml:space="preserve"> </w:t>
      </w:r>
      <w:r w:rsidRPr="00AD4C35">
        <w:rPr>
          <w:rFonts w:ascii="Times New Roman" w:hAnsi="Times New Roman" w:cs="Times New Roman"/>
          <w:sz w:val="24"/>
          <w:szCs w:val="24"/>
        </w:rPr>
        <w:t>(Cleomaceae) from Pakistan. Pakistan Journal of Botany 50(1): 271–277</w:t>
      </w:r>
    </w:p>
    <w:p w14:paraId="453287FC" w14:textId="77777777" w:rsidR="00056B07" w:rsidRPr="00AD4C35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>Riaz S, Abid R, Ali SA, Munir I, Qaiser M (2019) Morphology and seed protein profile for a new species</w:t>
      </w:r>
      <w:r w:rsidRPr="000F3212">
        <w:rPr>
          <w:rFonts w:ascii="Times New Roman" w:hAnsi="Times New Roman" w:cs="Times New Roman"/>
          <w:sz w:val="24"/>
          <w:szCs w:val="24"/>
        </w:rPr>
        <w:t xml:space="preserve"> of the genus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</w:t>
      </w:r>
      <w:r w:rsidRPr="000F3212">
        <w:rPr>
          <w:rFonts w:ascii="Times New Roman" w:hAnsi="Times New Roman" w:cs="Times New Roman"/>
          <w:sz w:val="24"/>
          <w:szCs w:val="24"/>
        </w:rPr>
        <w:t xml:space="preserve"> L. (Cleomaceae) from Pakistan. Acta Botanica Croatica 78: 102–106, </w:t>
      </w:r>
      <w:r w:rsidRPr="00AD4C35">
        <w:rPr>
          <w:rFonts w:ascii="Times New Roman" w:hAnsi="Times New Roman" w:cs="Times New Roman"/>
          <w:sz w:val="24"/>
          <w:szCs w:val="24"/>
        </w:rPr>
        <w:t>https://doi.org/10.2478/botcro-2019-0009</w:t>
      </w:r>
    </w:p>
    <w:p w14:paraId="3E97B8DF" w14:textId="77777777" w:rsidR="00056B07" w:rsidRPr="00AD4C35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>Roalson EH, Hall JC (2017) New generic concepts for African Cleomaceae. Systematic Botany 42: 925–942, https://doi.org/10.1600/036364417X696393</w:t>
      </w:r>
    </w:p>
    <w:p w14:paraId="5D9C132F" w14:textId="323363CB" w:rsidR="00056B07" w:rsidRPr="000F3212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D4C35">
        <w:rPr>
          <w:rFonts w:ascii="Times New Roman" w:hAnsi="Times New Roman" w:cs="Times New Roman"/>
          <w:sz w:val="24"/>
          <w:szCs w:val="24"/>
        </w:rPr>
        <w:t>Sánchez-Acebo L (</w:t>
      </w:r>
      <w:r w:rsidRPr="000F3212">
        <w:rPr>
          <w:rFonts w:ascii="Times New Roman" w:hAnsi="Times New Roman" w:cs="Times New Roman"/>
          <w:sz w:val="24"/>
          <w:szCs w:val="24"/>
        </w:rPr>
        <w:t xml:space="preserve">2005) A phylogenetic study of the new world </w:t>
      </w:r>
      <w:r w:rsidRPr="000F3212">
        <w:rPr>
          <w:rFonts w:ascii="Times New Roman" w:hAnsi="Times New Roman" w:cs="Times New Roman"/>
          <w:i/>
          <w:iCs/>
          <w:sz w:val="24"/>
          <w:szCs w:val="24"/>
        </w:rPr>
        <w:t>Cleome</w:t>
      </w:r>
      <w:r w:rsidRPr="000F3212">
        <w:rPr>
          <w:rFonts w:ascii="Times New Roman" w:hAnsi="Times New Roman" w:cs="Times New Roman"/>
          <w:sz w:val="24"/>
          <w:szCs w:val="24"/>
        </w:rPr>
        <w:t xml:space="preserve"> (Brassicaceae, Cleomoideae).</w:t>
      </w:r>
      <w:r w:rsidRPr="00AB635F">
        <w:rPr>
          <w:rFonts w:ascii="Times New Roman" w:hAnsi="Times New Roman" w:cs="Times New Roman"/>
          <w:sz w:val="24"/>
          <w:szCs w:val="24"/>
        </w:rPr>
        <w:t xml:space="preserve"> Annals of the Missouri Botanical Garde</w:t>
      </w:r>
      <w:r w:rsidR="00EF41CF">
        <w:rPr>
          <w:rFonts w:ascii="Times New Roman" w:hAnsi="Times New Roman" w:cs="Times New Roman"/>
          <w:sz w:val="24"/>
          <w:szCs w:val="24"/>
        </w:rPr>
        <w:t>n 92:</w:t>
      </w:r>
      <w:r w:rsidR="00AB635F">
        <w:rPr>
          <w:rFonts w:ascii="Times New Roman" w:hAnsi="Times New Roman" w:cs="Times New Roman"/>
          <w:sz w:val="24"/>
          <w:szCs w:val="24"/>
        </w:rPr>
        <w:t xml:space="preserve"> </w:t>
      </w:r>
      <w:r w:rsidRPr="00AB635F">
        <w:rPr>
          <w:rFonts w:ascii="Times New Roman" w:hAnsi="Times New Roman" w:cs="Times New Roman"/>
          <w:sz w:val="24"/>
          <w:szCs w:val="24"/>
        </w:rPr>
        <w:t>179–201</w:t>
      </w:r>
    </w:p>
    <w:p w14:paraId="4798D98D" w14:textId="77777777" w:rsidR="006403A6" w:rsidRPr="00D1112A" w:rsidRDefault="006403A6" w:rsidP="00A61C0D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 xml:space="preserve">Soares Neto RL, Thomas WW, Roalson EH, de Vasconcellos Barbosa MR (2019) A Well-known “Mussambê” is a New Species of </w:t>
      </w:r>
      <w:r w:rsidRPr="00D1112A">
        <w:rPr>
          <w:rFonts w:ascii="Times New Roman" w:hAnsi="Times New Roman" w:cs="Times New Roman"/>
          <w:i/>
          <w:iCs/>
          <w:sz w:val="24"/>
          <w:szCs w:val="24"/>
        </w:rPr>
        <w:t>Tarenaya</w:t>
      </w:r>
      <w:r w:rsidRPr="00D1112A">
        <w:rPr>
          <w:rFonts w:ascii="Times New Roman" w:hAnsi="Times New Roman" w:cs="Times New Roman"/>
          <w:sz w:val="24"/>
          <w:szCs w:val="24"/>
        </w:rPr>
        <w:t xml:space="preserve"> (Cleomaceae) from South America. Systematic Botany 44: 686–691, </w:t>
      </w:r>
      <w:r w:rsidR="00C83A4C" w:rsidRPr="00D1112A">
        <w:rPr>
          <w:rFonts w:ascii="Times New Roman" w:hAnsi="Times New Roman" w:cs="Times New Roman"/>
          <w:sz w:val="24"/>
          <w:szCs w:val="24"/>
        </w:rPr>
        <w:t>doi: 10.1600/036364419X15620113920743</w:t>
      </w:r>
    </w:p>
    <w:p w14:paraId="4DDECA24" w14:textId="77777777" w:rsidR="00A61C0D" w:rsidRPr="00D1112A" w:rsidRDefault="00A61C0D" w:rsidP="00A61C0D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 xml:space="preserve">Soares Neto RL, Thomas WW, Roalson EH, de Vasconcellos Barbosa MR (2022a) Taxonomic Revision of </w:t>
      </w:r>
      <w:r w:rsidRPr="00D1112A">
        <w:rPr>
          <w:rFonts w:ascii="Times New Roman" w:hAnsi="Times New Roman" w:cs="Times New Roman"/>
          <w:i/>
          <w:iCs/>
          <w:sz w:val="24"/>
          <w:szCs w:val="24"/>
        </w:rPr>
        <w:t>Tarenaya</w:t>
      </w:r>
      <w:r w:rsidRPr="00D1112A">
        <w:rPr>
          <w:rFonts w:ascii="Times New Roman" w:hAnsi="Times New Roman" w:cs="Times New Roman"/>
          <w:sz w:val="24"/>
          <w:szCs w:val="24"/>
        </w:rPr>
        <w:t xml:space="preserve"> (Cleomaceae) 1. Annals of the Missouri Botanical Garden 107: 250–313, https://doi.org/10.3417/2022705</w:t>
      </w:r>
    </w:p>
    <w:p w14:paraId="76FDB1B3" w14:textId="77777777" w:rsidR="00A61C0D" w:rsidRPr="00D1112A" w:rsidRDefault="00A61C0D" w:rsidP="00A61C0D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lastRenderedPageBreak/>
        <w:t xml:space="preserve">Soares Neto RL, Thomas WW, Roalson EH, de Vasconcellos Barbosa MR (2022b) Typification of the Linnaean name </w:t>
      </w:r>
      <w:r w:rsidRPr="00D1112A">
        <w:rPr>
          <w:rFonts w:ascii="Times New Roman" w:hAnsi="Times New Roman" w:cs="Times New Roman"/>
          <w:i/>
          <w:iCs/>
          <w:sz w:val="24"/>
          <w:szCs w:val="24"/>
        </w:rPr>
        <w:t>Cleome heptaphylla</w:t>
      </w:r>
      <w:r w:rsidRPr="00D1112A">
        <w:rPr>
          <w:rFonts w:ascii="Times New Roman" w:hAnsi="Times New Roman" w:cs="Times New Roman"/>
          <w:sz w:val="24"/>
          <w:szCs w:val="24"/>
        </w:rPr>
        <w:t xml:space="preserve"> (Cleomaceae) and Miller's </w:t>
      </w:r>
      <w:r w:rsidRPr="00D1112A">
        <w:rPr>
          <w:rFonts w:ascii="Times New Roman" w:hAnsi="Times New Roman" w:cs="Times New Roman"/>
          <w:i/>
          <w:iCs/>
          <w:sz w:val="24"/>
          <w:szCs w:val="24"/>
        </w:rPr>
        <w:t>Cleome erucago</w:t>
      </w:r>
      <w:r w:rsidRPr="00D1112A">
        <w:rPr>
          <w:rFonts w:ascii="Times New Roman" w:hAnsi="Times New Roman" w:cs="Times New Roman"/>
          <w:sz w:val="24"/>
          <w:szCs w:val="24"/>
        </w:rPr>
        <w:t>. Taxon 71: 679–681, https://doi.org/10.1002/tax.12677</w:t>
      </w:r>
    </w:p>
    <w:p w14:paraId="7D970C12" w14:textId="77777777" w:rsidR="00056B07" w:rsidRPr="000F3212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>Sohrabi S, Naqinezhad A, Kortz A, Hejda M, Gherekhloo J, Zand E, Pergl J, Brundu G, Pyšek P (2023) Alien</w:t>
      </w:r>
      <w:r w:rsidRPr="000F3212">
        <w:rPr>
          <w:rFonts w:ascii="Times New Roman" w:hAnsi="Times New Roman" w:cs="Times New Roman"/>
          <w:sz w:val="24"/>
          <w:szCs w:val="24"/>
        </w:rPr>
        <w:t xml:space="preserve"> flora of Iran: species status, introduction dynamics, habitats and pathways. Biological Invasions 25: 1359–1371, https://doi.org/10.1007/s10530-023-03001-x</w:t>
      </w:r>
    </w:p>
    <w:p w14:paraId="26B70C0C" w14:textId="77777777" w:rsidR="00056B07" w:rsidRPr="00D1112A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 xml:space="preserve">Tucker GC, Iltis HH (2010) </w:t>
      </w:r>
      <w:r w:rsidRPr="00D1112A">
        <w:rPr>
          <w:rFonts w:ascii="Times New Roman" w:hAnsi="Times New Roman" w:cs="Times New Roman"/>
          <w:i/>
          <w:iCs/>
          <w:sz w:val="24"/>
          <w:szCs w:val="24"/>
        </w:rPr>
        <w:t>Tarenaya</w:t>
      </w:r>
      <w:r w:rsidRPr="00D1112A">
        <w:rPr>
          <w:rFonts w:ascii="Times New Roman" w:hAnsi="Times New Roman" w:cs="Times New Roman"/>
          <w:sz w:val="24"/>
          <w:szCs w:val="24"/>
        </w:rPr>
        <w:t>. In: Flora of North America Editorial Committee (eds), Flora of North American North of Mexico, Vol. 7. Oxford: Oxford University Press, New York, pp 218–219</w:t>
      </w:r>
      <w:r w:rsidR="008F6B92" w:rsidRPr="00D11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5E56D" w14:textId="77777777" w:rsidR="00056B07" w:rsidRPr="00D1112A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>Tucker GC, Vanderpool SS (2010) Cleomaceae. In: Flora of North America Editorial Committee (eds), Flora of North America North of Mexico, Magnoliophyta: Salicaceae to Brassicaceae, Vol. 7. Oxford University Press, New York, pp 199–223</w:t>
      </w:r>
    </w:p>
    <w:p w14:paraId="154F61DD" w14:textId="77777777" w:rsidR="00056B07" w:rsidRPr="000F3212" w:rsidRDefault="00056B07" w:rsidP="00D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>Zhang ML</w:t>
      </w:r>
      <w:r w:rsidRPr="000F3212">
        <w:rPr>
          <w:rFonts w:ascii="Times New Roman" w:hAnsi="Times New Roman" w:cs="Times New Roman"/>
          <w:sz w:val="24"/>
          <w:szCs w:val="24"/>
        </w:rPr>
        <w:t>, Tucker GC (2008) Cleomaceae. In: Wu CY, Raven PH, Hong DY (eds), Flora of China, Vol. 7. Science Press, Beijing and Missouri Botanical Garden Press, pp 429–432</w:t>
      </w:r>
    </w:p>
    <w:p w14:paraId="216A17E8" w14:textId="77777777" w:rsidR="00B12732" w:rsidRDefault="00B12732" w:rsidP="00D81C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3D0BB" w14:textId="77777777" w:rsidR="007B3F66" w:rsidRPr="007B3F66" w:rsidRDefault="007B3F66" w:rsidP="00D81C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F66">
        <w:rPr>
          <w:rFonts w:ascii="Times New Roman" w:hAnsi="Times New Roman" w:cs="Times New Roman"/>
          <w:b/>
          <w:sz w:val="24"/>
          <w:szCs w:val="24"/>
        </w:rPr>
        <w:t>Websites and online databases</w:t>
      </w:r>
    </w:p>
    <w:p w14:paraId="3F0B91A4" w14:textId="77777777" w:rsidR="007B3F66" w:rsidRPr="00D1112A" w:rsidRDefault="007B3F66" w:rsidP="007B3F66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>EPPO (2024) European and Mediterranean Plant Protection Organization. https://gd.eppo.int/taxon/RUMPL (accessed 20 May 2024)</w:t>
      </w:r>
    </w:p>
    <w:p w14:paraId="39DF1639" w14:textId="77777777" w:rsidR="007B3F66" w:rsidRPr="00D1112A" w:rsidRDefault="007B3F66" w:rsidP="007B3F66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>Euro+Med (2024) Euro+Med Plant Base the information resource for Euro-Mediterranean plant diversity. https://europlusmed.org (accessed 20 May 2024)</w:t>
      </w:r>
    </w:p>
    <w:p w14:paraId="3E6453C9" w14:textId="77777777" w:rsidR="007B3F66" w:rsidRPr="00D1112A" w:rsidRDefault="007B3F66" w:rsidP="007B3F66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>GBIF (2024) GBIF Occurrence Download. GBIF.org</w:t>
      </w:r>
      <w:r w:rsidR="00AB635F" w:rsidRPr="00D1112A">
        <w:rPr>
          <w:rFonts w:ascii="Times New Roman" w:hAnsi="Times New Roman" w:cs="Times New Roman"/>
          <w:sz w:val="24"/>
          <w:szCs w:val="24"/>
        </w:rPr>
        <w:t>.</w:t>
      </w:r>
      <w:r w:rsidRPr="00D1112A">
        <w:rPr>
          <w:rFonts w:ascii="Times New Roman" w:hAnsi="Times New Roman" w:cs="Times New Roman"/>
          <w:sz w:val="24"/>
          <w:szCs w:val="24"/>
        </w:rPr>
        <w:t xml:space="preserve"> https://doi.org/10.15468/dl.49hyn6</w:t>
      </w:r>
      <w:r w:rsidR="00AB635F" w:rsidRPr="00D1112A">
        <w:rPr>
          <w:rFonts w:ascii="Times New Roman" w:hAnsi="Times New Roman" w:cs="Times New Roman"/>
          <w:sz w:val="24"/>
          <w:szCs w:val="24"/>
        </w:rPr>
        <w:t xml:space="preserve"> (accessed 20 May 2024)</w:t>
      </w:r>
    </w:p>
    <w:p w14:paraId="29EF2003" w14:textId="77777777" w:rsidR="007B3F66" w:rsidRPr="00D1112A" w:rsidRDefault="007B3F66" w:rsidP="007B3F66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 xml:space="preserve">iNaturalist (2024). https://www.inaturalist.org </w:t>
      </w:r>
      <w:r w:rsidR="00AB635F" w:rsidRPr="00D1112A">
        <w:rPr>
          <w:rFonts w:ascii="Times New Roman" w:hAnsi="Times New Roman" w:cs="Times New Roman"/>
          <w:sz w:val="24"/>
          <w:szCs w:val="24"/>
        </w:rPr>
        <w:t>(a</w:t>
      </w:r>
      <w:r w:rsidRPr="00D1112A">
        <w:rPr>
          <w:rFonts w:ascii="Times New Roman" w:hAnsi="Times New Roman" w:cs="Times New Roman"/>
          <w:sz w:val="24"/>
          <w:szCs w:val="24"/>
        </w:rPr>
        <w:t>ccessed 20 May 2024</w:t>
      </w:r>
      <w:r w:rsidR="00AB635F" w:rsidRPr="00D1112A">
        <w:rPr>
          <w:rFonts w:ascii="Times New Roman" w:hAnsi="Times New Roman" w:cs="Times New Roman"/>
          <w:sz w:val="24"/>
          <w:szCs w:val="24"/>
        </w:rPr>
        <w:t>)</w:t>
      </w:r>
    </w:p>
    <w:p w14:paraId="55ABCC56" w14:textId="77777777" w:rsidR="007B3F66" w:rsidRPr="00D1112A" w:rsidRDefault="007B3F66" w:rsidP="007B3F66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>JSTOR (2024) The Global Plants database. http://plants.jstor.org (accessed 20 May 2024)</w:t>
      </w:r>
    </w:p>
    <w:p w14:paraId="3ACAD064" w14:textId="77777777" w:rsidR="007B3F66" w:rsidRPr="00D1112A" w:rsidRDefault="007B3F66" w:rsidP="007B3F66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>Keshavarzi M, Wong LJ, Pagad S (2020) Global Register of Introduced and Invasive Species -Iran. Version 1.2. Invasive Species Specialist Group ISSG. Checklist dataset. https://doi.org/10.15468/rv1xag (accessed 20 May 2024)</w:t>
      </w:r>
    </w:p>
    <w:p w14:paraId="11A95B4E" w14:textId="77777777" w:rsidR="00B12732" w:rsidRPr="000F3212" w:rsidRDefault="007B3F66" w:rsidP="007B3F66">
      <w:pPr>
        <w:jc w:val="both"/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</w:rPr>
        <w:t>POWO (2024</w:t>
      </w:r>
      <w:r w:rsidRPr="00AB635F">
        <w:rPr>
          <w:rFonts w:ascii="Times New Roman" w:hAnsi="Times New Roman" w:cs="Times New Roman"/>
          <w:sz w:val="24"/>
          <w:szCs w:val="24"/>
        </w:rPr>
        <w:t>) Plants of the World Online. https://powo.science.kew.org/ (accessed 20 May 2024)</w:t>
      </w:r>
    </w:p>
    <w:p w14:paraId="451A3605" w14:textId="77777777" w:rsidR="00B51BE1" w:rsidRDefault="00B51BE1" w:rsidP="00B1273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785A108C" w14:textId="77777777" w:rsidR="00B51BE1" w:rsidRDefault="00B51BE1" w:rsidP="00B1273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6185650A" w14:textId="2F9B6AB9" w:rsidR="00B12732" w:rsidRPr="000F3212" w:rsidRDefault="00B12732" w:rsidP="00B12732">
      <w:pPr>
        <w:rPr>
          <w:rFonts w:ascii="Times New Roman" w:hAnsi="Times New Roman" w:cs="Times New Roman"/>
          <w:sz w:val="24"/>
          <w:szCs w:val="24"/>
        </w:rPr>
      </w:pPr>
      <w:r w:rsidRPr="00D1112A">
        <w:rPr>
          <w:rFonts w:ascii="Times New Roman" w:hAnsi="Times New Roman" w:cs="Times New Roman"/>
          <w:sz w:val="24"/>
          <w:szCs w:val="24"/>
          <w:lang w:bidi="fa-IR"/>
        </w:rPr>
        <w:t>Table 1</w:t>
      </w:r>
      <w:r w:rsidRPr="00D1112A">
        <w:rPr>
          <w:rFonts w:ascii="Times New Roman" w:hAnsi="Times New Roman" w:cs="Times New Roman"/>
          <w:sz w:val="24"/>
          <w:szCs w:val="24"/>
        </w:rPr>
        <w:t xml:space="preserve">. Morphological comparisons between </w:t>
      </w:r>
      <w:r w:rsidRPr="00D1112A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Tarenaya spinosa </w:t>
      </w:r>
      <w:r w:rsidRPr="00D1112A">
        <w:rPr>
          <w:rFonts w:ascii="Times New Roman" w:hAnsi="Times New Roman" w:cs="Times New Roman"/>
          <w:sz w:val="24"/>
          <w:szCs w:val="24"/>
        </w:rPr>
        <w:t xml:space="preserve">and its closest relative </w:t>
      </w:r>
      <w:r w:rsidRPr="00D1112A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T. houtteana </w:t>
      </w:r>
      <w:r w:rsidRPr="00D1112A">
        <w:rPr>
          <w:rFonts w:ascii="Times New Roman" w:hAnsi="Times New Roman" w:cs="Times New Roman"/>
          <w:sz w:val="24"/>
          <w:szCs w:val="24"/>
        </w:rPr>
        <w:t>based on main diagnostic</w:t>
      </w:r>
      <w:r w:rsidRPr="00D11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12A">
        <w:rPr>
          <w:rFonts w:ascii="Times New Roman" w:hAnsi="Times New Roman" w:cs="Times New Roman"/>
          <w:sz w:val="24"/>
          <w:szCs w:val="24"/>
        </w:rPr>
        <w:t xml:space="preserve">traits (adapted from </w:t>
      </w:r>
      <w:r w:rsidRPr="00D1112A">
        <w:rPr>
          <w:rFonts w:ascii="Times New Roman" w:hAnsi="Times New Roman" w:cs="Times New Roman"/>
        </w:rPr>
        <w:t>Soares Neto et al.</w:t>
      </w:r>
      <w:r w:rsidRPr="000F3212">
        <w:rPr>
          <w:rFonts w:ascii="Times New Roman" w:hAnsi="Times New Roman" w:cs="Times New Roman"/>
        </w:rPr>
        <w:t xml:space="preserve"> 2022a)</w:t>
      </w:r>
      <w:r w:rsidRPr="000F32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605"/>
        <w:gridCol w:w="2442"/>
        <w:gridCol w:w="2868"/>
      </w:tblGrid>
      <w:tr w:rsidR="000F3212" w:rsidRPr="000F3212" w14:paraId="651D24C8" w14:textId="77777777" w:rsidTr="00C46567">
        <w:tc>
          <w:tcPr>
            <w:tcW w:w="2605" w:type="dxa"/>
          </w:tcPr>
          <w:p w14:paraId="5582084C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  <w:b/>
                <w:bCs/>
              </w:rPr>
              <w:t>Diagnostic trait</w:t>
            </w:r>
          </w:p>
        </w:tc>
        <w:tc>
          <w:tcPr>
            <w:tcW w:w="2442" w:type="dxa"/>
          </w:tcPr>
          <w:p w14:paraId="78853960" w14:textId="77777777" w:rsidR="00B12732" w:rsidRPr="000F3212" w:rsidRDefault="00B12732" w:rsidP="0082725B">
            <w:pPr>
              <w:jc w:val="center"/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  <w:b/>
                <w:bCs/>
                <w:i/>
                <w:iCs/>
              </w:rPr>
              <w:t>T. spinosa</w:t>
            </w:r>
          </w:p>
        </w:tc>
        <w:tc>
          <w:tcPr>
            <w:tcW w:w="2868" w:type="dxa"/>
          </w:tcPr>
          <w:p w14:paraId="29F71C0D" w14:textId="77777777" w:rsidR="00B12732" w:rsidRPr="000F3212" w:rsidRDefault="00B12732" w:rsidP="00827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3212">
              <w:rPr>
                <w:rFonts w:ascii="Times New Roman" w:hAnsi="Times New Roman" w:cs="Times New Roman"/>
                <w:b/>
                <w:bCs/>
                <w:i/>
                <w:iCs/>
              </w:rPr>
              <w:t>T. houtteana</w:t>
            </w:r>
          </w:p>
          <w:p w14:paraId="07FBE216" w14:textId="77777777" w:rsidR="00B12732" w:rsidRPr="000F3212" w:rsidRDefault="00B12732" w:rsidP="008272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212" w:rsidRPr="000F3212" w14:paraId="76346A62" w14:textId="77777777" w:rsidTr="00C46567">
        <w:tc>
          <w:tcPr>
            <w:tcW w:w="2605" w:type="dxa"/>
          </w:tcPr>
          <w:p w14:paraId="2A18EEBD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lastRenderedPageBreak/>
              <w:t>Petal size (mm)</w:t>
            </w:r>
          </w:p>
        </w:tc>
        <w:tc>
          <w:tcPr>
            <w:tcW w:w="2442" w:type="dxa"/>
          </w:tcPr>
          <w:p w14:paraId="198B9996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 xml:space="preserve">10–13 × 3–6 </w:t>
            </w:r>
          </w:p>
        </w:tc>
        <w:tc>
          <w:tcPr>
            <w:tcW w:w="2868" w:type="dxa"/>
          </w:tcPr>
          <w:p w14:paraId="1B8FC990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 xml:space="preserve">18–20 × 7–8 </w:t>
            </w:r>
          </w:p>
        </w:tc>
      </w:tr>
      <w:tr w:rsidR="000F3212" w:rsidRPr="000F3212" w14:paraId="429EFE42" w14:textId="77777777" w:rsidTr="00C46567">
        <w:tc>
          <w:tcPr>
            <w:tcW w:w="2605" w:type="dxa"/>
          </w:tcPr>
          <w:p w14:paraId="53E21FF8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>Petal color</w:t>
            </w:r>
          </w:p>
        </w:tc>
        <w:tc>
          <w:tcPr>
            <w:tcW w:w="2442" w:type="dxa"/>
          </w:tcPr>
          <w:p w14:paraId="24F15C5D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 xml:space="preserve">white-pinkish </w:t>
            </w:r>
          </w:p>
        </w:tc>
        <w:tc>
          <w:tcPr>
            <w:tcW w:w="2868" w:type="dxa"/>
          </w:tcPr>
          <w:p w14:paraId="5A712B82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 xml:space="preserve">pink to purple, rarely white </w:t>
            </w:r>
          </w:p>
        </w:tc>
      </w:tr>
      <w:tr w:rsidR="000F3212" w:rsidRPr="000F3212" w14:paraId="205ED1C4" w14:textId="77777777" w:rsidTr="00C46567">
        <w:tc>
          <w:tcPr>
            <w:tcW w:w="2605" w:type="dxa"/>
          </w:tcPr>
          <w:p w14:paraId="688CF042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>Gynophore length (mm)</w:t>
            </w:r>
          </w:p>
        </w:tc>
        <w:tc>
          <w:tcPr>
            <w:tcW w:w="2442" w:type="dxa"/>
          </w:tcPr>
          <w:p w14:paraId="01E9FC5B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 xml:space="preserve">10–27 </w:t>
            </w:r>
          </w:p>
        </w:tc>
        <w:tc>
          <w:tcPr>
            <w:tcW w:w="2868" w:type="dxa"/>
          </w:tcPr>
          <w:p w14:paraId="0882E383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 xml:space="preserve">40–80 </w:t>
            </w:r>
          </w:p>
        </w:tc>
      </w:tr>
      <w:tr w:rsidR="000F3212" w:rsidRPr="000F3212" w14:paraId="7E1B70E2" w14:textId="77777777" w:rsidTr="00C46567">
        <w:tc>
          <w:tcPr>
            <w:tcW w:w="2605" w:type="dxa"/>
          </w:tcPr>
          <w:p w14:paraId="70A20703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>Pedicel length (mm)</w:t>
            </w:r>
          </w:p>
        </w:tc>
        <w:tc>
          <w:tcPr>
            <w:tcW w:w="2442" w:type="dxa"/>
          </w:tcPr>
          <w:p w14:paraId="12F3DF3D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>up to 20</w:t>
            </w:r>
          </w:p>
        </w:tc>
        <w:tc>
          <w:tcPr>
            <w:tcW w:w="2868" w:type="dxa"/>
          </w:tcPr>
          <w:p w14:paraId="30C7DAA3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>20–50</w:t>
            </w:r>
          </w:p>
        </w:tc>
      </w:tr>
      <w:tr w:rsidR="000F3212" w:rsidRPr="000F3212" w14:paraId="37045BAB" w14:textId="77777777" w:rsidTr="00C46567">
        <w:tc>
          <w:tcPr>
            <w:tcW w:w="2605" w:type="dxa"/>
          </w:tcPr>
          <w:p w14:paraId="7DC68DDA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eastAsia="Times New Roman" w:hAnsi="Times New Roman" w:cs="Times New Roman"/>
              </w:rPr>
              <w:t>Indumentum type of</w:t>
            </w:r>
            <w:r w:rsidRPr="000F3212">
              <w:rPr>
                <w:rFonts w:ascii="Times New Roman" w:hAnsi="Times New Roman" w:cs="Times New Roman"/>
              </w:rPr>
              <w:t xml:space="preserve"> fruit</w:t>
            </w:r>
          </w:p>
        </w:tc>
        <w:tc>
          <w:tcPr>
            <w:tcW w:w="2442" w:type="dxa"/>
          </w:tcPr>
          <w:p w14:paraId="453CD8DC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 xml:space="preserve">glabrous to rarely glandular hairy </w:t>
            </w:r>
          </w:p>
        </w:tc>
        <w:tc>
          <w:tcPr>
            <w:tcW w:w="2868" w:type="dxa"/>
          </w:tcPr>
          <w:p w14:paraId="4A5842B8" w14:textId="77777777" w:rsidR="00B12732" w:rsidRPr="000F3212" w:rsidRDefault="00B12732" w:rsidP="0082725B">
            <w:pPr>
              <w:rPr>
                <w:rFonts w:ascii="Times New Roman" w:hAnsi="Times New Roman" w:cs="Times New Roman"/>
              </w:rPr>
            </w:pPr>
            <w:r w:rsidRPr="000F3212">
              <w:rPr>
                <w:rFonts w:ascii="Times New Roman" w:hAnsi="Times New Roman" w:cs="Times New Roman"/>
              </w:rPr>
              <w:t xml:space="preserve">glabrous </w:t>
            </w:r>
          </w:p>
        </w:tc>
      </w:tr>
    </w:tbl>
    <w:p w14:paraId="3D3D8C42" w14:textId="77777777" w:rsidR="00B12732" w:rsidRPr="000F3212" w:rsidRDefault="00B12732" w:rsidP="00B127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3A9158" w14:textId="77777777" w:rsidR="00B12732" w:rsidRPr="000F3212" w:rsidRDefault="00B12732" w:rsidP="00B127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6E736" w14:textId="77777777" w:rsidR="00B12732" w:rsidRPr="000F3212" w:rsidRDefault="00B12732" w:rsidP="00B127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0E167" w14:textId="77777777" w:rsidR="00B12732" w:rsidRPr="000F3212" w:rsidRDefault="00B12732" w:rsidP="00B127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3FDA4" w14:textId="77777777" w:rsidR="00703E8C" w:rsidRPr="000F3212" w:rsidRDefault="00703E8C" w:rsidP="00B127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D6868" w14:textId="77777777" w:rsidR="00B51BE1" w:rsidRDefault="00B51BE1" w:rsidP="00A22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13926" w14:textId="77777777" w:rsidR="007B3F66" w:rsidRPr="007B3F66" w:rsidRDefault="007B3F66" w:rsidP="00A22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F66">
        <w:rPr>
          <w:rFonts w:ascii="Times New Roman" w:hAnsi="Times New Roman" w:cs="Times New Roman"/>
          <w:b/>
          <w:sz w:val="24"/>
          <w:szCs w:val="24"/>
        </w:rPr>
        <w:t>Figure captions</w:t>
      </w:r>
    </w:p>
    <w:p w14:paraId="118B0D41" w14:textId="77777777" w:rsidR="00B51BE1" w:rsidRDefault="00B51BE1" w:rsidP="00A22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E2F1E" w14:textId="09515DE0" w:rsidR="00A22B4B" w:rsidRPr="00F53E16" w:rsidRDefault="00A22B4B" w:rsidP="00A22B4B">
      <w:pPr>
        <w:jc w:val="both"/>
        <w:rPr>
          <w:rFonts w:ascii="Times New Roman" w:hAnsi="Times New Roman" w:cs="Times New Roman"/>
          <w:sz w:val="24"/>
          <w:szCs w:val="24"/>
        </w:rPr>
      </w:pPr>
      <w:r w:rsidRPr="00F53E16">
        <w:rPr>
          <w:rFonts w:ascii="Times New Roman" w:hAnsi="Times New Roman" w:cs="Times New Roman"/>
          <w:sz w:val="24"/>
          <w:szCs w:val="24"/>
        </w:rPr>
        <w:t xml:space="preserve">Figure 1. In the top right corner (A) a view of the area invaded by </w:t>
      </w:r>
      <w:r w:rsidRPr="00F53E16">
        <w:rPr>
          <w:rFonts w:ascii="Times New Roman" w:hAnsi="Times New Roman" w:cs="Times New Roman"/>
          <w:i/>
          <w:iCs/>
          <w:sz w:val="24"/>
          <w:szCs w:val="24"/>
        </w:rPr>
        <w:t>Tarenaya spinosa</w:t>
      </w:r>
      <w:r w:rsidRPr="00F53E16">
        <w:rPr>
          <w:rFonts w:ascii="Times New Roman" w:hAnsi="Times New Roman" w:cs="Times New Roman"/>
          <w:sz w:val="24"/>
          <w:szCs w:val="24"/>
        </w:rPr>
        <w:t xml:space="preserve"> (Jacq.) Raf.; clockwise images of plants in different ruderal habitats (B, C, D, and E). Photos by M. Khorasani.</w:t>
      </w:r>
    </w:p>
    <w:p w14:paraId="7EB24ED0" w14:textId="73FFC4A0" w:rsidR="00556200" w:rsidRPr="00F53E16" w:rsidRDefault="00A22B4B" w:rsidP="00556200">
      <w:pPr>
        <w:jc w:val="both"/>
        <w:rPr>
          <w:rFonts w:ascii="Times New Roman" w:hAnsi="Times New Roman" w:cs="Times New Roman"/>
          <w:sz w:val="24"/>
          <w:szCs w:val="24"/>
        </w:rPr>
      </w:pPr>
      <w:r w:rsidRPr="00F53E16">
        <w:rPr>
          <w:rFonts w:ascii="Times New Roman" w:hAnsi="Times New Roman" w:cs="Times New Roman"/>
          <w:sz w:val="24"/>
          <w:szCs w:val="24"/>
        </w:rPr>
        <w:t xml:space="preserve">Figure 2. </w:t>
      </w:r>
      <w:r w:rsidRPr="00F53E16">
        <w:rPr>
          <w:rFonts w:ascii="Times New Roman" w:hAnsi="Times New Roman" w:cs="Times New Roman"/>
          <w:i/>
          <w:iCs/>
          <w:sz w:val="24"/>
          <w:szCs w:val="24"/>
        </w:rPr>
        <w:t>Tarenaya spinosa</w:t>
      </w:r>
      <w:r w:rsidRPr="00F53E16">
        <w:rPr>
          <w:rFonts w:ascii="Times New Roman" w:hAnsi="Times New Roman" w:cs="Times New Roman"/>
          <w:sz w:val="24"/>
          <w:szCs w:val="24"/>
        </w:rPr>
        <w:t xml:space="preserve"> (Jacq.) Raf. showing its seedlings in the natural habitat (A); and flowers and fruits (B and </w:t>
      </w:r>
      <w:r w:rsidR="00315439" w:rsidRPr="00F53E16">
        <w:rPr>
          <w:rFonts w:ascii="Times New Roman" w:hAnsi="Times New Roman" w:cs="Times New Roman"/>
          <w:sz w:val="24"/>
          <w:szCs w:val="24"/>
        </w:rPr>
        <w:t>C</w:t>
      </w:r>
      <w:r w:rsidRPr="00F53E16">
        <w:rPr>
          <w:rFonts w:ascii="Times New Roman" w:hAnsi="Times New Roman" w:cs="Times New Roman"/>
          <w:sz w:val="24"/>
          <w:szCs w:val="24"/>
        </w:rPr>
        <w:t>)</w:t>
      </w:r>
      <w:r w:rsidR="00556200" w:rsidRPr="00F53E16">
        <w:rPr>
          <w:rFonts w:ascii="Times New Roman" w:hAnsi="Times New Roman" w:cs="Times New Roman"/>
          <w:sz w:val="24"/>
          <w:szCs w:val="24"/>
        </w:rPr>
        <w:t>. Photos by M. Khorasani.</w:t>
      </w:r>
    </w:p>
    <w:p w14:paraId="19867541" w14:textId="77777777" w:rsidR="00B12732" w:rsidRPr="00F53E16" w:rsidRDefault="00B12732" w:rsidP="00C90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16">
        <w:rPr>
          <w:rFonts w:ascii="Times New Roman" w:hAnsi="Times New Roman" w:cs="Times New Roman"/>
          <w:sz w:val="24"/>
          <w:szCs w:val="24"/>
        </w:rPr>
        <w:t xml:space="preserve">Figure </w:t>
      </w:r>
      <w:r w:rsidR="00C90452" w:rsidRPr="00F53E16">
        <w:rPr>
          <w:rFonts w:ascii="Times New Roman" w:hAnsi="Times New Roman" w:cs="Times New Roman"/>
          <w:sz w:val="24"/>
          <w:szCs w:val="24"/>
        </w:rPr>
        <w:t>3</w:t>
      </w:r>
      <w:r w:rsidRPr="00F53E16">
        <w:rPr>
          <w:rFonts w:ascii="Times New Roman" w:hAnsi="Times New Roman" w:cs="Times New Roman"/>
          <w:sz w:val="24"/>
          <w:szCs w:val="24"/>
        </w:rPr>
        <w:t xml:space="preserve">. Stereomicroscope photographs of </w:t>
      </w:r>
      <w:r w:rsidRPr="00F53E16">
        <w:rPr>
          <w:rFonts w:ascii="Times New Roman" w:hAnsi="Times New Roman" w:cs="Times New Roman"/>
          <w:i/>
          <w:iCs/>
          <w:sz w:val="24"/>
          <w:szCs w:val="24"/>
        </w:rPr>
        <w:t>Tarenaya spinosa</w:t>
      </w:r>
      <w:r w:rsidRPr="00F53E16">
        <w:rPr>
          <w:rFonts w:ascii="Times New Roman" w:hAnsi="Times New Roman" w:cs="Times New Roman"/>
          <w:sz w:val="24"/>
          <w:szCs w:val="24"/>
        </w:rPr>
        <w:t xml:space="preserve"> (Jacq.) Raf. (A–D) showing stem and branch surface with densely stalked-glandular and simple hairs (A); stipular spines and spines (prickles) at leaf base (B); elongated-linear ovary and short style (C); seeds sub-pyriform-ovate or roundish, and glabrous (D). Scanning electron micrographs of seed and seed surface ultrastructure (E–F) showing rectangular cleft (E); reticulate surface (F).</w:t>
      </w:r>
      <w:r w:rsidR="002729BF" w:rsidRPr="00F53E16">
        <w:rPr>
          <w:rFonts w:ascii="Times New Roman" w:hAnsi="Times New Roman" w:cs="Times New Roman"/>
          <w:sz w:val="24"/>
          <w:szCs w:val="24"/>
        </w:rPr>
        <w:t xml:space="preserve"> Photos by M. Khorasani.</w:t>
      </w:r>
    </w:p>
    <w:p w14:paraId="564D0379" w14:textId="77777777" w:rsidR="00B12732" w:rsidRPr="00F53E16" w:rsidRDefault="00B12732" w:rsidP="006D1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8B1006" w14:textId="77777777" w:rsidR="00B12732" w:rsidRPr="000F3212" w:rsidRDefault="00B12732" w:rsidP="00C90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16">
        <w:rPr>
          <w:rFonts w:ascii="Times New Roman" w:hAnsi="Times New Roman" w:cs="Times New Roman"/>
          <w:sz w:val="24"/>
          <w:szCs w:val="24"/>
        </w:rPr>
        <w:t xml:space="preserve">Figure </w:t>
      </w:r>
      <w:r w:rsidR="00C90452" w:rsidRPr="00F53E16">
        <w:rPr>
          <w:rFonts w:ascii="Times New Roman" w:hAnsi="Times New Roman" w:cs="Times New Roman"/>
          <w:sz w:val="24"/>
          <w:szCs w:val="24"/>
        </w:rPr>
        <w:t>4</w:t>
      </w:r>
      <w:r w:rsidRPr="00F53E16">
        <w:rPr>
          <w:rFonts w:ascii="Times New Roman" w:hAnsi="Times New Roman" w:cs="Times New Roman"/>
          <w:sz w:val="24"/>
          <w:szCs w:val="24"/>
        </w:rPr>
        <w:t xml:space="preserve">. Map showing the location </w:t>
      </w:r>
      <w:r w:rsidR="0008050C" w:rsidRPr="00F53E16">
        <w:rPr>
          <w:rFonts w:ascii="Times New Roman" w:hAnsi="Times New Roman" w:cs="Times New Roman"/>
          <w:sz w:val="24"/>
          <w:szCs w:val="24"/>
        </w:rPr>
        <w:t>in Northern Iran of the two main invaded sites (Guilan Province: Talesh</w:t>
      </w:r>
      <w:r w:rsidR="0008050C" w:rsidRPr="000F3212">
        <w:rPr>
          <w:rFonts w:ascii="Times New Roman" w:hAnsi="Times New Roman" w:cs="Times New Roman"/>
          <w:sz w:val="24"/>
          <w:szCs w:val="24"/>
        </w:rPr>
        <w:t>, Chubar toward Vosi village and Mazandaran Province: Amol, Ghaemie-Olia village). Background map made with Natural Earth</w:t>
      </w:r>
      <w:r w:rsidR="002729BF" w:rsidRPr="000F3212">
        <w:rPr>
          <w:rFonts w:ascii="Times New Roman" w:hAnsi="Times New Roman" w:cs="Times New Roman"/>
          <w:sz w:val="24"/>
          <w:szCs w:val="24"/>
        </w:rPr>
        <w:t>,</w:t>
      </w:r>
      <w:r w:rsidR="0008050C" w:rsidRPr="000F3212">
        <w:rPr>
          <w:rFonts w:ascii="Times New Roman" w:hAnsi="Times New Roman" w:cs="Times New Roman"/>
          <w:sz w:val="24"/>
          <w:szCs w:val="24"/>
        </w:rPr>
        <w:t xml:space="preserve"> Free vector and raster map data @naturalearthdata.com.</w:t>
      </w:r>
    </w:p>
    <w:sectPr w:rsidR="00B12732" w:rsidRPr="000F3212" w:rsidSect="00794628">
      <w:pgSz w:w="12240" w:h="15840" w:code="1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07"/>
    <w:rsid w:val="00001BEB"/>
    <w:rsid w:val="000178ED"/>
    <w:rsid w:val="00021620"/>
    <w:rsid w:val="000316EA"/>
    <w:rsid w:val="00033905"/>
    <w:rsid w:val="0004459C"/>
    <w:rsid w:val="00056B07"/>
    <w:rsid w:val="00064B8E"/>
    <w:rsid w:val="00070EF5"/>
    <w:rsid w:val="0008050C"/>
    <w:rsid w:val="00085C80"/>
    <w:rsid w:val="00090F82"/>
    <w:rsid w:val="000915D7"/>
    <w:rsid w:val="00091A56"/>
    <w:rsid w:val="000953DC"/>
    <w:rsid w:val="000A3404"/>
    <w:rsid w:val="000A3EAD"/>
    <w:rsid w:val="000A531E"/>
    <w:rsid w:val="000A5B3F"/>
    <w:rsid w:val="000A6561"/>
    <w:rsid w:val="000B3FD8"/>
    <w:rsid w:val="000B70D5"/>
    <w:rsid w:val="000B738B"/>
    <w:rsid w:val="000B7B43"/>
    <w:rsid w:val="000C037C"/>
    <w:rsid w:val="000C4830"/>
    <w:rsid w:val="000D37F7"/>
    <w:rsid w:val="000D559F"/>
    <w:rsid w:val="000F3212"/>
    <w:rsid w:val="000F384F"/>
    <w:rsid w:val="000F57A4"/>
    <w:rsid w:val="000F6441"/>
    <w:rsid w:val="00101F75"/>
    <w:rsid w:val="00103CE9"/>
    <w:rsid w:val="00116095"/>
    <w:rsid w:val="00117401"/>
    <w:rsid w:val="001207A0"/>
    <w:rsid w:val="00125646"/>
    <w:rsid w:val="0013350E"/>
    <w:rsid w:val="00134991"/>
    <w:rsid w:val="001402A2"/>
    <w:rsid w:val="00151376"/>
    <w:rsid w:val="00152052"/>
    <w:rsid w:val="001648AE"/>
    <w:rsid w:val="00177449"/>
    <w:rsid w:val="00180A95"/>
    <w:rsid w:val="001812D9"/>
    <w:rsid w:val="001924FE"/>
    <w:rsid w:val="00193CE0"/>
    <w:rsid w:val="001942D2"/>
    <w:rsid w:val="001974E0"/>
    <w:rsid w:val="001A5D9A"/>
    <w:rsid w:val="001B0C45"/>
    <w:rsid w:val="001B5090"/>
    <w:rsid w:val="001B7F0C"/>
    <w:rsid w:val="001D1581"/>
    <w:rsid w:val="001E1190"/>
    <w:rsid w:val="001E1354"/>
    <w:rsid w:val="001E50EE"/>
    <w:rsid w:val="001F1766"/>
    <w:rsid w:val="001F3EF7"/>
    <w:rsid w:val="001F61A9"/>
    <w:rsid w:val="00201E0B"/>
    <w:rsid w:val="00203F43"/>
    <w:rsid w:val="0020580E"/>
    <w:rsid w:val="00206B04"/>
    <w:rsid w:val="00240D71"/>
    <w:rsid w:val="00243A41"/>
    <w:rsid w:val="00252E85"/>
    <w:rsid w:val="00253B29"/>
    <w:rsid w:val="00263CF2"/>
    <w:rsid w:val="00264EBB"/>
    <w:rsid w:val="00265ACD"/>
    <w:rsid w:val="00270F74"/>
    <w:rsid w:val="002729BF"/>
    <w:rsid w:val="00281F48"/>
    <w:rsid w:val="00287D8C"/>
    <w:rsid w:val="00290349"/>
    <w:rsid w:val="00290C43"/>
    <w:rsid w:val="002936A7"/>
    <w:rsid w:val="002A5611"/>
    <w:rsid w:val="002B67E3"/>
    <w:rsid w:val="002C7C1B"/>
    <w:rsid w:val="002E31C7"/>
    <w:rsid w:val="002E4A7A"/>
    <w:rsid w:val="00306EF2"/>
    <w:rsid w:val="00307D70"/>
    <w:rsid w:val="00310190"/>
    <w:rsid w:val="00311CBF"/>
    <w:rsid w:val="00312A6D"/>
    <w:rsid w:val="00314BAE"/>
    <w:rsid w:val="00315439"/>
    <w:rsid w:val="00316708"/>
    <w:rsid w:val="00316FA9"/>
    <w:rsid w:val="00323E2D"/>
    <w:rsid w:val="00325267"/>
    <w:rsid w:val="00330534"/>
    <w:rsid w:val="00331194"/>
    <w:rsid w:val="00345A1E"/>
    <w:rsid w:val="00346396"/>
    <w:rsid w:val="00352CF3"/>
    <w:rsid w:val="00353AA2"/>
    <w:rsid w:val="0036264C"/>
    <w:rsid w:val="00365529"/>
    <w:rsid w:val="00366FF3"/>
    <w:rsid w:val="00372942"/>
    <w:rsid w:val="0039003E"/>
    <w:rsid w:val="00394532"/>
    <w:rsid w:val="0039506A"/>
    <w:rsid w:val="0039738C"/>
    <w:rsid w:val="003976BD"/>
    <w:rsid w:val="003A2718"/>
    <w:rsid w:val="003B6F28"/>
    <w:rsid w:val="003D00B9"/>
    <w:rsid w:val="003D1520"/>
    <w:rsid w:val="003D6483"/>
    <w:rsid w:val="003E07D8"/>
    <w:rsid w:val="003E0E3A"/>
    <w:rsid w:val="003E2E1F"/>
    <w:rsid w:val="003F07F9"/>
    <w:rsid w:val="003F2764"/>
    <w:rsid w:val="003F50B9"/>
    <w:rsid w:val="003F67C2"/>
    <w:rsid w:val="00405769"/>
    <w:rsid w:val="004209F7"/>
    <w:rsid w:val="004277E4"/>
    <w:rsid w:val="004315FB"/>
    <w:rsid w:val="00436D6D"/>
    <w:rsid w:val="00444A07"/>
    <w:rsid w:val="00453024"/>
    <w:rsid w:val="00456EF5"/>
    <w:rsid w:val="00462AB7"/>
    <w:rsid w:val="00462E32"/>
    <w:rsid w:val="004630E0"/>
    <w:rsid w:val="00481980"/>
    <w:rsid w:val="00483BAA"/>
    <w:rsid w:val="00486D2D"/>
    <w:rsid w:val="004944F6"/>
    <w:rsid w:val="00494CDB"/>
    <w:rsid w:val="00497428"/>
    <w:rsid w:val="00497716"/>
    <w:rsid w:val="004A15E7"/>
    <w:rsid w:val="004A1C39"/>
    <w:rsid w:val="004B2C11"/>
    <w:rsid w:val="004B4FC8"/>
    <w:rsid w:val="004C5760"/>
    <w:rsid w:val="004C7233"/>
    <w:rsid w:val="004D1ABB"/>
    <w:rsid w:val="004D3208"/>
    <w:rsid w:val="004F00FF"/>
    <w:rsid w:val="005025EC"/>
    <w:rsid w:val="005029A7"/>
    <w:rsid w:val="005042B5"/>
    <w:rsid w:val="00505010"/>
    <w:rsid w:val="0050680F"/>
    <w:rsid w:val="00507D70"/>
    <w:rsid w:val="00513EF3"/>
    <w:rsid w:val="005341CD"/>
    <w:rsid w:val="0053507E"/>
    <w:rsid w:val="00540E88"/>
    <w:rsid w:val="00556200"/>
    <w:rsid w:val="00557E29"/>
    <w:rsid w:val="005669DF"/>
    <w:rsid w:val="005748EE"/>
    <w:rsid w:val="00574C0E"/>
    <w:rsid w:val="00581D49"/>
    <w:rsid w:val="00583948"/>
    <w:rsid w:val="00587132"/>
    <w:rsid w:val="00595084"/>
    <w:rsid w:val="005A2D75"/>
    <w:rsid w:val="005A3585"/>
    <w:rsid w:val="005A3FE2"/>
    <w:rsid w:val="005A52E0"/>
    <w:rsid w:val="005A62FD"/>
    <w:rsid w:val="005A729C"/>
    <w:rsid w:val="005B0285"/>
    <w:rsid w:val="005B09DD"/>
    <w:rsid w:val="005B1BCC"/>
    <w:rsid w:val="005B78C3"/>
    <w:rsid w:val="005C5266"/>
    <w:rsid w:val="005D33C8"/>
    <w:rsid w:val="005E5AFF"/>
    <w:rsid w:val="005F57A6"/>
    <w:rsid w:val="0060053D"/>
    <w:rsid w:val="006040D0"/>
    <w:rsid w:val="00612A91"/>
    <w:rsid w:val="00616432"/>
    <w:rsid w:val="0062160B"/>
    <w:rsid w:val="006257DC"/>
    <w:rsid w:val="0062753C"/>
    <w:rsid w:val="00633415"/>
    <w:rsid w:val="00635072"/>
    <w:rsid w:val="00636DD1"/>
    <w:rsid w:val="006403A6"/>
    <w:rsid w:val="006509EE"/>
    <w:rsid w:val="00660FA0"/>
    <w:rsid w:val="00663152"/>
    <w:rsid w:val="00663410"/>
    <w:rsid w:val="006640A1"/>
    <w:rsid w:val="00685F83"/>
    <w:rsid w:val="00690F66"/>
    <w:rsid w:val="00691447"/>
    <w:rsid w:val="006975BE"/>
    <w:rsid w:val="006A6352"/>
    <w:rsid w:val="006A664E"/>
    <w:rsid w:val="006B2866"/>
    <w:rsid w:val="006B5DA2"/>
    <w:rsid w:val="006B620F"/>
    <w:rsid w:val="006C5E25"/>
    <w:rsid w:val="006C682E"/>
    <w:rsid w:val="006C768E"/>
    <w:rsid w:val="006D1384"/>
    <w:rsid w:val="006D5248"/>
    <w:rsid w:val="006D7A61"/>
    <w:rsid w:val="006E20F6"/>
    <w:rsid w:val="006E526B"/>
    <w:rsid w:val="006F4EC3"/>
    <w:rsid w:val="00703E8C"/>
    <w:rsid w:val="00705EFE"/>
    <w:rsid w:val="007112B4"/>
    <w:rsid w:val="00714772"/>
    <w:rsid w:val="00726663"/>
    <w:rsid w:val="00733AF5"/>
    <w:rsid w:val="00743BE2"/>
    <w:rsid w:val="007456E0"/>
    <w:rsid w:val="007717DD"/>
    <w:rsid w:val="00773F48"/>
    <w:rsid w:val="00775160"/>
    <w:rsid w:val="00776937"/>
    <w:rsid w:val="0078050F"/>
    <w:rsid w:val="0079055F"/>
    <w:rsid w:val="00794628"/>
    <w:rsid w:val="007A05F1"/>
    <w:rsid w:val="007A25CF"/>
    <w:rsid w:val="007A6432"/>
    <w:rsid w:val="007B09BA"/>
    <w:rsid w:val="007B1BE8"/>
    <w:rsid w:val="007B30F2"/>
    <w:rsid w:val="007B3819"/>
    <w:rsid w:val="007B3F66"/>
    <w:rsid w:val="007B5068"/>
    <w:rsid w:val="007C16DD"/>
    <w:rsid w:val="007C2239"/>
    <w:rsid w:val="007E37CE"/>
    <w:rsid w:val="007E57A5"/>
    <w:rsid w:val="007E75FB"/>
    <w:rsid w:val="007F0625"/>
    <w:rsid w:val="007F1495"/>
    <w:rsid w:val="007F3E87"/>
    <w:rsid w:val="007F3FA2"/>
    <w:rsid w:val="008026F3"/>
    <w:rsid w:val="008115AF"/>
    <w:rsid w:val="00816B39"/>
    <w:rsid w:val="00817F23"/>
    <w:rsid w:val="00821594"/>
    <w:rsid w:val="00821A0B"/>
    <w:rsid w:val="00823094"/>
    <w:rsid w:val="00825B02"/>
    <w:rsid w:val="00852952"/>
    <w:rsid w:val="0086156C"/>
    <w:rsid w:val="008662C5"/>
    <w:rsid w:val="00876759"/>
    <w:rsid w:val="008828EC"/>
    <w:rsid w:val="008902C5"/>
    <w:rsid w:val="00895DEF"/>
    <w:rsid w:val="008B228B"/>
    <w:rsid w:val="008B6099"/>
    <w:rsid w:val="008C6628"/>
    <w:rsid w:val="008C7B6F"/>
    <w:rsid w:val="008D3890"/>
    <w:rsid w:val="008D5AF5"/>
    <w:rsid w:val="008D769B"/>
    <w:rsid w:val="008D7DD1"/>
    <w:rsid w:val="008E46CD"/>
    <w:rsid w:val="008E63C5"/>
    <w:rsid w:val="008F46BF"/>
    <w:rsid w:val="008F6B92"/>
    <w:rsid w:val="00902E67"/>
    <w:rsid w:val="00907EAB"/>
    <w:rsid w:val="00913156"/>
    <w:rsid w:val="00914253"/>
    <w:rsid w:val="00917977"/>
    <w:rsid w:val="00920C61"/>
    <w:rsid w:val="009328F2"/>
    <w:rsid w:val="0093372E"/>
    <w:rsid w:val="009363EE"/>
    <w:rsid w:val="00937EEB"/>
    <w:rsid w:val="0094112B"/>
    <w:rsid w:val="009423F8"/>
    <w:rsid w:val="00944633"/>
    <w:rsid w:val="0094512F"/>
    <w:rsid w:val="00975C51"/>
    <w:rsid w:val="009851FD"/>
    <w:rsid w:val="009852E0"/>
    <w:rsid w:val="009A5293"/>
    <w:rsid w:val="009B0FF3"/>
    <w:rsid w:val="009B23A4"/>
    <w:rsid w:val="009B2928"/>
    <w:rsid w:val="009C1B12"/>
    <w:rsid w:val="009D5263"/>
    <w:rsid w:val="009E6C1D"/>
    <w:rsid w:val="009F19F5"/>
    <w:rsid w:val="00A0635D"/>
    <w:rsid w:val="00A118CF"/>
    <w:rsid w:val="00A21CFE"/>
    <w:rsid w:val="00A22B4B"/>
    <w:rsid w:val="00A512F2"/>
    <w:rsid w:val="00A54567"/>
    <w:rsid w:val="00A61C0D"/>
    <w:rsid w:val="00A63B27"/>
    <w:rsid w:val="00A70F0B"/>
    <w:rsid w:val="00A87420"/>
    <w:rsid w:val="00A91596"/>
    <w:rsid w:val="00A92DD6"/>
    <w:rsid w:val="00A94CD9"/>
    <w:rsid w:val="00AA5A7E"/>
    <w:rsid w:val="00AA6EAA"/>
    <w:rsid w:val="00AA7155"/>
    <w:rsid w:val="00AB5619"/>
    <w:rsid w:val="00AB5890"/>
    <w:rsid w:val="00AB635F"/>
    <w:rsid w:val="00AC18AA"/>
    <w:rsid w:val="00AC5D99"/>
    <w:rsid w:val="00AC68A8"/>
    <w:rsid w:val="00AD4C35"/>
    <w:rsid w:val="00AD6632"/>
    <w:rsid w:val="00AD6C0E"/>
    <w:rsid w:val="00AE08F8"/>
    <w:rsid w:val="00AE2012"/>
    <w:rsid w:val="00AE6189"/>
    <w:rsid w:val="00AF1DC7"/>
    <w:rsid w:val="00AF36AC"/>
    <w:rsid w:val="00B01ACF"/>
    <w:rsid w:val="00B12732"/>
    <w:rsid w:val="00B15EF7"/>
    <w:rsid w:val="00B2193E"/>
    <w:rsid w:val="00B252B7"/>
    <w:rsid w:val="00B30368"/>
    <w:rsid w:val="00B310F2"/>
    <w:rsid w:val="00B36788"/>
    <w:rsid w:val="00B450CA"/>
    <w:rsid w:val="00B50FD7"/>
    <w:rsid w:val="00B51BE1"/>
    <w:rsid w:val="00B547F6"/>
    <w:rsid w:val="00B5544A"/>
    <w:rsid w:val="00B6427F"/>
    <w:rsid w:val="00B823F2"/>
    <w:rsid w:val="00B863D0"/>
    <w:rsid w:val="00B92FC7"/>
    <w:rsid w:val="00BB0883"/>
    <w:rsid w:val="00BC118A"/>
    <w:rsid w:val="00BC6A31"/>
    <w:rsid w:val="00BD2AA5"/>
    <w:rsid w:val="00BD2C9D"/>
    <w:rsid w:val="00BD387D"/>
    <w:rsid w:val="00BD5B9C"/>
    <w:rsid w:val="00BD7B13"/>
    <w:rsid w:val="00BE629D"/>
    <w:rsid w:val="00BF22B7"/>
    <w:rsid w:val="00BF54B0"/>
    <w:rsid w:val="00BF6D73"/>
    <w:rsid w:val="00C01397"/>
    <w:rsid w:val="00C0307A"/>
    <w:rsid w:val="00C07AED"/>
    <w:rsid w:val="00C11CBD"/>
    <w:rsid w:val="00C257F4"/>
    <w:rsid w:val="00C313C1"/>
    <w:rsid w:val="00C31B75"/>
    <w:rsid w:val="00C32983"/>
    <w:rsid w:val="00C37836"/>
    <w:rsid w:val="00C4072C"/>
    <w:rsid w:val="00C45A96"/>
    <w:rsid w:val="00C46567"/>
    <w:rsid w:val="00C57C1A"/>
    <w:rsid w:val="00C63934"/>
    <w:rsid w:val="00C65184"/>
    <w:rsid w:val="00C708D7"/>
    <w:rsid w:val="00C7616E"/>
    <w:rsid w:val="00C77476"/>
    <w:rsid w:val="00C83A4C"/>
    <w:rsid w:val="00C84F8B"/>
    <w:rsid w:val="00C87DA5"/>
    <w:rsid w:val="00C90452"/>
    <w:rsid w:val="00CB0719"/>
    <w:rsid w:val="00CC55BF"/>
    <w:rsid w:val="00CD1853"/>
    <w:rsid w:val="00CD3058"/>
    <w:rsid w:val="00CD7D52"/>
    <w:rsid w:val="00CE5C93"/>
    <w:rsid w:val="00D11045"/>
    <w:rsid w:val="00D1112A"/>
    <w:rsid w:val="00D114F4"/>
    <w:rsid w:val="00D11812"/>
    <w:rsid w:val="00D13AFB"/>
    <w:rsid w:val="00D14D48"/>
    <w:rsid w:val="00D26285"/>
    <w:rsid w:val="00D42427"/>
    <w:rsid w:val="00D4257E"/>
    <w:rsid w:val="00D42F86"/>
    <w:rsid w:val="00D45660"/>
    <w:rsid w:val="00D52529"/>
    <w:rsid w:val="00D5737F"/>
    <w:rsid w:val="00D60DEA"/>
    <w:rsid w:val="00D65482"/>
    <w:rsid w:val="00D66C75"/>
    <w:rsid w:val="00D722C5"/>
    <w:rsid w:val="00D76985"/>
    <w:rsid w:val="00D81C7D"/>
    <w:rsid w:val="00D82561"/>
    <w:rsid w:val="00D9279B"/>
    <w:rsid w:val="00DA1070"/>
    <w:rsid w:val="00DB13D5"/>
    <w:rsid w:val="00DB14B4"/>
    <w:rsid w:val="00DB4097"/>
    <w:rsid w:val="00DB486C"/>
    <w:rsid w:val="00DB60D3"/>
    <w:rsid w:val="00DC6098"/>
    <w:rsid w:val="00DD4077"/>
    <w:rsid w:val="00DD4D17"/>
    <w:rsid w:val="00DD62E7"/>
    <w:rsid w:val="00DD6E35"/>
    <w:rsid w:val="00DF1B50"/>
    <w:rsid w:val="00DF57D4"/>
    <w:rsid w:val="00DF632C"/>
    <w:rsid w:val="00E02477"/>
    <w:rsid w:val="00E024A7"/>
    <w:rsid w:val="00E10F69"/>
    <w:rsid w:val="00E2203F"/>
    <w:rsid w:val="00E24F2C"/>
    <w:rsid w:val="00E24FF5"/>
    <w:rsid w:val="00E2665C"/>
    <w:rsid w:val="00E26865"/>
    <w:rsid w:val="00E27211"/>
    <w:rsid w:val="00E34973"/>
    <w:rsid w:val="00E3554F"/>
    <w:rsid w:val="00E41BF5"/>
    <w:rsid w:val="00E45987"/>
    <w:rsid w:val="00E54249"/>
    <w:rsid w:val="00E568DD"/>
    <w:rsid w:val="00E63FE4"/>
    <w:rsid w:val="00E7195F"/>
    <w:rsid w:val="00E774AF"/>
    <w:rsid w:val="00E77C0D"/>
    <w:rsid w:val="00E809B5"/>
    <w:rsid w:val="00E9465D"/>
    <w:rsid w:val="00E96300"/>
    <w:rsid w:val="00EA1AD5"/>
    <w:rsid w:val="00EA2003"/>
    <w:rsid w:val="00EA40ED"/>
    <w:rsid w:val="00EA4678"/>
    <w:rsid w:val="00EA65CB"/>
    <w:rsid w:val="00EB7858"/>
    <w:rsid w:val="00EB7B4C"/>
    <w:rsid w:val="00EC1BF9"/>
    <w:rsid w:val="00EC63A0"/>
    <w:rsid w:val="00ED305B"/>
    <w:rsid w:val="00ED56D3"/>
    <w:rsid w:val="00EE15CB"/>
    <w:rsid w:val="00EF41CF"/>
    <w:rsid w:val="00F01565"/>
    <w:rsid w:val="00F05ADF"/>
    <w:rsid w:val="00F141E4"/>
    <w:rsid w:val="00F168D3"/>
    <w:rsid w:val="00F17CD6"/>
    <w:rsid w:val="00F207EB"/>
    <w:rsid w:val="00F2571E"/>
    <w:rsid w:val="00F37D99"/>
    <w:rsid w:val="00F4597F"/>
    <w:rsid w:val="00F45B05"/>
    <w:rsid w:val="00F45BC8"/>
    <w:rsid w:val="00F4682C"/>
    <w:rsid w:val="00F53E16"/>
    <w:rsid w:val="00F56B01"/>
    <w:rsid w:val="00F57C69"/>
    <w:rsid w:val="00F611F3"/>
    <w:rsid w:val="00F66BC2"/>
    <w:rsid w:val="00F71129"/>
    <w:rsid w:val="00F72FF1"/>
    <w:rsid w:val="00F75677"/>
    <w:rsid w:val="00F77F9B"/>
    <w:rsid w:val="00F804EE"/>
    <w:rsid w:val="00F815FE"/>
    <w:rsid w:val="00F831E4"/>
    <w:rsid w:val="00F85BA6"/>
    <w:rsid w:val="00F9392F"/>
    <w:rsid w:val="00FA4A06"/>
    <w:rsid w:val="00FA5048"/>
    <w:rsid w:val="00FA5232"/>
    <w:rsid w:val="00FA73F8"/>
    <w:rsid w:val="00FB47CD"/>
    <w:rsid w:val="00FB4E0E"/>
    <w:rsid w:val="00FC2D75"/>
    <w:rsid w:val="00FC3635"/>
    <w:rsid w:val="00FC4942"/>
    <w:rsid w:val="00FC4A75"/>
    <w:rsid w:val="00FD0F45"/>
    <w:rsid w:val="00FE21F1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06216"/>
  <w15:docId w15:val="{26EB5E21-4826-406F-A148-0A01D33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56B07"/>
  </w:style>
  <w:style w:type="paragraph" w:styleId="BalloonText">
    <w:name w:val="Balloon Text"/>
    <w:basedOn w:val="Normal"/>
    <w:link w:val="BalloonTextChar"/>
    <w:uiPriority w:val="99"/>
    <w:semiHidden/>
    <w:unhideWhenUsed/>
    <w:rsid w:val="00EB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52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0F2"/>
    <w:rPr>
      <w:b/>
      <w:bCs/>
      <w:sz w:val="20"/>
      <w:szCs w:val="20"/>
    </w:rPr>
  </w:style>
  <w:style w:type="character" w:customStyle="1" w:styleId="rynqvb">
    <w:name w:val="rynqvb"/>
    <w:basedOn w:val="DefaultParagraphFont"/>
    <w:rsid w:val="00064B8E"/>
  </w:style>
  <w:style w:type="character" w:styleId="Hyperlink">
    <w:name w:val="Hyperlink"/>
    <w:basedOn w:val="DefaultParagraphFont"/>
    <w:uiPriority w:val="99"/>
    <w:unhideWhenUsed/>
    <w:rsid w:val="005C5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B914-6BD5-42C6-95CF-2B61EC10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3412</Words>
  <Characters>19614</Characters>
  <Application>Microsoft Office Word</Application>
  <DocSecurity>0</DocSecurity>
  <Lines>163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Бюллетень Недвижимости, ООО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Brundu</dc:creator>
  <cp:lastModifiedBy>Alireza Naqinezhad</cp:lastModifiedBy>
  <cp:revision>73</cp:revision>
  <dcterms:created xsi:type="dcterms:W3CDTF">2024-11-02T04:42:00Z</dcterms:created>
  <dcterms:modified xsi:type="dcterms:W3CDTF">2024-11-20T09:14:00Z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d3d8564fbc701a6e3050c8bbcff6ad2203dea0bcf106ddec1d28887472107889</vt:lpwstr>
  </property>
</Properties>
</file>