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73" w:rsidRDefault="00F26E73" w:rsidP="00F26E73">
      <w:pPr>
        <w:spacing w:after="0"/>
        <w:jc w:val="center"/>
        <w:rPr>
          <w:b/>
          <w:sz w:val="36"/>
          <w:szCs w:val="36"/>
        </w:rPr>
      </w:pPr>
    </w:p>
    <w:p w:rsidR="00F26E73" w:rsidRDefault="00F26E73" w:rsidP="00F26E73">
      <w:pPr>
        <w:spacing w:after="0"/>
        <w:jc w:val="center"/>
        <w:rPr>
          <w:b/>
          <w:sz w:val="36"/>
          <w:szCs w:val="36"/>
        </w:rPr>
      </w:pPr>
    </w:p>
    <w:p w:rsidR="00F26E73" w:rsidRDefault="00F26E73" w:rsidP="00F26E73">
      <w:pPr>
        <w:spacing w:after="0"/>
        <w:rPr>
          <w:b/>
          <w:sz w:val="36"/>
          <w:szCs w:val="36"/>
        </w:rPr>
      </w:pPr>
    </w:p>
    <w:p w:rsidR="00F26E73" w:rsidRDefault="00F26E73" w:rsidP="00F26E73">
      <w:pPr>
        <w:spacing w:after="0"/>
        <w:jc w:val="center"/>
        <w:rPr>
          <w:b/>
          <w:sz w:val="36"/>
          <w:szCs w:val="36"/>
        </w:rPr>
      </w:pPr>
    </w:p>
    <w:p w:rsidR="00F26E73" w:rsidRDefault="00F26E73" w:rsidP="00F26E73">
      <w:pPr>
        <w:spacing w:after="0"/>
        <w:jc w:val="center"/>
        <w:rPr>
          <w:b/>
          <w:sz w:val="36"/>
          <w:szCs w:val="36"/>
        </w:rPr>
      </w:pPr>
    </w:p>
    <w:p w:rsidR="00F26E73" w:rsidRDefault="00F26E73" w:rsidP="00F26E73">
      <w:pPr>
        <w:spacing w:after="0"/>
        <w:jc w:val="center"/>
        <w:rPr>
          <w:b/>
          <w:sz w:val="36"/>
          <w:szCs w:val="36"/>
        </w:rPr>
      </w:pPr>
    </w:p>
    <w:p w:rsidR="00F26E73" w:rsidRDefault="00F26E73" w:rsidP="00F26E73">
      <w:pPr>
        <w:spacing w:after="0"/>
        <w:jc w:val="center"/>
        <w:rPr>
          <w:b/>
          <w:sz w:val="36"/>
          <w:szCs w:val="36"/>
        </w:rPr>
      </w:pPr>
    </w:p>
    <w:p w:rsidR="00F26E73" w:rsidRDefault="00F26E73" w:rsidP="00F26E73">
      <w:pPr>
        <w:spacing w:after="0"/>
        <w:jc w:val="center"/>
        <w:rPr>
          <w:b/>
          <w:sz w:val="36"/>
          <w:szCs w:val="36"/>
        </w:rPr>
      </w:pPr>
    </w:p>
    <w:p w:rsidR="00F26E73" w:rsidRDefault="00F26E73" w:rsidP="00F26E73">
      <w:pPr>
        <w:spacing w:after="0" w:line="240" w:lineRule="auto"/>
        <w:jc w:val="center"/>
        <w:rPr>
          <w:b/>
          <w:sz w:val="36"/>
          <w:szCs w:val="36"/>
        </w:rPr>
      </w:pPr>
      <w:r>
        <w:rPr>
          <w:b/>
          <w:sz w:val="36"/>
          <w:szCs w:val="36"/>
        </w:rPr>
        <w:t xml:space="preserve">Anti-work, TVET and Employer Engagement </w:t>
      </w:r>
    </w:p>
    <w:p w:rsidR="00F26E73" w:rsidRDefault="00F26E73" w:rsidP="00F26E73">
      <w:pPr>
        <w:spacing w:after="0" w:line="240" w:lineRule="auto"/>
        <w:jc w:val="center"/>
        <w:rPr>
          <w:b/>
          <w:sz w:val="36"/>
          <w:szCs w:val="36"/>
        </w:rPr>
      </w:pPr>
    </w:p>
    <w:p w:rsidR="00F26E73" w:rsidRDefault="00F26E73" w:rsidP="00F26E73">
      <w:pPr>
        <w:spacing w:after="0"/>
        <w:jc w:val="center"/>
        <w:rPr>
          <w:b/>
          <w:sz w:val="36"/>
          <w:szCs w:val="36"/>
        </w:rPr>
      </w:pPr>
    </w:p>
    <w:p w:rsidR="00F26E73" w:rsidRDefault="00F26E73" w:rsidP="00F26E73">
      <w:pPr>
        <w:spacing w:after="0"/>
        <w:jc w:val="center"/>
        <w:rPr>
          <w:b/>
          <w:sz w:val="36"/>
          <w:szCs w:val="36"/>
        </w:rPr>
      </w:pPr>
    </w:p>
    <w:p w:rsidR="002C175B" w:rsidRDefault="002C175B" w:rsidP="00F26E73">
      <w:pPr>
        <w:spacing w:after="0"/>
        <w:jc w:val="center"/>
        <w:rPr>
          <w:b/>
          <w:sz w:val="36"/>
          <w:szCs w:val="36"/>
        </w:rPr>
      </w:pPr>
    </w:p>
    <w:p w:rsidR="00F26E73" w:rsidRDefault="00F26E73" w:rsidP="00F26E73">
      <w:pPr>
        <w:spacing w:after="0"/>
        <w:rPr>
          <w:b/>
          <w:sz w:val="36"/>
          <w:szCs w:val="36"/>
        </w:rPr>
      </w:pPr>
    </w:p>
    <w:p w:rsidR="00F26E73" w:rsidRDefault="00F26E73" w:rsidP="00F26E73">
      <w:pPr>
        <w:spacing w:after="0"/>
        <w:jc w:val="center"/>
        <w:rPr>
          <w:b/>
          <w:sz w:val="36"/>
          <w:szCs w:val="36"/>
        </w:rPr>
      </w:pPr>
    </w:p>
    <w:p w:rsidR="00F26E73" w:rsidRDefault="00F26E73" w:rsidP="00F26E73">
      <w:pPr>
        <w:spacing w:after="0"/>
        <w:jc w:val="center"/>
        <w:rPr>
          <w:b/>
          <w:sz w:val="36"/>
          <w:szCs w:val="36"/>
        </w:rPr>
      </w:pPr>
    </w:p>
    <w:p w:rsidR="00F26E73" w:rsidRDefault="00F26E73" w:rsidP="00F26E73">
      <w:pPr>
        <w:spacing w:after="0"/>
        <w:jc w:val="center"/>
        <w:rPr>
          <w:b/>
          <w:sz w:val="36"/>
          <w:szCs w:val="36"/>
        </w:rPr>
      </w:pPr>
    </w:p>
    <w:p w:rsidR="00F26E73" w:rsidRDefault="00F26E73" w:rsidP="00F26E73">
      <w:pPr>
        <w:spacing w:after="0"/>
        <w:jc w:val="center"/>
        <w:rPr>
          <w:b/>
          <w:sz w:val="36"/>
          <w:szCs w:val="36"/>
        </w:rPr>
      </w:pPr>
    </w:p>
    <w:p w:rsidR="00F26E73" w:rsidRDefault="00F26E73" w:rsidP="00F26E73">
      <w:pPr>
        <w:spacing w:after="0"/>
        <w:jc w:val="center"/>
        <w:rPr>
          <w:b/>
          <w:sz w:val="36"/>
          <w:szCs w:val="36"/>
        </w:rPr>
      </w:pPr>
    </w:p>
    <w:p w:rsidR="00F26E73" w:rsidRDefault="00F26E73" w:rsidP="00F26E73">
      <w:pPr>
        <w:spacing w:after="0"/>
        <w:jc w:val="center"/>
        <w:rPr>
          <w:b/>
          <w:sz w:val="36"/>
          <w:szCs w:val="36"/>
        </w:rPr>
      </w:pPr>
    </w:p>
    <w:p w:rsidR="00F26E73" w:rsidRDefault="00F26E73" w:rsidP="00F26E73">
      <w:pPr>
        <w:spacing w:after="0"/>
        <w:jc w:val="center"/>
        <w:rPr>
          <w:b/>
          <w:sz w:val="36"/>
          <w:szCs w:val="36"/>
        </w:rPr>
      </w:pPr>
    </w:p>
    <w:p w:rsidR="00F26E73" w:rsidRDefault="00F26E73" w:rsidP="00F26E73">
      <w:pPr>
        <w:spacing w:after="0"/>
        <w:jc w:val="center"/>
        <w:rPr>
          <w:b/>
          <w:sz w:val="36"/>
          <w:szCs w:val="36"/>
        </w:rPr>
      </w:pPr>
    </w:p>
    <w:p w:rsidR="00F26E73" w:rsidRDefault="00F26E73" w:rsidP="00F26E73">
      <w:pPr>
        <w:spacing w:after="0"/>
        <w:jc w:val="center"/>
        <w:rPr>
          <w:b/>
          <w:sz w:val="36"/>
          <w:szCs w:val="36"/>
        </w:rPr>
      </w:pPr>
    </w:p>
    <w:p w:rsidR="00F26E73" w:rsidRDefault="00F26E73" w:rsidP="00F26E73">
      <w:pPr>
        <w:spacing w:after="0"/>
        <w:ind w:left="4320"/>
        <w:rPr>
          <w:b/>
          <w:sz w:val="24"/>
          <w:szCs w:val="24"/>
        </w:rPr>
      </w:pPr>
    </w:p>
    <w:p w:rsidR="00F26E73" w:rsidRDefault="00F26E73" w:rsidP="00F26E73">
      <w:pPr>
        <w:spacing w:after="0"/>
        <w:ind w:left="4320"/>
        <w:rPr>
          <w:b/>
          <w:sz w:val="24"/>
          <w:szCs w:val="24"/>
        </w:rPr>
      </w:pPr>
    </w:p>
    <w:p w:rsidR="00F26E73" w:rsidRDefault="00F26E73" w:rsidP="00F26E73">
      <w:pPr>
        <w:spacing w:after="0"/>
        <w:ind w:left="4320"/>
        <w:rPr>
          <w:b/>
          <w:sz w:val="24"/>
          <w:szCs w:val="24"/>
        </w:rPr>
      </w:pPr>
    </w:p>
    <w:p w:rsidR="00F26E73" w:rsidRDefault="00F26E73" w:rsidP="00F26E73">
      <w:pPr>
        <w:spacing w:after="0"/>
        <w:ind w:left="4320"/>
        <w:rPr>
          <w:b/>
          <w:sz w:val="24"/>
          <w:szCs w:val="24"/>
        </w:rPr>
      </w:pPr>
      <w:r>
        <w:rPr>
          <w:b/>
          <w:sz w:val="24"/>
          <w:szCs w:val="24"/>
        </w:rPr>
        <w:t>James Avis</w:t>
      </w:r>
    </w:p>
    <w:p w:rsidR="00F26E73" w:rsidRDefault="00F26E73" w:rsidP="00F26E73">
      <w:pPr>
        <w:spacing w:after="0"/>
        <w:ind w:left="4320"/>
        <w:rPr>
          <w:b/>
          <w:sz w:val="24"/>
          <w:szCs w:val="24"/>
        </w:rPr>
      </w:pPr>
      <w:r>
        <w:rPr>
          <w:b/>
          <w:sz w:val="24"/>
          <w:szCs w:val="24"/>
        </w:rPr>
        <w:t>Emeritus Professor University of Huddersfield</w:t>
      </w:r>
    </w:p>
    <w:p w:rsidR="00F26E73" w:rsidRDefault="00F26E73" w:rsidP="00F26E73">
      <w:pPr>
        <w:spacing w:after="0"/>
        <w:ind w:left="4320"/>
        <w:rPr>
          <w:b/>
          <w:sz w:val="24"/>
          <w:szCs w:val="24"/>
        </w:rPr>
      </w:pPr>
      <w:r>
        <w:rPr>
          <w:b/>
          <w:sz w:val="24"/>
          <w:szCs w:val="24"/>
        </w:rPr>
        <w:t xml:space="preserve">Professor of Post-compulsory Education, </w:t>
      </w:r>
    </w:p>
    <w:p w:rsidR="00F26E73" w:rsidRDefault="00F26E73" w:rsidP="00F26E73">
      <w:pPr>
        <w:spacing w:after="0"/>
        <w:ind w:left="4320"/>
        <w:rPr>
          <w:b/>
          <w:sz w:val="24"/>
          <w:szCs w:val="24"/>
        </w:rPr>
      </w:pPr>
      <w:r>
        <w:rPr>
          <w:b/>
          <w:sz w:val="24"/>
          <w:szCs w:val="24"/>
        </w:rPr>
        <w:t xml:space="preserve">Institute of Education, </w:t>
      </w:r>
    </w:p>
    <w:p w:rsidR="00F26E73" w:rsidRDefault="00F26E73" w:rsidP="00F26E73">
      <w:pPr>
        <w:spacing w:after="0"/>
        <w:ind w:left="4320"/>
        <w:rPr>
          <w:b/>
          <w:sz w:val="24"/>
          <w:szCs w:val="24"/>
        </w:rPr>
      </w:pPr>
      <w:r>
        <w:rPr>
          <w:b/>
          <w:sz w:val="24"/>
          <w:szCs w:val="24"/>
        </w:rPr>
        <w:t>University of Derby</w:t>
      </w:r>
    </w:p>
    <w:p w:rsidR="00F26E73" w:rsidRDefault="00F26E73" w:rsidP="00F26E73">
      <w:pPr>
        <w:spacing w:after="0"/>
        <w:ind w:left="4320"/>
        <w:rPr>
          <w:b/>
          <w:sz w:val="36"/>
          <w:szCs w:val="36"/>
        </w:rPr>
      </w:pPr>
      <w:r>
        <w:rPr>
          <w:b/>
          <w:sz w:val="24"/>
          <w:szCs w:val="24"/>
        </w:rPr>
        <w:t>Email: j.avis@hud.ac.uk</w:t>
      </w:r>
      <w:r>
        <w:rPr>
          <w:b/>
          <w:sz w:val="36"/>
          <w:szCs w:val="36"/>
        </w:rPr>
        <w:t xml:space="preserve"> </w:t>
      </w:r>
      <w:r>
        <w:rPr>
          <w:b/>
          <w:sz w:val="36"/>
          <w:szCs w:val="36"/>
        </w:rPr>
        <w:br w:type="page"/>
      </w:r>
    </w:p>
    <w:p w:rsidR="00F26E73" w:rsidRDefault="00F26E73" w:rsidP="00F26E73">
      <w:pPr>
        <w:rPr>
          <w:b/>
          <w:sz w:val="36"/>
          <w:szCs w:val="36"/>
        </w:rPr>
      </w:pPr>
    </w:p>
    <w:p w:rsidR="00F26E73" w:rsidRDefault="00F26E73" w:rsidP="00F26E73">
      <w:pPr>
        <w:rPr>
          <w:b/>
          <w:sz w:val="36"/>
          <w:szCs w:val="36"/>
        </w:rPr>
      </w:pPr>
    </w:p>
    <w:p w:rsidR="00F26E73" w:rsidRDefault="00F26E73" w:rsidP="00F26E73">
      <w:pPr>
        <w:spacing w:after="0" w:line="240" w:lineRule="auto"/>
        <w:jc w:val="center"/>
        <w:rPr>
          <w:b/>
          <w:sz w:val="36"/>
          <w:szCs w:val="36"/>
        </w:rPr>
      </w:pPr>
      <w:r>
        <w:rPr>
          <w:b/>
          <w:sz w:val="36"/>
          <w:szCs w:val="36"/>
        </w:rPr>
        <w:t>Anti-work, TVET and employer engagement</w:t>
      </w:r>
    </w:p>
    <w:p w:rsidR="00F26E73" w:rsidRDefault="00F26E73" w:rsidP="00F26E73">
      <w:pPr>
        <w:spacing w:after="0"/>
        <w:rPr>
          <w:b/>
          <w:sz w:val="36"/>
          <w:szCs w:val="36"/>
        </w:rPr>
      </w:pPr>
    </w:p>
    <w:p w:rsidR="00F26E73" w:rsidRDefault="00F26E73" w:rsidP="00F26E73">
      <w:pPr>
        <w:spacing w:after="0"/>
        <w:rPr>
          <w:b/>
          <w:sz w:val="36"/>
          <w:szCs w:val="36"/>
        </w:rPr>
      </w:pPr>
    </w:p>
    <w:p w:rsidR="00F26E73" w:rsidRDefault="00F26E73" w:rsidP="00F26E73">
      <w:pPr>
        <w:spacing w:after="0"/>
        <w:rPr>
          <w:b/>
          <w:sz w:val="36"/>
          <w:szCs w:val="36"/>
        </w:rPr>
      </w:pPr>
    </w:p>
    <w:p w:rsidR="00F26E73" w:rsidRDefault="00F26E73" w:rsidP="00F26E73">
      <w:pPr>
        <w:spacing w:after="0"/>
        <w:rPr>
          <w:b/>
          <w:sz w:val="36"/>
          <w:szCs w:val="36"/>
        </w:rPr>
      </w:pPr>
      <w:r>
        <w:rPr>
          <w:b/>
          <w:sz w:val="36"/>
          <w:szCs w:val="36"/>
        </w:rPr>
        <w:t>Abstract</w:t>
      </w:r>
    </w:p>
    <w:p w:rsidR="00992F39" w:rsidRDefault="00992F39" w:rsidP="00766352">
      <w:pPr>
        <w:spacing w:after="0"/>
        <w:rPr>
          <w:sz w:val="24"/>
          <w:szCs w:val="24"/>
        </w:rPr>
      </w:pPr>
    </w:p>
    <w:p w:rsidR="00766352" w:rsidRDefault="00766352" w:rsidP="00766352">
      <w:pPr>
        <w:spacing w:after="0"/>
        <w:rPr>
          <w:sz w:val="24"/>
          <w:szCs w:val="24"/>
        </w:rPr>
      </w:pPr>
    </w:p>
    <w:p w:rsidR="00A22D45" w:rsidRPr="001A6F74" w:rsidRDefault="00EF3F18" w:rsidP="005874A9">
      <w:pPr>
        <w:rPr>
          <w:sz w:val="24"/>
          <w:szCs w:val="24"/>
        </w:rPr>
      </w:pPr>
      <w:r w:rsidRPr="001A6F74">
        <w:rPr>
          <w:sz w:val="24"/>
          <w:szCs w:val="24"/>
        </w:rPr>
        <w:t>The paper</w:t>
      </w:r>
      <w:r w:rsidR="00766352" w:rsidRPr="001A6F74">
        <w:rPr>
          <w:sz w:val="24"/>
          <w:szCs w:val="24"/>
        </w:rPr>
        <w:t xml:space="preserve"> bring</w:t>
      </w:r>
      <w:r w:rsidRPr="001A6F74">
        <w:rPr>
          <w:sz w:val="24"/>
          <w:szCs w:val="24"/>
        </w:rPr>
        <w:t>s</w:t>
      </w:r>
      <w:r w:rsidR="00766352" w:rsidRPr="001A6F74">
        <w:rPr>
          <w:sz w:val="24"/>
          <w:szCs w:val="24"/>
        </w:rPr>
        <w:t xml:space="preserve"> together a range of debates on the left th</w:t>
      </w:r>
      <w:r w:rsidR="00C52BB3" w:rsidRPr="001A6F74">
        <w:rPr>
          <w:sz w:val="24"/>
          <w:szCs w:val="24"/>
        </w:rPr>
        <w:t>at address TVET’s future in current context</w:t>
      </w:r>
      <w:r w:rsidR="00766352" w:rsidRPr="001A6F74">
        <w:rPr>
          <w:sz w:val="24"/>
          <w:szCs w:val="24"/>
        </w:rPr>
        <w:t>. At the heart of th</w:t>
      </w:r>
      <w:r w:rsidR="008A71A8" w:rsidRPr="001A6F74">
        <w:rPr>
          <w:sz w:val="24"/>
          <w:szCs w:val="24"/>
        </w:rPr>
        <w:t>ese</w:t>
      </w:r>
      <w:r w:rsidR="00C52BB3" w:rsidRPr="001A6F74">
        <w:rPr>
          <w:sz w:val="24"/>
          <w:szCs w:val="24"/>
        </w:rPr>
        <w:t xml:space="preserve"> </w:t>
      </w:r>
      <w:proofErr w:type="gramStart"/>
      <w:r w:rsidR="00C52BB3" w:rsidRPr="001A6F74">
        <w:rPr>
          <w:sz w:val="24"/>
          <w:szCs w:val="24"/>
        </w:rPr>
        <w:t>debates</w:t>
      </w:r>
      <w:proofErr w:type="gramEnd"/>
      <w:r w:rsidR="00C52BB3" w:rsidRPr="001A6F74">
        <w:rPr>
          <w:sz w:val="24"/>
          <w:szCs w:val="24"/>
        </w:rPr>
        <w:t xml:space="preserve"> rest</w:t>
      </w:r>
      <w:r w:rsidR="00766352" w:rsidRPr="001A6F74">
        <w:rPr>
          <w:sz w:val="24"/>
          <w:szCs w:val="24"/>
        </w:rPr>
        <w:t xml:space="preserve"> two issues. The first addresses competing view</w:t>
      </w:r>
      <w:r w:rsidR="00C952A1" w:rsidRPr="001A6F74">
        <w:rPr>
          <w:sz w:val="24"/>
          <w:szCs w:val="24"/>
        </w:rPr>
        <w:t>s</w:t>
      </w:r>
      <w:r w:rsidR="00766352" w:rsidRPr="001A6F74">
        <w:rPr>
          <w:sz w:val="24"/>
          <w:szCs w:val="24"/>
        </w:rPr>
        <w:t xml:space="preserve"> of capital and the second focuses on the contradiction between the interests of capital and workers. The paper argues that capital is not all of a piece and that decent work that validates human flourishing is </w:t>
      </w:r>
      <w:proofErr w:type="gramStart"/>
      <w:r w:rsidR="00766352" w:rsidRPr="001A6F74">
        <w:rPr>
          <w:sz w:val="24"/>
          <w:szCs w:val="24"/>
        </w:rPr>
        <w:t>not completely unknown</w:t>
      </w:r>
      <w:proofErr w:type="gramEnd"/>
      <w:r w:rsidR="00766352" w:rsidRPr="001A6F74">
        <w:rPr>
          <w:sz w:val="24"/>
          <w:szCs w:val="24"/>
        </w:rPr>
        <w:t>. However, as with other forms of waged labour</w:t>
      </w:r>
      <w:r w:rsidR="00C52BB3" w:rsidRPr="001A6F74">
        <w:rPr>
          <w:sz w:val="24"/>
          <w:szCs w:val="24"/>
        </w:rPr>
        <w:t>,</w:t>
      </w:r>
      <w:r w:rsidR="00766352" w:rsidRPr="001A6F74">
        <w:rPr>
          <w:sz w:val="24"/>
          <w:szCs w:val="24"/>
        </w:rPr>
        <w:t xml:space="preserve"> such work </w:t>
      </w:r>
      <w:proofErr w:type="gramStart"/>
      <w:r w:rsidR="00766352" w:rsidRPr="001A6F74">
        <w:rPr>
          <w:sz w:val="24"/>
          <w:szCs w:val="24"/>
        </w:rPr>
        <w:t>is predicated</w:t>
      </w:r>
      <w:proofErr w:type="gramEnd"/>
      <w:r w:rsidR="00766352" w:rsidRPr="001A6F74">
        <w:rPr>
          <w:sz w:val="24"/>
          <w:szCs w:val="24"/>
        </w:rPr>
        <w:t xml:space="preserve"> on capitalist relations and interests</w:t>
      </w:r>
      <w:r w:rsidR="00C52BB3" w:rsidRPr="001A6F74">
        <w:rPr>
          <w:sz w:val="24"/>
          <w:szCs w:val="24"/>
        </w:rPr>
        <w:t xml:space="preserve"> and it</w:t>
      </w:r>
      <w:r w:rsidR="00766352" w:rsidRPr="001A6F74">
        <w:rPr>
          <w:sz w:val="24"/>
          <w:szCs w:val="24"/>
        </w:rPr>
        <w:t xml:space="preserve"> is important not to overlook waged labour as a site of struggle and contestation. Consequently, when circumstances alter </w:t>
      </w:r>
      <w:proofErr w:type="gramStart"/>
      <w:r w:rsidR="00766352" w:rsidRPr="001A6F74">
        <w:rPr>
          <w:sz w:val="24"/>
          <w:szCs w:val="24"/>
        </w:rPr>
        <w:t>as a result</w:t>
      </w:r>
      <w:proofErr w:type="gramEnd"/>
      <w:r w:rsidR="00766352" w:rsidRPr="001A6F74">
        <w:rPr>
          <w:sz w:val="24"/>
          <w:szCs w:val="24"/>
        </w:rPr>
        <w:t xml:space="preserve"> of the development of new technology</w:t>
      </w:r>
      <w:r w:rsidR="00C52BB3" w:rsidRPr="001A6F74">
        <w:rPr>
          <w:sz w:val="24"/>
          <w:szCs w:val="24"/>
        </w:rPr>
        <w:t>,</w:t>
      </w:r>
      <w:r w:rsidR="00766352" w:rsidRPr="001A6F74">
        <w:rPr>
          <w:sz w:val="24"/>
          <w:szCs w:val="24"/>
        </w:rPr>
        <w:t xml:space="preserve"> itself is a social process, or when the balance of power shifts in favour of capital, such labour may be dispensed with or become so deskilled that it is hardly recognisable. </w:t>
      </w:r>
      <w:r w:rsidR="00C52BB3" w:rsidRPr="001A6F74">
        <w:rPr>
          <w:sz w:val="24"/>
          <w:szCs w:val="24"/>
        </w:rPr>
        <w:t xml:space="preserve">The paper </w:t>
      </w:r>
      <w:proofErr w:type="gramStart"/>
      <w:r w:rsidR="00C52BB3" w:rsidRPr="001A6F74">
        <w:rPr>
          <w:sz w:val="24"/>
          <w:szCs w:val="24"/>
        </w:rPr>
        <w:t xml:space="preserve">is </w:t>
      </w:r>
      <w:r w:rsidR="00766352" w:rsidRPr="001A6F74">
        <w:rPr>
          <w:sz w:val="24"/>
          <w:szCs w:val="24"/>
        </w:rPr>
        <w:t>structured</w:t>
      </w:r>
      <w:proofErr w:type="gramEnd"/>
      <w:r w:rsidR="00766352" w:rsidRPr="001A6F74">
        <w:rPr>
          <w:sz w:val="24"/>
          <w:szCs w:val="24"/>
        </w:rPr>
        <w:t xml:space="preserve"> in the following way</w:t>
      </w:r>
      <w:r w:rsidR="00A22D45" w:rsidRPr="001A6F74">
        <w:rPr>
          <w:sz w:val="24"/>
          <w:szCs w:val="24"/>
        </w:rPr>
        <w:t>.</w:t>
      </w:r>
      <w:r w:rsidR="00C952A1" w:rsidRPr="001A6F74">
        <w:rPr>
          <w:sz w:val="24"/>
          <w:szCs w:val="24"/>
        </w:rPr>
        <w:t xml:space="preserve"> The initial sections address the </w:t>
      </w:r>
      <w:r w:rsidR="00C52BB3" w:rsidRPr="001A6F74">
        <w:rPr>
          <w:sz w:val="24"/>
          <w:szCs w:val="24"/>
        </w:rPr>
        <w:t xml:space="preserve">paper’s </w:t>
      </w:r>
      <w:r w:rsidR="00EC512F" w:rsidRPr="001A6F74">
        <w:rPr>
          <w:sz w:val="24"/>
          <w:szCs w:val="24"/>
        </w:rPr>
        <w:t>genesis</w:t>
      </w:r>
      <w:r w:rsidR="00C952A1" w:rsidRPr="001A6F74">
        <w:rPr>
          <w:sz w:val="24"/>
          <w:szCs w:val="24"/>
        </w:rPr>
        <w:t xml:space="preserve">, a discussion of corporate social responsibility </w:t>
      </w:r>
      <w:r w:rsidR="005874A9" w:rsidRPr="001A6F74">
        <w:rPr>
          <w:sz w:val="24"/>
          <w:szCs w:val="24"/>
        </w:rPr>
        <w:t xml:space="preserve">and </w:t>
      </w:r>
      <w:r w:rsidR="00C952A1" w:rsidRPr="001A6F74">
        <w:rPr>
          <w:sz w:val="24"/>
          <w:szCs w:val="24"/>
        </w:rPr>
        <w:t>anti-work</w:t>
      </w:r>
      <w:r w:rsidR="00C52BB3" w:rsidRPr="001A6F74">
        <w:rPr>
          <w:sz w:val="24"/>
          <w:szCs w:val="24"/>
        </w:rPr>
        <w:t xml:space="preserve"> that </w:t>
      </w:r>
      <w:r w:rsidR="005874A9" w:rsidRPr="001A6F74">
        <w:rPr>
          <w:sz w:val="24"/>
          <w:szCs w:val="24"/>
        </w:rPr>
        <w:t>enabl</w:t>
      </w:r>
      <w:r w:rsidR="00C52BB3" w:rsidRPr="001A6F74">
        <w:rPr>
          <w:sz w:val="24"/>
          <w:szCs w:val="24"/>
        </w:rPr>
        <w:t>es</w:t>
      </w:r>
      <w:r w:rsidR="00C952A1" w:rsidRPr="001A6F74">
        <w:rPr>
          <w:sz w:val="24"/>
          <w:szCs w:val="24"/>
        </w:rPr>
        <w:t xml:space="preserve"> an engagement with differing conceptualisations of capital. The subsequent sections</w:t>
      </w:r>
      <w:r w:rsidR="005874A9" w:rsidRPr="001A6F74">
        <w:rPr>
          <w:i/>
          <w:sz w:val="24"/>
          <w:szCs w:val="24"/>
        </w:rPr>
        <w:t>,</w:t>
      </w:r>
      <w:r w:rsidR="00C952A1" w:rsidRPr="001A6F74">
        <w:rPr>
          <w:i/>
          <w:sz w:val="24"/>
          <w:szCs w:val="24"/>
        </w:rPr>
        <w:t xml:space="preserve"> </w:t>
      </w:r>
      <w:r w:rsidR="005874A9" w:rsidRPr="001A6F74">
        <w:rPr>
          <w:rStyle w:val="Emphasis"/>
          <w:rFonts w:cstheme="minorHAnsi"/>
          <w:bCs/>
          <w:i w:val="0"/>
          <w:sz w:val="24"/>
          <w:szCs w:val="24"/>
          <w:shd w:val="clear" w:color="auto" w:fill="FFFFFF"/>
        </w:rPr>
        <w:t xml:space="preserve">Restrictive and Expansive Learning and </w:t>
      </w:r>
      <w:r w:rsidR="005874A9" w:rsidRPr="001A6F74">
        <w:rPr>
          <w:rFonts w:cstheme="minorHAnsi"/>
          <w:sz w:val="24"/>
          <w:szCs w:val="24"/>
        </w:rPr>
        <w:t xml:space="preserve">Thinking about TVET focus on the contradictory interests of workers and capital. </w:t>
      </w:r>
      <w:r w:rsidR="005874A9" w:rsidRPr="001A6F74">
        <w:rPr>
          <w:sz w:val="24"/>
          <w:szCs w:val="24"/>
        </w:rPr>
        <w:t xml:space="preserve">The paper closes with a discussion of TVET and considers responses to current conditions </w:t>
      </w:r>
      <w:r w:rsidR="00C52BB3" w:rsidRPr="001A6F74">
        <w:rPr>
          <w:sz w:val="24"/>
          <w:szCs w:val="24"/>
        </w:rPr>
        <w:t>that necessitate</w:t>
      </w:r>
      <w:r w:rsidR="005874A9" w:rsidRPr="001A6F74">
        <w:rPr>
          <w:sz w:val="24"/>
          <w:szCs w:val="24"/>
        </w:rPr>
        <w:t xml:space="preserve"> an engagement with an earlier tradition of adult and community education.</w:t>
      </w:r>
    </w:p>
    <w:p w:rsidR="004E3E71" w:rsidRDefault="004E3E71" w:rsidP="004E3E71">
      <w:pPr>
        <w:spacing w:after="0"/>
        <w:rPr>
          <w:b/>
          <w:sz w:val="24"/>
          <w:szCs w:val="24"/>
        </w:rPr>
      </w:pPr>
      <w:r>
        <w:rPr>
          <w:b/>
          <w:sz w:val="24"/>
          <w:szCs w:val="24"/>
        </w:rPr>
        <w:t>Keywords</w:t>
      </w:r>
    </w:p>
    <w:p w:rsidR="004E3E71" w:rsidRPr="00E632B7" w:rsidRDefault="004E3E71" w:rsidP="004E3E71">
      <w:pPr>
        <w:spacing w:after="0"/>
        <w:rPr>
          <w:sz w:val="24"/>
          <w:szCs w:val="24"/>
        </w:rPr>
      </w:pPr>
      <w:r w:rsidRPr="00E632B7">
        <w:rPr>
          <w:sz w:val="24"/>
          <w:szCs w:val="24"/>
        </w:rPr>
        <w:t>Anti-work, TVET, employer, post-work, capitalism</w:t>
      </w:r>
      <w:r>
        <w:rPr>
          <w:sz w:val="24"/>
          <w:szCs w:val="24"/>
        </w:rPr>
        <w:t>, restrictive learning, expansive learning, corporate social responsibility.</w:t>
      </w:r>
    </w:p>
    <w:p w:rsidR="004E3E71" w:rsidRDefault="004E3E71" w:rsidP="00766352">
      <w:pPr>
        <w:rPr>
          <w:sz w:val="24"/>
          <w:szCs w:val="24"/>
        </w:rPr>
      </w:pPr>
    </w:p>
    <w:p w:rsidR="00A22D45" w:rsidRDefault="00A22D45">
      <w:pPr>
        <w:rPr>
          <w:sz w:val="24"/>
          <w:szCs w:val="24"/>
        </w:rPr>
      </w:pPr>
      <w:r>
        <w:rPr>
          <w:sz w:val="24"/>
          <w:szCs w:val="24"/>
        </w:rPr>
        <w:br w:type="page"/>
      </w:r>
    </w:p>
    <w:p w:rsidR="00F26E73" w:rsidRDefault="00F26E73" w:rsidP="00F26E73">
      <w:pPr>
        <w:spacing w:after="0" w:line="240" w:lineRule="auto"/>
        <w:jc w:val="center"/>
        <w:rPr>
          <w:b/>
          <w:sz w:val="36"/>
          <w:szCs w:val="36"/>
        </w:rPr>
      </w:pPr>
      <w:r>
        <w:rPr>
          <w:b/>
          <w:sz w:val="36"/>
          <w:szCs w:val="36"/>
        </w:rPr>
        <w:lastRenderedPageBreak/>
        <w:t>Anti-work, TVET and employer engagement</w:t>
      </w:r>
    </w:p>
    <w:p w:rsidR="00F26E73" w:rsidRDefault="00F26E73">
      <w:pPr>
        <w:rPr>
          <w:b/>
          <w:color w:val="FF0000"/>
          <w:sz w:val="24"/>
          <w:szCs w:val="24"/>
        </w:rPr>
      </w:pPr>
    </w:p>
    <w:p w:rsidR="007D1482" w:rsidRPr="002C175B" w:rsidRDefault="00A22D45">
      <w:pPr>
        <w:rPr>
          <w:b/>
          <w:sz w:val="24"/>
          <w:szCs w:val="24"/>
        </w:rPr>
      </w:pPr>
      <w:r w:rsidRPr="002C175B">
        <w:rPr>
          <w:b/>
          <w:sz w:val="24"/>
          <w:szCs w:val="24"/>
        </w:rPr>
        <w:t>Introduction</w:t>
      </w:r>
    </w:p>
    <w:p w:rsidR="006761E8" w:rsidRPr="001A6F74" w:rsidRDefault="00EF3F18" w:rsidP="006761E8">
      <w:pPr>
        <w:spacing w:after="0" w:line="276" w:lineRule="auto"/>
        <w:rPr>
          <w:rStyle w:val="Emphasis"/>
          <w:rFonts w:cstheme="minorHAnsi"/>
          <w:bCs/>
          <w:i w:val="0"/>
          <w:sz w:val="24"/>
          <w:szCs w:val="24"/>
          <w:shd w:val="clear" w:color="auto" w:fill="FFFFFF"/>
        </w:rPr>
      </w:pPr>
      <w:r w:rsidRPr="001A6F74">
        <w:rPr>
          <w:sz w:val="24"/>
          <w:szCs w:val="24"/>
        </w:rPr>
        <w:t xml:space="preserve">The paper </w:t>
      </w:r>
      <w:r w:rsidR="00A22D45" w:rsidRPr="001A6F74">
        <w:rPr>
          <w:sz w:val="24"/>
          <w:szCs w:val="24"/>
        </w:rPr>
        <w:t xml:space="preserve">seeks to bring together a range of debates on the left that address </w:t>
      </w:r>
      <w:proofErr w:type="gramStart"/>
      <w:r w:rsidR="00A22D45" w:rsidRPr="001A6F74">
        <w:rPr>
          <w:sz w:val="24"/>
          <w:szCs w:val="24"/>
        </w:rPr>
        <w:t>TVET’s</w:t>
      </w:r>
      <w:r w:rsidR="00E64D99" w:rsidRPr="001A6F74">
        <w:rPr>
          <w:sz w:val="24"/>
          <w:szCs w:val="24"/>
          <w:vertAlign w:val="superscript"/>
        </w:rPr>
        <w:t>(</w:t>
      </w:r>
      <w:proofErr w:type="gramEnd"/>
      <w:r w:rsidR="00E64D99" w:rsidRPr="001A6F74">
        <w:rPr>
          <w:sz w:val="24"/>
          <w:szCs w:val="24"/>
          <w:vertAlign w:val="superscript"/>
        </w:rPr>
        <w:t>1)</w:t>
      </w:r>
      <w:r w:rsidR="00A22D45" w:rsidRPr="001A6F74">
        <w:rPr>
          <w:sz w:val="24"/>
          <w:szCs w:val="24"/>
        </w:rPr>
        <w:t xml:space="preserve"> future in the light of different tendencies within</w:t>
      </w:r>
      <w:r w:rsidR="00EA0C90">
        <w:rPr>
          <w:sz w:val="24"/>
          <w:szCs w:val="24"/>
        </w:rPr>
        <w:t xml:space="preserve"> capitalism. At the heart of the</w:t>
      </w:r>
      <w:r w:rsidR="00A22D45" w:rsidRPr="001A6F74">
        <w:rPr>
          <w:sz w:val="24"/>
          <w:szCs w:val="24"/>
        </w:rPr>
        <w:t>s</w:t>
      </w:r>
      <w:r w:rsidR="00EA0C90">
        <w:rPr>
          <w:sz w:val="24"/>
          <w:szCs w:val="24"/>
        </w:rPr>
        <w:t>e</w:t>
      </w:r>
      <w:r w:rsidR="00A22D45" w:rsidRPr="001A6F74">
        <w:rPr>
          <w:sz w:val="24"/>
          <w:szCs w:val="24"/>
        </w:rPr>
        <w:t xml:space="preserve"> </w:t>
      </w:r>
      <w:proofErr w:type="gramStart"/>
      <w:r w:rsidR="00C52BB3" w:rsidRPr="001A6F74">
        <w:rPr>
          <w:sz w:val="24"/>
          <w:szCs w:val="24"/>
        </w:rPr>
        <w:t>debates</w:t>
      </w:r>
      <w:proofErr w:type="gramEnd"/>
      <w:r w:rsidR="00C52BB3" w:rsidRPr="001A6F74">
        <w:rPr>
          <w:sz w:val="24"/>
          <w:szCs w:val="24"/>
        </w:rPr>
        <w:t xml:space="preserve"> rest</w:t>
      </w:r>
      <w:r w:rsidR="00A22D45" w:rsidRPr="001A6F74">
        <w:rPr>
          <w:sz w:val="24"/>
          <w:szCs w:val="24"/>
        </w:rPr>
        <w:t xml:space="preserve"> two issues. The first addresses competing view</w:t>
      </w:r>
      <w:r w:rsidR="00BA2B59" w:rsidRPr="001A6F74">
        <w:rPr>
          <w:sz w:val="24"/>
          <w:szCs w:val="24"/>
        </w:rPr>
        <w:t>s</w:t>
      </w:r>
      <w:r w:rsidR="00A22D45" w:rsidRPr="001A6F74">
        <w:rPr>
          <w:sz w:val="24"/>
          <w:szCs w:val="24"/>
        </w:rPr>
        <w:t xml:space="preserve"> of capital </w:t>
      </w:r>
      <w:r w:rsidRPr="001A6F74">
        <w:rPr>
          <w:sz w:val="24"/>
          <w:szCs w:val="24"/>
        </w:rPr>
        <w:t>with the second focusing</w:t>
      </w:r>
      <w:r w:rsidR="00A22D45" w:rsidRPr="001A6F74">
        <w:rPr>
          <w:sz w:val="24"/>
          <w:szCs w:val="24"/>
        </w:rPr>
        <w:t xml:space="preserve"> on the contradict</w:t>
      </w:r>
      <w:r w:rsidR="00C52BB3" w:rsidRPr="001A6F74">
        <w:rPr>
          <w:sz w:val="24"/>
          <w:szCs w:val="24"/>
        </w:rPr>
        <w:t>o</w:t>
      </w:r>
      <w:r w:rsidRPr="001A6F74">
        <w:rPr>
          <w:sz w:val="24"/>
          <w:szCs w:val="24"/>
        </w:rPr>
        <w:t>ry</w:t>
      </w:r>
      <w:r w:rsidR="00A22D45" w:rsidRPr="001A6F74">
        <w:rPr>
          <w:sz w:val="24"/>
          <w:szCs w:val="24"/>
        </w:rPr>
        <w:t xml:space="preserve"> interests of capital and workers. The paper </w:t>
      </w:r>
      <w:proofErr w:type="gramStart"/>
      <w:r w:rsidR="00A22D45" w:rsidRPr="001A6F74">
        <w:rPr>
          <w:sz w:val="24"/>
          <w:szCs w:val="24"/>
        </w:rPr>
        <w:t>is structured</w:t>
      </w:r>
      <w:proofErr w:type="gramEnd"/>
      <w:r w:rsidR="00A22D45" w:rsidRPr="001A6F74">
        <w:rPr>
          <w:sz w:val="24"/>
          <w:szCs w:val="24"/>
        </w:rPr>
        <w:t xml:space="preserve"> in the following way. </w:t>
      </w:r>
      <w:r w:rsidR="00EC512F" w:rsidRPr="001A6F74">
        <w:rPr>
          <w:sz w:val="24"/>
          <w:szCs w:val="24"/>
        </w:rPr>
        <w:t>The initial sections address the paper’s genesis, a discussion of corporate social responsibility and anti-work that enables an engagement with differing conceptualisations and tendencies within capitalism</w:t>
      </w:r>
      <w:r w:rsidR="00947158" w:rsidRPr="001A6F74">
        <w:rPr>
          <w:sz w:val="24"/>
          <w:szCs w:val="24"/>
        </w:rPr>
        <w:t>. These</w:t>
      </w:r>
      <w:r w:rsidR="00EC512F" w:rsidRPr="001A6F74">
        <w:rPr>
          <w:sz w:val="24"/>
          <w:szCs w:val="24"/>
        </w:rPr>
        <w:t xml:space="preserve"> tendencies</w:t>
      </w:r>
      <w:r w:rsidR="00947158" w:rsidRPr="001A6F74">
        <w:rPr>
          <w:sz w:val="24"/>
          <w:szCs w:val="24"/>
        </w:rPr>
        <w:t xml:space="preserve"> </w:t>
      </w:r>
      <w:r w:rsidRPr="001A6F74">
        <w:rPr>
          <w:sz w:val="24"/>
          <w:szCs w:val="24"/>
        </w:rPr>
        <w:t>are also present</w:t>
      </w:r>
      <w:r w:rsidR="00947158" w:rsidRPr="001A6F74">
        <w:rPr>
          <w:sz w:val="24"/>
          <w:szCs w:val="24"/>
        </w:rPr>
        <w:t xml:space="preserve"> in the discussion of anti-work</w:t>
      </w:r>
      <w:r w:rsidR="006761E8" w:rsidRPr="001A6F74">
        <w:rPr>
          <w:sz w:val="24"/>
          <w:szCs w:val="24"/>
        </w:rPr>
        <w:t>,</w:t>
      </w:r>
      <w:r w:rsidR="00BA2B59" w:rsidRPr="001A6F74">
        <w:rPr>
          <w:sz w:val="24"/>
          <w:szCs w:val="24"/>
        </w:rPr>
        <w:t xml:space="preserve"> </w:t>
      </w:r>
      <w:r w:rsidRPr="001A6F74">
        <w:rPr>
          <w:sz w:val="24"/>
          <w:szCs w:val="24"/>
        </w:rPr>
        <w:t>which</w:t>
      </w:r>
      <w:r w:rsidR="00947158" w:rsidRPr="001A6F74">
        <w:rPr>
          <w:sz w:val="24"/>
          <w:szCs w:val="24"/>
        </w:rPr>
        <w:t xml:space="preserve"> </w:t>
      </w:r>
      <w:r w:rsidR="00EC512F" w:rsidRPr="001A6F74">
        <w:rPr>
          <w:sz w:val="24"/>
          <w:szCs w:val="24"/>
        </w:rPr>
        <w:t>also</w:t>
      </w:r>
      <w:r w:rsidR="004E07DE" w:rsidRPr="001A6F74">
        <w:rPr>
          <w:sz w:val="24"/>
          <w:szCs w:val="24"/>
        </w:rPr>
        <w:t xml:space="preserve"> </w:t>
      </w:r>
      <w:r w:rsidR="00947158" w:rsidRPr="001A6F74">
        <w:rPr>
          <w:sz w:val="24"/>
          <w:szCs w:val="24"/>
        </w:rPr>
        <w:t>considers the contradictory interests of capital and labour</w:t>
      </w:r>
      <w:r w:rsidR="006761E8" w:rsidRPr="001A6F74">
        <w:rPr>
          <w:sz w:val="24"/>
          <w:szCs w:val="24"/>
        </w:rPr>
        <w:t xml:space="preserve">. This </w:t>
      </w:r>
      <w:r w:rsidR="004E07DE" w:rsidRPr="001A6F74">
        <w:rPr>
          <w:sz w:val="24"/>
          <w:szCs w:val="24"/>
        </w:rPr>
        <w:t xml:space="preserve">latter </w:t>
      </w:r>
      <w:r w:rsidR="006761E8" w:rsidRPr="001A6F74">
        <w:rPr>
          <w:sz w:val="24"/>
          <w:szCs w:val="24"/>
        </w:rPr>
        <w:t>theme</w:t>
      </w:r>
      <w:r w:rsidR="005874A9" w:rsidRPr="001A6F74">
        <w:rPr>
          <w:sz w:val="24"/>
          <w:szCs w:val="24"/>
        </w:rPr>
        <w:t xml:space="preserve"> </w:t>
      </w:r>
      <w:proofErr w:type="gramStart"/>
      <w:r w:rsidR="005874A9" w:rsidRPr="001A6F74">
        <w:rPr>
          <w:sz w:val="24"/>
          <w:szCs w:val="24"/>
        </w:rPr>
        <w:t>is taken</w:t>
      </w:r>
      <w:proofErr w:type="gramEnd"/>
      <w:r w:rsidR="005874A9" w:rsidRPr="001A6F74">
        <w:rPr>
          <w:sz w:val="24"/>
          <w:szCs w:val="24"/>
        </w:rPr>
        <w:t xml:space="preserve"> further in </w:t>
      </w:r>
      <w:r w:rsidR="006761E8" w:rsidRPr="001A6F74">
        <w:rPr>
          <w:sz w:val="24"/>
          <w:szCs w:val="24"/>
        </w:rPr>
        <w:t xml:space="preserve">the discussion of </w:t>
      </w:r>
      <w:r w:rsidR="00E45FA7" w:rsidRPr="001A6F74">
        <w:rPr>
          <w:rStyle w:val="Emphasis"/>
          <w:rFonts w:cstheme="minorHAnsi"/>
          <w:bCs/>
          <w:i w:val="0"/>
          <w:sz w:val="24"/>
          <w:szCs w:val="24"/>
          <w:shd w:val="clear" w:color="auto" w:fill="FFFFFF"/>
        </w:rPr>
        <w:t>restrictive and e</w:t>
      </w:r>
      <w:r w:rsidR="006761E8" w:rsidRPr="001A6F74">
        <w:rPr>
          <w:rStyle w:val="Emphasis"/>
          <w:rFonts w:cstheme="minorHAnsi"/>
          <w:bCs/>
          <w:i w:val="0"/>
          <w:sz w:val="24"/>
          <w:szCs w:val="24"/>
          <w:shd w:val="clear" w:color="auto" w:fill="FFFFFF"/>
        </w:rPr>
        <w:t>xpansive Learning, the engagement with TVET</w:t>
      </w:r>
      <w:r w:rsidR="00E45FA7" w:rsidRPr="001A6F74">
        <w:rPr>
          <w:rStyle w:val="Emphasis"/>
          <w:rFonts w:cstheme="minorHAnsi"/>
          <w:bCs/>
          <w:i w:val="0"/>
          <w:sz w:val="24"/>
          <w:szCs w:val="24"/>
          <w:shd w:val="clear" w:color="auto" w:fill="FFFFFF"/>
        </w:rPr>
        <w:t xml:space="preserve"> and </w:t>
      </w:r>
      <w:r w:rsidR="006761E8" w:rsidRPr="001A6F74">
        <w:rPr>
          <w:rStyle w:val="Emphasis"/>
          <w:rFonts w:cstheme="minorHAnsi"/>
          <w:bCs/>
          <w:i w:val="0"/>
          <w:sz w:val="24"/>
          <w:szCs w:val="24"/>
          <w:shd w:val="clear" w:color="auto" w:fill="FFFFFF"/>
        </w:rPr>
        <w:t>the papers closing discussion.</w:t>
      </w:r>
    </w:p>
    <w:p w:rsidR="006761E8" w:rsidRDefault="006761E8" w:rsidP="006761E8">
      <w:pPr>
        <w:spacing w:after="0" w:line="276" w:lineRule="auto"/>
        <w:rPr>
          <w:rStyle w:val="Emphasis"/>
          <w:rFonts w:cstheme="minorHAnsi"/>
          <w:bCs/>
          <w:i w:val="0"/>
          <w:iCs w:val="0"/>
          <w:sz w:val="24"/>
          <w:szCs w:val="24"/>
          <w:shd w:val="clear" w:color="auto" w:fill="FFFFFF"/>
        </w:rPr>
      </w:pPr>
    </w:p>
    <w:p w:rsidR="00EA0C90" w:rsidRPr="004D26F3" w:rsidRDefault="00E64D99" w:rsidP="004E3E71">
      <w:pPr>
        <w:autoSpaceDE w:val="0"/>
        <w:autoSpaceDN w:val="0"/>
        <w:adjustRightInd w:val="0"/>
        <w:spacing w:after="0" w:line="276" w:lineRule="auto"/>
        <w:rPr>
          <w:rStyle w:val="Emphasis"/>
          <w:rFonts w:cstheme="minorHAnsi"/>
          <w:b/>
          <w:bCs/>
          <w:color w:val="C00000"/>
          <w:sz w:val="24"/>
          <w:szCs w:val="24"/>
          <w:shd w:val="clear" w:color="auto" w:fill="FFFFFF"/>
        </w:rPr>
      </w:pPr>
      <w:r>
        <w:rPr>
          <w:rFonts w:cstheme="minorHAnsi"/>
          <w:sz w:val="24"/>
          <w:szCs w:val="24"/>
        </w:rPr>
        <w:t>This paper has its genesis in</w:t>
      </w:r>
      <w:r w:rsidR="004E3E71">
        <w:rPr>
          <w:rFonts w:cstheme="minorHAnsi"/>
          <w:sz w:val="24"/>
          <w:szCs w:val="24"/>
        </w:rPr>
        <w:t xml:space="preserve"> two conferences. The first being, </w:t>
      </w:r>
      <w:r w:rsidR="004E3E71">
        <w:rPr>
          <w:rFonts w:cstheme="minorHAnsi"/>
          <w:i/>
          <w:sz w:val="24"/>
          <w:szCs w:val="24"/>
        </w:rPr>
        <w:t>The 6th International Conference on Employer Engagement: Preparing Young People for the Future</w:t>
      </w:r>
      <w:r w:rsidR="004E3E71">
        <w:rPr>
          <w:rFonts w:cstheme="minorHAnsi"/>
          <w:sz w:val="24"/>
          <w:szCs w:val="24"/>
        </w:rPr>
        <w:t xml:space="preserve"> (1-2 July 2021) supported by </w:t>
      </w:r>
      <w:r w:rsidR="004E3E71">
        <w:rPr>
          <w:rFonts w:cstheme="minorHAnsi"/>
          <w:i/>
          <w:sz w:val="24"/>
          <w:szCs w:val="24"/>
        </w:rPr>
        <w:t>Education and Employers</w:t>
      </w:r>
      <w:r w:rsidR="004E3E71">
        <w:rPr>
          <w:rFonts w:cstheme="minorHAnsi"/>
          <w:sz w:val="24"/>
          <w:szCs w:val="24"/>
        </w:rPr>
        <w:t xml:space="preserve"> and </w:t>
      </w:r>
      <w:r w:rsidR="004E3E71">
        <w:rPr>
          <w:rFonts w:cstheme="minorHAnsi"/>
          <w:i/>
          <w:sz w:val="24"/>
          <w:szCs w:val="24"/>
        </w:rPr>
        <w:t>Edge</w:t>
      </w:r>
      <w:r w:rsidR="00D55BE9">
        <w:rPr>
          <w:rFonts w:cstheme="minorHAnsi"/>
          <w:sz w:val="24"/>
          <w:szCs w:val="24"/>
          <w:vertAlign w:val="superscript"/>
        </w:rPr>
        <w:t>(2</w:t>
      </w:r>
      <w:r w:rsidR="004E3E71">
        <w:rPr>
          <w:rFonts w:cstheme="minorHAnsi"/>
          <w:sz w:val="24"/>
          <w:szCs w:val="24"/>
          <w:vertAlign w:val="superscript"/>
        </w:rPr>
        <w:t>)</w:t>
      </w:r>
      <w:r w:rsidR="004E3E71">
        <w:rPr>
          <w:rFonts w:cstheme="minorHAnsi"/>
          <w:sz w:val="24"/>
          <w:szCs w:val="24"/>
        </w:rPr>
        <w:t xml:space="preserve"> and the second, </w:t>
      </w:r>
      <w:r w:rsidR="004E3E71">
        <w:rPr>
          <w:rStyle w:val="Emphasis"/>
          <w:rFonts w:cstheme="minorHAnsi"/>
          <w:bCs/>
          <w:sz w:val="24"/>
          <w:szCs w:val="24"/>
          <w:shd w:val="clear" w:color="auto" w:fill="FFFFFF"/>
        </w:rPr>
        <w:t>JVET</w:t>
      </w:r>
      <w:r w:rsidR="004E3E71">
        <w:rPr>
          <w:rFonts w:cstheme="minorHAnsi"/>
          <w:sz w:val="24"/>
          <w:szCs w:val="24"/>
          <w:shd w:val="clear" w:color="auto" w:fill="FFFFFF"/>
        </w:rPr>
        <w:t> </w:t>
      </w:r>
      <w:r w:rsidR="004E3E71">
        <w:rPr>
          <w:rFonts w:cstheme="minorHAnsi"/>
          <w:i/>
          <w:sz w:val="24"/>
          <w:szCs w:val="24"/>
          <w:shd w:val="clear" w:color="auto" w:fill="FFFFFF"/>
        </w:rPr>
        <w:t>Vocational and Technical Education</w:t>
      </w:r>
      <w:r w:rsidR="004E3E71">
        <w:rPr>
          <w:rFonts w:cstheme="minorHAnsi"/>
          <w:sz w:val="24"/>
          <w:szCs w:val="24"/>
          <w:shd w:val="clear" w:color="auto" w:fill="FFFFFF"/>
        </w:rPr>
        <w:t> </w:t>
      </w:r>
      <w:r w:rsidR="004E3E71">
        <w:rPr>
          <w:rStyle w:val="Emphasis"/>
          <w:rFonts w:cstheme="minorHAnsi"/>
          <w:bCs/>
          <w:sz w:val="24"/>
          <w:szCs w:val="24"/>
          <w:shd w:val="clear" w:color="auto" w:fill="FFFFFF"/>
        </w:rPr>
        <w:t>Keynotes Conference</w:t>
      </w:r>
      <w:r w:rsidR="004E3E71">
        <w:rPr>
          <w:rFonts w:cstheme="minorHAnsi"/>
          <w:sz w:val="24"/>
          <w:szCs w:val="24"/>
          <w:shd w:val="clear" w:color="auto" w:fill="FFFFFF"/>
        </w:rPr>
        <w:t> (9 July </w:t>
      </w:r>
      <w:r w:rsidR="004E3E71">
        <w:rPr>
          <w:rStyle w:val="Emphasis"/>
          <w:rFonts w:cstheme="minorHAnsi"/>
          <w:bCs/>
          <w:sz w:val="24"/>
          <w:szCs w:val="24"/>
          <w:shd w:val="clear" w:color="auto" w:fill="FFFFFF"/>
        </w:rPr>
        <w:t xml:space="preserve">2021) </w:t>
      </w:r>
      <w:r w:rsidR="004E3E71" w:rsidRPr="006761E8">
        <w:rPr>
          <w:rStyle w:val="Emphasis"/>
          <w:rFonts w:cstheme="minorHAnsi"/>
          <w:bCs/>
          <w:i w:val="0"/>
          <w:sz w:val="24"/>
          <w:szCs w:val="24"/>
          <w:shd w:val="clear" w:color="auto" w:fill="FFFFFF"/>
        </w:rPr>
        <w:t>organised by</w:t>
      </w:r>
      <w:r w:rsidR="004E3E71">
        <w:rPr>
          <w:rStyle w:val="Emphasis"/>
          <w:rFonts w:cstheme="minorHAnsi"/>
          <w:bCs/>
          <w:sz w:val="24"/>
          <w:szCs w:val="24"/>
          <w:shd w:val="clear" w:color="auto" w:fill="FFFFFF"/>
        </w:rPr>
        <w:t xml:space="preserve"> the Journal of Vocational Education and Training. </w:t>
      </w:r>
      <w:r w:rsidR="004E3E71" w:rsidRPr="007061AA">
        <w:rPr>
          <w:rStyle w:val="Emphasis"/>
          <w:rFonts w:cstheme="minorHAnsi"/>
          <w:bCs/>
          <w:i w:val="0"/>
          <w:sz w:val="24"/>
          <w:szCs w:val="24"/>
          <w:shd w:val="clear" w:color="auto" w:fill="FFFFFF"/>
        </w:rPr>
        <w:t xml:space="preserve">These conferences covered similar ground with many delegates attending both events. The two conferences led me to think about the way we conceive the relationship of workers, employers and learners to TVET. They also raised questions about the forms of employer engagement with the previous constituents -TVET and wider society. </w:t>
      </w:r>
      <w:r w:rsidR="004E3E71" w:rsidRPr="007061AA">
        <w:rPr>
          <w:rFonts w:cstheme="minorHAnsi"/>
          <w:i/>
          <w:sz w:val="24"/>
          <w:szCs w:val="24"/>
        </w:rPr>
        <w:t xml:space="preserve">The </w:t>
      </w:r>
      <w:proofErr w:type="gramStart"/>
      <w:r w:rsidR="004E3E71" w:rsidRPr="007061AA">
        <w:rPr>
          <w:rFonts w:cstheme="minorHAnsi"/>
          <w:i/>
          <w:sz w:val="24"/>
          <w:szCs w:val="24"/>
        </w:rPr>
        <w:t>6th</w:t>
      </w:r>
      <w:proofErr w:type="gramEnd"/>
      <w:r w:rsidR="004E3E71" w:rsidRPr="007061AA">
        <w:rPr>
          <w:rFonts w:cstheme="minorHAnsi"/>
          <w:i/>
          <w:sz w:val="24"/>
          <w:szCs w:val="24"/>
        </w:rPr>
        <w:t xml:space="preserve"> International Conference</w:t>
      </w:r>
      <w:r w:rsidR="004E3E71" w:rsidRPr="007061AA">
        <w:rPr>
          <w:rStyle w:val="Emphasis"/>
          <w:rFonts w:cstheme="minorHAnsi"/>
          <w:bCs/>
          <w:i w:val="0"/>
          <w:sz w:val="24"/>
          <w:szCs w:val="24"/>
          <w:shd w:val="clear" w:color="auto" w:fill="FFFFFF"/>
        </w:rPr>
        <w:t xml:space="preserve"> provided many positive examples of employer engagement with TVET (see for example </w:t>
      </w:r>
      <w:proofErr w:type="spellStart"/>
      <w:r w:rsidR="004E3E71" w:rsidRPr="00B83C5B">
        <w:rPr>
          <w:rFonts w:cstheme="minorHAnsi"/>
          <w:sz w:val="24"/>
          <w:szCs w:val="24"/>
        </w:rPr>
        <w:t>Brockmann</w:t>
      </w:r>
      <w:proofErr w:type="spellEnd"/>
      <w:r w:rsidR="004E3E71" w:rsidRPr="00B83C5B">
        <w:rPr>
          <w:rFonts w:cstheme="minorHAnsi"/>
          <w:sz w:val="24"/>
          <w:szCs w:val="24"/>
        </w:rPr>
        <w:t xml:space="preserve"> and Smiths presentation that drew on their</w:t>
      </w:r>
      <w:r w:rsidR="004E3E71" w:rsidRPr="007061AA">
        <w:rPr>
          <w:rFonts w:cstheme="minorHAnsi"/>
          <w:i/>
          <w:sz w:val="24"/>
          <w:szCs w:val="24"/>
        </w:rPr>
        <w:t xml:space="preserve"> Gatsby report, 2020).  A </w:t>
      </w:r>
      <w:r w:rsidR="004E3E71" w:rsidRPr="00B83C5B">
        <w:rPr>
          <w:rFonts w:cstheme="minorHAnsi"/>
          <w:sz w:val="24"/>
          <w:szCs w:val="24"/>
        </w:rPr>
        <w:t>rather</w:t>
      </w:r>
      <w:r w:rsidR="004E3E71">
        <w:rPr>
          <w:rFonts w:cstheme="minorHAnsi"/>
          <w:sz w:val="24"/>
          <w:szCs w:val="24"/>
        </w:rPr>
        <w:t xml:space="preserve"> less sanguine stance was present in </w:t>
      </w:r>
      <w:r w:rsidR="004E3E71">
        <w:rPr>
          <w:rFonts w:cstheme="minorHAnsi"/>
          <w:i/>
          <w:sz w:val="24"/>
          <w:szCs w:val="24"/>
        </w:rPr>
        <w:t>JVET Keynote Conference</w:t>
      </w:r>
      <w:r w:rsidR="004E3E71">
        <w:rPr>
          <w:rFonts w:cstheme="minorHAnsi"/>
          <w:sz w:val="24"/>
          <w:szCs w:val="24"/>
        </w:rPr>
        <w:t xml:space="preserve">. Lauder (2021) pointed out that </w:t>
      </w:r>
      <w:r w:rsidR="004E3E71" w:rsidRPr="00B83C5B">
        <w:rPr>
          <w:rFonts w:cstheme="minorHAnsi"/>
          <w:i/>
          <w:sz w:val="24"/>
          <w:szCs w:val="24"/>
        </w:rPr>
        <w:t>t</w:t>
      </w:r>
      <w:r w:rsidR="004E3E71" w:rsidRPr="00B83C5B">
        <w:rPr>
          <w:rStyle w:val="Emphasis"/>
          <w:rFonts w:cstheme="minorHAnsi"/>
          <w:bCs/>
          <w:i w:val="0"/>
          <w:sz w:val="24"/>
          <w:szCs w:val="24"/>
          <w:shd w:val="clear" w:color="auto" w:fill="FFFFFF"/>
        </w:rPr>
        <w:t xml:space="preserve">he current </w:t>
      </w:r>
      <w:proofErr w:type="spellStart"/>
      <w:r w:rsidR="004E3E71" w:rsidRPr="00B83C5B">
        <w:rPr>
          <w:rStyle w:val="Emphasis"/>
          <w:rFonts w:cstheme="minorHAnsi"/>
          <w:bCs/>
          <w:i w:val="0"/>
          <w:sz w:val="24"/>
          <w:szCs w:val="24"/>
          <w:shd w:val="clear" w:color="auto" w:fill="FFFFFF"/>
        </w:rPr>
        <w:t>conjunctural</w:t>
      </w:r>
      <w:proofErr w:type="spellEnd"/>
      <w:r w:rsidR="004E3E71" w:rsidRPr="00B83C5B">
        <w:rPr>
          <w:rStyle w:val="Emphasis"/>
          <w:rFonts w:cstheme="minorHAnsi"/>
          <w:bCs/>
          <w:i w:val="0"/>
          <w:sz w:val="24"/>
          <w:szCs w:val="24"/>
          <w:shd w:val="clear" w:color="auto" w:fill="FFFFFF"/>
        </w:rPr>
        <w:t xml:space="preserve"> moment and socio-economic context is characterised by a lack of decent jobs (and see, Brown, et al, 2020). Yet, this </w:t>
      </w:r>
      <w:proofErr w:type="gramStart"/>
      <w:r w:rsidR="004E3E71" w:rsidRPr="00B83C5B">
        <w:rPr>
          <w:rStyle w:val="Emphasis"/>
          <w:rFonts w:cstheme="minorHAnsi"/>
          <w:bCs/>
          <w:i w:val="0"/>
          <w:sz w:val="24"/>
          <w:szCs w:val="24"/>
          <w:shd w:val="clear" w:color="auto" w:fill="FFFFFF"/>
        </w:rPr>
        <w:t>is belied</w:t>
      </w:r>
      <w:proofErr w:type="gramEnd"/>
      <w:r w:rsidR="004E3E71" w:rsidRPr="00B83C5B">
        <w:rPr>
          <w:rStyle w:val="Emphasis"/>
          <w:rFonts w:cstheme="minorHAnsi"/>
          <w:bCs/>
          <w:i w:val="0"/>
          <w:sz w:val="24"/>
          <w:szCs w:val="24"/>
          <w:shd w:val="clear" w:color="auto" w:fill="FFFFFF"/>
        </w:rPr>
        <w:t xml:space="preserve"> by state and employer rhetoric that bemoans the presence of skills gaps, shortages and mismatches. This in turn reflects the dominance of neo-liberal conceptions of human capital that serve to individualise workers and </w:t>
      </w:r>
      <w:proofErr w:type="spellStart"/>
      <w:r w:rsidR="004E3E71" w:rsidRPr="00B83C5B">
        <w:rPr>
          <w:rStyle w:val="Emphasis"/>
          <w:rFonts w:cstheme="minorHAnsi"/>
          <w:bCs/>
          <w:i w:val="0"/>
          <w:sz w:val="24"/>
          <w:szCs w:val="24"/>
          <w:shd w:val="clear" w:color="auto" w:fill="FFFFFF"/>
        </w:rPr>
        <w:t>pathol</w:t>
      </w:r>
      <w:r w:rsidR="00545CB1">
        <w:rPr>
          <w:rStyle w:val="Emphasis"/>
          <w:rFonts w:cstheme="minorHAnsi"/>
          <w:bCs/>
          <w:i w:val="0"/>
          <w:sz w:val="24"/>
          <w:szCs w:val="24"/>
          <w:shd w:val="clear" w:color="auto" w:fill="FFFFFF"/>
        </w:rPr>
        <w:t>ogi</w:t>
      </w:r>
      <w:r w:rsidR="00EF3F18">
        <w:rPr>
          <w:rStyle w:val="Emphasis"/>
          <w:rFonts w:cstheme="minorHAnsi"/>
          <w:bCs/>
          <w:i w:val="0"/>
          <w:sz w:val="24"/>
          <w:szCs w:val="24"/>
          <w:shd w:val="clear" w:color="auto" w:fill="FFFFFF"/>
        </w:rPr>
        <w:t>s</w:t>
      </w:r>
      <w:r w:rsidR="00545CB1">
        <w:rPr>
          <w:rStyle w:val="Emphasis"/>
          <w:rFonts w:cstheme="minorHAnsi"/>
          <w:bCs/>
          <w:i w:val="0"/>
          <w:sz w:val="24"/>
          <w:szCs w:val="24"/>
          <w:shd w:val="clear" w:color="auto" w:fill="FFFFFF"/>
        </w:rPr>
        <w:t>e</w:t>
      </w:r>
      <w:proofErr w:type="spellEnd"/>
      <w:r w:rsidR="00EF3F18">
        <w:rPr>
          <w:rStyle w:val="Emphasis"/>
          <w:rFonts w:cstheme="minorHAnsi"/>
          <w:bCs/>
          <w:i w:val="0"/>
          <w:sz w:val="24"/>
          <w:szCs w:val="24"/>
          <w:shd w:val="clear" w:color="auto" w:fill="FFFFFF"/>
        </w:rPr>
        <w:t xml:space="preserve"> their apparent failings</w:t>
      </w:r>
      <w:r w:rsidR="00EF3F18" w:rsidRPr="00EF3F18">
        <w:rPr>
          <w:rStyle w:val="Emphasis"/>
          <w:rFonts w:cstheme="minorHAnsi"/>
          <w:b/>
          <w:bCs/>
          <w:i w:val="0"/>
          <w:color w:val="FF0000"/>
          <w:sz w:val="24"/>
          <w:szCs w:val="24"/>
          <w:shd w:val="clear" w:color="auto" w:fill="FFFFFF"/>
        </w:rPr>
        <w:t xml:space="preserve"> </w:t>
      </w:r>
      <w:r w:rsidR="00EF3F18" w:rsidRPr="001A6F74">
        <w:rPr>
          <w:rStyle w:val="Emphasis"/>
          <w:rFonts w:cstheme="minorHAnsi"/>
          <w:bCs/>
          <w:i w:val="0"/>
          <w:sz w:val="24"/>
          <w:szCs w:val="24"/>
          <w:shd w:val="clear" w:color="auto" w:fill="FFFFFF"/>
        </w:rPr>
        <w:t>-</w:t>
      </w:r>
      <w:r w:rsidR="001A6F74" w:rsidRPr="001A6F74">
        <w:rPr>
          <w:rStyle w:val="Emphasis"/>
          <w:rFonts w:cstheme="minorHAnsi"/>
          <w:bCs/>
          <w:i w:val="0"/>
          <w:sz w:val="24"/>
          <w:szCs w:val="24"/>
          <w:shd w:val="clear" w:color="auto" w:fill="FFFFFF"/>
        </w:rPr>
        <w:t xml:space="preserve"> </w:t>
      </w:r>
      <w:proofErr w:type="gramStart"/>
      <w:r w:rsidR="00EF3F18" w:rsidRPr="001A6F74">
        <w:rPr>
          <w:rStyle w:val="Emphasis"/>
          <w:rFonts w:cstheme="minorHAnsi"/>
          <w:bCs/>
          <w:i w:val="0"/>
          <w:sz w:val="24"/>
          <w:szCs w:val="24"/>
          <w:shd w:val="clear" w:color="auto" w:fill="FFFFFF"/>
        </w:rPr>
        <w:t>t</w:t>
      </w:r>
      <w:r w:rsidR="004E3E71" w:rsidRPr="001A6F74">
        <w:rPr>
          <w:rStyle w:val="Emphasis"/>
          <w:rFonts w:cstheme="minorHAnsi"/>
          <w:bCs/>
          <w:i w:val="0"/>
          <w:sz w:val="24"/>
          <w:szCs w:val="24"/>
          <w:shd w:val="clear" w:color="auto" w:fill="FFFFFF"/>
        </w:rPr>
        <w:t>his is, after all, a context in which the winner takes all</w:t>
      </w:r>
      <w:proofErr w:type="gramEnd"/>
      <w:r w:rsidR="001A6F74" w:rsidRPr="004D26F3">
        <w:rPr>
          <w:rStyle w:val="Emphasis"/>
          <w:rFonts w:cstheme="minorHAnsi"/>
          <w:b/>
          <w:bCs/>
          <w:i w:val="0"/>
          <w:color w:val="C00000"/>
          <w:sz w:val="24"/>
          <w:szCs w:val="24"/>
          <w:shd w:val="clear" w:color="auto" w:fill="FFFFFF"/>
        </w:rPr>
        <w:t>.</w:t>
      </w:r>
      <w:r w:rsidR="00EA0C90" w:rsidRPr="004D26F3">
        <w:rPr>
          <w:rStyle w:val="Emphasis"/>
          <w:rFonts w:cstheme="minorHAnsi"/>
          <w:b/>
          <w:bCs/>
          <w:i w:val="0"/>
          <w:color w:val="C00000"/>
          <w:sz w:val="24"/>
          <w:szCs w:val="24"/>
          <w:shd w:val="clear" w:color="auto" w:fill="FFFFFF"/>
        </w:rPr>
        <w:t xml:space="preserve"> In addition the current socio-economic context is one in which there is a re</w:t>
      </w:r>
      <w:r w:rsidR="00545CB1">
        <w:rPr>
          <w:rStyle w:val="Emphasis"/>
          <w:rFonts w:cstheme="minorHAnsi"/>
          <w:b/>
          <w:bCs/>
          <w:i w:val="0"/>
          <w:color w:val="C00000"/>
          <w:sz w:val="24"/>
          <w:szCs w:val="24"/>
          <w:shd w:val="clear" w:color="auto" w:fill="FFFFFF"/>
        </w:rPr>
        <w:t>-e</w:t>
      </w:r>
      <w:r w:rsidR="00EA0C90" w:rsidRPr="004D26F3">
        <w:rPr>
          <w:rStyle w:val="Emphasis"/>
          <w:rFonts w:cstheme="minorHAnsi"/>
          <w:b/>
          <w:bCs/>
          <w:i w:val="0"/>
          <w:color w:val="C00000"/>
          <w:sz w:val="24"/>
          <w:szCs w:val="24"/>
          <w:shd w:val="clear" w:color="auto" w:fill="FFFFFF"/>
        </w:rPr>
        <w:t xml:space="preserve">valuation of TVET and its relationship with higher education. The </w:t>
      </w:r>
      <w:r w:rsidR="004F596B">
        <w:rPr>
          <w:rStyle w:val="Emphasis"/>
          <w:rFonts w:cstheme="minorHAnsi"/>
          <w:b/>
          <w:bCs/>
          <w:i w:val="0"/>
          <w:color w:val="C00000"/>
          <w:sz w:val="24"/>
          <w:szCs w:val="24"/>
          <w:shd w:val="clear" w:color="auto" w:fill="FFFFFF"/>
        </w:rPr>
        <w:t xml:space="preserve">British governments </w:t>
      </w:r>
      <w:r w:rsidR="00EA0C90" w:rsidRPr="004D26F3">
        <w:rPr>
          <w:rStyle w:val="Emphasis"/>
          <w:rFonts w:cstheme="minorHAnsi"/>
          <w:b/>
          <w:bCs/>
          <w:i w:val="0"/>
          <w:color w:val="C00000"/>
          <w:sz w:val="24"/>
          <w:szCs w:val="24"/>
          <w:shd w:val="clear" w:color="auto" w:fill="FFFFFF"/>
        </w:rPr>
        <w:t>skills white paper</w:t>
      </w:r>
      <w:r w:rsidR="00545CB1">
        <w:rPr>
          <w:rStyle w:val="Emphasis"/>
          <w:rFonts w:cstheme="minorHAnsi"/>
          <w:b/>
          <w:bCs/>
          <w:i w:val="0"/>
          <w:color w:val="C00000"/>
          <w:sz w:val="24"/>
          <w:szCs w:val="24"/>
          <w:shd w:val="clear" w:color="auto" w:fill="FFFFFF"/>
        </w:rPr>
        <w:t>,</w:t>
      </w:r>
      <w:r w:rsidR="00EA0C90" w:rsidRPr="004D26F3">
        <w:rPr>
          <w:rStyle w:val="Emphasis"/>
          <w:rFonts w:cstheme="minorHAnsi"/>
          <w:b/>
          <w:bCs/>
          <w:i w:val="0"/>
          <w:color w:val="C00000"/>
          <w:sz w:val="24"/>
          <w:szCs w:val="24"/>
          <w:shd w:val="clear" w:color="auto" w:fill="FFFFFF"/>
        </w:rPr>
        <w:t xml:space="preserve"> </w:t>
      </w:r>
      <w:r w:rsidR="000631C8">
        <w:rPr>
          <w:rStyle w:val="Emphasis"/>
          <w:rFonts w:cstheme="minorHAnsi"/>
          <w:b/>
          <w:bCs/>
          <w:i w:val="0"/>
          <w:color w:val="C00000"/>
          <w:sz w:val="24"/>
          <w:szCs w:val="24"/>
          <w:shd w:val="clear" w:color="auto" w:fill="FFFFFF"/>
        </w:rPr>
        <w:t xml:space="preserve">along with the </w:t>
      </w:r>
      <w:proofErr w:type="spellStart"/>
      <w:r w:rsidR="000631C8" w:rsidRPr="004B6E06">
        <w:rPr>
          <w:rStyle w:val="Emphasis"/>
          <w:rFonts w:cstheme="minorHAnsi"/>
          <w:b/>
          <w:bCs/>
          <w:i w:val="0"/>
          <w:color w:val="C00000"/>
          <w:sz w:val="24"/>
          <w:szCs w:val="24"/>
          <w:highlight w:val="yellow"/>
          <w:shd w:val="clear" w:color="auto" w:fill="FFFFFF"/>
        </w:rPr>
        <w:t>Augar</w:t>
      </w:r>
      <w:proofErr w:type="spellEnd"/>
      <w:r w:rsidR="000631C8">
        <w:rPr>
          <w:rStyle w:val="Emphasis"/>
          <w:rFonts w:cstheme="minorHAnsi"/>
          <w:b/>
          <w:bCs/>
          <w:i w:val="0"/>
          <w:color w:val="C00000"/>
          <w:sz w:val="24"/>
          <w:szCs w:val="24"/>
          <w:shd w:val="clear" w:color="auto" w:fill="FFFFFF"/>
        </w:rPr>
        <w:t xml:space="preserve"> review </w:t>
      </w:r>
      <w:r w:rsidR="00EA0C90" w:rsidRPr="004D26F3">
        <w:rPr>
          <w:rStyle w:val="Emphasis"/>
          <w:rFonts w:cstheme="minorHAnsi"/>
          <w:b/>
          <w:bCs/>
          <w:i w:val="0"/>
          <w:color w:val="C00000"/>
          <w:sz w:val="24"/>
          <w:szCs w:val="24"/>
          <w:shd w:val="clear" w:color="auto" w:fill="FFFFFF"/>
        </w:rPr>
        <w:t>seeks</w:t>
      </w:r>
      <w:r w:rsidR="008E0670" w:rsidRPr="004D26F3">
        <w:rPr>
          <w:rStyle w:val="Emphasis"/>
          <w:rFonts w:cstheme="minorHAnsi"/>
          <w:b/>
          <w:bCs/>
          <w:i w:val="0"/>
          <w:color w:val="C00000"/>
          <w:sz w:val="24"/>
          <w:szCs w:val="24"/>
          <w:shd w:val="clear" w:color="auto" w:fill="FFFFFF"/>
        </w:rPr>
        <w:t xml:space="preserve"> to validate technical pathways</w:t>
      </w:r>
      <w:r w:rsidR="000631C8">
        <w:rPr>
          <w:rStyle w:val="Emphasis"/>
          <w:rFonts w:cstheme="minorHAnsi"/>
          <w:b/>
          <w:bCs/>
          <w:i w:val="0"/>
          <w:color w:val="C00000"/>
          <w:sz w:val="24"/>
          <w:szCs w:val="24"/>
          <w:shd w:val="clear" w:color="auto" w:fill="FFFFFF"/>
        </w:rPr>
        <w:t xml:space="preserve"> (</w:t>
      </w:r>
      <w:proofErr w:type="spellStart"/>
      <w:r w:rsidR="000631C8">
        <w:rPr>
          <w:rStyle w:val="Emphasis"/>
          <w:rFonts w:cstheme="minorHAnsi"/>
          <w:b/>
          <w:bCs/>
          <w:i w:val="0"/>
          <w:color w:val="C00000"/>
          <w:sz w:val="24"/>
          <w:szCs w:val="24"/>
          <w:shd w:val="clear" w:color="auto" w:fill="FFFFFF"/>
        </w:rPr>
        <w:t>DfE</w:t>
      </w:r>
      <w:proofErr w:type="spellEnd"/>
      <w:r w:rsidR="000631C8">
        <w:rPr>
          <w:rStyle w:val="Emphasis"/>
          <w:rFonts w:cstheme="minorHAnsi"/>
          <w:b/>
          <w:bCs/>
          <w:i w:val="0"/>
          <w:color w:val="C00000"/>
          <w:sz w:val="24"/>
          <w:szCs w:val="24"/>
          <w:shd w:val="clear" w:color="auto" w:fill="FFFFFF"/>
        </w:rPr>
        <w:t xml:space="preserve"> 2021a</w:t>
      </w:r>
      <w:proofErr w:type="gramStart"/>
      <w:r w:rsidR="000631C8">
        <w:rPr>
          <w:rStyle w:val="Emphasis"/>
          <w:rFonts w:cstheme="minorHAnsi"/>
          <w:b/>
          <w:bCs/>
          <w:i w:val="0"/>
          <w:color w:val="C00000"/>
          <w:sz w:val="24"/>
          <w:szCs w:val="24"/>
          <w:shd w:val="clear" w:color="auto" w:fill="FFFFFF"/>
        </w:rPr>
        <w:t>,b</w:t>
      </w:r>
      <w:proofErr w:type="gramEnd"/>
      <w:r w:rsidR="000631C8">
        <w:rPr>
          <w:rStyle w:val="Emphasis"/>
          <w:rFonts w:cstheme="minorHAnsi"/>
          <w:b/>
          <w:bCs/>
          <w:i w:val="0"/>
          <w:color w:val="C00000"/>
          <w:sz w:val="24"/>
          <w:szCs w:val="24"/>
          <w:shd w:val="clear" w:color="auto" w:fill="FFFFFF"/>
        </w:rPr>
        <w:t>). This concern</w:t>
      </w:r>
      <w:r w:rsidR="008E0670" w:rsidRPr="004D26F3">
        <w:rPr>
          <w:rStyle w:val="Emphasis"/>
          <w:rFonts w:cstheme="minorHAnsi"/>
          <w:b/>
          <w:bCs/>
          <w:i w:val="0"/>
          <w:color w:val="C00000"/>
          <w:sz w:val="24"/>
          <w:szCs w:val="24"/>
          <w:shd w:val="clear" w:color="auto" w:fill="FFFFFF"/>
        </w:rPr>
        <w:t xml:space="preserve"> </w:t>
      </w:r>
      <w:r w:rsidR="000631C8">
        <w:rPr>
          <w:rStyle w:val="Emphasis"/>
          <w:rFonts w:cstheme="minorHAnsi"/>
          <w:b/>
          <w:bCs/>
          <w:i w:val="0"/>
          <w:color w:val="C00000"/>
          <w:sz w:val="24"/>
          <w:szCs w:val="24"/>
          <w:shd w:val="clear" w:color="auto" w:fill="FFFFFF"/>
        </w:rPr>
        <w:t xml:space="preserve">rests alongside </w:t>
      </w:r>
      <w:proofErr w:type="gramStart"/>
      <w:r w:rsidR="000631C8">
        <w:rPr>
          <w:rStyle w:val="Emphasis"/>
          <w:rFonts w:cstheme="minorHAnsi"/>
          <w:b/>
          <w:bCs/>
          <w:i w:val="0"/>
          <w:color w:val="C00000"/>
          <w:sz w:val="24"/>
          <w:szCs w:val="24"/>
          <w:shd w:val="clear" w:color="auto" w:fill="FFFFFF"/>
        </w:rPr>
        <w:t>one which</w:t>
      </w:r>
      <w:proofErr w:type="gramEnd"/>
      <w:r w:rsidR="000631C8">
        <w:rPr>
          <w:rStyle w:val="Emphasis"/>
          <w:rFonts w:cstheme="minorHAnsi"/>
          <w:b/>
          <w:bCs/>
          <w:i w:val="0"/>
          <w:color w:val="C00000"/>
          <w:sz w:val="24"/>
          <w:szCs w:val="24"/>
          <w:shd w:val="clear" w:color="auto" w:fill="FFFFFF"/>
        </w:rPr>
        <w:t xml:space="preserve"> seeks </w:t>
      </w:r>
      <w:r w:rsidR="008E0670" w:rsidRPr="004D26F3">
        <w:rPr>
          <w:rStyle w:val="Emphasis"/>
          <w:rFonts w:cstheme="minorHAnsi"/>
          <w:b/>
          <w:bCs/>
          <w:i w:val="0"/>
          <w:color w:val="C00000"/>
          <w:sz w:val="24"/>
          <w:szCs w:val="24"/>
          <w:shd w:val="clear" w:color="auto" w:fill="FFFFFF"/>
        </w:rPr>
        <w:t xml:space="preserve">to </w:t>
      </w:r>
      <w:r w:rsidR="00545CB1">
        <w:rPr>
          <w:rStyle w:val="Emphasis"/>
          <w:rFonts w:cstheme="minorHAnsi"/>
          <w:b/>
          <w:bCs/>
          <w:i w:val="0"/>
          <w:color w:val="C00000"/>
          <w:sz w:val="24"/>
          <w:szCs w:val="24"/>
          <w:shd w:val="clear" w:color="auto" w:fill="FFFFFF"/>
        </w:rPr>
        <w:t>dissuade</w:t>
      </w:r>
      <w:r w:rsidR="008E0670" w:rsidRPr="004D26F3">
        <w:rPr>
          <w:rStyle w:val="Emphasis"/>
          <w:rFonts w:cstheme="minorHAnsi"/>
          <w:b/>
          <w:bCs/>
          <w:i w:val="0"/>
          <w:color w:val="C00000"/>
          <w:sz w:val="24"/>
          <w:szCs w:val="24"/>
          <w:shd w:val="clear" w:color="auto" w:fill="FFFFFF"/>
        </w:rPr>
        <w:t xml:space="preserve"> young people from </w:t>
      </w:r>
      <w:r w:rsidR="00545CB1">
        <w:rPr>
          <w:rStyle w:val="Emphasis"/>
          <w:rFonts w:cstheme="minorHAnsi"/>
          <w:b/>
          <w:bCs/>
          <w:i w:val="0"/>
          <w:color w:val="C00000"/>
          <w:sz w:val="24"/>
          <w:szCs w:val="24"/>
          <w:shd w:val="clear" w:color="auto" w:fill="FFFFFF"/>
        </w:rPr>
        <w:t xml:space="preserve">pursuing </w:t>
      </w:r>
      <w:r w:rsidR="008E0670" w:rsidRPr="004D26F3">
        <w:rPr>
          <w:rStyle w:val="Emphasis"/>
          <w:rFonts w:cstheme="minorHAnsi"/>
          <w:b/>
          <w:bCs/>
          <w:i w:val="0"/>
          <w:color w:val="C00000"/>
          <w:sz w:val="24"/>
          <w:szCs w:val="24"/>
          <w:shd w:val="clear" w:color="auto" w:fill="FFFFFF"/>
        </w:rPr>
        <w:t>‘mainstream’ academic degrees</w:t>
      </w:r>
      <w:r w:rsidR="004F596B">
        <w:rPr>
          <w:rStyle w:val="Emphasis"/>
          <w:rFonts w:cstheme="minorHAnsi"/>
          <w:b/>
          <w:bCs/>
          <w:i w:val="0"/>
          <w:color w:val="C00000"/>
          <w:sz w:val="24"/>
          <w:szCs w:val="24"/>
          <w:shd w:val="clear" w:color="auto" w:fill="FFFFFF"/>
        </w:rPr>
        <w:t xml:space="preserve"> </w:t>
      </w:r>
      <w:r w:rsidR="00545CB1">
        <w:rPr>
          <w:rStyle w:val="Emphasis"/>
          <w:rFonts w:cstheme="minorHAnsi"/>
          <w:b/>
          <w:bCs/>
          <w:i w:val="0"/>
          <w:color w:val="C00000"/>
          <w:sz w:val="24"/>
          <w:szCs w:val="24"/>
          <w:shd w:val="clear" w:color="auto" w:fill="FFFFFF"/>
        </w:rPr>
        <w:t>in favour of</w:t>
      </w:r>
      <w:r w:rsidR="004F596B">
        <w:rPr>
          <w:rStyle w:val="Emphasis"/>
          <w:rFonts w:cstheme="minorHAnsi"/>
          <w:b/>
          <w:bCs/>
          <w:i w:val="0"/>
          <w:color w:val="C00000"/>
          <w:sz w:val="24"/>
          <w:szCs w:val="24"/>
          <w:shd w:val="clear" w:color="auto" w:fill="FFFFFF"/>
        </w:rPr>
        <w:t xml:space="preserve"> TVET. This is particularly the case for degree</w:t>
      </w:r>
      <w:r w:rsidR="004D26F3" w:rsidRPr="004D26F3">
        <w:rPr>
          <w:rStyle w:val="Emphasis"/>
          <w:rFonts w:cstheme="minorHAnsi"/>
          <w:b/>
          <w:bCs/>
          <w:i w:val="0"/>
          <w:color w:val="C00000"/>
          <w:sz w:val="24"/>
          <w:szCs w:val="24"/>
          <w:shd w:val="clear" w:color="auto" w:fill="FFFFFF"/>
        </w:rPr>
        <w:t>s</w:t>
      </w:r>
      <w:r w:rsidR="008E0670" w:rsidRPr="004D26F3">
        <w:rPr>
          <w:rStyle w:val="Emphasis"/>
          <w:rFonts w:cstheme="minorHAnsi"/>
          <w:b/>
          <w:bCs/>
          <w:i w:val="0"/>
          <w:color w:val="C00000"/>
          <w:sz w:val="24"/>
          <w:szCs w:val="24"/>
          <w:shd w:val="clear" w:color="auto" w:fill="FFFFFF"/>
        </w:rPr>
        <w:t xml:space="preserve"> provided by low status higher education </w:t>
      </w:r>
      <w:r w:rsidR="004D26F3" w:rsidRPr="004D26F3">
        <w:rPr>
          <w:rStyle w:val="Emphasis"/>
          <w:rFonts w:cstheme="minorHAnsi"/>
          <w:b/>
          <w:bCs/>
          <w:i w:val="0"/>
          <w:color w:val="C00000"/>
          <w:sz w:val="24"/>
          <w:szCs w:val="24"/>
          <w:shd w:val="clear" w:color="auto" w:fill="FFFFFF"/>
        </w:rPr>
        <w:t>institutions</w:t>
      </w:r>
      <w:r w:rsidR="004F596B">
        <w:rPr>
          <w:rStyle w:val="Emphasis"/>
          <w:rFonts w:cstheme="minorHAnsi"/>
          <w:b/>
          <w:bCs/>
          <w:i w:val="0"/>
          <w:color w:val="C00000"/>
          <w:sz w:val="24"/>
          <w:szCs w:val="24"/>
          <w:shd w:val="clear" w:color="auto" w:fill="FFFFFF"/>
        </w:rPr>
        <w:t xml:space="preserve"> in non-STEM subjects that</w:t>
      </w:r>
      <w:r w:rsidR="008E0670" w:rsidRPr="004D26F3">
        <w:rPr>
          <w:rStyle w:val="Emphasis"/>
          <w:rFonts w:cstheme="minorHAnsi"/>
          <w:b/>
          <w:bCs/>
          <w:i w:val="0"/>
          <w:color w:val="C00000"/>
          <w:sz w:val="24"/>
          <w:szCs w:val="24"/>
          <w:shd w:val="clear" w:color="auto" w:fill="FFFFFF"/>
        </w:rPr>
        <w:t xml:space="preserve"> </w:t>
      </w:r>
      <w:proofErr w:type="gramStart"/>
      <w:r w:rsidR="00545CB1">
        <w:rPr>
          <w:rStyle w:val="Emphasis"/>
          <w:rFonts w:cstheme="minorHAnsi"/>
          <w:b/>
          <w:bCs/>
          <w:i w:val="0"/>
          <w:color w:val="C00000"/>
          <w:sz w:val="24"/>
          <w:szCs w:val="24"/>
          <w:shd w:val="clear" w:color="auto" w:fill="FFFFFF"/>
        </w:rPr>
        <w:t>are thought</w:t>
      </w:r>
      <w:proofErr w:type="gramEnd"/>
      <w:r w:rsidR="00545CB1">
        <w:rPr>
          <w:rStyle w:val="Emphasis"/>
          <w:rFonts w:cstheme="minorHAnsi"/>
          <w:b/>
          <w:bCs/>
          <w:i w:val="0"/>
          <w:color w:val="C00000"/>
          <w:sz w:val="24"/>
          <w:szCs w:val="24"/>
          <w:shd w:val="clear" w:color="auto" w:fill="FFFFFF"/>
        </w:rPr>
        <w:t xml:space="preserve"> </w:t>
      </w:r>
      <w:proofErr w:type="spellStart"/>
      <w:r w:rsidR="00545CB1">
        <w:rPr>
          <w:rStyle w:val="Emphasis"/>
          <w:rFonts w:cstheme="minorHAnsi"/>
          <w:b/>
          <w:bCs/>
          <w:i w:val="0"/>
          <w:color w:val="C00000"/>
          <w:sz w:val="24"/>
          <w:szCs w:val="24"/>
          <w:shd w:val="clear" w:color="auto" w:fill="FFFFFF"/>
        </w:rPr>
        <w:t>to</w:t>
      </w:r>
      <w:r w:rsidR="004D26F3" w:rsidRPr="004D26F3">
        <w:rPr>
          <w:rStyle w:val="Emphasis"/>
          <w:rFonts w:cstheme="minorHAnsi"/>
          <w:b/>
          <w:bCs/>
          <w:i w:val="0"/>
          <w:color w:val="C00000"/>
          <w:sz w:val="24"/>
          <w:szCs w:val="24"/>
          <w:shd w:val="clear" w:color="auto" w:fill="FFFFFF"/>
        </w:rPr>
        <w:t>have</w:t>
      </w:r>
      <w:proofErr w:type="spellEnd"/>
      <w:r w:rsidR="008E0670" w:rsidRPr="004D26F3">
        <w:rPr>
          <w:rStyle w:val="Emphasis"/>
          <w:rFonts w:cstheme="minorHAnsi"/>
          <w:b/>
          <w:bCs/>
          <w:i w:val="0"/>
          <w:color w:val="C00000"/>
          <w:sz w:val="24"/>
          <w:szCs w:val="24"/>
          <w:shd w:val="clear" w:color="auto" w:fill="FFFFFF"/>
        </w:rPr>
        <w:t xml:space="preserve"> limited purchase in the labour market</w:t>
      </w:r>
      <w:r w:rsidR="00A528AA" w:rsidRPr="004D26F3">
        <w:rPr>
          <w:rStyle w:val="Emphasis"/>
          <w:rFonts w:cstheme="minorHAnsi"/>
          <w:b/>
          <w:bCs/>
          <w:i w:val="0"/>
          <w:color w:val="C00000"/>
          <w:sz w:val="24"/>
          <w:szCs w:val="24"/>
          <w:shd w:val="clear" w:color="auto" w:fill="FFFFFF"/>
        </w:rPr>
        <w:t xml:space="preserve"> (</w:t>
      </w:r>
      <w:r w:rsidR="00A528AA" w:rsidRPr="004D26F3">
        <w:rPr>
          <w:b/>
          <w:color w:val="C00000"/>
          <w:sz w:val="24"/>
          <w:szCs w:val="24"/>
        </w:rPr>
        <w:t xml:space="preserve">Williamson, 2019; </w:t>
      </w:r>
      <w:proofErr w:type="spellStart"/>
      <w:r w:rsidR="00A528AA" w:rsidRPr="004D26F3">
        <w:rPr>
          <w:b/>
          <w:color w:val="C00000"/>
          <w:sz w:val="24"/>
          <w:szCs w:val="24"/>
        </w:rPr>
        <w:t>DfE</w:t>
      </w:r>
      <w:proofErr w:type="spellEnd"/>
      <w:r w:rsidR="00A528AA" w:rsidRPr="004D26F3">
        <w:rPr>
          <w:b/>
          <w:color w:val="C00000"/>
          <w:sz w:val="24"/>
          <w:szCs w:val="24"/>
        </w:rPr>
        <w:t xml:space="preserve"> 2021b</w:t>
      </w:r>
      <w:r w:rsidR="00B74074">
        <w:rPr>
          <w:b/>
          <w:color w:val="C00000"/>
          <w:sz w:val="24"/>
          <w:szCs w:val="24"/>
        </w:rPr>
        <w:t xml:space="preserve"> - T</w:t>
      </w:r>
      <w:r w:rsidR="004D26F3">
        <w:rPr>
          <w:b/>
          <w:color w:val="C00000"/>
          <w:sz w:val="24"/>
          <w:szCs w:val="24"/>
        </w:rPr>
        <w:t xml:space="preserve">he </w:t>
      </w:r>
      <w:proofErr w:type="spellStart"/>
      <w:r w:rsidR="004D26F3">
        <w:rPr>
          <w:b/>
          <w:color w:val="C00000"/>
          <w:sz w:val="24"/>
          <w:szCs w:val="24"/>
        </w:rPr>
        <w:t>Augar</w:t>
      </w:r>
      <w:proofErr w:type="spellEnd"/>
      <w:r w:rsidR="004D26F3">
        <w:rPr>
          <w:b/>
          <w:color w:val="C00000"/>
          <w:sz w:val="24"/>
          <w:szCs w:val="24"/>
        </w:rPr>
        <w:t xml:space="preserve"> Review</w:t>
      </w:r>
      <w:r w:rsidR="00A528AA" w:rsidRPr="004D26F3">
        <w:rPr>
          <w:b/>
          <w:color w:val="C00000"/>
          <w:sz w:val="24"/>
          <w:szCs w:val="24"/>
        </w:rPr>
        <w:t>)</w:t>
      </w:r>
      <w:r w:rsidR="00A528AA" w:rsidRPr="004D26F3">
        <w:rPr>
          <w:rStyle w:val="Emphasis"/>
          <w:rFonts w:cstheme="minorHAnsi"/>
          <w:b/>
          <w:bCs/>
          <w:i w:val="0"/>
          <w:color w:val="C00000"/>
          <w:sz w:val="24"/>
          <w:szCs w:val="24"/>
          <w:shd w:val="clear" w:color="auto" w:fill="FFFFFF"/>
        </w:rPr>
        <w:t>.</w:t>
      </w:r>
      <w:r w:rsidR="008E0670" w:rsidRPr="004D26F3">
        <w:rPr>
          <w:rStyle w:val="Emphasis"/>
          <w:rFonts w:cstheme="minorHAnsi"/>
          <w:b/>
          <w:bCs/>
          <w:i w:val="0"/>
          <w:color w:val="C00000"/>
          <w:sz w:val="24"/>
          <w:szCs w:val="24"/>
          <w:shd w:val="clear" w:color="auto" w:fill="FFFFFF"/>
        </w:rPr>
        <w:t xml:space="preserve"> </w:t>
      </w:r>
    </w:p>
    <w:p w:rsidR="004E3E71" w:rsidRPr="001A6F74" w:rsidRDefault="00EA0C90" w:rsidP="004E3E71">
      <w:pPr>
        <w:autoSpaceDE w:val="0"/>
        <w:autoSpaceDN w:val="0"/>
        <w:adjustRightInd w:val="0"/>
        <w:spacing w:after="0" w:line="276" w:lineRule="auto"/>
        <w:rPr>
          <w:rStyle w:val="Emphasis"/>
          <w:bCs/>
          <w:i w:val="0"/>
          <w:iCs w:val="0"/>
          <w:strike/>
          <w:shd w:val="clear" w:color="auto" w:fill="FFFFFF"/>
        </w:rPr>
      </w:pPr>
      <w:r>
        <w:rPr>
          <w:rStyle w:val="Emphasis"/>
          <w:rFonts w:cstheme="minorHAnsi"/>
          <w:bCs/>
          <w:i w:val="0"/>
          <w:sz w:val="24"/>
          <w:szCs w:val="24"/>
          <w:shd w:val="clear" w:color="auto" w:fill="FFFFFF"/>
        </w:rPr>
        <w:t xml:space="preserve"> </w:t>
      </w:r>
    </w:p>
    <w:p w:rsidR="004E3E71" w:rsidRDefault="004E3E71" w:rsidP="004E3E71">
      <w:pPr>
        <w:autoSpaceDE w:val="0"/>
        <w:autoSpaceDN w:val="0"/>
        <w:adjustRightInd w:val="0"/>
        <w:spacing w:after="0" w:line="276" w:lineRule="auto"/>
        <w:rPr>
          <w:rStyle w:val="Emphasis"/>
          <w:rFonts w:cstheme="minorHAnsi"/>
          <w:bCs/>
          <w:i w:val="0"/>
          <w:iCs w:val="0"/>
          <w:sz w:val="24"/>
          <w:szCs w:val="24"/>
          <w:shd w:val="clear" w:color="auto" w:fill="FFFFFF"/>
        </w:rPr>
      </w:pPr>
    </w:p>
    <w:p w:rsidR="004E3E71" w:rsidRDefault="004E3E71" w:rsidP="004E3E71">
      <w:pPr>
        <w:spacing w:after="0" w:line="276" w:lineRule="auto"/>
        <w:rPr>
          <w:rStyle w:val="Emphasis"/>
          <w:rFonts w:cstheme="minorHAnsi"/>
          <w:b/>
          <w:bCs/>
          <w:i w:val="0"/>
          <w:iCs w:val="0"/>
          <w:sz w:val="24"/>
          <w:szCs w:val="24"/>
          <w:shd w:val="clear" w:color="auto" w:fill="FFFFFF"/>
        </w:rPr>
      </w:pPr>
    </w:p>
    <w:p w:rsidR="004E3E71" w:rsidRDefault="004E3E71" w:rsidP="004E3E71">
      <w:pPr>
        <w:spacing w:after="0" w:line="276" w:lineRule="auto"/>
        <w:rPr>
          <w:rFonts w:cstheme="minorHAnsi"/>
          <w:b/>
          <w:sz w:val="24"/>
          <w:szCs w:val="24"/>
        </w:rPr>
      </w:pPr>
      <w:r>
        <w:rPr>
          <w:rFonts w:cstheme="minorHAnsi"/>
          <w:b/>
          <w:sz w:val="24"/>
          <w:szCs w:val="24"/>
        </w:rPr>
        <w:t>Corporate Social Responsibility</w:t>
      </w:r>
    </w:p>
    <w:p w:rsidR="004E3E71" w:rsidRPr="001948CB" w:rsidRDefault="004E3E71" w:rsidP="004E3E71">
      <w:pPr>
        <w:spacing w:after="0" w:line="276" w:lineRule="auto"/>
        <w:rPr>
          <w:rFonts w:cstheme="minorHAnsi"/>
          <w:b/>
          <w:color w:val="C00000"/>
          <w:sz w:val="24"/>
          <w:szCs w:val="24"/>
        </w:rPr>
      </w:pPr>
      <w:r w:rsidRPr="001A6F74">
        <w:rPr>
          <w:rFonts w:cstheme="minorHAnsi"/>
          <w:sz w:val="24"/>
          <w:szCs w:val="24"/>
        </w:rPr>
        <w:t>Corporate social responsibility</w:t>
      </w:r>
      <w:r w:rsidR="00992F39" w:rsidRPr="001A6F74">
        <w:rPr>
          <w:rFonts w:cstheme="minorHAnsi"/>
          <w:sz w:val="24"/>
          <w:szCs w:val="24"/>
        </w:rPr>
        <w:t xml:space="preserve"> (CSR)</w:t>
      </w:r>
      <w:r w:rsidR="00B83C5B" w:rsidRPr="001A6F74">
        <w:rPr>
          <w:rFonts w:cstheme="minorHAnsi"/>
          <w:sz w:val="24"/>
          <w:szCs w:val="24"/>
        </w:rPr>
        <w:t xml:space="preserve"> </w:t>
      </w:r>
      <w:r w:rsidR="00546980" w:rsidRPr="001A6F74">
        <w:rPr>
          <w:rFonts w:cstheme="minorHAnsi"/>
          <w:sz w:val="24"/>
          <w:szCs w:val="24"/>
        </w:rPr>
        <w:t xml:space="preserve">anticipates </w:t>
      </w:r>
      <w:r w:rsidRPr="001A6F74">
        <w:rPr>
          <w:rFonts w:cstheme="minorHAnsi"/>
          <w:sz w:val="24"/>
          <w:szCs w:val="24"/>
        </w:rPr>
        <w:t>particular form</w:t>
      </w:r>
      <w:r w:rsidR="006761E8" w:rsidRPr="001A6F74">
        <w:rPr>
          <w:rFonts w:cstheme="minorHAnsi"/>
          <w:sz w:val="24"/>
          <w:szCs w:val="24"/>
        </w:rPr>
        <w:t>s</w:t>
      </w:r>
      <w:r w:rsidRPr="001A6F74">
        <w:rPr>
          <w:rFonts w:cstheme="minorHAnsi"/>
          <w:sz w:val="24"/>
          <w:szCs w:val="24"/>
        </w:rPr>
        <w:t xml:space="preserve"> of employer engagement</w:t>
      </w:r>
      <w:r w:rsidR="00EC512F" w:rsidRPr="001A6F74">
        <w:rPr>
          <w:rFonts w:cstheme="minorHAnsi"/>
          <w:sz w:val="24"/>
          <w:szCs w:val="24"/>
        </w:rPr>
        <w:t xml:space="preserve"> with employees and</w:t>
      </w:r>
      <w:r w:rsidR="006761E8" w:rsidRPr="001A6F74">
        <w:rPr>
          <w:rFonts w:cstheme="minorHAnsi"/>
          <w:sz w:val="24"/>
          <w:szCs w:val="24"/>
        </w:rPr>
        <w:t xml:space="preserve"> wider soc</w:t>
      </w:r>
      <w:r w:rsidR="005B089B" w:rsidRPr="001A6F74">
        <w:rPr>
          <w:rFonts w:cstheme="minorHAnsi"/>
          <w:sz w:val="24"/>
          <w:szCs w:val="24"/>
        </w:rPr>
        <w:t>ie</w:t>
      </w:r>
      <w:r w:rsidR="006761E8" w:rsidRPr="001A6F74">
        <w:rPr>
          <w:rFonts w:cstheme="minorHAnsi"/>
          <w:sz w:val="24"/>
          <w:szCs w:val="24"/>
        </w:rPr>
        <w:t>ty</w:t>
      </w:r>
      <w:r w:rsidR="00546980" w:rsidRPr="001A6F74">
        <w:rPr>
          <w:rFonts w:cstheme="minorHAnsi"/>
          <w:sz w:val="24"/>
          <w:szCs w:val="24"/>
        </w:rPr>
        <w:t>. The</w:t>
      </w:r>
      <w:r w:rsidR="00992F39" w:rsidRPr="001A6F74">
        <w:rPr>
          <w:rFonts w:cstheme="minorHAnsi"/>
          <w:sz w:val="24"/>
          <w:szCs w:val="24"/>
        </w:rPr>
        <w:t>s</w:t>
      </w:r>
      <w:r w:rsidR="00546980" w:rsidRPr="001A6F74">
        <w:rPr>
          <w:rFonts w:cstheme="minorHAnsi"/>
          <w:sz w:val="24"/>
          <w:szCs w:val="24"/>
        </w:rPr>
        <w:t>e</w:t>
      </w:r>
      <w:r w:rsidR="00992F39" w:rsidRPr="001A6F74">
        <w:rPr>
          <w:rFonts w:cstheme="minorHAnsi"/>
          <w:sz w:val="24"/>
          <w:szCs w:val="24"/>
        </w:rPr>
        <w:t xml:space="preserve"> </w:t>
      </w:r>
      <w:r w:rsidR="00E45FA7" w:rsidRPr="001A6F74">
        <w:rPr>
          <w:rFonts w:cstheme="minorHAnsi"/>
          <w:sz w:val="24"/>
          <w:szCs w:val="24"/>
        </w:rPr>
        <w:t xml:space="preserve">responsibilities </w:t>
      </w:r>
      <w:r w:rsidR="00EC512F" w:rsidRPr="001A6F74">
        <w:rPr>
          <w:rFonts w:cstheme="minorHAnsi"/>
          <w:sz w:val="24"/>
          <w:szCs w:val="24"/>
        </w:rPr>
        <w:t>may address</w:t>
      </w:r>
      <w:r w:rsidR="00992F39" w:rsidRPr="001A6F74">
        <w:rPr>
          <w:rFonts w:cstheme="minorHAnsi"/>
          <w:sz w:val="24"/>
          <w:szCs w:val="24"/>
        </w:rPr>
        <w:t xml:space="preserve"> the environment in which the firm is located, the diversity of its workforce as well as broader societal and community well-being</w:t>
      </w:r>
      <w:r w:rsidR="00E45FA7" w:rsidRPr="001A6F74">
        <w:rPr>
          <w:rFonts w:cstheme="minorHAnsi"/>
          <w:sz w:val="24"/>
          <w:szCs w:val="24"/>
        </w:rPr>
        <w:t xml:space="preserve"> and so on</w:t>
      </w:r>
      <w:r w:rsidR="00992F39" w:rsidRPr="001A6F74">
        <w:rPr>
          <w:rFonts w:cstheme="minorHAnsi"/>
          <w:sz w:val="24"/>
          <w:szCs w:val="24"/>
        </w:rPr>
        <w:t xml:space="preserve">. </w:t>
      </w:r>
      <w:r w:rsidR="00992F39">
        <w:rPr>
          <w:rFonts w:cstheme="minorHAnsi"/>
          <w:sz w:val="24"/>
          <w:szCs w:val="24"/>
        </w:rPr>
        <w:t>I</w:t>
      </w:r>
      <w:r w:rsidRPr="00992F39">
        <w:rPr>
          <w:rFonts w:cstheme="minorHAnsi"/>
          <w:sz w:val="24"/>
          <w:szCs w:val="24"/>
        </w:rPr>
        <w:t>n the current conjuncture</w:t>
      </w:r>
      <w:r w:rsidR="00992F39">
        <w:rPr>
          <w:rFonts w:cstheme="minorHAnsi"/>
          <w:sz w:val="24"/>
          <w:szCs w:val="24"/>
        </w:rPr>
        <w:t xml:space="preserve"> CSR </w:t>
      </w:r>
      <w:r w:rsidRPr="00992F39">
        <w:rPr>
          <w:rFonts w:cstheme="minorHAnsi"/>
          <w:sz w:val="24"/>
          <w:szCs w:val="24"/>
        </w:rPr>
        <w:t xml:space="preserve">can be seen in the way in which the </w:t>
      </w:r>
      <w:r w:rsidR="00E45FA7">
        <w:rPr>
          <w:rFonts w:cstheme="minorHAnsi"/>
          <w:sz w:val="24"/>
          <w:szCs w:val="24"/>
        </w:rPr>
        <w:t>‘</w:t>
      </w:r>
      <w:r w:rsidRPr="00992F39">
        <w:rPr>
          <w:rFonts w:cstheme="minorHAnsi"/>
          <w:sz w:val="24"/>
          <w:szCs w:val="24"/>
        </w:rPr>
        <w:t>apologists</w:t>
      </w:r>
      <w:r w:rsidR="00E45FA7">
        <w:rPr>
          <w:rFonts w:cstheme="minorHAnsi"/>
          <w:sz w:val="24"/>
          <w:szCs w:val="24"/>
        </w:rPr>
        <w:t>’</w:t>
      </w:r>
      <w:r w:rsidRPr="00992F39">
        <w:rPr>
          <w:rFonts w:cstheme="minorHAnsi"/>
          <w:sz w:val="24"/>
          <w:szCs w:val="24"/>
        </w:rPr>
        <w:t xml:space="preserve"> of capital seek to distance themselves from the excesses of neo-liberalism </w:t>
      </w:r>
      <w:r w:rsidR="00992F39">
        <w:rPr>
          <w:rFonts w:cstheme="minorHAnsi"/>
          <w:sz w:val="24"/>
          <w:szCs w:val="24"/>
        </w:rPr>
        <w:t xml:space="preserve">which may now be construed as </w:t>
      </w:r>
      <w:r w:rsidR="00992F39" w:rsidRPr="00387E69">
        <w:rPr>
          <w:rFonts w:cstheme="minorHAnsi"/>
          <w:sz w:val="24"/>
          <w:szCs w:val="24"/>
        </w:rPr>
        <w:t>a</w:t>
      </w:r>
      <w:r w:rsidR="009E2E6D" w:rsidRPr="00387E69">
        <w:rPr>
          <w:rFonts w:cstheme="minorHAnsi"/>
          <w:sz w:val="24"/>
          <w:szCs w:val="24"/>
        </w:rPr>
        <w:t>n</w:t>
      </w:r>
      <w:r w:rsidR="00992F39" w:rsidRPr="00387E69">
        <w:rPr>
          <w:rFonts w:cstheme="minorHAnsi"/>
          <w:sz w:val="24"/>
          <w:szCs w:val="24"/>
        </w:rPr>
        <w:t xml:space="preserve"> </w:t>
      </w:r>
      <w:r w:rsidR="00546980" w:rsidRPr="00387E69">
        <w:rPr>
          <w:rFonts w:cstheme="minorHAnsi"/>
          <w:sz w:val="24"/>
          <w:szCs w:val="24"/>
        </w:rPr>
        <w:t>‘</w:t>
      </w:r>
      <w:r w:rsidR="00992F39" w:rsidRPr="00387E69">
        <w:rPr>
          <w:rFonts w:cstheme="minorHAnsi"/>
          <w:sz w:val="24"/>
          <w:szCs w:val="24"/>
        </w:rPr>
        <w:t>irresponsible</w:t>
      </w:r>
      <w:r w:rsidR="00546980" w:rsidRPr="00387E69">
        <w:rPr>
          <w:rFonts w:cstheme="minorHAnsi"/>
          <w:sz w:val="24"/>
          <w:szCs w:val="24"/>
        </w:rPr>
        <w:t>’</w:t>
      </w:r>
      <w:r w:rsidR="00992F39" w:rsidRPr="00387E69">
        <w:rPr>
          <w:rFonts w:cstheme="minorHAnsi"/>
          <w:sz w:val="24"/>
          <w:szCs w:val="24"/>
        </w:rPr>
        <w:t xml:space="preserve"> </w:t>
      </w:r>
      <w:r w:rsidR="00992F39">
        <w:rPr>
          <w:rFonts w:cstheme="minorHAnsi"/>
          <w:sz w:val="24"/>
          <w:szCs w:val="24"/>
        </w:rPr>
        <w:t>form of capitalism</w:t>
      </w:r>
      <w:r w:rsidR="009E2E6D">
        <w:rPr>
          <w:rFonts w:cstheme="minorHAnsi"/>
          <w:sz w:val="24"/>
          <w:szCs w:val="24"/>
        </w:rPr>
        <w:t xml:space="preserve"> </w:t>
      </w:r>
      <w:r w:rsidRPr="00992F39">
        <w:rPr>
          <w:rFonts w:cstheme="minorHAnsi"/>
          <w:sz w:val="24"/>
          <w:szCs w:val="24"/>
        </w:rPr>
        <w:t xml:space="preserve">(Avis, 2021). The World Economic Forum calls for ‘a great reset’ in response to the crises of COVID-19, neo-liberal capitalism and we could add, the climate emergency </w:t>
      </w:r>
      <w:r w:rsidRPr="00992F39">
        <w:rPr>
          <w:sz w:val="24"/>
          <w:szCs w:val="24"/>
        </w:rPr>
        <w:t>(</w:t>
      </w:r>
      <w:r w:rsidRPr="00992F39">
        <w:rPr>
          <w:rFonts w:eastAsia="Times New Roman" w:cstheme="minorHAnsi"/>
          <w:sz w:val="24"/>
          <w:szCs w:val="24"/>
          <w:lang w:eastAsia="en-GB"/>
        </w:rPr>
        <w:t>Schwab with Davis, 2018</w:t>
      </w:r>
      <w:proofErr w:type="gramStart"/>
      <w:r w:rsidRPr="00992F39">
        <w:rPr>
          <w:rFonts w:eastAsia="Times New Roman" w:cstheme="minorHAnsi"/>
          <w:sz w:val="24"/>
          <w:szCs w:val="24"/>
          <w:lang w:eastAsia="en-GB"/>
        </w:rPr>
        <w:t xml:space="preserve">; </w:t>
      </w:r>
      <w:r w:rsidRPr="00992F39">
        <w:rPr>
          <w:sz w:val="24"/>
          <w:szCs w:val="24"/>
        </w:rPr>
        <w:t xml:space="preserve"> Schwab</w:t>
      </w:r>
      <w:proofErr w:type="gramEnd"/>
      <w:r w:rsidRPr="00992F39">
        <w:rPr>
          <w:sz w:val="24"/>
          <w:szCs w:val="24"/>
        </w:rPr>
        <w:t xml:space="preserve"> </w:t>
      </w:r>
      <w:r w:rsidRPr="00992F39">
        <w:rPr>
          <w:rFonts w:cstheme="minorHAnsi"/>
          <w:sz w:val="24"/>
          <w:szCs w:val="24"/>
        </w:rPr>
        <w:t xml:space="preserve">and </w:t>
      </w:r>
      <w:proofErr w:type="spellStart"/>
      <w:r w:rsidRPr="00992F39">
        <w:rPr>
          <w:rFonts w:cstheme="minorHAnsi"/>
          <w:sz w:val="24"/>
          <w:szCs w:val="24"/>
        </w:rPr>
        <w:t>Malleret</w:t>
      </w:r>
      <w:proofErr w:type="spellEnd"/>
      <w:r w:rsidRPr="00992F39">
        <w:rPr>
          <w:rFonts w:cstheme="minorHAnsi"/>
          <w:sz w:val="24"/>
          <w:szCs w:val="24"/>
        </w:rPr>
        <w:t>, 2020). This reset echoes progressive and social democratic versions of capitalism (</w:t>
      </w:r>
      <w:proofErr w:type="spellStart"/>
      <w:r w:rsidRPr="00992F39">
        <w:rPr>
          <w:rFonts w:cstheme="minorHAnsi"/>
          <w:sz w:val="24"/>
          <w:szCs w:val="24"/>
        </w:rPr>
        <w:t>Kenworthy</w:t>
      </w:r>
      <w:proofErr w:type="spellEnd"/>
      <w:r w:rsidRPr="00992F39">
        <w:rPr>
          <w:rFonts w:cstheme="minorHAnsi"/>
          <w:sz w:val="24"/>
          <w:szCs w:val="24"/>
        </w:rPr>
        <w:t xml:space="preserve">, 2020) and their concern with fairness, a more equitable distributions of wealth and income, the provision of decent work, human centred growth that enables human flourishing and an orientation of stewardship towards natural resources (and see Green Google, undated; Amazon Climate Pledge, undated). </w:t>
      </w:r>
      <w:r w:rsidRPr="00992F39">
        <w:rPr>
          <w:sz w:val="24"/>
          <w:szCs w:val="24"/>
        </w:rPr>
        <w:t xml:space="preserve">Schwab </w:t>
      </w:r>
      <w:r w:rsidRPr="00992F39">
        <w:rPr>
          <w:rFonts w:cstheme="minorHAnsi"/>
          <w:sz w:val="24"/>
          <w:szCs w:val="24"/>
        </w:rPr>
        <w:t xml:space="preserve">and </w:t>
      </w:r>
      <w:proofErr w:type="spellStart"/>
      <w:r w:rsidRPr="00992F39">
        <w:rPr>
          <w:rFonts w:cstheme="minorHAnsi"/>
          <w:sz w:val="24"/>
          <w:szCs w:val="24"/>
        </w:rPr>
        <w:t>Malleret</w:t>
      </w:r>
      <w:proofErr w:type="spellEnd"/>
      <w:r w:rsidRPr="00992F39">
        <w:rPr>
          <w:rFonts w:cstheme="minorHAnsi"/>
          <w:sz w:val="24"/>
          <w:szCs w:val="24"/>
        </w:rPr>
        <w:t xml:space="preserve"> (2020:244) are not alone in suggesting that failure to act would result in irreversible damage to all members of society, and we could add</w:t>
      </w:r>
      <w:r w:rsidR="00D863FE">
        <w:rPr>
          <w:rFonts w:cstheme="minorHAnsi"/>
          <w:sz w:val="24"/>
          <w:szCs w:val="24"/>
        </w:rPr>
        <w:t>,</w:t>
      </w:r>
      <w:r w:rsidRPr="00992F39">
        <w:rPr>
          <w:rFonts w:cstheme="minorHAnsi"/>
          <w:sz w:val="24"/>
          <w:szCs w:val="24"/>
        </w:rPr>
        <w:t xml:space="preserve"> the long-term interests of capital. Indeed, there is now a clarion call shared amongst political leaders from across the global south and north that the climate emergency must be addressed (Johnson, 2021). There are several points to consider. Capitalism is not homogeneous but encompasses a variety of types whose interests may conflict</w:t>
      </w:r>
      <w:r w:rsidR="00E45FA7">
        <w:rPr>
          <w:rFonts w:cstheme="minorHAnsi"/>
          <w:sz w:val="24"/>
          <w:szCs w:val="24"/>
        </w:rPr>
        <w:t>. This</w:t>
      </w:r>
      <w:r w:rsidRPr="00992F39">
        <w:rPr>
          <w:rFonts w:cstheme="minorHAnsi"/>
          <w:sz w:val="24"/>
          <w:szCs w:val="24"/>
        </w:rPr>
        <w:t xml:space="preserve"> </w:t>
      </w:r>
      <w:proofErr w:type="gramStart"/>
      <w:r w:rsidRPr="00992F39">
        <w:rPr>
          <w:rFonts w:cstheme="minorHAnsi"/>
          <w:sz w:val="24"/>
          <w:szCs w:val="24"/>
        </w:rPr>
        <w:t>can be seen</w:t>
      </w:r>
      <w:proofErr w:type="gramEnd"/>
      <w:r w:rsidRPr="00992F39">
        <w:rPr>
          <w:rFonts w:cstheme="minorHAnsi"/>
          <w:sz w:val="24"/>
          <w:szCs w:val="24"/>
        </w:rPr>
        <w:t xml:space="preserve"> in the different interests of industrial, financial</w:t>
      </w:r>
      <w:r w:rsidR="009E2E6D">
        <w:rPr>
          <w:rFonts w:cstheme="minorHAnsi"/>
          <w:sz w:val="24"/>
          <w:szCs w:val="24"/>
        </w:rPr>
        <w:t xml:space="preserve">, </w:t>
      </w:r>
      <w:r w:rsidRPr="00992F39">
        <w:rPr>
          <w:rFonts w:cstheme="minorHAnsi"/>
          <w:sz w:val="24"/>
          <w:szCs w:val="24"/>
        </w:rPr>
        <w:t>digital</w:t>
      </w:r>
      <w:r w:rsidR="009E2E6D">
        <w:rPr>
          <w:rFonts w:cstheme="minorHAnsi"/>
          <w:sz w:val="24"/>
          <w:szCs w:val="24"/>
        </w:rPr>
        <w:t xml:space="preserve"> and carbon</w:t>
      </w:r>
      <w:r w:rsidRPr="00992F39">
        <w:rPr>
          <w:rFonts w:cstheme="minorHAnsi"/>
          <w:sz w:val="24"/>
          <w:szCs w:val="24"/>
        </w:rPr>
        <w:t xml:space="preserve"> capital. For some forms of capital environmental issues </w:t>
      </w:r>
      <w:proofErr w:type="gramStart"/>
      <w:r w:rsidRPr="00992F39">
        <w:rPr>
          <w:rFonts w:cstheme="minorHAnsi"/>
          <w:sz w:val="24"/>
          <w:szCs w:val="24"/>
        </w:rPr>
        <w:t>are seen</w:t>
      </w:r>
      <w:proofErr w:type="gramEnd"/>
      <w:r w:rsidRPr="00992F39">
        <w:rPr>
          <w:rFonts w:cstheme="minorHAnsi"/>
          <w:sz w:val="24"/>
          <w:szCs w:val="24"/>
        </w:rPr>
        <w:t xml:space="preserve"> as business opportunities - the development of green technologies would be a case in point, whereas other fractions remain tied to fossil fuels. In relation to diversity a firm’s interest in gender and ethnic equality may be placatory, being more concerned with public relations and the way in which businesses present themselves than </w:t>
      </w:r>
      <w:r w:rsidR="00732ABA">
        <w:rPr>
          <w:rFonts w:cstheme="minorHAnsi"/>
          <w:sz w:val="24"/>
          <w:szCs w:val="24"/>
        </w:rPr>
        <w:t xml:space="preserve">with </w:t>
      </w:r>
      <w:r w:rsidRPr="00992F39">
        <w:rPr>
          <w:rFonts w:cstheme="minorHAnsi"/>
          <w:sz w:val="24"/>
          <w:szCs w:val="24"/>
        </w:rPr>
        <w:t xml:space="preserve">a wholehearted commitment to equality and social justice. This is particularly the case when ethnicity, race and gender, are treated separately from class. However, even when class is considered it tends to </w:t>
      </w:r>
      <w:proofErr w:type="gramStart"/>
      <w:r w:rsidRPr="00992F39">
        <w:rPr>
          <w:rFonts w:cstheme="minorHAnsi"/>
          <w:sz w:val="24"/>
          <w:szCs w:val="24"/>
        </w:rPr>
        <w:t>be constructe</w:t>
      </w:r>
      <w:r w:rsidR="00D863FE">
        <w:rPr>
          <w:rFonts w:cstheme="minorHAnsi"/>
          <w:sz w:val="24"/>
          <w:szCs w:val="24"/>
        </w:rPr>
        <w:t>d</w:t>
      </w:r>
      <w:proofErr w:type="gramEnd"/>
      <w:r w:rsidR="00D863FE">
        <w:rPr>
          <w:rFonts w:cstheme="minorHAnsi"/>
          <w:sz w:val="24"/>
          <w:szCs w:val="24"/>
        </w:rPr>
        <w:t xml:space="preserve"> as an individual rather than</w:t>
      </w:r>
      <w:r w:rsidRPr="00992F39">
        <w:rPr>
          <w:rFonts w:cstheme="minorHAnsi"/>
          <w:sz w:val="24"/>
          <w:szCs w:val="24"/>
        </w:rPr>
        <w:t xml:space="preserve"> structural or systemic </w:t>
      </w:r>
      <w:r w:rsidRPr="004D26F3">
        <w:rPr>
          <w:rFonts w:cstheme="minorHAnsi"/>
          <w:sz w:val="24"/>
          <w:szCs w:val="24"/>
        </w:rPr>
        <w:t>question.</w:t>
      </w:r>
      <w:r w:rsidR="003D5057" w:rsidRPr="001948CB">
        <w:rPr>
          <w:rFonts w:cstheme="minorHAnsi"/>
          <w:b/>
          <w:color w:val="C00000"/>
          <w:sz w:val="24"/>
          <w:szCs w:val="24"/>
        </w:rPr>
        <w:t xml:space="preserve"> </w:t>
      </w:r>
      <w:r w:rsidRPr="001948CB">
        <w:rPr>
          <w:rFonts w:cstheme="minorHAnsi"/>
          <w:b/>
          <w:color w:val="C00000"/>
          <w:sz w:val="24"/>
          <w:szCs w:val="24"/>
        </w:rPr>
        <w:t xml:space="preserve"> </w:t>
      </w:r>
      <w:r w:rsidR="00E45FA7" w:rsidRPr="001948CB">
        <w:rPr>
          <w:rFonts w:cstheme="minorHAnsi"/>
          <w:b/>
          <w:color w:val="C00000"/>
          <w:sz w:val="24"/>
          <w:szCs w:val="24"/>
        </w:rPr>
        <w:t>Fraser captures the ‘</w:t>
      </w:r>
      <w:r w:rsidR="001948CB" w:rsidRPr="001948CB">
        <w:rPr>
          <w:rFonts w:cstheme="minorHAnsi"/>
          <w:b/>
          <w:color w:val="C00000"/>
          <w:sz w:val="24"/>
          <w:szCs w:val="24"/>
        </w:rPr>
        <w:t>essence</w:t>
      </w:r>
      <w:r w:rsidR="00E45FA7" w:rsidRPr="001948CB">
        <w:rPr>
          <w:rFonts w:cstheme="minorHAnsi"/>
          <w:b/>
          <w:color w:val="C00000"/>
          <w:sz w:val="24"/>
          <w:szCs w:val="24"/>
        </w:rPr>
        <w:t>’ of these argument</w:t>
      </w:r>
      <w:r w:rsidR="005B089B" w:rsidRPr="001948CB">
        <w:rPr>
          <w:rFonts w:cstheme="minorHAnsi"/>
          <w:b/>
          <w:color w:val="C00000"/>
          <w:sz w:val="24"/>
          <w:szCs w:val="24"/>
        </w:rPr>
        <w:t>s</w:t>
      </w:r>
      <w:r w:rsidR="00E45FA7" w:rsidRPr="001948CB">
        <w:rPr>
          <w:rFonts w:cstheme="minorHAnsi"/>
          <w:b/>
          <w:color w:val="C00000"/>
          <w:sz w:val="24"/>
          <w:szCs w:val="24"/>
        </w:rPr>
        <w:t xml:space="preserve"> in her conceptualisation of progressive neo-liberalism</w:t>
      </w:r>
      <w:r w:rsidR="00D71D28">
        <w:rPr>
          <w:rFonts w:cstheme="minorHAnsi"/>
          <w:b/>
          <w:color w:val="C00000"/>
          <w:sz w:val="24"/>
          <w:szCs w:val="24"/>
        </w:rPr>
        <w:t xml:space="preserve"> </w:t>
      </w:r>
      <w:r w:rsidR="00D71D28">
        <w:rPr>
          <w:rFonts w:cstheme="minorHAnsi"/>
          <w:sz w:val="24"/>
          <w:szCs w:val="24"/>
        </w:rPr>
        <w:t xml:space="preserve">(and see </w:t>
      </w:r>
      <w:hyperlink r:id="rId6" w:history="1">
        <w:proofErr w:type="spellStart"/>
        <w:r w:rsidR="00D71D28">
          <w:rPr>
            <w:rStyle w:val="Hyperlink"/>
            <w:rFonts w:eastAsia="Times New Roman" w:cstheme="minorHAnsi"/>
            <w:sz w:val="24"/>
            <w:szCs w:val="24"/>
            <w:lang w:eastAsia="en-GB"/>
          </w:rPr>
          <w:t>Táíwò</w:t>
        </w:r>
        <w:proofErr w:type="spellEnd"/>
      </w:hyperlink>
      <w:r w:rsidR="00D71D28">
        <w:rPr>
          <w:rFonts w:eastAsia="Times New Roman" w:cstheme="minorHAnsi"/>
          <w:sz w:val="24"/>
          <w:szCs w:val="24"/>
          <w:lang w:eastAsia="en-GB"/>
        </w:rPr>
        <w:t xml:space="preserve">  2022)</w:t>
      </w:r>
      <w:r w:rsidR="00D71D28">
        <w:rPr>
          <w:rFonts w:cstheme="minorHAnsi"/>
          <w:sz w:val="24"/>
          <w:szCs w:val="24"/>
        </w:rPr>
        <w:t xml:space="preserve">.  </w:t>
      </w:r>
      <w:r w:rsidR="00545CB1">
        <w:rPr>
          <w:rFonts w:cstheme="minorHAnsi"/>
          <w:b/>
          <w:color w:val="C00000"/>
          <w:sz w:val="24"/>
          <w:szCs w:val="24"/>
        </w:rPr>
        <w:t>This</w:t>
      </w:r>
      <w:r w:rsidR="005B089B" w:rsidRPr="001948CB">
        <w:rPr>
          <w:rFonts w:cstheme="minorHAnsi"/>
          <w:b/>
          <w:color w:val="C00000"/>
          <w:sz w:val="24"/>
          <w:szCs w:val="24"/>
        </w:rPr>
        <w:t xml:space="preserve"> articulates </w:t>
      </w:r>
      <w:proofErr w:type="spellStart"/>
      <w:r w:rsidR="005B089B" w:rsidRPr="001948CB">
        <w:rPr>
          <w:rFonts w:cstheme="minorHAnsi"/>
          <w:b/>
          <w:color w:val="C00000"/>
          <w:sz w:val="24"/>
          <w:szCs w:val="24"/>
        </w:rPr>
        <w:t>marketis</w:t>
      </w:r>
      <w:r w:rsidR="00732ABA" w:rsidRPr="001948CB">
        <w:rPr>
          <w:rFonts w:cstheme="minorHAnsi"/>
          <w:b/>
          <w:color w:val="C00000"/>
          <w:sz w:val="24"/>
          <w:szCs w:val="24"/>
        </w:rPr>
        <w:t>ation</w:t>
      </w:r>
      <w:proofErr w:type="spellEnd"/>
      <w:r w:rsidR="00732ABA" w:rsidRPr="001948CB">
        <w:rPr>
          <w:rFonts w:cstheme="minorHAnsi"/>
          <w:b/>
          <w:color w:val="C00000"/>
          <w:sz w:val="24"/>
          <w:szCs w:val="24"/>
        </w:rPr>
        <w:t xml:space="preserve"> </w:t>
      </w:r>
      <w:r w:rsidR="00545CB1">
        <w:rPr>
          <w:rFonts w:cstheme="minorHAnsi"/>
          <w:b/>
          <w:color w:val="C00000"/>
          <w:sz w:val="24"/>
          <w:szCs w:val="24"/>
        </w:rPr>
        <w:t>with</w:t>
      </w:r>
      <w:r w:rsidR="00732ABA" w:rsidRPr="001948CB">
        <w:rPr>
          <w:rFonts w:cstheme="minorHAnsi"/>
          <w:b/>
          <w:color w:val="C00000"/>
          <w:sz w:val="24"/>
          <w:szCs w:val="24"/>
        </w:rPr>
        <w:t xml:space="preserve"> </w:t>
      </w:r>
      <w:r w:rsidR="005B089B" w:rsidRPr="001948CB">
        <w:rPr>
          <w:rFonts w:cstheme="minorHAnsi"/>
          <w:b/>
          <w:color w:val="C00000"/>
          <w:sz w:val="24"/>
          <w:szCs w:val="24"/>
        </w:rPr>
        <w:t xml:space="preserve">an individualised and meritocratic version of identity politics </w:t>
      </w:r>
      <w:r w:rsidR="00D863FE" w:rsidRPr="001948CB">
        <w:rPr>
          <w:rFonts w:cstheme="minorHAnsi"/>
          <w:b/>
          <w:color w:val="C00000"/>
          <w:sz w:val="24"/>
          <w:szCs w:val="24"/>
        </w:rPr>
        <w:t>that</w:t>
      </w:r>
      <w:r w:rsidR="005B089B" w:rsidRPr="001948CB">
        <w:rPr>
          <w:rFonts w:cstheme="minorHAnsi"/>
          <w:b/>
          <w:color w:val="C00000"/>
          <w:sz w:val="24"/>
          <w:szCs w:val="24"/>
        </w:rPr>
        <w:t xml:space="preserve"> does little to undermine the structure of capitalism</w:t>
      </w:r>
      <w:r w:rsidR="00545CB1">
        <w:rPr>
          <w:rFonts w:cstheme="minorHAnsi"/>
          <w:b/>
          <w:color w:val="C00000"/>
          <w:sz w:val="24"/>
          <w:szCs w:val="24"/>
        </w:rPr>
        <w:t xml:space="preserve"> but</w:t>
      </w:r>
      <w:r w:rsidR="001948CB" w:rsidRPr="001948CB">
        <w:rPr>
          <w:rFonts w:cstheme="minorHAnsi"/>
          <w:b/>
          <w:color w:val="C00000"/>
          <w:sz w:val="24"/>
          <w:szCs w:val="24"/>
        </w:rPr>
        <w:t xml:space="preserve"> calls for an acknowledgement of diversity</w:t>
      </w:r>
      <w:r w:rsidR="00387E69">
        <w:rPr>
          <w:rFonts w:cstheme="minorHAnsi"/>
          <w:b/>
          <w:color w:val="C00000"/>
          <w:sz w:val="24"/>
          <w:szCs w:val="24"/>
        </w:rPr>
        <w:t xml:space="preserve"> </w:t>
      </w:r>
      <w:r w:rsidR="00545CB1">
        <w:rPr>
          <w:rFonts w:cstheme="minorHAnsi"/>
          <w:b/>
          <w:color w:val="C00000"/>
          <w:sz w:val="24"/>
          <w:szCs w:val="24"/>
        </w:rPr>
        <w:t>and</w:t>
      </w:r>
      <w:r w:rsidR="00387E69">
        <w:rPr>
          <w:rFonts w:cstheme="minorHAnsi"/>
          <w:b/>
          <w:color w:val="C00000"/>
          <w:sz w:val="24"/>
          <w:szCs w:val="24"/>
        </w:rPr>
        <w:t xml:space="preserve"> the provision of equal opportunit</w:t>
      </w:r>
      <w:r w:rsidR="004D26F3">
        <w:rPr>
          <w:rFonts w:cstheme="minorHAnsi"/>
          <w:b/>
          <w:color w:val="C00000"/>
          <w:sz w:val="24"/>
          <w:szCs w:val="24"/>
        </w:rPr>
        <w:t>y</w:t>
      </w:r>
      <w:r w:rsidR="005B089B" w:rsidRPr="001948CB">
        <w:rPr>
          <w:rFonts w:cstheme="minorHAnsi"/>
          <w:b/>
          <w:color w:val="C00000"/>
          <w:sz w:val="24"/>
          <w:szCs w:val="24"/>
        </w:rPr>
        <w:t xml:space="preserve">. </w:t>
      </w:r>
    </w:p>
    <w:p w:rsidR="004E3E71" w:rsidRDefault="004E3E71" w:rsidP="004E3E71">
      <w:pPr>
        <w:spacing w:after="0" w:line="276" w:lineRule="auto"/>
        <w:rPr>
          <w:rFonts w:cstheme="minorHAnsi"/>
          <w:sz w:val="24"/>
          <w:szCs w:val="24"/>
        </w:rPr>
      </w:pPr>
    </w:p>
    <w:p w:rsidR="004E3E71" w:rsidRPr="001A6F74" w:rsidRDefault="004E3E71" w:rsidP="004E3E71">
      <w:pPr>
        <w:spacing w:after="0" w:line="276" w:lineRule="auto"/>
        <w:rPr>
          <w:rFonts w:eastAsia="Times New Roman" w:cstheme="minorHAnsi"/>
          <w:bCs/>
          <w:spacing w:val="5"/>
          <w:sz w:val="24"/>
          <w:szCs w:val="24"/>
          <w:bdr w:val="none" w:sz="0" w:space="0" w:color="auto" w:frame="1"/>
          <w:lang w:eastAsia="en-GB"/>
        </w:rPr>
      </w:pPr>
      <w:proofErr w:type="spellStart"/>
      <w:r>
        <w:rPr>
          <w:rFonts w:cstheme="minorHAnsi"/>
          <w:sz w:val="24"/>
          <w:szCs w:val="24"/>
        </w:rPr>
        <w:t>Roose</w:t>
      </w:r>
      <w:proofErr w:type="spellEnd"/>
      <w:r>
        <w:rPr>
          <w:rFonts w:cstheme="minorHAnsi"/>
          <w:sz w:val="24"/>
          <w:szCs w:val="24"/>
        </w:rPr>
        <w:t xml:space="preserve"> </w:t>
      </w:r>
      <w:r>
        <w:rPr>
          <w:rFonts w:eastAsia="Times New Roman" w:cstheme="minorHAnsi"/>
          <w:bCs/>
          <w:spacing w:val="5"/>
          <w:sz w:val="24"/>
          <w:szCs w:val="24"/>
          <w:bdr w:val="none" w:sz="0" w:space="0" w:color="auto" w:frame="1"/>
          <w:lang w:eastAsia="en-GB"/>
        </w:rPr>
        <w:t xml:space="preserve">(2019) commenting on the 2019 World Economic Forum (WEF) meeting in Davos suggests there is a tension between the public and private face presented by some executives. The public face addresses worries about the impact of the </w:t>
      </w:r>
      <w:proofErr w:type="gramStart"/>
      <w:r>
        <w:rPr>
          <w:rFonts w:eastAsia="Times New Roman" w:cstheme="minorHAnsi"/>
          <w:bCs/>
          <w:spacing w:val="5"/>
          <w:sz w:val="24"/>
          <w:szCs w:val="24"/>
          <w:bdr w:val="none" w:sz="0" w:space="0" w:color="auto" w:frame="1"/>
          <w:lang w:eastAsia="en-GB"/>
        </w:rPr>
        <w:t>4</w:t>
      </w:r>
      <w:r>
        <w:rPr>
          <w:rFonts w:eastAsia="Times New Roman" w:cstheme="minorHAnsi"/>
          <w:bCs/>
          <w:spacing w:val="5"/>
          <w:sz w:val="24"/>
          <w:szCs w:val="24"/>
          <w:bdr w:val="none" w:sz="0" w:space="0" w:color="auto" w:frame="1"/>
          <w:vertAlign w:val="superscript"/>
          <w:lang w:eastAsia="en-GB"/>
        </w:rPr>
        <w:t>th</w:t>
      </w:r>
      <w:proofErr w:type="gramEnd"/>
      <w:r>
        <w:rPr>
          <w:rFonts w:eastAsia="Times New Roman" w:cstheme="minorHAnsi"/>
          <w:bCs/>
          <w:spacing w:val="5"/>
          <w:sz w:val="24"/>
          <w:szCs w:val="24"/>
          <w:bdr w:val="none" w:sz="0" w:space="0" w:color="auto" w:frame="1"/>
          <w:lang w:eastAsia="en-GB"/>
        </w:rPr>
        <w:t xml:space="preserve"> Industrial Revolution and artifici</w:t>
      </w:r>
      <w:r w:rsidR="00D863FE">
        <w:rPr>
          <w:rFonts w:eastAsia="Times New Roman" w:cstheme="minorHAnsi"/>
          <w:bCs/>
          <w:spacing w:val="5"/>
          <w:sz w:val="24"/>
          <w:szCs w:val="24"/>
          <w:bdr w:val="none" w:sz="0" w:space="0" w:color="auto" w:frame="1"/>
          <w:lang w:eastAsia="en-GB"/>
        </w:rPr>
        <w:t>al intelligence (AI) on worker</w:t>
      </w:r>
      <w:r>
        <w:rPr>
          <w:rFonts w:eastAsia="Times New Roman" w:cstheme="minorHAnsi"/>
          <w:bCs/>
          <w:spacing w:val="5"/>
          <w:sz w:val="24"/>
          <w:szCs w:val="24"/>
          <w:bdr w:val="none" w:sz="0" w:space="0" w:color="auto" w:frame="1"/>
          <w:lang w:eastAsia="en-GB"/>
        </w:rPr>
        <w:t xml:space="preserve"> employment and well-being. However, </w:t>
      </w:r>
      <w:proofErr w:type="spellStart"/>
      <w:r>
        <w:rPr>
          <w:rFonts w:eastAsia="Times New Roman" w:cstheme="minorHAnsi"/>
          <w:bCs/>
          <w:spacing w:val="5"/>
          <w:sz w:val="24"/>
          <w:szCs w:val="24"/>
          <w:bdr w:val="none" w:sz="0" w:space="0" w:color="auto" w:frame="1"/>
          <w:lang w:eastAsia="en-GB"/>
        </w:rPr>
        <w:t>Roose</w:t>
      </w:r>
      <w:proofErr w:type="spellEnd"/>
      <w:r>
        <w:rPr>
          <w:rFonts w:eastAsia="Times New Roman" w:cstheme="minorHAnsi"/>
          <w:bCs/>
          <w:spacing w:val="5"/>
          <w:sz w:val="24"/>
          <w:szCs w:val="24"/>
          <w:bdr w:val="none" w:sz="0" w:space="0" w:color="auto" w:frame="1"/>
          <w:lang w:eastAsia="en-GB"/>
        </w:rPr>
        <w:t xml:space="preserve"> suggests that privately executives are seeking to automate the workforce to enhance profitability with scant regard for its impact on employees. In this </w:t>
      </w:r>
      <w:r>
        <w:rPr>
          <w:rFonts w:eastAsia="Times New Roman" w:cstheme="minorHAnsi"/>
          <w:bCs/>
          <w:spacing w:val="5"/>
          <w:sz w:val="24"/>
          <w:szCs w:val="24"/>
          <w:bdr w:val="none" w:sz="0" w:space="0" w:color="auto" w:frame="1"/>
          <w:lang w:eastAsia="en-GB"/>
        </w:rPr>
        <w:lastRenderedPageBreak/>
        <w:t xml:space="preserve">instance, the technologies surrounding the </w:t>
      </w:r>
      <w:proofErr w:type="gramStart"/>
      <w:r>
        <w:rPr>
          <w:rFonts w:eastAsia="Times New Roman" w:cstheme="minorHAnsi"/>
          <w:bCs/>
          <w:spacing w:val="5"/>
          <w:sz w:val="24"/>
          <w:szCs w:val="24"/>
          <w:bdr w:val="none" w:sz="0" w:space="0" w:color="auto" w:frame="1"/>
          <w:lang w:eastAsia="en-GB"/>
        </w:rPr>
        <w:t>4</w:t>
      </w:r>
      <w:r>
        <w:rPr>
          <w:rFonts w:eastAsia="Times New Roman" w:cstheme="minorHAnsi"/>
          <w:bCs/>
          <w:spacing w:val="5"/>
          <w:sz w:val="24"/>
          <w:szCs w:val="24"/>
          <w:bdr w:val="none" w:sz="0" w:space="0" w:color="auto" w:frame="1"/>
          <w:vertAlign w:val="superscript"/>
          <w:lang w:eastAsia="en-GB"/>
        </w:rPr>
        <w:t>th</w:t>
      </w:r>
      <w:proofErr w:type="gramEnd"/>
      <w:r>
        <w:rPr>
          <w:rFonts w:eastAsia="Times New Roman" w:cstheme="minorHAnsi"/>
          <w:bCs/>
          <w:spacing w:val="5"/>
          <w:sz w:val="24"/>
          <w:szCs w:val="24"/>
          <w:bdr w:val="none" w:sz="0" w:space="0" w:color="auto" w:frame="1"/>
          <w:lang w:eastAsia="en-GB"/>
        </w:rPr>
        <w:t xml:space="preserve"> Industrial Revolution are being used to deskill and eradi</w:t>
      </w:r>
      <w:r w:rsidR="00D863FE">
        <w:rPr>
          <w:rFonts w:eastAsia="Times New Roman" w:cstheme="minorHAnsi"/>
          <w:bCs/>
          <w:spacing w:val="5"/>
          <w:sz w:val="24"/>
          <w:szCs w:val="24"/>
          <w:bdr w:val="none" w:sz="0" w:space="0" w:color="auto" w:frame="1"/>
          <w:lang w:eastAsia="en-GB"/>
        </w:rPr>
        <w:t>cate employment</w:t>
      </w:r>
      <w:r>
        <w:rPr>
          <w:rFonts w:eastAsia="Times New Roman" w:cstheme="minorHAnsi"/>
          <w:bCs/>
          <w:spacing w:val="5"/>
          <w:sz w:val="24"/>
          <w:szCs w:val="24"/>
          <w:bdr w:val="none" w:sz="0" w:space="0" w:color="auto" w:frame="1"/>
          <w:lang w:eastAsia="en-GB"/>
        </w:rPr>
        <w:t xml:space="preserve">.  </w:t>
      </w:r>
      <w:proofErr w:type="spellStart"/>
      <w:r>
        <w:rPr>
          <w:rFonts w:eastAsia="Times New Roman" w:cstheme="minorHAnsi"/>
          <w:bCs/>
          <w:spacing w:val="5"/>
          <w:sz w:val="24"/>
          <w:szCs w:val="24"/>
          <w:bdr w:val="none" w:sz="0" w:space="0" w:color="auto" w:frame="1"/>
          <w:lang w:eastAsia="en-GB"/>
        </w:rPr>
        <w:t>Roose</w:t>
      </w:r>
      <w:proofErr w:type="spellEnd"/>
      <w:r>
        <w:rPr>
          <w:rFonts w:eastAsia="Times New Roman" w:cstheme="minorHAnsi"/>
          <w:bCs/>
          <w:spacing w:val="5"/>
          <w:sz w:val="24"/>
          <w:szCs w:val="24"/>
          <w:bdr w:val="none" w:sz="0" w:space="0" w:color="auto" w:frame="1"/>
          <w:lang w:eastAsia="en-GB"/>
        </w:rPr>
        <w:t xml:space="preserve"> (2019:online) writes, ‘</w:t>
      </w:r>
      <w:r>
        <w:rPr>
          <w:rFonts w:eastAsia="Times New Roman" w:cstheme="minorHAnsi"/>
          <w:sz w:val="24"/>
          <w:szCs w:val="24"/>
          <w:lang w:eastAsia="en-GB"/>
        </w:rPr>
        <w:t xml:space="preserve">They crave the fat profit margins automation can deliver, and they see A.I. as a golden ticket to savings, perhaps by letting them whittle departments with thousands of workers down to just a few dozen’. </w:t>
      </w:r>
      <w:r>
        <w:rPr>
          <w:rFonts w:eastAsia="Times New Roman" w:cstheme="minorHAnsi"/>
          <w:bCs/>
          <w:spacing w:val="5"/>
          <w:sz w:val="24"/>
          <w:szCs w:val="24"/>
          <w:bdr w:val="none" w:sz="0" w:space="0" w:color="auto" w:frame="1"/>
          <w:lang w:eastAsia="en-GB"/>
        </w:rPr>
        <w:t xml:space="preserve">Whilst </w:t>
      </w:r>
      <w:proofErr w:type="spellStart"/>
      <w:r>
        <w:rPr>
          <w:rFonts w:eastAsia="Times New Roman" w:cstheme="minorHAnsi"/>
          <w:bCs/>
          <w:spacing w:val="5"/>
          <w:sz w:val="24"/>
          <w:szCs w:val="24"/>
          <w:bdr w:val="none" w:sz="0" w:space="0" w:color="auto" w:frame="1"/>
          <w:lang w:eastAsia="en-GB"/>
        </w:rPr>
        <w:t>Roose</w:t>
      </w:r>
      <w:proofErr w:type="spellEnd"/>
      <w:r>
        <w:rPr>
          <w:rFonts w:eastAsia="Times New Roman" w:cstheme="minorHAnsi"/>
          <w:bCs/>
          <w:spacing w:val="5"/>
          <w:sz w:val="24"/>
          <w:szCs w:val="24"/>
          <w:bdr w:val="none" w:sz="0" w:space="0" w:color="auto" w:frame="1"/>
          <w:lang w:eastAsia="en-GB"/>
        </w:rPr>
        <w:t xml:space="preserve"> may be overstating the case, he does nevertheless point to an important tension surrounding the pursuit of capital accumulation</w:t>
      </w:r>
      <w:r w:rsidR="009E2E6D" w:rsidRPr="001A6F74">
        <w:rPr>
          <w:rFonts w:eastAsia="Times New Roman" w:cstheme="minorHAnsi"/>
          <w:bCs/>
          <w:spacing w:val="5"/>
          <w:sz w:val="24"/>
          <w:szCs w:val="24"/>
          <w:bdr w:val="none" w:sz="0" w:space="0" w:color="auto" w:frame="1"/>
          <w:lang w:eastAsia="en-GB"/>
        </w:rPr>
        <w:t>. T</w:t>
      </w:r>
      <w:r w:rsidRPr="001A6F74">
        <w:rPr>
          <w:rFonts w:eastAsia="Times New Roman" w:cstheme="minorHAnsi"/>
          <w:bCs/>
          <w:spacing w:val="5"/>
          <w:sz w:val="24"/>
          <w:szCs w:val="24"/>
          <w:bdr w:val="none" w:sz="0" w:space="0" w:color="auto" w:frame="1"/>
          <w:lang w:eastAsia="en-GB"/>
        </w:rPr>
        <w:t>echnological developments are not innocent b</w:t>
      </w:r>
      <w:r w:rsidR="005B089B" w:rsidRPr="001A6F74">
        <w:rPr>
          <w:rFonts w:eastAsia="Times New Roman" w:cstheme="minorHAnsi"/>
          <w:bCs/>
          <w:spacing w:val="5"/>
          <w:sz w:val="24"/>
          <w:szCs w:val="24"/>
          <w:bdr w:val="none" w:sz="0" w:space="0" w:color="auto" w:frame="1"/>
          <w:lang w:eastAsia="en-GB"/>
        </w:rPr>
        <w:t xml:space="preserve">eing </w:t>
      </w:r>
      <w:r w:rsidRPr="001A6F74">
        <w:rPr>
          <w:rFonts w:eastAsia="Times New Roman" w:cstheme="minorHAnsi"/>
          <w:bCs/>
          <w:spacing w:val="5"/>
          <w:sz w:val="24"/>
          <w:szCs w:val="24"/>
          <w:bdr w:val="none" w:sz="0" w:space="0" w:color="auto" w:frame="1"/>
          <w:lang w:eastAsia="en-GB"/>
        </w:rPr>
        <w:t>shaped by capitalist interests</w:t>
      </w:r>
      <w:r w:rsidR="005B089B" w:rsidRPr="001A6F74">
        <w:rPr>
          <w:rFonts w:eastAsia="Times New Roman" w:cstheme="minorHAnsi"/>
          <w:bCs/>
          <w:spacing w:val="5"/>
          <w:sz w:val="24"/>
          <w:szCs w:val="24"/>
          <w:bdr w:val="none" w:sz="0" w:space="0" w:color="auto" w:frame="1"/>
          <w:lang w:eastAsia="en-GB"/>
        </w:rPr>
        <w:t xml:space="preserve"> (Avis, 2020)</w:t>
      </w:r>
      <w:r w:rsidR="00D863FE" w:rsidRPr="001A6F74">
        <w:rPr>
          <w:rFonts w:eastAsia="Times New Roman" w:cstheme="minorHAnsi"/>
          <w:bCs/>
          <w:spacing w:val="5"/>
          <w:sz w:val="24"/>
          <w:szCs w:val="24"/>
          <w:bdr w:val="none" w:sz="0" w:space="0" w:color="auto" w:frame="1"/>
          <w:lang w:eastAsia="en-GB"/>
        </w:rPr>
        <w:t xml:space="preserve"> though </w:t>
      </w:r>
      <w:r w:rsidR="001C6EA5" w:rsidRPr="001A6F74">
        <w:rPr>
          <w:rFonts w:eastAsia="Times New Roman" w:cstheme="minorHAnsi"/>
          <w:bCs/>
          <w:spacing w:val="5"/>
          <w:sz w:val="24"/>
          <w:szCs w:val="24"/>
          <w:bdr w:val="none" w:sz="0" w:space="0" w:color="auto" w:frame="1"/>
          <w:lang w:eastAsia="en-GB"/>
        </w:rPr>
        <w:t>they</w:t>
      </w:r>
      <w:r w:rsidR="009E2E6D" w:rsidRPr="001A6F74">
        <w:rPr>
          <w:rFonts w:eastAsia="Times New Roman" w:cstheme="minorHAnsi"/>
          <w:bCs/>
          <w:spacing w:val="5"/>
          <w:sz w:val="24"/>
          <w:szCs w:val="24"/>
          <w:bdr w:val="none" w:sz="0" w:space="0" w:color="auto" w:frame="1"/>
          <w:lang w:eastAsia="en-GB"/>
        </w:rPr>
        <w:t xml:space="preserve"> can be </w:t>
      </w:r>
      <w:r w:rsidR="00BD2BD1" w:rsidRPr="001A6F74">
        <w:rPr>
          <w:rFonts w:eastAsia="Times New Roman" w:cstheme="minorHAnsi"/>
          <w:bCs/>
          <w:spacing w:val="5"/>
          <w:sz w:val="24"/>
          <w:szCs w:val="24"/>
          <w:bdr w:val="none" w:sz="0" w:space="0" w:color="auto" w:frame="1"/>
          <w:lang w:eastAsia="en-GB"/>
        </w:rPr>
        <w:t>held in check</w:t>
      </w:r>
      <w:r w:rsidR="009E2E6D" w:rsidRPr="001A6F74">
        <w:rPr>
          <w:rFonts w:eastAsia="Times New Roman" w:cstheme="minorHAnsi"/>
          <w:bCs/>
          <w:spacing w:val="5"/>
          <w:sz w:val="24"/>
          <w:szCs w:val="24"/>
          <w:bdr w:val="none" w:sz="0" w:space="0" w:color="auto" w:frame="1"/>
          <w:lang w:eastAsia="en-GB"/>
        </w:rPr>
        <w:t xml:space="preserve"> by class struggle as well as </w:t>
      </w:r>
      <w:r w:rsidR="001C6EA5" w:rsidRPr="001A6F74">
        <w:rPr>
          <w:rFonts w:eastAsia="Times New Roman" w:cstheme="minorHAnsi"/>
          <w:bCs/>
          <w:spacing w:val="5"/>
          <w:sz w:val="24"/>
          <w:szCs w:val="24"/>
          <w:bdr w:val="none" w:sz="0" w:space="0" w:color="auto" w:frame="1"/>
          <w:lang w:eastAsia="en-GB"/>
        </w:rPr>
        <w:t xml:space="preserve">by </w:t>
      </w:r>
      <w:r w:rsidR="009E2E6D" w:rsidRPr="001A6F74">
        <w:rPr>
          <w:rFonts w:eastAsia="Times New Roman" w:cstheme="minorHAnsi"/>
          <w:bCs/>
          <w:spacing w:val="5"/>
          <w:sz w:val="24"/>
          <w:szCs w:val="24"/>
          <w:bdr w:val="none" w:sz="0" w:space="0" w:color="auto" w:frame="1"/>
          <w:lang w:eastAsia="en-GB"/>
        </w:rPr>
        <w:t>the state</w:t>
      </w:r>
      <w:r w:rsidR="001C6EA5" w:rsidRPr="001A6F74">
        <w:rPr>
          <w:rFonts w:eastAsia="Times New Roman" w:cstheme="minorHAnsi"/>
          <w:bCs/>
          <w:spacing w:val="5"/>
          <w:sz w:val="24"/>
          <w:szCs w:val="24"/>
          <w:bdr w:val="none" w:sz="0" w:space="0" w:color="auto" w:frame="1"/>
          <w:lang w:eastAsia="en-GB"/>
        </w:rPr>
        <w:t>’</w:t>
      </w:r>
      <w:r w:rsidR="009E2E6D" w:rsidRPr="001A6F74">
        <w:rPr>
          <w:rFonts w:eastAsia="Times New Roman" w:cstheme="minorHAnsi"/>
          <w:bCs/>
          <w:spacing w:val="5"/>
          <w:sz w:val="24"/>
          <w:szCs w:val="24"/>
          <w:bdr w:val="none" w:sz="0" w:space="0" w:color="auto" w:frame="1"/>
          <w:lang w:eastAsia="en-GB"/>
        </w:rPr>
        <w:t>s regulatory framework</w:t>
      </w:r>
      <w:r w:rsidRPr="001A6F74">
        <w:rPr>
          <w:rFonts w:eastAsia="Times New Roman" w:cstheme="minorHAnsi"/>
          <w:bCs/>
          <w:spacing w:val="5"/>
          <w:sz w:val="24"/>
          <w:szCs w:val="24"/>
          <w:bdr w:val="none" w:sz="0" w:space="0" w:color="auto" w:frame="1"/>
          <w:lang w:eastAsia="en-GB"/>
        </w:rPr>
        <w:t xml:space="preserve">. </w:t>
      </w:r>
      <w:r w:rsidR="005B089B" w:rsidRPr="00961601">
        <w:rPr>
          <w:rFonts w:eastAsia="Times New Roman" w:cstheme="minorHAnsi"/>
          <w:b/>
          <w:bCs/>
          <w:color w:val="C00000"/>
          <w:spacing w:val="5"/>
          <w:sz w:val="24"/>
          <w:szCs w:val="24"/>
          <w:bdr w:val="none" w:sz="0" w:space="0" w:color="auto" w:frame="1"/>
          <w:lang w:eastAsia="en-GB"/>
        </w:rPr>
        <w:t>T</w:t>
      </w:r>
      <w:r w:rsidR="003D5057" w:rsidRPr="00961601">
        <w:rPr>
          <w:rFonts w:eastAsia="Times New Roman" w:cstheme="minorHAnsi"/>
          <w:b/>
          <w:bCs/>
          <w:color w:val="C00000"/>
          <w:spacing w:val="5"/>
          <w:sz w:val="24"/>
          <w:szCs w:val="24"/>
          <w:bdr w:val="none" w:sz="0" w:space="0" w:color="auto" w:frame="1"/>
          <w:lang w:eastAsia="en-GB"/>
        </w:rPr>
        <w:t xml:space="preserve">he decision to automate </w:t>
      </w:r>
      <w:proofErr w:type="gramStart"/>
      <w:r w:rsidR="00D863FE" w:rsidRPr="00961601">
        <w:rPr>
          <w:rFonts w:eastAsia="Times New Roman" w:cstheme="minorHAnsi"/>
          <w:b/>
          <w:bCs/>
          <w:color w:val="C00000"/>
          <w:spacing w:val="5"/>
          <w:sz w:val="24"/>
          <w:szCs w:val="24"/>
          <w:bdr w:val="none" w:sz="0" w:space="0" w:color="auto" w:frame="1"/>
          <w:lang w:eastAsia="en-GB"/>
        </w:rPr>
        <w:t>will</w:t>
      </w:r>
      <w:r w:rsidR="005B089B" w:rsidRPr="00961601">
        <w:rPr>
          <w:rFonts w:eastAsia="Times New Roman" w:cstheme="minorHAnsi"/>
          <w:b/>
          <w:bCs/>
          <w:color w:val="C00000"/>
          <w:spacing w:val="5"/>
          <w:sz w:val="24"/>
          <w:szCs w:val="24"/>
          <w:bdr w:val="none" w:sz="0" w:space="0" w:color="auto" w:frame="1"/>
          <w:lang w:eastAsia="en-GB"/>
        </w:rPr>
        <w:t xml:space="preserve"> </w:t>
      </w:r>
      <w:r w:rsidR="00D863FE" w:rsidRPr="00961601">
        <w:rPr>
          <w:rFonts w:eastAsia="Times New Roman" w:cstheme="minorHAnsi"/>
          <w:b/>
          <w:bCs/>
          <w:color w:val="C00000"/>
          <w:spacing w:val="5"/>
          <w:sz w:val="24"/>
          <w:szCs w:val="24"/>
          <w:bdr w:val="none" w:sz="0" w:space="0" w:color="auto" w:frame="1"/>
          <w:lang w:eastAsia="en-GB"/>
        </w:rPr>
        <w:t xml:space="preserve">be, </w:t>
      </w:r>
      <w:r w:rsidR="003D5057" w:rsidRPr="00961601">
        <w:rPr>
          <w:rFonts w:eastAsia="Times New Roman" w:cstheme="minorHAnsi"/>
          <w:b/>
          <w:bCs/>
          <w:color w:val="C00000"/>
          <w:spacing w:val="5"/>
          <w:sz w:val="24"/>
          <w:szCs w:val="24"/>
          <w:bdr w:val="none" w:sz="0" w:space="0" w:color="auto" w:frame="1"/>
          <w:lang w:eastAsia="en-GB"/>
        </w:rPr>
        <w:t>in part</w:t>
      </w:r>
      <w:r w:rsidR="00D863FE" w:rsidRPr="00961601">
        <w:rPr>
          <w:rFonts w:eastAsia="Times New Roman" w:cstheme="minorHAnsi"/>
          <w:b/>
          <w:bCs/>
          <w:color w:val="C00000"/>
          <w:spacing w:val="5"/>
          <w:sz w:val="24"/>
          <w:szCs w:val="24"/>
          <w:bdr w:val="none" w:sz="0" w:space="0" w:color="auto" w:frame="1"/>
          <w:lang w:eastAsia="en-GB"/>
        </w:rPr>
        <w:t>,</w:t>
      </w:r>
      <w:r w:rsidR="003D5057" w:rsidRPr="00961601">
        <w:rPr>
          <w:rFonts w:eastAsia="Times New Roman" w:cstheme="minorHAnsi"/>
          <w:b/>
          <w:bCs/>
          <w:color w:val="C00000"/>
          <w:spacing w:val="5"/>
          <w:sz w:val="24"/>
          <w:szCs w:val="24"/>
          <w:bdr w:val="none" w:sz="0" w:space="0" w:color="auto" w:frame="1"/>
          <w:lang w:eastAsia="en-GB"/>
        </w:rPr>
        <w:t xml:space="preserve"> based</w:t>
      </w:r>
      <w:proofErr w:type="gramEnd"/>
      <w:r w:rsidR="003D5057" w:rsidRPr="00961601">
        <w:rPr>
          <w:rFonts w:eastAsia="Times New Roman" w:cstheme="minorHAnsi"/>
          <w:b/>
          <w:bCs/>
          <w:color w:val="C00000"/>
          <w:spacing w:val="5"/>
          <w:sz w:val="24"/>
          <w:szCs w:val="24"/>
          <w:bdr w:val="none" w:sz="0" w:space="0" w:color="auto" w:frame="1"/>
          <w:lang w:eastAsia="en-GB"/>
        </w:rPr>
        <w:t xml:space="preserve"> on cost</w:t>
      </w:r>
      <w:r w:rsidR="00D863FE" w:rsidRPr="00961601">
        <w:rPr>
          <w:rFonts w:eastAsia="Times New Roman" w:cstheme="minorHAnsi"/>
          <w:b/>
          <w:bCs/>
          <w:color w:val="C00000"/>
          <w:spacing w:val="5"/>
          <w:sz w:val="24"/>
          <w:szCs w:val="24"/>
          <w:bdr w:val="none" w:sz="0" w:space="0" w:color="auto" w:frame="1"/>
          <w:lang w:eastAsia="en-GB"/>
        </w:rPr>
        <w:t>. I</w:t>
      </w:r>
      <w:r w:rsidR="003D5057" w:rsidRPr="00961601">
        <w:rPr>
          <w:rFonts w:eastAsia="Times New Roman" w:cstheme="minorHAnsi"/>
          <w:b/>
          <w:bCs/>
          <w:color w:val="C00000"/>
          <w:spacing w:val="5"/>
          <w:sz w:val="24"/>
          <w:szCs w:val="24"/>
          <w:bdr w:val="none" w:sz="0" w:space="0" w:color="auto" w:frame="1"/>
          <w:lang w:eastAsia="en-GB"/>
        </w:rPr>
        <w:t xml:space="preserve">t may be financially expedient to employ workers to labour </w:t>
      </w:r>
      <w:r w:rsidR="00870ACC" w:rsidRPr="00961601">
        <w:rPr>
          <w:rFonts w:eastAsia="Times New Roman" w:cstheme="minorHAnsi"/>
          <w:b/>
          <w:bCs/>
          <w:color w:val="C00000"/>
          <w:spacing w:val="5"/>
          <w:sz w:val="24"/>
          <w:szCs w:val="24"/>
          <w:bdr w:val="none" w:sz="0" w:space="0" w:color="auto" w:frame="1"/>
          <w:lang w:eastAsia="en-GB"/>
        </w:rPr>
        <w:t xml:space="preserve">alongside machines rather than </w:t>
      </w:r>
      <w:proofErr w:type="gramStart"/>
      <w:r w:rsidR="00870ACC" w:rsidRPr="00961601">
        <w:rPr>
          <w:rFonts w:eastAsia="Times New Roman" w:cstheme="minorHAnsi"/>
          <w:b/>
          <w:bCs/>
          <w:color w:val="C00000"/>
          <w:spacing w:val="5"/>
          <w:sz w:val="24"/>
          <w:szCs w:val="24"/>
          <w:bdr w:val="none" w:sz="0" w:space="0" w:color="auto" w:frame="1"/>
          <w:lang w:eastAsia="en-GB"/>
        </w:rPr>
        <w:t>to fully automate</w:t>
      </w:r>
      <w:proofErr w:type="gramEnd"/>
      <w:r w:rsidR="00870ACC" w:rsidRPr="00961601">
        <w:rPr>
          <w:rFonts w:eastAsia="Times New Roman" w:cstheme="minorHAnsi"/>
          <w:b/>
          <w:bCs/>
          <w:color w:val="C00000"/>
          <w:spacing w:val="5"/>
          <w:sz w:val="24"/>
          <w:szCs w:val="24"/>
          <w:bdr w:val="none" w:sz="0" w:space="0" w:color="auto" w:frame="1"/>
          <w:lang w:eastAsia="en-GB"/>
        </w:rPr>
        <w:t>.</w:t>
      </w:r>
      <w:r w:rsidR="003D5057" w:rsidRPr="00961601">
        <w:rPr>
          <w:rFonts w:eastAsia="Times New Roman" w:cstheme="minorHAnsi"/>
          <w:b/>
          <w:bCs/>
          <w:color w:val="C00000"/>
          <w:spacing w:val="5"/>
          <w:sz w:val="24"/>
          <w:szCs w:val="24"/>
          <w:bdr w:val="none" w:sz="0" w:space="0" w:color="auto" w:frame="1"/>
          <w:lang w:eastAsia="en-GB"/>
        </w:rPr>
        <w:t xml:space="preserve"> </w:t>
      </w:r>
      <w:r w:rsidR="00870ACC" w:rsidRPr="00961601">
        <w:rPr>
          <w:rFonts w:eastAsia="Times New Roman" w:cstheme="minorHAnsi"/>
          <w:b/>
          <w:bCs/>
          <w:color w:val="C00000"/>
          <w:spacing w:val="5"/>
          <w:sz w:val="24"/>
          <w:szCs w:val="24"/>
          <w:bdr w:val="none" w:sz="0" w:space="0" w:color="auto" w:frame="1"/>
          <w:lang w:eastAsia="en-GB"/>
        </w:rPr>
        <w:t xml:space="preserve">The relationship between AI and automation may not be as </w:t>
      </w:r>
      <w:proofErr w:type="gramStart"/>
      <w:r w:rsidR="00870ACC" w:rsidRPr="00961601">
        <w:rPr>
          <w:rFonts w:eastAsia="Times New Roman" w:cstheme="minorHAnsi"/>
          <w:b/>
          <w:bCs/>
          <w:color w:val="C00000"/>
          <w:spacing w:val="5"/>
          <w:sz w:val="24"/>
          <w:szCs w:val="24"/>
          <w:bdr w:val="none" w:sz="0" w:space="0" w:color="auto" w:frame="1"/>
          <w:lang w:eastAsia="en-GB"/>
        </w:rPr>
        <w:t>clear cut</w:t>
      </w:r>
      <w:proofErr w:type="gramEnd"/>
      <w:r w:rsidR="00870ACC" w:rsidRPr="00961601">
        <w:rPr>
          <w:rFonts w:eastAsia="Times New Roman" w:cstheme="minorHAnsi"/>
          <w:b/>
          <w:bCs/>
          <w:color w:val="C00000"/>
          <w:spacing w:val="5"/>
          <w:sz w:val="24"/>
          <w:szCs w:val="24"/>
          <w:bdr w:val="none" w:sz="0" w:space="0" w:color="auto" w:frame="1"/>
          <w:lang w:eastAsia="en-GB"/>
        </w:rPr>
        <w:t xml:space="preserve"> as </w:t>
      </w:r>
      <w:proofErr w:type="spellStart"/>
      <w:r w:rsidR="00870ACC" w:rsidRPr="00961601">
        <w:rPr>
          <w:rFonts w:eastAsia="Times New Roman" w:cstheme="minorHAnsi"/>
          <w:b/>
          <w:bCs/>
          <w:color w:val="C00000"/>
          <w:spacing w:val="5"/>
          <w:sz w:val="24"/>
          <w:szCs w:val="24"/>
          <w:bdr w:val="none" w:sz="0" w:space="0" w:color="auto" w:frame="1"/>
          <w:lang w:eastAsia="en-GB"/>
        </w:rPr>
        <w:t>Roose</w:t>
      </w:r>
      <w:proofErr w:type="spellEnd"/>
      <w:r w:rsidR="00870ACC" w:rsidRPr="00961601">
        <w:rPr>
          <w:rFonts w:eastAsia="Times New Roman" w:cstheme="minorHAnsi"/>
          <w:b/>
          <w:bCs/>
          <w:color w:val="C00000"/>
          <w:spacing w:val="5"/>
          <w:sz w:val="24"/>
          <w:szCs w:val="24"/>
          <w:bdr w:val="none" w:sz="0" w:space="0" w:color="auto" w:frame="1"/>
          <w:lang w:eastAsia="en-GB"/>
        </w:rPr>
        <w:t xml:space="preserve"> implies</w:t>
      </w:r>
      <w:r w:rsidR="00870ACC" w:rsidRPr="001A6F74">
        <w:rPr>
          <w:rFonts w:eastAsia="Times New Roman" w:cstheme="minorHAnsi"/>
          <w:bCs/>
          <w:spacing w:val="5"/>
          <w:sz w:val="24"/>
          <w:szCs w:val="24"/>
          <w:bdr w:val="none" w:sz="0" w:space="0" w:color="auto" w:frame="1"/>
          <w:lang w:eastAsia="en-GB"/>
        </w:rPr>
        <w:t xml:space="preserve">. </w:t>
      </w:r>
      <w:r w:rsidRPr="001A6F74">
        <w:rPr>
          <w:rFonts w:eastAsia="Times New Roman" w:cstheme="minorHAnsi"/>
          <w:bCs/>
          <w:spacing w:val="5"/>
          <w:sz w:val="24"/>
          <w:szCs w:val="24"/>
          <w:bdr w:val="none" w:sz="0" w:space="0" w:color="auto" w:frame="1"/>
          <w:lang w:eastAsia="en-GB"/>
        </w:rPr>
        <w:t>In addition</w:t>
      </w:r>
      <w:r w:rsidR="001C6EA5" w:rsidRPr="001A6F74">
        <w:rPr>
          <w:rFonts w:eastAsia="Times New Roman" w:cstheme="minorHAnsi"/>
          <w:bCs/>
          <w:spacing w:val="5"/>
          <w:sz w:val="24"/>
          <w:szCs w:val="24"/>
          <w:bdr w:val="none" w:sz="0" w:space="0" w:color="auto" w:frame="1"/>
          <w:lang w:eastAsia="en-GB"/>
        </w:rPr>
        <w:t>,</w:t>
      </w:r>
      <w:r w:rsidRPr="001A6F74">
        <w:rPr>
          <w:rFonts w:eastAsia="Times New Roman" w:cstheme="minorHAnsi"/>
          <w:bCs/>
          <w:spacing w:val="5"/>
          <w:sz w:val="24"/>
          <w:szCs w:val="24"/>
          <w:bdr w:val="none" w:sz="0" w:space="0" w:color="auto" w:frame="1"/>
          <w:lang w:eastAsia="en-GB"/>
        </w:rPr>
        <w:t xml:space="preserve"> </w:t>
      </w:r>
      <w:r w:rsidR="00D863FE" w:rsidRPr="001A6F74">
        <w:rPr>
          <w:rFonts w:eastAsia="Times New Roman" w:cstheme="minorHAnsi"/>
          <w:bCs/>
          <w:spacing w:val="5"/>
          <w:sz w:val="24"/>
          <w:szCs w:val="24"/>
          <w:bdr w:val="none" w:sz="0" w:space="0" w:color="auto" w:frame="1"/>
          <w:lang w:eastAsia="en-GB"/>
        </w:rPr>
        <w:t>he</w:t>
      </w:r>
      <w:r w:rsidRPr="001A6F74">
        <w:rPr>
          <w:rFonts w:eastAsia="Times New Roman" w:cstheme="minorHAnsi"/>
          <w:bCs/>
          <w:spacing w:val="5"/>
          <w:sz w:val="24"/>
          <w:szCs w:val="24"/>
          <w:bdr w:val="none" w:sz="0" w:space="0" w:color="auto" w:frame="1"/>
          <w:lang w:eastAsia="en-GB"/>
        </w:rPr>
        <w:t xml:space="preserve"> points to the manner in which the interests of capital </w:t>
      </w:r>
      <w:proofErr w:type="gramStart"/>
      <w:r w:rsidRPr="001A6F74">
        <w:rPr>
          <w:rFonts w:eastAsia="Times New Roman" w:cstheme="minorHAnsi"/>
          <w:bCs/>
          <w:spacing w:val="5"/>
          <w:sz w:val="24"/>
          <w:szCs w:val="24"/>
          <w:bdr w:val="none" w:sz="0" w:space="0" w:color="auto" w:frame="1"/>
          <w:lang w:eastAsia="en-GB"/>
        </w:rPr>
        <w:t>are presented</w:t>
      </w:r>
      <w:proofErr w:type="gramEnd"/>
      <w:r w:rsidRPr="001A6F74">
        <w:rPr>
          <w:rFonts w:eastAsia="Times New Roman" w:cstheme="minorHAnsi"/>
          <w:bCs/>
          <w:spacing w:val="5"/>
          <w:sz w:val="24"/>
          <w:szCs w:val="24"/>
          <w:bdr w:val="none" w:sz="0" w:space="0" w:color="auto" w:frame="1"/>
          <w:lang w:eastAsia="en-GB"/>
        </w:rPr>
        <w:t xml:space="preserve"> as those of all members of society</w:t>
      </w:r>
      <w:r w:rsidR="00786EE3" w:rsidRPr="001A6F74">
        <w:rPr>
          <w:rFonts w:eastAsia="Times New Roman" w:cstheme="minorHAnsi"/>
          <w:bCs/>
          <w:spacing w:val="5"/>
          <w:sz w:val="24"/>
          <w:szCs w:val="24"/>
          <w:bdr w:val="none" w:sz="0" w:space="0" w:color="auto" w:frame="1"/>
          <w:lang w:eastAsia="en-GB"/>
        </w:rPr>
        <w:t xml:space="preserve">. This </w:t>
      </w:r>
      <w:proofErr w:type="gramStart"/>
      <w:r w:rsidR="00786EE3" w:rsidRPr="001A6F74">
        <w:rPr>
          <w:rFonts w:eastAsia="Times New Roman" w:cstheme="minorHAnsi"/>
          <w:bCs/>
          <w:spacing w:val="5"/>
          <w:sz w:val="24"/>
          <w:szCs w:val="24"/>
          <w:bdr w:val="none" w:sz="0" w:space="0" w:color="auto" w:frame="1"/>
          <w:lang w:eastAsia="en-GB"/>
        </w:rPr>
        <w:t>can be</w:t>
      </w:r>
      <w:r w:rsidRPr="001A6F74">
        <w:rPr>
          <w:rFonts w:eastAsia="Times New Roman" w:cstheme="minorHAnsi"/>
          <w:bCs/>
          <w:spacing w:val="5"/>
          <w:sz w:val="24"/>
          <w:szCs w:val="24"/>
          <w:bdr w:val="none" w:sz="0" w:space="0" w:color="auto" w:frame="1"/>
          <w:lang w:eastAsia="en-GB"/>
        </w:rPr>
        <w:t xml:space="preserve"> </w:t>
      </w:r>
      <w:r w:rsidR="005B089B" w:rsidRPr="001A6F74">
        <w:rPr>
          <w:rFonts w:eastAsia="Times New Roman" w:cstheme="minorHAnsi"/>
          <w:bCs/>
          <w:spacing w:val="5"/>
          <w:sz w:val="24"/>
          <w:szCs w:val="24"/>
          <w:bdr w:val="none" w:sz="0" w:space="0" w:color="auto" w:frame="1"/>
          <w:lang w:eastAsia="en-GB"/>
        </w:rPr>
        <w:t>seen</w:t>
      </w:r>
      <w:proofErr w:type="gramEnd"/>
      <w:r w:rsidRPr="001A6F74">
        <w:rPr>
          <w:rFonts w:eastAsia="Times New Roman" w:cstheme="minorHAnsi"/>
          <w:bCs/>
          <w:spacing w:val="5"/>
          <w:sz w:val="24"/>
          <w:szCs w:val="24"/>
          <w:bdr w:val="none" w:sz="0" w:space="0" w:color="auto" w:frame="1"/>
          <w:lang w:eastAsia="en-GB"/>
        </w:rPr>
        <w:t xml:space="preserve"> in </w:t>
      </w:r>
      <w:r w:rsidR="00786EE3" w:rsidRPr="001A6F74">
        <w:rPr>
          <w:rFonts w:eastAsia="Times New Roman" w:cstheme="minorHAnsi"/>
          <w:bCs/>
          <w:spacing w:val="5"/>
          <w:sz w:val="24"/>
          <w:szCs w:val="24"/>
          <w:bdr w:val="none" w:sz="0" w:space="0" w:color="auto" w:frame="1"/>
          <w:lang w:eastAsia="en-GB"/>
        </w:rPr>
        <w:t>conceptualisations of CSR, which in tu</w:t>
      </w:r>
      <w:r w:rsidR="00D863FE" w:rsidRPr="001A6F74">
        <w:rPr>
          <w:rFonts w:eastAsia="Times New Roman" w:cstheme="minorHAnsi"/>
          <w:bCs/>
          <w:spacing w:val="5"/>
          <w:sz w:val="24"/>
          <w:szCs w:val="24"/>
          <w:bdr w:val="none" w:sz="0" w:space="0" w:color="auto" w:frame="1"/>
          <w:lang w:eastAsia="en-GB"/>
        </w:rPr>
        <w:t>rn echo social democra</w:t>
      </w:r>
      <w:r w:rsidR="001C6EA5" w:rsidRPr="001A6F74">
        <w:rPr>
          <w:rFonts w:eastAsia="Times New Roman" w:cstheme="minorHAnsi"/>
          <w:bCs/>
          <w:spacing w:val="5"/>
          <w:sz w:val="24"/>
          <w:szCs w:val="24"/>
          <w:bdr w:val="none" w:sz="0" w:space="0" w:color="auto" w:frame="1"/>
          <w:lang w:eastAsia="en-GB"/>
        </w:rPr>
        <w:t>tic, ega</w:t>
      </w:r>
      <w:r w:rsidR="00786EE3" w:rsidRPr="001A6F74">
        <w:rPr>
          <w:rFonts w:eastAsia="Times New Roman" w:cstheme="minorHAnsi"/>
          <w:bCs/>
          <w:spacing w:val="5"/>
          <w:sz w:val="24"/>
          <w:szCs w:val="24"/>
          <w:bdr w:val="none" w:sz="0" w:space="0" w:color="auto" w:frame="1"/>
          <w:lang w:eastAsia="en-GB"/>
        </w:rPr>
        <w:t>l</w:t>
      </w:r>
      <w:r w:rsidR="001C6EA5" w:rsidRPr="001A6F74">
        <w:rPr>
          <w:rFonts w:eastAsia="Times New Roman" w:cstheme="minorHAnsi"/>
          <w:bCs/>
          <w:spacing w:val="5"/>
          <w:sz w:val="24"/>
          <w:szCs w:val="24"/>
          <w:bdr w:val="none" w:sz="0" w:space="0" w:color="auto" w:frame="1"/>
          <w:lang w:eastAsia="en-GB"/>
        </w:rPr>
        <w:t>i</w:t>
      </w:r>
      <w:r w:rsidR="00732ABA" w:rsidRPr="001A6F74">
        <w:rPr>
          <w:rFonts w:eastAsia="Times New Roman" w:cstheme="minorHAnsi"/>
          <w:bCs/>
          <w:spacing w:val="5"/>
          <w:sz w:val="24"/>
          <w:szCs w:val="24"/>
          <w:bdr w:val="none" w:sz="0" w:space="0" w:color="auto" w:frame="1"/>
          <w:lang w:eastAsia="en-GB"/>
        </w:rPr>
        <w:t>ta</w:t>
      </w:r>
      <w:r w:rsidR="00786EE3" w:rsidRPr="001A6F74">
        <w:rPr>
          <w:rFonts w:eastAsia="Times New Roman" w:cstheme="minorHAnsi"/>
          <w:bCs/>
          <w:spacing w:val="5"/>
          <w:sz w:val="24"/>
          <w:szCs w:val="24"/>
          <w:bdr w:val="none" w:sz="0" w:space="0" w:color="auto" w:frame="1"/>
          <w:lang w:eastAsia="en-GB"/>
        </w:rPr>
        <w:t xml:space="preserve">rian, stakeholder and progressive versions of capitalism. </w:t>
      </w:r>
    </w:p>
    <w:p w:rsidR="004E3E71" w:rsidRPr="002C175B" w:rsidRDefault="004E3E71" w:rsidP="004E3E71">
      <w:pPr>
        <w:spacing w:after="0" w:line="276" w:lineRule="auto"/>
        <w:rPr>
          <w:rFonts w:eastAsia="Times New Roman" w:cstheme="minorHAnsi"/>
          <w:b/>
          <w:bCs/>
          <w:spacing w:val="5"/>
          <w:sz w:val="24"/>
          <w:szCs w:val="24"/>
          <w:bdr w:val="none" w:sz="0" w:space="0" w:color="auto" w:frame="1"/>
          <w:lang w:eastAsia="en-GB"/>
        </w:rPr>
      </w:pPr>
    </w:p>
    <w:p w:rsidR="00D04A5A" w:rsidRPr="00B83C5B" w:rsidRDefault="004E3E71" w:rsidP="001953F6">
      <w:pPr>
        <w:spacing w:after="0" w:line="276" w:lineRule="auto"/>
        <w:rPr>
          <w:rFonts w:cstheme="minorHAnsi"/>
          <w:color w:val="FF0000"/>
          <w:sz w:val="24"/>
          <w:szCs w:val="24"/>
        </w:rPr>
      </w:pPr>
      <w:proofErr w:type="spellStart"/>
      <w:r>
        <w:rPr>
          <w:rFonts w:cstheme="minorHAnsi"/>
          <w:sz w:val="24"/>
          <w:szCs w:val="24"/>
        </w:rPr>
        <w:t>Eeckhout</w:t>
      </w:r>
      <w:proofErr w:type="spellEnd"/>
      <w:r>
        <w:rPr>
          <w:rFonts w:cstheme="minorHAnsi"/>
          <w:sz w:val="24"/>
          <w:szCs w:val="24"/>
        </w:rPr>
        <w:t xml:space="preserve"> (2021) draws a distinction between pro-market and pro-big business capitalism, the former being predicated upon competition, which he claims benefits all members of society in the way neo-liberal ideologues suggest, whereas the latter mobilises monopsony power. </w:t>
      </w:r>
      <w:proofErr w:type="spellStart"/>
      <w:r>
        <w:rPr>
          <w:rFonts w:cstheme="minorHAnsi"/>
          <w:sz w:val="24"/>
          <w:szCs w:val="24"/>
        </w:rPr>
        <w:t>Eeckhout’s</w:t>
      </w:r>
      <w:proofErr w:type="spellEnd"/>
      <w:r>
        <w:rPr>
          <w:rFonts w:cstheme="minorHAnsi"/>
          <w:sz w:val="24"/>
          <w:szCs w:val="24"/>
        </w:rPr>
        <w:t xml:space="preserve"> (2021) thesis is that technological innovation tends to benefit early adopters and subsequently concentrates wealth in a few hands as evidenced by platform capitalism (</w:t>
      </w:r>
      <w:proofErr w:type="spellStart"/>
      <w:r>
        <w:rPr>
          <w:rFonts w:cstheme="minorHAnsi"/>
          <w:sz w:val="24"/>
          <w:szCs w:val="24"/>
        </w:rPr>
        <w:t>Wark</w:t>
      </w:r>
      <w:proofErr w:type="spellEnd"/>
      <w:r>
        <w:rPr>
          <w:rFonts w:cstheme="minorHAnsi"/>
          <w:sz w:val="24"/>
          <w:szCs w:val="24"/>
        </w:rPr>
        <w:t xml:space="preserve">, 2019:8).  For example, the use of monopsony power </w:t>
      </w:r>
      <w:proofErr w:type="gramStart"/>
      <w:r>
        <w:rPr>
          <w:rFonts w:cstheme="minorHAnsi"/>
          <w:sz w:val="24"/>
          <w:szCs w:val="24"/>
        </w:rPr>
        <w:t>can be seen</w:t>
      </w:r>
      <w:proofErr w:type="gramEnd"/>
      <w:r>
        <w:rPr>
          <w:rFonts w:cstheme="minorHAnsi"/>
          <w:sz w:val="24"/>
          <w:szCs w:val="24"/>
        </w:rPr>
        <w:t xml:space="preserve"> in the activities of</w:t>
      </w:r>
      <w:r>
        <w:rPr>
          <w:sz w:val="24"/>
          <w:szCs w:val="24"/>
        </w:rPr>
        <w:t xml:space="preserve"> </w:t>
      </w:r>
      <w:r>
        <w:rPr>
          <w:rFonts w:cstheme="minorHAnsi"/>
          <w:sz w:val="24"/>
          <w:szCs w:val="24"/>
        </w:rPr>
        <w:t xml:space="preserve">Amazon, Google, Facebook as well as those of large retailers such as Walmart </w:t>
      </w:r>
      <w:r>
        <w:rPr>
          <w:sz w:val="24"/>
          <w:szCs w:val="24"/>
        </w:rPr>
        <w:t>(</w:t>
      </w:r>
      <w:proofErr w:type="spellStart"/>
      <w:r>
        <w:rPr>
          <w:sz w:val="24"/>
          <w:szCs w:val="24"/>
        </w:rPr>
        <w:t>Srnicek</w:t>
      </w:r>
      <w:proofErr w:type="spellEnd"/>
      <w:r>
        <w:rPr>
          <w:sz w:val="24"/>
          <w:szCs w:val="24"/>
        </w:rPr>
        <w:t>, 2017)</w:t>
      </w:r>
      <w:r>
        <w:rPr>
          <w:rFonts w:cstheme="minorHAnsi"/>
          <w:sz w:val="24"/>
          <w:szCs w:val="24"/>
        </w:rPr>
        <w:t xml:space="preserve">.  Whilst some writers refer to digital or platform capitalism </w:t>
      </w:r>
      <w:proofErr w:type="spellStart"/>
      <w:proofErr w:type="gramStart"/>
      <w:r>
        <w:rPr>
          <w:rFonts w:cstheme="minorHAnsi"/>
          <w:sz w:val="24"/>
          <w:szCs w:val="24"/>
        </w:rPr>
        <w:t>Wark</w:t>
      </w:r>
      <w:proofErr w:type="spellEnd"/>
      <w:proofErr w:type="gramEnd"/>
      <w:r>
        <w:rPr>
          <w:rFonts w:cstheme="minorHAnsi"/>
          <w:sz w:val="24"/>
          <w:szCs w:val="24"/>
        </w:rPr>
        <w:t xml:space="preserve"> (2019:13) argues that the emerging ruling class is the </w:t>
      </w:r>
      <w:proofErr w:type="spellStart"/>
      <w:r>
        <w:rPr>
          <w:rFonts w:cstheme="minorHAnsi"/>
          <w:sz w:val="24"/>
          <w:szCs w:val="24"/>
        </w:rPr>
        <w:t>vectoralist</w:t>
      </w:r>
      <w:proofErr w:type="spellEnd"/>
      <w:r>
        <w:rPr>
          <w:rFonts w:cstheme="minorHAnsi"/>
          <w:sz w:val="24"/>
          <w:szCs w:val="24"/>
        </w:rPr>
        <w:t xml:space="preserve"> class whose power derives from ‘ownership and control of the vector of information’. Notions of corporate social responsibility </w:t>
      </w:r>
      <w:proofErr w:type="gramStart"/>
      <w:r>
        <w:rPr>
          <w:rFonts w:cstheme="minorHAnsi"/>
          <w:sz w:val="24"/>
          <w:szCs w:val="24"/>
        </w:rPr>
        <w:t>can be used</w:t>
      </w:r>
      <w:proofErr w:type="gramEnd"/>
      <w:r>
        <w:rPr>
          <w:rFonts w:cstheme="minorHAnsi"/>
          <w:sz w:val="24"/>
          <w:szCs w:val="24"/>
        </w:rPr>
        <w:t xml:space="preserve"> to occlude the monopsony power of the dominant class. </w:t>
      </w:r>
      <w:proofErr w:type="spellStart"/>
      <w:r>
        <w:rPr>
          <w:rFonts w:cstheme="minorHAnsi"/>
          <w:sz w:val="24"/>
          <w:szCs w:val="24"/>
        </w:rPr>
        <w:t>Eeckhout</w:t>
      </w:r>
      <w:proofErr w:type="spellEnd"/>
      <w:r>
        <w:rPr>
          <w:rFonts w:cstheme="minorHAnsi"/>
          <w:sz w:val="24"/>
          <w:szCs w:val="24"/>
        </w:rPr>
        <w:t xml:space="preserve"> (2021:276) argues that stakeholder capitalism and corporate responsibility are thought to address the excesses of pro-business capitalism, but points out that it is unlikely that ‘CEOs or boards of companies [or indeed the </w:t>
      </w:r>
      <w:proofErr w:type="spellStart"/>
      <w:r>
        <w:rPr>
          <w:rFonts w:cstheme="minorHAnsi"/>
          <w:sz w:val="24"/>
          <w:szCs w:val="24"/>
        </w:rPr>
        <w:t>vectoralist</w:t>
      </w:r>
      <w:proofErr w:type="spellEnd"/>
      <w:r>
        <w:rPr>
          <w:rFonts w:cstheme="minorHAnsi"/>
          <w:sz w:val="24"/>
          <w:szCs w:val="24"/>
        </w:rPr>
        <w:t xml:space="preserve"> class] [will] take it upon themselves to reduce their market power’. The solution for </w:t>
      </w:r>
      <w:proofErr w:type="spellStart"/>
      <w:r>
        <w:rPr>
          <w:rFonts w:cstheme="minorHAnsi"/>
          <w:sz w:val="24"/>
          <w:szCs w:val="24"/>
        </w:rPr>
        <w:t>Eeckhout</w:t>
      </w:r>
      <w:proofErr w:type="spellEnd"/>
      <w:r>
        <w:rPr>
          <w:rFonts w:cstheme="minorHAnsi"/>
          <w:sz w:val="24"/>
          <w:szCs w:val="24"/>
        </w:rPr>
        <w:t xml:space="preserve"> lies in </w:t>
      </w:r>
      <w:r w:rsidR="00CE5236">
        <w:rPr>
          <w:rFonts w:cstheme="minorHAnsi"/>
          <w:sz w:val="24"/>
          <w:szCs w:val="24"/>
        </w:rPr>
        <w:t xml:space="preserve">state </w:t>
      </w:r>
      <w:r>
        <w:rPr>
          <w:rFonts w:cstheme="minorHAnsi"/>
          <w:sz w:val="24"/>
          <w:szCs w:val="24"/>
        </w:rPr>
        <w:t xml:space="preserve">regulation. However, this </w:t>
      </w:r>
      <w:proofErr w:type="gramStart"/>
      <w:r>
        <w:rPr>
          <w:rFonts w:cstheme="minorHAnsi"/>
          <w:sz w:val="24"/>
          <w:szCs w:val="24"/>
        </w:rPr>
        <w:t>is constantly undermined</w:t>
      </w:r>
      <w:proofErr w:type="gramEnd"/>
      <w:r>
        <w:rPr>
          <w:rFonts w:cstheme="minorHAnsi"/>
          <w:sz w:val="24"/>
          <w:szCs w:val="24"/>
        </w:rPr>
        <w:t xml:space="preserve"> by the logic of capitalism and the pursuit of surplus value, or in </w:t>
      </w:r>
      <w:proofErr w:type="spellStart"/>
      <w:r>
        <w:rPr>
          <w:rFonts w:cstheme="minorHAnsi"/>
          <w:sz w:val="24"/>
          <w:szCs w:val="24"/>
        </w:rPr>
        <w:t>vectoralist</w:t>
      </w:r>
      <w:proofErr w:type="spellEnd"/>
      <w:r>
        <w:rPr>
          <w:rFonts w:cstheme="minorHAnsi"/>
          <w:sz w:val="24"/>
          <w:szCs w:val="24"/>
        </w:rPr>
        <w:t xml:space="preserve"> terms, ‘surplus’ information</w:t>
      </w:r>
      <w:r w:rsidRPr="001A6F74">
        <w:rPr>
          <w:rFonts w:cstheme="minorHAnsi"/>
          <w:sz w:val="24"/>
          <w:szCs w:val="24"/>
        </w:rPr>
        <w:t>.</w:t>
      </w:r>
      <w:r w:rsidR="001C6EA5" w:rsidRPr="001A6F74">
        <w:rPr>
          <w:rFonts w:cstheme="minorHAnsi"/>
          <w:sz w:val="24"/>
          <w:szCs w:val="24"/>
        </w:rPr>
        <w:t xml:space="preserve"> </w:t>
      </w:r>
      <w:r w:rsidR="00353581" w:rsidRPr="001A6F74">
        <w:rPr>
          <w:rFonts w:cstheme="minorHAnsi"/>
          <w:sz w:val="24"/>
          <w:szCs w:val="24"/>
        </w:rPr>
        <w:t>T</w:t>
      </w:r>
      <w:r w:rsidR="00B8204B" w:rsidRPr="001A6F74">
        <w:rPr>
          <w:rFonts w:cstheme="minorHAnsi"/>
          <w:sz w:val="24"/>
          <w:szCs w:val="24"/>
        </w:rPr>
        <w:t xml:space="preserve">his is not to forget the </w:t>
      </w:r>
      <w:r w:rsidR="001953F6" w:rsidRPr="001A6F74">
        <w:rPr>
          <w:rFonts w:cstheme="minorHAnsi"/>
          <w:sz w:val="24"/>
          <w:szCs w:val="24"/>
        </w:rPr>
        <w:t xml:space="preserve">specific </w:t>
      </w:r>
      <w:proofErr w:type="spellStart"/>
      <w:r w:rsidR="00B8204B" w:rsidRPr="001A6F74">
        <w:rPr>
          <w:rFonts w:cstheme="minorHAnsi"/>
          <w:sz w:val="24"/>
          <w:szCs w:val="24"/>
        </w:rPr>
        <w:t>conjunctural</w:t>
      </w:r>
      <w:proofErr w:type="spellEnd"/>
      <w:r w:rsidR="00B8204B" w:rsidRPr="001A6F74">
        <w:rPr>
          <w:rFonts w:cstheme="minorHAnsi"/>
          <w:sz w:val="24"/>
          <w:szCs w:val="24"/>
        </w:rPr>
        <w:t xml:space="preserve"> </w:t>
      </w:r>
      <w:r w:rsidR="001953F6" w:rsidRPr="001A6F74">
        <w:rPr>
          <w:rFonts w:cstheme="minorHAnsi"/>
          <w:sz w:val="24"/>
          <w:szCs w:val="24"/>
        </w:rPr>
        <w:t xml:space="preserve">moment </w:t>
      </w:r>
      <w:r w:rsidR="00B8204B" w:rsidRPr="001A6F74">
        <w:rPr>
          <w:rFonts w:cstheme="minorHAnsi"/>
          <w:sz w:val="24"/>
          <w:szCs w:val="24"/>
        </w:rPr>
        <w:t>in which regulatory practice</w:t>
      </w:r>
      <w:r w:rsidR="00CE5236" w:rsidRPr="001A6F74">
        <w:rPr>
          <w:rFonts w:cstheme="minorHAnsi"/>
          <w:sz w:val="24"/>
          <w:szCs w:val="24"/>
        </w:rPr>
        <w:t>s</w:t>
      </w:r>
      <w:r w:rsidR="00B8204B" w:rsidRPr="001A6F74">
        <w:rPr>
          <w:rFonts w:cstheme="minorHAnsi"/>
          <w:sz w:val="24"/>
          <w:szCs w:val="24"/>
        </w:rPr>
        <w:t xml:space="preserve"> arise </w:t>
      </w:r>
      <w:r w:rsidR="00CE5236" w:rsidRPr="001A6F74">
        <w:rPr>
          <w:rFonts w:cstheme="minorHAnsi"/>
          <w:sz w:val="24"/>
          <w:szCs w:val="24"/>
        </w:rPr>
        <w:t xml:space="preserve">and </w:t>
      </w:r>
      <w:r w:rsidR="001953F6" w:rsidRPr="001A6F74">
        <w:rPr>
          <w:rFonts w:cstheme="minorHAnsi"/>
          <w:sz w:val="24"/>
          <w:szCs w:val="24"/>
        </w:rPr>
        <w:t>alliances forged that can constrain capital</w:t>
      </w:r>
      <w:r w:rsidR="00CE7963" w:rsidRPr="001A6F74">
        <w:rPr>
          <w:rFonts w:cstheme="minorHAnsi"/>
          <w:sz w:val="24"/>
          <w:szCs w:val="24"/>
        </w:rPr>
        <w:t xml:space="preserve">. The caveat is </w:t>
      </w:r>
      <w:r w:rsidR="001953F6" w:rsidRPr="001A6F74">
        <w:rPr>
          <w:rFonts w:cstheme="minorHAnsi"/>
          <w:sz w:val="24"/>
          <w:szCs w:val="24"/>
        </w:rPr>
        <w:t xml:space="preserve">that </w:t>
      </w:r>
      <w:r w:rsidR="00F95D8D" w:rsidRPr="001A6F74">
        <w:rPr>
          <w:rFonts w:cstheme="minorHAnsi"/>
          <w:sz w:val="24"/>
          <w:szCs w:val="24"/>
        </w:rPr>
        <w:t xml:space="preserve">such constraints </w:t>
      </w:r>
      <w:r w:rsidR="005B089B" w:rsidRPr="001A6F74">
        <w:rPr>
          <w:rFonts w:cstheme="minorHAnsi"/>
          <w:sz w:val="24"/>
          <w:szCs w:val="24"/>
        </w:rPr>
        <w:t>may</w:t>
      </w:r>
      <w:r w:rsidR="001953F6" w:rsidRPr="001A6F74">
        <w:rPr>
          <w:rFonts w:cstheme="minorHAnsi"/>
          <w:sz w:val="24"/>
          <w:szCs w:val="24"/>
        </w:rPr>
        <w:t xml:space="preserve"> not undermine the </w:t>
      </w:r>
      <w:r w:rsidR="00F95D8D" w:rsidRPr="001A6F74">
        <w:rPr>
          <w:rFonts w:cstheme="minorHAnsi"/>
          <w:sz w:val="24"/>
          <w:szCs w:val="24"/>
        </w:rPr>
        <w:t>secular</w:t>
      </w:r>
      <w:r w:rsidR="00CE7963" w:rsidRPr="001A6F74">
        <w:rPr>
          <w:rFonts w:cstheme="minorHAnsi"/>
          <w:sz w:val="24"/>
          <w:szCs w:val="24"/>
        </w:rPr>
        <w:t xml:space="preserve"> interests of capital, whilst </w:t>
      </w:r>
      <w:r w:rsidR="00CE5236" w:rsidRPr="001A6F74">
        <w:rPr>
          <w:rFonts w:cstheme="minorHAnsi"/>
          <w:sz w:val="24"/>
          <w:szCs w:val="24"/>
        </w:rPr>
        <w:t xml:space="preserve">at the same time </w:t>
      </w:r>
      <w:r w:rsidR="00CE7963" w:rsidRPr="001A6F74">
        <w:rPr>
          <w:rFonts w:cstheme="minorHAnsi"/>
          <w:sz w:val="24"/>
          <w:szCs w:val="24"/>
        </w:rPr>
        <w:t xml:space="preserve">noting the </w:t>
      </w:r>
      <w:r w:rsidR="00F95D8D" w:rsidRPr="001A6F74">
        <w:rPr>
          <w:rFonts w:cstheme="minorHAnsi"/>
          <w:sz w:val="24"/>
          <w:szCs w:val="24"/>
        </w:rPr>
        <w:t xml:space="preserve">existence of </w:t>
      </w:r>
      <w:r w:rsidR="00CE7963" w:rsidRPr="001A6F74">
        <w:rPr>
          <w:rFonts w:cstheme="minorHAnsi"/>
          <w:sz w:val="24"/>
          <w:szCs w:val="24"/>
        </w:rPr>
        <w:t>struggle between</w:t>
      </w:r>
      <w:r w:rsidR="00F95D8D" w:rsidRPr="001A6F74">
        <w:rPr>
          <w:rFonts w:cstheme="minorHAnsi"/>
          <w:sz w:val="24"/>
          <w:szCs w:val="24"/>
        </w:rPr>
        <w:t xml:space="preserve"> </w:t>
      </w:r>
      <w:proofErr w:type="gramStart"/>
      <w:r w:rsidR="00F95D8D" w:rsidRPr="001A6F74">
        <w:rPr>
          <w:rFonts w:cstheme="minorHAnsi"/>
          <w:sz w:val="24"/>
          <w:szCs w:val="24"/>
        </w:rPr>
        <w:t xml:space="preserve">different </w:t>
      </w:r>
      <w:r w:rsidR="00CE7963" w:rsidRPr="001A6F74">
        <w:rPr>
          <w:rFonts w:cstheme="minorHAnsi"/>
          <w:sz w:val="24"/>
          <w:szCs w:val="24"/>
        </w:rPr>
        <w:t xml:space="preserve"> fractions</w:t>
      </w:r>
      <w:proofErr w:type="gramEnd"/>
      <w:r w:rsidR="00CE7963" w:rsidRPr="001A6F74">
        <w:rPr>
          <w:rFonts w:cstheme="minorHAnsi"/>
          <w:sz w:val="24"/>
          <w:szCs w:val="24"/>
        </w:rPr>
        <w:t xml:space="preserve"> of capital</w:t>
      </w:r>
      <w:r w:rsidR="008A5C9C" w:rsidRPr="001A6F74">
        <w:rPr>
          <w:rFonts w:cstheme="minorHAnsi"/>
          <w:sz w:val="24"/>
          <w:szCs w:val="24"/>
        </w:rPr>
        <w:t xml:space="preserve"> to secure </w:t>
      </w:r>
      <w:r w:rsidR="00CE7963" w:rsidRPr="001A6F74">
        <w:rPr>
          <w:rFonts w:cstheme="minorHAnsi"/>
          <w:sz w:val="24"/>
          <w:szCs w:val="24"/>
        </w:rPr>
        <w:t>advantage.</w:t>
      </w:r>
    </w:p>
    <w:p w:rsidR="006F6FFA" w:rsidRDefault="006F6FFA" w:rsidP="004E3E71">
      <w:pPr>
        <w:spacing w:after="0" w:line="276" w:lineRule="auto"/>
        <w:rPr>
          <w:sz w:val="24"/>
          <w:szCs w:val="24"/>
        </w:rPr>
      </w:pPr>
    </w:p>
    <w:p w:rsidR="004E3E71" w:rsidRDefault="004E3E71" w:rsidP="004E3E71">
      <w:pPr>
        <w:spacing w:after="0" w:line="276" w:lineRule="auto"/>
        <w:rPr>
          <w:rFonts w:cstheme="minorHAnsi"/>
          <w:sz w:val="24"/>
          <w:szCs w:val="24"/>
        </w:rPr>
      </w:pPr>
      <w:r>
        <w:rPr>
          <w:sz w:val="24"/>
          <w:szCs w:val="24"/>
        </w:rPr>
        <w:t xml:space="preserve">Alongside the preceding debates </w:t>
      </w:r>
      <w:r w:rsidR="006F6FFA">
        <w:rPr>
          <w:sz w:val="24"/>
          <w:szCs w:val="24"/>
        </w:rPr>
        <w:t>that address</w:t>
      </w:r>
      <w:r>
        <w:rPr>
          <w:sz w:val="24"/>
          <w:szCs w:val="24"/>
        </w:rPr>
        <w:t xml:space="preserve"> employer engagement</w:t>
      </w:r>
      <w:r w:rsidR="006F6FFA">
        <w:rPr>
          <w:sz w:val="24"/>
          <w:szCs w:val="24"/>
        </w:rPr>
        <w:t xml:space="preserve"> and CSR</w:t>
      </w:r>
      <w:r>
        <w:rPr>
          <w:sz w:val="24"/>
          <w:szCs w:val="24"/>
        </w:rPr>
        <w:t>, rests another that draws attention to the lack of decent work and the limitations of waged labour in facilitating human</w:t>
      </w:r>
      <w:r w:rsidR="00CE5236">
        <w:rPr>
          <w:sz w:val="24"/>
          <w:szCs w:val="24"/>
        </w:rPr>
        <w:t xml:space="preserve"> flourishing and which validates</w:t>
      </w:r>
      <w:r>
        <w:rPr>
          <w:sz w:val="24"/>
          <w:szCs w:val="24"/>
        </w:rPr>
        <w:t xml:space="preserve"> the ‘refusal’ to engage in such labour. This </w:t>
      </w:r>
      <w:r>
        <w:rPr>
          <w:sz w:val="24"/>
          <w:szCs w:val="24"/>
        </w:rPr>
        <w:lastRenderedPageBreak/>
        <w:t>discussion needs to be set in its socio-economic context in which over-qua</w:t>
      </w:r>
      <w:r w:rsidR="00CE5236">
        <w:rPr>
          <w:sz w:val="24"/>
          <w:szCs w:val="24"/>
        </w:rPr>
        <w:t>lification</w:t>
      </w:r>
      <w:r w:rsidR="002A7485">
        <w:rPr>
          <w:sz w:val="24"/>
          <w:szCs w:val="24"/>
        </w:rPr>
        <w:t xml:space="preserve">, allied with </w:t>
      </w:r>
      <w:r w:rsidR="00CE5236">
        <w:rPr>
          <w:sz w:val="24"/>
          <w:szCs w:val="24"/>
        </w:rPr>
        <w:t>under</w:t>
      </w:r>
      <w:r w:rsidR="002A7485">
        <w:rPr>
          <w:sz w:val="24"/>
          <w:szCs w:val="24"/>
        </w:rPr>
        <w:t>-employment</w:t>
      </w:r>
      <w:r w:rsidR="00CE5236">
        <w:rPr>
          <w:sz w:val="24"/>
          <w:szCs w:val="24"/>
        </w:rPr>
        <w:t>, intermittent</w:t>
      </w:r>
      <w:r>
        <w:rPr>
          <w:sz w:val="24"/>
          <w:szCs w:val="24"/>
        </w:rPr>
        <w:t xml:space="preserve"> and </w:t>
      </w:r>
      <w:proofErr w:type="gramStart"/>
      <w:r>
        <w:rPr>
          <w:sz w:val="24"/>
          <w:szCs w:val="24"/>
        </w:rPr>
        <w:t>unemployment,</w:t>
      </w:r>
      <w:proofErr w:type="gramEnd"/>
      <w:r>
        <w:rPr>
          <w:sz w:val="24"/>
          <w:szCs w:val="24"/>
        </w:rPr>
        <w:t xml:space="preserve"> limited security and low wages are experience</w:t>
      </w:r>
      <w:r w:rsidR="00CE5236">
        <w:rPr>
          <w:sz w:val="24"/>
          <w:szCs w:val="24"/>
        </w:rPr>
        <w:t>d</w:t>
      </w:r>
      <w:r>
        <w:rPr>
          <w:sz w:val="24"/>
          <w:szCs w:val="24"/>
        </w:rPr>
        <w:t xml:space="preserve"> not just by </w:t>
      </w:r>
      <w:r w:rsidR="00CE5236">
        <w:rPr>
          <w:sz w:val="24"/>
          <w:szCs w:val="24"/>
        </w:rPr>
        <w:t xml:space="preserve">the </w:t>
      </w:r>
      <w:r>
        <w:rPr>
          <w:sz w:val="24"/>
          <w:szCs w:val="24"/>
        </w:rPr>
        <w:t>young but by many workers</w:t>
      </w:r>
      <w:r w:rsidR="00F95D8D">
        <w:rPr>
          <w:sz w:val="24"/>
          <w:szCs w:val="24"/>
        </w:rPr>
        <w:t xml:space="preserve"> in both the global south and north</w:t>
      </w:r>
      <w:r>
        <w:rPr>
          <w:sz w:val="24"/>
          <w:szCs w:val="24"/>
        </w:rPr>
        <w:t>.</w:t>
      </w:r>
      <w:r w:rsidR="002A7485">
        <w:rPr>
          <w:sz w:val="24"/>
          <w:szCs w:val="24"/>
        </w:rPr>
        <w:t xml:space="preserve"> </w:t>
      </w:r>
      <w:r w:rsidR="00143D89" w:rsidRPr="00967F6E">
        <w:rPr>
          <w:b/>
          <w:color w:val="C00000"/>
          <w:sz w:val="24"/>
          <w:szCs w:val="24"/>
        </w:rPr>
        <w:t>It is important to recognise that whilst this applies to many,</w:t>
      </w:r>
      <w:r w:rsidR="00545CB1">
        <w:rPr>
          <w:b/>
          <w:color w:val="C00000"/>
          <w:sz w:val="24"/>
          <w:szCs w:val="24"/>
        </w:rPr>
        <w:t xml:space="preserve"> some workers will occupy</w:t>
      </w:r>
      <w:r w:rsidR="00967F6E" w:rsidRPr="00967F6E">
        <w:rPr>
          <w:b/>
          <w:color w:val="C00000"/>
          <w:sz w:val="24"/>
          <w:szCs w:val="24"/>
        </w:rPr>
        <w:t xml:space="preserve"> </w:t>
      </w:r>
      <w:r w:rsidR="00545CB1">
        <w:rPr>
          <w:b/>
          <w:color w:val="C00000"/>
          <w:sz w:val="24"/>
          <w:szCs w:val="24"/>
        </w:rPr>
        <w:t xml:space="preserve">a </w:t>
      </w:r>
      <w:r w:rsidR="00143D89" w:rsidRPr="00967F6E">
        <w:rPr>
          <w:b/>
          <w:color w:val="C00000"/>
          <w:sz w:val="24"/>
          <w:szCs w:val="24"/>
        </w:rPr>
        <w:t xml:space="preserve">more </w:t>
      </w:r>
      <w:r w:rsidR="00967F6E" w:rsidRPr="00967F6E">
        <w:rPr>
          <w:b/>
          <w:color w:val="C00000"/>
          <w:sz w:val="24"/>
          <w:szCs w:val="24"/>
        </w:rPr>
        <w:t>advantageous</w:t>
      </w:r>
      <w:r w:rsidR="00143D89" w:rsidRPr="00967F6E">
        <w:rPr>
          <w:b/>
          <w:color w:val="C00000"/>
          <w:sz w:val="24"/>
          <w:szCs w:val="24"/>
        </w:rPr>
        <w:t xml:space="preserve"> position</w:t>
      </w:r>
      <w:r w:rsidR="00545CB1">
        <w:rPr>
          <w:b/>
          <w:color w:val="C00000"/>
          <w:sz w:val="24"/>
          <w:szCs w:val="24"/>
        </w:rPr>
        <w:t xml:space="preserve"> reflecting a polarised labour market (</w:t>
      </w:r>
      <w:r w:rsidR="00961601">
        <w:rPr>
          <w:b/>
          <w:color w:val="C00000"/>
          <w:sz w:val="24"/>
          <w:szCs w:val="24"/>
        </w:rPr>
        <w:t xml:space="preserve">Edmonds &amp; Atkins, </w:t>
      </w:r>
      <w:r w:rsidR="00545CB1">
        <w:rPr>
          <w:b/>
          <w:color w:val="C00000"/>
          <w:sz w:val="24"/>
          <w:szCs w:val="24"/>
        </w:rPr>
        <w:t>2022)</w:t>
      </w:r>
      <w:r w:rsidR="00967F6E">
        <w:rPr>
          <w:b/>
          <w:color w:val="C00000"/>
          <w:sz w:val="24"/>
          <w:szCs w:val="24"/>
        </w:rPr>
        <w:t>. T</w:t>
      </w:r>
      <w:r w:rsidR="00143D89" w:rsidRPr="00967F6E">
        <w:rPr>
          <w:b/>
          <w:color w:val="C00000"/>
          <w:sz w:val="24"/>
          <w:szCs w:val="24"/>
        </w:rPr>
        <w:t>his is an important caveat as it avoids an overly determinist</w:t>
      </w:r>
      <w:r w:rsidR="00545CB1">
        <w:rPr>
          <w:b/>
          <w:color w:val="C00000"/>
          <w:sz w:val="24"/>
          <w:szCs w:val="24"/>
        </w:rPr>
        <w:t>ic</w:t>
      </w:r>
      <w:r w:rsidR="00143D89" w:rsidRPr="00967F6E">
        <w:rPr>
          <w:b/>
          <w:color w:val="C00000"/>
          <w:sz w:val="24"/>
          <w:szCs w:val="24"/>
        </w:rPr>
        <w:t xml:space="preserve"> approach</w:t>
      </w:r>
      <w:r w:rsidR="00B74074">
        <w:rPr>
          <w:b/>
          <w:color w:val="C00000"/>
          <w:sz w:val="24"/>
          <w:szCs w:val="24"/>
        </w:rPr>
        <w:t xml:space="preserve"> and</w:t>
      </w:r>
      <w:r w:rsidR="00967F6E">
        <w:rPr>
          <w:b/>
          <w:color w:val="C00000"/>
          <w:sz w:val="24"/>
          <w:szCs w:val="24"/>
        </w:rPr>
        <w:t xml:space="preserve"> acknowledges the diffe</w:t>
      </w:r>
      <w:r w:rsidR="004D26F3">
        <w:rPr>
          <w:b/>
          <w:color w:val="C00000"/>
          <w:sz w:val="24"/>
          <w:szCs w:val="24"/>
        </w:rPr>
        <w:t>r</w:t>
      </w:r>
      <w:r w:rsidR="00967F6E">
        <w:rPr>
          <w:b/>
          <w:color w:val="C00000"/>
          <w:sz w:val="24"/>
          <w:szCs w:val="24"/>
        </w:rPr>
        <w:t>ing interest</w:t>
      </w:r>
      <w:r w:rsidR="00545CB1">
        <w:rPr>
          <w:b/>
          <w:color w:val="C00000"/>
          <w:sz w:val="24"/>
          <w:szCs w:val="24"/>
        </w:rPr>
        <w:t>s</w:t>
      </w:r>
      <w:r w:rsidR="00967F6E">
        <w:rPr>
          <w:b/>
          <w:color w:val="C00000"/>
          <w:sz w:val="24"/>
          <w:szCs w:val="24"/>
        </w:rPr>
        <w:t xml:space="preserve"> of capital as well as the outcome of class struggle</w:t>
      </w:r>
      <w:r w:rsidR="00143D89" w:rsidRPr="00967F6E">
        <w:rPr>
          <w:b/>
          <w:color w:val="C00000"/>
          <w:sz w:val="24"/>
          <w:szCs w:val="24"/>
        </w:rPr>
        <w:t xml:space="preserve"> (Thompson and Knut, 2021).</w:t>
      </w:r>
      <w:r w:rsidR="00143D89" w:rsidRPr="00967F6E">
        <w:rPr>
          <w:color w:val="C00000"/>
          <w:sz w:val="24"/>
          <w:szCs w:val="24"/>
        </w:rPr>
        <w:t xml:space="preserve"> </w:t>
      </w:r>
      <w:r w:rsidR="002A7485" w:rsidRPr="00967F6E">
        <w:rPr>
          <w:color w:val="C00000"/>
          <w:sz w:val="24"/>
          <w:szCs w:val="24"/>
        </w:rPr>
        <w:t xml:space="preserve">  </w:t>
      </w:r>
    </w:p>
    <w:p w:rsidR="004E3E71" w:rsidRDefault="004E3E71" w:rsidP="004E3E71">
      <w:pPr>
        <w:spacing w:after="0"/>
        <w:rPr>
          <w:rFonts w:cstheme="minorHAnsi"/>
          <w:b/>
          <w:sz w:val="24"/>
          <w:szCs w:val="24"/>
        </w:rPr>
      </w:pPr>
    </w:p>
    <w:p w:rsidR="004E3E71" w:rsidRDefault="004E3E71" w:rsidP="004E3E71">
      <w:pPr>
        <w:spacing w:after="0"/>
        <w:rPr>
          <w:rFonts w:cstheme="minorHAnsi"/>
          <w:b/>
          <w:sz w:val="24"/>
          <w:szCs w:val="24"/>
        </w:rPr>
      </w:pPr>
    </w:p>
    <w:p w:rsidR="004E3E71" w:rsidRDefault="004E3E71" w:rsidP="004E3E71">
      <w:pPr>
        <w:spacing w:after="0"/>
        <w:rPr>
          <w:rFonts w:cstheme="minorHAnsi"/>
          <w:b/>
          <w:sz w:val="24"/>
          <w:szCs w:val="24"/>
        </w:rPr>
      </w:pPr>
      <w:r>
        <w:rPr>
          <w:rFonts w:cstheme="minorHAnsi"/>
          <w:b/>
          <w:sz w:val="24"/>
          <w:szCs w:val="24"/>
        </w:rPr>
        <w:t>Anti-Work</w:t>
      </w:r>
    </w:p>
    <w:p w:rsidR="004E3E71" w:rsidRDefault="004E3E71" w:rsidP="004E3E71">
      <w:pPr>
        <w:spacing w:after="0"/>
        <w:rPr>
          <w:rFonts w:cstheme="minorHAnsi"/>
          <w:sz w:val="24"/>
          <w:szCs w:val="24"/>
        </w:rPr>
      </w:pPr>
      <w:r>
        <w:rPr>
          <w:rFonts w:cstheme="minorHAnsi"/>
          <w:sz w:val="24"/>
          <w:szCs w:val="24"/>
        </w:rPr>
        <w:t xml:space="preserve">The left has had an equivocal relationship with waged labour. On the one hand, it </w:t>
      </w:r>
      <w:proofErr w:type="gramStart"/>
      <w:r>
        <w:rPr>
          <w:rFonts w:cstheme="minorHAnsi"/>
          <w:sz w:val="24"/>
          <w:szCs w:val="24"/>
        </w:rPr>
        <w:t>has been seen</w:t>
      </w:r>
      <w:proofErr w:type="gramEnd"/>
      <w:r>
        <w:rPr>
          <w:rFonts w:cstheme="minorHAnsi"/>
          <w:sz w:val="24"/>
          <w:szCs w:val="24"/>
        </w:rPr>
        <w:t xml:space="preserve"> as the key site of exploitation and alienation. Briefly, exploitation arises through the appropriation of surplus value by the dominant class with alienation being the result of the workers separation from the product of their labour and control over the means of production. On the other hand, waged labour </w:t>
      </w:r>
      <w:proofErr w:type="gramStart"/>
      <w:r>
        <w:rPr>
          <w:rFonts w:cstheme="minorHAnsi"/>
          <w:sz w:val="24"/>
          <w:szCs w:val="24"/>
        </w:rPr>
        <w:t>is thought</w:t>
      </w:r>
      <w:proofErr w:type="gramEnd"/>
      <w:r>
        <w:rPr>
          <w:rFonts w:cstheme="minorHAnsi"/>
          <w:sz w:val="24"/>
          <w:szCs w:val="24"/>
        </w:rPr>
        <w:t xml:space="preserve"> to be pivotal to workers’ identity, well-being and sense of worth. Cohen (2021:13-14) citing the work of Hirschman (1982) who argued that in times of prosperity and relative affluence as occurred in the West in the 1960s, ‘desire… runs counter to the economic cycle: it wants authenticity when growth is strong and material wealth in periods of recession’ (14). In this </w:t>
      </w:r>
      <w:proofErr w:type="gramStart"/>
      <w:r>
        <w:rPr>
          <w:rFonts w:cstheme="minorHAnsi"/>
          <w:sz w:val="24"/>
          <w:szCs w:val="24"/>
        </w:rPr>
        <w:t>way</w:t>
      </w:r>
      <w:proofErr w:type="gramEnd"/>
      <w:r>
        <w:rPr>
          <w:rFonts w:cstheme="minorHAnsi"/>
          <w:sz w:val="24"/>
          <w:szCs w:val="24"/>
        </w:rPr>
        <w:t xml:space="preserve"> Hirschman can explain the socio-economic context of the 1960s and the conservative restoration of the 80s. It can also in part explain the shifts in leftist analyses of waged labour. However, such an analysis whilst suggestive can only take us so far and should be set alongside transformations in the economic structure and the specificity of the particular conjectural moment. Cohen (2021:61) writing about the demise of industrial capitalism argues that, </w:t>
      </w:r>
    </w:p>
    <w:p w:rsidR="004E3E71" w:rsidRDefault="004E3E71" w:rsidP="004E3E71">
      <w:pPr>
        <w:spacing w:after="0"/>
        <w:rPr>
          <w:rFonts w:cstheme="minorHAnsi"/>
          <w:sz w:val="24"/>
          <w:szCs w:val="24"/>
        </w:rPr>
      </w:pPr>
    </w:p>
    <w:p w:rsidR="004E3E71" w:rsidRDefault="004E3E71" w:rsidP="004E3E71">
      <w:pPr>
        <w:spacing w:after="0"/>
        <w:ind w:left="567" w:right="521"/>
        <w:rPr>
          <w:rFonts w:cstheme="minorHAnsi"/>
          <w:sz w:val="24"/>
          <w:szCs w:val="24"/>
        </w:rPr>
      </w:pPr>
      <w:proofErr w:type="gramStart"/>
      <w:r>
        <w:rPr>
          <w:rFonts w:cstheme="minorHAnsi"/>
          <w:sz w:val="24"/>
          <w:szCs w:val="24"/>
        </w:rPr>
        <w:t>the</w:t>
      </w:r>
      <w:proofErr w:type="gramEnd"/>
      <w:r>
        <w:rPr>
          <w:rFonts w:cstheme="minorHAnsi"/>
          <w:sz w:val="24"/>
          <w:szCs w:val="24"/>
        </w:rPr>
        <w:t xml:space="preserve"> new “stockholder capitalism” </w:t>
      </w:r>
      <w:r w:rsidR="001B104C">
        <w:rPr>
          <w:rFonts w:cstheme="minorHAnsi"/>
          <w:sz w:val="24"/>
          <w:szCs w:val="24"/>
        </w:rPr>
        <w:t xml:space="preserve">[shareholder capitalism] </w:t>
      </w:r>
      <w:r>
        <w:rPr>
          <w:rFonts w:cstheme="minorHAnsi"/>
          <w:sz w:val="24"/>
          <w:szCs w:val="24"/>
        </w:rPr>
        <w:t xml:space="preserve">reduced the activities of firms to the area of their expertise, their “core business” all the rest was left to the market. Outsourcing and subcontracting became the rule. The industrial model of the large corporation encompassing all social strata would be shattered.  </w:t>
      </w:r>
    </w:p>
    <w:p w:rsidR="004E3E71" w:rsidRDefault="004E3E71" w:rsidP="004E3E71">
      <w:pPr>
        <w:spacing w:after="0"/>
        <w:ind w:right="521"/>
        <w:rPr>
          <w:rFonts w:cstheme="minorHAnsi"/>
          <w:sz w:val="24"/>
          <w:szCs w:val="24"/>
        </w:rPr>
      </w:pPr>
    </w:p>
    <w:p w:rsidR="004E3E71" w:rsidRPr="001948CB" w:rsidRDefault="004E3E71" w:rsidP="004E3E71">
      <w:pPr>
        <w:autoSpaceDE w:val="0"/>
        <w:autoSpaceDN w:val="0"/>
        <w:adjustRightInd w:val="0"/>
        <w:spacing w:after="0" w:line="276" w:lineRule="auto"/>
        <w:rPr>
          <w:rFonts w:cstheme="minorHAnsi"/>
          <w:b/>
          <w:color w:val="C00000"/>
          <w:sz w:val="24"/>
          <w:szCs w:val="24"/>
        </w:rPr>
      </w:pPr>
      <w:r>
        <w:rPr>
          <w:rFonts w:cstheme="minorHAnsi"/>
          <w:sz w:val="24"/>
          <w:szCs w:val="24"/>
        </w:rPr>
        <w:t xml:space="preserve">The demise of what Cohen describes as ‘the industrial model of the large corporation’ </w:t>
      </w:r>
      <w:proofErr w:type="gramStart"/>
      <w:r>
        <w:rPr>
          <w:rFonts w:cstheme="minorHAnsi"/>
          <w:sz w:val="24"/>
          <w:szCs w:val="24"/>
        </w:rPr>
        <w:t>can be aligned</w:t>
      </w:r>
      <w:proofErr w:type="gramEnd"/>
      <w:r>
        <w:rPr>
          <w:rFonts w:cstheme="minorHAnsi"/>
          <w:sz w:val="24"/>
          <w:szCs w:val="24"/>
        </w:rPr>
        <w:t xml:space="preserve"> with the shift from Fordism to post-Fordism. Italian Workerism provides an analysis of this shift, arguing that worker struggles against the Fordist regime of industrial capitalism and the refusal of work led to the shift towards post-Fordism </w:t>
      </w:r>
      <w:r w:rsidRPr="006A4BEB">
        <w:rPr>
          <w:rFonts w:cstheme="minorHAnsi"/>
          <w:sz w:val="24"/>
          <w:szCs w:val="24"/>
        </w:rPr>
        <w:t>and immaterial</w:t>
      </w:r>
      <w:r>
        <w:rPr>
          <w:rFonts w:cstheme="minorHAnsi"/>
          <w:sz w:val="24"/>
          <w:szCs w:val="24"/>
        </w:rPr>
        <w:t xml:space="preserve"> capitalism (Avis, 2020:6-7; </w:t>
      </w:r>
      <w:proofErr w:type="spellStart"/>
      <w:r>
        <w:rPr>
          <w:rFonts w:cstheme="minorHAnsi"/>
          <w:color w:val="000000"/>
          <w:sz w:val="24"/>
          <w:szCs w:val="24"/>
        </w:rPr>
        <w:t>Lotringer</w:t>
      </w:r>
      <w:proofErr w:type="spellEnd"/>
      <w:r>
        <w:rPr>
          <w:rFonts w:cstheme="minorHAnsi"/>
          <w:color w:val="000000"/>
          <w:sz w:val="24"/>
          <w:szCs w:val="24"/>
        </w:rPr>
        <w:t xml:space="preserve"> and </w:t>
      </w:r>
      <w:proofErr w:type="spellStart"/>
      <w:r>
        <w:rPr>
          <w:rFonts w:cstheme="minorHAnsi"/>
          <w:color w:val="000000"/>
          <w:sz w:val="24"/>
          <w:szCs w:val="24"/>
        </w:rPr>
        <w:t>Marazzi</w:t>
      </w:r>
      <w:proofErr w:type="spellEnd"/>
      <w:r>
        <w:rPr>
          <w:rFonts w:cstheme="minorHAnsi"/>
          <w:color w:val="000000"/>
          <w:sz w:val="24"/>
          <w:szCs w:val="24"/>
        </w:rPr>
        <w:t>,</w:t>
      </w:r>
      <w:r>
        <w:rPr>
          <w:rFonts w:cstheme="minorHAnsi"/>
          <w:sz w:val="24"/>
          <w:szCs w:val="24"/>
        </w:rPr>
        <w:t xml:space="preserve"> 2007; </w:t>
      </w:r>
      <w:proofErr w:type="spellStart"/>
      <w:r>
        <w:rPr>
          <w:rFonts w:cstheme="minorHAnsi"/>
          <w:sz w:val="24"/>
          <w:szCs w:val="24"/>
        </w:rPr>
        <w:t>Tronti</w:t>
      </w:r>
      <w:proofErr w:type="spellEnd"/>
      <w:r>
        <w:rPr>
          <w:rFonts w:cstheme="minorHAnsi"/>
          <w:sz w:val="24"/>
          <w:szCs w:val="24"/>
        </w:rPr>
        <w:t xml:space="preserve">, 2019). In other words, class struggle and capital’s response resulted in the development of post-Fordism. </w:t>
      </w:r>
      <w:proofErr w:type="spellStart"/>
      <w:r>
        <w:rPr>
          <w:rFonts w:cstheme="minorHAnsi"/>
          <w:sz w:val="24"/>
          <w:szCs w:val="24"/>
        </w:rPr>
        <w:t>Lotringer</w:t>
      </w:r>
      <w:proofErr w:type="spellEnd"/>
      <w:r>
        <w:rPr>
          <w:rFonts w:cstheme="minorHAnsi"/>
          <w:sz w:val="24"/>
          <w:szCs w:val="24"/>
        </w:rPr>
        <w:t xml:space="preserve"> (2004: 11) writes, ‘It was Italian workers’ stubborn resistance to the Fordist rationalization of work… that forced capital to make a leap into the post-Fordist era of immaterial work’</w:t>
      </w:r>
      <w:r w:rsidRPr="001948CB">
        <w:rPr>
          <w:rFonts w:cstheme="minorHAnsi"/>
          <w:b/>
          <w:color w:val="C00000"/>
          <w:sz w:val="24"/>
          <w:szCs w:val="24"/>
        </w:rPr>
        <w:t xml:space="preserve">. </w:t>
      </w:r>
      <w:r w:rsidR="006A4BEB" w:rsidRPr="001948CB">
        <w:rPr>
          <w:rFonts w:cstheme="minorHAnsi"/>
          <w:b/>
          <w:color w:val="C00000"/>
          <w:sz w:val="24"/>
          <w:szCs w:val="24"/>
        </w:rPr>
        <w:t xml:space="preserve"> It is important</w:t>
      </w:r>
      <w:r w:rsidR="00AD704C" w:rsidRPr="001948CB">
        <w:rPr>
          <w:rFonts w:cstheme="minorHAnsi"/>
          <w:b/>
          <w:color w:val="C00000"/>
          <w:sz w:val="24"/>
          <w:szCs w:val="24"/>
        </w:rPr>
        <w:t xml:space="preserve"> to acknowledge that whilst immaterial labour stresses cognitive processes</w:t>
      </w:r>
      <w:r w:rsidR="001948CB" w:rsidRPr="001948CB">
        <w:rPr>
          <w:rFonts w:cstheme="minorHAnsi"/>
          <w:b/>
          <w:color w:val="C00000"/>
          <w:sz w:val="24"/>
          <w:szCs w:val="24"/>
        </w:rPr>
        <w:t xml:space="preserve"> and ‘soft’ skills these are supported by a material infrastructure such as that provided by the internet.</w:t>
      </w:r>
    </w:p>
    <w:p w:rsidR="004E3E71" w:rsidRDefault="004E3E71" w:rsidP="004E3E71">
      <w:pPr>
        <w:autoSpaceDE w:val="0"/>
        <w:autoSpaceDN w:val="0"/>
        <w:adjustRightInd w:val="0"/>
        <w:spacing w:after="0" w:line="276" w:lineRule="auto"/>
        <w:rPr>
          <w:rFonts w:cstheme="minorHAnsi"/>
          <w:sz w:val="24"/>
          <w:szCs w:val="24"/>
        </w:rPr>
      </w:pPr>
    </w:p>
    <w:p w:rsidR="004E3E71" w:rsidRDefault="004E3E71" w:rsidP="004E3E71">
      <w:pPr>
        <w:autoSpaceDE w:val="0"/>
        <w:autoSpaceDN w:val="0"/>
        <w:adjustRightInd w:val="0"/>
        <w:spacing w:after="0" w:line="276" w:lineRule="auto"/>
        <w:rPr>
          <w:rFonts w:cstheme="minorHAnsi"/>
          <w:sz w:val="24"/>
          <w:szCs w:val="24"/>
        </w:rPr>
      </w:pPr>
      <w:proofErr w:type="spellStart"/>
      <w:r>
        <w:rPr>
          <w:rFonts w:cstheme="minorHAnsi"/>
          <w:sz w:val="24"/>
          <w:szCs w:val="24"/>
        </w:rPr>
        <w:t>Workerist</w:t>
      </w:r>
      <w:proofErr w:type="spellEnd"/>
      <w:r>
        <w:rPr>
          <w:rFonts w:cstheme="minorHAnsi"/>
          <w:sz w:val="24"/>
          <w:szCs w:val="24"/>
        </w:rPr>
        <w:t xml:space="preserve"> analyses can sit alongside a set of older arguments that seek to ‘liberate humanity from the drudgery of work, the dependence on waged labour, and the submission of our lives to a boss’ (</w:t>
      </w:r>
      <w:proofErr w:type="spellStart"/>
      <w:r>
        <w:rPr>
          <w:rFonts w:cstheme="minorHAnsi"/>
          <w:sz w:val="24"/>
          <w:szCs w:val="24"/>
        </w:rPr>
        <w:t>Srnicek</w:t>
      </w:r>
      <w:proofErr w:type="spellEnd"/>
      <w:r>
        <w:rPr>
          <w:rFonts w:cstheme="minorHAnsi"/>
          <w:sz w:val="24"/>
          <w:szCs w:val="24"/>
        </w:rPr>
        <w:t xml:space="preserve"> and Williams, 2015:86; and see </w:t>
      </w:r>
      <w:proofErr w:type="spellStart"/>
      <w:r>
        <w:rPr>
          <w:rFonts w:cstheme="minorHAnsi"/>
          <w:sz w:val="24"/>
          <w:szCs w:val="24"/>
        </w:rPr>
        <w:t>Gorz</w:t>
      </w:r>
      <w:proofErr w:type="spellEnd"/>
      <w:r>
        <w:rPr>
          <w:rFonts w:cstheme="minorHAnsi"/>
          <w:sz w:val="24"/>
          <w:szCs w:val="24"/>
        </w:rPr>
        <w:t>, 1982a:102, 1982b:1; Keynes, 2009; Marx and Engels 1970:82</w:t>
      </w:r>
      <w:proofErr w:type="gramStart"/>
      <w:r>
        <w:rPr>
          <w:rFonts w:cstheme="minorHAnsi"/>
          <w:sz w:val="24"/>
          <w:szCs w:val="24"/>
        </w:rPr>
        <w:t>,85,94</w:t>
      </w:r>
      <w:proofErr w:type="gramEnd"/>
      <w:r>
        <w:rPr>
          <w:rFonts w:cstheme="minorHAnsi"/>
          <w:sz w:val="24"/>
          <w:szCs w:val="24"/>
        </w:rPr>
        <w:t>). John Holloway (2019:230) has argued that the call for more or indeed ‘better’ jobs serves to tie us to the capitalist system with Cleaver (2017:13) suggesting that ‘the struggle against work [is] the most fundamental threat to the [capitalist] machine’. The implicatio</w:t>
      </w:r>
      <w:r w:rsidR="001B104C">
        <w:rPr>
          <w:rFonts w:cstheme="minorHAnsi"/>
          <w:sz w:val="24"/>
          <w:szCs w:val="24"/>
        </w:rPr>
        <w:t>n is that rather than struggling</w:t>
      </w:r>
      <w:r>
        <w:rPr>
          <w:rFonts w:cstheme="minorHAnsi"/>
          <w:sz w:val="24"/>
          <w:szCs w:val="24"/>
        </w:rPr>
        <w:t xml:space="preserve"> for </w:t>
      </w:r>
      <w:proofErr w:type="gramStart"/>
      <w:r>
        <w:rPr>
          <w:rFonts w:cstheme="minorHAnsi"/>
          <w:sz w:val="24"/>
          <w:szCs w:val="24"/>
        </w:rPr>
        <w:t>more meaningful work</w:t>
      </w:r>
      <w:proofErr w:type="gramEnd"/>
      <w:r>
        <w:rPr>
          <w:rFonts w:cstheme="minorHAnsi"/>
          <w:sz w:val="24"/>
          <w:szCs w:val="24"/>
        </w:rPr>
        <w:t xml:space="preserve"> the aim should be to fundamentally transform the capitalist system. There is a resonance here with those who adopt an anti-work stance and who call and struggle for a post-work society (</w:t>
      </w:r>
      <w:proofErr w:type="spellStart"/>
      <w:r>
        <w:rPr>
          <w:rFonts w:eastAsia="Times New Roman" w:cstheme="minorHAnsi"/>
          <w:color w:val="000000"/>
          <w:sz w:val="24"/>
          <w:szCs w:val="24"/>
          <w:lang w:eastAsia="en-GB"/>
        </w:rPr>
        <w:t>Bastani</w:t>
      </w:r>
      <w:proofErr w:type="spellEnd"/>
      <w:r>
        <w:rPr>
          <w:rFonts w:eastAsia="Times New Roman" w:cstheme="minorHAnsi"/>
          <w:color w:val="000000"/>
          <w:sz w:val="24"/>
          <w:szCs w:val="24"/>
          <w:lang w:eastAsia="en-GB"/>
        </w:rPr>
        <w:t xml:space="preserve"> 2019;</w:t>
      </w:r>
      <w:r>
        <w:rPr>
          <w:rFonts w:cstheme="minorHAnsi"/>
          <w:sz w:val="24"/>
          <w:szCs w:val="24"/>
        </w:rPr>
        <w:t xml:space="preserve"> Mason 2015). Importantly, these anti-work arguments </w:t>
      </w:r>
      <w:proofErr w:type="gramStart"/>
      <w:r>
        <w:rPr>
          <w:rFonts w:cstheme="minorHAnsi"/>
          <w:sz w:val="24"/>
          <w:szCs w:val="24"/>
        </w:rPr>
        <w:t>can be seen</w:t>
      </w:r>
      <w:proofErr w:type="gramEnd"/>
      <w:r>
        <w:rPr>
          <w:rFonts w:cstheme="minorHAnsi"/>
          <w:sz w:val="24"/>
          <w:szCs w:val="24"/>
        </w:rPr>
        <w:t xml:space="preserve"> as a call for the transcendence of capitalist waged labour that appropriates surplus value and entails alienation and exploitation. In other words, the object of critique is capitalist waged labour rather than labour in itself. Importantly, Holloway (2019:258) addresses the manner in which we contribute to the reproduction of capitalism through our everyday activities – arguing ‘we are the crisis of capital’.</w:t>
      </w:r>
    </w:p>
    <w:p w:rsidR="004E3E71" w:rsidRDefault="004E3E71" w:rsidP="004E3E71">
      <w:pPr>
        <w:autoSpaceDE w:val="0"/>
        <w:autoSpaceDN w:val="0"/>
        <w:adjustRightInd w:val="0"/>
        <w:spacing w:after="0" w:line="276" w:lineRule="auto"/>
        <w:rPr>
          <w:rFonts w:cstheme="minorHAnsi"/>
          <w:sz w:val="24"/>
          <w:szCs w:val="24"/>
        </w:rPr>
      </w:pPr>
    </w:p>
    <w:p w:rsidR="004E3E71" w:rsidRDefault="004E3E71" w:rsidP="004E3E71">
      <w:pPr>
        <w:autoSpaceDE w:val="0"/>
        <w:autoSpaceDN w:val="0"/>
        <w:adjustRightInd w:val="0"/>
        <w:spacing w:after="0" w:line="276" w:lineRule="auto"/>
        <w:rPr>
          <w:rFonts w:cstheme="minorHAnsi"/>
          <w:sz w:val="24"/>
          <w:szCs w:val="24"/>
        </w:rPr>
      </w:pPr>
      <w:r>
        <w:rPr>
          <w:rFonts w:cstheme="minorHAnsi"/>
          <w:sz w:val="24"/>
          <w:szCs w:val="24"/>
        </w:rPr>
        <w:t>Anti-</w:t>
      </w:r>
      <w:r w:rsidR="00D475FB">
        <w:rPr>
          <w:rFonts w:cstheme="minorHAnsi"/>
          <w:sz w:val="24"/>
          <w:szCs w:val="24"/>
        </w:rPr>
        <w:t>work analyses serve to question</w:t>
      </w:r>
      <w:r>
        <w:rPr>
          <w:rFonts w:cstheme="minorHAnsi"/>
          <w:sz w:val="24"/>
          <w:szCs w:val="24"/>
        </w:rPr>
        <w:t xml:space="preserve"> arguments that align employer engagement with the development of expansive cultures of learning both within the workplace and in off-the-job education as being straight forwardly benign. These arguments challenge the implication that workers and employers can share a common interest in the development of expansive learning</w:t>
      </w:r>
      <w:r w:rsidR="00F61565">
        <w:rPr>
          <w:rFonts w:cstheme="minorHAnsi"/>
          <w:sz w:val="24"/>
          <w:szCs w:val="24"/>
        </w:rPr>
        <w:t>,</w:t>
      </w:r>
      <w:r>
        <w:rPr>
          <w:rFonts w:cstheme="minorHAnsi"/>
          <w:sz w:val="24"/>
          <w:szCs w:val="24"/>
        </w:rPr>
        <w:t xml:space="preserve"> with anti-work analyses providing a caution</w:t>
      </w:r>
      <w:r w:rsidR="00B74074">
        <w:rPr>
          <w:rFonts w:cstheme="minorHAnsi"/>
          <w:sz w:val="24"/>
          <w:szCs w:val="24"/>
        </w:rPr>
        <w:t xml:space="preserve"> </w:t>
      </w:r>
      <w:r w:rsidR="00B74074" w:rsidRPr="00B74074">
        <w:rPr>
          <w:rFonts w:cstheme="minorHAnsi"/>
          <w:b/>
          <w:color w:val="C00000"/>
          <w:sz w:val="24"/>
          <w:szCs w:val="24"/>
        </w:rPr>
        <w:t>(and see Thompson, 2003)</w:t>
      </w:r>
      <w:r w:rsidRPr="00B74074">
        <w:rPr>
          <w:rFonts w:cstheme="minorHAnsi"/>
          <w:b/>
          <w:color w:val="C00000"/>
          <w:sz w:val="24"/>
          <w:szCs w:val="24"/>
        </w:rPr>
        <w:t>.</w:t>
      </w:r>
      <w:r w:rsidRPr="00B74074">
        <w:rPr>
          <w:rFonts w:cstheme="minorHAnsi"/>
          <w:color w:val="C00000"/>
          <w:sz w:val="24"/>
          <w:szCs w:val="24"/>
        </w:rPr>
        <w:t xml:space="preserve"> </w:t>
      </w:r>
      <w:r>
        <w:rPr>
          <w:rFonts w:cstheme="minorHAnsi"/>
          <w:sz w:val="24"/>
          <w:szCs w:val="24"/>
        </w:rPr>
        <w:t xml:space="preserve">The relation between employer practice and strategies in the workplace that aim to encourage diversity, the flattening of hierarchical structures, concerns with the climate emergency and the mobilisation of appropriate technologies and so on, can only take us so far in the pursuit of a socially just society and an environmentally sustainable world. At the same </w:t>
      </w:r>
      <w:proofErr w:type="gramStart"/>
      <w:r>
        <w:rPr>
          <w:rFonts w:cstheme="minorHAnsi"/>
          <w:sz w:val="24"/>
          <w:szCs w:val="24"/>
        </w:rPr>
        <w:t>time</w:t>
      </w:r>
      <w:proofErr w:type="gramEnd"/>
      <w:r>
        <w:rPr>
          <w:rFonts w:cstheme="minorHAnsi"/>
          <w:sz w:val="24"/>
          <w:szCs w:val="24"/>
        </w:rPr>
        <w:t xml:space="preserve"> anti-work analyses can be debilitating. To put it crudely, the refusal of work is hardly an option for many in the global south or indeed the north. The trick is to view reformist interventions, the concern with diversity and the rhetoric of meaningful work as a starting point in the struggle for a socially just society. Such a politics could sit with the type of revolutionary, anti-capitalist, non-reformist reforms that </w:t>
      </w:r>
      <w:proofErr w:type="spellStart"/>
      <w:r>
        <w:rPr>
          <w:rFonts w:cstheme="minorHAnsi"/>
          <w:sz w:val="24"/>
          <w:szCs w:val="24"/>
        </w:rPr>
        <w:t>Gorz</w:t>
      </w:r>
      <w:proofErr w:type="spellEnd"/>
      <w:r>
        <w:rPr>
          <w:rFonts w:cstheme="minorHAnsi"/>
          <w:sz w:val="24"/>
          <w:szCs w:val="24"/>
        </w:rPr>
        <w:t xml:space="preserve"> (1968) and Fraser (2013) call for. </w:t>
      </w:r>
      <w:proofErr w:type="spellStart"/>
      <w:r>
        <w:rPr>
          <w:sz w:val="24"/>
          <w:szCs w:val="24"/>
        </w:rPr>
        <w:t>Gorz</w:t>
      </w:r>
      <w:proofErr w:type="spellEnd"/>
      <w:r>
        <w:rPr>
          <w:sz w:val="24"/>
          <w:szCs w:val="24"/>
        </w:rPr>
        <w:t xml:space="preserve"> (1968:7-8) </w:t>
      </w:r>
      <w:r>
        <w:rPr>
          <w:rFonts w:cstheme="minorHAnsi"/>
          <w:sz w:val="24"/>
          <w:szCs w:val="24"/>
        </w:rPr>
        <w:t xml:space="preserve">writes, </w:t>
      </w:r>
    </w:p>
    <w:p w:rsidR="004E3E71" w:rsidRDefault="004E3E71" w:rsidP="004E3E71">
      <w:pPr>
        <w:autoSpaceDE w:val="0"/>
        <w:autoSpaceDN w:val="0"/>
        <w:adjustRightInd w:val="0"/>
        <w:spacing w:after="0" w:line="276" w:lineRule="auto"/>
        <w:rPr>
          <w:rFonts w:cstheme="minorHAnsi"/>
          <w:sz w:val="24"/>
          <w:szCs w:val="24"/>
        </w:rPr>
      </w:pPr>
    </w:p>
    <w:p w:rsidR="004E3E71" w:rsidRDefault="004E3E71" w:rsidP="004E3E71">
      <w:pPr>
        <w:spacing w:line="276" w:lineRule="auto"/>
        <w:ind w:left="567" w:right="521"/>
        <w:rPr>
          <w:rFonts w:cstheme="minorHAnsi"/>
          <w:sz w:val="24"/>
          <w:szCs w:val="24"/>
        </w:rPr>
      </w:pPr>
      <w:r>
        <w:rPr>
          <w:sz w:val="24"/>
          <w:szCs w:val="24"/>
        </w:rPr>
        <w:t xml:space="preserve">A struggle for non-reformist reforms – for anti-capitalist reforms – is </w:t>
      </w:r>
      <w:proofErr w:type="gramStart"/>
      <w:r>
        <w:rPr>
          <w:sz w:val="24"/>
          <w:szCs w:val="24"/>
        </w:rPr>
        <w:t>one which</w:t>
      </w:r>
      <w:proofErr w:type="gramEnd"/>
      <w:r>
        <w:rPr>
          <w:sz w:val="24"/>
          <w:szCs w:val="24"/>
        </w:rPr>
        <w:t xml:space="preserve"> does not </w:t>
      </w:r>
      <w:r w:rsidR="006F3D68">
        <w:rPr>
          <w:sz w:val="24"/>
          <w:szCs w:val="24"/>
        </w:rPr>
        <w:t>base its validity and its right</w:t>
      </w:r>
      <w:r>
        <w:rPr>
          <w:sz w:val="24"/>
          <w:szCs w:val="24"/>
        </w:rPr>
        <w:t xml:space="preserve"> to exist on capitalist needs, criteria, and rationales. A non-reformist reform is determined not in terms of what can be, but what should be.</w:t>
      </w:r>
    </w:p>
    <w:p w:rsidR="00B06EE8" w:rsidRPr="001A6F74" w:rsidRDefault="00107700" w:rsidP="00107700">
      <w:pPr>
        <w:pStyle w:val="NoSpacing"/>
        <w:rPr>
          <w:rFonts w:cs="Arial"/>
          <w:sz w:val="24"/>
          <w:szCs w:val="24"/>
        </w:rPr>
      </w:pPr>
      <w:r w:rsidRPr="001A6F74">
        <w:rPr>
          <w:sz w:val="24"/>
          <w:szCs w:val="24"/>
        </w:rPr>
        <w:t xml:space="preserve">For Fraser and </w:t>
      </w:r>
      <w:proofErr w:type="spellStart"/>
      <w:r w:rsidRPr="001A6F74">
        <w:rPr>
          <w:sz w:val="24"/>
          <w:szCs w:val="24"/>
        </w:rPr>
        <w:t>Gorz</w:t>
      </w:r>
      <w:proofErr w:type="spellEnd"/>
      <w:r w:rsidRPr="001A6F74">
        <w:rPr>
          <w:sz w:val="24"/>
          <w:szCs w:val="24"/>
        </w:rPr>
        <w:t xml:space="preserve"> </w:t>
      </w:r>
      <w:r w:rsidR="00B06EE8" w:rsidRPr="001A6F74">
        <w:rPr>
          <w:sz w:val="24"/>
          <w:szCs w:val="24"/>
        </w:rPr>
        <w:t>non</w:t>
      </w:r>
      <w:r w:rsidR="006F3D68" w:rsidRPr="001A6F74">
        <w:rPr>
          <w:sz w:val="24"/>
          <w:szCs w:val="24"/>
        </w:rPr>
        <w:t>-</w:t>
      </w:r>
      <w:r w:rsidR="00B06EE8" w:rsidRPr="001A6F74">
        <w:rPr>
          <w:sz w:val="24"/>
          <w:szCs w:val="24"/>
        </w:rPr>
        <w:t>reformist reforms</w:t>
      </w:r>
      <w:r w:rsidR="006F3D68" w:rsidRPr="001A6F74">
        <w:rPr>
          <w:sz w:val="24"/>
          <w:szCs w:val="24"/>
        </w:rPr>
        <w:t xml:space="preserve"> </w:t>
      </w:r>
      <w:r w:rsidRPr="001A6F74">
        <w:rPr>
          <w:sz w:val="24"/>
          <w:szCs w:val="24"/>
        </w:rPr>
        <w:t>seek</w:t>
      </w:r>
      <w:r w:rsidR="006F3D68" w:rsidRPr="001A6F74">
        <w:rPr>
          <w:sz w:val="24"/>
          <w:szCs w:val="24"/>
        </w:rPr>
        <w:t xml:space="preserve"> to push reformism to it limits, aiming</w:t>
      </w:r>
      <w:r w:rsidRPr="001A6F74">
        <w:rPr>
          <w:sz w:val="24"/>
          <w:szCs w:val="24"/>
        </w:rPr>
        <w:t xml:space="preserve"> to go beyond reformism </w:t>
      </w:r>
      <w:r w:rsidR="006F3D68" w:rsidRPr="001A6F74">
        <w:rPr>
          <w:sz w:val="24"/>
          <w:szCs w:val="24"/>
        </w:rPr>
        <w:t>to</w:t>
      </w:r>
      <w:r w:rsidRPr="001A6F74">
        <w:rPr>
          <w:sz w:val="24"/>
          <w:szCs w:val="24"/>
        </w:rPr>
        <w:t xml:space="preserve"> ‘change more than the specific institutional features that they target’ and ‘alter the terrain upon which later struggles will be wa</w:t>
      </w:r>
      <w:r w:rsidR="00D53112" w:rsidRPr="001A6F74">
        <w:rPr>
          <w:sz w:val="24"/>
          <w:szCs w:val="24"/>
        </w:rPr>
        <w:t>ged’ (Fraser 2003:79). The long-</w:t>
      </w:r>
      <w:r w:rsidR="006F3D68" w:rsidRPr="001A6F74">
        <w:rPr>
          <w:sz w:val="24"/>
          <w:szCs w:val="24"/>
        </w:rPr>
        <w:t>term goal being</w:t>
      </w:r>
      <w:r w:rsidR="002C175B" w:rsidRPr="001A6F74">
        <w:rPr>
          <w:sz w:val="24"/>
          <w:szCs w:val="24"/>
        </w:rPr>
        <w:t xml:space="preserve"> the transformation of society.</w:t>
      </w:r>
      <w:r w:rsidRPr="001A6F74">
        <w:rPr>
          <w:sz w:val="24"/>
          <w:szCs w:val="24"/>
        </w:rPr>
        <w:t xml:space="preserve"> </w:t>
      </w:r>
    </w:p>
    <w:p w:rsidR="00B06EE8" w:rsidRPr="001A6F74" w:rsidRDefault="00B06EE8" w:rsidP="003C3B7B">
      <w:pPr>
        <w:spacing w:after="0"/>
      </w:pPr>
    </w:p>
    <w:p w:rsidR="003C3B7B" w:rsidRPr="00F5132E" w:rsidRDefault="003C3B7B" w:rsidP="001A6F74">
      <w:pPr>
        <w:spacing w:after="0" w:line="276" w:lineRule="auto"/>
        <w:jc w:val="both"/>
        <w:rPr>
          <w:rStyle w:val="Emphasis"/>
          <w:rFonts w:cstheme="minorHAnsi"/>
          <w:bCs/>
          <w:i w:val="0"/>
          <w:strike/>
          <w:color w:val="FF0000"/>
          <w:sz w:val="24"/>
          <w:szCs w:val="24"/>
          <w:shd w:val="clear" w:color="auto" w:fill="FFFFFF"/>
        </w:rPr>
      </w:pPr>
      <w:r w:rsidRPr="001A6F74">
        <w:rPr>
          <w:sz w:val="24"/>
          <w:szCs w:val="24"/>
        </w:rPr>
        <w:t xml:space="preserve">Employer engagement with workplace learning can be set on a continuum that ranges from the restrictive </w:t>
      </w:r>
      <w:r w:rsidR="006F3D68" w:rsidRPr="001A6F74">
        <w:rPr>
          <w:sz w:val="24"/>
          <w:szCs w:val="24"/>
        </w:rPr>
        <w:t xml:space="preserve">to the expansive. In the latter TVET </w:t>
      </w:r>
      <w:proofErr w:type="gramStart"/>
      <w:r w:rsidR="006F3D68" w:rsidRPr="001A6F74">
        <w:rPr>
          <w:sz w:val="24"/>
          <w:szCs w:val="24"/>
        </w:rPr>
        <w:t xml:space="preserve">is </w:t>
      </w:r>
      <w:r w:rsidRPr="001A6F74">
        <w:rPr>
          <w:sz w:val="24"/>
          <w:szCs w:val="24"/>
        </w:rPr>
        <w:t>given</w:t>
      </w:r>
      <w:proofErr w:type="gramEnd"/>
      <w:r w:rsidRPr="001A6F74">
        <w:rPr>
          <w:sz w:val="24"/>
          <w:szCs w:val="24"/>
        </w:rPr>
        <w:t xml:space="preserve"> a wider brief that extends beyond a narrow focus on the specific needs of a particular employer</w:t>
      </w:r>
      <w:r w:rsidR="009555FE" w:rsidRPr="001A6F74">
        <w:rPr>
          <w:sz w:val="24"/>
          <w:szCs w:val="24"/>
        </w:rPr>
        <w:t xml:space="preserve"> and may embrace a radical stance</w:t>
      </w:r>
      <w:r w:rsidR="00F5132E" w:rsidRPr="001A6F74">
        <w:rPr>
          <w:sz w:val="24"/>
          <w:szCs w:val="24"/>
        </w:rPr>
        <w:t xml:space="preserve"> </w:t>
      </w:r>
      <w:r w:rsidR="006F3D68" w:rsidRPr="001A6F74">
        <w:rPr>
          <w:sz w:val="24"/>
          <w:szCs w:val="24"/>
        </w:rPr>
        <w:t>giving it a</w:t>
      </w:r>
      <w:r w:rsidR="00F5132E" w:rsidRPr="001A6F74">
        <w:rPr>
          <w:sz w:val="24"/>
          <w:szCs w:val="24"/>
        </w:rPr>
        <w:t xml:space="preserve"> progressive hue</w:t>
      </w:r>
      <w:r w:rsidR="009555FE" w:rsidRPr="001A6F74">
        <w:rPr>
          <w:sz w:val="24"/>
          <w:szCs w:val="24"/>
        </w:rPr>
        <w:t>.</w:t>
      </w:r>
      <w:r w:rsidR="006E20AF">
        <w:rPr>
          <w:sz w:val="24"/>
          <w:szCs w:val="24"/>
        </w:rPr>
        <w:t xml:space="preserve"> </w:t>
      </w:r>
      <w:r w:rsidR="006E20AF" w:rsidRPr="006E20AF">
        <w:rPr>
          <w:b/>
          <w:color w:val="C00000"/>
          <w:sz w:val="24"/>
          <w:szCs w:val="24"/>
        </w:rPr>
        <w:t xml:space="preserve">This has been a feature of the German dual </w:t>
      </w:r>
      <w:proofErr w:type="gramStart"/>
      <w:r w:rsidR="006E20AF" w:rsidRPr="006E20AF">
        <w:rPr>
          <w:b/>
          <w:color w:val="C00000"/>
          <w:sz w:val="24"/>
          <w:szCs w:val="24"/>
        </w:rPr>
        <w:t xml:space="preserve">system </w:t>
      </w:r>
      <w:r w:rsidR="00B31A33">
        <w:rPr>
          <w:b/>
          <w:color w:val="C00000"/>
          <w:sz w:val="24"/>
          <w:szCs w:val="24"/>
        </w:rPr>
        <w:t>which</w:t>
      </w:r>
      <w:proofErr w:type="gramEnd"/>
      <w:r w:rsidR="00B31A33">
        <w:rPr>
          <w:b/>
          <w:color w:val="C00000"/>
          <w:sz w:val="24"/>
          <w:szCs w:val="24"/>
        </w:rPr>
        <w:t xml:space="preserve"> has to some extent </w:t>
      </w:r>
      <w:r w:rsidR="006E20AF" w:rsidRPr="006E20AF">
        <w:rPr>
          <w:b/>
          <w:color w:val="C00000"/>
          <w:sz w:val="24"/>
          <w:szCs w:val="24"/>
        </w:rPr>
        <w:t xml:space="preserve">been compromised by neo-liberalism </w:t>
      </w:r>
      <w:r w:rsidR="00717440">
        <w:rPr>
          <w:b/>
          <w:color w:val="C00000"/>
          <w:sz w:val="24"/>
          <w:szCs w:val="24"/>
        </w:rPr>
        <w:t>(</w:t>
      </w:r>
      <w:r w:rsidR="006E20AF" w:rsidRPr="006E20AF">
        <w:rPr>
          <w:b/>
          <w:color w:val="C00000"/>
          <w:sz w:val="24"/>
          <w:szCs w:val="24"/>
        </w:rPr>
        <w:t xml:space="preserve">Thompson, </w:t>
      </w:r>
      <w:r w:rsidR="00717440">
        <w:rPr>
          <w:b/>
          <w:color w:val="C00000"/>
          <w:sz w:val="24"/>
          <w:szCs w:val="24"/>
        </w:rPr>
        <w:t>2003</w:t>
      </w:r>
      <w:r w:rsidR="006E20AF" w:rsidRPr="00B31A33">
        <w:rPr>
          <w:b/>
          <w:color w:val="C00000"/>
          <w:sz w:val="24"/>
          <w:szCs w:val="24"/>
        </w:rPr>
        <w:t>).</w:t>
      </w:r>
      <w:r w:rsidR="009555FE" w:rsidRPr="00B31A33">
        <w:rPr>
          <w:sz w:val="24"/>
          <w:szCs w:val="24"/>
        </w:rPr>
        <w:t xml:space="preserve"> The following</w:t>
      </w:r>
      <w:r w:rsidR="009555FE" w:rsidRPr="001A6F74">
        <w:rPr>
          <w:sz w:val="24"/>
          <w:szCs w:val="24"/>
        </w:rPr>
        <w:t xml:space="preserve"> section addresses the afforda</w:t>
      </w:r>
      <w:r w:rsidR="00F5132E" w:rsidRPr="001A6F74">
        <w:rPr>
          <w:sz w:val="24"/>
          <w:szCs w:val="24"/>
        </w:rPr>
        <w:t>nces of restrictive and expansiv</w:t>
      </w:r>
      <w:r w:rsidR="009555FE" w:rsidRPr="001A6F74">
        <w:rPr>
          <w:sz w:val="24"/>
          <w:szCs w:val="24"/>
        </w:rPr>
        <w:t xml:space="preserve">e learning morphing into a </w:t>
      </w:r>
      <w:r w:rsidR="006F3D68" w:rsidRPr="001A6F74">
        <w:rPr>
          <w:sz w:val="24"/>
          <w:szCs w:val="24"/>
        </w:rPr>
        <w:t xml:space="preserve">broader </w:t>
      </w:r>
      <w:r w:rsidR="009555FE" w:rsidRPr="001A6F74">
        <w:rPr>
          <w:sz w:val="24"/>
          <w:szCs w:val="24"/>
        </w:rPr>
        <w:t>discussion of TVET.</w:t>
      </w:r>
    </w:p>
    <w:p w:rsidR="00EA17AC" w:rsidRDefault="00EA17AC" w:rsidP="004E3E71">
      <w:pPr>
        <w:spacing w:after="0" w:line="276" w:lineRule="auto"/>
        <w:rPr>
          <w:rStyle w:val="Emphasis"/>
          <w:rFonts w:cstheme="minorHAnsi"/>
          <w:b/>
          <w:bCs/>
          <w:sz w:val="24"/>
          <w:szCs w:val="24"/>
          <w:shd w:val="clear" w:color="auto" w:fill="FFFFFF"/>
        </w:rPr>
      </w:pPr>
    </w:p>
    <w:p w:rsidR="004E3E71" w:rsidRPr="00EA17AC" w:rsidRDefault="004E3E71" w:rsidP="004E3E71">
      <w:pPr>
        <w:spacing w:after="0" w:line="276" w:lineRule="auto"/>
        <w:rPr>
          <w:rStyle w:val="Emphasis"/>
          <w:rFonts w:cstheme="minorHAnsi"/>
          <w:bCs/>
          <w:i w:val="0"/>
          <w:iCs w:val="0"/>
          <w:sz w:val="24"/>
          <w:szCs w:val="24"/>
          <w:shd w:val="clear" w:color="auto" w:fill="FFFFFF"/>
        </w:rPr>
      </w:pPr>
      <w:r w:rsidRPr="00EA17AC">
        <w:rPr>
          <w:rStyle w:val="Emphasis"/>
          <w:rFonts w:cstheme="minorHAnsi"/>
          <w:b/>
          <w:bCs/>
          <w:i w:val="0"/>
          <w:sz w:val="24"/>
          <w:szCs w:val="24"/>
          <w:shd w:val="clear" w:color="auto" w:fill="FFFFFF"/>
        </w:rPr>
        <w:t xml:space="preserve">Restrictive and Expansive Learning </w:t>
      </w:r>
    </w:p>
    <w:p w:rsidR="004E3E71" w:rsidRDefault="004E3E71" w:rsidP="004E3E71">
      <w:pPr>
        <w:spacing w:after="0" w:line="276" w:lineRule="auto"/>
      </w:pPr>
      <w:r>
        <w:rPr>
          <w:rFonts w:cstheme="minorHAnsi"/>
          <w:sz w:val="24"/>
          <w:szCs w:val="24"/>
        </w:rPr>
        <w:t>Following the seminal paper of Fuller and Unwin (</w:t>
      </w:r>
      <w:proofErr w:type="gramStart"/>
      <w:r>
        <w:rPr>
          <w:rFonts w:cstheme="minorHAnsi"/>
          <w:sz w:val="24"/>
          <w:szCs w:val="24"/>
        </w:rPr>
        <w:t>2003)</w:t>
      </w:r>
      <w:proofErr w:type="gramEnd"/>
      <w:r>
        <w:rPr>
          <w:rFonts w:cstheme="minorHAnsi"/>
          <w:sz w:val="24"/>
          <w:szCs w:val="24"/>
        </w:rPr>
        <w:t xml:space="preserve"> much research has explored the potential of expansive learning </w:t>
      </w:r>
      <w:r w:rsidR="006F3D68">
        <w:rPr>
          <w:rFonts w:cstheme="minorHAnsi"/>
          <w:sz w:val="24"/>
          <w:szCs w:val="24"/>
        </w:rPr>
        <w:t>in</w:t>
      </w:r>
      <w:r>
        <w:rPr>
          <w:rFonts w:cstheme="minorHAnsi"/>
          <w:sz w:val="24"/>
          <w:szCs w:val="24"/>
        </w:rPr>
        <w:t xml:space="preserve"> the workplace. Fuller and Unwin (2003) drew on the work of Lave and Wenger (1991), Wenger (1998) as well as </w:t>
      </w:r>
      <w:proofErr w:type="spellStart"/>
      <w:r>
        <w:rPr>
          <w:rFonts w:cstheme="minorHAnsi"/>
          <w:sz w:val="24"/>
          <w:szCs w:val="24"/>
        </w:rPr>
        <w:t>Engeström</w:t>
      </w:r>
      <w:proofErr w:type="spellEnd"/>
      <w:r>
        <w:rPr>
          <w:rFonts w:cstheme="minorHAnsi"/>
          <w:sz w:val="24"/>
          <w:szCs w:val="24"/>
        </w:rPr>
        <w:t xml:space="preserve"> (2001) to inform their discussion </w:t>
      </w:r>
      <w:r>
        <w:rPr>
          <w:rFonts w:cstheme="minorHAnsi"/>
          <w:sz w:val="24"/>
          <w:szCs w:val="24"/>
          <w:vertAlign w:val="superscript"/>
        </w:rPr>
        <w:t>(</w:t>
      </w:r>
      <w:r w:rsidR="00D55BE9">
        <w:rPr>
          <w:rFonts w:cstheme="minorHAnsi"/>
          <w:sz w:val="24"/>
          <w:szCs w:val="24"/>
          <w:vertAlign w:val="superscript"/>
        </w:rPr>
        <w:t>3</w:t>
      </w:r>
      <w:r>
        <w:rPr>
          <w:rFonts w:cstheme="minorHAnsi"/>
          <w:sz w:val="24"/>
          <w:szCs w:val="24"/>
          <w:vertAlign w:val="superscript"/>
        </w:rPr>
        <w:t>)</w:t>
      </w:r>
      <w:r>
        <w:rPr>
          <w:rFonts w:cstheme="minorHAnsi"/>
          <w:sz w:val="24"/>
          <w:szCs w:val="24"/>
        </w:rPr>
        <w:t xml:space="preserve">. Employer engagement with expansive learning in the workplace </w:t>
      </w:r>
      <w:proofErr w:type="gramStart"/>
      <w:r>
        <w:rPr>
          <w:rFonts w:cstheme="minorHAnsi"/>
          <w:sz w:val="24"/>
          <w:szCs w:val="24"/>
        </w:rPr>
        <w:t>has been seen</w:t>
      </w:r>
      <w:proofErr w:type="gramEnd"/>
      <w:r>
        <w:rPr>
          <w:rFonts w:cstheme="minorHAnsi"/>
          <w:sz w:val="24"/>
          <w:szCs w:val="24"/>
        </w:rPr>
        <w:t xml:space="preserve"> as a measure of their commitment to the development of workers (see figure 1). In contrast to restrictive learning the development of cultures of expansive learning in the workplace allied with off-the-job training </w:t>
      </w:r>
      <w:proofErr w:type="gramStart"/>
      <w:r>
        <w:rPr>
          <w:rFonts w:cstheme="minorHAnsi"/>
          <w:sz w:val="24"/>
          <w:szCs w:val="24"/>
        </w:rPr>
        <w:t>are thought</w:t>
      </w:r>
      <w:proofErr w:type="gramEnd"/>
      <w:r>
        <w:rPr>
          <w:rFonts w:cstheme="minorHAnsi"/>
          <w:sz w:val="24"/>
          <w:szCs w:val="24"/>
        </w:rPr>
        <w:t xml:space="preserve"> to open-up opportunities for social mo</w:t>
      </w:r>
      <w:r w:rsidR="006F3D68">
        <w:rPr>
          <w:rFonts w:cstheme="minorHAnsi"/>
          <w:sz w:val="24"/>
          <w:szCs w:val="24"/>
        </w:rPr>
        <w:t>bility and in this way address</w:t>
      </w:r>
      <w:r>
        <w:rPr>
          <w:rFonts w:cstheme="minorHAnsi"/>
          <w:sz w:val="24"/>
          <w:szCs w:val="24"/>
        </w:rPr>
        <w:t xml:space="preserve"> social justice concerns.</w:t>
      </w:r>
      <w:r w:rsidR="00AC2CAE">
        <w:rPr>
          <w:rFonts w:cstheme="minorHAnsi"/>
          <w:sz w:val="24"/>
          <w:szCs w:val="24"/>
        </w:rPr>
        <w:t xml:space="preserve"> </w:t>
      </w:r>
      <w:r w:rsidR="00AC2CAE" w:rsidRPr="00574BD6">
        <w:rPr>
          <w:rFonts w:cstheme="minorHAnsi"/>
          <w:b/>
          <w:color w:val="C00000"/>
          <w:sz w:val="24"/>
          <w:szCs w:val="24"/>
        </w:rPr>
        <w:t>In addition</w:t>
      </w:r>
      <w:r w:rsidR="00B31A33">
        <w:rPr>
          <w:rFonts w:cstheme="minorHAnsi"/>
          <w:b/>
          <w:color w:val="C00000"/>
          <w:sz w:val="24"/>
          <w:szCs w:val="24"/>
        </w:rPr>
        <w:t>,</w:t>
      </w:r>
      <w:r w:rsidR="00AC2CAE" w:rsidRPr="00574BD6">
        <w:rPr>
          <w:rFonts w:cstheme="minorHAnsi"/>
          <w:b/>
          <w:color w:val="C00000"/>
          <w:sz w:val="24"/>
          <w:szCs w:val="24"/>
        </w:rPr>
        <w:t xml:space="preserve"> organisational cultures of expansive learning may create dialogic spaces in which questions of human flourishing, climate change, </w:t>
      </w:r>
      <w:r w:rsidR="00B955CA">
        <w:rPr>
          <w:rFonts w:cstheme="minorHAnsi"/>
          <w:b/>
          <w:color w:val="C00000"/>
          <w:sz w:val="24"/>
          <w:szCs w:val="24"/>
        </w:rPr>
        <w:t xml:space="preserve">green issues, </w:t>
      </w:r>
      <w:r w:rsidR="00AC2CAE" w:rsidRPr="00574BD6">
        <w:rPr>
          <w:rFonts w:cstheme="minorHAnsi"/>
          <w:b/>
          <w:color w:val="C00000"/>
          <w:sz w:val="24"/>
          <w:szCs w:val="24"/>
        </w:rPr>
        <w:t>diversi</w:t>
      </w:r>
      <w:r w:rsidR="00B31A33">
        <w:rPr>
          <w:rFonts w:cstheme="minorHAnsi"/>
          <w:b/>
          <w:color w:val="C00000"/>
          <w:sz w:val="24"/>
          <w:szCs w:val="24"/>
        </w:rPr>
        <w:t>ty and so on can be addressed, a</w:t>
      </w:r>
      <w:r w:rsidR="00AC2CAE" w:rsidRPr="00574BD6">
        <w:rPr>
          <w:rFonts w:cstheme="minorHAnsi"/>
          <w:b/>
          <w:color w:val="C00000"/>
          <w:sz w:val="24"/>
          <w:szCs w:val="24"/>
        </w:rPr>
        <w:t xml:space="preserve">lbeit that these will be constrained </w:t>
      </w:r>
      <w:r w:rsidR="00B955CA">
        <w:rPr>
          <w:rFonts w:cstheme="minorHAnsi"/>
          <w:b/>
          <w:color w:val="C00000"/>
          <w:sz w:val="24"/>
          <w:szCs w:val="24"/>
        </w:rPr>
        <w:t xml:space="preserve">by </w:t>
      </w:r>
      <w:r w:rsidR="00574BD6" w:rsidRPr="00574BD6">
        <w:rPr>
          <w:rFonts w:cstheme="minorHAnsi"/>
          <w:b/>
          <w:color w:val="C00000"/>
          <w:sz w:val="24"/>
          <w:szCs w:val="24"/>
        </w:rPr>
        <w:t xml:space="preserve">the contextual setting </w:t>
      </w:r>
      <w:r w:rsidR="00B31A33">
        <w:rPr>
          <w:rFonts w:cstheme="minorHAnsi"/>
          <w:b/>
          <w:color w:val="C00000"/>
          <w:sz w:val="24"/>
          <w:szCs w:val="24"/>
        </w:rPr>
        <w:t>of</w:t>
      </w:r>
      <w:r w:rsidR="00574BD6" w:rsidRPr="00574BD6">
        <w:rPr>
          <w:rFonts w:cstheme="minorHAnsi"/>
          <w:b/>
          <w:color w:val="C00000"/>
          <w:sz w:val="24"/>
          <w:szCs w:val="24"/>
        </w:rPr>
        <w:t xml:space="preserve"> the organisation</w:t>
      </w:r>
      <w:r w:rsidR="00574BD6">
        <w:rPr>
          <w:rFonts w:cstheme="minorHAnsi"/>
          <w:b/>
          <w:color w:val="C00000"/>
          <w:sz w:val="24"/>
          <w:szCs w:val="24"/>
        </w:rPr>
        <w:t>.</w:t>
      </w:r>
      <w:r w:rsidR="00B955CA">
        <w:rPr>
          <w:rFonts w:cstheme="minorHAnsi"/>
          <w:b/>
          <w:color w:val="C00000"/>
          <w:sz w:val="24"/>
          <w:szCs w:val="24"/>
        </w:rPr>
        <w:t xml:space="preserve"> We could think about Guile’s aircraft engineers who as part of their TVET are </w:t>
      </w:r>
      <w:r w:rsidR="00B31A33">
        <w:rPr>
          <w:rFonts w:cstheme="minorHAnsi"/>
          <w:b/>
          <w:color w:val="C00000"/>
          <w:sz w:val="24"/>
          <w:szCs w:val="24"/>
        </w:rPr>
        <w:t xml:space="preserve">required </w:t>
      </w:r>
      <w:r w:rsidR="00B955CA">
        <w:rPr>
          <w:rFonts w:cstheme="minorHAnsi"/>
          <w:b/>
          <w:color w:val="C00000"/>
          <w:sz w:val="24"/>
          <w:szCs w:val="24"/>
        </w:rPr>
        <w:t xml:space="preserve">to consider ‘human factors’ </w:t>
      </w:r>
      <w:r w:rsidR="00B31A33">
        <w:rPr>
          <w:rFonts w:cstheme="minorHAnsi"/>
          <w:b/>
          <w:color w:val="C00000"/>
          <w:sz w:val="24"/>
          <w:szCs w:val="24"/>
        </w:rPr>
        <w:t>which might serve to open-up dialogic spaces.</w:t>
      </w:r>
      <w:r w:rsidR="00574BD6" w:rsidRPr="00574BD6">
        <w:rPr>
          <w:rFonts w:cstheme="minorHAnsi"/>
          <w:color w:val="C00000"/>
          <w:sz w:val="24"/>
          <w:szCs w:val="24"/>
        </w:rPr>
        <w:t xml:space="preserve"> </w:t>
      </w:r>
    </w:p>
    <w:p w:rsidR="004E3E71" w:rsidRDefault="004E3E71" w:rsidP="004E3E71">
      <w:pPr>
        <w:spacing w:after="0"/>
        <w:rPr>
          <w:rFonts w:cstheme="minorHAnsi"/>
          <w:sz w:val="24"/>
          <w:szCs w:val="24"/>
        </w:rPr>
      </w:pPr>
    </w:p>
    <w:p w:rsidR="004E3E71" w:rsidRDefault="004E3E71" w:rsidP="004E3E71">
      <w:pPr>
        <w:spacing w:after="0"/>
        <w:rPr>
          <w:rFonts w:cstheme="minorHAnsi"/>
          <w:sz w:val="24"/>
          <w:szCs w:val="24"/>
        </w:rPr>
      </w:pPr>
      <w:r>
        <w:rPr>
          <w:rFonts w:cstheme="minorHAnsi"/>
          <w:sz w:val="24"/>
          <w:szCs w:val="24"/>
        </w:rPr>
        <w:t>[INSERT Figure 1 about here]</w:t>
      </w:r>
    </w:p>
    <w:p w:rsidR="004E3E71" w:rsidRDefault="004E3E71" w:rsidP="004E3E71">
      <w:pPr>
        <w:spacing w:after="0"/>
        <w:rPr>
          <w:rFonts w:cstheme="minorHAnsi"/>
          <w:sz w:val="24"/>
          <w:szCs w:val="24"/>
        </w:rPr>
      </w:pPr>
    </w:p>
    <w:p w:rsidR="004E3E71" w:rsidRDefault="004E3E71" w:rsidP="004E3E71">
      <w:pPr>
        <w:spacing w:after="0" w:line="276" w:lineRule="auto"/>
        <w:rPr>
          <w:b/>
          <w:sz w:val="24"/>
          <w:szCs w:val="24"/>
        </w:rPr>
      </w:pPr>
    </w:p>
    <w:p w:rsidR="004E3E71" w:rsidRDefault="004E3E71" w:rsidP="004E3E71">
      <w:pPr>
        <w:spacing w:after="0" w:line="276" w:lineRule="auto"/>
        <w:rPr>
          <w:b/>
          <w:sz w:val="24"/>
          <w:szCs w:val="24"/>
        </w:rPr>
      </w:pPr>
    </w:p>
    <w:p w:rsidR="004E3E71" w:rsidRDefault="004E3E71" w:rsidP="004E3E71">
      <w:pPr>
        <w:spacing w:after="0" w:line="276" w:lineRule="auto"/>
        <w:rPr>
          <w:sz w:val="24"/>
          <w:szCs w:val="24"/>
        </w:rPr>
      </w:pPr>
      <w:r>
        <w:rPr>
          <w:b/>
          <w:sz w:val="24"/>
          <w:szCs w:val="24"/>
        </w:rPr>
        <w:t xml:space="preserve">Figure </w:t>
      </w:r>
      <w:proofErr w:type="gramStart"/>
      <w:r>
        <w:rPr>
          <w:b/>
          <w:sz w:val="24"/>
          <w:szCs w:val="24"/>
        </w:rPr>
        <w:t>1</w:t>
      </w:r>
      <w:proofErr w:type="gramEnd"/>
      <w:r>
        <w:rPr>
          <w:sz w:val="24"/>
          <w:szCs w:val="24"/>
        </w:rPr>
        <w:t xml:space="preserve">  </w:t>
      </w:r>
      <w:r>
        <w:rPr>
          <w:sz w:val="24"/>
          <w:szCs w:val="24"/>
        </w:rPr>
        <w:tab/>
      </w:r>
      <w:r>
        <w:rPr>
          <w:sz w:val="24"/>
          <w:szCs w:val="24"/>
        </w:rPr>
        <w:tab/>
      </w:r>
      <w:r>
        <w:rPr>
          <w:b/>
          <w:sz w:val="24"/>
          <w:szCs w:val="24"/>
        </w:rPr>
        <w:t>The expansive–restrictive continuum</w:t>
      </w:r>
    </w:p>
    <w:p w:rsidR="004E3E71" w:rsidRDefault="004E3E71" w:rsidP="004E3E71">
      <w:pPr>
        <w:spacing w:after="0" w:line="276" w:lineRule="auto"/>
        <w:jc w:val="center"/>
        <w:rPr>
          <w:sz w:val="24"/>
          <w:szCs w:val="24"/>
        </w:rPr>
      </w:pPr>
    </w:p>
    <w:p w:rsidR="004E3E71" w:rsidRDefault="004E3E71" w:rsidP="004E3E71">
      <w:pPr>
        <w:spacing w:after="0" w:line="276" w:lineRule="auto"/>
        <w:rPr>
          <w:b/>
          <w:sz w:val="24"/>
          <w:szCs w:val="24"/>
        </w:rPr>
      </w:pPr>
      <w:r>
        <w:rPr>
          <w:b/>
          <w:sz w:val="24"/>
          <w:szCs w:val="24"/>
        </w:rPr>
        <w:t xml:space="preserve">EXPANSIVE </w:t>
      </w:r>
      <w:r>
        <w:rPr>
          <w:b/>
          <w:sz w:val="24"/>
          <w:szCs w:val="24"/>
        </w:rPr>
        <w:tab/>
      </w:r>
      <w:r>
        <w:rPr>
          <w:b/>
          <w:sz w:val="24"/>
          <w:szCs w:val="24"/>
        </w:rPr>
        <w:tab/>
      </w:r>
      <w:r>
        <w:rPr>
          <w:b/>
          <w:sz w:val="24"/>
          <w:szCs w:val="24"/>
        </w:rPr>
        <w:tab/>
      </w:r>
      <w:r>
        <w:rPr>
          <w:b/>
          <w:sz w:val="24"/>
          <w:szCs w:val="24"/>
        </w:rPr>
        <w:tab/>
      </w:r>
      <w:r>
        <w:rPr>
          <w:b/>
          <w:sz w:val="24"/>
          <w:szCs w:val="24"/>
        </w:rPr>
        <w:tab/>
        <w:t xml:space="preserve">RESTRICTIVE </w:t>
      </w:r>
    </w:p>
    <w:p w:rsidR="004E3E71" w:rsidRDefault="004E3E71" w:rsidP="004E3E71">
      <w:pPr>
        <w:autoSpaceDE w:val="0"/>
        <w:autoSpaceDN w:val="0"/>
        <w:adjustRightInd w:val="0"/>
        <w:spacing w:after="0" w:line="240" w:lineRule="auto"/>
        <w:rPr>
          <w:rFonts w:cstheme="minorHAnsi"/>
          <w:sz w:val="18"/>
          <w:szCs w:val="18"/>
        </w:rPr>
      </w:pPr>
      <w:r>
        <w:rPr>
          <w:rFonts w:cstheme="minorHAnsi"/>
          <w:sz w:val="18"/>
          <w:szCs w:val="18"/>
        </w:rPr>
        <w:t xml:space="preserve">Participation in multiple communities of </w:t>
      </w:r>
      <w:r>
        <w:rPr>
          <w:rFonts w:cstheme="minorHAnsi"/>
          <w:sz w:val="18"/>
          <w:szCs w:val="18"/>
        </w:rPr>
        <w:tab/>
      </w:r>
      <w:r>
        <w:rPr>
          <w:rFonts w:cstheme="minorHAnsi"/>
          <w:sz w:val="18"/>
          <w:szCs w:val="18"/>
        </w:rPr>
        <w:tab/>
      </w:r>
      <w:proofErr w:type="gramStart"/>
      <w:r>
        <w:rPr>
          <w:rFonts w:cstheme="minorHAnsi"/>
          <w:sz w:val="18"/>
          <w:szCs w:val="18"/>
        </w:rPr>
        <w:t>Restricted</w:t>
      </w:r>
      <w:proofErr w:type="gramEnd"/>
      <w:r>
        <w:rPr>
          <w:rFonts w:cstheme="minorHAnsi"/>
          <w:sz w:val="18"/>
          <w:szCs w:val="18"/>
        </w:rPr>
        <w:t xml:space="preserve"> participation in multiple</w:t>
      </w:r>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t>practice</w:t>
      </w:r>
      <w:proofErr w:type="gramEnd"/>
      <w:r>
        <w:rPr>
          <w:rFonts w:cstheme="minorHAnsi"/>
          <w:sz w:val="18"/>
          <w:szCs w:val="18"/>
        </w:rPr>
        <w:t xml:space="preserve"> inside and outside the workplace</w:t>
      </w:r>
      <w:r>
        <w:rPr>
          <w:rFonts w:cstheme="minorHAnsi"/>
          <w:sz w:val="18"/>
          <w:szCs w:val="18"/>
        </w:rPr>
        <w:tab/>
      </w:r>
      <w:r>
        <w:rPr>
          <w:rFonts w:cstheme="minorHAnsi"/>
          <w:sz w:val="18"/>
          <w:szCs w:val="18"/>
        </w:rPr>
        <w:tab/>
        <w:t xml:space="preserve"> communities of practice</w:t>
      </w:r>
    </w:p>
    <w:p w:rsidR="004E3E71" w:rsidRDefault="004E3E71" w:rsidP="004E3E71">
      <w:pPr>
        <w:autoSpaceDE w:val="0"/>
        <w:autoSpaceDN w:val="0"/>
        <w:adjustRightInd w:val="0"/>
        <w:spacing w:after="0" w:line="240" w:lineRule="auto"/>
        <w:rPr>
          <w:rFonts w:cstheme="minorHAnsi"/>
          <w:sz w:val="18"/>
          <w:szCs w:val="18"/>
        </w:rPr>
      </w:pPr>
    </w:p>
    <w:p w:rsidR="004E3E71" w:rsidRDefault="004E3E71" w:rsidP="004E3E71">
      <w:pPr>
        <w:autoSpaceDE w:val="0"/>
        <w:autoSpaceDN w:val="0"/>
        <w:adjustRightInd w:val="0"/>
        <w:spacing w:after="0" w:line="240" w:lineRule="auto"/>
        <w:rPr>
          <w:rFonts w:cstheme="minorHAnsi"/>
          <w:sz w:val="18"/>
          <w:szCs w:val="18"/>
        </w:rPr>
      </w:pPr>
      <w:r>
        <w:rPr>
          <w:rFonts w:cstheme="minorHAnsi"/>
          <w:sz w:val="18"/>
          <w:szCs w:val="18"/>
        </w:rPr>
        <w:t>Primary community of practice has</w:t>
      </w:r>
      <w:r>
        <w:rPr>
          <w:rFonts w:cstheme="minorHAnsi"/>
          <w:sz w:val="18"/>
          <w:szCs w:val="18"/>
        </w:rPr>
        <w:tab/>
      </w:r>
      <w:r>
        <w:rPr>
          <w:rFonts w:cstheme="minorHAnsi"/>
          <w:sz w:val="18"/>
          <w:szCs w:val="18"/>
        </w:rPr>
        <w:tab/>
      </w:r>
      <w:r>
        <w:rPr>
          <w:rFonts w:cstheme="minorHAnsi"/>
          <w:sz w:val="18"/>
          <w:szCs w:val="18"/>
        </w:rPr>
        <w:tab/>
        <w:t xml:space="preserve">Primary community of practice has </w:t>
      </w:r>
      <w:proofErr w:type="gramStart"/>
      <w:r>
        <w:rPr>
          <w:rFonts w:cstheme="minorHAnsi"/>
          <w:sz w:val="18"/>
          <w:szCs w:val="18"/>
        </w:rPr>
        <w:t>little</w:t>
      </w:r>
      <w:proofErr w:type="gramEnd"/>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t>shared</w:t>
      </w:r>
      <w:proofErr w:type="gramEnd"/>
      <w:r>
        <w:rPr>
          <w:rFonts w:cstheme="minorHAnsi"/>
          <w:sz w:val="18"/>
          <w:szCs w:val="18"/>
        </w:rPr>
        <w:t xml:space="preserve"> ‘participative memory’: cultural </w:t>
      </w:r>
      <w:r>
        <w:rPr>
          <w:rFonts w:cstheme="minorHAnsi"/>
          <w:sz w:val="18"/>
          <w:szCs w:val="18"/>
        </w:rPr>
        <w:tab/>
      </w:r>
      <w:r>
        <w:rPr>
          <w:rFonts w:cstheme="minorHAnsi"/>
          <w:sz w:val="18"/>
          <w:szCs w:val="18"/>
        </w:rPr>
        <w:tab/>
        <w:t>or no ‘participative memory’: no or little</w:t>
      </w:r>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t>inheritance</w:t>
      </w:r>
      <w:proofErr w:type="gramEnd"/>
      <w:r>
        <w:rPr>
          <w:rFonts w:cstheme="minorHAnsi"/>
          <w:sz w:val="18"/>
          <w:szCs w:val="18"/>
        </w:rPr>
        <w:t xml:space="preserve"> of apprenticeship </w:t>
      </w:r>
      <w:r>
        <w:rPr>
          <w:rFonts w:cstheme="minorHAnsi"/>
          <w:sz w:val="18"/>
          <w:szCs w:val="18"/>
        </w:rPr>
        <w:tab/>
      </w:r>
      <w:r>
        <w:rPr>
          <w:rFonts w:cstheme="minorHAnsi"/>
          <w:sz w:val="18"/>
          <w:szCs w:val="18"/>
        </w:rPr>
        <w:tab/>
      </w:r>
      <w:r>
        <w:rPr>
          <w:rFonts w:cstheme="minorHAnsi"/>
          <w:sz w:val="18"/>
          <w:szCs w:val="18"/>
        </w:rPr>
        <w:tab/>
        <w:t>tradition of apprenticeship</w:t>
      </w:r>
    </w:p>
    <w:p w:rsidR="004E3E71" w:rsidRDefault="004E3E71" w:rsidP="004E3E71">
      <w:pPr>
        <w:autoSpaceDE w:val="0"/>
        <w:autoSpaceDN w:val="0"/>
        <w:adjustRightInd w:val="0"/>
        <w:spacing w:after="0" w:line="240" w:lineRule="auto"/>
        <w:rPr>
          <w:rFonts w:cstheme="minorHAnsi"/>
          <w:sz w:val="18"/>
          <w:szCs w:val="18"/>
        </w:rPr>
      </w:pPr>
    </w:p>
    <w:p w:rsidR="004E3E71" w:rsidRDefault="004E3E71" w:rsidP="004E3E71">
      <w:pPr>
        <w:autoSpaceDE w:val="0"/>
        <w:autoSpaceDN w:val="0"/>
        <w:adjustRightInd w:val="0"/>
        <w:spacing w:after="0" w:line="240" w:lineRule="auto"/>
        <w:rPr>
          <w:rFonts w:cstheme="minorHAnsi"/>
          <w:sz w:val="18"/>
          <w:szCs w:val="18"/>
        </w:rPr>
      </w:pPr>
      <w:r>
        <w:rPr>
          <w:rFonts w:cstheme="minorHAnsi"/>
          <w:sz w:val="18"/>
          <w:szCs w:val="18"/>
        </w:rPr>
        <w:t xml:space="preserve">Breadth: access to learning fostered by </w:t>
      </w:r>
      <w:r>
        <w:rPr>
          <w:rFonts w:cstheme="minorHAnsi"/>
          <w:sz w:val="18"/>
          <w:szCs w:val="18"/>
        </w:rPr>
        <w:tab/>
        <w:t xml:space="preserve"> </w:t>
      </w:r>
      <w:r>
        <w:rPr>
          <w:rFonts w:cstheme="minorHAnsi"/>
          <w:sz w:val="18"/>
          <w:szCs w:val="18"/>
        </w:rPr>
        <w:tab/>
        <w:t>Narrow: access to learning restricted in</w:t>
      </w:r>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t>cross-company</w:t>
      </w:r>
      <w:proofErr w:type="gramEnd"/>
      <w:r>
        <w:rPr>
          <w:rFonts w:cstheme="minorHAnsi"/>
          <w:sz w:val="18"/>
          <w:szCs w:val="18"/>
        </w:rPr>
        <w:t xml:space="preserve"> experiences built in to</w:t>
      </w:r>
      <w:r>
        <w:rPr>
          <w:rFonts w:cstheme="minorHAnsi"/>
          <w:sz w:val="18"/>
          <w:szCs w:val="18"/>
        </w:rPr>
        <w:tab/>
      </w:r>
      <w:r>
        <w:rPr>
          <w:rFonts w:cstheme="minorHAnsi"/>
          <w:sz w:val="18"/>
          <w:szCs w:val="18"/>
        </w:rPr>
        <w:tab/>
      </w:r>
      <w:r>
        <w:rPr>
          <w:rFonts w:cstheme="minorHAnsi"/>
          <w:sz w:val="18"/>
          <w:szCs w:val="18"/>
        </w:rPr>
        <w:tab/>
        <w:t>terms of tasks/knowledge/location</w:t>
      </w:r>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t>programme</w:t>
      </w:r>
      <w:proofErr w:type="gramEnd"/>
    </w:p>
    <w:p w:rsidR="004E3E71" w:rsidRDefault="004E3E71" w:rsidP="004E3E71">
      <w:pPr>
        <w:autoSpaceDE w:val="0"/>
        <w:autoSpaceDN w:val="0"/>
        <w:adjustRightInd w:val="0"/>
        <w:spacing w:after="0" w:line="240" w:lineRule="auto"/>
        <w:rPr>
          <w:rFonts w:cstheme="minorHAnsi"/>
          <w:sz w:val="18"/>
          <w:szCs w:val="18"/>
        </w:rPr>
      </w:pPr>
    </w:p>
    <w:p w:rsidR="004E3E71" w:rsidRDefault="004E3E71" w:rsidP="004E3E71">
      <w:pPr>
        <w:autoSpaceDE w:val="0"/>
        <w:autoSpaceDN w:val="0"/>
        <w:adjustRightInd w:val="0"/>
        <w:spacing w:after="0" w:line="240" w:lineRule="auto"/>
        <w:rPr>
          <w:rFonts w:cstheme="minorHAnsi"/>
          <w:sz w:val="18"/>
          <w:szCs w:val="18"/>
        </w:rPr>
      </w:pPr>
      <w:r>
        <w:rPr>
          <w:rFonts w:cstheme="minorHAnsi"/>
          <w:sz w:val="18"/>
          <w:szCs w:val="18"/>
        </w:rPr>
        <w:t xml:space="preserve">Access to range of qualifications </w:t>
      </w:r>
      <w:r>
        <w:rPr>
          <w:rFonts w:cstheme="minorHAnsi"/>
          <w:sz w:val="18"/>
          <w:szCs w:val="18"/>
        </w:rPr>
        <w:tab/>
      </w:r>
      <w:r>
        <w:rPr>
          <w:rFonts w:cstheme="minorHAnsi"/>
          <w:sz w:val="18"/>
          <w:szCs w:val="18"/>
        </w:rPr>
        <w:tab/>
      </w:r>
      <w:r>
        <w:rPr>
          <w:rFonts w:cstheme="minorHAnsi"/>
          <w:sz w:val="18"/>
          <w:szCs w:val="18"/>
        </w:rPr>
        <w:tab/>
        <w:t>Access to competence-based qualification</w:t>
      </w:r>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t>including</w:t>
      </w:r>
      <w:proofErr w:type="gramEnd"/>
      <w:r>
        <w:rPr>
          <w:rFonts w:cstheme="minorHAnsi"/>
          <w:sz w:val="18"/>
          <w:szCs w:val="18"/>
        </w:rPr>
        <w:t xml:space="preserve"> knowledge-based vocational </w:t>
      </w:r>
      <w:r>
        <w:rPr>
          <w:rFonts w:cstheme="minorHAnsi"/>
          <w:sz w:val="18"/>
          <w:szCs w:val="18"/>
        </w:rPr>
        <w:tab/>
      </w:r>
      <w:r>
        <w:rPr>
          <w:rFonts w:cstheme="minorHAnsi"/>
          <w:sz w:val="18"/>
          <w:szCs w:val="18"/>
        </w:rPr>
        <w:tab/>
      </w:r>
      <w:r>
        <w:rPr>
          <w:rFonts w:cstheme="minorHAnsi"/>
          <w:sz w:val="18"/>
          <w:szCs w:val="18"/>
        </w:rPr>
        <w:tab/>
        <w:t>only</w:t>
      </w:r>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t>qualifications</w:t>
      </w:r>
      <w:proofErr w:type="gramEnd"/>
    </w:p>
    <w:p w:rsidR="004E3E71" w:rsidRDefault="004E3E71" w:rsidP="004E3E71">
      <w:pPr>
        <w:autoSpaceDE w:val="0"/>
        <w:autoSpaceDN w:val="0"/>
        <w:adjustRightInd w:val="0"/>
        <w:spacing w:after="0" w:line="240" w:lineRule="auto"/>
        <w:ind w:left="4320"/>
        <w:rPr>
          <w:rFonts w:cstheme="minorHAnsi"/>
          <w:sz w:val="18"/>
          <w:szCs w:val="18"/>
        </w:rPr>
      </w:pPr>
    </w:p>
    <w:p w:rsidR="004E3E71" w:rsidRDefault="004E3E71" w:rsidP="004E3E71">
      <w:pPr>
        <w:autoSpaceDE w:val="0"/>
        <w:autoSpaceDN w:val="0"/>
        <w:adjustRightInd w:val="0"/>
        <w:spacing w:after="0" w:line="240" w:lineRule="auto"/>
        <w:rPr>
          <w:rFonts w:cstheme="minorHAnsi"/>
          <w:sz w:val="18"/>
          <w:szCs w:val="18"/>
        </w:rPr>
      </w:pPr>
      <w:r>
        <w:rPr>
          <w:rFonts w:cstheme="minorHAnsi"/>
          <w:sz w:val="18"/>
          <w:szCs w:val="18"/>
        </w:rPr>
        <w:t xml:space="preserve">Planned time off-the-job including for </w:t>
      </w:r>
      <w:r>
        <w:rPr>
          <w:rFonts w:cstheme="minorHAnsi"/>
          <w:sz w:val="18"/>
          <w:szCs w:val="18"/>
        </w:rPr>
        <w:tab/>
      </w:r>
      <w:r>
        <w:rPr>
          <w:rFonts w:cstheme="minorHAnsi"/>
          <w:sz w:val="18"/>
          <w:szCs w:val="18"/>
        </w:rPr>
        <w:tab/>
      </w:r>
      <w:r>
        <w:rPr>
          <w:rFonts w:cstheme="minorHAnsi"/>
          <w:sz w:val="18"/>
          <w:szCs w:val="18"/>
        </w:rPr>
        <w:tab/>
      </w:r>
      <w:proofErr w:type="gramStart"/>
      <w:r>
        <w:rPr>
          <w:rFonts w:cstheme="minorHAnsi"/>
          <w:sz w:val="18"/>
          <w:szCs w:val="18"/>
        </w:rPr>
        <w:t>Virtually</w:t>
      </w:r>
      <w:proofErr w:type="gramEnd"/>
      <w:r>
        <w:rPr>
          <w:rFonts w:cstheme="minorHAnsi"/>
          <w:sz w:val="18"/>
          <w:szCs w:val="18"/>
        </w:rPr>
        <w:t xml:space="preserve"> all-on-job: limited opportunities</w:t>
      </w:r>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lastRenderedPageBreak/>
        <w:t>college</w:t>
      </w:r>
      <w:proofErr w:type="gramEnd"/>
      <w:r>
        <w:rPr>
          <w:rFonts w:cstheme="minorHAnsi"/>
          <w:sz w:val="18"/>
          <w:szCs w:val="18"/>
        </w:rPr>
        <w:t xml:space="preserve"> attendance and for reflection </w:t>
      </w:r>
      <w:r>
        <w:rPr>
          <w:rFonts w:cstheme="minorHAnsi"/>
          <w:sz w:val="18"/>
          <w:szCs w:val="18"/>
        </w:rPr>
        <w:tab/>
      </w:r>
      <w:r>
        <w:rPr>
          <w:rFonts w:cstheme="minorHAnsi"/>
          <w:sz w:val="18"/>
          <w:szCs w:val="18"/>
        </w:rPr>
        <w:tab/>
      </w:r>
      <w:r>
        <w:rPr>
          <w:rFonts w:cstheme="minorHAnsi"/>
          <w:sz w:val="18"/>
          <w:szCs w:val="18"/>
        </w:rPr>
        <w:tab/>
        <w:t>for reflection</w:t>
      </w:r>
    </w:p>
    <w:p w:rsidR="004E3E71" w:rsidRDefault="004E3E71" w:rsidP="004E3E71">
      <w:pPr>
        <w:autoSpaceDE w:val="0"/>
        <w:autoSpaceDN w:val="0"/>
        <w:adjustRightInd w:val="0"/>
        <w:spacing w:after="0" w:line="240" w:lineRule="auto"/>
        <w:rPr>
          <w:rFonts w:cstheme="minorHAnsi"/>
          <w:sz w:val="18"/>
          <w:szCs w:val="18"/>
        </w:rPr>
      </w:pPr>
    </w:p>
    <w:p w:rsidR="004E3E71" w:rsidRDefault="004E3E71" w:rsidP="004E3E71">
      <w:pPr>
        <w:autoSpaceDE w:val="0"/>
        <w:autoSpaceDN w:val="0"/>
        <w:adjustRightInd w:val="0"/>
        <w:spacing w:after="0" w:line="240" w:lineRule="auto"/>
        <w:rPr>
          <w:rFonts w:cstheme="minorHAnsi"/>
          <w:sz w:val="18"/>
          <w:szCs w:val="18"/>
        </w:rPr>
      </w:pPr>
      <w:r>
        <w:rPr>
          <w:rFonts w:cstheme="minorHAnsi"/>
          <w:sz w:val="18"/>
          <w:szCs w:val="18"/>
        </w:rPr>
        <w:t xml:space="preserve">Gradual transition to full participation </w:t>
      </w:r>
      <w:r>
        <w:rPr>
          <w:rFonts w:cstheme="minorHAnsi"/>
          <w:sz w:val="18"/>
          <w:szCs w:val="18"/>
        </w:rPr>
        <w:tab/>
      </w:r>
      <w:r>
        <w:rPr>
          <w:rFonts w:cstheme="minorHAnsi"/>
          <w:sz w:val="18"/>
          <w:szCs w:val="18"/>
        </w:rPr>
        <w:tab/>
      </w:r>
      <w:r>
        <w:rPr>
          <w:rFonts w:cstheme="minorHAnsi"/>
          <w:sz w:val="18"/>
          <w:szCs w:val="18"/>
        </w:rPr>
        <w:tab/>
      </w:r>
      <w:proofErr w:type="gramStart"/>
      <w:r>
        <w:rPr>
          <w:rFonts w:cstheme="minorHAnsi"/>
          <w:sz w:val="18"/>
          <w:szCs w:val="18"/>
        </w:rPr>
        <w:t>Fast—</w:t>
      </w:r>
      <w:proofErr w:type="gramEnd"/>
      <w:r>
        <w:rPr>
          <w:rFonts w:cstheme="minorHAnsi"/>
          <w:sz w:val="18"/>
          <w:szCs w:val="18"/>
        </w:rPr>
        <w:t>transition as quick as possible</w:t>
      </w:r>
    </w:p>
    <w:p w:rsidR="004E3E71" w:rsidRDefault="004E3E71" w:rsidP="004E3E71">
      <w:pPr>
        <w:autoSpaceDE w:val="0"/>
        <w:autoSpaceDN w:val="0"/>
        <w:adjustRightInd w:val="0"/>
        <w:spacing w:after="0" w:line="240" w:lineRule="auto"/>
        <w:rPr>
          <w:rFonts w:cstheme="minorHAnsi"/>
          <w:sz w:val="18"/>
          <w:szCs w:val="18"/>
        </w:rPr>
      </w:pPr>
    </w:p>
    <w:p w:rsidR="004E3E71" w:rsidRDefault="004E3E71" w:rsidP="004E3E71">
      <w:pPr>
        <w:autoSpaceDE w:val="0"/>
        <w:autoSpaceDN w:val="0"/>
        <w:adjustRightInd w:val="0"/>
        <w:spacing w:after="0" w:line="240" w:lineRule="auto"/>
        <w:rPr>
          <w:rFonts w:cstheme="minorHAnsi"/>
          <w:sz w:val="18"/>
          <w:szCs w:val="18"/>
        </w:rPr>
      </w:pPr>
      <w:r>
        <w:rPr>
          <w:rFonts w:cstheme="minorHAnsi"/>
          <w:sz w:val="18"/>
          <w:szCs w:val="18"/>
        </w:rPr>
        <w:t xml:space="preserve">Apprenticeship aim: rounded expert/full </w:t>
      </w:r>
      <w:r>
        <w:rPr>
          <w:rFonts w:cstheme="minorHAnsi"/>
          <w:sz w:val="18"/>
          <w:szCs w:val="18"/>
        </w:rPr>
        <w:tab/>
      </w:r>
      <w:r>
        <w:rPr>
          <w:rFonts w:cstheme="minorHAnsi"/>
          <w:sz w:val="18"/>
          <w:szCs w:val="18"/>
        </w:rPr>
        <w:tab/>
        <w:t>Apprenticeship aim: partial expert/full</w:t>
      </w:r>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t>participant</w:t>
      </w:r>
      <w:proofErr w:type="gramEnd"/>
      <w:r>
        <w:rPr>
          <w:rFonts w:cstheme="minorHAnsi"/>
          <w:sz w:val="18"/>
          <w:szCs w:val="18"/>
        </w:rPr>
        <w:t xml:space="preserve"> </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proofErr w:type="spellStart"/>
      <w:r>
        <w:rPr>
          <w:rFonts w:cstheme="minorHAnsi"/>
          <w:sz w:val="18"/>
          <w:szCs w:val="18"/>
        </w:rPr>
        <w:t>participant</w:t>
      </w:r>
      <w:proofErr w:type="spellEnd"/>
    </w:p>
    <w:p w:rsidR="004E3E71" w:rsidRDefault="004E3E71" w:rsidP="004E3E71">
      <w:pPr>
        <w:autoSpaceDE w:val="0"/>
        <w:autoSpaceDN w:val="0"/>
        <w:adjustRightInd w:val="0"/>
        <w:spacing w:after="0" w:line="240" w:lineRule="auto"/>
        <w:rPr>
          <w:rFonts w:cstheme="minorHAnsi"/>
          <w:sz w:val="18"/>
          <w:szCs w:val="18"/>
        </w:rPr>
      </w:pPr>
    </w:p>
    <w:p w:rsidR="004E3E71" w:rsidRDefault="004E3E71" w:rsidP="004E3E71">
      <w:pPr>
        <w:autoSpaceDE w:val="0"/>
        <w:autoSpaceDN w:val="0"/>
        <w:adjustRightInd w:val="0"/>
        <w:spacing w:after="0" w:line="240" w:lineRule="auto"/>
        <w:rPr>
          <w:rFonts w:cstheme="minorHAnsi"/>
          <w:sz w:val="18"/>
          <w:szCs w:val="18"/>
        </w:rPr>
      </w:pPr>
      <w:r>
        <w:rPr>
          <w:rFonts w:cstheme="minorHAnsi"/>
          <w:sz w:val="18"/>
          <w:szCs w:val="18"/>
        </w:rPr>
        <w:t xml:space="preserve">Post-apprenticeship vision: progression </w:t>
      </w:r>
      <w:r>
        <w:rPr>
          <w:rFonts w:cstheme="minorHAnsi"/>
          <w:sz w:val="18"/>
          <w:szCs w:val="18"/>
        </w:rPr>
        <w:tab/>
      </w:r>
      <w:r>
        <w:rPr>
          <w:rFonts w:cstheme="minorHAnsi"/>
          <w:sz w:val="18"/>
          <w:szCs w:val="18"/>
        </w:rPr>
        <w:tab/>
        <w:t>Post-apprenticeship vision: static for job</w:t>
      </w:r>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t>for</w:t>
      </w:r>
      <w:proofErr w:type="gramEnd"/>
      <w:r>
        <w:rPr>
          <w:rFonts w:cstheme="minorHAnsi"/>
          <w:sz w:val="18"/>
          <w:szCs w:val="18"/>
        </w:rPr>
        <w:t xml:space="preserve"> career</w:t>
      </w:r>
    </w:p>
    <w:p w:rsidR="004E3E71" w:rsidRDefault="004E3E71" w:rsidP="004E3E71">
      <w:pPr>
        <w:autoSpaceDE w:val="0"/>
        <w:autoSpaceDN w:val="0"/>
        <w:adjustRightInd w:val="0"/>
        <w:spacing w:after="0" w:line="240" w:lineRule="auto"/>
        <w:rPr>
          <w:rFonts w:cstheme="minorHAnsi"/>
          <w:sz w:val="18"/>
          <w:szCs w:val="18"/>
        </w:rPr>
      </w:pPr>
    </w:p>
    <w:p w:rsidR="004E3E71" w:rsidRDefault="004E3E71" w:rsidP="004E3E71">
      <w:pPr>
        <w:autoSpaceDE w:val="0"/>
        <w:autoSpaceDN w:val="0"/>
        <w:adjustRightInd w:val="0"/>
        <w:spacing w:after="0" w:line="240" w:lineRule="auto"/>
        <w:rPr>
          <w:rFonts w:cstheme="minorHAnsi"/>
          <w:sz w:val="18"/>
          <w:szCs w:val="18"/>
        </w:rPr>
      </w:pPr>
      <w:r>
        <w:rPr>
          <w:rFonts w:cstheme="minorHAnsi"/>
          <w:sz w:val="18"/>
          <w:szCs w:val="18"/>
        </w:rPr>
        <w:t xml:space="preserve">Explicit institutional recognition of, and </w:t>
      </w:r>
      <w:r>
        <w:rPr>
          <w:rFonts w:cstheme="minorHAnsi"/>
          <w:sz w:val="18"/>
          <w:szCs w:val="18"/>
        </w:rPr>
        <w:tab/>
      </w:r>
      <w:r>
        <w:rPr>
          <w:rFonts w:cstheme="minorHAnsi"/>
          <w:sz w:val="18"/>
          <w:szCs w:val="18"/>
        </w:rPr>
        <w:tab/>
      </w:r>
      <w:proofErr w:type="gramStart"/>
      <w:r>
        <w:rPr>
          <w:rFonts w:cstheme="minorHAnsi"/>
          <w:sz w:val="18"/>
          <w:szCs w:val="18"/>
        </w:rPr>
        <w:t>Ambivalent</w:t>
      </w:r>
      <w:proofErr w:type="gramEnd"/>
      <w:r>
        <w:rPr>
          <w:rFonts w:cstheme="minorHAnsi"/>
          <w:sz w:val="18"/>
          <w:szCs w:val="18"/>
        </w:rPr>
        <w:t xml:space="preserve"> institutional recognition of,</w:t>
      </w:r>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t>support</w:t>
      </w:r>
      <w:proofErr w:type="gramEnd"/>
      <w:r>
        <w:rPr>
          <w:rFonts w:cstheme="minorHAnsi"/>
          <w:sz w:val="18"/>
          <w:szCs w:val="18"/>
        </w:rPr>
        <w:t xml:space="preserve"> for, apprentices’ status as learner </w:t>
      </w:r>
      <w:r>
        <w:rPr>
          <w:rFonts w:cstheme="minorHAnsi"/>
          <w:sz w:val="18"/>
          <w:szCs w:val="18"/>
        </w:rPr>
        <w:tab/>
      </w:r>
      <w:r>
        <w:rPr>
          <w:rFonts w:cstheme="minorHAnsi"/>
          <w:sz w:val="18"/>
          <w:szCs w:val="18"/>
        </w:rPr>
        <w:tab/>
        <w:t>and support for, apprentice’s status as learner</w:t>
      </w:r>
    </w:p>
    <w:p w:rsidR="004E3E71" w:rsidRDefault="004E3E71" w:rsidP="004E3E71">
      <w:pPr>
        <w:autoSpaceDE w:val="0"/>
        <w:autoSpaceDN w:val="0"/>
        <w:adjustRightInd w:val="0"/>
        <w:spacing w:after="0" w:line="240" w:lineRule="auto"/>
        <w:rPr>
          <w:rFonts w:cstheme="minorHAnsi"/>
          <w:sz w:val="18"/>
          <w:szCs w:val="18"/>
        </w:rPr>
      </w:pPr>
    </w:p>
    <w:p w:rsidR="004E3E71" w:rsidRDefault="004E3E71" w:rsidP="004E3E71">
      <w:pPr>
        <w:autoSpaceDE w:val="0"/>
        <w:autoSpaceDN w:val="0"/>
        <w:adjustRightInd w:val="0"/>
        <w:spacing w:after="0" w:line="240" w:lineRule="auto"/>
        <w:rPr>
          <w:rFonts w:cstheme="minorHAnsi"/>
          <w:sz w:val="18"/>
          <w:szCs w:val="18"/>
        </w:rPr>
      </w:pPr>
    </w:p>
    <w:p w:rsidR="004E3E71" w:rsidRDefault="004E3E71" w:rsidP="004E3E71">
      <w:pPr>
        <w:autoSpaceDE w:val="0"/>
        <w:autoSpaceDN w:val="0"/>
        <w:adjustRightInd w:val="0"/>
        <w:spacing w:after="0" w:line="240" w:lineRule="auto"/>
        <w:rPr>
          <w:rFonts w:cstheme="minorHAnsi"/>
          <w:sz w:val="18"/>
          <w:szCs w:val="18"/>
        </w:rPr>
      </w:pPr>
      <w:r>
        <w:rPr>
          <w:rFonts w:cstheme="minorHAnsi"/>
          <w:sz w:val="18"/>
          <w:szCs w:val="18"/>
        </w:rPr>
        <w:t xml:space="preserve">Named individual acts as dedicated </w:t>
      </w:r>
      <w:r>
        <w:rPr>
          <w:rFonts w:cstheme="minorHAnsi"/>
          <w:sz w:val="18"/>
          <w:szCs w:val="18"/>
        </w:rPr>
        <w:tab/>
      </w:r>
      <w:r>
        <w:rPr>
          <w:rFonts w:cstheme="minorHAnsi"/>
          <w:sz w:val="18"/>
          <w:szCs w:val="18"/>
        </w:rPr>
        <w:tab/>
      </w:r>
      <w:r>
        <w:rPr>
          <w:rFonts w:cstheme="minorHAnsi"/>
          <w:sz w:val="18"/>
          <w:szCs w:val="18"/>
        </w:rPr>
        <w:tab/>
        <w:t>No dedicated individual ad-hoc support</w:t>
      </w:r>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t>support</w:t>
      </w:r>
      <w:proofErr w:type="gramEnd"/>
      <w:r>
        <w:rPr>
          <w:rFonts w:cstheme="minorHAnsi"/>
          <w:sz w:val="18"/>
          <w:szCs w:val="18"/>
        </w:rPr>
        <w:t xml:space="preserve"> to apprentices</w:t>
      </w:r>
    </w:p>
    <w:p w:rsidR="004E3E71" w:rsidRDefault="004E3E71" w:rsidP="004E3E71">
      <w:pPr>
        <w:autoSpaceDE w:val="0"/>
        <w:autoSpaceDN w:val="0"/>
        <w:adjustRightInd w:val="0"/>
        <w:spacing w:after="0" w:line="240" w:lineRule="auto"/>
        <w:rPr>
          <w:rFonts w:cstheme="minorHAnsi"/>
          <w:sz w:val="18"/>
          <w:szCs w:val="18"/>
        </w:rPr>
      </w:pPr>
    </w:p>
    <w:p w:rsidR="004E3E71" w:rsidRDefault="004E3E71" w:rsidP="004E3E71">
      <w:pPr>
        <w:autoSpaceDE w:val="0"/>
        <w:autoSpaceDN w:val="0"/>
        <w:adjustRightInd w:val="0"/>
        <w:spacing w:after="0" w:line="240" w:lineRule="auto"/>
        <w:rPr>
          <w:rFonts w:cstheme="minorHAnsi"/>
          <w:sz w:val="18"/>
          <w:szCs w:val="18"/>
        </w:rPr>
      </w:pPr>
      <w:r>
        <w:rPr>
          <w:rFonts w:cstheme="minorHAnsi"/>
          <w:sz w:val="18"/>
          <w:szCs w:val="18"/>
        </w:rPr>
        <w:t xml:space="preserve">Apprenticeship </w:t>
      </w:r>
      <w:proofErr w:type="gramStart"/>
      <w:r>
        <w:rPr>
          <w:rFonts w:cstheme="minorHAnsi"/>
          <w:sz w:val="18"/>
          <w:szCs w:val="18"/>
        </w:rPr>
        <w:t>is used</w:t>
      </w:r>
      <w:proofErr w:type="gramEnd"/>
      <w:r>
        <w:rPr>
          <w:rFonts w:cstheme="minorHAnsi"/>
          <w:sz w:val="18"/>
          <w:szCs w:val="18"/>
        </w:rPr>
        <w:t xml:space="preserve"> as a vehicle for </w:t>
      </w:r>
      <w:r>
        <w:rPr>
          <w:rFonts w:cstheme="minorHAnsi"/>
          <w:sz w:val="18"/>
          <w:szCs w:val="18"/>
        </w:rPr>
        <w:tab/>
      </w:r>
      <w:r>
        <w:rPr>
          <w:rFonts w:cstheme="minorHAnsi"/>
          <w:sz w:val="18"/>
          <w:szCs w:val="18"/>
        </w:rPr>
        <w:tab/>
      </w:r>
      <w:r>
        <w:rPr>
          <w:rFonts w:cstheme="minorHAnsi"/>
          <w:sz w:val="18"/>
          <w:szCs w:val="18"/>
        </w:rPr>
        <w:tab/>
        <w:t>Apprenticeship is used to tailor individual</w:t>
      </w:r>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t>aligning</w:t>
      </w:r>
      <w:proofErr w:type="gramEnd"/>
      <w:r>
        <w:rPr>
          <w:rFonts w:cstheme="minorHAnsi"/>
          <w:sz w:val="18"/>
          <w:szCs w:val="18"/>
        </w:rPr>
        <w:t xml:space="preserve"> the goals of developing the</w:t>
      </w:r>
      <w:r>
        <w:rPr>
          <w:rFonts w:cstheme="minorHAnsi"/>
          <w:sz w:val="18"/>
          <w:szCs w:val="18"/>
        </w:rPr>
        <w:tab/>
      </w:r>
      <w:r>
        <w:rPr>
          <w:rFonts w:cstheme="minorHAnsi"/>
          <w:sz w:val="18"/>
          <w:szCs w:val="18"/>
        </w:rPr>
        <w:tab/>
      </w:r>
      <w:r>
        <w:rPr>
          <w:rFonts w:cstheme="minorHAnsi"/>
          <w:sz w:val="18"/>
          <w:szCs w:val="18"/>
        </w:rPr>
        <w:tab/>
        <w:t>capability to organisational need</w:t>
      </w:r>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t>individual</w:t>
      </w:r>
      <w:proofErr w:type="gramEnd"/>
      <w:r>
        <w:rPr>
          <w:rFonts w:cstheme="minorHAnsi"/>
          <w:sz w:val="18"/>
          <w:szCs w:val="18"/>
        </w:rPr>
        <w:t xml:space="preserve"> and organisational capability</w:t>
      </w:r>
    </w:p>
    <w:p w:rsidR="004E3E71" w:rsidRDefault="004E3E71" w:rsidP="004E3E71">
      <w:pPr>
        <w:autoSpaceDE w:val="0"/>
        <w:autoSpaceDN w:val="0"/>
        <w:adjustRightInd w:val="0"/>
        <w:spacing w:after="0" w:line="240" w:lineRule="auto"/>
        <w:rPr>
          <w:rFonts w:cstheme="minorHAnsi"/>
          <w:sz w:val="18"/>
          <w:szCs w:val="18"/>
        </w:rPr>
      </w:pPr>
    </w:p>
    <w:p w:rsidR="004E3E71" w:rsidRDefault="004E3E71" w:rsidP="004E3E71">
      <w:pPr>
        <w:autoSpaceDE w:val="0"/>
        <w:autoSpaceDN w:val="0"/>
        <w:adjustRightInd w:val="0"/>
        <w:spacing w:after="0" w:line="240" w:lineRule="auto"/>
        <w:rPr>
          <w:rFonts w:cstheme="minorHAnsi"/>
          <w:sz w:val="18"/>
          <w:szCs w:val="18"/>
        </w:rPr>
      </w:pPr>
      <w:r>
        <w:rPr>
          <w:rFonts w:cstheme="minorHAnsi"/>
          <w:sz w:val="18"/>
          <w:szCs w:val="18"/>
        </w:rPr>
        <w:t xml:space="preserve">Apprenticeship design fosters </w:t>
      </w:r>
      <w:r>
        <w:rPr>
          <w:rFonts w:cstheme="minorHAnsi"/>
          <w:sz w:val="18"/>
          <w:szCs w:val="18"/>
        </w:rPr>
        <w:tab/>
      </w:r>
      <w:r>
        <w:rPr>
          <w:rFonts w:cstheme="minorHAnsi"/>
          <w:sz w:val="18"/>
          <w:szCs w:val="18"/>
        </w:rPr>
        <w:tab/>
      </w:r>
      <w:r>
        <w:rPr>
          <w:rFonts w:cstheme="minorHAnsi"/>
          <w:sz w:val="18"/>
          <w:szCs w:val="18"/>
        </w:rPr>
        <w:tab/>
        <w:t>Apprenticeship design limits opportunity</w:t>
      </w:r>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t>opportunities</w:t>
      </w:r>
      <w:proofErr w:type="gramEnd"/>
      <w:r>
        <w:rPr>
          <w:rFonts w:cstheme="minorHAnsi"/>
          <w:sz w:val="18"/>
          <w:szCs w:val="18"/>
        </w:rPr>
        <w:t xml:space="preserve"> to extend identity through</w:t>
      </w:r>
      <w:r>
        <w:rPr>
          <w:rFonts w:cstheme="minorHAnsi"/>
          <w:sz w:val="18"/>
          <w:szCs w:val="18"/>
        </w:rPr>
        <w:tab/>
      </w:r>
      <w:r>
        <w:rPr>
          <w:rFonts w:cstheme="minorHAnsi"/>
          <w:sz w:val="18"/>
          <w:szCs w:val="18"/>
        </w:rPr>
        <w:tab/>
        <w:t>to extend identity: little boundary</w:t>
      </w:r>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t>boundary</w:t>
      </w:r>
      <w:proofErr w:type="gramEnd"/>
      <w:r>
        <w:rPr>
          <w:rFonts w:cstheme="minorHAnsi"/>
          <w:sz w:val="18"/>
          <w:szCs w:val="18"/>
        </w:rPr>
        <w:t xml:space="preserve"> crossing </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proofErr w:type="spellStart"/>
      <w:r>
        <w:rPr>
          <w:rFonts w:cstheme="minorHAnsi"/>
          <w:sz w:val="18"/>
          <w:szCs w:val="18"/>
        </w:rPr>
        <w:t>crossing</w:t>
      </w:r>
      <w:proofErr w:type="spellEnd"/>
      <w:r>
        <w:rPr>
          <w:rFonts w:cstheme="minorHAnsi"/>
          <w:sz w:val="18"/>
          <w:szCs w:val="18"/>
        </w:rPr>
        <w:t xml:space="preserve"> experienced</w:t>
      </w:r>
    </w:p>
    <w:p w:rsidR="004E3E71" w:rsidRDefault="004E3E71" w:rsidP="004E3E71">
      <w:pPr>
        <w:autoSpaceDE w:val="0"/>
        <w:autoSpaceDN w:val="0"/>
        <w:adjustRightInd w:val="0"/>
        <w:spacing w:after="0" w:line="240" w:lineRule="auto"/>
        <w:rPr>
          <w:rFonts w:cstheme="minorHAnsi"/>
          <w:sz w:val="18"/>
          <w:szCs w:val="18"/>
        </w:rPr>
      </w:pPr>
    </w:p>
    <w:p w:rsidR="004E3E71" w:rsidRDefault="004E3E71" w:rsidP="004E3E71">
      <w:pPr>
        <w:autoSpaceDE w:val="0"/>
        <w:autoSpaceDN w:val="0"/>
        <w:adjustRightInd w:val="0"/>
        <w:spacing w:after="0" w:line="240" w:lineRule="auto"/>
        <w:rPr>
          <w:rFonts w:cstheme="minorHAnsi"/>
          <w:sz w:val="18"/>
          <w:szCs w:val="18"/>
        </w:rPr>
      </w:pPr>
      <w:r>
        <w:rPr>
          <w:rFonts w:cstheme="minorHAnsi"/>
          <w:sz w:val="18"/>
          <w:szCs w:val="18"/>
        </w:rPr>
        <w:t>Reification of apprenticeship highly</w:t>
      </w:r>
      <w:r>
        <w:rPr>
          <w:rFonts w:cstheme="minorHAnsi"/>
          <w:sz w:val="18"/>
          <w:szCs w:val="18"/>
        </w:rPr>
        <w:tab/>
      </w:r>
      <w:r>
        <w:rPr>
          <w:rFonts w:cstheme="minorHAnsi"/>
          <w:sz w:val="18"/>
          <w:szCs w:val="18"/>
        </w:rPr>
        <w:tab/>
      </w:r>
      <w:r>
        <w:rPr>
          <w:rFonts w:cstheme="minorHAnsi"/>
          <w:sz w:val="18"/>
          <w:szCs w:val="18"/>
        </w:rPr>
        <w:tab/>
        <w:t>Limited reification of apprenticeship,</w:t>
      </w:r>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t>developed</w:t>
      </w:r>
      <w:proofErr w:type="gramEnd"/>
      <w:r>
        <w:rPr>
          <w:rFonts w:cstheme="minorHAnsi"/>
          <w:sz w:val="18"/>
          <w:szCs w:val="18"/>
        </w:rPr>
        <w:t xml:space="preserve"> (</w:t>
      </w:r>
      <w:proofErr w:type="spellStart"/>
      <w:r>
        <w:rPr>
          <w:rFonts w:cstheme="minorHAnsi"/>
          <w:sz w:val="18"/>
          <w:szCs w:val="18"/>
        </w:rPr>
        <w:t>eg</w:t>
      </w:r>
      <w:proofErr w:type="spellEnd"/>
      <w:r>
        <w:rPr>
          <w:rFonts w:cstheme="minorHAnsi"/>
          <w:sz w:val="18"/>
          <w:szCs w:val="18"/>
        </w:rPr>
        <w:t xml:space="preserve"> through documents, </w:t>
      </w:r>
      <w:r>
        <w:rPr>
          <w:rFonts w:cstheme="minorHAnsi"/>
          <w:sz w:val="18"/>
          <w:szCs w:val="18"/>
        </w:rPr>
        <w:tab/>
      </w:r>
      <w:r>
        <w:rPr>
          <w:rFonts w:cstheme="minorHAnsi"/>
          <w:sz w:val="18"/>
          <w:szCs w:val="18"/>
        </w:rPr>
        <w:tab/>
      </w:r>
      <w:r>
        <w:rPr>
          <w:rFonts w:cstheme="minorHAnsi"/>
          <w:sz w:val="18"/>
          <w:szCs w:val="18"/>
        </w:rPr>
        <w:tab/>
        <w:t xml:space="preserve">patchy access to </w:t>
      </w:r>
      <w:proofErr w:type="spellStart"/>
      <w:r>
        <w:rPr>
          <w:rFonts w:cstheme="minorHAnsi"/>
          <w:sz w:val="18"/>
          <w:szCs w:val="18"/>
        </w:rPr>
        <w:t>reificatory</w:t>
      </w:r>
      <w:proofErr w:type="spellEnd"/>
      <w:r>
        <w:rPr>
          <w:rFonts w:cstheme="minorHAnsi"/>
          <w:sz w:val="18"/>
          <w:szCs w:val="18"/>
        </w:rPr>
        <w:t xml:space="preserve"> aspects of</w:t>
      </w:r>
    </w:p>
    <w:p w:rsidR="004E3E71" w:rsidRDefault="004E3E71" w:rsidP="004E3E71">
      <w:pPr>
        <w:autoSpaceDE w:val="0"/>
        <w:autoSpaceDN w:val="0"/>
        <w:adjustRightInd w:val="0"/>
        <w:spacing w:after="0" w:line="240" w:lineRule="auto"/>
        <w:rPr>
          <w:rFonts w:cstheme="minorHAnsi"/>
          <w:sz w:val="18"/>
          <w:szCs w:val="18"/>
        </w:rPr>
      </w:pPr>
      <w:proofErr w:type="gramStart"/>
      <w:r>
        <w:rPr>
          <w:rFonts w:cstheme="minorHAnsi"/>
          <w:sz w:val="18"/>
          <w:szCs w:val="18"/>
        </w:rPr>
        <w:t>symbols</w:t>
      </w:r>
      <w:proofErr w:type="gramEnd"/>
      <w:r>
        <w:rPr>
          <w:rFonts w:cstheme="minorHAnsi"/>
          <w:sz w:val="18"/>
          <w:szCs w:val="18"/>
        </w:rPr>
        <w:t xml:space="preserve">, language, tools) and accessible </w:t>
      </w:r>
      <w:r>
        <w:rPr>
          <w:rFonts w:cstheme="minorHAnsi"/>
          <w:sz w:val="18"/>
          <w:szCs w:val="18"/>
        </w:rPr>
        <w:tab/>
      </w:r>
      <w:r>
        <w:rPr>
          <w:rFonts w:cstheme="minorHAnsi"/>
          <w:sz w:val="18"/>
          <w:szCs w:val="18"/>
        </w:rPr>
        <w:tab/>
        <w:t>practice</w:t>
      </w:r>
    </w:p>
    <w:p w:rsidR="004E3E71" w:rsidRDefault="004E3E71" w:rsidP="004E3E71">
      <w:pPr>
        <w:rPr>
          <w:rFonts w:cstheme="minorHAnsi"/>
          <w:sz w:val="18"/>
          <w:szCs w:val="18"/>
        </w:rPr>
      </w:pPr>
      <w:proofErr w:type="gramStart"/>
      <w:r>
        <w:rPr>
          <w:rFonts w:cstheme="minorHAnsi"/>
          <w:sz w:val="18"/>
          <w:szCs w:val="18"/>
        </w:rPr>
        <w:t>to</w:t>
      </w:r>
      <w:proofErr w:type="gramEnd"/>
      <w:r>
        <w:rPr>
          <w:rFonts w:cstheme="minorHAnsi"/>
          <w:sz w:val="18"/>
          <w:szCs w:val="18"/>
        </w:rPr>
        <w:t xml:space="preserve"> apprentices</w:t>
      </w:r>
    </w:p>
    <w:p w:rsidR="004E3E71" w:rsidRDefault="004E3E71" w:rsidP="004E3E71">
      <w:pPr>
        <w:spacing w:after="0" w:line="276" w:lineRule="auto"/>
        <w:rPr>
          <w:rFonts w:cstheme="minorHAnsi"/>
          <w:b/>
          <w:sz w:val="24"/>
          <w:szCs w:val="24"/>
        </w:rPr>
      </w:pPr>
      <w:r>
        <w:rPr>
          <w:rFonts w:cstheme="minorHAnsi"/>
          <w:b/>
          <w:sz w:val="24"/>
          <w:szCs w:val="24"/>
        </w:rPr>
        <w:t xml:space="preserve">Source: </w:t>
      </w:r>
      <w:r>
        <w:rPr>
          <w:rFonts w:cstheme="minorHAnsi"/>
          <w:sz w:val="24"/>
          <w:szCs w:val="24"/>
        </w:rPr>
        <w:t>Fuller and Unwin, 2003:411</w:t>
      </w:r>
      <w:r>
        <w:rPr>
          <w:rFonts w:cstheme="minorHAnsi"/>
          <w:b/>
          <w:sz w:val="24"/>
          <w:szCs w:val="24"/>
        </w:rPr>
        <w:t xml:space="preserve"> </w:t>
      </w:r>
    </w:p>
    <w:p w:rsidR="004E3E71" w:rsidRDefault="004E3E71" w:rsidP="004E3E71">
      <w:pPr>
        <w:spacing w:after="0" w:line="276" w:lineRule="auto"/>
        <w:rPr>
          <w:rFonts w:cstheme="minorHAnsi"/>
          <w:b/>
          <w:sz w:val="24"/>
          <w:szCs w:val="24"/>
        </w:rPr>
      </w:pPr>
    </w:p>
    <w:p w:rsidR="004E3E71" w:rsidRDefault="004E3E71" w:rsidP="004E3E71">
      <w:pPr>
        <w:spacing w:after="0" w:line="276" w:lineRule="auto"/>
        <w:rPr>
          <w:rFonts w:cstheme="minorHAnsi"/>
          <w:sz w:val="24"/>
          <w:szCs w:val="24"/>
        </w:rPr>
      </w:pPr>
      <w:r>
        <w:rPr>
          <w:rFonts w:cstheme="minorHAnsi"/>
          <w:sz w:val="24"/>
          <w:szCs w:val="24"/>
        </w:rPr>
        <w:t>Bishop (2017) in his discussion of expansive and restrictive learning cultures points to the importance of co-participation and the institutional affordance</w:t>
      </w:r>
      <w:r w:rsidR="006F3D68">
        <w:rPr>
          <w:rFonts w:cstheme="minorHAnsi"/>
          <w:sz w:val="24"/>
          <w:szCs w:val="24"/>
        </w:rPr>
        <w:t>s</w:t>
      </w:r>
      <w:r>
        <w:rPr>
          <w:rFonts w:cstheme="minorHAnsi"/>
          <w:sz w:val="24"/>
          <w:szCs w:val="24"/>
        </w:rPr>
        <w:t xml:space="preserve"> that may support or restrict learning. Such affordances </w:t>
      </w:r>
      <w:proofErr w:type="gramStart"/>
      <w:r>
        <w:rPr>
          <w:rFonts w:cstheme="minorHAnsi"/>
          <w:sz w:val="24"/>
          <w:szCs w:val="24"/>
        </w:rPr>
        <w:t>are shaped</w:t>
      </w:r>
      <w:proofErr w:type="gramEnd"/>
      <w:r>
        <w:rPr>
          <w:rFonts w:cstheme="minorHAnsi"/>
          <w:sz w:val="24"/>
          <w:szCs w:val="24"/>
        </w:rPr>
        <w:t xml:space="preserve"> not only by the organisational structure but al</w:t>
      </w:r>
      <w:r w:rsidR="006F3D68">
        <w:rPr>
          <w:rFonts w:cstheme="minorHAnsi"/>
          <w:sz w:val="24"/>
          <w:szCs w:val="24"/>
        </w:rPr>
        <w:t>so by the agency and commitment</w:t>
      </w:r>
      <w:r>
        <w:rPr>
          <w:rFonts w:cstheme="minorHAnsi"/>
          <w:sz w:val="24"/>
          <w:szCs w:val="24"/>
        </w:rPr>
        <w:t xml:space="preserve"> of employer</w:t>
      </w:r>
      <w:r w:rsidR="00B31A33">
        <w:rPr>
          <w:rFonts w:cstheme="minorHAnsi"/>
          <w:sz w:val="24"/>
          <w:szCs w:val="24"/>
        </w:rPr>
        <w:t>s, managers, work colleagues</w:t>
      </w:r>
      <w:r w:rsidR="00717440">
        <w:rPr>
          <w:rFonts w:cstheme="minorHAnsi"/>
          <w:sz w:val="24"/>
          <w:szCs w:val="24"/>
        </w:rPr>
        <w:t xml:space="preserve"> </w:t>
      </w:r>
      <w:r w:rsidR="00717440" w:rsidRPr="00717440">
        <w:rPr>
          <w:rFonts w:cstheme="minorHAnsi"/>
          <w:b/>
          <w:color w:val="C00000"/>
          <w:sz w:val="24"/>
          <w:szCs w:val="24"/>
        </w:rPr>
        <w:t>and learners as well as by the productive system in which the organisation is placed</w:t>
      </w:r>
      <w:r w:rsidRPr="00717440">
        <w:rPr>
          <w:rFonts w:cstheme="minorHAnsi"/>
          <w:color w:val="C00000"/>
          <w:sz w:val="24"/>
          <w:szCs w:val="24"/>
        </w:rPr>
        <w:t xml:space="preserve"> </w:t>
      </w:r>
      <w:r>
        <w:rPr>
          <w:rFonts w:cstheme="minorHAnsi"/>
          <w:sz w:val="24"/>
          <w:szCs w:val="24"/>
        </w:rPr>
        <w:t xml:space="preserve">(Felder, et al, 2021). In some senses, these processes transcend a crude dichotomy that draws a clear-cut distinction between organisational cultures of learning and offers a more nuanced approach. Large firms may be able to develop specialised training support for their workers, which may not be viable in small and medium sized enterprises. The competitive strategy of the firm will also be salient and will vary over time </w:t>
      </w:r>
      <w:proofErr w:type="gramStart"/>
      <w:r>
        <w:rPr>
          <w:rFonts w:cstheme="minorHAnsi"/>
          <w:sz w:val="24"/>
          <w:szCs w:val="24"/>
        </w:rPr>
        <w:t>being shaped</w:t>
      </w:r>
      <w:proofErr w:type="gramEnd"/>
      <w:r>
        <w:rPr>
          <w:rFonts w:cstheme="minorHAnsi"/>
          <w:sz w:val="24"/>
          <w:szCs w:val="24"/>
        </w:rPr>
        <w:t xml:space="preserve"> by the nature of employer engagement. </w:t>
      </w:r>
      <w:proofErr w:type="spellStart"/>
      <w:r>
        <w:rPr>
          <w:rFonts w:cstheme="minorHAnsi"/>
          <w:sz w:val="24"/>
          <w:szCs w:val="24"/>
        </w:rPr>
        <w:t>Thelen</w:t>
      </w:r>
      <w:proofErr w:type="spellEnd"/>
      <w:r>
        <w:rPr>
          <w:rFonts w:cstheme="minorHAnsi"/>
          <w:sz w:val="24"/>
          <w:szCs w:val="24"/>
        </w:rPr>
        <w:t xml:space="preserve"> and </w:t>
      </w:r>
      <w:proofErr w:type="spellStart"/>
      <w:r>
        <w:rPr>
          <w:rFonts w:cstheme="minorHAnsi"/>
          <w:sz w:val="24"/>
          <w:szCs w:val="24"/>
        </w:rPr>
        <w:t>Busmeyer</w:t>
      </w:r>
      <w:proofErr w:type="spellEnd"/>
      <w:r>
        <w:rPr>
          <w:rFonts w:cstheme="minorHAnsi"/>
          <w:sz w:val="24"/>
          <w:szCs w:val="24"/>
        </w:rPr>
        <w:t xml:space="preserve"> (2008) point to the shift from </w:t>
      </w:r>
      <w:r>
        <w:rPr>
          <w:rFonts w:cstheme="minorHAnsi"/>
          <w:bCs/>
          <w:sz w:val="24"/>
          <w:szCs w:val="24"/>
        </w:rPr>
        <w:t xml:space="preserve">collectivism towards </w:t>
      </w:r>
      <w:proofErr w:type="spellStart"/>
      <w:r>
        <w:rPr>
          <w:rFonts w:cstheme="minorHAnsi"/>
          <w:bCs/>
          <w:sz w:val="24"/>
          <w:szCs w:val="24"/>
        </w:rPr>
        <w:t>segmentalism</w:t>
      </w:r>
      <w:proofErr w:type="spellEnd"/>
      <w:r>
        <w:rPr>
          <w:rFonts w:cstheme="minorHAnsi"/>
          <w:bCs/>
          <w:sz w:val="24"/>
          <w:szCs w:val="24"/>
        </w:rPr>
        <w:t xml:space="preserve"> in the German VET system</w:t>
      </w:r>
      <w:r>
        <w:rPr>
          <w:rFonts w:cstheme="minorHAnsi"/>
          <w:sz w:val="24"/>
          <w:szCs w:val="24"/>
        </w:rPr>
        <w:t xml:space="preserve">. In the latter, there is a narrow focus on firm specific skills whereas in the former there is a tendency to ‘over-train’, with workers developing a broad range of vocational skills and capabilities. </w:t>
      </w:r>
      <w:proofErr w:type="spellStart"/>
      <w:r>
        <w:rPr>
          <w:rFonts w:cstheme="minorHAnsi"/>
          <w:sz w:val="24"/>
          <w:szCs w:val="24"/>
        </w:rPr>
        <w:t>Thelen</w:t>
      </w:r>
      <w:proofErr w:type="spellEnd"/>
      <w:r>
        <w:rPr>
          <w:rFonts w:cstheme="minorHAnsi"/>
          <w:sz w:val="24"/>
          <w:szCs w:val="24"/>
        </w:rPr>
        <w:t xml:space="preserve"> and </w:t>
      </w:r>
      <w:proofErr w:type="spellStart"/>
      <w:r>
        <w:rPr>
          <w:rFonts w:cstheme="minorHAnsi"/>
          <w:sz w:val="24"/>
          <w:szCs w:val="24"/>
        </w:rPr>
        <w:t>Busemeyer</w:t>
      </w:r>
      <w:proofErr w:type="spellEnd"/>
      <w:r>
        <w:rPr>
          <w:rFonts w:cstheme="minorHAnsi"/>
          <w:sz w:val="24"/>
          <w:szCs w:val="24"/>
        </w:rPr>
        <w:t xml:space="preserve"> (2011:69) comment,</w:t>
      </w:r>
    </w:p>
    <w:p w:rsidR="004E3E71" w:rsidRDefault="004E3E71" w:rsidP="004E3E71">
      <w:pPr>
        <w:spacing w:after="0" w:line="276" w:lineRule="auto"/>
        <w:rPr>
          <w:rFonts w:cstheme="minorHAnsi"/>
          <w:sz w:val="24"/>
          <w:szCs w:val="24"/>
        </w:rPr>
      </w:pPr>
    </w:p>
    <w:p w:rsidR="004E3E71" w:rsidRDefault="004E3E71" w:rsidP="004E3E71">
      <w:pPr>
        <w:spacing w:after="0" w:line="276" w:lineRule="auto"/>
        <w:ind w:left="567" w:right="521"/>
        <w:rPr>
          <w:rFonts w:cstheme="minorHAnsi"/>
          <w:sz w:val="24"/>
          <w:szCs w:val="24"/>
        </w:rPr>
      </w:pPr>
      <w:r>
        <w:rPr>
          <w:rFonts w:cstheme="minorHAnsi"/>
          <w:sz w:val="24"/>
          <w:szCs w:val="24"/>
        </w:rPr>
        <w:t xml:space="preserve">In </w:t>
      </w:r>
      <w:proofErr w:type="gramStart"/>
      <w:r>
        <w:rPr>
          <w:rFonts w:cstheme="minorHAnsi"/>
          <w:sz w:val="24"/>
          <w:szCs w:val="24"/>
        </w:rPr>
        <w:t>collectivism</w:t>
      </w:r>
      <w:proofErr w:type="gramEnd"/>
      <w:r>
        <w:rPr>
          <w:rFonts w:cstheme="minorHAnsi"/>
          <w:sz w:val="24"/>
          <w:szCs w:val="24"/>
        </w:rPr>
        <w:t xml:space="preserve"> employers were encouraged to over train thereby producing</w:t>
      </w:r>
    </w:p>
    <w:p w:rsidR="004E3E71" w:rsidRDefault="004E3E71" w:rsidP="004E3E71">
      <w:pPr>
        <w:spacing w:after="0" w:line="276" w:lineRule="auto"/>
        <w:ind w:left="567" w:right="521"/>
        <w:rPr>
          <w:rFonts w:cstheme="minorHAnsi"/>
          <w:sz w:val="24"/>
          <w:szCs w:val="24"/>
        </w:rPr>
      </w:pPr>
      <w:proofErr w:type="gramStart"/>
      <w:r>
        <w:rPr>
          <w:rFonts w:cstheme="minorHAnsi"/>
          <w:sz w:val="24"/>
          <w:szCs w:val="24"/>
        </w:rPr>
        <w:t>workers</w:t>
      </w:r>
      <w:proofErr w:type="gramEnd"/>
      <w:r>
        <w:rPr>
          <w:rFonts w:cstheme="minorHAnsi"/>
          <w:sz w:val="24"/>
          <w:szCs w:val="24"/>
        </w:rPr>
        <w:t xml:space="preserve"> with broad and portable occupational skills whereas in the latter [</w:t>
      </w:r>
      <w:proofErr w:type="spellStart"/>
      <w:r>
        <w:rPr>
          <w:rFonts w:cstheme="minorHAnsi"/>
          <w:sz w:val="24"/>
          <w:szCs w:val="24"/>
        </w:rPr>
        <w:t>segmentalism</w:t>
      </w:r>
      <w:proofErr w:type="spellEnd"/>
      <w:r>
        <w:rPr>
          <w:rFonts w:cstheme="minorHAnsi"/>
          <w:sz w:val="24"/>
          <w:szCs w:val="24"/>
        </w:rPr>
        <w:t>] training is organised around internal labour markets and the specific needs of the companies concerned. (</w:t>
      </w:r>
      <w:proofErr w:type="spellStart"/>
      <w:r>
        <w:rPr>
          <w:rFonts w:cstheme="minorHAnsi"/>
          <w:sz w:val="24"/>
          <w:szCs w:val="24"/>
        </w:rPr>
        <w:t>Thelen</w:t>
      </w:r>
      <w:proofErr w:type="spellEnd"/>
      <w:r>
        <w:rPr>
          <w:rFonts w:cstheme="minorHAnsi"/>
          <w:sz w:val="24"/>
          <w:szCs w:val="24"/>
        </w:rPr>
        <w:t xml:space="preserve"> and </w:t>
      </w:r>
      <w:proofErr w:type="spellStart"/>
      <w:r>
        <w:rPr>
          <w:rFonts w:cstheme="minorHAnsi"/>
          <w:sz w:val="24"/>
          <w:szCs w:val="24"/>
        </w:rPr>
        <w:t>Busemeyer</w:t>
      </w:r>
      <w:proofErr w:type="spellEnd"/>
      <w:r>
        <w:rPr>
          <w:rFonts w:cstheme="minorHAnsi"/>
          <w:sz w:val="24"/>
          <w:szCs w:val="24"/>
        </w:rPr>
        <w:t xml:space="preserve"> 2011:69)</w:t>
      </w:r>
    </w:p>
    <w:p w:rsidR="004E3E71" w:rsidRDefault="004E3E71" w:rsidP="004E3E71">
      <w:pPr>
        <w:spacing w:after="0" w:line="276" w:lineRule="auto"/>
        <w:ind w:left="567" w:right="521"/>
        <w:rPr>
          <w:rFonts w:cstheme="minorHAnsi"/>
          <w:sz w:val="24"/>
          <w:szCs w:val="24"/>
        </w:rPr>
      </w:pPr>
    </w:p>
    <w:p w:rsidR="005724F9" w:rsidRPr="00065353" w:rsidRDefault="005724F9" w:rsidP="00D53112">
      <w:pPr>
        <w:spacing w:line="276" w:lineRule="auto"/>
        <w:rPr>
          <w:sz w:val="24"/>
          <w:szCs w:val="24"/>
        </w:rPr>
      </w:pPr>
      <w:proofErr w:type="spellStart"/>
      <w:r w:rsidRPr="00065353">
        <w:rPr>
          <w:rFonts w:eastAsia="Times New Roman"/>
          <w:sz w:val="24"/>
          <w:szCs w:val="24"/>
          <w:lang w:eastAsia="en-GB"/>
        </w:rPr>
        <w:t>Emmenegger</w:t>
      </w:r>
      <w:proofErr w:type="spellEnd"/>
      <w:r w:rsidRPr="00065353">
        <w:rPr>
          <w:rFonts w:eastAsia="Times New Roman"/>
          <w:sz w:val="24"/>
          <w:szCs w:val="24"/>
          <w:lang w:eastAsia="en-GB"/>
        </w:rPr>
        <w:t xml:space="preserve"> et al (2019) remind us that </w:t>
      </w:r>
      <w:r w:rsidRPr="00065353">
        <w:rPr>
          <w:sz w:val="24"/>
          <w:szCs w:val="24"/>
        </w:rPr>
        <w:t>cooperation in collective training systems such as in Germany and Switzerland are vulnerable to disruption</w:t>
      </w:r>
      <w:r w:rsidR="00FC3071" w:rsidRPr="00065353">
        <w:rPr>
          <w:sz w:val="24"/>
          <w:szCs w:val="24"/>
        </w:rPr>
        <w:t>. C</w:t>
      </w:r>
      <w:r w:rsidRPr="00065353">
        <w:rPr>
          <w:sz w:val="24"/>
          <w:szCs w:val="24"/>
        </w:rPr>
        <w:t>onflict</w:t>
      </w:r>
      <w:r w:rsidR="00FC3071" w:rsidRPr="00065353">
        <w:rPr>
          <w:sz w:val="24"/>
          <w:szCs w:val="24"/>
        </w:rPr>
        <w:t>s</w:t>
      </w:r>
      <w:r w:rsidRPr="00065353">
        <w:rPr>
          <w:sz w:val="24"/>
          <w:szCs w:val="24"/>
        </w:rPr>
        <w:t xml:space="preserve"> of interests can emerge that undermine cooperation. </w:t>
      </w:r>
      <w:proofErr w:type="spellStart"/>
      <w:r w:rsidRPr="00065353">
        <w:rPr>
          <w:rFonts w:eastAsia="Times New Roman"/>
          <w:sz w:val="24"/>
          <w:szCs w:val="24"/>
          <w:lang w:eastAsia="en-GB"/>
        </w:rPr>
        <w:t>Emmenegger</w:t>
      </w:r>
      <w:proofErr w:type="spellEnd"/>
      <w:r w:rsidRPr="00065353">
        <w:rPr>
          <w:rFonts w:eastAsia="Times New Roman"/>
          <w:sz w:val="24"/>
          <w:szCs w:val="24"/>
          <w:lang w:eastAsia="en-GB"/>
        </w:rPr>
        <w:t xml:space="preserve"> et al (2019) point out that this </w:t>
      </w:r>
      <w:r w:rsidR="00601213" w:rsidRPr="00065353">
        <w:rPr>
          <w:rFonts w:eastAsia="Times New Roman"/>
          <w:sz w:val="24"/>
          <w:szCs w:val="24"/>
          <w:lang w:eastAsia="en-GB"/>
        </w:rPr>
        <w:t xml:space="preserve">is </w:t>
      </w:r>
      <w:r w:rsidRPr="00065353">
        <w:rPr>
          <w:sz w:val="24"/>
          <w:szCs w:val="24"/>
        </w:rPr>
        <w:t xml:space="preserve">an empirical question </w:t>
      </w:r>
      <w:r w:rsidR="004D04CC" w:rsidRPr="00065353">
        <w:rPr>
          <w:sz w:val="24"/>
          <w:szCs w:val="24"/>
        </w:rPr>
        <w:t>that</w:t>
      </w:r>
      <w:r w:rsidRPr="00065353">
        <w:rPr>
          <w:sz w:val="24"/>
          <w:szCs w:val="24"/>
        </w:rPr>
        <w:t xml:space="preserve"> </w:t>
      </w:r>
      <w:proofErr w:type="gramStart"/>
      <w:r w:rsidRPr="00065353">
        <w:rPr>
          <w:sz w:val="24"/>
          <w:szCs w:val="24"/>
        </w:rPr>
        <w:t>cannot be determined</w:t>
      </w:r>
      <w:proofErr w:type="gramEnd"/>
      <w:r w:rsidRPr="00065353">
        <w:rPr>
          <w:sz w:val="24"/>
          <w:szCs w:val="24"/>
        </w:rPr>
        <w:t xml:space="preserve"> by theoretical fia</w:t>
      </w:r>
      <w:r w:rsidR="00FC3071" w:rsidRPr="00065353">
        <w:rPr>
          <w:sz w:val="24"/>
          <w:szCs w:val="24"/>
        </w:rPr>
        <w:t>t. However, changes in the competitive</w:t>
      </w:r>
      <w:r w:rsidRPr="00065353">
        <w:rPr>
          <w:sz w:val="24"/>
          <w:szCs w:val="24"/>
        </w:rPr>
        <w:t xml:space="preserve"> </w:t>
      </w:r>
      <w:r w:rsidR="00350C25" w:rsidRPr="00065353">
        <w:rPr>
          <w:sz w:val="24"/>
          <w:szCs w:val="24"/>
        </w:rPr>
        <w:t xml:space="preserve">regime </w:t>
      </w:r>
      <w:r w:rsidR="00147E89" w:rsidRPr="00065353">
        <w:rPr>
          <w:sz w:val="24"/>
          <w:szCs w:val="24"/>
        </w:rPr>
        <w:t>faced by the</w:t>
      </w:r>
      <w:r w:rsidR="00CF4597" w:rsidRPr="00065353">
        <w:rPr>
          <w:sz w:val="24"/>
          <w:szCs w:val="24"/>
        </w:rPr>
        <w:t xml:space="preserve"> firm</w:t>
      </w:r>
      <w:r w:rsidR="00FC3071" w:rsidRPr="00065353">
        <w:rPr>
          <w:sz w:val="24"/>
          <w:szCs w:val="24"/>
        </w:rPr>
        <w:t>,</w:t>
      </w:r>
      <w:r w:rsidR="00350C25" w:rsidRPr="00065353">
        <w:rPr>
          <w:sz w:val="24"/>
          <w:szCs w:val="24"/>
        </w:rPr>
        <w:t xml:space="preserve"> in the </w:t>
      </w:r>
      <w:r w:rsidR="00147E89" w:rsidRPr="00065353">
        <w:rPr>
          <w:sz w:val="24"/>
          <w:szCs w:val="24"/>
        </w:rPr>
        <w:t>stru</w:t>
      </w:r>
      <w:r w:rsidR="00350C25" w:rsidRPr="00065353">
        <w:rPr>
          <w:sz w:val="24"/>
          <w:szCs w:val="24"/>
        </w:rPr>
        <w:t xml:space="preserve">cture of </w:t>
      </w:r>
      <w:r w:rsidR="000E43AD" w:rsidRPr="00065353">
        <w:rPr>
          <w:sz w:val="24"/>
          <w:szCs w:val="24"/>
        </w:rPr>
        <w:t xml:space="preserve">the labour market, patterns </w:t>
      </w:r>
      <w:r w:rsidR="00350C25" w:rsidRPr="00065353">
        <w:rPr>
          <w:sz w:val="24"/>
          <w:szCs w:val="24"/>
        </w:rPr>
        <w:t>employment</w:t>
      </w:r>
      <w:r w:rsidR="00147E89" w:rsidRPr="00065353">
        <w:rPr>
          <w:sz w:val="24"/>
          <w:szCs w:val="24"/>
        </w:rPr>
        <w:t xml:space="preserve"> </w:t>
      </w:r>
      <w:r w:rsidR="000E43AD" w:rsidRPr="00065353">
        <w:rPr>
          <w:sz w:val="24"/>
          <w:szCs w:val="24"/>
        </w:rPr>
        <w:t>and associated costs as well as the affordances of AI</w:t>
      </w:r>
      <w:r w:rsidR="00601213" w:rsidRPr="00065353">
        <w:rPr>
          <w:sz w:val="24"/>
          <w:szCs w:val="24"/>
        </w:rPr>
        <w:t>,</w:t>
      </w:r>
      <w:r w:rsidR="00350C25" w:rsidRPr="00065353">
        <w:rPr>
          <w:sz w:val="24"/>
          <w:szCs w:val="24"/>
        </w:rPr>
        <w:t xml:space="preserve"> will </w:t>
      </w:r>
      <w:r w:rsidR="00601213" w:rsidRPr="00065353">
        <w:rPr>
          <w:sz w:val="24"/>
          <w:szCs w:val="24"/>
        </w:rPr>
        <w:t xml:space="preserve">all </w:t>
      </w:r>
      <w:r w:rsidR="00350C25" w:rsidRPr="00065353">
        <w:rPr>
          <w:sz w:val="24"/>
          <w:szCs w:val="24"/>
        </w:rPr>
        <w:t>have an impact</w:t>
      </w:r>
      <w:r w:rsidR="00FC3071" w:rsidRPr="00065353">
        <w:rPr>
          <w:sz w:val="24"/>
          <w:szCs w:val="24"/>
        </w:rPr>
        <w:t xml:space="preserve"> that could render a move towards </w:t>
      </w:r>
      <w:proofErr w:type="spellStart"/>
      <w:r w:rsidR="00FC3071" w:rsidRPr="00065353">
        <w:rPr>
          <w:sz w:val="24"/>
          <w:szCs w:val="24"/>
        </w:rPr>
        <w:t>segmentalism</w:t>
      </w:r>
      <w:proofErr w:type="spellEnd"/>
      <w:r w:rsidR="00FC3071" w:rsidRPr="00065353">
        <w:rPr>
          <w:sz w:val="24"/>
          <w:szCs w:val="24"/>
        </w:rPr>
        <w:t xml:space="preserve"> more attractive</w:t>
      </w:r>
      <w:r w:rsidR="00350C25" w:rsidRPr="00065353">
        <w:rPr>
          <w:sz w:val="24"/>
          <w:szCs w:val="24"/>
        </w:rPr>
        <w:t>.</w:t>
      </w:r>
      <w:r w:rsidR="00CF4597" w:rsidRPr="00065353">
        <w:rPr>
          <w:sz w:val="24"/>
          <w:szCs w:val="24"/>
        </w:rPr>
        <w:t xml:space="preserve"> </w:t>
      </w:r>
    </w:p>
    <w:p w:rsidR="00350C25" w:rsidRDefault="00350C25" w:rsidP="005724F9">
      <w:pPr>
        <w:rPr>
          <w:b/>
          <w:sz w:val="24"/>
          <w:szCs w:val="24"/>
        </w:rPr>
      </w:pPr>
    </w:p>
    <w:p w:rsidR="00E332FD" w:rsidRPr="00065353" w:rsidRDefault="004E3E71" w:rsidP="00D53112">
      <w:pPr>
        <w:autoSpaceDE w:val="0"/>
        <w:autoSpaceDN w:val="0"/>
        <w:adjustRightInd w:val="0"/>
        <w:spacing w:after="0" w:line="276" w:lineRule="auto"/>
        <w:rPr>
          <w:rFonts w:cstheme="minorHAnsi"/>
          <w:sz w:val="24"/>
          <w:szCs w:val="24"/>
          <w:shd w:val="clear" w:color="auto" w:fill="FFFFFF"/>
        </w:rPr>
      </w:pPr>
      <w:r>
        <w:rPr>
          <w:rFonts w:cstheme="minorHAnsi"/>
          <w:sz w:val="24"/>
          <w:szCs w:val="24"/>
        </w:rPr>
        <w:t>In the same way as on-the-job training may be more or less expansive or restrictive</w:t>
      </w:r>
      <w:r w:rsidR="004D04CC">
        <w:rPr>
          <w:rFonts w:cstheme="minorHAnsi"/>
          <w:sz w:val="24"/>
          <w:szCs w:val="24"/>
        </w:rPr>
        <w:t>,</w:t>
      </w:r>
      <w:r>
        <w:rPr>
          <w:rFonts w:cstheme="minorHAnsi"/>
          <w:sz w:val="24"/>
          <w:szCs w:val="24"/>
        </w:rPr>
        <w:t xml:space="preserve"> so too with off-the-job-training. Knowledge-based vocational qualifications align with the former and</w:t>
      </w:r>
      <w:r w:rsidR="00BD2BD1">
        <w:rPr>
          <w:rFonts w:cstheme="minorHAnsi"/>
          <w:sz w:val="24"/>
          <w:szCs w:val="24"/>
        </w:rPr>
        <w:t xml:space="preserve"> Anglo-Saxon</w:t>
      </w:r>
      <w:r>
        <w:rPr>
          <w:rFonts w:cstheme="minorHAnsi"/>
          <w:sz w:val="24"/>
          <w:szCs w:val="24"/>
        </w:rPr>
        <w:t xml:space="preserve"> competence based qualifications</w:t>
      </w:r>
      <w:r w:rsidR="00BD2BD1">
        <w:rPr>
          <w:rFonts w:cstheme="minorHAnsi"/>
          <w:sz w:val="24"/>
          <w:szCs w:val="24"/>
          <w:vertAlign w:val="superscript"/>
        </w:rPr>
        <w:t xml:space="preserve"> </w:t>
      </w:r>
      <w:r>
        <w:rPr>
          <w:rFonts w:cstheme="minorHAnsi"/>
          <w:sz w:val="24"/>
          <w:szCs w:val="24"/>
        </w:rPr>
        <w:t xml:space="preserve">with the latter. </w:t>
      </w:r>
      <w:r w:rsidR="00BD2BD1" w:rsidRPr="00065353">
        <w:rPr>
          <w:rFonts w:cstheme="minorHAnsi"/>
          <w:sz w:val="24"/>
          <w:szCs w:val="24"/>
          <w:shd w:val="clear" w:color="auto" w:fill="FFFFFF"/>
        </w:rPr>
        <w:t xml:space="preserve">Winch </w:t>
      </w:r>
      <w:r w:rsidR="00E332FD" w:rsidRPr="00065353">
        <w:rPr>
          <w:rFonts w:cstheme="minorHAnsi"/>
          <w:sz w:val="24"/>
          <w:szCs w:val="24"/>
          <w:shd w:val="clear" w:color="auto" w:fill="FFFFFF"/>
        </w:rPr>
        <w:t xml:space="preserve">(2012:179) </w:t>
      </w:r>
      <w:r w:rsidR="00BD2BD1" w:rsidRPr="00065353">
        <w:rPr>
          <w:rFonts w:cstheme="minorHAnsi"/>
          <w:sz w:val="24"/>
          <w:szCs w:val="24"/>
          <w:shd w:val="clear" w:color="auto" w:fill="FFFFFF"/>
        </w:rPr>
        <w:t>reminds us that t</w:t>
      </w:r>
      <w:r w:rsidR="00E332FD" w:rsidRPr="00065353">
        <w:rPr>
          <w:rFonts w:cstheme="minorHAnsi"/>
          <w:sz w:val="24"/>
          <w:szCs w:val="24"/>
          <w:shd w:val="clear" w:color="auto" w:fill="FFFFFF"/>
        </w:rPr>
        <w:t>he German conceptualisation of</w:t>
      </w:r>
      <w:r w:rsidR="001B2B87" w:rsidRPr="00065353">
        <w:rPr>
          <w:rFonts w:cstheme="minorHAnsi"/>
          <w:sz w:val="24"/>
          <w:szCs w:val="24"/>
          <w:shd w:val="clear" w:color="auto" w:fill="FFFFFF"/>
        </w:rPr>
        <w:t>,</w:t>
      </w:r>
      <w:r w:rsidR="00E332FD" w:rsidRPr="00065353">
        <w:rPr>
          <w:rFonts w:cstheme="minorHAnsi"/>
          <w:sz w:val="24"/>
          <w:szCs w:val="24"/>
          <w:shd w:val="clear" w:color="auto" w:fill="FFFFFF"/>
        </w:rPr>
        <w:t xml:space="preserve"> </w:t>
      </w:r>
    </w:p>
    <w:p w:rsidR="00E332FD" w:rsidRPr="00065353" w:rsidRDefault="00E332FD" w:rsidP="00BD2BD1">
      <w:pPr>
        <w:autoSpaceDE w:val="0"/>
        <w:autoSpaceDN w:val="0"/>
        <w:adjustRightInd w:val="0"/>
        <w:spacing w:after="0" w:line="240" w:lineRule="auto"/>
        <w:rPr>
          <w:rFonts w:cstheme="minorHAnsi"/>
          <w:sz w:val="24"/>
          <w:szCs w:val="24"/>
          <w:shd w:val="clear" w:color="auto" w:fill="FFFFFF"/>
        </w:rPr>
      </w:pPr>
    </w:p>
    <w:p w:rsidR="00BD2BD1" w:rsidRPr="00065353" w:rsidRDefault="00BD2BD1" w:rsidP="00D53112">
      <w:pPr>
        <w:autoSpaceDE w:val="0"/>
        <w:autoSpaceDN w:val="0"/>
        <w:adjustRightInd w:val="0"/>
        <w:spacing w:after="0" w:line="276" w:lineRule="auto"/>
        <w:ind w:left="567" w:right="521"/>
        <w:rPr>
          <w:rFonts w:cstheme="minorHAnsi"/>
          <w:sz w:val="24"/>
          <w:szCs w:val="24"/>
        </w:rPr>
      </w:pPr>
      <w:proofErr w:type="spellStart"/>
      <w:r w:rsidRPr="00065353">
        <w:rPr>
          <w:rFonts w:cstheme="minorHAnsi"/>
          <w:sz w:val="24"/>
          <w:szCs w:val="24"/>
        </w:rPr>
        <w:t>Kompetenzen</w:t>
      </w:r>
      <w:proofErr w:type="spellEnd"/>
      <w:r w:rsidRPr="00065353">
        <w:rPr>
          <w:rFonts w:cstheme="minorHAnsi"/>
          <w:sz w:val="24"/>
          <w:szCs w:val="24"/>
        </w:rPr>
        <w:t xml:space="preserve"> is more than a bundle of skills, but is unified through a conception of </w:t>
      </w:r>
      <w:proofErr w:type="gramStart"/>
      <w:r w:rsidRPr="00065353">
        <w:rPr>
          <w:rFonts w:cstheme="minorHAnsi"/>
          <w:sz w:val="24"/>
          <w:szCs w:val="24"/>
        </w:rPr>
        <w:t>agency which</w:t>
      </w:r>
      <w:proofErr w:type="gramEnd"/>
      <w:r w:rsidRPr="00065353">
        <w:rPr>
          <w:rFonts w:cstheme="minorHAnsi"/>
          <w:sz w:val="24"/>
          <w:szCs w:val="24"/>
        </w:rPr>
        <w:t xml:space="preserve"> involves planning, control, co-ordination, self-monitoring and evaluation, as well as the performance of a variety of tasks requiring specific skills. It also includes the ability to appreciate the broader economic and civic implications of occupational action’</w:t>
      </w:r>
      <w:r w:rsidR="00E332FD" w:rsidRPr="00065353">
        <w:rPr>
          <w:rFonts w:cstheme="minorHAnsi"/>
          <w:sz w:val="24"/>
          <w:szCs w:val="24"/>
        </w:rPr>
        <w:t xml:space="preserve">. </w:t>
      </w:r>
    </w:p>
    <w:p w:rsidR="00E332FD" w:rsidRDefault="00E332FD" w:rsidP="004E3E71">
      <w:pPr>
        <w:autoSpaceDE w:val="0"/>
        <w:autoSpaceDN w:val="0"/>
        <w:adjustRightInd w:val="0"/>
        <w:spacing w:after="0" w:line="276" w:lineRule="auto"/>
        <w:rPr>
          <w:rFonts w:cstheme="minorHAnsi"/>
          <w:sz w:val="24"/>
          <w:szCs w:val="24"/>
        </w:rPr>
      </w:pPr>
    </w:p>
    <w:p w:rsidR="004E3E71" w:rsidRPr="00D77164" w:rsidRDefault="00E332FD" w:rsidP="004E3E71">
      <w:pPr>
        <w:autoSpaceDE w:val="0"/>
        <w:autoSpaceDN w:val="0"/>
        <w:adjustRightInd w:val="0"/>
        <w:spacing w:after="0" w:line="276" w:lineRule="auto"/>
        <w:rPr>
          <w:rFonts w:cstheme="minorHAnsi"/>
          <w:color w:val="FF0000"/>
          <w:sz w:val="24"/>
          <w:szCs w:val="24"/>
        </w:rPr>
      </w:pPr>
      <w:r>
        <w:rPr>
          <w:rFonts w:cstheme="minorHAnsi"/>
          <w:sz w:val="24"/>
          <w:szCs w:val="24"/>
        </w:rPr>
        <w:t>W</w:t>
      </w:r>
      <w:r w:rsidR="004E3E71">
        <w:rPr>
          <w:rFonts w:cstheme="minorHAnsi"/>
          <w:sz w:val="24"/>
          <w:szCs w:val="24"/>
        </w:rPr>
        <w:t xml:space="preserve">hilst knowledge and theoretically orientated vocational qualifications might suggest higher levels of employer engagement, we should not forget the potential for </w:t>
      </w:r>
      <w:proofErr w:type="gramStart"/>
      <w:r w:rsidR="004E3E71">
        <w:rPr>
          <w:rFonts w:cstheme="minorHAnsi"/>
          <w:sz w:val="24"/>
          <w:szCs w:val="24"/>
        </w:rPr>
        <w:t>a disconnect</w:t>
      </w:r>
      <w:proofErr w:type="gramEnd"/>
      <w:r w:rsidR="004E3E71">
        <w:rPr>
          <w:rFonts w:cstheme="minorHAnsi"/>
          <w:sz w:val="24"/>
          <w:szCs w:val="24"/>
        </w:rPr>
        <w:t xml:space="preserve"> between the workplace and off-the-job training. Yet knowledge-based TVET may extend beyond a focus on skill-based and theoretical vocational knowledge towards a recognition of more ethical and social </w:t>
      </w:r>
      <w:r w:rsidR="004E3E71" w:rsidRPr="00D53112">
        <w:rPr>
          <w:rFonts w:cstheme="minorHAnsi"/>
          <w:sz w:val="24"/>
          <w:szCs w:val="24"/>
        </w:rPr>
        <w:t xml:space="preserve">justice </w:t>
      </w:r>
      <w:r w:rsidR="004E3E71" w:rsidRPr="00065353">
        <w:rPr>
          <w:rFonts w:cstheme="minorHAnsi"/>
          <w:sz w:val="24"/>
          <w:szCs w:val="24"/>
        </w:rPr>
        <w:t>sensibilities.</w:t>
      </w:r>
      <w:r w:rsidR="00350C25" w:rsidRPr="00065353">
        <w:rPr>
          <w:rFonts w:cstheme="minorHAnsi"/>
          <w:sz w:val="24"/>
          <w:szCs w:val="24"/>
        </w:rPr>
        <w:t xml:space="preserve"> This has been </w:t>
      </w:r>
      <w:r w:rsidR="0013470E" w:rsidRPr="00065353">
        <w:rPr>
          <w:rFonts w:cstheme="minorHAnsi"/>
          <w:sz w:val="24"/>
          <w:szCs w:val="24"/>
        </w:rPr>
        <w:t xml:space="preserve">to some extent </w:t>
      </w:r>
      <w:r w:rsidR="00350C25" w:rsidRPr="00065353">
        <w:rPr>
          <w:rFonts w:cstheme="minorHAnsi"/>
          <w:sz w:val="24"/>
          <w:szCs w:val="24"/>
        </w:rPr>
        <w:t xml:space="preserve">a feature of the </w:t>
      </w:r>
      <w:r w:rsidR="000E43AD" w:rsidRPr="00065353">
        <w:rPr>
          <w:rFonts w:cstheme="minorHAnsi"/>
          <w:sz w:val="24"/>
          <w:szCs w:val="24"/>
        </w:rPr>
        <w:t xml:space="preserve">collectivism of the </w:t>
      </w:r>
      <w:r w:rsidR="00350C25" w:rsidRPr="00065353">
        <w:rPr>
          <w:rFonts w:cstheme="minorHAnsi"/>
          <w:sz w:val="24"/>
          <w:szCs w:val="24"/>
        </w:rPr>
        <w:t>German dual system</w:t>
      </w:r>
      <w:r w:rsidR="0013470E" w:rsidRPr="00065353">
        <w:rPr>
          <w:rFonts w:cstheme="minorHAnsi"/>
          <w:sz w:val="24"/>
          <w:szCs w:val="24"/>
        </w:rPr>
        <w:t xml:space="preserve"> in relation to environmental issues and green technology</w:t>
      </w:r>
      <w:r w:rsidRPr="00065353">
        <w:rPr>
          <w:rFonts w:cstheme="minorHAnsi"/>
          <w:sz w:val="24"/>
          <w:szCs w:val="24"/>
        </w:rPr>
        <w:t xml:space="preserve"> and </w:t>
      </w:r>
      <w:proofErr w:type="gramStart"/>
      <w:r w:rsidRPr="00065353">
        <w:rPr>
          <w:rFonts w:cstheme="minorHAnsi"/>
          <w:sz w:val="24"/>
          <w:szCs w:val="24"/>
        </w:rPr>
        <w:t>is embedded</w:t>
      </w:r>
      <w:proofErr w:type="gramEnd"/>
      <w:r w:rsidRPr="00065353">
        <w:rPr>
          <w:rFonts w:cstheme="minorHAnsi"/>
          <w:sz w:val="24"/>
          <w:szCs w:val="24"/>
        </w:rPr>
        <w:t xml:space="preserve"> in </w:t>
      </w:r>
      <w:r w:rsidR="004D04CC" w:rsidRPr="00065353">
        <w:rPr>
          <w:rFonts w:cstheme="minorHAnsi"/>
          <w:sz w:val="24"/>
          <w:szCs w:val="24"/>
        </w:rPr>
        <w:t xml:space="preserve">the </w:t>
      </w:r>
      <w:r w:rsidRPr="00065353">
        <w:rPr>
          <w:rFonts w:cstheme="minorHAnsi"/>
          <w:sz w:val="24"/>
          <w:szCs w:val="24"/>
        </w:rPr>
        <w:t>construction of ‘</w:t>
      </w:r>
      <w:proofErr w:type="spellStart"/>
      <w:r w:rsidRPr="00065353">
        <w:rPr>
          <w:rFonts w:cstheme="minorHAnsi"/>
          <w:sz w:val="24"/>
          <w:szCs w:val="24"/>
        </w:rPr>
        <w:t>Kompetenzen</w:t>
      </w:r>
      <w:proofErr w:type="spellEnd"/>
      <w:r w:rsidRPr="00065353">
        <w:rPr>
          <w:rFonts w:cstheme="minorHAnsi"/>
          <w:sz w:val="24"/>
          <w:szCs w:val="24"/>
        </w:rPr>
        <w:t>’</w:t>
      </w:r>
      <w:r w:rsidR="00350C25" w:rsidRPr="00065353">
        <w:rPr>
          <w:rFonts w:cstheme="minorHAnsi"/>
          <w:sz w:val="24"/>
          <w:szCs w:val="24"/>
        </w:rPr>
        <w:t xml:space="preserve">. </w:t>
      </w:r>
      <w:r w:rsidR="004E3E71" w:rsidRPr="00065353">
        <w:rPr>
          <w:rFonts w:cstheme="minorHAnsi"/>
          <w:sz w:val="24"/>
          <w:szCs w:val="24"/>
        </w:rPr>
        <w:t xml:space="preserve"> In this instance, TVET takes on a wider brief orientated by professional and occupational concerns that go further than a narrow focus on the specific needs of a particular employer, thereby leading to a more expansive engagement. </w:t>
      </w:r>
      <w:r w:rsidR="00BD2BD1" w:rsidRPr="00065353">
        <w:rPr>
          <w:rFonts w:cstheme="minorHAnsi"/>
          <w:sz w:val="24"/>
          <w:szCs w:val="24"/>
        </w:rPr>
        <w:t xml:space="preserve">At the same </w:t>
      </w:r>
      <w:proofErr w:type="gramStart"/>
      <w:r w:rsidR="00BD2BD1" w:rsidRPr="00065353">
        <w:rPr>
          <w:rFonts w:cstheme="minorHAnsi"/>
          <w:sz w:val="24"/>
          <w:szCs w:val="24"/>
        </w:rPr>
        <w:t>time</w:t>
      </w:r>
      <w:proofErr w:type="gramEnd"/>
      <w:r w:rsidR="00BD2BD1" w:rsidRPr="00065353">
        <w:rPr>
          <w:rFonts w:cstheme="minorHAnsi"/>
          <w:sz w:val="24"/>
          <w:szCs w:val="24"/>
        </w:rPr>
        <w:t xml:space="preserve"> we should not</w:t>
      </w:r>
      <w:r w:rsidRPr="00065353">
        <w:rPr>
          <w:rFonts w:cstheme="minorHAnsi"/>
          <w:sz w:val="24"/>
          <w:szCs w:val="24"/>
        </w:rPr>
        <w:t>e</w:t>
      </w:r>
      <w:r w:rsidR="00BD2BD1" w:rsidRPr="00065353">
        <w:rPr>
          <w:rFonts w:cstheme="minorHAnsi"/>
          <w:sz w:val="24"/>
          <w:szCs w:val="24"/>
        </w:rPr>
        <w:t xml:space="preserve"> the con</w:t>
      </w:r>
      <w:r w:rsidRPr="00065353">
        <w:rPr>
          <w:rFonts w:cstheme="minorHAnsi"/>
          <w:sz w:val="24"/>
          <w:szCs w:val="24"/>
        </w:rPr>
        <w:t>straints associat</w:t>
      </w:r>
      <w:r w:rsidR="00BD2BD1" w:rsidRPr="00065353">
        <w:rPr>
          <w:rFonts w:cstheme="minorHAnsi"/>
          <w:sz w:val="24"/>
          <w:szCs w:val="24"/>
        </w:rPr>
        <w:t xml:space="preserve">ed with </w:t>
      </w:r>
      <w:proofErr w:type="spellStart"/>
      <w:r w:rsidR="00BD2BD1" w:rsidRPr="00065353">
        <w:rPr>
          <w:rFonts w:cstheme="minorHAnsi"/>
          <w:sz w:val="24"/>
          <w:szCs w:val="24"/>
        </w:rPr>
        <w:t>segmentalism</w:t>
      </w:r>
      <w:proofErr w:type="spellEnd"/>
      <w:r w:rsidR="00BD2BD1" w:rsidRPr="00065353">
        <w:rPr>
          <w:rFonts w:cstheme="minorHAnsi"/>
          <w:sz w:val="24"/>
          <w:szCs w:val="24"/>
        </w:rPr>
        <w:t xml:space="preserve">. </w:t>
      </w:r>
      <w:r w:rsidR="004E3E71" w:rsidRPr="00065353">
        <w:rPr>
          <w:rFonts w:cstheme="minorHAnsi"/>
          <w:sz w:val="24"/>
          <w:szCs w:val="24"/>
        </w:rPr>
        <w:t>Clarke and Winch (</w:t>
      </w:r>
      <w:r w:rsidR="004E3E71">
        <w:rPr>
          <w:rFonts w:cstheme="minorHAnsi"/>
          <w:color w:val="0000FF"/>
          <w:sz w:val="24"/>
          <w:szCs w:val="24"/>
        </w:rPr>
        <w:t>2007</w:t>
      </w:r>
      <w:r w:rsidR="004E3E71">
        <w:rPr>
          <w:rFonts w:cstheme="minorHAnsi"/>
          <w:color w:val="000000"/>
          <w:sz w:val="24"/>
          <w:szCs w:val="24"/>
        </w:rPr>
        <w:t xml:space="preserve">:1) point out that TVET addresses ‘the social development of labour’ and implicitly refer to its role in the production and reproduction of labour power. As a result TVET could develop an ‘ability to appreciate the broader economic and civic implications of occupational [and one might add professional] action’ (Winch </w:t>
      </w:r>
      <w:r w:rsidR="004E3E71">
        <w:rPr>
          <w:rFonts w:cstheme="minorHAnsi"/>
          <w:color w:val="000080"/>
          <w:sz w:val="24"/>
          <w:szCs w:val="24"/>
        </w:rPr>
        <w:t>2012</w:t>
      </w:r>
      <w:r w:rsidR="004E3E71">
        <w:rPr>
          <w:rFonts w:cstheme="minorHAnsi"/>
          <w:color w:val="000000"/>
          <w:sz w:val="24"/>
          <w:szCs w:val="24"/>
        </w:rPr>
        <w:t xml:space="preserve">:179). Such processes are mediated by learner agency </w:t>
      </w:r>
      <w:r w:rsidR="004D04CC">
        <w:rPr>
          <w:rFonts w:cstheme="minorHAnsi"/>
          <w:color w:val="000000"/>
          <w:sz w:val="24"/>
          <w:szCs w:val="24"/>
        </w:rPr>
        <w:t>and</w:t>
      </w:r>
      <w:r w:rsidR="004E3E71">
        <w:rPr>
          <w:rFonts w:cstheme="minorHAnsi"/>
          <w:color w:val="000000"/>
          <w:sz w:val="24"/>
          <w:szCs w:val="24"/>
        </w:rPr>
        <w:t xml:space="preserve"> do serve to open-up the potential for a socially engaged and developmental TVET that engages with collective intelligence. </w:t>
      </w:r>
      <w:proofErr w:type="spellStart"/>
      <w:r w:rsidR="004E3E71">
        <w:rPr>
          <w:rFonts w:cstheme="minorHAnsi"/>
          <w:sz w:val="24"/>
          <w:szCs w:val="24"/>
        </w:rPr>
        <w:t>Lacey</w:t>
      </w:r>
      <w:proofErr w:type="spellEnd"/>
      <w:r w:rsidR="004E3E71">
        <w:rPr>
          <w:rFonts w:cstheme="minorHAnsi"/>
          <w:sz w:val="24"/>
          <w:szCs w:val="24"/>
        </w:rPr>
        <w:t xml:space="preserve"> suggests</w:t>
      </w:r>
      <w:r w:rsidR="004E3E71">
        <w:rPr>
          <w:rFonts w:cstheme="minorHAnsi"/>
          <w:iCs/>
          <w:sz w:val="24"/>
          <w:szCs w:val="24"/>
        </w:rPr>
        <w:t xml:space="preserve"> (1988:93–94)</w:t>
      </w:r>
    </w:p>
    <w:p w:rsidR="004E3E71" w:rsidRDefault="004E3E71" w:rsidP="004E3E71">
      <w:pPr>
        <w:spacing w:after="0" w:line="276" w:lineRule="auto"/>
        <w:rPr>
          <w:rFonts w:cstheme="minorHAnsi"/>
          <w:sz w:val="24"/>
          <w:szCs w:val="24"/>
        </w:rPr>
      </w:pPr>
    </w:p>
    <w:p w:rsidR="004E3E71" w:rsidRDefault="004E3E71" w:rsidP="004E3E71">
      <w:pPr>
        <w:pStyle w:val="Pa28"/>
        <w:spacing w:line="276" w:lineRule="auto"/>
        <w:ind w:left="567" w:right="521"/>
        <w:jc w:val="both"/>
        <w:rPr>
          <w:rFonts w:asciiTheme="minorHAnsi" w:hAnsiTheme="minorHAnsi" w:cstheme="minorHAnsi"/>
        </w:rPr>
      </w:pPr>
      <w:r>
        <w:rPr>
          <w:rFonts w:asciiTheme="minorHAnsi" w:hAnsiTheme="minorHAnsi" w:cstheme="minorHAnsi"/>
        </w:rPr>
        <w:t>Skills and talents are concerned with solving problems within already existing paradigms and systems of knowledge. Intelligence has to do with understand</w:t>
      </w:r>
      <w:r>
        <w:rPr>
          <w:rFonts w:asciiTheme="minorHAnsi" w:hAnsiTheme="minorHAnsi" w:cstheme="minorHAnsi"/>
        </w:rPr>
        <w:softHyphen/>
        <w:t xml:space="preserve">ing </w:t>
      </w:r>
      <w:r>
        <w:rPr>
          <w:rFonts w:asciiTheme="minorHAnsi" w:hAnsiTheme="minorHAnsi" w:cstheme="minorHAnsi"/>
        </w:rPr>
        <w:lastRenderedPageBreak/>
        <w:t>the relationship between complex systems and making judgements about when it is appropriate to work within existing paradigms and when it is appropriate to create new courses of action or avenues of thought... Collective intelligence [</w:t>
      </w:r>
      <w:proofErr w:type="gramStart"/>
      <w:r>
        <w:rPr>
          <w:rFonts w:asciiTheme="minorHAnsi" w:hAnsiTheme="minorHAnsi" w:cstheme="minorHAnsi"/>
        </w:rPr>
        <w:t>is] defined</w:t>
      </w:r>
      <w:proofErr w:type="gramEnd"/>
      <w:r>
        <w:rPr>
          <w:rFonts w:asciiTheme="minorHAnsi" w:hAnsiTheme="minorHAnsi" w:cstheme="minorHAnsi"/>
        </w:rPr>
        <w:t xml:space="preserve"> as a measure of our ability to face up to problems that confront us collectively and to develop collective solutions. </w:t>
      </w:r>
    </w:p>
    <w:p w:rsidR="004E3E71" w:rsidRDefault="004E3E71" w:rsidP="004E3E71">
      <w:pPr>
        <w:spacing w:after="0" w:line="276" w:lineRule="auto"/>
        <w:rPr>
          <w:rFonts w:cstheme="minorHAnsi"/>
          <w:sz w:val="24"/>
          <w:szCs w:val="24"/>
        </w:rPr>
      </w:pPr>
    </w:p>
    <w:p w:rsidR="004E3E71" w:rsidRDefault="004E3E71" w:rsidP="004E3E71">
      <w:pPr>
        <w:spacing w:after="0"/>
        <w:rPr>
          <w:rFonts w:cstheme="minorHAnsi"/>
          <w:sz w:val="24"/>
          <w:szCs w:val="24"/>
        </w:rPr>
      </w:pPr>
      <w:r>
        <w:rPr>
          <w:rFonts w:cstheme="minorHAnsi"/>
          <w:sz w:val="24"/>
          <w:szCs w:val="24"/>
        </w:rPr>
        <w:t xml:space="preserve">This argument calls for a broadening and </w:t>
      </w:r>
      <w:proofErr w:type="spellStart"/>
      <w:r>
        <w:rPr>
          <w:rFonts w:cstheme="minorHAnsi"/>
          <w:sz w:val="24"/>
          <w:szCs w:val="24"/>
        </w:rPr>
        <w:t>recontextualising</w:t>
      </w:r>
      <w:proofErr w:type="spellEnd"/>
      <w:r>
        <w:rPr>
          <w:rFonts w:cstheme="minorHAnsi"/>
          <w:sz w:val="24"/>
          <w:szCs w:val="24"/>
        </w:rPr>
        <w:t xml:space="preserve"> of TVET and raises the question of what it means to be an educated member of a particular occupation or profession, as well as what might be the concomitant responsibilities to society (and see </w:t>
      </w:r>
      <w:r>
        <w:rPr>
          <w:sz w:val="24"/>
          <w:szCs w:val="24"/>
        </w:rPr>
        <w:t>Winch 2012:15)</w:t>
      </w:r>
      <w:r>
        <w:rPr>
          <w:rFonts w:cstheme="minorHAnsi"/>
          <w:sz w:val="24"/>
          <w:szCs w:val="24"/>
        </w:rPr>
        <w:t>. There is an articulation here with conceptualisations of distributive justice and access to powerful knowledge (</w:t>
      </w:r>
      <w:proofErr w:type="spellStart"/>
      <w:r>
        <w:rPr>
          <w:rFonts w:cstheme="minorHAnsi"/>
          <w:sz w:val="24"/>
          <w:szCs w:val="24"/>
        </w:rPr>
        <w:t>Wheelahan</w:t>
      </w:r>
      <w:proofErr w:type="spellEnd"/>
      <w:r>
        <w:rPr>
          <w:rFonts w:cstheme="minorHAnsi"/>
          <w:sz w:val="24"/>
          <w:szCs w:val="24"/>
        </w:rPr>
        <w:t xml:space="preserve"> 2010; Young 2008), that is say to, academic disciplines that carry epistemic gains </w:t>
      </w:r>
      <w:r w:rsidR="004D04CC">
        <w:rPr>
          <w:rFonts w:cstheme="minorHAnsi"/>
          <w:sz w:val="24"/>
          <w:szCs w:val="24"/>
        </w:rPr>
        <w:t xml:space="preserve">that </w:t>
      </w:r>
      <w:r>
        <w:rPr>
          <w:rFonts w:cstheme="minorHAnsi"/>
          <w:sz w:val="24"/>
          <w:szCs w:val="24"/>
        </w:rPr>
        <w:t>facilitat</w:t>
      </w:r>
      <w:r w:rsidR="004D04CC">
        <w:rPr>
          <w:rFonts w:cstheme="minorHAnsi"/>
          <w:sz w:val="24"/>
          <w:szCs w:val="24"/>
        </w:rPr>
        <w:t>e</w:t>
      </w:r>
      <w:r>
        <w:rPr>
          <w:rFonts w:cstheme="minorHAnsi"/>
          <w:sz w:val="24"/>
          <w:szCs w:val="24"/>
        </w:rPr>
        <w:t xml:space="preserve"> understanding and engagement with wider society. Learners’ access to such knowledge enables them not only to evaluate occupational practices but also, and relatedly, those of wider society. Importantly, powerful knowledge needs to </w:t>
      </w:r>
      <w:proofErr w:type="gramStart"/>
      <w:r>
        <w:rPr>
          <w:rFonts w:cstheme="minorHAnsi"/>
          <w:sz w:val="24"/>
          <w:szCs w:val="24"/>
        </w:rPr>
        <w:t>be aligned</w:t>
      </w:r>
      <w:proofErr w:type="gramEnd"/>
      <w:r>
        <w:rPr>
          <w:rFonts w:cstheme="minorHAnsi"/>
          <w:sz w:val="24"/>
          <w:szCs w:val="24"/>
        </w:rPr>
        <w:t xml:space="preserve"> with ‘really useful knowledge’. The recontextualisation of TVET through its engagements with ‘really useful knowledge’</w:t>
      </w:r>
      <w:r w:rsidR="004D04CC">
        <w:rPr>
          <w:rFonts w:cstheme="minorHAnsi"/>
          <w:sz w:val="24"/>
          <w:szCs w:val="24"/>
        </w:rPr>
        <w:t>,</w:t>
      </w:r>
      <w:r>
        <w:rPr>
          <w:rFonts w:cstheme="minorHAnsi"/>
          <w:sz w:val="24"/>
          <w:szCs w:val="24"/>
        </w:rPr>
        <w:t xml:space="preserve"> and by default lived experience in its totality</w:t>
      </w:r>
      <w:r w:rsidR="004D04CC">
        <w:rPr>
          <w:rFonts w:cstheme="minorHAnsi"/>
          <w:sz w:val="24"/>
          <w:szCs w:val="24"/>
        </w:rPr>
        <w:t>,</w:t>
      </w:r>
      <w:r>
        <w:rPr>
          <w:rFonts w:cstheme="minorHAnsi"/>
          <w:sz w:val="24"/>
          <w:szCs w:val="24"/>
        </w:rPr>
        <w:t xml:space="preserve"> can be aligned with ‘really useful labour’. This type of labour is productive and d</w:t>
      </w:r>
      <w:r w:rsidR="00FA16C9">
        <w:rPr>
          <w:rFonts w:cstheme="minorHAnsi"/>
          <w:sz w:val="24"/>
          <w:szCs w:val="24"/>
        </w:rPr>
        <w:t xml:space="preserve">evelops ‘use value’ but </w:t>
      </w:r>
      <w:r>
        <w:rPr>
          <w:rFonts w:cstheme="minorHAnsi"/>
          <w:sz w:val="24"/>
          <w:szCs w:val="24"/>
        </w:rPr>
        <w:t xml:space="preserve">exists independent of the wage nexus and the concomitant extraction of surplus value (Avis, 2014, 2018b, 2020). ‘Really useful labour’ may address sustainable development, community and individual well-being as well as questions of social justice in relation to distributional issues and so on (McGrath et al, 2020. </w:t>
      </w:r>
      <w:proofErr w:type="spellStart"/>
      <w:r>
        <w:rPr>
          <w:rFonts w:cstheme="minorHAnsi"/>
          <w:sz w:val="24"/>
          <w:szCs w:val="24"/>
        </w:rPr>
        <w:t>Tikly</w:t>
      </w:r>
      <w:proofErr w:type="spellEnd"/>
      <w:r>
        <w:rPr>
          <w:rFonts w:cstheme="minorHAnsi"/>
          <w:sz w:val="24"/>
          <w:szCs w:val="24"/>
        </w:rPr>
        <w:t>, 2020). It goes beyond the broader economic and civic implications of occupational and professional practice seeking to push these to their furthest. It is a moot point as to whether TVET, or indeed employer engagement with learning, will be able to address in its entirety such a broad agenda. In order to do so it will need to align with a broader politics as well as with progressive social movements.  It is important to acknowledge that employer engagement with t</w:t>
      </w:r>
      <w:r w:rsidR="00FA16C9">
        <w:rPr>
          <w:rFonts w:cstheme="minorHAnsi"/>
          <w:sz w:val="24"/>
          <w:szCs w:val="24"/>
        </w:rPr>
        <w:t xml:space="preserve">he development/learning of workers is uneven, </w:t>
      </w:r>
      <w:r>
        <w:rPr>
          <w:rFonts w:cstheme="minorHAnsi"/>
          <w:sz w:val="24"/>
          <w:szCs w:val="24"/>
        </w:rPr>
        <w:t>var</w:t>
      </w:r>
      <w:r w:rsidR="00FA16C9">
        <w:rPr>
          <w:rFonts w:cstheme="minorHAnsi"/>
          <w:sz w:val="24"/>
          <w:szCs w:val="24"/>
        </w:rPr>
        <w:t>ying</w:t>
      </w:r>
      <w:r>
        <w:rPr>
          <w:rFonts w:cstheme="minorHAnsi"/>
          <w:sz w:val="24"/>
          <w:szCs w:val="24"/>
        </w:rPr>
        <w:t xml:space="preserve"> across countries and regions as well as sectors of the economy (Keep, 2021). In addition, Keep’s (2020) extensive body of work </w:t>
      </w:r>
      <w:r>
        <w:rPr>
          <w:sz w:val="23"/>
          <w:szCs w:val="23"/>
        </w:rPr>
        <w:t>draws our attention to the historic failure of English employers to invest in education and training. Of course, there are exceptions but these are very much in the minority.</w:t>
      </w:r>
      <w:r>
        <w:rPr>
          <w:rFonts w:eastAsia="Times New Roman"/>
          <w:color w:val="000000"/>
          <w:sz w:val="24"/>
          <w:szCs w:val="24"/>
          <w:lang w:eastAsia="en-GB"/>
        </w:rPr>
        <w:t xml:space="preserve"> The employers of Guile’s (2011) </w:t>
      </w:r>
      <w:r>
        <w:rPr>
          <w:rFonts w:eastAsia="Times New Roman" w:cstheme="minorHAnsi"/>
          <w:color w:val="000000"/>
          <w:sz w:val="24"/>
          <w:szCs w:val="24"/>
          <w:lang w:eastAsia="en-GB"/>
        </w:rPr>
        <w:t xml:space="preserve">aircraft engineers would be a case in point </w:t>
      </w:r>
      <w:r>
        <w:rPr>
          <w:rFonts w:eastAsia="Times New Roman"/>
          <w:color w:val="000000"/>
          <w:sz w:val="24"/>
          <w:szCs w:val="24"/>
          <w:lang w:eastAsia="en-GB"/>
        </w:rPr>
        <w:t xml:space="preserve">(and see </w:t>
      </w:r>
      <w:r>
        <w:rPr>
          <w:rFonts w:eastAsia="Times New Roman" w:cstheme="minorHAnsi"/>
          <w:color w:val="000000"/>
          <w:sz w:val="24"/>
          <w:szCs w:val="24"/>
          <w:lang w:eastAsia="en-GB"/>
        </w:rPr>
        <w:t>Barack and Shoshana 2020)</w:t>
      </w:r>
      <w:r>
        <w:rPr>
          <w:rFonts w:eastAsia="Times New Roman"/>
          <w:color w:val="000000"/>
          <w:sz w:val="24"/>
          <w:szCs w:val="24"/>
          <w:lang w:eastAsia="en-GB"/>
        </w:rPr>
        <w:t xml:space="preserve">. </w:t>
      </w:r>
    </w:p>
    <w:p w:rsidR="004E3E71" w:rsidRDefault="004E3E71" w:rsidP="004E3E71">
      <w:pPr>
        <w:spacing w:after="0"/>
        <w:rPr>
          <w:rFonts w:cstheme="minorHAnsi"/>
          <w:sz w:val="24"/>
          <w:szCs w:val="24"/>
        </w:rPr>
      </w:pPr>
    </w:p>
    <w:p w:rsidR="004E3E71" w:rsidRDefault="004E3E71" w:rsidP="004E3E71">
      <w:pPr>
        <w:spacing w:after="0"/>
        <w:rPr>
          <w:sz w:val="24"/>
          <w:szCs w:val="24"/>
        </w:rPr>
      </w:pPr>
      <w:r>
        <w:rPr>
          <w:rFonts w:eastAsia="Times New Roman" w:cstheme="minorHAnsi"/>
          <w:color w:val="000000"/>
          <w:sz w:val="24"/>
          <w:szCs w:val="24"/>
          <w:lang w:eastAsia="en-GB"/>
        </w:rPr>
        <w:t xml:space="preserve">The </w:t>
      </w:r>
      <w:proofErr w:type="spellStart"/>
      <w:r>
        <w:rPr>
          <w:rFonts w:eastAsia="Times New Roman" w:cstheme="minorHAnsi"/>
          <w:color w:val="000000"/>
          <w:sz w:val="24"/>
          <w:szCs w:val="24"/>
          <w:lang w:eastAsia="en-GB"/>
        </w:rPr>
        <w:t>Augar</w:t>
      </w:r>
      <w:proofErr w:type="spellEnd"/>
      <w:r>
        <w:rPr>
          <w:rFonts w:eastAsia="Times New Roman" w:cstheme="minorHAnsi"/>
          <w:color w:val="000000"/>
          <w:sz w:val="24"/>
          <w:szCs w:val="24"/>
          <w:lang w:eastAsia="en-GB"/>
        </w:rPr>
        <w:t xml:space="preserve"> review of post-18 education in England </w:t>
      </w:r>
      <w:r>
        <w:rPr>
          <w:sz w:val="24"/>
          <w:szCs w:val="24"/>
        </w:rPr>
        <w:t>(2019:19)</w:t>
      </w:r>
      <w:r>
        <w:rPr>
          <w:rFonts w:eastAsia="Times New Roman" w:cstheme="minorHAnsi"/>
          <w:color w:val="000000"/>
          <w:sz w:val="24"/>
          <w:szCs w:val="24"/>
          <w:lang w:eastAsia="en-GB"/>
        </w:rPr>
        <w:t xml:space="preserve"> refers to the core purposes of TVET as comprising a commitment to ‘</w:t>
      </w:r>
      <w:r>
        <w:rPr>
          <w:sz w:val="24"/>
          <w:szCs w:val="24"/>
        </w:rPr>
        <w:t>equity and equal opportunity’, ‘democracy and civic integration’</w:t>
      </w:r>
      <w:r w:rsidR="00093A65">
        <w:rPr>
          <w:sz w:val="24"/>
          <w:szCs w:val="24"/>
        </w:rPr>
        <w:t>,</w:t>
      </w:r>
      <w:r>
        <w:rPr>
          <w:sz w:val="24"/>
          <w:szCs w:val="24"/>
        </w:rPr>
        <w:t xml:space="preserve"> ‘scholarship’, ‘open enquiry and dialogue’, ‘and of course, to maintaining economic prosperity in a world of global competition’. These core purposes </w:t>
      </w:r>
      <w:proofErr w:type="gramStart"/>
      <w:r>
        <w:rPr>
          <w:sz w:val="24"/>
          <w:szCs w:val="24"/>
        </w:rPr>
        <w:t>can be aligned</w:t>
      </w:r>
      <w:proofErr w:type="gramEnd"/>
      <w:r>
        <w:rPr>
          <w:sz w:val="24"/>
          <w:szCs w:val="24"/>
        </w:rPr>
        <w:t xml:space="preserve"> with the wider duties of employers that call for societal engagement and include obligations towards environmental sustainability that acknowledge and seek to address the climate emergency. In addition, there may be commitments to </w:t>
      </w:r>
      <w:r w:rsidR="00093A65">
        <w:rPr>
          <w:sz w:val="24"/>
          <w:szCs w:val="24"/>
        </w:rPr>
        <w:t xml:space="preserve">the communities in which the firm is located and to </w:t>
      </w:r>
      <w:r>
        <w:rPr>
          <w:sz w:val="24"/>
          <w:szCs w:val="24"/>
        </w:rPr>
        <w:t>the inclusion of a diverse workforce that is visible throughout the organisational structure in terms of age, disability, gender, sexua</w:t>
      </w:r>
      <w:r w:rsidR="00093A65">
        <w:rPr>
          <w:sz w:val="24"/>
          <w:szCs w:val="24"/>
        </w:rPr>
        <w:t>lity and ethnicity</w:t>
      </w:r>
      <w:r>
        <w:rPr>
          <w:sz w:val="24"/>
          <w:szCs w:val="24"/>
        </w:rPr>
        <w:t xml:space="preserve">. However, unsurprisingly these ‘core purposes’ are set on a terrain in which the pursuit of economic </w:t>
      </w:r>
      <w:r>
        <w:rPr>
          <w:sz w:val="24"/>
          <w:szCs w:val="24"/>
        </w:rPr>
        <w:lastRenderedPageBreak/>
        <w:t>prosperity is predicated on competitive and capitalist relation</w:t>
      </w:r>
      <w:r w:rsidR="00093A65">
        <w:rPr>
          <w:sz w:val="24"/>
          <w:szCs w:val="24"/>
        </w:rPr>
        <w:t>s</w:t>
      </w:r>
      <w:r>
        <w:rPr>
          <w:sz w:val="24"/>
          <w:szCs w:val="24"/>
        </w:rPr>
        <w:t xml:space="preserve">. This consequently places a limit on how far these commitments </w:t>
      </w:r>
      <w:proofErr w:type="gramStart"/>
      <w:r>
        <w:rPr>
          <w:sz w:val="24"/>
          <w:szCs w:val="24"/>
        </w:rPr>
        <w:t>can be pushed</w:t>
      </w:r>
      <w:proofErr w:type="gramEnd"/>
      <w:r>
        <w:rPr>
          <w:sz w:val="24"/>
          <w:szCs w:val="24"/>
        </w:rPr>
        <w:t xml:space="preserve"> in a progressive direction.</w:t>
      </w:r>
    </w:p>
    <w:p w:rsidR="004E3E71" w:rsidRDefault="004E3E71" w:rsidP="004E3E71">
      <w:pPr>
        <w:spacing w:after="0"/>
        <w:rPr>
          <w:sz w:val="24"/>
          <w:szCs w:val="24"/>
        </w:rPr>
      </w:pPr>
      <w:r>
        <w:rPr>
          <w:sz w:val="24"/>
          <w:szCs w:val="24"/>
        </w:rPr>
        <w:t xml:space="preserve"> </w:t>
      </w:r>
    </w:p>
    <w:p w:rsidR="004E3E71" w:rsidRDefault="004E3E71" w:rsidP="004E3E71">
      <w:pPr>
        <w:spacing w:after="0"/>
        <w:rPr>
          <w:sz w:val="24"/>
          <w:szCs w:val="24"/>
        </w:rPr>
      </w:pPr>
    </w:p>
    <w:p w:rsidR="004E3E71" w:rsidRDefault="004E3E71" w:rsidP="004E3E71">
      <w:pPr>
        <w:spacing w:after="0" w:line="276" w:lineRule="auto"/>
        <w:rPr>
          <w:rFonts w:cstheme="minorHAnsi"/>
          <w:b/>
          <w:sz w:val="24"/>
          <w:szCs w:val="24"/>
        </w:rPr>
      </w:pPr>
    </w:p>
    <w:p w:rsidR="004E3E71" w:rsidRDefault="004E3E71" w:rsidP="004E3E71">
      <w:pPr>
        <w:rPr>
          <w:rFonts w:cstheme="minorHAnsi"/>
          <w:b/>
          <w:sz w:val="24"/>
          <w:szCs w:val="24"/>
        </w:rPr>
      </w:pPr>
      <w:r>
        <w:rPr>
          <w:rFonts w:cstheme="minorHAnsi"/>
          <w:b/>
          <w:sz w:val="24"/>
          <w:szCs w:val="24"/>
        </w:rPr>
        <w:t xml:space="preserve">Thinking about TVET </w:t>
      </w:r>
    </w:p>
    <w:p w:rsidR="004E3E71" w:rsidRPr="00D24560" w:rsidRDefault="004E3E71" w:rsidP="004E3E71">
      <w:pPr>
        <w:autoSpaceDE w:val="0"/>
        <w:autoSpaceDN w:val="0"/>
        <w:adjustRightInd w:val="0"/>
        <w:spacing w:after="0" w:line="276" w:lineRule="auto"/>
        <w:rPr>
          <w:rFonts w:cstheme="minorHAnsi"/>
          <w:color w:val="FF0000"/>
          <w:sz w:val="24"/>
          <w:szCs w:val="24"/>
        </w:rPr>
      </w:pPr>
      <w:r>
        <w:rPr>
          <w:rFonts w:cstheme="minorHAnsi"/>
          <w:sz w:val="24"/>
          <w:szCs w:val="24"/>
        </w:rPr>
        <w:t xml:space="preserve">Holloway (2019:231-232) recognises the difficulties that surround the ‘refusal to labour’ </w:t>
      </w:r>
      <w:r w:rsidR="00093A65">
        <w:rPr>
          <w:rFonts w:cstheme="minorHAnsi"/>
          <w:sz w:val="24"/>
          <w:szCs w:val="24"/>
        </w:rPr>
        <w:t>acknowledging</w:t>
      </w:r>
      <w:r>
        <w:rPr>
          <w:rFonts w:cstheme="minorHAnsi"/>
          <w:sz w:val="24"/>
          <w:szCs w:val="24"/>
        </w:rPr>
        <w:t xml:space="preserve"> the resulting cracks, fissures and contradictions. He writes, ‘The only way in which we can conceive of an anti-capitalist revolution today is as the creation, expansion, multiplication, and confluence of these cracks’ (2019:232). How then does TVET sit with this analysis</w:t>
      </w:r>
      <w:r w:rsidRPr="00065353">
        <w:rPr>
          <w:rFonts w:cstheme="minorHAnsi"/>
          <w:sz w:val="24"/>
          <w:szCs w:val="24"/>
        </w:rPr>
        <w:t>?</w:t>
      </w:r>
      <w:r w:rsidR="0020315C" w:rsidRPr="00065353">
        <w:rPr>
          <w:rFonts w:cstheme="minorHAnsi"/>
          <w:sz w:val="24"/>
          <w:szCs w:val="24"/>
        </w:rPr>
        <w:t xml:space="preserve"> I would like to raise two points. The first addresses vocational cultures of expansive learning</w:t>
      </w:r>
      <w:r w:rsidR="00093A65" w:rsidRPr="00065353">
        <w:rPr>
          <w:rFonts w:cstheme="minorHAnsi"/>
          <w:sz w:val="24"/>
          <w:szCs w:val="24"/>
        </w:rPr>
        <w:t xml:space="preserve"> on- and </w:t>
      </w:r>
      <w:r w:rsidR="00D24560" w:rsidRPr="00065353">
        <w:rPr>
          <w:rFonts w:cstheme="minorHAnsi"/>
          <w:sz w:val="24"/>
          <w:szCs w:val="24"/>
        </w:rPr>
        <w:t>off</w:t>
      </w:r>
      <w:r w:rsidR="00093A65" w:rsidRPr="00065353">
        <w:rPr>
          <w:rFonts w:cstheme="minorHAnsi"/>
          <w:sz w:val="24"/>
          <w:szCs w:val="24"/>
        </w:rPr>
        <w:t>-the-job. W</w:t>
      </w:r>
      <w:r w:rsidR="00D24560" w:rsidRPr="00065353">
        <w:rPr>
          <w:rFonts w:cstheme="minorHAnsi"/>
          <w:sz w:val="24"/>
          <w:szCs w:val="24"/>
        </w:rPr>
        <w:t xml:space="preserve">hilst these are framed by the </w:t>
      </w:r>
      <w:proofErr w:type="gramStart"/>
      <w:r w:rsidR="00D24560" w:rsidRPr="00065353">
        <w:rPr>
          <w:rFonts w:cstheme="minorHAnsi"/>
          <w:sz w:val="24"/>
          <w:szCs w:val="24"/>
        </w:rPr>
        <w:t>workplace</w:t>
      </w:r>
      <w:proofErr w:type="gramEnd"/>
      <w:r w:rsidR="00D24560" w:rsidRPr="00065353">
        <w:rPr>
          <w:rFonts w:cstheme="minorHAnsi"/>
          <w:sz w:val="24"/>
          <w:szCs w:val="24"/>
        </w:rPr>
        <w:t xml:space="preserve"> they are not necessarily trammelled by this. Secondly</w:t>
      </w:r>
      <w:r w:rsidR="00093A65" w:rsidRPr="00065353">
        <w:rPr>
          <w:rFonts w:cstheme="minorHAnsi"/>
          <w:sz w:val="24"/>
          <w:szCs w:val="24"/>
        </w:rPr>
        <w:t>,</w:t>
      </w:r>
      <w:r w:rsidR="00D24560" w:rsidRPr="00065353">
        <w:rPr>
          <w:rFonts w:cstheme="minorHAnsi"/>
          <w:sz w:val="24"/>
          <w:szCs w:val="24"/>
        </w:rPr>
        <w:t xml:space="preserve"> and e</w:t>
      </w:r>
      <w:r w:rsidRPr="00065353">
        <w:rPr>
          <w:rFonts w:cstheme="minorHAnsi"/>
          <w:sz w:val="24"/>
          <w:szCs w:val="24"/>
        </w:rPr>
        <w:t>arlier</w:t>
      </w:r>
      <w:r w:rsidR="00093A65" w:rsidRPr="00065353">
        <w:rPr>
          <w:rFonts w:cstheme="minorHAnsi"/>
          <w:sz w:val="24"/>
          <w:szCs w:val="24"/>
        </w:rPr>
        <w:t>,</w:t>
      </w:r>
      <w:r w:rsidRPr="00065353">
        <w:rPr>
          <w:rFonts w:cstheme="minorHAnsi"/>
          <w:sz w:val="24"/>
          <w:szCs w:val="24"/>
        </w:rPr>
        <w:t xml:space="preserve"> I mentioned </w:t>
      </w:r>
      <w:r>
        <w:rPr>
          <w:rFonts w:cstheme="minorHAnsi"/>
          <w:sz w:val="24"/>
          <w:szCs w:val="24"/>
        </w:rPr>
        <w:t xml:space="preserve">TVET’s role in the social development of labour and sought to place this alongside a progressive agenda linked to the development of </w:t>
      </w:r>
      <w:proofErr w:type="gramStart"/>
      <w:r>
        <w:rPr>
          <w:rFonts w:cstheme="minorHAnsi"/>
          <w:sz w:val="24"/>
          <w:szCs w:val="24"/>
        </w:rPr>
        <w:t>really useful</w:t>
      </w:r>
      <w:proofErr w:type="gramEnd"/>
      <w:r>
        <w:rPr>
          <w:rFonts w:cstheme="minorHAnsi"/>
          <w:sz w:val="24"/>
          <w:szCs w:val="24"/>
        </w:rPr>
        <w:t xml:space="preserve"> labour. Holloway (2019:234) refers to the ‘self-antagonistic unity of abstract and concrete labour’, which echoes the distinction between alienated and </w:t>
      </w:r>
      <w:proofErr w:type="gramStart"/>
      <w:r>
        <w:rPr>
          <w:rFonts w:cstheme="minorHAnsi"/>
          <w:sz w:val="24"/>
          <w:szCs w:val="24"/>
        </w:rPr>
        <w:t>really useful</w:t>
      </w:r>
      <w:proofErr w:type="gramEnd"/>
      <w:r>
        <w:rPr>
          <w:rFonts w:cstheme="minorHAnsi"/>
          <w:sz w:val="24"/>
          <w:szCs w:val="24"/>
        </w:rPr>
        <w:t xml:space="preserve"> labour (and see Holloway, 2019:270). What is significant about this argument is the recognition that both forms of labour </w:t>
      </w:r>
      <w:proofErr w:type="gramStart"/>
      <w:r>
        <w:rPr>
          <w:rFonts w:cstheme="minorHAnsi"/>
          <w:sz w:val="24"/>
          <w:szCs w:val="24"/>
        </w:rPr>
        <w:t>are entwined</w:t>
      </w:r>
      <w:proofErr w:type="gramEnd"/>
      <w:r>
        <w:rPr>
          <w:rFonts w:cstheme="minorHAnsi"/>
          <w:sz w:val="24"/>
          <w:szCs w:val="24"/>
        </w:rPr>
        <w:t xml:space="preserve"> in the ‘moment’ of practice. Through our abstract </w:t>
      </w:r>
      <w:proofErr w:type="gramStart"/>
      <w:r>
        <w:rPr>
          <w:rFonts w:cstheme="minorHAnsi"/>
          <w:sz w:val="24"/>
          <w:szCs w:val="24"/>
        </w:rPr>
        <w:t>labour</w:t>
      </w:r>
      <w:proofErr w:type="gramEnd"/>
      <w:r>
        <w:rPr>
          <w:rFonts w:cstheme="minorHAnsi"/>
          <w:sz w:val="24"/>
          <w:szCs w:val="24"/>
        </w:rPr>
        <w:t xml:space="preserve"> we are on-</w:t>
      </w:r>
      <w:proofErr w:type="spellStart"/>
      <w:r>
        <w:rPr>
          <w:rFonts w:cstheme="minorHAnsi"/>
          <w:sz w:val="24"/>
          <w:szCs w:val="24"/>
        </w:rPr>
        <w:t>goingly</w:t>
      </w:r>
      <w:proofErr w:type="spellEnd"/>
      <w:r>
        <w:rPr>
          <w:rFonts w:cstheme="minorHAnsi"/>
          <w:sz w:val="24"/>
          <w:szCs w:val="24"/>
        </w:rPr>
        <w:t xml:space="preserve"> creators of capital, yet concrete labour, although it is entwined with abstract labour, goes beyond this and is more ‘expansive’. In </w:t>
      </w:r>
      <w:proofErr w:type="gramStart"/>
      <w:r>
        <w:rPr>
          <w:rFonts w:cstheme="minorHAnsi"/>
          <w:sz w:val="24"/>
          <w:szCs w:val="24"/>
        </w:rPr>
        <w:t>this</w:t>
      </w:r>
      <w:proofErr w:type="gramEnd"/>
      <w:r>
        <w:rPr>
          <w:rFonts w:cstheme="minorHAnsi"/>
          <w:sz w:val="24"/>
          <w:szCs w:val="24"/>
        </w:rPr>
        <w:t xml:space="preserve"> sense there is an alignment between conceptualisations of concrete labour, really useful labour and the critical capabilities approach to VET (CCA-VET) developed in the global south (McGrath et al, 2020; Powell, 2012; Powell and McGrath, 2019a). CCA-VET seeks to go beyond </w:t>
      </w:r>
      <w:proofErr w:type="spellStart"/>
      <w:r>
        <w:rPr>
          <w:rFonts w:cstheme="minorHAnsi"/>
          <w:sz w:val="24"/>
          <w:szCs w:val="24"/>
        </w:rPr>
        <w:t>produ</w:t>
      </w:r>
      <w:r w:rsidR="00093A65">
        <w:rPr>
          <w:rFonts w:cstheme="minorHAnsi"/>
          <w:sz w:val="24"/>
          <w:szCs w:val="24"/>
        </w:rPr>
        <w:t>ctivist</w:t>
      </w:r>
      <w:proofErr w:type="spellEnd"/>
      <w:r w:rsidR="00093A65">
        <w:rPr>
          <w:rFonts w:cstheme="minorHAnsi"/>
          <w:sz w:val="24"/>
          <w:szCs w:val="24"/>
        </w:rPr>
        <w:t xml:space="preserve"> conceptualisation </w:t>
      </w:r>
      <w:r>
        <w:rPr>
          <w:rFonts w:cstheme="minorHAnsi"/>
          <w:sz w:val="24"/>
          <w:szCs w:val="24"/>
        </w:rPr>
        <w:t>rooted in human capital theory (HCT) and narrowly economistic paradigms of education and training (Anderson, 2009). CCA-VET addresses, human and sustainable development, placing the well-being of learners, their flourishing and aspirations centre stage. Consequently, (T</w:t>
      </w:r>
      <w:proofErr w:type="gramStart"/>
      <w:r>
        <w:rPr>
          <w:rFonts w:cstheme="minorHAnsi"/>
          <w:sz w:val="24"/>
          <w:szCs w:val="24"/>
        </w:rPr>
        <w:t>)VET</w:t>
      </w:r>
      <w:proofErr w:type="gramEnd"/>
      <w:r>
        <w:rPr>
          <w:rFonts w:cstheme="minorHAnsi"/>
          <w:sz w:val="24"/>
          <w:szCs w:val="24"/>
        </w:rPr>
        <w:t xml:space="preserve"> should be judged,</w:t>
      </w:r>
    </w:p>
    <w:p w:rsidR="004E3E71" w:rsidRDefault="004E3E71" w:rsidP="004E3E71">
      <w:pPr>
        <w:autoSpaceDE w:val="0"/>
        <w:autoSpaceDN w:val="0"/>
        <w:adjustRightInd w:val="0"/>
        <w:spacing w:after="0" w:line="276" w:lineRule="auto"/>
        <w:ind w:right="521"/>
        <w:rPr>
          <w:rFonts w:cstheme="minorHAnsi"/>
          <w:sz w:val="24"/>
          <w:szCs w:val="24"/>
        </w:rPr>
      </w:pPr>
      <w:r>
        <w:rPr>
          <w:rFonts w:cstheme="minorHAnsi"/>
          <w:sz w:val="24"/>
          <w:szCs w:val="24"/>
        </w:rPr>
        <w:t xml:space="preserve"> </w:t>
      </w:r>
    </w:p>
    <w:p w:rsidR="004E3E71" w:rsidRDefault="004E3E71" w:rsidP="004E3E71">
      <w:pPr>
        <w:autoSpaceDE w:val="0"/>
        <w:autoSpaceDN w:val="0"/>
        <w:adjustRightInd w:val="0"/>
        <w:spacing w:after="0" w:line="276" w:lineRule="auto"/>
        <w:ind w:left="567" w:right="521"/>
        <w:rPr>
          <w:rFonts w:cstheme="minorHAnsi"/>
          <w:sz w:val="24"/>
          <w:szCs w:val="24"/>
        </w:rPr>
      </w:pPr>
      <w:proofErr w:type="gramStart"/>
      <w:r>
        <w:rPr>
          <w:rFonts w:cstheme="minorHAnsi"/>
          <w:sz w:val="24"/>
          <w:szCs w:val="24"/>
        </w:rPr>
        <w:t>on</w:t>
      </w:r>
      <w:proofErr w:type="gramEnd"/>
      <w:r>
        <w:rPr>
          <w:rFonts w:cstheme="minorHAnsi"/>
          <w:sz w:val="24"/>
          <w:szCs w:val="24"/>
        </w:rPr>
        <w:t xml:space="preserve"> the extent to which it expands valued capabilities (i.e., meaningful opportunities and the freedom to choose therefrom) as well as valued functioning (achievements that matter to the well-being of people).  </w:t>
      </w:r>
    </w:p>
    <w:p w:rsidR="004E3E71" w:rsidRDefault="004E3E71" w:rsidP="004E3E71">
      <w:pPr>
        <w:autoSpaceDE w:val="0"/>
        <w:autoSpaceDN w:val="0"/>
        <w:adjustRightInd w:val="0"/>
        <w:spacing w:after="0" w:line="240" w:lineRule="auto"/>
        <w:ind w:left="567" w:right="521"/>
        <w:rPr>
          <w:rFonts w:cstheme="minorHAnsi"/>
          <w:sz w:val="24"/>
          <w:szCs w:val="24"/>
        </w:rPr>
      </w:pPr>
      <w:r>
        <w:rPr>
          <w:rFonts w:cstheme="minorHAnsi"/>
          <w:sz w:val="24"/>
          <w:szCs w:val="24"/>
        </w:rPr>
        <w:t>(Powell and McGrath, 2019b:374)</w:t>
      </w:r>
    </w:p>
    <w:p w:rsidR="004E3E71" w:rsidRDefault="004E3E71" w:rsidP="004E3E71">
      <w:pPr>
        <w:autoSpaceDE w:val="0"/>
        <w:autoSpaceDN w:val="0"/>
        <w:adjustRightInd w:val="0"/>
        <w:spacing w:after="0" w:line="240" w:lineRule="auto"/>
        <w:ind w:right="521"/>
        <w:rPr>
          <w:rFonts w:cstheme="minorHAnsi"/>
          <w:sz w:val="24"/>
          <w:szCs w:val="24"/>
        </w:rPr>
      </w:pPr>
    </w:p>
    <w:p w:rsidR="004E3E71" w:rsidRDefault="004E3E71" w:rsidP="004E3E71">
      <w:pPr>
        <w:autoSpaceDE w:val="0"/>
        <w:autoSpaceDN w:val="0"/>
        <w:adjustRightInd w:val="0"/>
        <w:spacing w:after="0" w:line="276" w:lineRule="auto"/>
        <w:ind w:right="521"/>
        <w:rPr>
          <w:rFonts w:cstheme="minorHAnsi"/>
          <w:sz w:val="24"/>
          <w:szCs w:val="24"/>
        </w:rPr>
      </w:pPr>
      <w:r>
        <w:rPr>
          <w:rFonts w:cstheme="minorHAnsi"/>
          <w:sz w:val="24"/>
          <w:szCs w:val="24"/>
        </w:rPr>
        <w:t xml:space="preserve">In other words, VET moves beyond a narrow focus on waged labour and asks questions about its contribution to human flourishing as well as the manner in which learners </w:t>
      </w:r>
    </w:p>
    <w:p w:rsidR="004E3E71" w:rsidRPr="00065353" w:rsidRDefault="004E3E71" w:rsidP="004E3E71">
      <w:pPr>
        <w:autoSpaceDE w:val="0"/>
        <w:autoSpaceDN w:val="0"/>
        <w:adjustRightInd w:val="0"/>
        <w:spacing w:after="0" w:line="276" w:lineRule="auto"/>
        <w:rPr>
          <w:rFonts w:cstheme="minorHAnsi"/>
          <w:sz w:val="24"/>
          <w:szCs w:val="24"/>
        </w:rPr>
      </w:pPr>
      <w:proofErr w:type="gramStart"/>
      <w:r>
        <w:rPr>
          <w:rFonts w:cstheme="minorHAnsi"/>
          <w:sz w:val="24"/>
          <w:szCs w:val="24"/>
        </w:rPr>
        <w:t>and</w:t>
      </w:r>
      <w:proofErr w:type="gramEnd"/>
      <w:r>
        <w:rPr>
          <w:rFonts w:cstheme="minorHAnsi"/>
          <w:sz w:val="24"/>
          <w:szCs w:val="24"/>
        </w:rPr>
        <w:t xml:space="preserve"> their aspirations are addressed. Much of the focus of this approach </w:t>
      </w:r>
      <w:proofErr w:type="gramStart"/>
      <w:r>
        <w:rPr>
          <w:rFonts w:cstheme="minorHAnsi"/>
          <w:sz w:val="24"/>
          <w:szCs w:val="24"/>
        </w:rPr>
        <w:t>is directed</w:t>
      </w:r>
      <w:proofErr w:type="gramEnd"/>
      <w:r>
        <w:rPr>
          <w:rFonts w:cstheme="minorHAnsi"/>
          <w:sz w:val="24"/>
          <w:szCs w:val="24"/>
        </w:rPr>
        <w:t xml:space="preserve"> towards young marginalised learners who encounter multiple deprivations and who aspire towards decent work and social mobility. Importantly CCA-VET places the voice of agentic young marginalised learners at the centre of analysis whilst refusing the narrow individualism and </w:t>
      </w:r>
      <w:proofErr w:type="spellStart"/>
      <w:r>
        <w:rPr>
          <w:rFonts w:cstheme="minorHAnsi"/>
          <w:sz w:val="24"/>
          <w:szCs w:val="24"/>
        </w:rPr>
        <w:t>economism</w:t>
      </w:r>
      <w:proofErr w:type="spellEnd"/>
      <w:r>
        <w:rPr>
          <w:rFonts w:cstheme="minorHAnsi"/>
          <w:sz w:val="24"/>
          <w:szCs w:val="24"/>
        </w:rPr>
        <w:t xml:space="preserve"> of HCT. To address the concerns and aspirations of youth necess</w:t>
      </w:r>
      <w:r w:rsidR="00093A65">
        <w:rPr>
          <w:rFonts w:cstheme="minorHAnsi"/>
          <w:sz w:val="24"/>
          <w:szCs w:val="24"/>
        </w:rPr>
        <w:t xml:space="preserve">itates both </w:t>
      </w:r>
      <w:r w:rsidR="00093A65">
        <w:rPr>
          <w:rFonts w:cstheme="minorHAnsi"/>
          <w:sz w:val="24"/>
          <w:szCs w:val="24"/>
        </w:rPr>
        <w:lastRenderedPageBreak/>
        <w:t>collective struggle</w:t>
      </w:r>
      <w:r>
        <w:rPr>
          <w:rFonts w:cstheme="minorHAnsi"/>
          <w:sz w:val="24"/>
          <w:szCs w:val="24"/>
        </w:rPr>
        <w:t xml:space="preserve"> and structural transformation. For many the desire for decent work and a living wage is paramount with TVET seeking to address these aspirations. </w:t>
      </w:r>
      <w:proofErr w:type="spellStart"/>
      <w:r>
        <w:rPr>
          <w:rFonts w:cstheme="minorHAnsi"/>
          <w:sz w:val="24"/>
          <w:szCs w:val="24"/>
        </w:rPr>
        <w:t>Schröer</w:t>
      </w:r>
      <w:proofErr w:type="spellEnd"/>
      <w:r>
        <w:rPr>
          <w:rFonts w:cstheme="minorHAnsi"/>
          <w:sz w:val="24"/>
          <w:szCs w:val="24"/>
        </w:rPr>
        <w:t xml:space="preserve"> (2015) similarly discusses the capabilities VET should seek to address.  </w:t>
      </w:r>
      <w:proofErr w:type="spellStart"/>
      <w:r>
        <w:rPr>
          <w:rFonts w:cstheme="minorHAnsi"/>
          <w:sz w:val="24"/>
          <w:szCs w:val="24"/>
        </w:rPr>
        <w:t>Wheelahan’s</w:t>
      </w:r>
      <w:proofErr w:type="spellEnd"/>
      <w:r>
        <w:rPr>
          <w:rFonts w:cstheme="minorHAnsi"/>
          <w:sz w:val="24"/>
          <w:szCs w:val="24"/>
        </w:rPr>
        <w:t xml:space="preserve"> (2021) points out that for </w:t>
      </w:r>
      <w:proofErr w:type="spellStart"/>
      <w:r>
        <w:rPr>
          <w:rFonts w:cstheme="minorHAnsi"/>
          <w:sz w:val="24"/>
          <w:szCs w:val="24"/>
        </w:rPr>
        <w:t>Schröer</w:t>
      </w:r>
      <w:proofErr w:type="spellEnd"/>
      <w:r>
        <w:rPr>
          <w:rFonts w:cstheme="minorHAnsi"/>
          <w:sz w:val="24"/>
          <w:szCs w:val="24"/>
        </w:rPr>
        <w:t xml:space="preserve"> (2015:368), VET should accomplish three things. Firstly, it should ensure that students have capabilities for work </w:t>
      </w:r>
      <w:proofErr w:type="gramStart"/>
      <w:r>
        <w:rPr>
          <w:rFonts w:cstheme="minorHAnsi"/>
          <w:sz w:val="24"/>
          <w:szCs w:val="24"/>
        </w:rPr>
        <w:t>so as to</w:t>
      </w:r>
      <w:proofErr w:type="gramEnd"/>
      <w:r>
        <w:rPr>
          <w:rFonts w:cstheme="minorHAnsi"/>
          <w:sz w:val="24"/>
          <w:szCs w:val="24"/>
        </w:rPr>
        <w:t xml:space="preserve"> be able to access and enter the labour market. Secondly, it should enable students to undertake further education, building upon their previous studies. Thirdly, it should enable learners to develop capabilities for voice which </w:t>
      </w:r>
      <w:proofErr w:type="spellStart"/>
      <w:r>
        <w:rPr>
          <w:rFonts w:cstheme="minorHAnsi"/>
          <w:sz w:val="24"/>
          <w:szCs w:val="24"/>
        </w:rPr>
        <w:t>Schröer</w:t>
      </w:r>
      <w:proofErr w:type="spellEnd"/>
      <w:r>
        <w:rPr>
          <w:rFonts w:cstheme="minorHAnsi"/>
          <w:sz w:val="24"/>
          <w:szCs w:val="24"/>
        </w:rPr>
        <w:t xml:space="preserve"> (</w:t>
      </w:r>
      <w:r>
        <w:rPr>
          <w:rFonts w:cstheme="minorHAnsi"/>
          <w:color w:val="000000"/>
          <w:sz w:val="24"/>
          <w:szCs w:val="24"/>
        </w:rPr>
        <w:t>2015:369)</w:t>
      </w:r>
      <w:r>
        <w:rPr>
          <w:rFonts w:cstheme="minorHAnsi"/>
          <w:sz w:val="24"/>
          <w:szCs w:val="24"/>
        </w:rPr>
        <w:t xml:space="preserve"> defines as ‘the real freedom to express one’s wishes, expectations, desires, etc. and make them count when decisions concerning oneself are made</w:t>
      </w:r>
      <w:r>
        <w:rPr>
          <w:rFonts w:cstheme="minorHAnsi"/>
          <w:color w:val="000000"/>
          <w:sz w:val="24"/>
          <w:szCs w:val="24"/>
        </w:rPr>
        <w:t>’.</w:t>
      </w:r>
      <w:r>
        <w:rPr>
          <w:rFonts w:cstheme="minorHAnsi"/>
          <w:sz w:val="24"/>
          <w:szCs w:val="24"/>
        </w:rPr>
        <w:t xml:space="preserve"> However, these aspirations need to be set within a focus on human development, which necessitates a broader politics and educational practice. </w:t>
      </w:r>
      <w:proofErr w:type="spellStart"/>
      <w:r>
        <w:rPr>
          <w:rFonts w:cstheme="minorHAnsi"/>
          <w:sz w:val="24"/>
          <w:szCs w:val="24"/>
        </w:rPr>
        <w:t>Schröer</w:t>
      </w:r>
      <w:proofErr w:type="spellEnd"/>
      <w:r>
        <w:rPr>
          <w:rFonts w:cstheme="minorHAnsi"/>
          <w:sz w:val="24"/>
          <w:szCs w:val="24"/>
        </w:rPr>
        <w:t>,</w:t>
      </w:r>
      <w:r>
        <w:rPr>
          <w:rFonts w:cstheme="minorHAnsi"/>
          <w:color w:val="000000"/>
          <w:sz w:val="24"/>
          <w:szCs w:val="24"/>
        </w:rPr>
        <w:t xml:space="preserve"> (2015:</w:t>
      </w:r>
      <w:r w:rsidR="00FB006E">
        <w:rPr>
          <w:rFonts w:cstheme="minorHAnsi"/>
          <w:color w:val="000000"/>
          <w:sz w:val="24"/>
          <w:szCs w:val="24"/>
        </w:rPr>
        <w:t>369) referring to the Workable P</w:t>
      </w:r>
      <w:r>
        <w:rPr>
          <w:rFonts w:cstheme="minorHAnsi"/>
          <w:color w:val="000000"/>
          <w:sz w:val="24"/>
          <w:szCs w:val="24"/>
        </w:rPr>
        <w:t>roject (2010) notes that the salience of voice ‘highlights the significance of developing critical reflection and strengthening democratic participation in society, in particular the ability to debate, public reasoning and the inclusion of traditionally excluded voices’</w:t>
      </w:r>
      <w:r w:rsidRPr="00065353">
        <w:rPr>
          <w:rFonts w:cstheme="minorHAnsi"/>
          <w:sz w:val="24"/>
          <w:szCs w:val="24"/>
        </w:rPr>
        <w:t xml:space="preserve">. </w:t>
      </w:r>
      <w:r w:rsidR="00D24560" w:rsidRPr="00065353">
        <w:rPr>
          <w:rFonts w:cstheme="minorHAnsi"/>
          <w:sz w:val="24"/>
          <w:szCs w:val="24"/>
        </w:rPr>
        <w:t>Such a stance moves beyond traditional conceptualisations of expansive</w:t>
      </w:r>
      <w:r w:rsidR="00970FC3" w:rsidRPr="00065353">
        <w:rPr>
          <w:rFonts w:cstheme="minorHAnsi"/>
          <w:sz w:val="24"/>
          <w:szCs w:val="24"/>
        </w:rPr>
        <w:t xml:space="preserve"> learning (see figure 1)</w:t>
      </w:r>
      <w:r w:rsidR="00C15548" w:rsidRPr="00065353">
        <w:rPr>
          <w:rFonts w:cstheme="minorHAnsi"/>
          <w:sz w:val="24"/>
          <w:szCs w:val="24"/>
        </w:rPr>
        <w:t>.</w:t>
      </w:r>
    </w:p>
    <w:p w:rsidR="004E3E71" w:rsidRDefault="004E3E71" w:rsidP="004E3E71">
      <w:pPr>
        <w:autoSpaceDE w:val="0"/>
        <w:autoSpaceDN w:val="0"/>
        <w:adjustRightInd w:val="0"/>
        <w:spacing w:after="0" w:line="240" w:lineRule="auto"/>
        <w:rPr>
          <w:rFonts w:cstheme="minorHAnsi"/>
          <w:sz w:val="24"/>
          <w:szCs w:val="24"/>
        </w:rPr>
      </w:pPr>
    </w:p>
    <w:p w:rsidR="004E3E71" w:rsidRDefault="004E3E71" w:rsidP="004E3E71">
      <w:pPr>
        <w:autoSpaceDE w:val="0"/>
        <w:autoSpaceDN w:val="0"/>
        <w:adjustRightInd w:val="0"/>
        <w:spacing w:after="0" w:line="276" w:lineRule="auto"/>
        <w:ind w:right="-46"/>
        <w:rPr>
          <w:rFonts w:cstheme="minorHAnsi"/>
          <w:sz w:val="24"/>
          <w:szCs w:val="24"/>
        </w:rPr>
      </w:pPr>
      <w:proofErr w:type="spellStart"/>
      <w:r>
        <w:rPr>
          <w:rFonts w:cstheme="minorHAnsi"/>
          <w:sz w:val="24"/>
          <w:szCs w:val="24"/>
        </w:rPr>
        <w:t>Tikly</w:t>
      </w:r>
      <w:proofErr w:type="spellEnd"/>
      <w:r>
        <w:rPr>
          <w:rFonts w:cstheme="minorHAnsi"/>
          <w:sz w:val="24"/>
          <w:szCs w:val="24"/>
        </w:rPr>
        <w:t xml:space="preserve"> (2020:20), </w:t>
      </w:r>
      <w:r w:rsidR="00C15548">
        <w:rPr>
          <w:rFonts w:cstheme="minorHAnsi"/>
          <w:sz w:val="24"/>
          <w:szCs w:val="24"/>
        </w:rPr>
        <w:t xml:space="preserve">whose argument </w:t>
      </w:r>
      <w:r>
        <w:rPr>
          <w:rFonts w:cstheme="minorHAnsi"/>
          <w:sz w:val="24"/>
          <w:szCs w:val="24"/>
        </w:rPr>
        <w:t>has an affinity with CCA-VET, calls for the development of a counter hegemonic movement, which brings together a coalition of progressive groups orientated toward</w:t>
      </w:r>
      <w:r w:rsidR="00C15548">
        <w:rPr>
          <w:rFonts w:cstheme="minorHAnsi"/>
          <w:sz w:val="24"/>
          <w:szCs w:val="24"/>
        </w:rPr>
        <w:t>s a vision of a ‘transformative</w:t>
      </w:r>
      <w:r>
        <w:rPr>
          <w:rFonts w:cstheme="minorHAnsi"/>
          <w:sz w:val="24"/>
          <w:szCs w:val="24"/>
        </w:rPr>
        <w:t xml:space="preserve"> education</w:t>
      </w:r>
      <w:r w:rsidR="00C15548">
        <w:rPr>
          <w:rFonts w:cstheme="minorHAnsi"/>
          <w:sz w:val="24"/>
          <w:szCs w:val="24"/>
        </w:rPr>
        <w:t>’</w:t>
      </w:r>
      <w:r>
        <w:rPr>
          <w:rFonts w:cstheme="minorHAnsi"/>
          <w:sz w:val="24"/>
          <w:szCs w:val="24"/>
        </w:rPr>
        <w:t xml:space="preserve"> for sustainable development (ESD). However, there is a danger that ESD could be amenable to co-optation and domestication by capital. If this were the </w:t>
      </w:r>
      <w:proofErr w:type="gramStart"/>
      <w:r>
        <w:rPr>
          <w:rFonts w:cstheme="minorHAnsi"/>
          <w:sz w:val="24"/>
          <w:szCs w:val="24"/>
        </w:rPr>
        <w:t>case</w:t>
      </w:r>
      <w:proofErr w:type="gramEnd"/>
      <w:r>
        <w:rPr>
          <w:rFonts w:cstheme="minorHAnsi"/>
          <w:sz w:val="24"/>
          <w:szCs w:val="24"/>
        </w:rPr>
        <w:t xml:space="preserve"> it would undermine ESD’s articulation with an anti-capitalist and potentially anti-work project thereby compromising its moral force. </w:t>
      </w:r>
      <w:proofErr w:type="spellStart"/>
      <w:r>
        <w:rPr>
          <w:rFonts w:cstheme="minorHAnsi"/>
          <w:sz w:val="24"/>
          <w:szCs w:val="24"/>
        </w:rPr>
        <w:t>Tikly</w:t>
      </w:r>
      <w:proofErr w:type="spellEnd"/>
      <w:r>
        <w:rPr>
          <w:rFonts w:cstheme="minorHAnsi"/>
          <w:sz w:val="24"/>
          <w:szCs w:val="24"/>
        </w:rPr>
        <w:t xml:space="preserve"> usefully reminds us of the competing and contradictory visions of sustainable development that in different ways address economic growth and related questions of social and climate justice. </w:t>
      </w:r>
    </w:p>
    <w:p w:rsidR="004E3E71" w:rsidRDefault="004E3E71" w:rsidP="004E3E71">
      <w:pPr>
        <w:autoSpaceDE w:val="0"/>
        <w:autoSpaceDN w:val="0"/>
        <w:adjustRightInd w:val="0"/>
        <w:spacing w:after="0" w:line="276" w:lineRule="auto"/>
        <w:ind w:right="521"/>
        <w:rPr>
          <w:rFonts w:cstheme="minorHAnsi"/>
          <w:sz w:val="24"/>
          <w:szCs w:val="24"/>
        </w:rPr>
      </w:pPr>
    </w:p>
    <w:p w:rsidR="004E3E71" w:rsidRDefault="004E3E71" w:rsidP="004E3E71">
      <w:pPr>
        <w:autoSpaceDE w:val="0"/>
        <w:autoSpaceDN w:val="0"/>
        <w:adjustRightInd w:val="0"/>
        <w:spacing w:after="0" w:line="276" w:lineRule="auto"/>
        <w:ind w:right="-46"/>
        <w:rPr>
          <w:rFonts w:cstheme="minorHAnsi"/>
          <w:sz w:val="24"/>
          <w:szCs w:val="24"/>
        </w:rPr>
      </w:pPr>
      <w:r>
        <w:rPr>
          <w:rFonts w:cstheme="minorHAnsi"/>
          <w:sz w:val="24"/>
          <w:szCs w:val="24"/>
        </w:rPr>
        <w:t xml:space="preserve">The formation of counter-hegemonic social movements necessitates building coalitions and alliances across a range of constituencies that </w:t>
      </w:r>
      <w:proofErr w:type="gramStart"/>
      <w:r>
        <w:rPr>
          <w:rFonts w:cstheme="minorHAnsi"/>
          <w:sz w:val="24"/>
          <w:szCs w:val="24"/>
        </w:rPr>
        <w:t>are differentiated</w:t>
      </w:r>
      <w:proofErr w:type="gramEnd"/>
      <w:r>
        <w:rPr>
          <w:rFonts w:cstheme="minorHAnsi"/>
          <w:sz w:val="24"/>
          <w:szCs w:val="24"/>
        </w:rPr>
        <w:t xml:space="preserve"> in terms of age, class, race/ethnicity, gender and occupational position, etc. TVET can contribute towards such coalition building. In its expansive version it potentially provides a space for dialogue, engagement and challenge and goes beyond a focus that solely addresses marginalised youth, thus developing a broader and more inclusive stance. In the conclusion to her commentary on </w:t>
      </w:r>
      <w:proofErr w:type="spellStart"/>
      <w:r>
        <w:rPr>
          <w:rFonts w:cstheme="minorHAnsi"/>
          <w:sz w:val="24"/>
          <w:szCs w:val="24"/>
        </w:rPr>
        <w:t>Schröer</w:t>
      </w:r>
      <w:proofErr w:type="spellEnd"/>
      <w:r>
        <w:rPr>
          <w:rFonts w:cstheme="minorHAnsi"/>
          <w:sz w:val="24"/>
          <w:szCs w:val="24"/>
        </w:rPr>
        <w:t xml:space="preserve">, </w:t>
      </w:r>
      <w:proofErr w:type="spellStart"/>
      <w:r>
        <w:rPr>
          <w:rFonts w:cstheme="minorHAnsi"/>
          <w:sz w:val="24"/>
          <w:szCs w:val="24"/>
        </w:rPr>
        <w:t>Wheelahan</w:t>
      </w:r>
      <w:proofErr w:type="spellEnd"/>
      <w:r>
        <w:rPr>
          <w:rFonts w:cstheme="minorHAnsi"/>
          <w:sz w:val="24"/>
          <w:szCs w:val="24"/>
        </w:rPr>
        <w:t xml:space="preserve"> (2021</w:t>
      </w:r>
      <w:proofErr w:type="gramStart"/>
      <w:r>
        <w:rPr>
          <w:rFonts w:cstheme="minorHAnsi"/>
          <w:sz w:val="24"/>
          <w:szCs w:val="24"/>
        </w:rPr>
        <w:t>:unnumbered</w:t>
      </w:r>
      <w:proofErr w:type="gramEnd"/>
      <w:r>
        <w:rPr>
          <w:rFonts w:cstheme="minorHAnsi"/>
          <w:sz w:val="24"/>
          <w:szCs w:val="24"/>
        </w:rPr>
        <w:t>) writes:</w:t>
      </w:r>
    </w:p>
    <w:p w:rsidR="004E3E71" w:rsidRDefault="004E3E71" w:rsidP="004E3E71">
      <w:pPr>
        <w:autoSpaceDE w:val="0"/>
        <w:autoSpaceDN w:val="0"/>
        <w:adjustRightInd w:val="0"/>
        <w:spacing w:after="0" w:line="276" w:lineRule="auto"/>
        <w:ind w:right="521"/>
        <w:rPr>
          <w:rFonts w:cstheme="minorHAnsi"/>
          <w:sz w:val="24"/>
          <w:szCs w:val="24"/>
          <w:highlight w:val="yellow"/>
        </w:rPr>
      </w:pPr>
    </w:p>
    <w:p w:rsidR="004E3E71" w:rsidRDefault="004E3E71" w:rsidP="004E3E71">
      <w:pPr>
        <w:autoSpaceDE w:val="0"/>
        <w:autoSpaceDN w:val="0"/>
        <w:adjustRightInd w:val="0"/>
        <w:spacing w:after="0" w:line="240" w:lineRule="auto"/>
        <w:ind w:left="567" w:right="521"/>
        <w:rPr>
          <w:rFonts w:ascii="Calibri" w:hAnsi="Calibri" w:cs="Calibri"/>
          <w:sz w:val="24"/>
          <w:szCs w:val="24"/>
        </w:rPr>
      </w:pPr>
      <w:r>
        <w:rPr>
          <w:rFonts w:ascii="Calibri" w:hAnsi="Calibri" w:cs="Calibri"/>
          <w:sz w:val="24"/>
          <w:szCs w:val="24"/>
        </w:rPr>
        <w:t>What [does] this mean in practice? Students must learn about debates and</w:t>
      </w:r>
    </w:p>
    <w:p w:rsidR="004E3E71" w:rsidRPr="00065353" w:rsidRDefault="004E3E71" w:rsidP="004E3E71">
      <w:pPr>
        <w:autoSpaceDE w:val="0"/>
        <w:autoSpaceDN w:val="0"/>
        <w:adjustRightInd w:val="0"/>
        <w:spacing w:after="0" w:line="240" w:lineRule="auto"/>
        <w:ind w:left="567" w:right="521"/>
        <w:rPr>
          <w:rFonts w:ascii="Calibri" w:hAnsi="Calibri" w:cs="Calibri"/>
          <w:sz w:val="24"/>
          <w:szCs w:val="24"/>
        </w:rPr>
      </w:pPr>
      <w:proofErr w:type="gramStart"/>
      <w:r>
        <w:rPr>
          <w:rFonts w:ascii="Calibri" w:hAnsi="Calibri" w:cs="Calibri"/>
          <w:sz w:val="24"/>
          <w:szCs w:val="24"/>
        </w:rPr>
        <w:t>controversies</w:t>
      </w:r>
      <w:proofErr w:type="gramEnd"/>
      <w:r>
        <w:rPr>
          <w:rFonts w:ascii="Calibri" w:hAnsi="Calibri" w:cs="Calibri"/>
          <w:sz w:val="24"/>
          <w:szCs w:val="24"/>
        </w:rPr>
        <w:t xml:space="preserve"> in society but also in their occupation. What are the ethical dilemmas? What is their occupation doing about global warming? What can it do? What are the effects of their occupation on other people and so on? Having a voice means having conceptual and theoretical resources to draw on – this brings us back to curriculum, but one </w:t>
      </w:r>
      <w:r w:rsidRPr="00065353">
        <w:rPr>
          <w:rFonts w:ascii="Calibri" w:hAnsi="Calibri" w:cs="Calibri"/>
          <w:sz w:val="24"/>
          <w:szCs w:val="24"/>
        </w:rPr>
        <w:t>guided by challenging the regulative discourse, and based in thinking about emerging contours of solidarity.</w:t>
      </w:r>
    </w:p>
    <w:p w:rsidR="004E3E71" w:rsidRDefault="004E3E71" w:rsidP="004E3E71">
      <w:pPr>
        <w:autoSpaceDE w:val="0"/>
        <w:autoSpaceDN w:val="0"/>
        <w:adjustRightInd w:val="0"/>
        <w:spacing w:after="0" w:line="276" w:lineRule="auto"/>
        <w:ind w:right="521"/>
        <w:rPr>
          <w:rFonts w:cstheme="minorHAnsi"/>
          <w:sz w:val="24"/>
          <w:szCs w:val="24"/>
        </w:rPr>
      </w:pPr>
    </w:p>
    <w:p w:rsidR="004E3E71" w:rsidRDefault="004E3E71" w:rsidP="004E3E71">
      <w:pPr>
        <w:autoSpaceDE w:val="0"/>
        <w:autoSpaceDN w:val="0"/>
        <w:adjustRightInd w:val="0"/>
        <w:spacing w:after="0" w:line="276" w:lineRule="auto"/>
        <w:ind w:right="-46"/>
        <w:rPr>
          <w:rFonts w:cstheme="minorHAnsi"/>
          <w:sz w:val="24"/>
          <w:szCs w:val="24"/>
        </w:rPr>
      </w:pPr>
      <w:r>
        <w:rPr>
          <w:rFonts w:cstheme="minorHAnsi"/>
          <w:sz w:val="24"/>
          <w:szCs w:val="24"/>
        </w:rPr>
        <w:t xml:space="preserve">This position, by </w:t>
      </w:r>
      <w:r w:rsidR="00C15548">
        <w:rPr>
          <w:rFonts w:cstheme="minorHAnsi"/>
          <w:sz w:val="24"/>
          <w:szCs w:val="24"/>
        </w:rPr>
        <w:t>embracing</w:t>
      </w:r>
      <w:r>
        <w:rPr>
          <w:rFonts w:cstheme="minorHAnsi"/>
          <w:sz w:val="24"/>
          <w:szCs w:val="24"/>
        </w:rPr>
        <w:t xml:space="preserve"> a more expa</w:t>
      </w:r>
      <w:r w:rsidR="00C15548">
        <w:rPr>
          <w:rFonts w:cstheme="minorHAnsi"/>
          <w:sz w:val="24"/>
          <w:szCs w:val="24"/>
        </w:rPr>
        <w:t xml:space="preserve">nsive version of TVET, opens </w:t>
      </w:r>
      <w:r>
        <w:rPr>
          <w:rFonts w:cstheme="minorHAnsi"/>
          <w:sz w:val="24"/>
          <w:szCs w:val="24"/>
        </w:rPr>
        <w:t xml:space="preserve">up a wider understanding of ‘learning’ similar to that found in adult and community education. Such an orientation </w:t>
      </w:r>
      <w:proofErr w:type="gramStart"/>
      <w:r>
        <w:rPr>
          <w:rFonts w:cstheme="minorHAnsi"/>
          <w:sz w:val="24"/>
          <w:szCs w:val="24"/>
        </w:rPr>
        <w:t>is not trammelled</w:t>
      </w:r>
      <w:proofErr w:type="gramEnd"/>
      <w:r>
        <w:rPr>
          <w:rFonts w:cstheme="minorHAnsi"/>
          <w:sz w:val="24"/>
          <w:szCs w:val="24"/>
        </w:rPr>
        <w:t xml:space="preserve"> by employer engagement or interest but has the potential to move beyond these. By adopting an educative brief marked by collective, deliberative and democratic processes such a practice could lead to the development of </w:t>
      </w:r>
      <w:proofErr w:type="gramStart"/>
      <w:r>
        <w:rPr>
          <w:rFonts w:cstheme="minorHAnsi"/>
          <w:sz w:val="24"/>
          <w:szCs w:val="24"/>
        </w:rPr>
        <w:t>really useful</w:t>
      </w:r>
      <w:proofErr w:type="gramEnd"/>
      <w:r>
        <w:rPr>
          <w:rFonts w:cstheme="minorHAnsi"/>
          <w:sz w:val="24"/>
          <w:szCs w:val="24"/>
        </w:rPr>
        <w:t xml:space="preserve"> knowledge. However, </w:t>
      </w:r>
      <w:proofErr w:type="gramStart"/>
      <w:r>
        <w:rPr>
          <w:rFonts w:cstheme="minorHAnsi"/>
          <w:sz w:val="24"/>
          <w:szCs w:val="24"/>
        </w:rPr>
        <w:t>such knowledge and access to it is shaped by the engagement and forms of expertise available</w:t>
      </w:r>
      <w:proofErr w:type="gramEnd"/>
      <w:r>
        <w:rPr>
          <w:rFonts w:cstheme="minorHAnsi"/>
          <w:sz w:val="24"/>
          <w:szCs w:val="24"/>
        </w:rPr>
        <w:t xml:space="preserve"> to participants in this educative process. Importantly, what constitutes </w:t>
      </w:r>
      <w:proofErr w:type="gramStart"/>
      <w:r>
        <w:rPr>
          <w:rFonts w:cstheme="minorHAnsi"/>
          <w:sz w:val="24"/>
          <w:szCs w:val="24"/>
        </w:rPr>
        <w:t>really useful</w:t>
      </w:r>
      <w:proofErr w:type="gramEnd"/>
      <w:r>
        <w:rPr>
          <w:rFonts w:cstheme="minorHAnsi"/>
          <w:sz w:val="24"/>
          <w:szCs w:val="24"/>
        </w:rPr>
        <w:t xml:space="preserve"> knowledge is open for contestation and is shaped by collective and dialogic processes and thus is intimately related to the question of voice.  Notably, these educative processes could enable participants to develop capabilities for waged and unwaged labour both of which are willingly undertaken. Such labour could contribute to community and individual well-being as a form of use value. In addition, it could enable participants to follow any number of educational pathways and to engage in critical discussion thereby developing the capacity for voice. Coalition building and the formation of counter hegemonic alliances necessitates bringing together a diverse a range of groups in relation to cultural notions of class, age, ethnicity and occupational position and so on. It demands a recognition of incommensurate differences and divergent interests that need to be resolved through dialogic processes. Adult and community education could open-up such a dialogic space.   </w:t>
      </w:r>
    </w:p>
    <w:p w:rsidR="004E3E71" w:rsidRDefault="004E3E71" w:rsidP="004E3E71">
      <w:pPr>
        <w:autoSpaceDE w:val="0"/>
        <w:autoSpaceDN w:val="0"/>
        <w:adjustRightInd w:val="0"/>
        <w:spacing w:after="0" w:line="276" w:lineRule="auto"/>
        <w:ind w:right="-46"/>
        <w:rPr>
          <w:rFonts w:cstheme="minorHAnsi"/>
          <w:sz w:val="24"/>
          <w:szCs w:val="24"/>
        </w:rPr>
      </w:pPr>
    </w:p>
    <w:p w:rsidR="004E3E71" w:rsidRDefault="004E3E71" w:rsidP="004E3E71">
      <w:pPr>
        <w:autoSpaceDE w:val="0"/>
        <w:autoSpaceDN w:val="0"/>
        <w:adjustRightInd w:val="0"/>
        <w:spacing w:after="0" w:line="276" w:lineRule="auto"/>
        <w:ind w:right="-46"/>
        <w:rPr>
          <w:rFonts w:cstheme="minorHAnsi"/>
          <w:sz w:val="24"/>
          <w:szCs w:val="24"/>
        </w:rPr>
      </w:pPr>
    </w:p>
    <w:p w:rsidR="004E3E71" w:rsidRDefault="004E3E71" w:rsidP="004E3E71">
      <w:pPr>
        <w:autoSpaceDE w:val="0"/>
        <w:autoSpaceDN w:val="0"/>
        <w:adjustRightInd w:val="0"/>
        <w:spacing w:after="0" w:line="276" w:lineRule="auto"/>
        <w:ind w:right="-46"/>
        <w:rPr>
          <w:rFonts w:cstheme="minorHAnsi"/>
          <w:sz w:val="24"/>
          <w:szCs w:val="24"/>
        </w:rPr>
      </w:pPr>
    </w:p>
    <w:p w:rsidR="004E3E71" w:rsidRDefault="004E3E71" w:rsidP="004E3E71">
      <w:pPr>
        <w:autoSpaceDE w:val="0"/>
        <w:autoSpaceDN w:val="0"/>
        <w:adjustRightInd w:val="0"/>
        <w:spacing w:after="0" w:line="276" w:lineRule="auto"/>
        <w:ind w:right="-46"/>
        <w:rPr>
          <w:rFonts w:cstheme="minorHAnsi"/>
          <w:b/>
          <w:sz w:val="24"/>
          <w:szCs w:val="24"/>
        </w:rPr>
      </w:pPr>
      <w:r>
        <w:rPr>
          <w:rFonts w:cstheme="minorHAnsi"/>
          <w:b/>
          <w:sz w:val="24"/>
          <w:szCs w:val="24"/>
        </w:rPr>
        <w:t>Concluding discussion</w:t>
      </w:r>
    </w:p>
    <w:p w:rsidR="004E3E71" w:rsidRPr="00065353" w:rsidRDefault="004E3E71" w:rsidP="004E3E71">
      <w:pPr>
        <w:autoSpaceDE w:val="0"/>
        <w:autoSpaceDN w:val="0"/>
        <w:adjustRightInd w:val="0"/>
        <w:spacing w:after="0" w:line="276" w:lineRule="auto"/>
        <w:ind w:right="-46"/>
        <w:rPr>
          <w:rFonts w:cstheme="minorHAnsi"/>
          <w:sz w:val="24"/>
          <w:szCs w:val="24"/>
        </w:rPr>
      </w:pPr>
      <w:r>
        <w:rPr>
          <w:rFonts w:cstheme="minorHAnsi"/>
          <w:sz w:val="24"/>
          <w:szCs w:val="24"/>
        </w:rPr>
        <w:t xml:space="preserve">This paper has sought to problematize and question the notion of employer engagement by </w:t>
      </w:r>
      <w:r w:rsidR="00C15548">
        <w:rPr>
          <w:rFonts w:cstheme="minorHAnsi"/>
          <w:sz w:val="24"/>
          <w:szCs w:val="24"/>
        </w:rPr>
        <w:t>exploring</w:t>
      </w:r>
      <w:r>
        <w:rPr>
          <w:rFonts w:cstheme="minorHAnsi"/>
          <w:sz w:val="24"/>
          <w:szCs w:val="24"/>
        </w:rPr>
        <w:t xml:space="preserve"> discussions about restrictive and expansive cultures of learning in the workplace. Whilst the latter may enable the development of labour, it nevertheless is set within a capitalist framework that limits how far </w:t>
      </w:r>
      <w:r w:rsidR="004271E0">
        <w:rPr>
          <w:rFonts w:cstheme="minorHAnsi"/>
          <w:sz w:val="24"/>
          <w:szCs w:val="24"/>
        </w:rPr>
        <w:t>it</w:t>
      </w:r>
      <w:r>
        <w:rPr>
          <w:rFonts w:cstheme="minorHAnsi"/>
          <w:sz w:val="24"/>
          <w:szCs w:val="24"/>
        </w:rPr>
        <w:t xml:space="preserve"> </w:t>
      </w:r>
      <w:proofErr w:type="gramStart"/>
      <w:r>
        <w:rPr>
          <w:rFonts w:cstheme="minorHAnsi"/>
          <w:sz w:val="24"/>
          <w:szCs w:val="24"/>
        </w:rPr>
        <w:t>can be taken</w:t>
      </w:r>
      <w:proofErr w:type="gramEnd"/>
      <w:r>
        <w:rPr>
          <w:rFonts w:cstheme="minorHAnsi"/>
          <w:sz w:val="24"/>
          <w:szCs w:val="24"/>
        </w:rPr>
        <w:t xml:space="preserve">. Much the same point </w:t>
      </w:r>
      <w:proofErr w:type="gramStart"/>
      <w:r>
        <w:rPr>
          <w:rFonts w:cstheme="minorHAnsi"/>
          <w:sz w:val="24"/>
          <w:szCs w:val="24"/>
        </w:rPr>
        <w:t>can be made</w:t>
      </w:r>
      <w:proofErr w:type="gramEnd"/>
      <w:r>
        <w:rPr>
          <w:rFonts w:cstheme="minorHAnsi"/>
          <w:sz w:val="24"/>
          <w:szCs w:val="24"/>
        </w:rPr>
        <w:t xml:space="preserve"> about corporate social responsibility. In this </w:t>
      </w:r>
      <w:proofErr w:type="gramStart"/>
      <w:r>
        <w:rPr>
          <w:rFonts w:cstheme="minorHAnsi"/>
          <w:sz w:val="24"/>
          <w:szCs w:val="24"/>
        </w:rPr>
        <w:t>case</w:t>
      </w:r>
      <w:proofErr w:type="gramEnd"/>
      <w:r>
        <w:rPr>
          <w:rFonts w:cstheme="minorHAnsi"/>
          <w:sz w:val="24"/>
          <w:szCs w:val="24"/>
        </w:rPr>
        <w:t xml:space="preserve"> there is the potential for a number of struggles, particularly in relation to sustainable development and the climate emergency, both of which could be linked to an anti-capitalist project.  At the same time, it is important to note that these issues are amenable to co-optation. However, we should also acknowledge that capital is not all of a piece being characterised by a variety of forms that can be in tension with one another. The discussion of anti-work enables an exploration of the labour process and the contradictions surrounding this by relating the debate to the broader socio-economic and political context. Whilst anti-work arguments can be debilitating they do raise important questions about waged lab</w:t>
      </w:r>
      <w:r w:rsidR="004271E0">
        <w:rPr>
          <w:rFonts w:cstheme="minorHAnsi"/>
          <w:sz w:val="24"/>
          <w:szCs w:val="24"/>
        </w:rPr>
        <w:t>our in its current context</w:t>
      </w:r>
      <w:r>
        <w:rPr>
          <w:rFonts w:cstheme="minorHAnsi"/>
          <w:sz w:val="24"/>
          <w:szCs w:val="24"/>
        </w:rPr>
        <w:t xml:space="preserve"> in which the opportunity to engage in decent work is restricted for the majority of people not only in the global south but also the north. The demand for decent work is clearly an important goal but itself is subject to the balance of power between labour and capital and the latter’s mobilisation of technology to serve its interests (Avis, 2020). At times when the </w:t>
      </w:r>
      <w:r>
        <w:rPr>
          <w:rFonts w:cstheme="minorHAnsi"/>
          <w:sz w:val="24"/>
          <w:szCs w:val="24"/>
        </w:rPr>
        <w:lastRenderedPageBreak/>
        <w:t>balance of power is in favour of labour</w:t>
      </w:r>
      <w:r w:rsidR="004271E0">
        <w:rPr>
          <w:rFonts w:cstheme="minorHAnsi"/>
          <w:sz w:val="24"/>
          <w:szCs w:val="24"/>
        </w:rPr>
        <w:t>,</w:t>
      </w:r>
      <w:r>
        <w:rPr>
          <w:rFonts w:cstheme="minorHAnsi"/>
          <w:sz w:val="24"/>
          <w:szCs w:val="24"/>
        </w:rPr>
        <w:t xml:space="preserve"> concessions </w:t>
      </w:r>
      <w:proofErr w:type="gramStart"/>
      <w:r>
        <w:rPr>
          <w:rFonts w:cstheme="minorHAnsi"/>
          <w:sz w:val="24"/>
          <w:szCs w:val="24"/>
        </w:rPr>
        <w:t>will be made</w:t>
      </w:r>
      <w:proofErr w:type="gramEnd"/>
      <w:r>
        <w:rPr>
          <w:rFonts w:cstheme="minorHAnsi"/>
          <w:sz w:val="24"/>
          <w:szCs w:val="24"/>
        </w:rPr>
        <w:t xml:space="preserve"> but are clawed back when capital is in a more dominant position</w:t>
      </w:r>
      <w:r w:rsidRPr="00065353">
        <w:rPr>
          <w:rFonts w:cstheme="minorHAnsi"/>
          <w:sz w:val="24"/>
          <w:szCs w:val="24"/>
        </w:rPr>
        <w:t xml:space="preserve">. </w:t>
      </w:r>
      <w:r w:rsidR="00E452BC" w:rsidRPr="00065353">
        <w:rPr>
          <w:rFonts w:cstheme="minorHAnsi"/>
          <w:sz w:val="24"/>
          <w:szCs w:val="24"/>
        </w:rPr>
        <w:t xml:space="preserve">We could reflect on the shift from social democracy, to Thatcherite neo-liberalism whereby the </w:t>
      </w:r>
      <w:proofErr w:type="gramStart"/>
      <w:r w:rsidR="00E452BC" w:rsidRPr="00065353">
        <w:rPr>
          <w:rFonts w:cstheme="minorHAnsi"/>
          <w:sz w:val="24"/>
          <w:szCs w:val="24"/>
        </w:rPr>
        <w:t xml:space="preserve">concessions won </w:t>
      </w:r>
      <w:r w:rsidR="00FB34E2" w:rsidRPr="00065353">
        <w:rPr>
          <w:rFonts w:cstheme="minorHAnsi"/>
          <w:sz w:val="24"/>
          <w:szCs w:val="24"/>
        </w:rPr>
        <w:t>by</w:t>
      </w:r>
      <w:r w:rsidR="00E452BC" w:rsidRPr="00065353">
        <w:rPr>
          <w:rFonts w:cstheme="minorHAnsi"/>
          <w:sz w:val="24"/>
          <w:szCs w:val="24"/>
        </w:rPr>
        <w:t xml:space="preserve"> the former were withdrawn </w:t>
      </w:r>
      <w:r w:rsidR="004271E0" w:rsidRPr="00065353">
        <w:rPr>
          <w:rFonts w:cstheme="minorHAnsi"/>
          <w:sz w:val="24"/>
          <w:szCs w:val="24"/>
        </w:rPr>
        <w:t>by</w:t>
      </w:r>
      <w:r w:rsidR="00E452BC" w:rsidRPr="00065353">
        <w:rPr>
          <w:rFonts w:cstheme="minorHAnsi"/>
          <w:sz w:val="24"/>
          <w:szCs w:val="24"/>
        </w:rPr>
        <w:t xml:space="preserve"> the latter</w:t>
      </w:r>
      <w:proofErr w:type="gramEnd"/>
      <w:r w:rsidR="00E452BC" w:rsidRPr="00065353">
        <w:rPr>
          <w:rFonts w:cstheme="minorHAnsi"/>
          <w:sz w:val="24"/>
          <w:szCs w:val="24"/>
        </w:rPr>
        <w:t>.</w:t>
      </w:r>
    </w:p>
    <w:p w:rsidR="004E3E71" w:rsidRPr="00E452BC" w:rsidRDefault="004E3E71" w:rsidP="004E3E71">
      <w:pPr>
        <w:autoSpaceDE w:val="0"/>
        <w:autoSpaceDN w:val="0"/>
        <w:adjustRightInd w:val="0"/>
        <w:spacing w:after="0" w:line="276" w:lineRule="auto"/>
        <w:ind w:right="-46"/>
        <w:rPr>
          <w:rFonts w:cstheme="minorHAnsi"/>
          <w:b/>
          <w:color w:val="FF0000"/>
          <w:sz w:val="24"/>
          <w:szCs w:val="24"/>
        </w:rPr>
      </w:pPr>
    </w:p>
    <w:p w:rsidR="0037080D" w:rsidRPr="00065353" w:rsidRDefault="004E3E71" w:rsidP="004E3E71">
      <w:pPr>
        <w:autoSpaceDE w:val="0"/>
        <w:autoSpaceDN w:val="0"/>
        <w:adjustRightInd w:val="0"/>
        <w:spacing w:after="0" w:line="276" w:lineRule="auto"/>
        <w:ind w:right="-46"/>
        <w:rPr>
          <w:rFonts w:cstheme="minorHAnsi"/>
          <w:strike/>
          <w:sz w:val="24"/>
          <w:szCs w:val="24"/>
        </w:rPr>
      </w:pPr>
      <w:r>
        <w:rPr>
          <w:rFonts w:cstheme="minorHAnsi"/>
          <w:sz w:val="24"/>
          <w:szCs w:val="24"/>
        </w:rPr>
        <w:t>We may join with the struggle</w:t>
      </w:r>
      <w:r w:rsidR="00FB34E2">
        <w:rPr>
          <w:rFonts w:cstheme="minorHAnsi"/>
          <w:sz w:val="24"/>
          <w:szCs w:val="24"/>
        </w:rPr>
        <w:t xml:space="preserve"> for sustainable development,</w:t>
      </w:r>
      <w:r>
        <w:rPr>
          <w:rFonts w:cstheme="minorHAnsi"/>
          <w:sz w:val="24"/>
          <w:szCs w:val="24"/>
        </w:rPr>
        <w:t xml:space="preserve"> </w:t>
      </w:r>
      <w:r w:rsidR="00FB34E2">
        <w:rPr>
          <w:rFonts w:cstheme="minorHAnsi"/>
          <w:sz w:val="24"/>
          <w:szCs w:val="24"/>
        </w:rPr>
        <w:t xml:space="preserve">or </w:t>
      </w:r>
      <w:r>
        <w:rPr>
          <w:rFonts w:cstheme="minorHAnsi"/>
          <w:sz w:val="24"/>
          <w:szCs w:val="24"/>
        </w:rPr>
        <w:t xml:space="preserve">environmental justice, or decent jobs </w:t>
      </w:r>
      <w:r w:rsidR="00FB34E2">
        <w:rPr>
          <w:rFonts w:cstheme="minorHAnsi"/>
          <w:sz w:val="24"/>
          <w:szCs w:val="24"/>
        </w:rPr>
        <w:t xml:space="preserve">or </w:t>
      </w:r>
      <w:r>
        <w:rPr>
          <w:rFonts w:cstheme="minorHAnsi"/>
          <w:sz w:val="24"/>
          <w:szCs w:val="24"/>
        </w:rPr>
        <w:t>marginalised youth.  Of itself</w:t>
      </w:r>
      <w:r w:rsidR="00E452BC">
        <w:rPr>
          <w:rFonts w:cstheme="minorHAnsi"/>
          <w:sz w:val="24"/>
          <w:szCs w:val="24"/>
        </w:rPr>
        <w:t>,</w:t>
      </w:r>
      <w:r>
        <w:rPr>
          <w:rFonts w:cstheme="minorHAnsi"/>
          <w:sz w:val="24"/>
          <w:szCs w:val="24"/>
        </w:rPr>
        <w:t xml:space="preserve"> such a politics is valuable but limited and can only take us so far. If these </w:t>
      </w:r>
      <w:r w:rsidR="004271E0">
        <w:rPr>
          <w:rFonts w:cstheme="minorHAnsi"/>
          <w:sz w:val="24"/>
          <w:szCs w:val="24"/>
        </w:rPr>
        <w:t xml:space="preserve">issues </w:t>
      </w:r>
      <w:proofErr w:type="gramStart"/>
      <w:r w:rsidR="004271E0">
        <w:rPr>
          <w:rFonts w:cstheme="minorHAnsi"/>
          <w:sz w:val="24"/>
          <w:szCs w:val="24"/>
        </w:rPr>
        <w:t xml:space="preserve">are </w:t>
      </w:r>
      <w:r w:rsidR="00FB34E2">
        <w:rPr>
          <w:rFonts w:cstheme="minorHAnsi"/>
          <w:sz w:val="24"/>
          <w:szCs w:val="24"/>
        </w:rPr>
        <w:t>dealt with</w:t>
      </w:r>
      <w:proofErr w:type="gramEnd"/>
      <w:r w:rsidR="004271E0">
        <w:rPr>
          <w:rFonts w:cstheme="minorHAnsi"/>
          <w:sz w:val="24"/>
          <w:szCs w:val="24"/>
        </w:rPr>
        <w:t xml:space="preserve"> in isolation</w:t>
      </w:r>
      <w:r>
        <w:rPr>
          <w:rFonts w:cstheme="minorHAnsi"/>
          <w:sz w:val="24"/>
          <w:szCs w:val="24"/>
        </w:rPr>
        <w:t xml:space="preserve"> they become amenable to domestication, co-optation and can easily be subjected to divisive practices with one constituency being set against another</w:t>
      </w:r>
      <w:r w:rsidRPr="00FF577F">
        <w:rPr>
          <w:rFonts w:cstheme="minorHAnsi"/>
          <w:sz w:val="24"/>
          <w:szCs w:val="24"/>
        </w:rPr>
        <w:t>. These struggles</w:t>
      </w:r>
      <w:r>
        <w:rPr>
          <w:rFonts w:cstheme="minorHAnsi"/>
          <w:sz w:val="24"/>
          <w:szCs w:val="24"/>
        </w:rPr>
        <w:t xml:space="preserve"> need to be </w:t>
      </w:r>
      <w:proofErr w:type="gramStart"/>
      <w:r>
        <w:rPr>
          <w:rFonts w:cstheme="minorHAnsi"/>
          <w:sz w:val="24"/>
          <w:szCs w:val="24"/>
        </w:rPr>
        <w:t>brought</w:t>
      </w:r>
      <w:proofErr w:type="gramEnd"/>
      <w:r>
        <w:rPr>
          <w:rFonts w:cstheme="minorHAnsi"/>
          <w:sz w:val="24"/>
          <w:szCs w:val="24"/>
        </w:rPr>
        <w:t xml:space="preserve"> together and set within the wider socio-economic and political context in order to envisage the possibility of a transformed society. It is here that </w:t>
      </w:r>
      <w:proofErr w:type="spellStart"/>
      <w:r>
        <w:rPr>
          <w:rFonts w:cstheme="minorHAnsi"/>
          <w:sz w:val="24"/>
          <w:szCs w:val="24"/>
        </w:rPr>
        <w:t>Tikly’s</w:t>
      </w:r>
      <w:proofErr w:type="spellEnd"/>
      <w:r>
        <w:rPr>
          <w:rFonts w:cstheme="minorHAnsi"/>
          <w:sz w:val="24"/>
          <w:szCs w:val="24"/>
        </w:rPr>
        <w:t xml:space="preserve"> call for a counter hegemonic movement becomes significant. Such a movement could bring together a number of apparently incommensurate constituencies in relation to class, race, ethnicity, age, disability, sexuality, environmental justice and so </w:t>
      </w:r>
      <w:r w:rsidRPr="004271E0">
        <w:rPr>
          <w:rFonts w:cstheme="minorHAnsi"/>
          <w:sz w:val="24"/>
          <w:szCs w:val="24"/>
        </w:rPr>
        <w:t>on</w:t>
      </w:r>
      <w:r w:rsidR="004271E0" w:rsidRPr="004271E0">
        <w:rPr>
          <w:rFonts w:cstheme="minorHAnsi"/>
          <w:sz w:val="24"/>
          <w:szCs w:val="24"/>
        </w:rPr>
        <w:t xml:space="preserve">. The </w:t>
      </w:r>
      <w:r w:rsidRPr="004271E0">
        <w:rPr>
          <w:rFonts w:cstheme="minorHAnsi"/>
          <w:sz w:val="24"/>
          <w:szCs w:val="24"/>
        </w:rPr>
        <w:t>use</w:t>
      </w:r>
      <w:r>
        <w:rPr>
          <w:rFonts w:cstheme="minorHAnsi"/>
          <w:sz w:val="24"/>
          <w:szCs w:val="24"/>
        </w:rPr>
        <w:t xml:space="preserve"> of a dichotomous notion of class </w:t>
      </w:r>
      <w:r w:rsidR="00FF577F">
        <w:rPr>
          <w:rFonts w:cstheme="minorHAnsi"/>
          <w:sz w:val="24"/>
          <w:szCs w:val="24"/>
        </w:rPr>
        <w:t>that</w:t>
      </w:r>
      <w:r>
        <w:rPr>
          <w:rFonts w:cstheme="minorHAnsi"/>
          <w:sz w:val="24"/>
          <w:szCs w:val="24"/>
        </w:rPr>
        <w:t xml:space="preserve"> om</w:t>
      </w:r>
      <w:r w:rsidR="00FF577F">
        <w:rPr>
          <w:rFonts w:cstheme="minorHAnsi"/>
          <w:sz w:val="24"/>
          <w:szCs w:val="24"/>
        </w:rPr>
        <w:t>its the dominant class and</w:t>
      </w:r>
      <w:r>
        <w:rPr>
          <w:rFonts w:cstheme="minorHAnsi"/>
          <w:sz w:val="24"/>
          <w:szCs w:val="24"/>
        </w:rPr>
        <w:t xml:space="preserve"> sets the middle and working class in opposition to one another is problematic. In the same way as technology </w:t>
      </w:r>
      <w:proofErr w:type="gramStart"/>
      <w:r>
        <w:rPr>
          <w:rFonts w:cstheme="minorHAnsi"/>
          <w:sz w:val="24"/>
          <w:szCs w:val="24"/>
        </w:rPr>
        <w:t>has been used</w:t>
      </w:r>
      <w:proofErr w:type="gramEnd"/>
      <w:r>
        <w:rPr>
          <w:rFonts w:cstheme="minorHAnsi"/>
          <w:sz w:val="24"/>
          <w:szCs w:val="24"/>
        </w:rPr>
        <w:t xml:space="preserve"> to deskill the working class</w:t>
      </w:r>
      <w:r w:rsidR="00FF577F">
        <w:rPr>
          <w:rFonts w:cstheme="minorHAnsi"/>
          <w:sz w:val="24"/>
          <w:szCs w:val="24"/>
        </w:rPr>
        <w:t>,</w:t>
      </w:r>
      <w:r>
        <w:rPr>
          <w:rFonts w:cstheme="minorHAnsi"/>
          <w:sz w:val="24"/>
          <w:szCs w:val="24"/>
        </w:rPr>
        <w:t xml:space="preserve"> so too with the middle class</w:t>
      </w:r>
      <w:r w:rsidR="00BC59A3">
        <w:rPr>
          <w:rFonts w:cstheme="minorHAnsi"/>
          <w:sz w:val="24"/>
          <w:szCs w:val="24"/>
        </w:rPr>
        <w:t xml:space="preserve"> or more correctly</w:t>
      </w:r>
      <w:r w:rsidR="00FF577F">
        <w:rPr>
          <w:rFonts w:cstheme="minorHAnsi"/>
          <w:sz w:val="24"/>
          <w:szCs w:val="24"/>
        </w:rPr>
        <w:t>,</w:t>
      </w:r>
      <w:r w:rsidR="00BC59A3">
        <w:rPr>
          <w:rFonts w:cstheme="minorHAnsi"/>
          <w:sz w:val="24"/>
          <w:szCs w:val="24"/>
        </w:rPr>
        <w:t xml:space="preserve"> middling level jobs</w:t>
      </w:r>
      <w:r>
        <w:rPr>
          <w:rFonts w:cstheme="minorHAnsi"/>
          <w:sz w:val="24"/>
          <w:szCs w:val="24"/>
        </w:rPr>
        <w:t xml:space="preserve"> (Avis, 2020</w:t>
      </w:r>
      <w:r w:rsidRPr="00065353">
        <w:rPr>
          <w:rFonts w:cstheme="minorHAnsi"/>
          <w:sz w:val="24"/>
          <w:szCs w:val="24"/>
        </w:rPr>
        <w:t>).</w:t>
      </w:r>
      <w:r w:rsidR="007C49A6" w:rsidRPr="00065353">
        <w:rPr>
          <w:rFonts w:cstheme="minorHAnsi"/>
          <w:sz w:val="24"/>
          <w:szCs w:val="24"/>
        </w:rPr>
        <w:t xml:space="preserve"> Importantly, this is an uneven process</w:t>
      </w:r>
      <w:r w:rsidR="0037080D" w:rsidRPr="00065353">
        <w:rPr>
          <w:rFonts w:cstheme="minorHAnsi"/>
          <w:sz w:val="24"/>
          <w:szCs w:val="24"/>
        </w:rPr>
        <w:t xml:space="preserve">. </w:t>
      </w:r>
      <w:r w:rsidR="00BC59A3" w:rsidRPr="00065353">
        <w:rPr>
          <w:rFonts w:cstheme="minorHAnsi"/>
          <w:sz w:val="24"/>
          <w:szCs w:val="24"/>
        </w:rPr>
        <w:t xml:space="preserve">Routine </w:t>
      </w:r>
      <w:r w:rsidR="000C5736" w:rsidRPr="00065353">
        <w:rPr>
          <w:rFonts w:cstheme="minorHAnsi"/>
          <w:sz w:val="24"/>
          <w:szCs w:val="24"/>
        </w:rPr>
        <w:t>elements</w:t>
      </w:r>
      <w:r w:rsidR="00BC59A3" w:rsidRPr="00065353">
        <w:rPr>
          <w:rFonts w:cstheme="minorHAnsi"/>
          <w:sz w:val="24"/>
          <w:szCs w:val="24"/>
        </w:rPr>
        <w:t xml:space="preserve"> of professional </w:t>
      </w:r>
      <w:r w:rsidR="000C5736" w:rsidRPr="00065353">
        <w:rPr>
          <w:rFonts w:cstheme="minorHAnsi"/>
          <w:sz w:val="24"/>
          <w:szCs w:val="24"/>
        </w:rPr>
        <w:t>work will be amenable to automation</w:t>
      </w:r>
      <w:r w:rsidR="00090107" w:rsidRPr="00065353">
        <w:rPr>
          <w:rFonts w:cstheme="minorHAnsi"/>
          <w:sz w:val="24"/>
          <w:szCs w:val="24"/>
        </w:rPr>
        <w:t xml:space="preserve"> </w:t>
      </w:r>
      <w:proofErr w:type="gramStart"/>
      <w:r w:rsidR="00E452BC" w:rsidRPr="00065353">
        <w:rPr>
          <w:rFonts w:cstheme="minorHAnsi"/>
          <w:sz w:val="24"/>
          <w:szCs w:val="24"/>
        </w:rPr>
        <w:t xml:space="preserve">through </w:t>
      </w:r>
      <w:r w:rsidR="00090107" w:rsidRPr="00065353">
        <w:rPr>
          <w:rFonts w:cstheme="minorHAnsi"/>
          <w:sz w:val="24"/>
          <w:szCs w:val="24"/>
        </w:rPr>
        <w:t>the use of</w:t>
      </w:r>
      <w:proofErr w:type="gramEnd"/>
      <w:r w:rsidR="00090107" w:rsidRPr="00065353">
        <w:rPr>
          <w:rFonts w:cstheme="minorHAnsi"/>
          <w:sz w:val="24"/>
          <w:szCs w:val="24"/>
        </w:rPr>
        <w:t xml:space="preserve"> AI</w:t>
      </w:r>
      <w:r w:rsidR="000C5736" w:rsidRPr="00065353">
        <w:rPr>
          <w:rFonts w:cstheme="minorHAnsi"/>
          <w:sz w:val="24"/>
          <w:szCs w:val="24"/>
        </w:rPr>
        <w:t xml:space="preserve"> </w:t>
      </w:r>
      <w:r w:rsidR="00FF577F" w:rsidRPr="00065353">
        <w:rPr>
          <w:rFonts w:cstheme="minorHAnsi"/>
          <w:sz w:val="24"/>
          <w:szCs w:val="24"/>
        </w:rPr>
        <w:t>leaving</w:t>
      </w:r>
      <w:r w:rsidR="000C5736" w:rsidRPr="00065353">
        <w:rPr>
          <w:rFonts w:cstheme="minorHAnsi"/>
          <w:sz w:val="24"/>
          <w:szCs w:val="24"/>
        </w:rPr>
        <w:t xml:space="preserve"> the more ‘skilful’ </w:t>
      </w:r>
      <w:r w:rsidR="00E452BC" w:rsidRPr="00065353">
        <w:rPr>
          <w:rFonts w:cstheme="minorHAnsi"/>
          <w:sz w:val="24"/>
          <w:szCs w:val="24"/>
        </w:rPr>
        <w:t xml:space="preserve">elements </w:t>
      </w:r>
      <w:r w:rsidR="000C5736" w:rsidRPr="00065353">
        <w:rPr>
          <w:rFonts w:cstheme="minorHAnsi"/>
          <w:sz w:val="24"/>
          <w:szCs w:val="24"/>
        </w:rPr>
        <w:t xml:space="preserve">remaining in place (Susskind &amp; Susskind 2016; Susskind, 2020). </w:t>
      </w:r>
      <w:r w:rsidR="0037080D" w:rsidRPr="00065353">
        <w:rPr>
          <w:rFonts w:cstheme="minorHAnsi"/>
          <w:sz w:val="24"/>
          <w:szCs w:val="24"/>
        </w:rPr>
        <w:t xml:space="preserve">Whilst </w:t>
      </w:r>
      <w:r w:rsidR="007C49A6" w:rsidRPr="00065353">
        <w:rPr>
          <w:rFonts w:cstheme="minorHAnsi"/>
          <w:sz w:val="24"/>
          <w:szCs w:val="24"/>
        </w:rPr>
        <w:t>deskilling</w:t>
      </w:r>
      <w:r w:rsidR="0037080D" w:rsidRPr="00065353">
        <w:rPr>
          <w:rFonts w:cstheme="minorHAnsi"/>
          <w:sz w:val="24"/>
          <w:szCs w:val="24"/>
        </w:rPr>
        <w:t xml:space="preserve"> may be the dominant </w:t>
      </w:r>
      <w:proofErr w:type="gramStart"/>
      <w:r w:rsidR="0037080D" w:rsidRPr="00065353">
        <w:rPr>
          <w:rFonts w:cstheme="minorHAnsi"/>
          <w:sz w:val="24"/>
          <w:szCs w:val="24"/>
        </w:rPr>
        <w:t>tendency</w:t>
      </w:r>
      <w:proofErr w:type="gramEnd"/>
      <w:r w:rsidR="007C49A6" w:rsidRPr="00065353">
        <w:rPr>
          <w:rFonts w:cstheme="minorHAnsi"/>
          <w:sz w:val="24"/>
          <w:szCs w:val="24"/>
        </w:rPr>
        <w:t xml:space="preserve"> </w:t>
      </w:r>
      <w:r w:rsidR="0037080D" w:rsidRPr="00065353">
        <w:rPr>
          <w:rFonts w:cstheme="minorHAnsi"/>
          <w:sz w:val="24"/>
          <w:szCs w:val="24"/>
        </w:rPr>
        <w:t>it</w:t>
      </w:r>
      <w:r w:rsidR="007C49A6" w:rsidRPr="00065353">
        <w:rPr>
          <w:rFonts w:cstheme="minorHAnsi"/>
          <w:sz w:val="24"/>
          <w:szCs w:val="24"/>
        </w:rPr>
        <w:t xml:space="preserve"> exist</w:t>
      </w:r>
      <w:r w:rsidR="0037080D" w:rsidRPr="00065353">
        <w:rPr>
          <w:rFonts w:cstheme="minorHAnsi"/>
          <w:sz w:val="24"/>
          <w:szCs w:val="24"/>
        </w:rPr>
        <w:t>s</w:t>
      </w:r>
      <w:r w:rsidR="007C49A6" w:rsidRPr="00065353">
        <w:rPr>
          <w:rFonts w:cstheme="minorHAnsi"/>
          <w:sz w:val="24"/>
          <w:szCs w:val="24"/>
        </w:rPr>
        <w:t xml:space="preserve"> alongside </w:t>
      </w:r>
      <w:r w:rsidR="0037080D" w:rsidRPr="00065353">
        <w:rPr>
          <w:rFonts w:cstheme="minorHAnsi"/>
          <w:sz w:val="24"/>
          <w:szCs w:val="24"/>
        </w:rPr>
        <w:t xml:space="preserve">processes related to </w:t>
      </w:r>
      <w:r w:rsidR="007C49A6" w:rsidRPr="00065353">
        <w:rPr>
          <w:rFonts w:cstheme="minorHAnsi"/>
          <w:sz w:val="24"/>
          <w:szCs w:val="24"/>
        </w:rPr>
        <w:t>re- and up-skilling</w:t>
      </w:r>
      <w:r w:rsidR="0037080D" w:rsidRPr="00065353">
        <w:rPr>
          <w:rFonts w:cstheme="minorHAnsi"/>
          <w:sz w:val="24"/>
          <w:szCs w:val="24"/>
        </w:rPr>
        <w:t xml:space="preserve">. </w:t>
      </w:r>
      <w:r w:rsidR="0037080D" w:rsidRPr="00065353">
        <w:rPr>
          <w:sz w:val="24"/>
          <w:szCs w:val="24"/>
        </w:rPr>
        <w:t>Harvey (2014:104–111)</w:t>
      </w:r>
      <w:r w:rsidR="0049148B" w:rsidRPr="00065353">
        <w:rPr>
          <w:sz w:val="24"/>
          <w:szCs w:val="24"/>
        </w:rPr>
        <w:t xml:space="preserve"> </w:t>
      </w:r>
      <w:r w:rsidR="0037080D" w:rsidRPr="00065353">
        <w:rPr>
          <w:sz w:val="24"/>
          <w:szCs w:val="24"/>
        </w:rPr>
        <w:t xml:space="preserve">refers to </w:t>
      </w:r>
      <w:proofErr w:type="gramStart"/>
      <w:r w:rsidR="0037080D" w:rsidRPr="00065353">
        <w:rPr>
          <w:sz w:val="24"/>
          <w:szCs w:val="24"/>
        </w:rPr>
        <w:t>Marx’s  (</w:t>
      </w:r>
      <w:proofErr w:type="gramEnd"/>
      <w:r w:rsidR="0037080D" w:rsidRPr="00065353">
        <w:rPr>
          <w:sz w:val="24"/>
          <w:szCs w:val="24"/>
        </w:rPr>
        <w:t>1976 [1867]; 1981 [1894]) argument that the logic of capitalism is toward the substitution of machines for living labour</w:t>
      </w:r>
      <w:r w:rsidR="00BC59A3" w:rsidRPr="00065353">
        <w:rPr>
          <w:sz w:val="24"/>
          <w:szCs w:val="24"/>
        </w:rPr>
        <w:t xml:space="preserve">. However, in the current conjuncture the key issue is the lack of decent jobs allied </w:t>
      </w:r>
      <w:r w:rsidR="00FF577F" w:rsidRPr="00065353">
        <w:rPr>
          <w:sz w:val="24"/>
          <w:szCs w:val="24"/>
        </w:rPr>
        <w:t>to</w:t>
      </w:r>
      <w:r w:rsidR="00BC59A3" w:rsidRPr="00065353">
        <w:rPr>
          <w:sz w:val="24"/>
          <w:szCs w:val="24"/>
        </w:rPr>
        <w:t xml:space="preserve"> worklessness</w:t>
      </w:r>
      <w:r w:rsidR="000C5736" w:rsidRPr="00065353">
        <w:rPr>
          <w:sz w:val="24"/>
          <w:szCs w:val="24"/>
        </w:rPr>
        <w:t xml:space="preserve"> (Brown et al, 2020)</w:t>
      </w:r>
      <w:r w:rsidR="00BC59A3" w:rsidRPr="00065353">
        <w:rPr>
          <w:sz w:val="24"/>
          <w:szCs w:val="24"/>
        </w:rPr>
        <w:t xml:space="preserve">. </w:t>
      </w:r>
      <w:r w:rsidRPr="00065353">
        <w:rPr>
          <w:rFonts w:cstheme="minorHAnsi"/>
          <w:sz w:val="24"/>
          <w:szCs w:val="24"/>
        </w:rPr>
        <w:t xml:space="preserve"> </w:t>
      </w:r>
    </w:p>
    <w:p w:rsidR="0037080D" w:rsidRPr="002C175B" w:rsidRDefault="0037080D" w:rsidP="004E3E71">
      <w:pPr>
        <w:autoSpaceDE w:val="0"/>
        <w:autoSpaceDN w:val="0"/>
        <w:adjustRightInd w:val="0"/>
        <w:spacing w:after="0" w:line="276" w:lineRule="auto"/>
        <w:ind w:right="-46"/>
        <w:rPr>
          <w:rFonts w:cstheme="minorHAnsi"/>
          <w:b/>
          <w:sz w:val="24"/>
          <w:szCs w:val="24"/>
        </w:rPr>
      </w:pPr>
    </w:p>
    <w:p w:rsidR="004E3E71" w:rsidRDefault="004E3E71" w:rsidP="004E3E71">
      <w:pPr>
        <w:autoSpaceDE w:val="0"/>
        <w:autoSpaceDN w:val="0"/>
        <w:adjustRightInd w:val="0"/>
        <w:spacing w:after="0" w:line="276" w:lineRule="auto"/>
        <w:ind w:right="-46"/>
        <w:rPr>
          <w:rFonts w:cstheme="minorHAnsi"/>
          <w:sz w:val="24"/>
          <w:szCs w:val="24"/>
        </w:rPr>
      </w:pPr>
      <w:r>
        <w:rPr>
          <w:rFonts w:cstheme="minorHAnsi"/>
          <w:sz w:val="24"/>
          <w:szCs w:val="24"/>
        </w:rPr>
        <w:t xml:space="preserve">Political commentators have made much of cleavages within the working class, especially those living in the de-industrialised areas of the North of England, the former red wall constituencies that had supported the Labour party but who in 2019 voted Conservative. This traditional section of the former industrial working class </w:t>
      </w:r>
      <w:proofErr w:type="gramStart"/>
      <w:r>
        <w:rPr>
          <w:rFonts w:cstheme="minorHAnsi"/>
          <w:sz w:val="24"/>
          <w:szCs w:val="24"/>
        </w:rPr>
        <w:t>has been contrasted</w:t>
      </w:r>
      <w:proofErr w:type="gramEnd"/>
      <w:r>
        <w:rPr>
          <w:rFonts w:cstheme="minorHAnsi"/>
          <w:sz w:val="24"/>
          <w:szCs w:val="24"/>
        </w:rPr>
        <w:t xml:space="preserve"> with younger supporters of the Labour party located in metropolitan centres. This latter group comprises gig workers who are Intermittently, under or unemployed, many of whom are overqualified graduates facing restricted or blocked opportunities for </w:t>
      </w:r>
      <w:r w:rsidR="00FF577F">
        <w:rPr>
          <w:rFonts w:cstheme="minorHAnsi"/>
          <w:sz w:val="24"/>
          <w:szCs w:val="24"/>
        </w:rPr>
        <w:t>social mobility and encounter</w:t>
      </w:r>
      <w:r>
        <w:rPr>
          <w:rFonts w:cstheme="minorHAnsi"/>
          <w:sz w:val="24"/>
          <w:szCs w:val="24"/>
        </w:rPr>
        <w:t xml:space="preserve"> the lack of decent jobs (Cruddas et al, 2021; Mason, 2021). </w:t>
      </w:r>
    </w:p>
    <w:p w:rsidR="004E3E71" w:rsidRDefault="004E3E71" w:rsidP="004E3E71">
      <w:pPr>
        <w:autoSpaceDE w:val="0"/>
        <w:autoSpaceDN w:val="0"/>
        <w:adjustRightInd w:val="0"/>
        <w:spacing w:after="0" w:line="276" w:lineRule="auto"/>
        <w:ind w:right="-46"/>
        <w:rPr>
          <w:rFonts w:cstheme="minorHAnsi"/>
          <w:sz w:val="24"/>
          <w:szCs w:val="24"/>
        </w:rPr>
      </w:pPr>
    </w:p>
    <w:p w:rsidR="004E3E71" w:rsidRDefault="004E3E71" w:rsidP="004E3E71">
      <w:pPr>
        <w:autoSpaceDE w:val="0"/>
        <w:autoSpaceDN w:val="0"/>
        <w:adjustRightInd w:val="0"/>
        <w:spacing w:after="0" w:line="276" w:lineRule="auto"/>
        <w:ind w:right="-46"/>
        <w:rPr>
          <w:sz w:val="24"/>
          <w:szCs w:val="24"/>
        </w:rPr>
      </w:pPr>
      <w:r>
        <w:rPr>
          <w:rFonts w:cstheme="minorHAnsi"/>
          <w:sz w:val="24"/>
          <w:szCs w:val="24"/>
        </w:rPr>
        <w:t>If our concern is with the transformation of society and transcendence of capitalist relations, a counter hegemonic movement needs to be formed that can hold together divergent interests and draw on the resources of its constituencies</w:t>
      </w:r>
      <w:r w:rsidR="00FF577F">
        <w:rPr>
          <w:rFonts w:cstheme="minorHAnsi"/>
          <w:sz w:val="24"/>
          <w:szCs w:val="24"/>
        </w:rPr>
        <w:t xml:space="preserve">. </w:t>
      </w:r>
      <w:r>
        <w:rPr>
          <w:rFonts w:cstheme="minorHAnsi"/>
          <w:sz w:val="24"/>
          <w:szCs w:val="24"/>
        </w:rPr>
        <w:t xml:space="preserve"> </w:t>
      </w:r>
      <w:r w:rsidR="00FF577F">
        <w:rPr>
          <w:rFonts w:cstheme="minorHAnsi"/>
          <w:sz w:val="24"/>
          <w:szCs w:val="24"/>
        </w:rPr>
        <w:t>This would include those who</w:t>
      </w:r>
      <w:r>
        <w:rPr>
          <w:rFonts w:cstheme="minorHAnsi"/>
          <w:sz w:val="24"/>
          <w:szCs w:val="24"/>
        </w:rPr>
        <w:t xml:space="preserve"> </w:t>
      </w:r>
      <w:proofErr w:type="gramStart"/>
      <w:r>
        <w:rPr>
          <w:rFonts w:cstheme="minorHAnsi"/>
          <w:sz w:val="24"/>
          <w:szCs w:val="24"/>
        </w:rPr>
        <w:t>have been culturally defined</w:t>
      </w:r>
      <w:proofErr w:type="gramEnd"/>
      <w:r>
        <w:rPr>
          <w:rFonts w:cstheme="minorHAnsi"/>
          <w:sz w:val="24"/>
          <w:szCs w:val="24"/>
        </w:rPr>
        <w:t xml:space="preserve"> </w:t>
      </w:r>
      <w:r w:rsidR="00FF577F">
        <w:rPr>
          <w:rFonts w:cstheme="minorHAnsi"/>
          <w:sz w:val="24"/>
          <w:szCs w:val="24"/>
        </w:rPr>
        <w:t>as the working and middle class</w:t>
      </w:r>
      <w:r>
        <w:rPr>
          <w:rFonts w:cstheme="minorHAnsi"/>
          <w:sz w:val="24"/>
          <w:szCs w:val="24"/>
        </w:rPr>
        <w:t xml:space="preserve"> who sell their labour in order to survive and who without a wage face financial hardship. The formation of a counter hegemonic movement is the result of numerous struggles that seek to bring together a </w:t>
      </w:r>
      <w:r>
        <w:rPr>
          <w:rFonts w:cstheme="minorHAnsi"/>
          <w:sz w:val="24"/>
          <w:szCs w:val="24"/>
        </w:rPr>
        <w:lastRenderedPageBreak/>
        <w:t>number of disparate constituencies in an anti-capitalist proje</w:t>
      </w:r>
      <w:r w:rsidR="00FF577F">
        <w:rPr>
          <w:rFonts w:cstheme="minorHAnsi"/>
          <w:sz w:val="24"/>
          <w:szCs w:val="24"/>
        </w:rPr>
        <w:t>ct.  The preceding discussion touched on</w:t>
      </w:r>
      <w:r>
        <w:rPr>
          <w:rFonts w:cstheme="minorHAnsi"/>
          <w:sz w:val="24"/>
          <w:szCs w:val="24"/>
        </w:rPr>
        <w:t xml:space="preserve"> issues of class though alternatively it could have addressed climate justice, marginalised youth, </w:t>
      </w:r>
      <w:proofErr w:type="gramStart"/>
      <w:r>
        <w:rPr>
          <w:rFonts w:cstheme="minorHAnsi"/>
          <w:sz w:val="24"/>
          <w:szCs w:val="24"/>
        </w:rPr>
        <w:t>sustainable</w:t>
      </w:r>
      <w:proofErr w:type="gramEnd"/>
      <w:r>
        <w:rPr>
          <w:rFonts w:cstheme="minorHAnsi"/>
          <w:sz w:val="24"/>
          <w:szCs w:val="24"/>
        </w:rPr>
        <w:t xml:space="preserve"> development and so</w:t>
      </w:r>
      <w:r w:rsidR="00FF577F">
        <w:rPr>
          <w:rFonts w:cstheme="minorHAnsi"/>
          <w:sz w:val="24"/>
          <w:szCs w:val="24"/>
        </w:rPr>
        <w:t xml:space="preserve"> on</w:t>
      </w:r>
      <w:r>
        <w:rPr>
          <w:rFonts w:cstheme="minorHAnsi"/>
          <w:sz w:val="24"/>
          <w:szCs w:val="24"/>
        </w:rPr>
        <w:t xml:space="preserve">. The building of a counter hegemonic bloc is necessarily an educative, dialogic and deliberative project that mobilises a radical imaginary that has to </w:t>
      </w:r>
      <w:proofErr w:type="gramStart"/>
      <w:r>
        <w:rPr>
          <w:rFonts w:cstheme="minorHAnsi"/>
          <w:sz w:val="24"/>
          <w:szCs w:val="24"/>
        </w:rPr>
        <w:t>be struggled</w:t>
      </w:r>
      <w:proofErr w:type="gramEnd"/>
      <w:r>
        <w:rPr>
          <w:rFonts w:cstheme="minorHAnsi"/>
          <w:sz w:val="24"/>
          <w:szCs w:val="24"/>
        </w:rPr>
        <w:t xml:space="preserve"> over. Such an engagement may emerge and develop from an expansive version of TVET, one that morphs into a form of adult and community education and a broader public pedagogy committed to transformative change. Whilst the technologies surrounding the </w:t>
      </w:r>
      <w:proofErr w:type="gramStart"/>
      <w:r>
        <w:rPr>
          <w:rFonts w:cstheme="minorHAnsi"/>
          <w:sz w:val="24"/>
          <w:szCs w:val="24"/>
        </w:rPr>
        <w:t>4</w:t>
      </w:r>
      <w:r>
        <w:rPr>
          <w:rFonts w:cstheme="minorHAnsi"/>
          <w:sz w:val="24"/>
          <w:szCs w:val="24"/>
          <w:vertAlign w:val="superscript"/>
        </w:rPr>
        <w:t>th</w:t>
      </w:r>
      <w:proofErr w:type="gramEnd"/>
      <w:r>
        <w:rPr>
          <w:rFonts w:cstheme="minorHAnsi"/>
          <w:sz w:val="24"/>
          <w:szCs w:val="24"/>
        </w:rPr>
        <w:t xml:space="preserve"> IR could be mobilised in the pursuit of a socially just society these are seriously constrained by their embeddedness in capitalist relations. It is as well to recall </w:t>
      </w:r>
      <w:r>
        <w:rPr>
          <w:sz w:val="24"/>
          <w:szCs w:val="24"/>
        </w:rPr>
        <w:t xml:space="preserve">Fraser and </w:t>
      </w:r>
      <w:proofErr w:type="spellStart"/>
      <w:r>
        <w:rPr>
          <w:sz w:val="24"/>
          <w:szCs w:val="24"/>
        </w:rPr>
        <w:t>Jaeggi’s</w:t>
      </w:r>
      <w:proofErr w:type="spellEnd"/>
      <w:r>
        <w:rPr>
          <w:sz w:val="24"/>
          <w:szCs w:val="24"/>
        </w:rPr>
        <w:t xml:space="preserve"> caution (2018:5), </w:t>
      </w:r>
    </w:p>
    <w:p w:rsidR="004E3E71" w:rsidRDefault="004E3E71" w:rsidP="004E3E71">
      <w:pPr>
        <w:autoSpaceDE w:val="0"/>
        <w:autoSpaceDN w:val="0"/>
        <w:adjustRightInd w:val="0"/>
        <w:spacing w:after="0" w:line="276" w:lineRule="auto"/>
        <w:ind w:right="-46"/>
        <w:rPr>
          <w:sz w:val="24"/>
          <w:szCs w:val="24"/>
        </w:rPr>
      </w:pPr>
    </w:p>
    <w:p w:rsidR="004E3E71" w:rsidRDefault="004E3E71" w:rsidP="004E3E71">
      <w:pPr>
        <w:ind w:left="567" w:right="521"/>
        <w:rPr>
          <w:sz w:val="24"/>
          <w:szCs w:val="24"/>
        </w:rPr>
      </w:pPr>
      <w:r>
        <w:rPr>
          <w:sz w:val="24"/>
          <w:szCs w:val="24"/>
        </w:rPr>
        <w:t>How “tamed” capitalism can be and still be “capitalism” is largely a semantic issue… at the same time, the excesses and threats posed by contemporary capitalism might give us pause over whether the idea of “taming” capitalism is still adequate.</w:t>
      </w:r>
    </w:p>
    <w:p w:rsidR="0076655B" w:rsidRPr="00065353" w:rsidRDefault="002A72AA" w:rsidP="002A72AA">
      <w:pPr>
        <w:ind w:right="521"/>
        <w:rPr>
          <w:sz w:val="24"/>
          <w:szCs w:val="24"/>
        </w:rPr>
      </w:pPr>
      <w:r w:rsidRPr="00065353">
        <w:rPr>
          <w:sz w:val="24"/>
          <w:szCs w:val="24"/>
        </w:rPr>
        <w:t xml:space="preserve">The point is that reformism can only take us so </w:t>
      </w:r>
      <w:proofErr w:type="gramStart"/>
      <w:r w:rsidRPr="00065353">
        <w:rPr>
          <w:sz w:val="24"/>
          <w:szCs w:val="24"/>
        </w:rPr>
        <w:t>far,</w:t>
      </w:r>
      <w:proofErr w:type="gramEnd"/>
      <w:r w:rsidRPr="00065353">
        <w:rPr>
          <w:sz w:val="24"/>
          <w:szCs w:val="24"/>
        </w:rPr>
        <w:t xml:space="preserve"> it needs to be pushed to its limit whilst acknowledging Fraser and </w:t>
      </w:r>
      <w:proofErr w:type="spellStart"/>
      <w:r w:rsidRPr="00065353">
        <w:rPr>
          <w:sz w:val="24"/>
          <w:szCs w:val="24"/>
        </w:rPr>
        <w:t>Jaeggi’s</w:t>
      </w:r>
      <w:proofErr w:type="spellEnd"/>
      <w:r w:rsidRPr="00065353">
        <w:rPr>
          <w:sz w:val="24"/>
          <w:szCs w:val="24"/>
        </w:rPr>
        <w:t xml:space="preserve"> warning.</w:t>
      </w:r>
    </w:p>
    <w:p w:rsidR="00A051F7" w:rsidRPr="00065353" w:rsidRDefault="00A46B59" w:rsidP="00A46B59">
      <w:pPr>
        <w:ind w:right="521"/>
        <w:rPr>
          <w:sz w:val="24"/>
          <w:szCs w:val="24"/>
        </w:rPr>
      </w:pPr>
      <w:r w:rsidRPr="00065353">
        <w:rPr>
          <w:sz w:val="24"/>
          <w:szCs w:val="24"/>
        </w:rPr>
        <w:t>The significance and specific contrib</w:t>
      </w:r>
      <w:r w:rsidR="00E452BC" w:rsidRPr="00065353">
        <w:rPr>
          <w:sz w:val="24"/>
          <w:szCs w:val="24"/>
        </w:rPr>
        <w:t>u</w:t>
      </w:r>
      <w:r w:rsidRPr="00065353">
        <w:rPr>
          <w:sz w:val="24"/>
          <w:szCs w:val="24"/>
        </w:rPr>
        <w:t>t</w:t>
      </w:r>
      <w:r w:rsidR="00B262B9" w:rsidRPr="00065353">
        <w:rPr>
          <w:sz w:val="24"/>
          <w:szCs w:val="24"/>
        </w:rPr>
        <w:t xml:space="preserve">ion of the paper is that it </w:t>
      </w:r>
      <w:r w:rsidRPr="00065353">
        <w:rPr>
          <w:sz w:val="24"/>
          <w:szCs w:val="24"/>
        </w:rPr>
        <w:t xml:space="preserve">brought together a range of debates that address TVET’s future in the light of different tendencies within capitalism. </w:t>
      </w:r>
      <w:r w:rsidR="00B262B9" w:rsidRPr="00065353">
        <w:rPr>
          <w:sz w:val="24"/>
          <w:szCs w:val="24"/>
        </w:rPr>
        <w:t>Alongside an analysis of CSR and expansive learning, t</w:t>
      </w:r>
      <w:r w:rsidR="007238E7" w:rsidRPr="00065353">
        <w:rPr>
          <w:sz w:val="24"/>
          <w:szCs w:val="24"/>
        </w:rPr>
        <w:t xml:space="preserve">he paper </w:t>
      </w:r>
      <w:r w:rsidR="00B262B9" w:rsidRPr="00065353">
        <w:rPr>
          <w:sz w:val="24"/>
          <w:szCs w:val="24"/>
        </w:rPr>
        <w:t>draws on a</w:t>
      </w:r>
      <w:r w:rsidRPr="00065353">
        <w:rPr>
          <w:sz w:val="24"/>
          <w:szCs w:val="24"/>
        </w:rPr>
        <w:t>nalyses of the global south</w:t>
      </w:r>
      <w:r w:rsidR="00B262B9" w:rsidRPr="00065353">
        <w:rPr>
          <w:sz w:val="24"/>
          <w:szCs w:val="24"/>
        </w:rPr>
        <w:t>, which mobilise</w:t>
      </w:r>
      <w:r w:rsidR="00DC191F" w:rsidRPr="00065353">
        <w:rPr>
          <w:sz w:val="24"/>
          <w:szCs w:val="24"/>
        </w:rPr>
        <w:t xml:space="preserve"> the critical capabilities approach and </w:t>
      </w:r>
      <w:r w:rsidR="00E87528" w:rsidRPr="00065353">
        <w:rPr>
          <w:sz w:val="24"/>
          <w:szCs w:val="24"/>
        </w:rPr>
        <w:t>ESD</w:t>
      </w:r>
      <w:r w:rsidR="00B262B9" w:rsidRPr="00065353">
        <w:rPr>
          <w:sz w:val="24"/>
          <w:szCs w:val="24"/>
        </w:rPr>
        <w:t>. These analyses</w:t>
      </w:r>
      <w:r w:rsidR="00CE11A3" w:rsidRPr="00065353">
        <w:rPr>
          <w:sz w:val="24"/>
          <w:szCs w:val="24"/>
        </w:rPr>
        <w:t xml:space="preserve"> are</w:t>
      </w:r>
      <w:r w:rsidR="00DC191F" w:rsidRPr="00065353">
        <w:rPr>
          <w:sz w:val="24"/>
          <w:szCs w:val="24"/>
        </w:rPr>
        <w:t xml:space="preserve"> located in a context in which ‘worklessness’ and </w:t>
      </w:r>
      <w:r w:rsidR="00E87528" w:rsidRPr="00065353">
        <w:rPr>
          <w:sz w:val="24"/>
          <w:szCs w:val="24"/>
        </w:rPr>
        <w:t>‘</w:t>
      </w:r>
      <w:r w:rsidR="00DC191F" w:rsidRPr="00065353">
        <w:rPr>
          <w:sz w:val="24"/>
          <w:szCs w:val="24"/>
        </w:rPr>
        <w:t>indecent</w:t>
      </w:r>
      <w:r w:rsidR="00E87528" w:rsidRPr="00065353">
        <w:rPr>
          <w:sz w:val="24"/>
          <w:szCs w:val="24"/>
        </w:rPr>
        <w:t>’ work are pervasive. These</w:t>
      </w:r>
      <w:r w:rsidR="00300B2D" w:rsidRPr="00065353">
        <w:rPr>
          <w:sz w:val="24"/>
          <w:szCs w:val="24"/>
        </w:rPr>
        <w:t xml:space="preserve"> </w:t>
      </w:r>
      <w:r w:rsidR="00E87528" w:rsidRPr="00065353">
        <w:rPr>
          <w:sz w:val="24"/>
          <w:szCs w:val="24"/>
        </w:rPr>
        <w:t xml:space="preserve">arguments are </w:t>
      </w:r>
      <w:r w:rsidR="00300B2D" w:rsidRPr="00065353">
        <w:rPr>
          <w:sz w:val="24"/>
          <w:szCs w:val="24"/>
        </w:rPr>
        <w:t xml:space="preserve">important as </w:t>
      </w:r>
      <w:r w:rsidR="00E87528" w:rsidRPr="00065353">
        <w:rPr>
          <w:sz w:val="24"/>
          <w:szCs w:val="24"/>
        </w:rPr>
        <w:t>they raise</w:t>
      </w:r>
      <w:r w:rsidR="00DC191F" w:rsidRPr="00065353">
        <w:rPr>
          <w:sz w:val="24"/>
          <w:szCs w:val="24"/>
        </w:rPr>
        <w:t xml:space="preserve"> specific question about the significance of</w:t>
      </w:r>
      <w:r w:rsidR="003457A8" w:rsidRPr="00065353">
        <w:rPr>
          <w:sz w:val="24"/>
          <w:szCs w:val="24"/>
        </w:rPr>
        <w:t>,</w:t>
      </w:r>
      <w:r w:rsidR="00300B2D" w:rsidRPr="00065353">
        <w:rPr>
          <w:sz w:val="24"/>
          <w:szCs w:val="24"/>
        </w:rPr>
        <w:t xml:space="preserve"> and manner in which we think about</w:t>
      </w:r>
      <w:r w:rsidR="00DC191F" w:rsidRPr="00065353">
        <w:rPr>
          <w:sz w:val="24"/>
          <w:szCs w:val="24"/>
        </w:rPr>
        <w:t xml:space="preserve"> TVET</w:t>
      </w:r>
      <w:r w:rsidR="00B262B9" w:rsidRPr="00065353">
        <w:rPr>
          <w:sz w:val="24"/>
          <w:szCs w:val="24"/>
        </w:rPr>
        <w:t xml:space="preserve"> in the fu</w:t>
      </w:r>
      <w:r w:rsidR="003457A8" w:rsidRPr="00065353">
        <w:rPr>
          <w:sz w:val="24"/>
          <w:szCs w:val="24"/>
        </w:rPr>
        <w:t>t</w:t>
      </w:r>
      <w:r w:rsidR="00CE11A3" w:rsidRPr="00065353">
        <w:rPr>
          <w:sz w:val="24"/>
          <w:szCs w:val="24"/>
        </w:rPr>
        <w:t>ur</w:t>
      </w:r>
      <w:r w:rsidR="003457A8" w:rsidRPr="00065353">
        <w:rPr>
          <w:sz w:val="24"/>
          <w:szCs w:val="24"/>
        </w:rPr>
        <w:t>e</w:t>
      </w:r>
      <w:r w:rsidR="008C2E82" w:rsidRPr="00065353">
        <w:rPr>
          <w:sz w:val="24"/>
          <w:szCs w:val="24"/>
        </w:rPr>
        <w:t xml:space="preserve">. </w:t>
      </w:r>
      <w:r w:rsidR="00E87528" w:rsidRPr="00065353">
        <w:rPr>
          <w:sz w:val="24"/>
          <w:szCs w:val="24"/>
        </w:rPr>
        <w:t>They</w:t>
      </w:r>
      <w:r w:rsidR="00CE11A3" w:rsidRPr="00065353">
        <w:rPr>
          <w:sz w:val="24"/>
          <w:szCs w:val="24"/>
        </w:rPr>
        <w:t xml:space="preserve"> highlight </w:t>
      </w:r>
      <w:r w:rsidR="008C2E82" w:rsidRPr="00065353">
        <w:rPr>
          <w:sz w:val="24"/>
          <w:szCs w:val="24"/>
        </w:rPr>
        <w:t>t</w:t>
      </w:r>
      <w:r w:rsidR="00CE11A3" w:rsidRPr="00065353">
        <w:rPr>
          <w:sz w:val="24"/>
          <w:szCs w:val="24"/>
        </w:rPr>
        <w:t xml:space="preserve">he need for collective and democratic processes that address human flourishing and community </w:t>
      </w:r>
      <w:proofErr w:type="spellStart"/>
      <w:r w:rsidR="00CE11A3" w:rsidRPr="00065353">
        <w:rPr>
          <w:sz w:val="24"/>
          <w:szCs w:val="24"/>
        </w:rPr>
        <w:t>well being</w:t>
      </w:r>
      <w:proofErr w:type="spellEnd"/>
      <w:r w:rsidR="00CE11A3" w:rsidRPr="00065353">
        <w:rPr>
          <w:sz w:val="24"/>
          <w:szCs w:val="24"/>
        </w:rPr>
        <w:t xml:space="preserve"> as well as the contribution of TVET to </w:t>
      </w:r>
      <w:proofErr w:type="gramStart"/>
      <w:r w:rsidR="00CE11A3" w:rsidRPr="00065353">
        <w:rPr>
          <w:sz w:val="24"/>
          <w:szCs w:val="24"/>
        </w:rPr>
        <w:t>these</w:t>
      </w:r>
      <w:r w:rsidR="00D55BE9" w:rsidRPr="00065353">
        <w:rPr>
          <w:sz w:val="24"/>
          <w:szCs w:val="24"/>
          <w:vertAlign w:val="superscript"/>
        </w:rPr>
        <w:t>(</w:t>
      </w:r>
      <w:proofErr w:type="gramEnd"/>
      <w:r w:rsidR="00D55BE9" w:rsidRPr="00065353">
        <w:rPr>
          <w:sz w:val="24"/>
          <w:szCs w:val="24"/>
          <w:vertAlign w:val="superscript"/>
        </w:rPr>
        <w:t>4</w:t>
      </w:r>
      <w:r w:rsidR="00CE11A3" w:rsidRPr="00065353">
        <w:rPr>
          <w:sz w:val="24"/>
          <w:szCs w:val="24"/>
          <w:vertAlign w:val="superscript"/>
        </w:rPr>
        <w:t>)</w:t>
      </w:r>
      <w:r w:rsidR="00300B2D" w:rsidRPr="00065353">
        <w:rPr>
          <w:sz w:val="24"/>
          <w:szCs w:val="24"/>
        </w:rPr>
        <w:t xml:space="preserve">. It is for this reason that the paper </w:t>
      </w:r>
      <w:r w:rsidR="008C2E82" w:rsidRPr="00065353">
        <w:rPr>
          <w:sz w:val="24"/>
          <w:szCs w:val="24"/>
        </w:rPr>
        <w:t>has gone</w:t>
      </w:r>
      <w:r w:rsidR="00300B2D" w:rsidRPr="00065353">
        <w:rPr>
          <w:sz w:val="24"/>
          <w:szCs w:val="24"/>
        </w:rPr>
        <w:t xml:space="preserve"> beyond analyses </w:t>
      </w:r>
      <w:r w:rsidR="00E87528" w:rsidRPr="00065353">
        <w:rPr>
          <w:sz w:val="24"/>
          <w:szCs w:val="24"/>
        </w:rPr>
        <w:t xml:space="preserve">of expansive learning drawing </w:t>
      </w:r>
      <w:r w:rsidR="00300B2D" w:rsidRPr="00065353">
        <w:rPr>
          <w:sz w:val="24"/>
          <w:szCs w:val="24"/>
        </w:rPr>
        <w:t>on adult and community education</w:t>
      </w:r>
      <w:r w:rsidR="003457A8" w:rsidRPr="00065353">
        <w:rPr>
          <w:sz w:val="24"/>
          <w:szCs w:val="24"/>
        </w:rPr>
        <w:t xml:space="preserve"> and related arguments that offer </w:t>
      </w:r>
      <w:r w:rsidR="00E87528" w:rsidRPr="00065353">
        <w:rPr>
          <w:sz w:val="24"/>
          <w:szCs w:val="24"/>
        </w:rPr>
        <w:t xml:space="preserve">the possibility of re-imagining </w:t>
      </w:r>
      <w:r w:rsidR="003457A8" w:rsidRPr="00065353">
        <w:rPr>
          <w:sz w:val="24"/>
          <w:szCs w:val="24"/>
        </w:rPr>
        <w:t xml:space="preserve">TVET </w:t>
      </w:r>
      <w:r w:rsidR="00E87528" w:rsidRPr="00065353">
        <w:rPr>
          <w:sz w:val="24"/>
          <w:szCs w:val="24"/>
        </w:rPr>
        <w:t xml:space="preserve">in a manner </w:t>
      </w:r>
      <w:r w:rsidR="003457A8" w:rsidRPr="00065353">
        <w:rPr>
          <w:sz w:val="24"/>
          <w:szCs w:val="24"/>
        </w:rPr>
        <w:t xml:space="preserve">that does not dismiss its association with learning for waged labour but that goes </w:t>
      </w:r>
      <w:r w:rsidR="002C175B" w:rsidRPr="00065353">
        <w:rPr>
          <w:sz w:val="24"/>
          <w:szCs w:val="24"/>
        </w:rPr>
        <w:t>considera</w:t>
      </w:r>
      <w:r w:rsidR="008C2E82" w:rsidRPr="00065353">
        <w:rPr>
          <w:sz w:val="24"/>
          <w:szCs w:val="24"/>
        </w:rPr>
        <w:t xml:space="preserve">bly further </w:t>
      </w:r>
      <w:r w:rsidR="00E87528" w:rsidRPr="00065353">
        <w:rPr>
          <w:sz w:val="24"/>
          <w:szCs w:val="24"/>
        </w:rPr>
        <w:t>in the struggle for a transformed society</w:t>
      </w:r>
      <w:r w:rsidR="003457A8" w:rsidRPr="00065353">
        <w:rPr>
          <w:sz w:val="24"/>
          <w:szCs w:val="24"/>
        </w:rPr>
        <w:t>.</w:t>
      </w:r>
      <w:r w:rsidR="00CE11A3" w:rsidRPr="00065353">
        <w:rPr>
          <w:sz w:val="24"/>
          <w:szCs w:val="24"/>
        </w:rPr>
        <w:t xml:space="preserve"> </w:t>
      </w:r>
    </w:p>
    <w:p w:rsidR="00F26E73" w:rsidRDefault="00300B2D" w:rsidP="00DC1EE2">
      <w:pPr>
        <w:ind w:right="521"/>
        <w:rPr>
          <w:rFonts w:cstheme="minorHAnsi"/>
          <w:b/>
          <w:sz w:val="24"/>
          <w:szCs w:val="24"/>
        </w:rPr>
      </w:pPr>
      <w:r w:rsidRPr="002C175B">
        <w:rPr>
          <w:b/>
          <w:color w:val="FF0000"/>
          <w:sz w:val="24"/>
          <w:szCs w:val="24"/>
        </w:rPr>
        <w:t xml:space="preserve"> </w:t>
      </w:r>
      <w:r w:rsidR="00F26E73">
        <w:rPr>
          <w:rFonts w:cstheme="minorHAnsi"/>
          <w:b/>
          <w:sz w:val="24"/>
          <w:szCs w:val="24"/>
        </w:rPr>
        <w:t>Notes</w:t>
      </w:r>
    </w:p>
    <w:p w:rsidR="00E87528" w:rsidRPr="00065353" w:rsidRDefault="00E87528" w:rsidP="00DC1EE2">
      <w:pPr>
        <w:ind w:right="521"/>
        <w:rPr>
          <w:rFonts w:cstheme="minorHAnsi"/>
          <w:sz w:val="24"/>
          <w:szCs w:val="24"/>
        </w:rPr>
      </w:pPr>
      <w:r w:rsidRPr="00065353">
        <w:rPr>
          <w:rFonts w:cstheme="minorHAnsi"/>
          <w:sz w:val="24"/>
          <w:szCs w:val="24"/>
        </w:rPr>
        <w:t xml:space="preserve">1. VET and TVET </w:t>
      </w:r>
      <w:proofErr w:type="gramStart"/>
      <w:r w:rsidRPr="00065353">
        <w:rPr>
          <w:rFonts w:cstheme="minorHAnsi"/>
          <w:sz w:val="24"/>
          <w:szCs w:val="24"/>
        </w:rPr>
        <w:t>are used</w:t>
      </w:r>
      <w:proofErr w:type="gramEnd"/>
      <w:r w:rsidRPr="00065353">
        <w:rPr>
          <w:rFonts w:cstheme="minorHAnsi"/>
          <w:sz w:val="24"/>
          <w:szCs w:val="24"/>
        </w:rPr>
        <w:t xml:space="preserve"> as equivalent terms. I have used one or other depending </w:t>
      </w:r>
      <w:proofErr w:type="gramStart"/>
      <w:r w:rsidRPr="00065353">
        <w:rPr>
          <w:rFonts w:cstheme="minorHAnsi"/>
          <w:sz w:val="24"/>
          <w:szCs w:val="24"/>
        </w:rPr>
        <w:t xml:space="preserve">on  </w:t>
      </w:r>
      <w:r w:rsidR="003254BB" w:rsidRPr="00065353">
        <w:rPr>
          <w:rFonts w:cstheme="minorHAnsi"/>
          <w:sz w:val="24"/>
          <w:szCs w:val="24"/>
        </w:rPr>
        <w:t>the</w:t>
      </w:r>
      <w:proofErr w:type="gramEnd"/>
      <w:r w:rsidR="003254BB" w:rsidRPr="00065353">
        <w:rPr>
          <w:rFonts w:cstheme="minorHAnsi"/>
          <w:sz w:val="24"/>
          <w:szCs w:val="24"/>
        </w:rPr>
        <w:t xml:space="preserve"> source of the argument and </w:t>
      </w:r>
      <w:r w:rsidRPr="00065353">
        <w:rPr>
          <w:rFonts w:cstheme="minorHAnsi"/>
          <w:sz w:val="24"/>
          <w:szCs w:val="24"/>
        </w:rPr>
        <w:t>the term</w:t>
      </w:r>
      <w:r w:rsidR="003254BB" w:rsidRPr="00065353">
        <w:rPr>
          <w:rFonts w:cstheme="minorHAnsi"/>
          <w:sz w:val="24"/>
          <w:szCs w:val="24"/>
        </w:rPr>
        <w:t>s use</w:t>
      </w:r>
      <w:r w:rsidRPr="00065353">
        <w:rPr>
          <w:rFonts w:cstheme="minorHAnsi"/>
          <w:sz w:val="24"/>
          <w:szCs w:val="24"/>
        </w:rPr>
        <w:t xml:space="preserve"> by cited authors</w:t>
      </w:r>
      <w:r w:rsidR="003254BB" w:rsidRPr="00065353">
        <w:rPr>
          <w:rFonts w:cstheme="minorHAnsi"/>
          <w:sz w:val="24"/>
          <w:szCs w:val="24"/>
        </w:rPr>
        <w:t>.</w:t>
      </w:r>
    </w:p>
    <w:p w:rsidR="00F26E73" w:rsidRDefault="00D55BE9" w:rsidP="00F26E73">
      <w:pPr>
        <w:pStyle w:val="NormalWeb"/>
        <w:shd w:val="clear" w:color="auto" w:fill="FFFFFF"/>
        <w:spacing w:before="0" w:beforeAutospacing="0" w:line="276" w:lineRule="auto"/>
        <w:rPr>
          <w:rFonts w:asciiTheme="minorHAnsi" w:hAnsiTheme="minorHAnsi" w:cstheme="minorHAnsi"/>
          <w:color w:val="212529"/>
        </w:rPr>
      </w:pPr>
      <w:r>
        <w:rPr>
          <w:rFonts w:asciiTheme="minorHAnsi" w:hAnsiTheme="minorHAnsi" w:cstheme="minorHAnsi"/>
          <w:b/>
        </w:rPr>
        <w:t>2</w:t>
      </w:r>
      <w:r w:rsidR="00F26E73">
        <w:rPr>
          <w:rFonts w:asciiTheme="minorHAnsi" w:hAnsiTheme="minorHAnsi" w:cstheme="minorHAnsi"/>
          <w:b/>
        </w:rPr>
        <w:t>. “</w:t>
      </w:r>
      <w:r w:rsidR="00F26E73">
        <w:rPr>
          <w:rStyle w:val="Emphasis"/>
          <w:rFonts w:asciiTheme="minorHAnsi" w:hAnsiTheme="minorHAnsi" w:cstheme="minorHAnsi"/>
          <w:b/>
          <w:bCs/>
          <w:color w:val="212529"/>
        </w:rPr>
        <w:t>Education and Employers</w:t>
      </w:r>
      <w:r w:rsidR="00F26E73">
        <w:rPr>
          <w:rStyle w:val="Emphasis"/>
          <w:rFonts w:asciiTheme="minorHAnsi" w:hAnsiTheme="minorHAnsi" w:cstheme="minorHAnsi"/>
          <w:color w:val="212529"/>
        </w:rPr>
        <w:t> </w:t>
      </w:r>
      <w:r w:rsidR="00F26E73">
        <w:rPr>
          <w:rFonts w:asciiTheme="minorHAnsi" w:hAnsiTheme="minorHAnsi" w:cstheme="minorHAnsi"/>
          <w:color w:val="212529"/>
        </w:rPr>
        <w:t xml:space="preserve">is an independent UK-based charity launched in 2009. We want all our young people to </w:t>
      </w:r>
      <w:proofErr w:type="gramStart"/>
      <w:r w:rsidR="00F26E73">
        <w:rPr>
          <w:rFonts w:asciiTheme="minorHAnsi" w:hAnsiTheme="minorHAnsi" w:cstheme="minorHAnsi"/>
          <w:color w:val="212529"/>
        </w:rPr>
        <w:t>become excited</w:t>
      </w:r>
      <w:proofErr w:type="gramEnd"/>
      <w:r w:rsidR="00F26E73">
        <w:rPr>
          <w:rFonts w:asciiTheme="minorHAnsi" w:hAnsiTheme="minorHAnsi" w:cstheme="minorHAnsi"/>
          <w:color w:val="212529"/>
        </w:rPr>
        <w:t xml:space="preserve"> by learning and their potential, to see what is possible, and to make informed decisions about their futures.</w:t>
      </w:r>
    </w:p>
    <w:p w:rsidR="00F26E73" w:rsidRDefault="00F26E73" w:rsidP="00F26E73">
      <w:pPr>
        <w:pStyle w:val="NormalWeb"/>
        <w:shd w:val="clear" w:color="auto" w:fill="FFFFFF"/>
        <w:spacing w:before="0" w:beforeAutospacing="0"/>
        <w:rPr>
          <w:rFonts w:asciiTheme="minorHAnsi" w:hAnsiTheme="minorHAnsi" w:cstheme="minorHAnsi"/>
          <w:color w:val="212529"/>
        </w:rPr>
      </w:pPr>
      <w:r>
        <w:rPr>
          <w:rFonts w:asciiTheme="minorHAnsi" w:hAnsiTheme="minorHAnsi" w:cstheme="minorHAnsi"/>
          <w:color w:val="212529"/>
        </w:rPr>
        <w:t>We work with state schools, employers, the national bodies that represent them and a wide range of other partners including the government and third sector organisations”. (</w:t>
      </w:r>
      <w:hyperlink r:id="rId7" w:history="1">
        <w:r>
          <w:rPr>
            <w:rStyle w:val="Hyperlink"/>
            <w:rFonts w:asciiTheme="minorHAnsi" w:hAnsiTheme="minorHAnsi" w:cstheme="minorHAnsi"/>
          </w:rPr>
          <w:t>https://www.educationandemployers.org/about-the-charity/</w:t>
        </w:r>
      </w:hyperlink>
      <w:r>
        <w:rPr>
          <w:rFonts w:asciiTheme="minorHAnsi" w:hAnsiTheme="minorHAnsi" w:cstheme="minorHAnsi"/>
          <w:color w:val="212529"/>
        </w:rPr>
        <w:t>)</w:t>
      </w:r>
    </w:p>
    <w:p w:rsidR="00F26E73" w:rsidRDefault="00F26E73" w:rsidP="00F26E73">
      <w:pPr>
        <w:pStyle w:val="Heading2"/>
        <w:shd w:val="clear" w:color="auto" w:fill="FFFFFF"/>
        <w:spacing w:line="276" w:lineRule="auto"/>
        <w:rPr>
          <w:rFonts w:asciiTheme="minorHAnsi" w:hAnsiTheme="minorHAnsi" w:cstheme="minorHAnsi"/>
          <w:color w:val="auto"/>
          <w:sz w:val="24"/>
          <w:szCs w:val="24"/>
        </w:rPr>
      </w:pPr>
      <w:r>
        <w:rPr>
          <w:rFonts w:asciiTheme="minorHAnsi" w:hAnsiTheme="minorHAnsi" w:cstheme="minorHAnsi"/>
          <w:color w:val="212529"/>
          <w:sz w:val="24"/>
          <w:szCs w:val="24"/>
        </w:rPr>
        <w:lastRenderedPageBreak/>
        <w:t xml:space="preserve">The Edge foundation’s web site states, </w:t>
      </w:r>
      <w:r>
        <w:rPr>
          <w:rFonts w:asciiTheme="minorHAnsi" w:hAnsiTheme="minorHAnsi" w:cstheme="minorHAnsi"/>
          <w:color w:val="auto"/>
          <w:sz w:val="24"/>
          <w:szCs w:val="24"/>
        </w:rPr>
        <w:t xml:space="preserve">“We are the independent foundation working to inspire the education system to give all young people across the UK the knowledge, skills and behaviours they need to flourish in their future life and work. </w:t>
      </w:r>
    </w:p>
    <w:p w:rsidR="00F26E73" w:rsidRDefault="00F26E73" w:rsidP="00F26E73">
      <w:pPr>
        <w:spacing w:line="276" w:lineRule="auto"/>
        <w:rPr>
          <w:rStyle w:val="Hyperlink"/>
          <w:shd w:val="clear" w:color="auto" w:fill="FFFFFF"/>
        </w:rPr>
      </w:pPr>
      <w:r>
        <w:rPr>
          <w:rFonts w:cstheme="minorHAnsi"/>
          <w:sz w:val="24"/>
          <w:szCs w:val="24"/>
          <w:shd w:val="clear" w:color="auto" w:fill="FFFFFF"/>
        </w:rPr>
        <w:t xml:space="preserve">We believe in a broad and balanced curriculum, interactive </w:t>
      </w:r>
      <w:r>
        <w:rPr>
          <w:rFonts w:cstheme="minorHAnsi"/>
          <w:color w:val="152943"/>
          <w:sz w:val="24"/>
          <w:szCs w:val="24"/>
          <w:shd w:val="clear" w:color="auto" w:fill="FFFFFF"/>
        </w:rPr>
        <w:t>and engaging real world learning, high quality technical and professional training and rich relationships between education and employers”. (</w:t>
      </w:r>
      <w:hyperlink r:id="rId8" w:history="1">
        <w:r>
          <w:rPr>
            <w:rStyle w:val="Hyperlink"/>
            <w:rFonts w:cstheme="minorHAnsi"/>
            <w:sz w:val="24"/>
            <w:szCs w:val="24"/>
            <w:shd w:val="clear" w:color="auto" w:fill="FFFFFF"/>
          </w:rPr>
          <w:t>https://www.edge.co.uk/about-edge/</w:t>
        </w:r>
      </w:hyperlink>
    </w:p>
    <w:p w:rsidR="00F26E73" w:rsidRDefault="00D55BE9" w:rsidP="00F26E73">
      <w:pPr>
        <w:autoSpaceDE w:val="0"/>
        <w:autoSpaceDN w:val="0"/>
        <w:adjustRightInd w:val="0"/>
        <w:spacing w:after="0" w:line="240" w:lineRule="auto"/>
        <w:rPr>
          <w:rStyle w:val="Hyperlink"/>
          <w:rFonts w:cstheme="minorHAnsi"/>
          <w:color w:val="auto"/>
          <w:sz w:val="24"/>
          <w:szCs w:val="24"/>
          <w:u w:val="none"/>
          <w:shd w:val="clear" w:color="auto" w:fill="FFFFFF"/>
        </w:rPr>
      </w:pPr>
      <w:r>
        <w:rPr>
          <w:rStyle w:val="Hyperlink"/>
          <w:rFonts w:cstheme="minorHAnsi"/>
          <w:color w:val="auto"/>
          <w:sz w:val="24"/>
          <w:szCs w:val="24"/>
          <w:u w:val="none"/>
          <w:shd w:val="clear" w:color="auto" w:fill="FFFFFF"/>
        </w:rPr>
        <w:t>3</w:t>
      </w:r>
      <w:r w:rsidR="00F26E73" w:rsidRPr="002C175B">
        <w:rPr>
          <w:rStyle w:val="Hyperlink"/>
          <w:rFonts w:cstheme="minorHAnsi"/>
          <w:color w:val="auto"/>
          <w:sz w:val="24"/>
          <w:szCs w:val="24"/>
          <w:u w:val="none"/>
          <w:shd w:val="clear" w:color="auto" w:fill="FFFFFF"/>
        </w:rPr>
        <w:t xml:space="preserve">. </w:t>
      </w:r>
      <w:proofErr w:type="spellStart"/>
      <w:r w:rsidR="00F26E73" w:rsidRPr="002C175B">
        <w:rPr>
          <w:rStyle w:val="Hyperlink"/>
          <w:rFonts w:cstheme="minorHAnsi"/>
          <w:color w:val="auto"/>
          <w:sz w:val="24"/>
          <w:szCs w:val="24"/>
          <w:u w:val="none"/>
          <w:shd w:val="clear" w:color="auto" w:fill="FFFFFF"/>
        </w:rPr>
        <w:t>Biesta</w:t>
      </w:r>
      <w:proofErr w:type="spellEnd"/>
      <w:r w:rsidR="00F26E73" w:rsidRPr="002C175B">
        <w:rPr>
          <w:rStyle w:val="Hyperlink"/>
          <w:rFonts w:cstheme="minorHAnsi"/>
          <w:color w:val="auto"/>
          <w:sz w:val="24"/>
          <w:szCs w:val="24"/>
          <w:u w:val="none"/>
          <w:shd w:val="clear" w:color="auto" w:fill="FFFFFF"/>
        </w:rPr>
        <w:t xml:space="preserve"> (2005, 2022) has drawn a distinction between the language of learning and education with the later terms embodying an expansive and more open understanding of education.</w:t>
      </w:r>
    </w:p>
    <w:p w:rsidR="004B78C4" w:rsidRDefault="004B78C4" w:rsidP="00F26E73">
      <w:pPr>
        <w:autoSpaceDE w:val="0"/>
        <w:autoSpaceDN w:val="0"/>
        <w:adjustRightInd w:val="0"/>
        <w:spacing w:after="0" w:line="240" w:lineRule="auto"/>
        <w:rPr>
          <w:rStyle w:val="Hyperlink"/>
          <w:rFonts w:cstheme="minorHAnsi"/>
          <w:color w:val="auto"/>
          <w:sz w:val="24"/>
          <w:szCs w:val="24"/>
          <w:u w:val="none"/>
          <w:shd w:val="clear" w:color="auto" w:fill="FFFFFF"/>
        </w:rPr>
      </w:pPr>
    </w:p>
    <w:p w:rsidR="004B78C4" w:rsidRPr="00065353" w:rsidRDefault="00D55BE9" w:rsidP="004B78C4">
      <w:pPr>
        <w:ind w:right="521"/>
        <w:rPr>
          <w:sz w:val="24"/>
          <w:szCs w:val="24"/>
        </w:rPr>
      </w:pPr>
      <w:r>
        <w:rPr>
          <w:rStyle w:val="Hyperlink"/>
          <w:rFonts w:cstheme="minorHAnsi"/>
          <w:color w:val="auto"/>
          <w:sz w:val="24"/>
          <w:szCs w:val="24"/>
          <w:u w:val="none"/>
          <w:shd w:val="clear" w:color="auto" w:fill="FFFFFF"/>
        </w:rPr>
        <w:t>4</w:t>
      </w:r>
      <w:r w:rsidR="004B78C4" w:rsidRPr="00065353">
        <w:rPr>
          <w:rStyle w:val="Hyperlink"/>
          <w:rFonts w:cstheme="minorHAnsi"/>
          <w:color w:val="auto"/>
          <w:sz w:val="24"/>
          <w:szCs w:val="24"/>
          <w:u w:val="none"/>
          <w:shd w:val="clear" w:color="auto" w:fill="FFFFFF"/>
        </w:rPr>
        <w:t xml:space="preserve">. </w:t>
      </w:r>
      <w:r w:rsidR="004B78C4" w:rsidRPr="00065353">
        <w:rPr>
          <w:sz w:val="24"/>
          <w:szCs w:val="24"/>
        </w:rPr>
        <w:t>It is outside the remit of this paper to address the potential contradiction</w:t>
      </w:r>
      <w:r w:rsidR="00E64D99" w:rsidRPr="00065353">
        <w:rPr>
          <w:sz w:val="24"/>
          <w:szCs w:val="24"/>
        </w:rPr>
        <w:t>s</w:t>
      </w:r>
      <w:r w:rsidR="004B78C4" w:rsidRPr="00065353">
        <w:rPr>
          <w:sz w:val="24"/>
          <w:szCs w:val="24"/>
        </w:rPr>
        <w:t xml:space="preserve"> and tension</w:t>
      </w:r>
      <w:r w:rsidR="00E64D99" w:rsidRPr="00065353">
        <w:rPr>
          <w:sz w:val="24"/>
          <w:szCs w:val="24"/>
        </w:rPr>
        <w:t>s</w:t>
      </w:r>
      <w:r w:rsidR="004B78C4" w:rsidRPr="00065353">
        <w:rPr>
          <w:sz w:val="24"/>
          <w:szCs w:val="24"/>
        </w:rPr>
        <w:t xml:space="preserve"> that could be present in a post-capitalist society other than to acknowledge that in</w:t>
      </w:r>
      <w:r w:rsidR="00E64D99" w:rsidRPr="00065353">
        <w:rPr>
          <w:sz w:val="24"/>
          <w:szCs w:val="24"/>
        </w:rPr>
        <w:t xml:space="preserve"> such a society new forms of an</w:t>
      </w:r>
      <w:r w:rsidR="004B78C4" w:rsidRPr="00065353">
        <w:rPr>
          <w:sz w:val="24"/>
          <w:szCs w:val="24"/>
        </w:rPr>
        <w:t>tagoni</w:t>
      </w:r>
      <w:r w:rsidR="00E64D99" w:rsidRPr="00065353">
        <w:rPr>
          <w:sz w:val="24"/>
          <w:szCs w:val="24"/>
        </w:rPr>
        <w:t>sm and conflict</w:t>
      </w:r>
      <w:r w:rsidR="004B78C4" w:rsidRPr="00065353">
        <w:rPr>
          <w:sz w:val="24"/>
          <w:szCs w:val="24"/>
        </w:rPr>
        <w:t xml:space="preserve"> may arise.</w:t>
      </w:r>
    </w:p>
    <w:p w:rsidR="004B78C4" w:rsidRPr="002C175B" w:rsidRDefault="004B78C4" w:rsidP="00F26E73">
      <w:pPr>
        <w:autoSpaceDE w:val="0"/>
        <w:autoSpaceDN w:val="0"/>
        <w:adjustRightInd w:val="0"/>
        <w:spacing w:after="0" w:line="240" w:lineRule="auto"/>
        <w:rPr>
          <w:rStyle w:val="Hyperlink"/>
          <w:rFonts w:cstheme="minorHAnsi"/>
          <w:color w:val="auto"/>
          <w:sz w:val="24"/>
          <w:szCs w:val="24"/>
          <w:u w:val="none"/>
          <w:shd w:val="clear" w:color="auto" w:fill="FFFFFF"/>
        </w:rPr>
      </w:pPr>
    </w:p>
    <w:p w:rsidR="00F26E73" w:rsidRDefault="00F26E73" w:rsidP="00F26E73">
      <w:pPr>
        <w:autoSpaceDE w:val="0"/>
        <w:autoSpaceDN w:val="0"/>
        <w:adjustRightInd w:val="0"/>
        <w:spacing w:after="0" w:line="240" w:lineRule="auto"/>
        <w:rPr>
          <w:rFonts w:cstheme="minorHAnsi"/>
          <w:color w:val="000000"/>
          <w:sz w:val="24"/>
          <w:szCs w:val="24"/>
        </w:rPr>
      </w:pPr>
    </w:p>
    <w:p w:rsidR="004B78C4" w:rsidRPr="00DC1EE2" w:rsidRDefault="00F26E73" w:rsidP="00F26E73">
      <w:pPr>
        <w:autoSpaceDE w:val="0"/>
        <w:autoSpaceDN w:val="0"/>
        <w:adjustRightInd w:val="0"/>
        <w:spacing w:after="0" w:line="240" w:lineRule="auto"/>
        <w:rPr>
          <w:rFonts w:cstheme="minorHAnsi"/>
          <w:b/>
          <w:sz w:val="24"/>
          <w:szCs w:val="24"/>
        </w:rPr>
      </w:pPr>
      <w:r w:rsidRPr="00DC1EE2">
        <w:rPr>
          <w:rFonts w:cstheme="minorHAnsi"/>
          <w:b/>
          <w:sz w:val="24"/>
          <w:szCs w:val="24"/>
        </w:rPr>
        <w:t>Acknowledgement</w:t>
      </w:r>
    </w:p>
    <w:p w:rsidR="00F26E73" w:rsidRPr="00065353" w:rsidRDefault="004B78C4" w:rsidP="00F26E73">
      <w:pPr>
        <w:autoSpaceDE w:val="0"/>
        <w:autoSpaceDN w:val="0"/>
        <w:adjustRightInd w:val="0"/>
        <w:spacing w:after="0" w:line="240" w:lineRule="auto"/>
        <w:rPr>
          <w:rFonts w:cstheme="minorHAnsi"/>
          <w:sz w:val="24"/>
          <w:szCs w:val="24"/>
        </w:rPr>
      </w:pPr>
      <w:r w:rsidRPr="00065353">
        <w:rPr>
          <w:rFonts w:cstheme="minorHAnsi"/>
          <w:sz w:val="24"/>
          <w:szCs w:val="24"/>
        </w:rPr>
        <w:t>I would like to thank the reviewers for their careful reading and at times challenging comments on the paper</w:t>
      </w:r>
      <w:r w:rsidR="00DC1EE2" w:rsidRPr="00065353">
        <w:rPr>
          <w:rFonts w:cstheme="minorHAnsi"/>
          <w:sz w:val="24"/>
          <w:szCs w:val="24"/>
        </w:rPr>
        <w:t>.</w:t>
      </w:r>
    </w:p>
    <w:p w:rsidR="00F26E73" w:rsidRDefault="00F26E73" w:rsidP="00F26E73">
      <w:pPr>
        <w:autoSpaceDE w:val="0"/>
        <w:autoSpaceDN w:val="0"/>
        <w:adjustRightInd w:val="0"/>
        <w:spacing w:after="0" w:line="240" w:lineRule="auto"/>
        <w:rPr>
          <w:rFonts w:cstheme="minorHAnsi"/>
          <w:color w:val="152943"/>
          <w:sz w:val="24"/>
          <w:szCs w:val="24"/>
          <w:shd w:val="clear" w:color="auto" w:fill="FFFFFF"/>
        </w:rPr>
      </w:pPr>
    </w:p>
    <w:p w:rsidR="00F26E73" w:rsidRDefault="00F26E73" w:rsidP="00F26E73">
      <w:pPr>
        <w:spacing w:after="0" w:line="276" w:lineRule="auto"/>
        <w:rPr>
          <w:rFonts w:cstheme="minorHAnsi"/>
          <w:b/>
          <w:color w:val="152943"/>
          <w:sz w:val="24"/>
          <w:szCs w:val="24"/>
          <w:shd w:val="clear" w:color="auto" w:fill="FFFFFF"/>
        </w:rPr>
      </w:pPr>
      <w:r>
        <w:rPr>
          <w:rFonts w:cstheme="minorHAnsi"/>
          <w:b/>
          <w:color w:val="152943"/>
          <w:sz w:val="24"/>
          <w:szCs w:val="24"/>
          <w:shd w:val="clear" w:color="auto" w:fill="FFFFFF"/>
        </w:rPr>
        <w:t>References</w:t>
      </w:r>
    </w:p>
    <w:p w:rsidR="0086707D" w:rsidRDefault="0086707D" w:rsidP="0086707D">
      <w:pPr>
        <w:spacing w:after="0" w:line="276" w:lineRule="auto"/>
        <w:ind w:left="426" w:right="510" w:hanging="426"/>
        <w:textAlignment w:val="baseline"/>
        <w:rPr>
          <w:rFonts w:eastAsia="Times New Roman" w:cstheme="minorHAnsi"/>
          <w:color w:val="000000"/>
          <w:sz w:val="24"/>
          <w:szCs w:val="24"/>
          <w:lang w:eastAsia="en-GB"/>
        </w:rPr>
      </w:pPr>
      <w:r w:rsidRPr="0086707D">
        <w:rPr>
          <w:rFonts w:eastAsia="Times New Roman" w:cstheme="minorHAnsi"/>
          <w:color w:val="000000"/>
          <w:sz w:val="24"/>
          <w:szCs w:val="24"/>
          <w:highlight w:val="green"/>
          <w:lang w:val="de-DE" w:eastAsia="en-GB"/>
        </w:rPr>
        <w:t xml:space="preserve">Allman, P., McLaren, P., Rikowski, G. (2003). </w:t>
      </w:r>
      <w:r w:rsidRPr="0086707D">
        <w:rPr>
          <w:rFonts w:eastAsia="Times New Roman" w:cstheme="minorHAnsi"/>
          <w:color w:val="000000"/>
          <w:sz w:val="24"/>
          <w:szCs w:val="24"/>
          <w:highlight w:val="green"/>
          <w:lang w:eastAsia="en-GB"/>
        </w:rPr>
        <w:t xml:space="preserve">“After the Box People.” In </w:t>
      </w:r>
      <w:r w:rsidRPr="0086707D">
        <w:rPr>
          <w:rFonts w:eastAsia="Times New Roman" w:cstheme="minorHAnsi"/>
          <w:color w:val="000000"/>
          <w:sz w:val="24"/>
          <w:szCs w:val="24"/>
          <w:highlight w:val="green"/>
          <w:vertAlign w:val="superscript"/>
          <w:lang w:eastAsia="en-GB"/>
        </w:rPr>
        <w:t>J.</w:t>
      </w:r>
      <w:r w:rsidRPr="0086707D">
        <w:rPr>
          <w:rFonts w:eastAsia="Times New Roman" w:cstheme="minorHAnsi"/>
          <w:color w:val="000000"/>
          <w:sz w:val="24"/>
          <w:szCs w:val="24"/>
          <w:highlight w:val="green"/>
          <w:lang w:eastAsia="en-GB"/>
        </w:rPr>
        <w:t xml:space="preserve"> Freeman-</w:t>
      </w:r>
      <w:proofErr w:type="spellStart"/>
      <w:r w:rsidRPr="0086707D">
        <w:rPr>
          <w:rFonts w:eastAsia="Times New Roman" w:cstheme="minorHAnsi"/>
          <w:color w:val="000000"/>
          <w:sz w:val="24"/>
          <w:szCs w:val="24"/>
          <w:highlight w:val="green"/>
          <w:lang w:eastAsia="en-GB"/>
        </w:rPr>
        <w:t>Moir</w:t>
      </w:r>
      <w:proofErr w:type="spellEnd"/>
      <w:r w:rsidRPr="0086707D">
        <w:rPr>
          <w:rFonts w:eastAsia="Times New Roman" w:cstheme="minorHAnsi"/>
          <w:color w:val="000000"/>
          <w:sz w:val="24"/>
          <w:szCs w:val="24"/>
          <w:highlight w:val="green"/>
          <w:lang w:eastAsia="en-GB"/>
        </w:rPr>
        <w:t xml:space="preserve"> &amp; A. Scott, (eds.) </w:t>
      </w:r>
      <w:proofErr w:type="gramStart"/>
      <w:r w:rsidRPr="0086707D">
        <w:rPr>
          <w:rFonts w:eastAsia="Times New Roman" w:cstheme="minorHAnsi"/>
          <w:i/>
          <w:iCs/>
          <w:color w:val="000000"/>
          <w:sz w:val="24"/>
          <w:szCs w:val="24"/>
          <w:highlight w:val="green"/>
          <w:lang w:eastAsia="en-GB"/>
        </w:rPr>
        <w:t>Yesterday’s</w:t>
      </w:r>
      <w:proofErr w:type="gramEnd"/>
      <w:r w:rsidRPr="0086707D">
        <w:rPr>
          <w:rFonts w:eastAsia="Times New Roman" w:cstheme="minorHAnsi"/>
          <w:i/>
          <w:iCs/>
          <w:color w:val="000000"/>
          <w:sz w:val="24"/>
          <w:szCs w:val="24"/>
          <w:highlight w:val="green"/>
          <w:lang w:eastAsia="en-GB"/>
        </w:rPr>
        <w:t xml:space="preserve"> Dreams: International and Critical Perspectives on Education and Social Class</w:t>
      </w:r>
      <w:r w:rsidRPr="0086707D">
        <w:rPr>
          <w:rFonts w:eastAsia="Times New Roman" w:cstheme="minorHAnsi"/>
          <w:color w:val="000000"/>
          <w:sz w:val="24"/>
          <w:szCs w:val="24"/>
          <w:highlight w:val="green"/>
          <w:lang w:eastAsia="en-GB"/>
        </w:rPr>
        <w:t>. Christchurch, Canterbury University Press.</w:t>
      </w:r>
    </w:p>
    <w:p w:rsidR="0086707D" w:rsidRDefault="0086707D" w:rsidP="00111EF5">
      <w:pPr>
        <w:spacing w:after="0"/>
        <w:rPr>
          <w:sz w:val="24"/>
          <w:szCs w:val="24"/>
        </w:rPr>
      </w:pPr>
    </w:p>
    <w:p w:rsidR="00F26E73" w:rsidRDefault="00F26E73" w:rsidP="00111EF5">
      <w:pPr>
        <w:spacing w:after="0"/>
        <w:rPr>
          <w:sz w:val="24"/>
          <w:szCs w:val="24"/>
        </w:rPr>
      </w:pPr>
      <w:r>
        <w:rPr>
          <w:sz w:val="24"/>
          <w:szCs w:val="24"/>
        </w:rPr>
        <w:t xml:space="preserve">Amazon. Undated. Climate Pledge </w:t>
      </w:r>
      <w:hyperlink r:id="rId9" w:history="1">
        <w:r w:rsidR="00B31A33" w:rsidRPr="007429A0">
          <w:rPr>
            <w:rStyle w:val="Hyperlink"/>
            <w:sz w:val="24"/>
            <w:szCs w:val="24"/>
          </w:rPr>
          <w:t>https://sustainability.aboutamazon.co.uk/about/the-climate-pledge</w:t>
        </w:r>
      </w:hyperlink>
    </w:p>
    <w:p w:rsidR="00B31A33" w:rsidRDefault="00B31A33" w:rsidP="00111EF5">
      <w:pPr>
        <w:spacing w:after="0"/>
        <w:rPr>
          <w:sz w:val="24"/>
          <w:szCs w:val="24"/>
        </w:rPr>
      </w:pPr>
    </w:p>
    <w:p w:rsidR="00B31A33" w:rsidRPr="00AF5F21" w:rsidRDefault="00961601" w:rsidP="00111EF5">
      <w:pPr>
        <w:spacing w:after="0"/>
        <w:rPr>
          <w:b/>
          <w:color w:val="C00000"/>
          <w:sz w:val="24"/>
          <w:szCs w:val="24"/>
        </w:rPr>
      </w:pPr>
      <w:r w:rsidRPr="003A1C0A">
        <w:rPr>
          <w:b/>
          <w:color w:val="C00000"/>
          <w:sz w:val="24"/>
          <w:szCs w:val="24"/>
          <w:highlight w:val="yellow"/>
        </w:rPr>
        <w:t>Esmond, B., Atkins, L. 2022.</w:t>
      </w:r>
      <w:r w:rsidR="00AF5F21" w:rsidRPr="003A1C0A">
        <w:rPr>
          <w:b/>
          <w:color w:val="C00000"/>
          <w:sz w:val="24"/>
          <w:szCs w:val="24"/>
          <w:highlight w:val="yellow"/>
        </w:rPr>
        <w:t xml:space="preserve"> Education, skills and social justice in a polarising world, London Routledge</w:t>
      </w:r>
    </w:p>
    <w:p w:rsidR="00F26E73" w:rsidRDefault="00F26E73" w:rsidP="00111EF5">
      <w:pPr>
        <w:spacing w:after="0"/>
        <w:rPr>
          <w:sz w:val="24"/>
          <w:szCs w:val="24"/>
        </w:rPr>
      </w:pPr>
    </w:p>
    <w:p w:rsidR="00F26E73" w:rsidRDefault="00F26E73" w:rsidP="00111EF5">
      <w:pPr>
        <w:spacing w:after="0"/>
        <w:rPr>
          <w:sz w:val="24"/>
          <w:szCs w:val="24"/>
        </w:rPr>
      </w:pPr>
      <w:proofErr w:type="spellStart"/>
      <w:r>
        <w:rPr>
          <w:sz w:val="24"/>
          <w:szCs w:val="24"/>
        </w:rPr>
        <w:t>Augar</w:t>
      </w:r>
      <w:proofErr w:type="spellEnd"/>
      <w:r>
        <w:rPr>
          <w:sz w:val="24"/>
          <w:szCs w:val="24"/>
        </w:rPr>
        <w:t xml:space="preserve"> Review (2019)</w:t>
      </w:r>
      <w:r>
        <w:rPr>
          <w:i/>
          <w:sz w:val="24"/>
          <w:szCs w:val="24"/>
        </w:rPr>
        <w:t xml:space="preserve"> Independent panel report to the Review of Post-18 Education and Funding</w:t>
      </w:r>
      <w:r>
        <w:rPr>
          <w:sz w:val="24"/>
          <w:szCs w:val="24"/>
        </w:rPr>
        <w:t xml:space="preserve"> Presented </w:t>
      </w:r>
      <w:proofErr w:type="gramStart"/>
      <w:r>
        <w:rPr>
          <w:sz w:val="24"/>
          <w:szCs w:val="24"/>
        </w:rPr>
        <w:t>to Parliament by the Secretary of State for Education by Command of Her Majesty, Crown</w:t>
      </w:r>
      <w:proofErr w:type="gramEnd"/>
    </w:p>
    <w:p w:rsidR="00F26E73" w:rsidRDefault="00F26E73" w:rsidP="00111EF5">
      <w:pPr>
        <w:spacing w:after="0"/>
        <w:rPr>
          <w:sz w:val="24"/>
          <w:szCs w:val="24"/>
        </w:rPr>
      </w:pPr>
    </w:p>
    <w:p w:rsidR="00F26E73" w:rsidRPr="00F26E73" w:rsidRDefault="00F26E73" w:rsidP="00111EF5">
      <w:pPr>
        <w:spacing w:after="0"/>
        <w:rPr>
          <w:sz w:val="24"/>
          <w:szCs w:val="24"/>
        </w:rPr>
      </w:pPr>
      <w:r>
        <w:rPr>
          <w:sz w:val="24"/>
          <w:szCs w:val="24"/>
        </w:rPr>
        <w:t>Avis</w:t>
      </w:r>
      <w:r w:rsidRPr="00F26E73">
        <w:rPr>
          <w:sz w:val="24"/>
          <w:szCs w:val="24"/>
        </w:rPr>
        <w:t xml:space="preserve">, J. 2014. Workplace learning, VET and vocational pedagogy: the transformation of practice, </w:t>
      </w:r>
      <w:r w:rsidRPr="00F26E73">
        <w:rPr>
          <w:i/>
          <w:sz w:val="24"/>
          <w:szCs w:val="24"/>
        </w:rPr>
        <w:t>Research in Post-Compulsory Education</w:t>
      </w:r>
      <w:r w:rsidRPr="00F26E73">
        <w:rPr>
          <w:sz w:val="24"/>
          <w:szCs w:val="24"/>
        </w:rPr>
        <w:t>, 19(1) 45-53.</w:t>
      </w:r>
    </w:p>
    <w:p w:rsidR="00F26E73" w:rsidRPr="00F26E73" w:rsidRDefault="00F26E73" w:rsidP="00111EF5">
      <w:pPr>
        <w:spacing w:after="0" w:line="276" w:lineRule="auto"/>
        <w:rPr>
          <w:rFonts w:cstheme="minorHAnsi"/>
          <w:bCs/>
          <w:sz w:val="24"/>
          <w:szCs w:val="24"/>
        </w:rPr>
      </w:pPr>
    </w:p>
    <w:p w:rsidR="00F26E73" w:rsidRPr="00F26E73" w:rsidRDefault="00F26E73" w:rsidP="00111EF5">
      <w:pPr>
        <w:spacing w:after="0" w:line="276" w:lineRule="auto"/>
        <w:rPr>
          <w:rFonts w:cstheme="minorHAnsi"/>
          <w:bCs/>
          <w:sz w:val="24"/>
          <w:szCs w:val="24"/>
        </w:rPr>
      </w:pPr>
      <w:r>
        <w:rPr>
          <w:rFonts w:cstheme="minorHAnsi"/>
          <w:bCs/>
          <w:sz w:val="24"/>
          <w:szCs w:val="24"/>
        </w:rPr>
        <w:t>Avis,</w:t>
      </w:r>
      <w:r w:rsidRPr="00F26E73">
        <w:rPr>
          <w:rFonts w:cstheme="minorHAnsi"/>
          <w:bCs/>
          <w:sz w:val="24"/>
          <w:szCs w:val="24"/>
        </w:rPr>
        <w:t xml:space="preserve"> J. 2018a. The re-composition of class relations: neo-liberalism, precariousness, youth and education, in Smyth, J., Simmons, R. (</w:t>
      </w:r>
      <w:proofErr w:type="spellStart"/>
      <w:r w:rsidRPr="00F26E73">
        <w:rPr>
          <w:rFonts w:cstheme="minorHAnsi"/>
          <w:bCs/>
          <w:sz w:val="24"/>
          <w:szCs w:val="24"/>
        </w:rPr>
        <w:t>eds</w:t>
      </w:r>
      <w:proofErr w:type="spellEnd"/>
      <w:r w:rsidRPr="00F26E73">
        <w:rPr>
          <w:rFonts w:cstheme="minorHAnsi"/>
          <w:bCs/>
          <w:sz w:val="24"/>
          <w:szCs w:val="24"/>
        </w:rPr>
        <w:t xml:space="preserve">) </w:t>
      </w:r>
      <w:r w:rsidRPr="00F26E73">
        <w:rPr>
          <w:rFonts w:cstheme="minorHAnsi"/>
          <w:bCs/>
          <w:i/>
          <w:sz w:val="24"/>
          <w:szCs w:val="24"/>
        </w:rPr>
        <w:t>Education and Working Class Youth</w:t>
      </w:r>
      <w:r w:rsidRPr="00F26E73">
        <w:rPr>
          <w:rFonts w:cstheme="minorHAnsi"/>
          <w:bCs/>
          <w:sz w:val="24"/>
          <w:szCs w:val="24"/>
        </w:rPr>
        <w:t>, London, Palgrave, p131-154</w:t>
      </w:r>
    </w:p>
    <w:p w:rsidR="00F26E73" w:rsidRPr="00F26E73" w:rsidRDefault="00F26E73" w:rsidP="00111EF5">
      <w:pPr>
        <w:spacing w:after="0" w:line="276" w:lineRule="auto"/>
        <w:rPr>
          <w:rFonts w:cstheme="minorHAnsi"/>
          <w:sz w:val="24"/>
          <w:szCs w:val="24"/>
        </w:rPr>
      </w:pPr>
    </w:p>
    <w:p w:rsidR="00F26E73" w:rsidRPr="00F26E73" w:rsidRDefault="00F26E73" w:rsidP="00111EF5">
      <w:pPr>
        <w:spacing w:after="0" w:line="276" w:lineRule="auto"/>
        <w:rPr>
          <w:rFonts w:cstheme="minorHAnsi"/>
          <w:bCs/>
          <w:sz w:val="24"/>
          <w:szCs w:val="24"/>
        </w:rPr>
      </w:pPr>
      <w:r>
        <w:rPr>
          <w:rFonts w:cstheme="minorHAnsi"/>
          <w:sz w:val="24"/>
          <w:szCs w:val="24"/>
        </w:rPr>
        <w:lastRenderedPageBreak/>
        <w:t>Avis</w:t>
      </w:r>
      <w:r w:rsidRPr="00F26E73">
        <w:rPr>
          <w:rFonts w:cstheme="minorHAnsi"/>
          <w:sz w:val="24"/>
          <w:szCs w:val="24"/>
        </w:rPr>
        <w:t xml:space="preserve">, J. 2018b. </w:t>
      </w:r>
      <w:r w:rsidRPr="00F26E73">
        <w:rPr>
          <w:rFonts w:cstheme="minorHAnsi"/>
          <w:bCs/>
          <w:sz w:val="24"/>
          <w:szCs w:val="24"/>
        </w:rPr>
        <w:t xml:space="preserve">Socio-technical imaginary of the fourth industrial revolution and its implication for vocational education and training: a literature review, </w:t>
      </w:r>
      <w:r w:rsidRPr="00F26E73">
        <w:rPr>
          <w:rFonts w:cstheme="minorHAnsi"/>
          <w:bCs/>
          <w:i/>
          <w:sz w:val="24"/>
          <w:szCs w:val="24"/>
        </w:rPr>
        <w:t xml:space="preserve">Journal of Vocational Education and Training </w:t>
      </w:r>
      <w:r w:rsidRPr="00F26E73">
        <w:rPr>
          <w:rFonts w:cstheme="minorHAnsi"/>
          <w:bCs/>
          <w:sz w:val="24"/>
          <w:szCs w:val="24"/>
        </w:rPr>
        <w:t>70(3) 337-363 doi.org/10.1080/13636820.2018.1498907</w:t>
      </w:r>
    </w:p>
    <w:p w:rsidR="00F26E73" w:rsidRPr="00F26E73" w:rsidRDefault="00F26E73" w:rsidP="00111EF5">
      <w:pPr>
        <w:spacing w:after="0" w:line="276" w:lineRule="auto"/>
        <w:rPr>
          <w:rFonts w:cstheme="minorHAnsi"/>
          <w:bCs/>
          <w:sz w:val="24"/>
          <w:szCs w:val="24"/>
        </w:rPr>
      </w:pPr>
    </w:p>
    <w:p w:rsidR="00F26E73" w:rsidRPr="00F26E73" w:rsidRDefault="00F26E73" w:rsidP="00111EF5">
      <w:pPr>
        <w:spacing w:after="0" w:line="276" w:lineRule="auto"/>
        <w:rPr>
          <w:rFonts w:cstheme="minorHAnsi"/>
          <w:bCs/>
          <w:sz w:val="24"/>
          <w:szCs w:val="24"/>
        </w:rPr>
      </w:pPr>
      <w:r>
        <w:rPr>
          <w:rFonts w:cstheme="minorHAnsi"/>
          <w:bCs/>
          <w:sz w:val="24"/>
          <w:szCs w:val="24"/>
        </w:rPr>
        <w:t>Avis</w:t>
      </w:r>
      <w:r w:rsidRPr="00F26E73">
        <w:rPr>
          <w:rFonts w:cstheme="minorHAnsi"/>
          <w:bCs/>
          <w:sz w:val="24"/>
          <w:szCs w:val="24"/>
        </w:rPr>
        <w:t xml:space="preserve">, J. 2019. A Note on Class, Dispositions and Radical Politics, </w:t>
      </w:r>
      <w:r w:rsidRPr="00F26E73">
        <w:rPr>
          <w:rFonts w:cstheme="minorHAnsi"/>
          <w:bCs/>
          <w:i/>
          <w:sz w:val="24"/>
          <w:szCs w:val="24"/>
        </w:rPr>
        <w:t>Journal for Critical Education Policy Studies</w:t>
      </w:r>
      <w:r w:rsidRPr="00F26E73">
        <w:rPr>
          <w:rFonts w:cstheme="minorHAnsi"/>
          <w:bCs/>
          <w:sz w:val="24"/>
          <w:szCs w:val="24"/>
        </w:rPr>
        <w:t xml:space="preserve">, 16(3) p166-184 </w:t>
      </w:r>
    </w:p>
    <w:p w:rsidR="00F26E73" w:rsidRDefault="007F6986" w:rsidP="00111EF5">
      <w:pPr>
        <w:spacing w:after="0" w:line="276" w:lineRule="auto"/>
        <w:rPr>
          <w:rFonts w:cstheme="minorHAnsi"/>
          <w:bCs/>
          <w:sz w:val="24"/>
          <w:szCs w:val="24"/>
        </w:rPr>
      </w:pPr>
      <w:hyperlink r:id="rId10" w:history="1">
        <w:r w:rsidR="00F26E73" w:rsidRPr="00F26E73">
          <w:rPr>
            <w:rStyle w:val="Hyperlink"/>
            <w:rFonts w:cstheme="minorHAnsi"/>
            <w:bCs/>
            <w:color w:val="auto"/>
            <w:sz w:val="24"/>
            <w:szCs w:val="24"/>
          </w:rPr>
          <w:t>http://www.jceps.com/wp-content/uploads/2019/01/16-3-6.pdf</w:t>
        </w:r>
      </w:hyperlink>
    </w:p>
    <w:p w:rsidR="00F26E73" w:rsidRPr="00F26E73" w:rsidRDefault="00F26E73" w:rsidP="00111EF5">
      <w:pPr>
        <w:spacing w:after="0" w:line="276" w:lineRule="auto"/>
        <w:rPr>
          <w:rFonts w:cstheme="minorHAnsi"/>
          <w:bCs/>
          <w:sz w:val="24"/>
          <w:szCs w:val="24"/>
        </w:rPr>
      </w:pPr>
    </w:p>
    <w:p w:rsidR="00F26E73" w:rsidRPr="00F26E73" w:rsidRDefault="00F26E73" w:rsidP="00111EF5">
      <w:pPr>
        <w:spacing w:after="0" w:line="276" w:lineRule="auto"/>
        <w:rPr>
          <w:rFonts w:cstheme="minorHAnsi"/>
          <w:bCs/>
          <w:sz w:val="24"/>
          <w:szCs w:val="24"/>
        </w:rPr>
      </w:pPr>
      <w:r>
        <w:rPr>
          <w:rFonts w:cstheme="minorHAnsi"/>
          <w:bCs/>
          <w:sz w:val="24"/>
          <w:szCs w:val="24"/>
        </w:rPr>
        <w:t>Avis</w:t>
      </w:r>
      <w:r w:rsidRPr="00F26E73">
        <w:rPr>
          <w:rFonts w:cstheme="minorHAnsi"/>
          <w:bCs/>
          <w:sz w:val="24"/>
          <w:szCs w:val="24"/>
        </w:rPr>
        <w:t xml:space="preserve">, J. 2020 (published 2021) </w:t>
      </w:r>
      <w:r w:rsidRPr="00F26E73">
        <w:rPr>
          <w:rFonts w:cstheme="minorHAnsi"/>
          <w:bCs/>
          <w:i/>
          <w:sz w:val="24"/>
          <w:szCs w:val="24"/>
        </w:rPr>
        <w:t>Vocational Education in the fourth Industrial revolution: Education and employment in a post-work age</w:t>
      </w:r>
      <w:r w:rsidRPr="00F26E73">
        <w:rPr>
          <w:rFonts w:cstheme="minorHAnsi"/>
          <w:bCs/>
          <w:sz w:val="24"/>
          <w:szCs w:val="24"/>
        </w:rPr>
        <w:t xml:space="preserve">, London, Palgrave </w:t>
      </w:r>
    </w:p>
    <w:p w:rsidR="00F26E73" w:rsidRPr="00F26E73" w:rsidRDefault="00F26E73" w:rsidP="00111EF5">
      <w:pPr>
        <w:spacing w:after="0" w:line="276" w:lineRule="auto"/>
        <w:rPr>
          <w:rFonts w:cstheme="minorHAnsi"/>
          <w:bCs/>
          <w:sz w:val="24"/>
          <w:szCs w:val="24"/>
        </w:rPr>
      </w:pPr>
      <w:r w:rsidRPr="00F26E73">
        <w:rPr>
          <w:rFonts w:cstheme="minorHAnsi"/>
          <w:bCs/>
          <w:sz w:val="24"/>
          <w:szCs w:val="24"/>
        </w:rPr>
        <w:t>ISBN 978-3-030-52031-1</w:t>
      </w:r>
    </w:p>
    <w:p w:rsidR="00F26E73" w:rsidRPr="00F26E73" w:rsidRDefault="00F26E73" w:rsidP="00111EF5">
      <w:pPr>
        <w:spacing w:after="0" w:line="276" w:lineRule="auto"/>
        <w:ind w:left="284" w:right="510"/>
        <w:textAlignment w:val="baseline"/>
        <w:rPr>
          <w:rFonts w:eastAsia="Times New Roman" w:cstheme="minorHAnsi"/>
          <w:sz w:val="24"/>
          <w:szCs w:val="24"/>
          <w:lang w:eastAsia="en-GB"/>
        </w:rPr>
      </w:pPr>
    </w:p>
    <w:p w:rsidR="00F26E73" w:rsidRPr="00F26E73" w:rsidRDefault="00F26E73" w:rsidP="00111EF5">
      <w:pPr>
        <w:spacing w:after="0" w:line="276" w:lineRule="auto"/>
        <w:ind w:right="510"/>
        <w:textAlignment w:val="baseline"/>
        <w:rPr>
          <w:rFonts w:eastAsia="Times New Roman" w:cstheme="minorHAnsi"/>
          <w:b/>
          <w:sz w:val="24"/>
          <w:szCs w:val="24"/>
          <w:lang w:eastAsia="en-GB"/>
        </w:rPr>
      </w:pPr>
      <w:r>
        <w:rPr>
          <w:rFonts w:eastAsia="Times New Roman" w:cstheme="minorHAnsi"/>
          <w:sz w:val="24"/>
          <w:szCs w:val="24"/>
          <w:lang w:eastAsia="en-GB"/>
        </w:rPr>
        <w:t>Avis,</w:t>
      </w:r>
      <w:r w:rsidRPr="00F26E73">
        <w:rPr>
          <w:rFonts w:eastAsia="Times New Roman" w:cstheme="minorHAnsi"/>
          <w:sz w:val="24"/>
          <w:szCs w:val="24"/>
          <w:lang w:eastAsia="en-GB"/>
        </w:rPr>
        <w:t xml:space="preserve"> J. 2021. Beyond Neo-Liberalism a New Settlement - Three Crises and Post-Secondary Education, </w:t>
      </w:r>
      <w:r w:rsidRPr="00F26E73">
        <w:rPr>
          <w:rFonts w:eastAsia="Times New Roman" w:cstheme="minorHAnsi"/>
          <w:i/>
          <w:sz w:val="24"/>
          <w:szCs w:val="24"/>
          <w:lang w:eastAsia="en-GB"/>
        </w:rPr>
        <w:t>Journal for Critical Education Policy Studies</w:t>
      </w:r>
      <w:r w:rsidRPr="00F26E73">
        <w:rPr>
          <w:rFonts w:eastAsia="Times New Roman" w:cstheme="minorHAnsi"/>
          <w:b/>
          <w:sz w:val="24"/>
          <w:szCs w:val="24"/>
          <w:lang w:eastAsia="en-GB"/>
        </w:rPr>
        <w:t xml:space="preserve"> </w:t>
      </w:r>
      <w:r w:rsidRPr="00F26E73">
        <w:rPr>
          <w:rFonts w:eastAsia="Times New Roman" w:cstheme="minorHAnsi"/>
          <w:sz w:val="24"/>
          <w:szCs w:val="24"/>
          <w:lang w:eastAsia="en-GB"/>
        </w:rPr>
        <w:t>19(1) 158-183</w:t>
      </w:r>
      <w:r w:rsidRPr="00F26E73">
        <w:rPr>
          <w:rFonts w:eastAsia="Times New Roman" w:cstheme="minorHAnsi"/>
          <w:b/>
          <w:sz w:val="24"/>
          <w:szCs w:val="24"/>
          <w:lang w:eastAsia="en-GB"/>
        </w:rPr>
        <w:t xml:space="preserve"> </w:t>
      </w:r>
    </w:p>
    <w:p w:rsidR="00F26E73" w:rsidRPr="007116F6" w:rsidRDefault="007116F6" w:rsidP="00111EF5">
      <w:pPr>
        <w:pStyle w:val="NormalWeb"/>
        <w:shd w:val="clear" w:color="auto" w:fill="FFFFFF"/>
        <w:spacing w:line="324" w:lineRule="atLeast"/>
        <w:rPr>
          <w:rFonts w:asciiTheme="minorHAnsi" w:hAnsiTheme="minorHAnsi" w:cstheme="minorHAnsi"/>
          <w:iCs/>
          <w:bdr w:val="none" w:sz="0" w:space="0" w:color="auto" w:frame="1"/>
        </w:rPr>
      </w:pPr>
      <w:r w:rsidRPr="007116F6">
        <w:rPr>
          <w:rFonts w:asciiTheme="minorHAnsi" w:hAnsiTheme="minorHAnsi" w:cstheme="minorHAnsi"/>
          <w:bdr w:val="none" w:sz="0" w:space="0" w:color="auto" w:frame="1"/>
        </w:rPr>
        <w:t xml:space="preserve">Avis, J. Orr, K. </w:t>
      </w:r>
      <w:proofErr w:type="spellStart"/>
      <w:r w:rsidRPr="007116F6">
        <w:rPr>
          <w:rFonts w:asciiTheme="minorHAnsi" w:hAnsiTheme="minorHAnsi" w:cstheme="minorHAnsi"/>
          <w:bdr w:val="none" w:sz="0" w:space="0" w:color="auto" w:frame="1"/>
        </w:rPr>
        <w:t>Warmington</w:t>
      </w:r>
      <w:proofErr w:type="spellEnd"/>
      <w:r w:rsidRPr="007116F6">
        <w:rPr>
          <w:rFonts w:asciiTheme="minorHAnsi" w:hAnsiTheme="minorHAnsi" w:cstheme="minorHAnsi"/>
          <w:bdr w:val="none" w:sz="0" w:space="0" w:color="auto" w:frame="1"/>
        </w:rPr>
        <w:t xml:space="preserve">, P. (2022) </w:t>
      </w:r>
      <w:r w:rsidRPr="007116F6">
        <w:rPr>
          <w:rFonts w:asciiTheme="minorHAnsi" w:hAnsiTheme="minorHAnsi" w:cstheme="minorHAnsi"/>
          <w:bCs/>
          <w:bdr w:val="none" w:sz="0" w:space="0" w:color="auto" w:frame="1"/>
        </w:rPr>
        <w:t xml:space="preserve">Beyond ‘Migration’ and ‘Inclusion’ in Work-Life: Racialisation and VET, </w:t>
      </w:r>
      <w:proofErr w:type="spellStart"/>
      <w:r w:rsidRPr="007116F6">
        <w:rPr>
          <w:rFonts w:asciiTheme="minorHAnsi" w:hAnsiTheme="minorHAnsi" w:cstheme="minorHAnsi"/>
          <w:bdr w:val="none" w:sz="0" w:space="0" w:color="auto" w:frame="1"/>
        </w:rPr>
        <w:t>Lázaro</w:t>
      </w:r>
      <w:proofErr w:type="spellEnd"/>
      <w:r w:rsidRPr="007116F6">
        <w:rPr>
          <w:rFonts w:asciiTheme="minorHAnsi" w:hAnsiTheme="minorHAnsi" w:cstheme="minorHAnsi"/>
          <w:bdr w:val="none" w:sz="0" w:space="0" w:color="auto" w:frame="1"/>
        </w:rPr>
        <w:t xml:space="preserve"> Moreno Herrera, Marianne </w:t>
      </w:r>
      <w:proofErr w:type="spellStart"/>
      <w:r w:rsidRPr="007116F6">
        <w:rPr>
          <w:rFonts w:asciiTheme="minorHAnsi" w:hAnsiTheme="minorHAnsi" w:cstheme="minorHAnsi"/>
          <w:bdr w:val="none" w:sz="0" w:space="0" w:color="auto" w:frame="1"/>
        </w:rPr>
        <w:t>Teräs</w:t>
      </w:r>
      <w:proofErr w:type="spellEnd"/>
      <w:r w:rsidRPr="007116F6">
        <w:rPr>
          <w:rFonts w:asciiTheme="minorHAnsi" w:hAnsiTheme="minorHAnsi" w:cstheme="minorHAnsi"/>
          <w:bdr w:val="none" w:sz="0" w:space="0" w:color="auto" w:frame="1"/>
        </w:rPr>
        <w:t xml:space="preserve"> </w:t>
      </w:r>
      <w:proofErr w:type="spellStart"/>
      <w:r w:rsidRPr="007116F6">
        <w:rPr>
          <w:rFonts w:asciiTheme="minorHAnsi" w:hAnsiTheme="minorHAnsi" w:cstheme="minorHAnsi"/>
          <w:bdr w:val="none" w:sz="0" w:space="0" w:color="auto" w:frame="1"/>
        </w:rPr>
        <w:t>Petros</w:t>
      </w:r>
      <w:proofErr w:type="spellEnd"/>
      <w:r w:rsidRPr="007116F6">
        <w:rPr>
          <w:rFonts w:asciiTheme="minorHAnsi" w:hAnsiTheme="minorHAnsi" w:cstheme="minorHAnsi"/>
          <w:bdr w:val="none" w:sz="0" w:space="0" w:color="auto" w:frame="1"/>
        </w:rPr>
        <w:t xml:space="preserve"> </w:t>
      </w:r>
      <w:proofErr w:type="spellStart"/>
      <w:r w:rsidRPr="007116F6">
        <w:rPr>
          <w:rFonts w:asciiTheme="minorHAnsi" w:hAnsiTheme="minorHAnsi" w:cstheme="minorHAnsi"/>
          <w:bdr w:val="none" w:sz="0" w:space="0" w:color="auto" w:frame="1"/>
        </w:rPr>
        <w:t>Gougoulakis</w:t>
      </w:r>
      <w:proofErr w:type="spellEnd"/>
      <w:r w:rsidRPr="007116F6">
        <w:rPr>
          <w:rFonts w:asciiTheme="minorHAnsi" w:hAnsiTheme="minorHAnsi" w:cstheme="minorHAnsi"/>
          <w:bdr w:val="none" w:sz="0" w:space="0" w:color="auto" w:frame="1"/>
        </w:rPr>
        <w:t xml:space="preserve"> &amp; </w:t>
      </w:r>
      <w:proofErr w:type="spellStart"/>
      <w:r w:rsidRPr="007116F6">
        <w:rPr>
          <w:rFonts w:asciiTheme="minorHAnsi" w:hAnsiTheme="minorHAnsi" w:cstheme="minorHAnsi"/>
          <w:bdr w:val="none" w:sz="0" w:space="0" w:color="auto" w:frame="1"/>
        </w:rPr>
        <w:t>Janne</w:t>
      </w:r>
      <w:proofErr w:type="spellEnd"/>
      <w:r w:rsidRPr="007116F6">
        <w:rPr>
          <w:rFonts w:asciiTheme="minorHAnsi" w:hAnsiTheme="minorHAnsi" w:cstheme="minorHAnsi"/>
          <w:bdr w:val="none" w:sz="0" w:space="0" w:color="auto" w:frame="1"/>
        </w:rPr>
        <w:t xml:space="preserve"> </w:t>
      </w:r>
      <w:proofErr w:type="spellStart"/>
      <w:r w:rsidRPr="007116F6">
        <w:rPr>
          <w:rFonts w:asciiTheme="minorHAnsi" w:hAnsiTheme="minorHAnsi" w:cstheme="minorHAnsi"/>
          <w:bdr w:val="none" w:sz="0" w:space="0" w:color="auto" w:frame="1"/>
        </w:rPr>
        <w:t>Kontio</w:t>
      </w:r>
      <w:proofErr w:type="spellEnd"/>
      <w:r w:rsidRPr="007116F6">
        <w:rPr>
          <w:rFonts w:asciiTheme="minorHAnsi" w:hAnsiTheme="minorHAnsi" w:cstheme="minorHAnsi"/>
          <w:bdr w:val="none" w:sz="0" w:space="0" w:color="auto" w:frame="1"/>
        </w:rPr>
        <w:t xml:space="preserve"> (eds.) Migration  and  Inclusion  in  Work  Life – The Role of Vet  Emergent  Issues  In  Research  on Vocational  Education &amp; Training Vol . </w:t>
      </w:r>
      <w:proofErr w:type="gramStart"/>
      <w:r w:rsidRPr="007116F6">
        <w:rPr>
          <w:rFonts w:asciiTheme="minorHAnsi" w:hAnsiTheme="minorHAnsi" w:cstheme="minorHAnsi"/>
          <w:bdr w:val="none" w:sz="0" w:space="0" w:color="auto" w:frame="1"/>
        </w:rPr>
        <w:t>7</w:t>
      </w:r>
      <w:proofErr w:type="gramEnd"/>
      <w:r w:rsidRPr="007116F6">
        <w:rPr>
          <w:rFonts w:asciiTheme="minorHAnsi" w:hAnsiTheme="minorHAnsi" w:cstheme="minorHAnsi"/>
          <w:bdr w:val="none" w:sz="0" w:space="0" w:color="auto" w:frame="1"/>
        </w:rPr>
        <w:t xml:space="preserve">, 27-59 </w:t>
      </w:r>
      <w:proofErr w:type="spellStart"/>
      <w:r w:rsidR="00F26E73">
        <w:rPr>
          <w:rFonts w:asciiTheme="minorHAnsi" w:hAnsiTheme="minorHAnsi" w:cstheme="minorHAnsi"/>
          <w:bCs/>
          <w:color w:val="FFFFFF" w:themeColor="background1"/>
          <w:bdr w:val="none" w:sz="0" w:space="0" w:color="auto" w:frame="1"/>
        </w:rPr>
        <w:t>acialisation</w:t>
      </w:r>
      <w:proofErr w:type="spellEnd"/>
      <w:r w:rsidR="00F26E73">
        <w:rPr>
          <w:rFonts w:asciiTheme="minorHAnsi" w:hAnsiTheme="minorHAnsi" w:cstheme="minorHAnsi"/>
          <w:bCs/>
          <w:color w:val="FFFFFF" w:themeColor="background1"/>
          <w:bdr w:val="none" w:sz="0" w:space="0" w:color="auto" w:frame="1"/>
        </w:rPr>
        <w:t xml:space="preserve"> and VET</w:t>
      </w:r>
    </w:p>
    <w:p w:rsidR="00F26E73" w:rsidRDefault="00F26E73" w:rsidP="00111EF5">
      <w:pPr>
        <w:spacing w:after="0" w:line="276" w:lineRule="auto"/>
        <w:ind w:right="-46"/>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Barak, H. Shoshana, A, 2020. Separatist </w:t>
      </w:r>
      <w:proofErr w:type="spellStart"/>
      <w:r>
        <w:rPr>
          <w:rFonts w:eastAsia="Times New Roman" w:cstheme="minorHAnsi"/>
          <w:color w:val="000000"/>
          <w:sz w:val="24"/>
          <w:szCs w:val="24"/>
          <w:lang w:eastAsia="en-GB"/>
        </w:rPr>
        <w:t>Biopolitics</w:t>
      </w:r>
      <w:proofErr w:type="spellEnd"/>
      <w:r>
        <w:rPr>
          <w:rFonts w:eastAsia="Times New Roman" w:cstheme="minorHAnsi"/>
          <w:color w:val="000000"/>
          <w:sz w:val="24"/>
          <w:szCs w:val="24"/>
          <w:lang w:eastAsia="en-GB"/>
        </w:rPr>
        <w:t xml:space="preserve">: The Dual Discourse of the vocational Education Policy in Israel. </w:t>
      </w:r>
      <w:r>
        <w:rPr>
          <w:rFonts w:eastAsia="Times New Roman" w:cstheme="minorHAnsi"/>
          <w:i/>
          <w:color w:val="000000"/>
          <w:sz w:val="24"/>
          <w:szCs w:val="24"/>
          <w:lang w:eastAsia="en-GB"/>
        </w:rPr>
        <w:t>Journal of Vocational Education and Training</w:t>
      </w:r>
      <w:r>
        <w:rPr>
          <w:rFonts w:eastAsia="Times New Roman" w:cstheme="minorHAnsi"/>
          <w:color w:val="000000"/>
          <w:sz w:val="24"/>
          <w:szCs w:val="24"/>
          <w:lang w:eastAsia="en-GB"/>
        </w:rPr>
        <w:t xml:space="preserve"> 72 (2). 297-314</w:t>
      </w:r>
    </w:p>
    <w:p w:rsidR="00F26E73" w:rsidRDefault="00F26E73" w:rsidP="00111EF5">
      <w:pPr>
        <w:spacing w:after="0" w:line="276" w:lineRule="auto"/>
        <w:ind w:right="-46"/>
        <w:textAlignment w:val="baseline"/>
        <w:rPr>
          <w:rFonts w:eastAsia="Times New Roman" w:cstheme="minorHAnsi"/>
          <w:color w:val="000000"/>
          <w:sz w:val="24"/>
          <w:szCs w:val="24"/>
          <w:lang w:eastAsia="en-GB"/>
        </w:rPr>
      </w:pPr>
    </w:p>
    <w:p w:rsidR="00F26E73" w:rsidRDefault="00F26E73" w:rsidP="00111EF5">
      <w:pPr>
        <w:spacing w:after="0" w:line="276" w:lineRule="auto"/>
        <w:ind w:right="-46"/>
        <w:textAlignment w:val="baseline"/>
        <w:rPr>
          <w:rFonts w:eastAsia="Times New Roman" w:cstheme="minorHAnsi"/>
          <w:color w:val="000000"/>
          <w:sz w:val="24"/>
          <w:szCs w:val="24"/>
          <w:lang w:eastAsia="en-GB"/>
        </w:rPr>
      </w:pPr>
      <w:proofErr w:type="spellStart"/>
      <w:r>
        <w:rPr>
          <w:rFonts w:eastAsia="Times New Roman" w:cstheme="minorHAnsi"/>
          <w:color w:val="000000"/>
          <w:sz w:val="24"/>
          <w:szCs w:val="24"/>
          <w:lang w:eastAsia="en-GB"/>
        </w:rPr>
        <w:t>Bastani</w:t>
      </w:r>
      <w:proofErr w:type="spellEnd"/>
      <w:r>
        <w:rPr>
          <w:rFonts w:eastAsia="Times New Roman" w:cstheme="minorHAnsi"/>
          <w:color w:val="000000"/>
          <w:sz w:val="24"/>
          <w:szCs w:val="24"/>
          <w:lang w:eastAsia="en-GB"/>
        </w:rPr>
        <w:t xml:space="preserve">, A. 2019. </w:t>
      </w:r>
      <w:r>
        <w:rPr>
          <w:rFonts w:eastAsia="Times New Roman" w:cstheme="minorHAnsi"/>
          <w:i/>
          <w:iCs/>
          <w:color w:val="000000"/>
          <w:sz w:val="24"/>
          <w:szCs w:val="24"/>
          <w:lang w:eastAsia="en-GB"/>
        </w:rPr>
        <w:t>Fully Automated Luxury Communism</w:t>
      </w:r>
      <w:r>
        <w:rPr>
          <w:rFonts w:eastAsia="Times New Roman" w:cstheme="minorHAnsi"/>
          <w:color w:val="000000"/>
          <w:sz w:val="24"/>
          <w:szCs w:val="24"/>
          <w:lang w:eastAsia="en-GB"/>
        </w:rPr>
        <w:t>. London: Verso</w:t>
      </w:r>
    </w:p>
    <w:p w:rsidR="00F26E73" w:rsidRDefault="00F26E73" w:rsidP="00111EF5">
      <w:pPr>
        <w:spacing w:after="0" w:line="276" w:lineRule="auto"/>
        <w:ind w:right="-46"/>
        <w:textAlignment w:val="baseline"/>
        <w:rPr>
          <w:rFonts w:eastAsia="Times New Roman" w:cstheme="minorHAnsi"/>
          <w:color w:val="000000"/>
          <w:sz w:val="24"/>
          <w:szCs w:val="24"/>
          <w:lang w:eastAsia="en-GB"/>
        </w:rPr>
      </w:pPr>
    </w:p>
    <w:p w:rsidR="00F26E73" w:rsidRDefault="00F26E73" w:rsidP="00111EF5">
      <w:pPr>
        <w:spacing w:after="0" w:line="276" w:lineRule="auto"/>
        <w:ind w:right="-46"/>
        <w:textAlignment w:val="baseline"/>
        <w:rPr>
          <w:rFonts w:eastAsia="Times New Roman" w:cstheme="minorHAnsi"/>
          <w:color w:val="000000"/>
          <w:sz w:val="24"/>
          <w:szCs w:val="24"/>
          <w:lang w:eastAsia="en-GB"/>
        </w:rPr>
      </w:pPr>
      <w:proofErr w:type="spellStart"/>
      <w:r>
        <w:rPr>
          <w:rFonts w:eastAsia="Times New Roman" w:cstheme="minorHAnsi"/>
          <w:color w:val="000000"/>
          <w:sz w:val="24"/>
          <w:szCs w:val="24"/>
          <w:lang w:eastAsia="en-GB"/>
        </w:rPr>
        <w:t>Biesta</w:t>
      </w:r>
      <w:proofErr w:type="spellEnd"/>
      <w:r>
        <w:rPr>
          <w:rFonts w:eastAsia="Times New Roman" w:cstheme="minorHAnsi"/>
          <w:color w:val="000000"/>
          <w:sz w:val="24"/>
          <w:szCs w:val="24"/>
          <w:lang w:eastAsia="en-GB"/>
        </w:rPr>
        <w:t xml:space="preserve">, </w:t>
      </w:r>
      <w:proofErr w:type="spellStart"/>
      <w:r>
        <w:rPr>
          <w:rFonts w:eastAsia="Times New Roman" w:cstheme="minorHAnsi"/>
          <w:color w:val="000000"/>
          <w:sz w:val="24"/>
          <w:szCs w:val="24"/>
          <w:lang w:eastAsia="en-GB"/>
        </w:rPr>
        <w:t>Gert</w:t>
      </w:r>
      <w:proofErr w:type="spellEnd"/>
      <w:r>
        <w:rPr>
          <w:rFonts w:eastAsia="Times New Roman" w:cstheme="minorHAnsi"/>
          <w:color w:val="000000"/>
          <w:sz w:val="24"/>
          <w:szCs w:val="24"/>
          <w:lang w:eastAsia="en-GB"/>
        </w:rPr>
        <w:t xml:space="preserve">, 2005. Against learning: Reclaiming a language for education in an age of learning. </w:t>
      </w:r>
      <w:r>
        <w:rPr>
          <w:rFonts w:eastAsia="Times New Roman" w:cstheme="minorHAnsi"/>
          <w:i/>
          <w:iCs/>
          <w:color w:val="000000"/>
          <w:sz w:val="24"/>
          <w:szCs w:val="24"/>
          <w:lang w:eastAsia="en-GB"/>
        </w:rPr>
        <w:t xml:space="preserve">Nordisk </w:t>
      </w:r>
      <w:proofErr w:type="spellStart"/>
      <w:r>
        <w:rPr>
          <w:rFonts w:eastAsia="Times New Roman" w:cstheme="minorHAnsi"/>
          <w:i/>
          <w:iCs/>
          <w:color w:val="000000"/>
          <w:sz w:val="24"/>
          <w:szCs w:val="24"/>
          <w:lang w:eastAsia="en-GB"/>
        </w:rPr>
        <w:t>Pedagogik</w:t>
      </w:r>
      <w:proofErr w:type="spellEnd"/>
      <w:r>
        <w:rPr>
          <w:rFonts w:eastAsia="Times New Roman" w:cstheme="minorHAnsi"/>
          <w:color w:val="000000"/>
          <w:sz w:val="24"/>
          <w:szCs w:val="24"/>
          <w:lang w:eastAsia="en-GB"/>
        </w:rPr>
        <w:t>, 25:54–66.</w:t>
      </w:r>
    </w:p>
    <w:p w:rsidR="00F26E73" w:rsidRDefault="00F26E73" w:rsidP="00111EF5">
      <w:pPr>
        <w:spacing w:after="0" w:line="276" w:lineRule="auto"/>
        <w:ind w:right="-46"/>
        <w:textAlignment w:val="baseline"/>
        <w:rPr>
          <w:rFonts w:eastAsia="Times New Roman" w:cstheme="minorHAnsi"/>
          <w:color w:val="000000"/>
          <w:sz w:val="24"/>
          <w:szCs w:val="24"/>
          <w:lang w:eastAsia="en-GB"/>
        </w:rPr>
      </w:pPr>
    </w:p>
    <w:p w:rsidR="00F26E73" w:rsidRDefault="00F26E73" w:rsidP="00111EF5">
      <w:pPr>
        <w:spacing w:after="0" w:line="276" w:lineRule="auto"/>
        <w:ind w:right="-46"/>
        <w:textAlignment w:val="baseline"/>
        <w:rPr>
          <w:rFonts w:eastAsia="Times New Roman" w:cstheme="minorHAnsi"/>
          <w:color w:val="000000"/>
          <w:sz w:val="24"/>
          <w:szCs w:val="24"/>
          <w:lang w:eastAsia="en-GB"/>
        </w:rPr>
      </w:pPr>
      <w:proofErr w:type="spellStart"/>
      <w:r>
        <w:rPr>
          <w:rFonts w:eastAsia="Times New Roman" w:cstheme="minorHAnsi"/>
          <w:color w:val="000000"/>
          <w:sz w:val="24"/>
          <w:szCs w:val="24"/>
          <w:lang w:eastAsia="en-GB"/>
        </w:rPr>
        <w:t>Biesta</w:t>
      </w:r>
      <w:proofErr w:type="spellEnd"/>
      <w:r>
        <w:rPr>
          <w:rFonts w:eastAsia="Times New Roman" w:cstheme="minorHAnsi"/>
          <w:color w:val="000000"/>
          <w:sz w:val="24"/>
          <w:szCs w:val="24"/>
          <w:lang w:eastAsia="en-GB"/>
        </w:rPr>
        <w:t xml:space="preserve">, G. 2022. World-centred education, London, Routledge. </w:t>
      </w:r>
    </w:p>
    <w:p w:rsidR="00F26E73" w:rsidRDefault="00F26E73" w:rsidP="00111EF5">
      <w:pPr>
        <w:spacing w:after="0" w:line="276" w:lineRule="auto"/>
        <w:rPr>
          <w:rFonts w:cstheme="minorHAnsi"/>
          <w:bCs/>
          <w:sz w:val="24"/>
          <w:szCs w:val="24"/>
        </w:rPr>
      </w:pPr>
    </w:p>
    <w:p w:rsidR="00F26E73" w:rsidRDefault="00F26E73" w:rsidP="00111EF5">
      <w:pPr>
        <w:spacing w:after="0" w:line="276" w:lineRule="auto"/>
        <w:rPr>
          <w:rFonts w:cstheme="minorHAnsi"/>
          <w:sz w:val="24"/>
          <w:szCs w:val="24"/>
        </w:rPr>
      </w:pPr>
      <w:r>
        <w:rPr>
          <w:rFonts w:cstheme="minorHAnsi"/>
          <w:sz w:val="24"/>
          <w:szCs w:val="24"/>
        </w:rPr>
        <w:t xml:space="preserve">Bishop, D. (2017) Affordance, agency and apprenticeship learning: a comparative study of small and large engineering firms, </w:t>
      </w:r>
      <w:r>
        <w:rPr>
          <w:rFonts w:cstheme="minorHAnsi"/>
          <w:i/>
          <w:sz w:val="24"/>
          <w:szCs w:val="24"/>
        </w:rPr>
        <w:t>Research in Post-Compulsory Education</w:t>
      </w:r>
      <w:r>
        <w:rPr>
          <w:rFonts w:cstheme="minorHAnsi"/>
          <w:sz w:val="24"/>
          <w:szCs w:val="24"/>
        </w:rPr>
        <w:t xml:space="preserve">, 22:1, 68-86, DOI: 10.1080/13596748.2016.1272074 </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bCs/>
          <w:i/>
          <w:sz w:val="24"/>
          <w:szCs w:val="24"/>
        </w:rPr>
      </w:pPr>
      <w:r>
        <w:rPr>
          <w:rFonts w:cstheme="minorHAnsi"/>
          <w:bCs/>
          <w:sz w:val="24"/>
          <w:szCs w:val="24"/>
        </w:rPr>
        <w:t xml:space="preserve">Bourdieu, P. </w:t>
      </w:r>
      <w:proofErr w:type="spellStart"/>
      <w:r>
        <w:rPr>
          <w:rFonts w:cstheme="minorHAnsi"/>
          <w:bCs/>
          <w:sz w:val="24"/>
          <w:szCs w:val="24"/>
        </w:rPr>
        <w:t>Wacquant</w:t>
      </w:r>
      <w:proofErr w:type="spellEnd"/>
      <w:r>
        <w:rPr>
          <w:rFonts w:cstheme="minorHAnsi"/>
          <w:bCs/>
          <w:sz w:val="24"/>
          <w:szCs w:val="24"/>
        </w:rPr>
        <w:t>, L. 1992.</w:t>
      </w:r>
      <w:r>
        <w:rPr>
          <w:rFonts w:cstheme="minorHAnsi"/>
          <w:bCs/>
          <w:i/>
          <w:sz w:val="24"/>
          <w:szCs w:val="24"/>
        </w:rPr>
        <w:t xml:space="preserve"> An Invitation to Reflexive Sociology, </w:t>
      </w:r>
      <w:r>
        <w:rPr>
          <w:rFonts w:cstheme="minorHAnsi"/>
          <w:bCs/>
          <w:sz w:val="24"/>
          <w:szCs w:val="24"/>
        </w:rPr>
        <w:t>Cambridge, Polity</w:t>
      </w:r>
    </w:p>
    <w:p w:rsidR="00F26E73" w:rsidRDefault="00F26E73" w:rsidP="00111EF5">
      <w:pPr>
        <w:spacing w:after="0" w:line="276" w:lineRule="auto"/>
        <w:rPr>
          <w:rFonts w:cstheme="minorHAnsi"/>
          <w:sz w:val="24"/>
          <w:szCs w:val="24"/>
        </w:rPr>
      </w:pPr>
    </w:p>
    <w:p w:rsidR="00F26E73" w:rsidRDefault="00F26E73" w:rsidP="00111EF5">
      <w:pPr>
        <w:autoSpaceDE w:val="0"/>
        <w:autoSpaceDN w:val="0"/>
        <w:adjustRightInd w:val="0"/>
        <w:spacing w:after="0" w:line="240" w:lineRule="auto"/>
        <w:rPr>
          <w:rFonts w:ascii="Calibri" w:hAnsi="Calibri" w:cs="Calibri"/>
          <w:i/>
          <w:color w:val="5B3D30"/>
          <w:sz w:val="24"/>
          <w:szCs w:val="24"/>
        </w:rPr>
      </w:pPr>
      <w:proofErr w:type="spellStart"/>
      <w:r>
        <w:rPr>
          <w:rFonts w:ascii="Calibri" w:hAnsi="Calibri" w:cs="Calibri"/>
          <w:sz w:val="24"/>
          <w:szCs w:val="24"/>
        </w:rPr>
        <w:t>Brockmann</w:t>
      </w:r>
      <w:proofErr w:type="spellEnd"/>
      <w:r>
        <w:rPr>
          <w:rFonts w:ascii="Calibri" w:hAnsi="Calibri" w:cs="Calibri"/>
          <w:sz w:val="24"/>
          <w:szCs w:val="24"/>
        </w:rPr>
        <w:t xml:space="preserve">, M. Laurie, I. Smith, R. Cui, V. 2020. </w:t>
      </w:r>
      <w:r>
        <w:rPr>
          <w:rFonts w:ascii="Calibri" w:hAnsi="Calibri" w:cs="Calibri"/>
          <w:i/>
          <w:color w:val="5B3D30"/>
          <w:sz w:val="24"/>
          <w:szCs w:val="24"/>
        </w:rPr>
        <w:t>On- and Off-The-Job Training In</w:t>
      </w:r>
    </w:p>
    <w:p w:rsidR="00F26E73" w:rsidRDefault="00F26E73" w:rsidP="00111EF5">
      <w:pPr>
        <w:autoSpaceDE w:val="0"/>
        <w:autoSpaceDN w:val="0"/>
        <w:adjustRightInd w:val="0"/>
        <w:spacing w:after="0" w:line="240" w:lineRule="auto"/>
        <w:rPr>
          <w:rFonts w:ascii="Calibri" w:hAnsi="Calibri" w:cs="Calibri"/>
          <w:color w:val="5B3D30"/>
          <w:sz w:val="24"/>
          <w:szCs w:val="24"/>
        </w:rPr>
      </w:pPr>
      <w:r>
        <w:rPr>
          <w:rFonts w:ascii="Calibri" w:hAnsi="Calibri" w:cs="Calibri"/>
          <w:i/>
          <w:color w:val="5B3D30"/>
          <w:sz w:val="24"/>
          <w:szCs w:val="24"/>
        </w:rPr>
        <w:t>Apprenticeships in England</w:t>
      </w:r>
      <w:r>
        <w:rPr>
          <w:rFonts w:ascii="Calibri" w:hAnsi="Calibri" w:cs="Calibri"/>
          <w:color w:val="5B3D30"/>
          <w:sz w:val="24"/>
          <w:szCs w:val="24"/>
        </w:rPr>
        <w:t xml:space="preserve">, London, Gatsby, https://www.gatsby.org.uk/uploads/education/reports/pdf/onandoffthejobtrainingv5.pdf  </w:t>
      </w:r>
    </w:p>
    <w:p w:rsidR="00F26E73" w:rsidRDefault="00F26E73" w:rsidP="00111EF5">
      <w:pPr>
        <w:autoSpaceDE w:val="0"/>
        <w:autoSpaceDN w:val="0"/>
        <w:adjustRightInd w:val="0"/>
        <w:spacing w:after="0" w:line="240" w:lineRule="auto"/>
        <w:rPr>
          <w:rFonts w:ascii="Calibri" w:hAnsi="Calibri" w:cs="Calibri"/>
          <w:color w:val="5B3D30"/>
          <w:sz w:val="24"/>
          <w:szCs w:val="24"/>
        </w:rPr>
      </w:pPr>
    </w:p>
    <w:p w:rsidR="00F26E73" w:rsidRDefault="00F26E73" w:rsidP="00111EF5">
      <w:pPr>
        <w:autoSpaceDE w:val="0"/>
        <w:autoSpaceDN w:val="0"/>
        <w:adjustRightInd w:val="0"/>
        <w:spacing w:after="0" w:line="240" w:lineRule="auto"/>
        <w:rPr>
          <w:rFonts w:ascii="Calibri" w:hAnsi="Calibri" w:cs="Calibri"/>
          <w:color w:val="5B3D30"/>
          <w:sz w:val="24"/>
          <w:szCs w:val="24"/>
        </w:rPr>
      </w:pPr>
      <w:r>
        <w:rPr>
          <w:rFonts w:ascii="Calibri" w:hAnsi="Calibri" w:cs="Calibri"/>
          <w:color w:val="5B3D30"/>
          <w:sz w:val="24"/>
          <w:szCs w:val="24"/>
        </w:rPr>
        <w:t xml:space="preserve">Brown, P. Lauder, H. Cheung, Sin Yi. 2020. </w:t>
      </w:r>
      <w:r>
        <w:rPr>
          <w:rFonts w:ascii="Calibri" w:hAnsi="Calibri" w:cs="Calibri"/>
          <w:i/>
          <w:color w:val="5B3D30"/>
          <w:sz w:val="24"/>
          <w:szCs w:val="24"/>
        </w:rPr>
        <w:t xml:space="preserve">The death of human capital? </w:t>
      </w:r>
      <w:r>
        <w:rPr>
          <w:rFonts w:ascii="Calibri" w:hAnsi="Calibri" w:cs="Calibri"/>
          <w:color w:val="5B3D30"/>
          <w:sz w:val="24"/>
          <w:szCs w:val="24"/>
        </w:rPr>
        <w:t xml:space="preserve">Oxford, Oxford University press </w:t>
      </w:r>
    </w:p>
    <w:p w:rsidR="00F26E73" w:rsidRDefault="00F26E73" w:rsidP="00111EF5">
      <w:pPr>
        <w:autoSpaceDE w:val="0"/>
        <w:autoSpaceDN w:val="0"/>
        <w:adjustRightInd w:val="0"/>
        <w:spacing w:after="0" w:line="240" w:lineRule="auto"/>
        <w:rPr>
          <w:rFonts w:ascii="Calibri" w:hAnsi="Calibri" w:cs="Calibri"/>
          <w:color w:val="5B3D30"/>
          <w:sz w:val="24"/>
          <w:szCs w:val="24"/>
        </w:rPr>
      </w:pPr>
    </w:p>
    <w:p w:rsidR="00F26E73" w:rsidRDefault="00F26E73" w:rsidP="00111EF5">
      <w:pPr>
        <w:autoSpaceDE w:val="0"/>
        <w:autoSpaceDN w:val="0"/>
        <w:adjustRightInd w:val="0"/>
        <w:spacing w:after="0" w:line="240" w:lineRule="auto"/>
        <w:rPr>
          <w:rFonts w:ascii="Calibri" w:hAnsi="Calibri" w:cs="Calibri"/>
          <w:color w:val="5B3D30"/>
          <w:sz w:val="24"/>
          <w:szCs w:val="24"/>
        </w:rPr>
      </w:pPr>
      <w:r>
        <w:rPr>
          <w:rFonts w:ascii="Calibri" w:hAnsi="Calibri" w:cs="Calibri"/>
          <w:color w:val="5B3D30"/>
          <w:sz w:val="24"/>
          <w:szCs w:val="24"/>
        </w:rPr>
        <w:t>Clarke, L., and C. Winch. 2007. Introduction.   Clarke, L. Winch, C. Eds.</w:t>
      </w:r>
      <w:r>
        <w:rPr>
          <w:rFonts w:ascii="Calibri" w:hAnsi="Calibri" w:cs="Calibri"/>
          <w:i/>
          <w:iCs/>
          <w:color w:val="5B3D30"/>
          <w:sz w:val="24"/>
          <w:szCs w:val="24"/>
        </w:rPr>
        <w:t xml:space="preserve"> Vocational Education</w:t>
      </w:r>
      <w:proofErr w:type="gramStart"/>
      <w:r>
        <w:rPr>
          <w:rFonts w:ascii="Calibri" w:hAnsi="Calibri" w:cs="Calibri"/>
          <w:color w:val="5B3D30"/>
          <w:sz w:val="24"/>
          <w:szCs w:val="24"/>
        </w:rPr>
        <w:t>,.</w:t>
      </w:r>
      <w:proofErr w:type="gramEnd"/>
      <w:r>
        <w:rPr>
          <w:rFonts w:ascii="Calibri" w:hAnsi="Calibri" w:cs="Calibri"/>
          <w:color w:val="5B3D30"/>
          <w:sz w:val="24"/>
          <w:szCs w:val="24"/>
        </w:rPr>
        <w:t xml:space="preserve"> London: Routledge, 1–18.</w:t>
      </w:r>
    </w:p>
    <w:p w:rsidR="003A1C0A" w:rsidRDefault="003A1C0A" w:rsidP="00111EF5">
      <w:pPr>
        <w:autoSpaceDE w:val="0"/>
        <w:autoSpaceDN w:val="0"/>
        <w:adjustRightInd w:val="0"/>
        <w:spacing w:after="0" w:line="240" w:lineRule="auto"/>
        <w:rPr>
          <w:rFonts w:ascii="Calibri" w:hAnsi="Calibri" w:cs="Calibri"/>
          <w:color w:val="5B3D30"/>
          <w:sz w:val="24"/>
          <w:szCs w:val="24"/>
        </w:rPr>
      </w:pPr>
    </w:p>
    <w:p w:rsidR="003A1C0A" w:rsidRDefault="003A1C0A" w:rsidP="00111EF5">
      <w:pPr>
        <w:autoSpaceDE w:val="0"/>
        <w:autoSpaceDN w:val="0"/>
        <w:adjustRightInd w:val="0"/>
        <w:spacing w:after="0" w:line="240" w:lineRule="auto"/>
        <w:rPr>
          <w:rFonts w:ascii="Calibri" w:hAnsi="Calibri" w:cs="Calibri"/>
          <w:color w:val="5B3D30"/>
          <w:sz w:val="24"/>
          <w:szCs w:val="24"/>
        </w:rPr>
      </w:pPr>
      <w:r w:rsidRPr="003A1C0A">
        <w:rPr>
          <w:rFonts w:ascii="AGaramondPro-Regular4" w:hAnsi="AGaramondPro-Regular4" w:cs="AGaramondPro-Regular4"/>
          <w:sz w:val="21"/>
          <w:szCs w:val="21"/>
          <w:highlight w:val="yellow"/>
        </w:rPr>
        <w:t xml:space="preserve">Cleaver, H. 2017. </w:t>
      </w:r>
      <w:r w:rsidRPr="003A1C0A">
        <w:rPr>
          <w:rFonts w:ascii="AGaramondPro-Italic4" w:hAnsi="AGaramondPro-Italic4" w:cs="AGaramondPro-Italic4"/>
          <w:i/>
          <w:iCs/>
          <w:sz w:val="21"/>
          <w:szCs w:val="21"/>
          <w:highlight w:val="yellow"/>
        </w:rPr>
        <w:t>Rupturing the Dialectic</w:t>
      </w:r>
      <w:r w:rsidRPr="003A1C0A">
        <w:rPr>
          <w:rFonts w:ascii="AGaramondPro-Regular4" w:hAnsi="AGaramondPro-Regular4" w:cs="AGaramondPro-Regular4"/>
          <w:sz w:val="21"/>
          <w:szCs w:val="21"/>
          <w:highlight w:val="yellow"/>
        </w:rPr>
        <w:t>. Chicago: AK Press.</w:t>
      </w:r>
    </w:p>
    <w:p w:rsidR="00F26E73" w:rsidRDefault="00F26E73" w:rsidP="00111EF5">
      <w:pPr>
        <w:autoSpaceDE w:val="0"/>
        <w:autoSpaceDN w:val="0"/>
        <w:adjustRightInd w:val="0"/>
        <w:spacing w:after="0" w:line="240" w:lineRule="auto"/>
        <w:rPr>
          <w:rFonts w:ascii="Calibri" w:hAnsi="Calibri" w:cs="Calibri"/>
          <w:color w:val="5B3D30"/>
          <w:sz w:val="24"/>
          <w:szCs w:val="24"/>
        </w:rPr>
      </w:pPr>
    </w:p>
    <w:p w:rsidR="0086707D" w:rsidRDefault="00F26E73" w:rsidP="0086707D">
      <w:pPr>
        <w:spacing w:after="0" w:line="276" w:lineRule="auto"/>
        <w:ind w:left="426" w:right="567" w:hanging="426"/>
        <w:textAlignment w:val="baseline"/>
        <w:rPr>
          <w:sz w:val="24"/>
          <w:szCs w:val="24"/>
          <w:highlight w:val="green"/>
        </w:rPr>
      </w:pPr>
      <w:r>
        <w:rPr>
          <w:rFonts w:ascii="Calibri" w:hAnsi="Calibri" w:cs="Calibri"/>
          <w:color w:val="5B3D30"/>
          <w:sz w:val="24"/>
          <w:szCs w:val="24"/>
        </w:rPr>
        <w:t xml:space="preserve">Cohen, D. 2021. </w:t>
      </w:r>
      <w:r>
        <w:rPr>
          <w:rFonts w:ascii="Calibri" w:hAnsi="Calibri" w:cs="Calibri"/>
          <w:i/>
          <w:color w:val="5B3D30"/>
          <w:sz w:val="24"/>
          <w:szCs w:val="24"/>
        </w:rPr>
        <w:t>The inglorious years</w:t>
      </w:r>
      <w:r>
        <w:rPr>
          <w:rFonts w:ascii="Calibri" w:hAnsi="Calibri" w:cs="Calibri"/>
          <w:color w:val="5B3D30"/>
          <w:sz w:val="24"/>
          <w:szCs w:val="24"/>
        </w:rPr>
        <w:t xml:space="preserve">, </w:t>
      </w:r>
      <w:r>
        <w:rPr>
          <w:rFonts w:cstheme="minorHAnsi"/>
          <w:sz w:val="24"/>
          <w:szCs w:val="24"/>
        </w:rPr>
        <w:t>Princeton, Princeton University Press</w:t>
      </w:r>
      <w:r w:rsidR="0086707D" w:rsidRPr="0086707D">
        <w:rPr>
          <w:sz w:val="24"/>
          <w:szCs w:val="24"/>
          <w:highlight w:val="green"/>
        </w:rPr>
        <w:t xml:space="preserve"> </w:t>
      </w:r>
    </w:p>
    <w:p w:rsidR="0086707D" w:rsidRDefault="0086707D" w:rsidP="0086707D">
      <w:pPr>
        <w:spacing w:after="0" w:line="276" w:lineRule="auto"/>
        <w:ind w:left="426" w:right="567" w:hanging="426"/>
        <w:textAlignment w:val="baseline"/>
        <w:rPr>
          <w:sz w:val="24"/>
          <w:szCs w:val="24"/>
          <w:highlight w:val="green"/>
        </w:rPr>
      </w:pPr>
    </w:p>
    <w:p w:rsidR="0086707D" w:rsidRDefault="0086707D" w:rsidP="0086707D">
      <w:pPr>
        <w:spacing w:after="0" w:line="276" w:lineRule="auto"/>
        <w:ind w:left="426" w:right="567" w:hanging="426"/>
        <w:textAlignment w:val="baseline"/>
        <w:rPr>
          <w:rFonts w:eastAsia="Times New Roman" w:cstheme="minorHAnsi"/>
          <w:color w:val="000000"/>
          <w:sz w:val="24"/>
          <w:szCs w:val="24"/>
          <w:lang w:eastAsia="en-GB"/>
        </w:rPr>
      </w:pPr>
      <w:r>
        <w:rPr>
          <w:sz w:val="24"/>
          <w:szCs w:val="24"/>
          <w:highlight w:val="green"/>
        </w:rPr>
        <w:t xml:space="preserve">Commission on Adult Vocational Teaching and Learning (2013). </w:t>
      </w:r>
      <w:hyperlink r:id="rId11" w:tgtFrame="_blank" w:tooltip="PDF document, 2MB" w:history="1">
        <w:r>
          <w:rPr>
            <w:rStyle w:val="Strong"/>
            <w:rFonts w:ascii="Helvetica" w:hAnsi="Helvetica" w:cs="Helvetica"/>
            <w:i/>
            <w:iCs/>
            <w:color w:val="BE0064"/>
            <w:highlight w:val="green"/>
            <w:shd w:val="clear" w:color="auto" w:fill="FFFFFF"/>
          </w:rPr>
          <w:t>It’s about work… Excellent adult vocational teaching and learning</w:t>
        </w:r>
      </w:hyperlink>
      <w:r>
        <w:rPr>
          <w:highlight w:val="green"/>
        </w:rPr>
        <w:t>,</w:t>
      </w:r>
      <w:proofErr w:type="gramStart"/>
      <w:r>
        <w:rPr>
          <w:rFonts w:ascii="Helvetica" w:hAnsi="Helvetica" w:cs="Helvetica"/>
          <w:color w:val="000000"/>
          <w:highlight w:val="green"/>
          <w:shd w:val="clear" w:color="auto" w:fill="FFFFFF"/>
        </w:rPr>
        <w:t> </w:t>
      </w:r>
      <w:r>
        <w:rPr>
          <w:sz w:val="24"/>
          <w:szCs w:val="24"/>
          <w:highlight w:val="green"/>
        </w:rPr>
        <w:t xml:space="preserve"> London</w:t>
      </w:r>
      <w:proofErr w:type="gramEnd"/>
      <w:r>
        <w:rPr>
          <w:sz w:val="24"/>
          <w:szCs w:val="24"/>
          <w:highlight w:val="green"/>
        </w:rPr>
        <w:t xml:space="preserve"> Education and Training foundation https://cavtl.excellencegateway.org.uk/</w:t>
      </w:r>
    </w:p>
    <w:p w:rsidR="00F26E73" w:rsidRDefault="00F26E73" w:rsidP="00111EF5">
      <w:pPr>
        <w:spacing w:before="100" w:beforeAutospacing="1" w:after="100" w:afterAutospacing="1" w:line="240" w:lineRule="auto"/>
        <w:outlineLvl w:val="0"/>
        <w:rPr>
          <w:rFonts w:eastAsia="Times New Roman" w:cstheme="minorHAnsi"/>
          <w:bCs/>
          <w:kern w:val="36"/>
          <w:sz w:val="24"/>
          <w:szCs w:val="24"/>
          <w:u w:val="single"/>
          <w:lang w:eastAsia="en-GB"/>
        </w:rPr>
      </w:pPr>
      <w:r>
        <w:rPr>
          <w:rFonts w:eastAsia="Times New Roman" w:cstheme="minorHAnsi"/>
          <w:iCs/>
          <w:sz w:val="24"/>
          <w:szCs w:val="24"/>
          <w:lang w:eastAsia="en-GB"/>
        </w:rPr>
        <w:t xml:space="preserve">Cruddas, J. Thompson, P. Pitts, F. </w:t>
      </w:r>
      <w:proofErr w:type="spellStart"/>
      <w:r>
        <w:rPr>
          <w:rFonts w:eastAsia="Times New Roman" w:cstheme="minorHAnsi"/>
          <w:iCs/>
          <w:sz w:val="24"/>
          <w:szCs w:val="24"/>
          <w:lang w:eastAsia="en-GB"/>
        </w:rPr>
        <w:t>Ingold</w:t>
      </w:r>
      <w:proofErr w:type="spellEnd"/>
      <w:r>
        <w:rPr>
          <w:rFonts w:eastAsia="Times New Roman" w:cstheme="minorHAnsi"/>
          <w:iCs/>
          <w:sz w:val="24"/>
          <w:szCs w:val="24"/>
          <w:lang w:eastAsia="en-GB"/>
        </w:rPr>
        <w:t xml:space="preserve">, J. 2021. </w:t>
      </w:r>
      <w:r>
        <w:rPr>
          <w:rFonts w:eastAsia="Times New Roman" w:cstheme="minorHAnsi"/>
          <w:bCs/>
          <w:kern w:val="36"/>
          <w:sz w:val="24"/>
          <w:szCs w:val="24"/>
          <w:lang w:eastAsia="en-GB"/>
        </w:rPr>
        <w:t xml:space="preserve">Labour’s political strategy: age, assets and the politics of work, </w:t>
      </w:r>
      <w:hyperlink r:id="rId12" w:history="1">
        <w:r>
          <w:rPr>
            <w:rStyle w:val="Hyperlink"/>
            <w:rFonts w:eastAsia="Times New Roman" w:cstheme="minorHAnsi"/>
            <w:bCs/>
            <w:kern w:val="36"/>
            <w:sz w:val="24"/>
            <w:szCs w:val="24"/>
            <w:lang w:eastAsia="en-GB"/>
          </w:rPr>
          <w:t>https://labourlist.org/2021/08/labours-political-strategy-age-assets-and-the-politics-of-work/</w:t>
        </w:r>
      </w:hyperlink>
    </w:p>
    <w:p w:rsidR="00A528AA" w:rsidRPr="004D26F3" w:rsidRDefault="00A528AA" w:rsidP="00111EF5">
      <w:pPr>
        <w:spacing w:after="0"/>
        <w:rPr>
          <w:rFonts w:cstheme="minorHAnsi"/>
          <w:b/>
          <w:color w:val="C00000"/>
          <w:sz w:val="24"/>
          <w:szCs w:val="24"/>
        </w:rPr>
      </w:pPr>
      <w:proofErr w:type="spellStart"/>
      <w:r w:rsidRPr="004D26F3">
        <w:rPr>
          <w:rFonts w:cstheme="minorHAnsi"/>
          <w:b/>
          <w:color w:val="C00000"/>
          <w:sz w:val="24"/>
          <w:szCs w:val="24"/>
        </w:rPr>
        <w:t>DfE</w:t>
      </w:r>
      <w:proofErr w:type="spellEnd"/>
      <w:r w:rsidRPr="004D26F3">
        <w:rPr>
          <w:rFonts w:cstheme="minorHAnsi"/>
          <w:b/>
          <w:color w:val="C00000"/>
          <w:sz w:val="24"/>
          <w:szCs w:val="24"/>
        </w:rPr>
        <w:t xml:space="preserve">, 2021a. Skills for Jobs: Lifelong Learning for Opportunity and Growth, https://assets.publishing.service.gov.uk/government/uploads/system/uploads/attachment_data/file/957856/Skills_for_jobs_lifelong_learning_for_opportunity_and_growth__web_version_.pdf </w:t>
      </w:r>
    </w:p>
    <w:p w:rsidR="00A528AA" w:rsidRPr="004D26F3" w:rsidRDefault="00A528AA" w:rsidP="00111EF5">
      <w:pPr>
        <w:spacing w:after="0"/>
        <w:rPr>
          <w:rFonts w:cstheme="minorHAnsi"/>
          <w:b/>
          <w:color w:val="C00000"/>
          <w:sz w:val="24"/>
          <w:szCs w:val="24"/>
        </w:rPr>
      </w:pPr>
    </w:p>
    <w:p w:rsidR="00A528AA" w:rsidRPr="004D26F3" w:rsidRDefault="00A528AA" w:rsidP="00111EF5">
      <w:pPr>
        <w:spacing w:after="0"/>
        <w:rPr>
          <w:b/>
          <w:color w:val="C00000"/>
          <w:sz w:val="24"/>
          <w:szCs w:val="24"/>
        </w:rPr>
      </w:pPr>
      <w:proofErr w:type="spellStart"/>
      <w:r w:rsidRPr="004D26F3">
        <w:rPr>
          <w:rFonts w:cstheme="minorHAnsi"/>
          <w:b/>
          <w:color w:val="C00000"/>
          <w:sz w:val="24"/>
          <w:szCs w:val="24"/>
        </w:rPr>
        <w:t>DfE</w:t>
      </w:r>
      <w:proofErr w:type="spellEnd"/>
      <w:r w:rsidRPr="004D26F3">
        <w:rPr>
          <w:rFonts w:cstheme="minorHAnsi"/>
          <w:b/>
          <w:color w:val="C00000"/>
          <w:sz w:val="24"/>
          <w:szCs w:val="24"/>
        </w:rPr>
        <w:t xml:space="preserve"> 2021b.</w:t>
      </w:r>
      <w:r w:rsidRPr="004D26F3">
        <w:rPr>
          <w:b/>
          <w:color w:val="C00000"/>
        </w:rPr>
        <w:t xml:space="preserve"> </w:t>
      </w:r>
      <w:r w:rsidRPr="004D26F3">
        <w:rPr>
          <w:rFonts w:cstheme="minorHAnsi"/>
          <w:b/>
          <w:color w:val="C00000"/>
          <w:sz w:val="24"/>
          <w:szCs w:val="24"/>
        </w:rPr>
        <w:t>Interim Conclusion of the Review of Post-18 Education and Funding, https://www.gov.uk/government/publications/post-18-education-and-funding-review-interim-conclusion</w:t>
      </w:r>
    </w:p>
    <w:p w:rsidR="00A528AA" w:rsidRDefault="00A528AA"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proofErr w:type="spellStart"/>
      <w:r>
        <w:rPr>
          <w:rFonts w:cstheme="minorHAnsi"/>
          <w:sz w:val="24"/>
          <w:szCs w:val="24"/>
        </w:rPr>
        <w:t>Eeckhout</w:t>
      </w:r>
      <w:proofErr w:type="spellEnd"/>
      <w:r>
        <w:rPr>
          <w:rFonts w:cstheme="minorHAnsi"/>
          <w:sz w:val="24"/>
          <w:szCs w:val="24"/>
        </w:rPr>
        <w:t xml:space="preserve">, J. 2021. </w:t>
      </w:r>
      <w:r>
        <w:rPr>
          <w:rFonts w:cstheme="minorHAnsi"/>
          <w:i/>
          <w:sz w:val="24"/>
          <w:szCs w:val="24"/>
        </w:rPr>
        <w:t>The profit paradox</w:t>
      </w:r>
      <w:r>
        <w:rPr>
          <w:rFonts w:cstheme="minorHAnsi"/>
          <w:sz w:val="24"/>
          <w:szCs w:val="24"/>
        </w:rPr>
        <w:t>, Princeton, Princeton University Press</w:t>
      </w:r>
    </w:p>
    <w:p w:rsidR="00F26E73" w:rsidRPr="001A5624" w:rsidRDefault="00F26E73" w:rsidP="00111EF5">
      <w:pPr>
        <w:spacing w:after="0" w:line="276" w:lineRule="auto"/>
        <w:rPr>
          <w:rFonts w:cstheme="minorHAnsi"/>
          <w:sz w:val="24"/>
          <w:szCs w:val="24"/>
        </w:rPr>
      </w:pPr>
    </w:p>
    <w:p w:rsidR="004B78C4" w:rsidRPr="001A5624" w:rsidRDefault="004B78C4" w:rsidP="00111EF5">
      <w:pPr>
        <w:pStyle w:val="NoSpacing"/>
        <w:rPr>
          <w:rFonts w:cs="Arial"/>
          <w:sz w:val="24"/>
          <w:szCs w:val="24"/>
        </w:rPr>
      </w:pPr>
      <w:proofErr w:type="spellStart"/>
      <w:r w:rsidRPr="001A5624">
        <w:rPr>
          <w:rFonts w:cs="Arial"/>
          <w:sz w:val="24"/>
          <w:szCs w:val="24"/>
        </w:rPr>
        <w:t>Emmenegger</w:t>
      </w:r>
      <w:proofErr w:type="spellEnd"/>
      <w:r w:rsidRPr="001A5624">
        <w:rPr>
          <w:rFonts w:cs="Arial"/>
          <w:sz w:val="24"/>
          <w:szCs w:val="24"/>
        </w:rPr>
        <w:t xml:space="preserve">, P. Graf, L. </w:t>
      </w:r>
      <w:proofErr w:type="spellStart"/>
      <w:r w:rsidRPr="001A5624">
        <w:rPr>
          <w:rFonts w:cs="Arial"/>
          <w:sz w:val="24"/>
          <w:szCs w:val="24"/>
        </w:rPr>
        <w:t>Trampusch</w:t>
      </w:r>
      <w:proofErr w:type="spellEnd"/>
      <w:r w:rsidRPr="001A5624">
        <w:rPr>
          <w:rFonts w:cs="Arial"/>
          <w:sz w:val="24"/>
          <w:szCs w:val="24"/>
        </w:rPr>
        <w:t xml:space="preserve">, C. (2019). The governance of decentralised cooperation in collective training systems: a review and conceptualisation, </w:t>
      </w:r>
      <w:r w:rsidRPr="001A5624">
        <w:rPr>
          <w:rFonts w:cs="Arial"/>
          <w:i/>
          <w:sz w:val="24"/>
          <w:szCs w:val="24"/>
        </w:rPr>
        <w:t>Journal of Vocational Education &amp; Training</w:t>
      </w:r>
      <w:r w:rsidRPr="001A5624">
        <w:rPr>
          <w:rFonts w:cs="Arial"/>
          <w:sz w:val="24"/>
          <w:szCs w:val="24"/>
        </w:rPr>
        <w:t>, 71:1, 21-45, DOI: 10.1080/13636820.2018.1498906</w:t>
      </w:r>
    </w:p>
    <w:p w:rsidR="004B78C4" w:rsidRDefault="004B78C4"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proofErr w:type="spellStart"/>
      <w:r w:rsidRPr="005F5858">
        <w:rPr>
          <w:rFonts w:cstheme="minorHAnsi"/>
          <w:sz w:val="24"/>
          <w:szCs w:val="24"/>
          <w:highlight w:val="yellow"/>
        </w:rPr>
        <w:t>Engestrom</w:t>
      </w:r>
      <w:proofErr w:type="spellEnd"/>
      <w:r w:rsidRPr="005F5858">
        <w:rPr>
          <w:rFonts w:cstheme="minorHAnsi"/>
          <w:sz w:val="24"/>
          <w:szCs w:val="24"/>
          <w:highlight w:val="yellow"/>
        </w:rPr>
        <w:t>,</w:t>
      </w:r>
      <w:r>
        <w:rPr>
          <w:rFonts w:cstheme="minorHAnsi"/>
          <w:sz w:val="24"/>
          <w:szCs w:val="24"/>
        </w:rPr>
        <w:t xml:space="preserve"> Y. (2001) Expansive learning at work: toward an activity theoretical conceptualisation, </w:t>
      </w:r>
      <w:r>
        <w:rPr>
          <w:rFonts w:cstheme="minorHAnsi"/>
          <w:i/>
          <w:iCs/>
          <w:sz w:val="24"/>
          <w:szCs w:val="24"/>
        </w:rPr>
        <w:t>Journal of Education and Work</w:t>
      </w:r>
      <w:r>
        <w:rPr>
          <w:rFonts w:cstheme="minorHAnsi"/>
          <w:sz w:val="24"/>
          <w:szCs w:val="24"/>
        </w:rPr>
        <w:t>, 14(1), pp. 133–156.</w:t>
      </w:r>
    </w:p>
    <w:p w:rsidR="00F26E73" w:rsidRDefault="00F26E73" w:rsidP="00111EF5">
      <w:pPr>
        <w:spacing w:after="0" w:line="276" w:lineRule="auto"/>
        <w:rPr>
          <w:rFonts w:cstheme="minorHAnsi"/>
          <w:sz w:val="24"/>
          <w:szCs w:val="24"/>
        </w:rPr>
      </w:pPr>
    </w:p>
    <w:p w:rsidR="00F26E73" w:rsidRPr="00111EF5" w:rsidRDefault="00F26E73" w:rsidP="00111EF5">
      <w:pPr>
        <w:shd w:val="clear" w:color="auto" w:fill="FFFFFF"/>
        <w:rPr>
          <w:sz w:val="24"/>
          <w:szCs w:val="24"/>
        </w:rPr>
      </w:pPr>
      <w:r w:rsidRPr="00111EF5">
        <w:rPr>
          <w:sz w:val="24"/>
          <w:szCs w:val="24"/>
        </w:rPr>
        <w:t xml:space="preserve">Felder, A.  </w:t>
      </w:r>
      <w:proofErr w:type="spellStart"/>
      <w:r w:rsidRPr="00111EF5">
        <w:rPr>
          <w:sz w:val="24"/>
          <w:szCs w:val="24"/>
        </w:rPr>
        <w:t>Duemmler</w:t>
      </w:r>
      <w:proofErr w:type="spellEnd"/>
      <w:r w:rsidRPr="00111EF5">
        <w:rPr>
          <w:sz w:val="24"/>
          <w:szCs w:val="24"/>
        </w:rPr>
        <w:t xml:space="preserve">, K. </w:t>
      </w:r>
      <w:proofErr w:type="spellStart"/>
      <w:r w:rsidRPr="00111EF5">
        <w:rPr>
          <w:sz w:val="24"/>
          <w:szCs w:val="24"/>
        </w:rPr>
        <w:t>Caprani</w:t>
      </w:r>
      <w:proofErr w:type="spellEnd"/>
      <w:r w:rsidRPr="00111EF5">
        <w:rPr>
          <w:sz w:val="24"/>
          <w:szCs w:val="24"/>
        </w:rPr>
        <w:t xml:space="preserve">, I. 2021. Restrictive and expansive participation in companies’ activities: A case study of bricklaying and automation technology apprentices in Switzerland, </w:t>
      </w:r>
      <w:r w:rsidRPr="00111EF5">
        <w:rPr>
          <w:i/>
          <w:sz w:val="24"/>
          <w:szCs w:val="24"/>
        </w:rPr>
        <w:t>Journal of Education and Work</w:t>
      </w:r>
      <w:r w:rsidRPr="00111EF5">
        <w:rPr>
          <w:sz w:val="24"/>
          <w:szCs w:val="24"/>
        </w:rPr>
        <w:t>, 34:1, 53-66, DOI: 10.1080/13639080.2020.1858231</w:t>
      </w:r>
    </w:p>
    <w:p w:rsidR="004B78C4" w:rsidRPr="001A5624" w:rsidRDefault="004B78C4" w:rsidP="00111EF5">
      <w:pPr>
        <w:pStyle w:val="NoSpacing"/>
        <w:rPr>
          <w:rFonts w:cs="Arial"/>
          <w:sz w:val="24"/>
          <w:szCs w:val="24"/>
        </w:rPr>
      </w:pPr>
      <w:r w:rsidRPr="001A5624">
        <w:rPr>
          <w:rFonts w:cs="Arial"/>
          <w:sz w:val="24"/>
          <w:szCs w:val="24"/>
        </w:rPr>
        <w:t xml:space="preserve">Fraser, N. (2003) Social justice in the age of identity politics: redistribution, recognition, and participation, in Fraser, N., </w:t>
      </w:r>
      <w:proofErr w:type="spellStart"/>
      <w:r w:rsidRPr="001A5624">
        <w:rPr>
          <w:rFonts w:cs="Arial"/>
          <w:sz w:val="24"/>
          <w:szCs w:val="24"/>
        </w:rPr>
        <w:t>Honneth</w:t>
      </w:r>
      <w:proofErr w:type="spellEnd"/>
      <w:r w:rsidRPr="001A5624">
        <w:rPr>
          <w:rFonts w:cs="Arial"/>
          <w:sz w:val="24"/>
          <w:szCs w:val="24"/>
        </w:rPr>
        <w:t xml:space="preserve">, A. </w:t>
      </w:r>
      <w:r w:rsidRPr="001A5624">
        <w:rPr>
          <w:rFonts w:cs="Arial"/>
          <w:i/>
          <w:sz w:val="24"/>
          <w:szCs w:val="24"/>
        </w:rPr>
        <w:t>Redistribution or Recognition? A political-philosophical exchange</w:t>
      </w:r>
      <w:r w:rsidRPr="001A5624">
        <w:rPr>
          <w:rFonts w:cs="Arial"/>
          <w:sz w:val="24"/>
          <w:szCs w:val="24"/>
        </w:rPr>
        <w:t xml:space="preserve">, </w:t>
      </w:r>
      <w:smartTag w:uri="urn:schemas-microsoft-com:office:smarttags" w:element="City">
        <w:smartTag w:uri="urn:schemas-microsoft-com:office:smarttags" w:element="place">
          <w:r w:rsidRPr="001A5624">
            <w:rPr>
              <w:rFonts w:cs="Arial"/>
              <w:sz w:val="24"/>
              <w:szCs w:val="24"/>
            </w:rPr>
            <w:t>London</w:t>
          </w:r>
        </w:smartTag>
      </w:smartTag>
      <w:r w:rsidRPr="001A5624">
        <w:rPr>
          <w:rFonts w:cs="Arial"/>
          <w:sz w:val="24"/>
          <w:szCs w:val="24"/>
        </w:rPr>
        <w:t>, Verso</w:t>
      </w:r>
    </w:p>
    <w:p w:rsidR="004B78C4" w:rsidRDefault="004B78C4"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r>
        <w:rPr>
          <w:rFonts w:cstheme="minorHAnsi"/>
          <w:sz w:val="24"/>
          <w:szCs w:val="24"/>
        </w:rPr>
        <w:t xml:space="preserve">Fraser, N. 2013. </w:t>
      </w:r>
      <w:r w:rsidRPr="00111EF5">
        <w:rPr>
          <w:rFonts w:cstheme="minorHAnsi"/>
          <w:i/>
          <w:sz w:val="24"/>
          <w:szCs w:val="24"/>
        </w:rPr>
        <w:t>Fortunes of Feminism</w:t>
      </w:r>
      <w:r>
        <w:rPr>
          <w:rFonts w:cstheme="minorHAnsi"/>
          <w:sz w:val="24"/>
          <w:szCs w:val="24"/>
        </w:rPr>
        <w:t>. London: Verso</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r>
        <w:rPr>
          <w:rFonts w:cstheme="minorHAnsi"/>
          <w:sz w:val="24"/>
          <w:szCs w:val="24"/>
        </w:rPr>
        <w:lastRenderedPageBreak/>
        <w:t>Fraser, N., and R. </w:t>
      </w:r>
      <w:proofErr w:type="spellStart"/>
      <w:r>
        <w:rPr>
          <w:rFonts w:cstheme="minorHAnsi"/>
          <w:sz w:val="24"/>
          <w:szCs w:val="24"/>
        </w:rPr>
        <w:t>Jaeggi</w:t>
      </w:r>
      <w:proofErr w:type="spellEnd"/>
      <w:r>
        <w:rPr>
          <w:rFonts w:cstheme="minorHAnsi"/>
          <w:sz w:val="24"/>
          <w:szCs w:val="24"/>
        </w:rPr>
        <w:t xml:space="preserve">. 2018. </w:t>
      </w:r>
      <w:r w:rsidRPr="00111EF5">
        <w:rPr>
          <w:rFonts w:cstheme="minorHAnsi"/>
          <w:i/>
          <w:sz w:val="24"/>
          <w:szCs w:val="24"/>
        </w:rPr>
        <w:t>Capitalism: A Conversation in Critical Theory</w:t>
      </w:r>
      <w:r>
        <w:rPr>
          <w:rFonts w:cstheme="minorHAnsi"/>
          <w:sz w:val="24"/>
          <w:szCs w:val="24"/>
        </w:rPr>
        <w:t>. Cambridge: Polity</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r>
        <w:rPr>
          <w:rFonts w:cstheme="minorHAnsi"/>
          <w:sz w:val="24"/>
          <w:szCs w:val="24"/>
        </w:rPr>
        <w:t xml:space="preserve">Fuller, A. and Unwin, L. 2003. ‘Learning as apprentices in the contemporary UK workplace: creating and managing expansive and restrictive participation’, </w:t>
      </w:r>
      <w:r>
        <w:rPr>
          <w:rFonts w:cstheme="minorHAnsi"/>
          <w:i/>
          <w:iCs/>
          <w:sz w:val="24"/>
          <w:szCs w:val="24"/>
        </w:rPr>
        <w:t>Journal of Education and Work</w:t>
      </w:r>
      <w:r>
        <w:rPr>
          <w:rFonts w:cstheme="minorHAnsi"/>
          <w:sz w:val="24"/>
          <w:szCs w:val="24"/>
        </w:rPr>
        <w:t>, 16(4), 407–26.</w:t>
      </w:r>
    </w:p>
    <w:p w:rsidR="00F26E73" w:rsidRDefault="00F26E73" w:rsidP="00111EF5">
      <w:pPr>
        <w:spacing w:after="0" w:line="276" w:lineRule="auto"/>
        <w:ind w:right="521"/>
        <w:rPr>
          <w:sz w:val="24"/>
          <w:szCs w:val="24"/>
        </w:rPr>
      </w:pPr>
    </w:p>
    <w:p w:rsidR="00F26E73" w:rsidRDefault="00F26E73" w:rsidP="00111EF5">
      <w:pPr>
        <w:spacing w:after="0" w:line="276" w:lineRule="auto"/>
        <w:ind w:right="521"/>
        <w:rPr>
          <w:sz w:val="24"/>
          <w:szCs w:val="24"/>
        </w:rPr>
      </w:pPr>
      <w:proofErr w:type="spellStart"/>
      <w:r>
        <w:rPr>
          <w:sz w:val="24"/>
          <w:szCs w:val="24"/>
        </w:rPr>
        <w:t>Gorz</w:t>
      </w:r>
      <w:proofErr w:type="spellEnd"/>
      <w:r>
        <w:rPr>
          <w:sz w:val="24"/>
          <w:szCs w:val="24"/>
        </w:rPr>
        <w:t xml:space="preserve">, A. 1968. </w:t>
      </w:r>
      <w:r>
        <w:rPr>
          <w:i/>
          <w:sz w:val="24"/>
          <w:szCs w:val="24"/>
        </w:rPr>
        <w:t>Strategy for Labour</w:t>
      </w:r>
      <w:r>
        <w:rPr>
          <w:sz w:val="24"/>
          <w:szCs w:val="24"/>
        </w:rPr>
        <w:t>. Boston: Beacon Press</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proofErr w:type="spellStart"/>
      <w:r>
        <w:rPr>
          <w:rFonts w:cstheme="minorHAnsi"/>
          <w:sz w:val="24"/>
          <w:szCs w:val="24"/>
        </w:rPr>
        <w:t>Gorz</w:t>
      </w:r>
      <w:proofErr w:type="spellEnd"/>
      <w:r>
        <w:rPr>
          <w:rFonts w:cstheme="minorHAnsi"/>
          <w:sz w:val="24"/>
          <w:szCs w:val="24"/>
        </w:rPr>
        <w:t xml:space="preserve">, A. 1982a. </w:t>
      </w:r>
      <w:r>
        <w:rPr>
          <w:rFonts w:cstheme="minorHAnsi"/>
          <w:i/>
          <w:sz w:val="24"/>
          <w:szCs w:val="24"/>
        </w:rPr>
        <w:t>Paths to paradise</w:t>
      </w:r>
      <w:r>
        <w:rPr>
          <w:rFonts w:cstheme="minorHAnsi"/>
          <w:sz w:val="24"/>
          <w:szCs w:val="24"/>
        </w:rPr>
        <w:t>, London, Pluto</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i/>
          <w:sz w:val="24"/>
          <w:szCs w:val="24"/>
        </w:rPr>
      </w:pPr>
      <w:proofErr w:type="spellStart"/>
      <w:r>
        <w:rPr>
          <w:rFonts w:cstheme="minorHAnsi"/>
          <w:sz w:val="24"/>
          <w:szCs w:val="24"/>
        </w:rPr>
        <w:t>Gorz</w:t>
      </w:r>
      <w:proofErr w:type="spellEnd"/>
      <w:r>
        <w:rPr>
          <w:rFonts w:cstheme="minorHAnsi"/>
          <w:sz w:val="24"/>
          <w:szCs w:val="24"/>
        </w:rPr>
        <w:t xml:space="preserve">, A. 1982b. </w:t>
      </w:r>
      <w:r>
        <w:rPr>
          <w:rFonts w:cstheme="minorHAnsi"/>
          <w:i/>
          <w:sz w:val="24"/>
          <w:szCs w:val="24"/>
        </w:rPr>
        <w:t>Farewell to the working class</w:t>
      </w:r>
      <w:r>
        <w:rPr>
          <w:rFonts w:cstheme="minorHAnsi"/>
          <w:sz w:val="24"/>
          <w:szCs w:val="24"/>
        </w:rPr>
        <w:t xml:space="preserve">, London, Pluto </w:t>
      </w:r>
      <w:r>
        <w:rPr>
          <w:rFonts w:cstheme="minorHAnsi"/>
          <w:i/>
          <w:sz w:val="24"/>
          <w:szCs w:val="24"/>
        </w:rPr>
        <w:t xml:space="preserve"> </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r>
        <w:rPr>
          <w:rFonts w:cstheme="minorHAnsi"/>
          <w:sz w:val="24"/>
          <w:szCs w:val="24"/>
        </w:rPr>
        <w:t xml:space="preserve">Green Google (undated) sustainability google </w:t>
      </w:r>
      <w:hyperlink r:id="rId13" w:history="1">
        <w:r>
          <w:rPr>
            <w:rStyle w:val="Hyperlink"/>
            <w:rFonts w:cstheme="minorHAnsi"/>
            <w:sz w:val="24"/>
            <w:szCs w:val="24"/>
          </w:rPr>
          <w:t>https://sustainability.google/commitments/#</w:t>
        </w:r>
      </w:hyperlink>
      <w:r>
        <w:rPr>
          <w:rFonts w:cstheme="minorHAnsi"/>
          <w:sz w:val="24"/>
          <w:szCs w:val="24"/>
        </w:rPr>
        <w:t>).</w:t>
      </w:r>
    </w:p>
    <w:p w:rsidR="00F26E73" w:rsidRDefault="00F26E73" w:rsidP="00111EF5">
      <w:pPr>
        <w:spacing w:after="0" w:line="276" w:lineRule="auto"/>
        <w:rPr>
          <w:rFonts w:cstheme="minorHAnsi"/>
          <w:sz w:val="24"/>
          <w:szCs w:val="24"/>
        </w:rPr>
      </w:pPr>
    </w:p>
    <w:p w:rsidR="00F26E73" w:rsidRDefault="00F26E73" w:rsidP="00111EF5">
      <w:pPr>
        <w:autoSpaceDE w:val="0"/>
        <w:autoSpaceDN w:val="0"/>
        <w:adjustRightInd w:val="0"/>
        <w:spacing w:after="0" w:line="240" w:lineRule="auto"/>
        <w:rPr>
          <w:rFonts w:cstheme="minorHAnsi"/>
          <w:sz w:val="24"/>
          <w:szCs w:val="24"/>
        </w:rPr>
      </w:pPr>
      <w:r>
        <w:rPr>
          <w:rFonts w:cstheme="minorHAnsi"/>
          <w:sz w:val="24"/>
          <w:szCs w:val="24"/>
        </w:rPr>
        <w:t xml:space="preserve">Griffiths, T. 2021 Education to transform the world: limits and possibilities in and against the SDGs and ESD, </w:t>
      </w:r>
      <w:r>
        <w:rPr>
          <w:rFonts w:cstheme="minorHAnsi"/>
          <w:i/>
          <w:sz w:val="24"/>
          <w:szCs w:val="24"/>
        </w:rPr>
        <w:t>International Studies in Sociology of Education</w:t>
      </w:r>
      <w:r>
        <w:rPr>
          <w:rFonts w:cstheme="minorHAnsi"/>
          <w:sz w:val="24"/>
          <w:szCs w:val="24"/>
        </w:rPr>
        <w:t>, 30(1-2) 73-92, https://doi.org/10.1080/09620214.2020.1854829</w:t>
      </w:r>
    </w:p>
    <w:p w:rsidR="00F26E73" w:rsidRDefault="00F26E73" w:rsidP="00111EF5">
      <w:pPr>
        <w:spacing w:after="0" w:line="276" w:lineRule="auto"/>
        <w:ind w:left="284" w:right="567"/>
        <w:textAlignment w:val="baseline"/>
        <w:rPr>
          <w:rFonts w:eastAsia="Times New Roman" w:cstheme="minorHAnsi"/>
          <w:color w:val="000000"/>
          <w:sz w:val="24"/>
          <w:szCs w:val="24"/>
          <w:lang w:eastAsia="en-GB"/>
        </w:rPr>
      </w:pPr>
    </w:p>
    <w:p w:rsidR="00F26E73" w:rsidRDefault="00F26E73" w:rsidP="00111EF5">
      <w:pPr>
        <w:spacing w:after="0" w:line="276" w:lineRule="auto"/>
        <w:ind w:right="567"/>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Guile, D. </w:t>
      </w:r>
      <w:r w:rsidR="000631C8">
        <w:rPr>
          <w:rFonts w:eastAsia="Times New Roman" w:cstheme="minorHAnsi"/>
          <w:color w:val="000000"/>
          <w:sz w:val="24"/>
          <w:szCs w:val="24"/>
          <w:lang w:eastAsia="en-GB"/>
        </w:rPr>
        <w:t xml:space="preserve">2011. </w:t>
      </w:r>
      <w:r>
        <w:rPr>
          <w:rFonts w:eastAsia="Times New Roman" w:cstheme="minorHAnsi"/>
          <w:color w:val="000000"/>
          <w:sz w:val="24"/>
          <w:szCs w:val="24"/>
          <w:lang w:eastAsia="en-GB"/>
        </w:rPr>
        <w:t xml:space="preserve">‘Apprenticeship as a model of vocational ‘formation’ and ‘reformation’: the use of Foundation Degrees in the aircraft engineering industry’, in </w:t>
      </w:r>
      <w:r>
        <w:rPr>
          <w:rFonts w:eastAsia="Times New Roman" w:cstheme="minorHAnsi"/>
          <w:i/>
          <w:color w:val="000000"/>
          <w:sz w:val="24"/>
          <w:szCs w:val="24"/>
          <w:lang w:eastAsia="en-GB"/>
        </w:rPr>
        <w:t>Journal of Vocational Education &amp; Training</w:t>
      </w:r>
      <w:r>
        <w:rPr>
          <w:rFonts w:eastAsia="Times New Roman" w:cstheme="minorHAnsi"/>
          <w:color w:val="000000"/>
          <w:sz w:val="24"/>
          <w:szCs w:val="24"/>
          <w:lang w:eastAsia="en-GB"/>
        </w:rPr>
        <w:t>, 63(3) pages 451-464.</w:t>
      </w:r>
    </w:p>
    <w:p w:rsidR="00F26E73" w:rsidRDefault="00F26E73" w:rsidP="00111EF5">
      <w:pPr>
        <w:spacing w:after="0"/>
        <w:rPr>
          <w:sz w:val="24"/>
          <w:szCs w:val="24"/>
        </w:rPr>
      </w:pPr>
    </w:p>
    <w:p w:rsidR="004B78C4" w:rsidRDefault="004B78C4" w:rsidP="00111EF5">
      <w:pPr>
        <w:pStyle w:val="NoSpacing"/>
        <w:rPr>
          <w:rFonts w:cs="Arial"/>
          <w:color w:val="FF0000"/>
          <w:sz w:val="24"/>
          <w:szCs w:val="24"/>
        </w:rPr>
      </w:pPr>
      <w:r>
        <w:rPr>
          <w:sz w:val="24"/>
          <w:szCs w:val="24"/>
        </w:rPr>
        <w:t xml:space="preserve">Harvey, D. 2014. Seventeen Contradictions and the End of Capitalism. London: </w:t>
      </w:r>
      <w:proofErr w:type="spellStart"/>
      <w:r>
        <w:rPr>
          <w:sz w:val="24"/>
          <w:szCs w:val="24"/>
        </w:rPr>
        <w:t>Profile.David</w:t>
      </w:r>
      <w:proofErr w:type="spellEnd"/>
      <w:r>
        <w:rPr>
          <w:sz w:val="24"/>
          <w:szCs w:val="24"/>
        </w:rPr>
        <w:t xml:space="preserve"> </w:t>
      </w:r>
    </w:p>
    <w:p w:rsidR="004B78C4" w:rsidRDefault="004B78C4" w:rsidP="00111EF5">
      <w:pPr>
        <w:ind w:right="521"/>
        <w:rPr>
          <w:sz w:val="24"/>
          <w:szCs w:val="24"/>
        </w:rPr>
      </w:pPr>
    </w:p>
    <w:p w:rsidR="00F26E73" w:rsidRDefault="00F26E73" w:rsidP="00111EF5">
      <w:pPr>
        <w:spacing w:after="0"/>
        <w:rPr>
          <w:rFonts w:cstheme="minorHAnsi"/>
          <w:sz w:val="24"/>
          <w:szCs w:val="24"/>
        </w:rPr>
      </w:pPr>
      <w:r>
        <w:rPr>
          <w:sz w:val="24"/>
          <w:szCs w:val="24"/>
        </w:rPr>
        <w:t xml:space="preserve">Hirschman, A. (1982) </w:t>
      </w:r>
      <w:r>
        <w:rPr>
          <w:i/>
          <w:sz w:val="24"/>
          <w:szCs w:val="24"/>
        </w:rPr>
        <w:t>Shifting involvements, private interests and public interests</w:t>
      </w:r>
      <w:r>
        <w:rPr>
          <w:sz w:val="24"/>
          <w:szCs w:val="24"/>
        </w:rPr>
        <w:t xml:space="preserve">, </w:t>
      </w:r>
      <w:r>
        <w:rPr>
          <w:rFonts w:cstheme="minorHAnsi"/>
          <w:sz w:val="24"/>
          <w:szCs w:val="24"/>
        </w:rPr>
        <w:t>Princeton, Princeton University Press</w:t>
      </w:r>
    </w:p>
    <w:p w:rsidR="000602F5" w:rsidRDefault="000602F5" w:rsidP="00111EF5">
      <w:pPr>
        <w:spacing w:after="0"/>
        <w:rPr>
          <w:rFonts w:cstheme="minorHAnsi"/>
          <w:sz w:val="24"/>
          <w:szCs w:val="24"/>
        </w:rPr>
      </w:pPr>
    </w:p>
    <w:p w:rsidR="000602F5" w:rsidRDefault="000602F5" w:rsidP="00111EF5">
      <w:pPr>
        <w:spacing w:after="0"/>
        <w:rPr>
          <w:sz w:val="24"/>
          <w:szCs w:val="24"/>
        </w:rPr>
      </w:pPr>
      <w:r w:rsidRPr="000602F5">
        <w:rPr>
          <w:rFonts w:ascii="AGaramondPro-Regular4" w:hAnsi="AGaramondPro-Regular4" w:cs="AGaramondPro-Regular4"/>
          <w:sz w:val="21"/>
          <w:szCs w:val="21"/>
          <w:highlight w:val="yellow"/>
        </w:rPr>
        <w:t xml:space="preserve">Holloway, J. 2019. </w:t>
      </w:r>
      <w:r w:rsidRPr="000602F5">
        <w:rPr>
          <w:rFonts w:ascii="AGaramondPro-Italic4" w:hAnsi="AGaramondPro-Italic4" w:cs="AGaramondPro-Italic4"/>
          <w:i/>
          <w:iCs/>
          <w:sz w:val="21"/>
          <w:szCs w:val="21"/>
          <w:highlight w:val="yellow"/>
        </w:rPr>
        <w:t xml:space="preserve">We are the Crisis of Capitalism </w:t>
      </w:r>
      <w:proofErr w:type="spellStart"/>
      <w:r w:rsidRPr="000602F5">
        <w:rPr>
          <w:rFonts w:ascii="AGaramondPro-Italic4" w:hAnsi="AGaramondPro-Italic4" w:cs="AGaramondPro-Italic4"/>
          <w:i/>
          <w:iCs/>
          <w:sz w:val="21"/>
          <w:szCs w:val="21"/>
          <w:highlight w:val="yellow"/>
        </w:rPr>
        <w:t>Oaklands</w:t>
      </w:r>
      <w:proofErr w:type="spellEnd"/>
      <w:r w:rsidRPr="000602F5">
        <w:rPr>
          <w:rFonts w:ascii="AGaramondPro-Regular4" w:hAnsi="AGaramondPro-Regular4" w:cs="AGaramondPro-Regular4"/>
          <w:sz w:val="21"/>
          <w:szCs w:val="21"/>
          <w:highlight w:val="yellow"/>
        </w:rPr>
        <w:t>. Kairos PM.</w:t>
      </w:r>
    </w:p>
    <w:p w:rsidR="00F26E73" w:rsidRDefault="00F26E73" w:rsidP="00111EF5">
      <w:pPr>
        <w:spacing w:after="0"/>
        <w:rPr>
          <w:sz w:val="24"/>
          <w:szCs w:val="24"/>
        </w:rPr>
      </w:pPr>
    </w:p>
    <w:p w:rsidR="00F26E73" w:rsidRDefault="00F26E73" w:rsidP="00111EF5">
      <w:pPr>
        <w:shd w:val="clear" w:color="auto" w:fill="FFFFFF"/>
        <w:spacing w:after="0" w:line="240" w:lineRule="auto"/>
        <w:textAlignment w:val="baseline"/>
        <w:rPr>
          <w:rFonts w:eastAsia="Times New Roman" w:cstheme="minorHAnsi"/>
          <w:color w:val="0B0C0C"/>
          <w:sz w:val="24"/>
          <w:szCs w:val="24"/>
          <w:lang w:eastAsia="en-GB"/>
        </w:rPr>
      </w:pPr>
      <w:r>
        <w:rPr>
          <w:rFonts w:cstheme="minorHAnsi"/>
          <w:sz w:val="24"/>
          <w:szCs w:val="24"/>
        </w:rPr>
        <w:t xml:space="preserve">Johnson, B. 2021. </w:t>
      </w:r>
      <w:r>
        <w:rPr>
          <w:rFonts w:eastAsia="Times New Roman" w:cstheme="minorHAnsi"/>
          <w:color w:val="0B0C0C"/>
          <w:sz w:val="24"/>
          <w:szCs w:val="24"/>
          <w:lang w:eastAsia="en-GB"/>
        </w:rPr>
        <w:t>Prime Minister Boris Johnson's speech at the 76th Session of the UN General Assembly.</w:t>
      </w:r>
      <w:r>
        <w:rPr>
          <w:rFonts w:eastAsia="Times New Roman" w:cstheme="minorHAnsi"/>
          <w:bCs/>
          <w:color w:val="0B0C0C"/>
          <w:kern w:val="36"/>
          <w:sz w:val="24"/>
          <w:szCs w:val="24"/>
          <w:lang w:eastAsia="en-GB"/>
        </w:rPr>
        <w:t xml:space="preserve"> 22 September, https://www.gov.uk/government/speeches/pm-speech-at-the-un-general-assembly-22-september-2021</w:t>
      </w:r>
    </w:p>
    <w:p w:rsidR="00F26E73" w:rsidRDefault="00F26E73" w:rsidP="00111EF5">
      <w:pPr>
        <w:spacing w:after="0"/>
        <w:rPr>
          <w:sz w:val="24"/>
          <w:szCs w:val="24"/>
        </w:rPr>
      </w:pPr>
    </w:p>
    <w:p w:rsidR="00F26E73" w:rsidRDefault="00F26E73" w:rsidP="00111EF5">
      <w:pPr>
        <w:spacing w:after="0"/>
        <w:rPr>
          <w:sz w:val="24"/>
          <w:szCs w:val="24"/>
        </w:rPr>
      </w:pPr>
      <w:r>
        <w:rPr>
          <w:sz w:val="24"/>
          <w:szCs w:val="24"/>
        </w:rPr>
        <w:t xml:space="preserve">Keep, E. 2020. Employers, the ghost at the feast, </w:t>
      </w:r>
      <w:r w:rsidRPr="00143D89">
        <w:rPr>
          <w:i/>
          <w:sz w:val="24"/>
          <w:szCs w:val="24"/>
        </w:rPr>
        <w:t>Journal of Educat</w:t>
      </w:r>
      <w:r w:rsidR="00143D89">
        <w:rPr>
          <w:i/>
          <w:sz w:val="24"/>
          <w:szCs w:val="24"/>
        </w:rPr>
        <w:t>ion and W</w:t>
      </w:r>
      <w:r w:rsidRPr="00143D89">
        <w:rPr>
          <w:i/>
          <w:sz w:val="24"/>
          <w:szCs w:val="24"/>
        </w:rPr>
        <w:t>ork</w:t>
      </w:r>
      <w:r>
        <w:rPr>
          <w:sz w:val="24"/>
          <w:szCs w:val="24"/>
        </w:rPr>
        <w:t>, 33(7-8) 500-50</w:t>
      </w:r>
    </w:p>
    <w:p w:rsidR="00F26E73" w:rsidRDefault="00F26E73" w:rsidP="00111EF5">
      <w:pPr>
        <w:spacing w:after="0"/>
        <w:rPr>
          <w:sz w:val="24"/>
          <w:szCs w:val="24"/>
        </w:rPr>
      </w:pPr>
    </w:p>
    <w:p w:rsidR="00F26E73" w:rsidRDefault="00F26E73" w:rsidP="00111EF5">
      <w:pPr>
        <w:spacing w:after="0"/>
        <w:rPr>
          <w:sz w:val="24"/>
          <w:szCs w:val="24"/>
        </w:rPr>
      </w:pPr>
      <w:r>
        <w:rPr>
          <w:sz w:val="24"/>
          <w:szCs w:val="24"/>
        </w:rPr>
        <w:t xml:space="preserve">Keep, E. 2021. Keynote address, </w:t>
      </w:r>
      <w:r>
        <w:rPr>
          <w:rFonts w:cstheme="minorHAnsi"/>
          <w:i/>
          <w:sz w:val="24"/>
          <w:szCs w:val="24"/>
        </w:rPr>
        <w:t>The 6th International Conference on Employer Engagement: Preparing Young People for the Future</w:t>
      </w:r>
      <w:r>
        <w:rPr>
          <w:rFonts w:cstheme="minorHAnsi"/>
          <w:sz w:val="24"/>
          <w:szCs w:val="24"/>
        </w:rPr>
        <w:t xml:space="preserve"> (1-2 July 2021)</w:t>
      </w:r>
    </w:p>
    <w:p w:rsidR="00F26E73" w:rsidRDefault="00F26E73" w:rsidP="00111EF5">
      <w:pPr>
        <w:spacing w:after="0"/>
        <w:rPr>
          <w:sz w:val="24"/>
          <w:szCs w:val="24"/>
        </w:rPr>
      </w:pPr>
    </w:p>
    <w:p w:rsidR="00F26E73" w:rsidRDefault="00F26E73" w:rsidP="00111EF5">
      <w:pPr>
        <w:spacing w:after="0"/>
        <w:rPr>
          <w:sz w:val="24"/>
          <w:szCs w:val="24"/>
        </w:rPr>
      </w:pPr>
      <w:proofErr w:type="spellStart"/>
      <w:r>
        <w:rPr>
          <w:sz w:val="24"/>
          <w:szCs w:val="24"/>
        </w:rPr>
        <w:t>Kenworthy</w:t>
      </w:r>
      <w:proofErr w:type="spellEnd"/>
      <w:r>
        <w:rPr>
          <w:sz w:val="24"/>
          <w:szCs w:val="24"/>
        </w:rPr>
        <w:t xml:space="preserve">, L. 2020. </w:t>
      </w:r>
      <w:r>
        <w:rPr>
          <w:i/>
          <w:sz w:val="24"/>
          <w:szCs w:val="24"/>
        </w:rPr>
        <w:t>Social Democratic Capitalism</w:t>
      </w:r>
      <w:r>
        <w:rPr>
          <w:sz w:val="24"/>
          <w:szCs w:val="24"/>
        </w:rPr>
        <w:t xml:space="preserve">, Oxford, Oxford </w:t>
      </w:r>
      <w:proofErr w:type="spellStart"/>
      <w:r>
        <w:rPr>
          <w:sz w:val="24"/>
          <w:szCs w:val="24"/>
        </w:rPr>
        <w:t>Univeristy</w:t>
      </w:r>
      <w:proofErr w:type="spellEnd"/>
      <w:r>
        <w:rPr>
          <w:sz w:val="24"/>
          <w:szCs w:val="24"/>
        </w:rPr>
        <w:t xml:space="preserve"> press</w:t>
      </w:r>
    </w:p>
    <w:p w:rsidR="00F26E73" w:rsidRDefault="00F26E73" w:rsidP="00111EF5">
      <w:pPr>
        <w:spacing w:after="0"/>
        <w:rPr>
          <w:sz w:val="24"/>
          <w:szCs w:val="24"/>
        </w:rPr>
      </w:pPr>
    </w:p>
    <w:p w:rsidR="00F26E73" w:rsidRDefault="00F26E73" w:rsidP="00111EF5">
      <w:pPr>
        <w:spacing w:after="0"/>
        <w:rPr>
          <w:sz w:val="24"/>
          <w:szCs w:val="24"/>
        </w:rPr>
      </w:pPr>
      <w:r>
        <w:lastRenderedPageBreak/>
        <w:t xml:space="preserve">Keynes, J.M. 2009 [1930]. </w:t>
      </w:r>
      <w:r>
        <w:rPr>
          <w:i/>
        </w:rPr>
        <w:t>Economic Possibilities for Our Grandchildren</w:t>
      </w:r>
      <w:r>
        <w:t xml:space="preserve"> (1930). In Essays in Persuasion, 191–202. New York: Classic House books</w:t>
      </w:r>
    </w:p>
    <w:p w:rsidR="00F26E73" w:rsidRDefault="00F26E73" w:rsidP="00111EF5">
      <w:pPr>
        <w:spacing w:after="0"/>
        <w:rPr>
          <w:sz w:val="24"/>
          <w:szCs w:val="24"/>
        </w:rPr>
      </w:pPr>
    </w:p>
    <w:p w:rsidR="00F26E73" w:rsidRDefault="00F26E73" w:rsidP="00111EF5">
      <w:pPr>
        <w:spacing w:after="0"/>
        <w:rPr>
          <w:sz w:val="24"/>
          <w:szCs w:val="24"/>
        </w:rPr>
      </w:pPr>
      <w:proofErr w:type="spellStart"/>
      <w:r>
        <w:rPr>
          <w:sz w:val="24"/>
          <w:szCs w:val="24"/>
        </w:rPr>
        <w:t>Lacey</w:t>
      </w:r>
      <w:proofErr w:type="spellEnd"/>
      <w:r>
        <w:rPr>
          <w:sz w:val="24"/>
          <w:szCs w:val="24"/>
        </w:rPr>
        <w:t>, C. (1988). The idea of a socialist education. In Lauder, H. &amp; Brown, P. (</w:t>
      </w:r>
      <w:proofErr w:type="spellStart"/>
      <w:r>
        <w:rPr>
          <w:sz w:val="24"/>
          <w:szCs w:val="24"/>
        </w:rPr>
        <w:t>eds</w:t>
      </w:r>
      <w:proofErr w:type="spellEnd"/>
      <w:r>
        <w:rPr>
          <w:sz w:val="24"/>
          <w:szCs w:val="24"/>
        </w:rPr>
        <w:t xml:space="preserve">), </w:t>
      </w:r>
      <w:r>
        <w:rPr>
          <w:i/>
          <w:iCs/>
          <w:sz w:val="24"/>
          <w:szCs w:val="24"/>
        </w:rPr>
        <w:t>Education in Search of a Future</w:t>
      </w:r>
      <w:r>
        <w:rPr>
          <w:sz w:val="24"/>
          <w:szCs w:val="24"/>
        </w:rPr>
        <w:t xml:space="preserve">, pp. 91–8. London: </w:t>
      </w:r>
      <w:proofErr w:type="spellStart"/>
      <w:r>
        <w:rPr>
          <w:sz w:val="24"/>
          <w:szCs w:val="24"/>
        </w:rPr>
        <w:t>Falmer</w:t>
      </w:r>
      <w:proofErr w:type="spellEnd"/>
      <w:r>
        <w:rPr>
          <w:sz w:val="24"/>
          <w:szCs w:val="24"/>
        </w:rPr>
        <w:t xml:space="preserve">. </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r>
        <w:rPr>
          <w:rFonts w:cstheme="minorHAnsi"/>
          <w:sz w:val="24"/>
          <w:szCs w:val="24"/>
        </w:rPr>
        <w:t xml:space="preserve">Lave, J., and E. Wenger. 1991. </w:t>
      </w:r>
      <w:r>
        <w:rPr>
          <w:rFonts w:cstheme="minorHAnsi"/>
          <w:i/>
          <w:iCs/>
          <w:sz w:val="24"/>
          <w:szCs w:val="24"/>
        </w:rPr>
        <w:t>Situated Learning: Legitimate Peripheral Participation</w:t>
      </w:r>
      <w:r>
        <w:rPr>
          <w:rFonts w:cstheme="minorHAnsi"/>
          <w:sz w:val="24"/>
          <w:szCs w:val="24"/>
        </w:rPr>
        <w:t xml:space="preserve">. Cambridge: Cambridge University Press. </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proofErr w:type="spellStart"/>
      <w:r>
        <w:rPr>
          <w:rFonts w:cstheme="minorHAnsi"/>
          <w:sz w:val="24"/>
          <w:szCs w:val="24"/>
        </w:rPr>
        <w:t>Lotringer</w:t>
      </w:r>
      <w:proofErr w:type="spellEnd"/>
      <w:r>
        <w:rPr>
          <w:rFonts w:cstheme="minorHAnsi"/>
          <w:sz w:val="24"/>
          <w:szCs w:val="24"/>
        </w:rPr>
        <w:t xml:space="preserve">, S. 2004. Foreword. In </w:t>
      </w:r>
      <w:r>
        <w:rPr>
          <w:rFonts w:cstheme="minorHAnsi"/>
          <w:i/>
          <w:sz w:val="24"/>
          <w:szCs w:val="24"/>
        </w:rPr>
        <w:t>A Grammar of the Multitude</w:t>
      </w:r>
      <w:r>
        <w:rPr>
          <w:rFonts w:cstheme="minorHAnsi"/>
          <w:sz w:val="24"/>
          <w:szCs w:val="24"/>
        </w:rPr>
        <w:t xml:space="preserve">, ed. P. </w:t>
      </w:r>
      <w:proofErr w:type="spellStart"/>
      <w:r>
        <w:rPr>
          <w:rFonts w:cstheme="minorHAnsi"/>
          <w:sz w:val="24"/>
          <w:szCs w:val="24"/>
        </w:rPr>
        <w:t>Virno</w:t>
      </w:r>
      <w:proofErr w:type="spellEnd"/>
      <w:r>
        <w:rPr>
          <w:rFonts w:cstheme="minorHAnsi"/>
          <w:sz w:val="24"/>
          <w:szCs w:val="24"/>
        </w:rPr>
        <w:t>. Los</w:t>
      </w:r>
    </w:p>
    <w:p w:rsidR="00F26E73" w:rsidRDefault="00F26E73" w:rsidP="00111EF5">
      <w:pPr>
        <w:spacing w:after="0" w:line="276" w:lineRule="auto"/>
        <w:rPr>
          <w:rFonts w:cstheme="minorHAnsi"/>
          <w:sz w:val="24"/>
          <w:szCs w:val="24"/>
        </w:rPr>
      </w:pPr>
      <w:r>
        <w:rPr>
          <w:rFonts w:cstheme="minorHAnsi"/>
          <w:sz w:val="24"/>
          <w:szCs w:val="24"/>
        </w:rPr>
        <w:t xml:space="preserve">Angeles: </w:t>
      </w:r>
      <w:proofErr w:type="spellStart"/>
      <w:r>
        <w:rPr>
          <w:rFonts w:cstheme="minorHAnsi"/>
          <w:sz w:val="24"/>
          <w:szCs w:val="24"/>
        </w:rPr>
        <w:t>Semiotext</w:t>
      </w:r>
      <w:proofErr w:type="spellEnd"/>
      <w:r>
        <w:rPr>
          <w:rFonts w:cstheme="minorHAnsi"/>
          <w:sz w:val="24"/>
          <w:szCs w:val="24"/>
        </w:rPr>
        <w:t>(e).</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proofErr w:type="spellStart"/>
      <w:r>
        <w:rPr>
          <w:rFonts w:cstheme="minorHAnsi"/>
          <w:sz w:val="24"/>
          <w:szCs w:val="24"/>
        </w:rPr>
        <w:t>Lotringer</w:t>
      </w:r>
      <w:proofErr w:type="spellEnd"/>
      <w:r>
        <w:rPr>
          <w:rFonts w:cstheme="minorHAnsi"/>
          <w:sz w:val="24"/>
          <w:szCs w:val="24"/>
        </w:rPr>
        <w:t xml:space="preserve">, S., and C. </w:t>
      </w:r>
      <w:proofErr w:type="spellStart"/>
      <w:r>
        <w:rPr>
          <w:rFonts w:cstheme="minorHAnsi"/>
          <w:sz w:val="24"/>
          <w:szCs w:val="24"/>
        </w:rPr>
        <w:t>Marazzi</w:t>
      </w:r>
      <w:proofErr w:type="spellEnd"/>
      <w:r>
        <w:rPr>
          <w:rFonts w:cstheme="minorHAnsi"/>
          <w:sz w:val="24"/>
          <w:szCs w:val="24"/>
        </w:rPr>
        <w:t xml:space="preserve">. 2007. </w:t>
      </w:r>
      <w:proofErr w:type="spellStart"/>
      <w:r>
        <w:rPr>
          <w:rFonts w:cstheme="minorHAnsi"/>
          <w:i/>
          <w:sz w:val="24"/>
          <w:szCs w:val="24"/>
        </w:rPr>
        <w:t>Autonomia</w:t>
      </w:r>
      <w:proofErr w:type="spellEnd"/>
      <w:r>
        <w:rPr>
          <w:rFonts w:cstheme="minorHAnsi"/>
          <w:i/>
          <w:sz w:val="24"/>
          <w:szCs w:val="24"/>
        </w:rPr>
        <w:t>: Post-Political Politics</w:t>
      </w:r>
      <w:r>
        <w:rPr>
          <w:rFonts w:cstheme="minorHAnsi"/>
          <w:sz w:val="24"/>
          <w:szCs w:val="24"/>
        </w:rPr>
        <w:t xml:space="preserve">. Los Angeles: </w:t>
      </w:r>
      <w:proofErr w:type="spellStart"/>
      <w:r>
        <w:rPr>
          <w:rFonts w:cstheme="minorHAnsi"/>
          <w:sz w:val="24"/>
          <w:szCs w:val="24"/>
        </w:rPr>
        <w:t>Semiotext</w:t>
      </w:r>
      <w:proofErr w:type="spellEnd"/>
      <w:r>
        <w:rPr>
          <w:rFonts w:cstheme="minorHAnsi"/>
          <w:sz w:val="24"/>
          <w:szCs w:val="24"/>
        </w:rPr>
        <w:t>(e).</w:t>
      </w:r>
    </w:p>
    <w:p w:rsidR="00F26E73" w:rsidRDefault="00F26E73" w:rsidP="00111EF5">
      <w:pPr>
        <w:spacing w:after="0" w:line="276" w:lineRule="auto"/>
        <w:rPr>
          <w:rFonts w:cstheme="minorHAnsi"/>
          <w:sz w:val="24"/>
          <w:szCs w:val="24"/>
        </w:rPr>
      </w:pPr>
    </w:p>
    <w:p w:rsidR="00111EF5" w:rsidRDefault="00111EF5" w:rsidP="00111EF5">
      <w:pPr>
        <w:spacing w:after="0" w:line="276" w:lineRule="auto"/>
        <w:ind w:left="426" w:right="567"/>
        <w:textAlignment w:val="baseline"/>
        <w:rPr>
          <w:rFonts w:eastAsia="Times New Roman" w:cstheme="minorHAnsi"/>
          <w:color w:val="000000"/>
          <w:sz w:val="24"/>
          <w:szCs w:val="24"/>
          <w:lang w:eastAsia="en-GB"/>
        </w:rPr>
      </w:pPr>
    </w:p>
    <w:p w:rsidR="004B78C4" w:rsidRDefault="004B78C4" w:rsidP="00111EF5">
      <w:pPr>
        <w:spacing w:after="0" w:line="276" w:lineRule="auto"/>
        <w:ind w:right="567"/>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Marx, K. (</w:t>
      </w:r>
      <w:r>
        <w:rPr>
          <w:sz w:val="24"/>
          <w:szCs w:val="24"/>
        </w:rPr>
        <w:t xml:space="preserve">1976). [1867]. </w:t>
      </w:r>
      <w:r>
        <w:rPr>
          <w:i/>
          <w:sz w:val="24"/>
          <w:szCs w:val="24"/>
        </w:rPr>
        <w:t>Capital Vol 1</w:t>
      </w:r>
      <w:r>
        <w:rPr>
          <w:sz w:val="24"/>
          <w:szCs w:val="24"/>
        </w:rPr>
        <w:t xml:space="preserve">, </w:t>
      </w:r>
      <w:proofErr w:type="spellStart"/>
      <w:r>
        <w:rPr>
          <w:sz w:val="24"/>
          <w:szCs w:val="24"/>
        </w:rPr>
        <w:t>Harmondsworth</w:t>
      </w:r>
      <w:proofErr w:type="spellEnd"/>
      <w:r>
        <w:rPr>
          <w:sz w:val="24"/>
          <w:szCs w:val="24"/>
        </w:rPr>
        <w:t>, Penguin</w:t>
      </w:r>
    </w:p>
    <w:p w:rsidR="004B78C4" w:rsidRDefault="004B78C4" w:rsidP="00111EF5">
      <w:pPr>
        <w:spacing w:after="0" w:line="276" w:lineRule="auto"/>
        <w:rPr>
          <w:rFonts w:cstheme="minorHAnsi"/>
          <w:sz w:val="24"/>
          <w:szCs w:val="24"/>
        </w:rPr>
      </w:pPr>
    </w:p>
    <w:p w:rsidR="004B78C4" w:rsidRDefault="004B78C4" w:rsidP="00111EF5">
      <w:pPr>
        <w:spacing w:after="0" w:line="276" w:lineRule="auto"/>
        <w:ind w:right="567"/>
        <w:textAlignment w:val="baseline"/>
        <w:rPr>
          <w:sz w:val="24"/>
          <w:szCs w:val="24"/>
        </w:rPr>
      </w:pPr>
      <w:r>
        <w:rPr>
          <w:rFonts w:eastAsia="Times New Roman" w:cstheme="minorHAnsi"/>
          <w:color w:val="000000"/>
          <w:sz w:val="24"/>
          <w:szCs w:val="24"/>
          <w:lang w:eastAsia="en-GB"/>
        </w:rPr>
        <w:t>Marx, K.</w:t>
      </w:r>
      <w:r>
        <w:rPr>
          <w:sz w:val="24"/>
          <w:szCs w:val="24"/>
        </w:rPr>
        <w:t xml:space="preserve"> (1981). [1894]. </w:t>
      </w:r>
      <w:r>
        <w:rPr>
          <w:i/>
          <w:sz w:val="24"/>
          <w:szCs w:val="24"/>
        </w:rPr>
        <w:t>Capital Vol 3</w:t>
      </w:r>
      <w:r>
        <w:rPr>
          <w:sz w:val="24"/>
          <w:szCs w:val="24"/>
        </w:rPr>
        <w:t xml:space="preserve">, </w:t>
      </w:r>
      <w:proofErr w:type="spellStart"/>
      <w:r>
        <w:rPr>
          <w:sz w:val="24"/>
          <w:szCs w:val="24"/>
        </w:rPr>
        <w:t>Harmondsworth</w:t>
      </w:r>
      <w:proofErr w:type="spellEnd"/>
      <w:r>
        <w:rPr>
          <w:sz w:val="24"/>
          <w:szCs w:val="24"/>
        </w:rPr>
        <w:t>, Penguin</w:t>
      </w:r>
    </w:p>
    <w:p w:rsidR="004B78C4" w:rsidRDefault="004B78C4" w:rsidP="00111EF5">
      <w:pPr>
        <w:spacing w:after="0" w:line="276" w:lineRule="auto"/>
        <w:ind w:left="426" w:right="567"/>
        <w:textAlignment w:val="baseline"/>
        <w:rPr>
          <w:sz w:val="24"/>
          <w:szCs w:val="24"/>
        </w:rPr>
      </w:pPr>
    </w:p>
    <w:p w:rsidR="00F26E73" w:rsidRDefault="00F26E73" w:rsidP="00111EF5">
      <w:pPr>
        <w:spacing w:after="0" w:line="276" w:lineRule="auto"/>
        <w:rPr>
          <w:rFonts w:cstheme="minorHAnsi"/>
          <w:sz w:val="24"/>
          <w:szCs w:val="24"/>
        </w:rPr>
      </w:pPr>
      <w:r>
        <w:rPr>
          <w:rFonts w:cstheme="minorHAnsi"/>
          <w:sz w:val="24"/>
          <w:szCs w:val="24"/>
        </w:rPr>
        <w:t xml:space="preserve">Marx, K. Engels, F. 1970 [1846] </w:t>
      </w:r>
      <w:r>
        <w:rPr>
          <w:rFonts w:cstheme="minorHAnsi"/>
          <w:i/>
          <w:sz w:val="24"/>
          <w:szCs w:val="24"/>
        </w:rPr>
        <w:t>The German Ideology</w:t>
      </w:r>
      <w:r>
        <w:rPr>
          <w:rFonts w:cstheme="minorHAnsi"/>
          <w:sz w:val="24"/>
          <w:szCs w:val="24"/>
        </w:rPr>
        <w:t xml:space="preserve">, London, Lawrence and </w:t>
      </w:r>
      <w:proofErr w:type="spellStart"/>
      <w:r>
        <w:rPr>
          <w:rFonts w:cstheme="minorHAnsi"/>
          <w:sz w:val="24"/>
          <w:szCs w:val="24"/>
        </w:rPr>
        <w:t>Wishart</w:t>
      </w:r>
      <w:proofErr w:type="spellEnd"/>
      <w:r>
        <w:rPr>
          <w:rFonts w:cstheme="minorHAnsi"/>
          <w:sz w:val="24"/>
          <w:szCs w:val="24"/>
        </w:rPr>
        <w:t xml:space="preserve"> </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r>
        <w:rPr>
          <w:rFonts w:cstheme="minorHAnsi"/>
          <w:sz w:val="24"/>
          <w:szCs w:val="24"/>
        </w:rPr>
        <w:t xml:space="preserve">Mason, P. 2015. </w:t>
      </w:r>
      <w:proofErr w:type="spellStart"/>
      <w:r>
        <w:rPr>
          <w:rFonts w:cstheme="minorHAnsi"/>
          <w:i/>
          <w:iCs/>
          <w:sz w:val="24"/>
          <w:szCs w:val="24"/>
        </w:rPr>
        <w:t>Postcapitalism</w:t>
      </w:r>
      <w:proofErr w:type="spellEnd"/>
      <w:r>
        <w:rPr>
          <w:rFonts w:cstheme="minorHAnsi"/>
          <w:sz w:val="24"/>
          <w:szCs w:val="24"/>
        </w:rPr>
        <w:t>. London: Allen lane.</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ascii="Helvetica" w:eastAsia="Times New Roman" w:hAnsi="Helvetica" w:cs="Times New Roman"/>
          <w:bCs/>
          <w:color w:val="252524"/>
          <w:sz w:val="24"/>
          <w:szCs w:val="24"/>
          <w:lang w:eastAsia="en-GB"/>
        </w:rPr>
      </w:pPr>
      <w:r>
        <w:rPr>
          <w:rFonts w:cstheme="minorHAnsi"/>
          <w:sz w:val="24"/>
          <w:szCs w:val="24"/>
        </w:rPr>
        <w:t xml:space="preserve">Mason, P. 2021. </w:t>
      </w:r>
      <w:r>
        <w:rPr>
          <w:rFonts w:eastAsia="Times New Roman" w:cstheme="minorHAnsi"/>
          <w:color w:val="000000"/>
          <w:kern w:val="36"/>
          <w:sz w:val="24"/>
          <w:szCs w:val="24"/>
          <w:lang w:eastAsia="en-GB"/>
        </w:rPr>
        <w:t xml:space="preserve">Labour must embrace a post-work future or condemn itself to irrelevance, </w:t>
      </w:r>
      <w:r>
        <w:rPr>
          <w:rFonts w:ascii="Helvetica" w:eastAsia="Times New Roman" w:hAnsi="Helvetica" w:cs="Times New Roman"/>
          <w:bCs/>
          <w:color w:val="252524"/>
          <w:sz w:val="24"/>
          <w:szCs w:val="24"/>
          <w:lang w:eastAsia="en-GB"/>
        </w:rPr>
        <w:t>https://www.newstatesman.com/politics/2021/04/labour-must-embrace-post-work-future-or-condemn-itself-irrelevance</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r>
        <w:rPr>
          <w:rFonts w:cstheme="minorHAnsi"/>
          <w:sz w:val="24"/>
          <w:szCs w:val="24"/>
        </w:rPr>
        <w:t xml:space="preserve">McGrath, S. Powell, L. </w:t>
      </w:r>
      <w:proofErr w:type="spellStart"/>
      <w:r>
        <w:rPr>
          <w:rFonts w:cstheme="minorHAnsi"/>
          <w:sz w:val="24"/>
          <w:szCs w:val="24"/>
        </w:rPr>
        <w:t>Alla</w:t>
      </w:r>
      <w:proofErr w:type="spellEnd"/>
      <w:r>
        <w:rPr>
          <w:rFonts w:cstheme="minorHAnsi"/>
          <w:sz w:val="24"/>
          <w:szCs w:val="24"/>
        </w:rPr>
        <w:t xml:space="preserve">-Mensah, J. </w:t>
      </w:r>
      <w:proofErr w:type="spellStart"/>
      <w:r>
        <w:rPr>
          <w:rFonts w:cstheme="minorHAnsi"/>
          <w:sz w:val="24"/>
          <w:szCs w:val="24"/>
        </w:rPr>
        <w:t>Hilal</w:t>
      </w:r>
      <w:proofErr w:type="spellEnd"/>
      <w:r>
        <w:rPr>
          <w:rFonts w:cstheme="minorHAnsi"/>
          <w:sz w:val="24"/>
          <w:szCs w:val="24"/>
        </w:rPr>
        <w:t xml:space="preserve">, R. </w:t>
      </w:r>
      <w:proofErr w:type="spellStart"/>
      <w:r>
        <w:rPr>
          <w:rFonts w:cstheme="minorHAnsi"/>
          <w:sz w:val="24"/>
          <w:szCs w:val="24"/>
        </w:rPr>
        <w:t>Suart</w:t>
      </w:r>
      <w:proofErr w:type="spellEnd"/>
      <w:r>
        <w:rPr>
          <w:rFonts w:cstheme="minorHAnsi"/>
          <w:sz w:val="24"/>
          <w:szCs w:val="24"/>
        </w:rPr>
        <w:t xml:space="preserve">, R. 2020. New VET theories for new times: the critical capabilities approach to vocational education and training and its potential for theorising a transformed and transformational VET, </w:t>
      </w:r>
      <w:r>
        <w:rPr>
          <w:rFonts w:cstheme="minorHAnsi"/>
          <w:i/>
          <w:sz w:val="24"/>
          <w:szCs w:val="24"/>
        </w:rPr>
        <w:t>Journal of Vocational Education &amp; Training</w:t>
      </w:r>
      <w:r>
        <w:rPr>
          <w:rFonts w:cstheme="minorHAnsi"/>
          <w:sz w:val="24"/>
          <w:szCs w:val="24"/>
        </w:rPr>
        <w:t>, DOI: 10.1080/13636820.2020.1786440</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r>
        <w:rPr>
          <w:rFonts w:cstheme="minorHAnsi"/>
          <w:sz w:val="24"/>
          <w:szCs w:val="24"/>
        </w:rPr>
        <w:t xml:space="preserve">Olin Wright, E. 2015. </w:t>
      </w:r>
      <w:r>
        <w:rPr>
          <w:rFonts w:cstheme="minorHAnsi"/>
          <w:i/>
          <w:sz w:val="24"/>
          <w:szCs w:val="24"/>
        </w:rPr>
        <w:t>Understanding class</w:t>
      </w:r>
      <w:r>
        <w:rPr>
          <w:rFonts w:cstheme="minorHAnsi"/>
          <w:sz w:val="24"/>
          <w:szCs w:val="24"/>
        </w:rPr>
        <w:t>. London: Verso</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r>
        <w:rPr>
          <w:rFonts w:cstheme="minorHAnsi"/>
          <w:sz w:val="24"/>
          <w:szCs w:val="24"/>
        </w:rPr>
        <w:t xml:space="preserve">Powell, L. McGrath, S. 2019a. </w:t>
      </w:r>
      <w:r>
        <w:rPr>
          <w:rFonts w:cstheme="minorHAnsi"/>
          <w:i/>
          <w:sz w:val="24"/>
          <w:szCs w:val="24"/>
        </w:rPr>
        <w:t>Skills for human development</w:t>
      </w:r>
      <w:r>
        <w:rPr>
          <w:rFonts w:cstheme="minorHAnsi"/>
          <w:sz w:val="24"/>
          <w:szCs w:val="24"/>
        </w:rPr>
        <w:t>, London Routledge</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i/>
          <w:sz w:val="24"/>
          <w:szCs w:val="24"/>
        </w:rPr>
      </w:pPr>
      <w:r>
        <w:rPr>
          <w:rFonts w:cstheme="minorHAnsi"/>
          <w:sz w:val="24"/>
          <w:szCs w:val="24"/>
        </w:rPr>
        <w:t xml:space="preserve">Powell, L. McGrath, S. 2019b. Capability or Employability: Orientating VET Toward “Real Work”, McGrath, S. Mulder, M. </w:t>
      </w:r>
      <w:proofErr w:type="spellStart"/>
      <w:r>
        <w:rPr>
          <w:rFonts w:cstheme="minorHAnsi"/>
          <w:sz w:val="24"/>
          <w:szCs w:val="24"/>
        </w:rPr>
        <w:t>Papier</w:t>
      </w:r>
      <w:proofErr w:type="spellEnd"/>
      <w:r>
        <w:rPr>
          <w:rFonts w:cstheme="minorHAnsi"/>
          <w:sz w:val="24"/>
          <w:szCs w:val="24"/>
        </w:rPr>
        <w:t xml:space="preserve">, J. </w:t>
      </w:r>
      <w:proofErr w:type="spellStart"/>
      <w:r>
        <w:rPr>
          <w:rFonts w:cstheme="minorHAnsi"/>
          <w:sz w:val="24"/>
          <w:szCs w:val="24"/>
        </w:rPr>
        <w:t>Suart</w:t>
      </w:r>
      <w:proofErr w:type="spellEnd"/>
      <w:r>
        <w:rPr>
          <w:rFonts w:cstheme="minorHAnsi"/>
          <w:sz w:val="24"/>
          <w:szCs w:val="24"/>
        </w:rPr>
        <w:t xml:space="preserve">, R. Eds. </w:t>
      </w:r>
      <w:r>
        <w:rPr>
          <w:rFonts w:cstheme="minorHAnsi"/>
          <w:i/>
          <w:sz w:val="24"/>
          <w:szCs w:val="24"/>
        </w:rPr>
        <w:t>Handbook of Vocational Education</w:t>
      </w:r>
    </w:p>
    <w:p w:rsidR="00F26E73" w:rsidRDefault="00F26E73" w:rsidP="00111EF5">
      <w:pPr>
        <w:spacing w:after="0" w:line="276" w:lineRule="auto"/>
        <w:rPr>
          <w:rFonts w:cstheme="minorHAnsi"/>
          <w:sz w:val="24"/>
          <w:szCs w:val="24"/>
        </w:rPr>
      </w:pPr>
      <w:r>
        <w:rPr>
          <w:rFonts w:cstheme="minorHAnsi"/>
          <w:i/>
          <w:sz w:val="24"/>
          <w:szCs w:val="24"/>
        </w:rPr>
        <w:t>and Training</w:t>
      </w:r>
      <w:r>
        <w:rPr>
          <w:rFonts w:cstheme="minorHAnsi"/>
          <w:sz w:val="24"/>
          <w:szCs w:val="24"/>
        </w:rPr>
        <w:t>. Basel: Springer, 369-392.</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proofErr w:type="spellStart"/>
      <w:r>
        <w:rPr>
          <w:rFonts w:cstheme="minorHAnsi"/>
          <w:sz w:val="24"/>
          <w:szCs w:val="24"/>
        </w:rPr>
        <w:t>Roediger</w:t>
      </w:r>
      <w:proofErr w:type="spellEnd"/>
      <w:r>
        <w:rPr>
          <w:rFonts w:cstheme="minorHAnsi"/>
          <w:sz w:val="24"/>
          <w:szCs w:val="24"/>
        </w:rPr>
        <w:t xml:space="preserve">, D. 2020. </w:t>
      </w:r>
      <w:r>
        <w:rPr>
          <w:rFonts w:cstheme="minorHAnsi"/>
          <w:i/>
          <w:sz w:val="24"/>
          <w:szCs w:val="24"/>
        </w:rPr>
        <w:t>The sinking middle class</w:t>
      </w:r>
      <w:r>
        <w:rPr>
          <w:rFonts w:cstheme="minorHAnsi"/>
          <w:sz w:val="24"/>
          <w:szCs w:val="24"/>
        </w:rPr>
        <w:t>, OR books, London</w:t>
      </w:r>
    </w:p>
    <w:p w:rsidR="00F26E73" w:rsidRDefault="00F26E73" w:rsidP="00111EF5">
      <w:pPr>
        <w:spacing w:after="0" w:line="276" w:lineRule="auto"/>
        <w:rPr>
          <w:rFonts w:cstheme="minorHAnsi"/>
          <w:sz w:val="24"/>
          <w:szCs w:val="24"/>
        </w:rPr>
      </w:pPr>
    </w:p>
    <w:p w:rsidR="00F26E73" w:rsidRDefault="00F26E73" w:rsidP="00111EF5">
      <w:pPr>
        <w:spacing w:after="0" w:line="240" w:lineRule="auto"/>
        <w:rPr>
          <w:rFonts w:cstheme="minorHAnsi"/>
          <w:sz w:val="24"/>
          <w:szCs w:val="24"/>
        </w:rPr>
      </w:pPr>
      <w:proofErr w:type="spellStart"/>
      <w:r>
        <w:rPr>
          <w:rFonts w:eastAsia="Times New Roman" w:cstheme="minorHAnsi"/>
          <w:bCs/>
          <w:iCs/>
          <w:kern w:val="36"/>
          <w:sz w:val="24"/>
          <w:szCs w:val="24"/>
          <w:lang w:eastAsia="en-GB"/>
        </w:rPr>
        <w:t>Roose</w:t>
      </w:r>
      <w:proofErr w:type="spellEnd"/>
      <w:r>
        <w:rPr>
          <w:rFonts w:eastAsia="Times New Roman" w:cstheme="minorHAnsi"/>
          <w:bCs/>
          <w:iCs/>
          <w:kern w:val="36"/>
          <w:sz w:val="24"/>
          <w:szCs w:val="24"/>
          <w:lang w:eastAsia="en-GB"/>
        </w:rPr>
        <w:t xml:space="preserve">, K. (2019) </w:t>
      </w:r>
      <w:r>
        <w:rPr>
          <w:rFonts w:eastAsia="Times New Roman" w:cstheme="minorHAnsi"/>
          <w:bCs/>
          <w:i/>
          <w:iCs/>
          <w:kern w:val="36"/>
          <w:sz w:val="24"/>
          <w:szCs w:val="24"/>
          <w:lang w:eastAsia="en-GB"/>
        </w:rPr>
        <w:t>The Hidden Automation Agenda of the Davos Elite</w:t>
      </w:r>
      <w:r>
        <w:rPr>
          <w:rFonts w:eastAsia="Times New Roman" w:cstheme="minorHAnsi"/>
          <w:bCs/>
          <w:iCs/>
          <w:kern w:val="36"/>
          <w:sz w:val="24"/>
          <w:szCs w:val="24"/>
          <w:lang w:eastAsia="en-GB"/>
        </w:rPr>
        <w:t xml:space="preserve">, </w:t>
      </w:r>
      <w:hyperlink r:id="rId14" w:history="1">
        <w:r>
          <w:rPr>
            <w:rStyle w:val="Hyperlink"/>
            <w:rFonts w:eastAsia="Times New Roman" w:cstheme="minorHAnsi"/>
            <w:bCs/>
            <w:iCs/>
            <w:kern w:val="36"/>
            <w:sz w:val="24"/>
            <w:szCs w:val="24"/>
            <w:lang w:eastAsia="en-GB"/>
          </w:rPr>
          <w:t>https://www.nytimes.com/2019/01/25/technology/automation-davos-world-economic-forum.html</w:t>
        </w:r>
      </w:hyperlink>
      <w:r>
        <w:rPr>
          <w:rFonts w:cstheme="minorHAnsi"/>
          <w:sz w:val="24"/>
          <w:szCs w:val="24"/>
        </w:rPr>
        <w:t xml:space="preserve"> </w:t>
      </w:r>
    </w:p>
    <w:p w:rsidR="00F26E73" w:rsidRDefault="00F26E73" w:rsidP="00111EF5">
      <w:pPr>
        <w:spacing w:after="0" w:line="240" w:lineRule="auto"/>
        <w:rPr>
          <w:rFonts w:cstheme="minorHAnsi"/>
          <w:sz w:val="24"/>
          <w:szCs w:val="24"/>
        </w:rPr>
      </w:pPr>
      <w:bookmarkStart w:id="0" w:name="_GoBack"/>
      <w:bookmarkEnd w:id="0"/>
    </w:p>
    <w:p w:rsidR="00F26E73" w:rsidRDefault="007F6986" w:rsidP="00111EF5">
      <w:pPr>
        <w:spacing w:line="240" w:lineRule="auto"/>
        <w:rPr>
          <w:rFonts w:eastAsia="Times New Roman" w:cstheme="minorHAnsi"/>
          <w:color w:val="020202"/>
          <w:sz w:val="24"/>
          <w:szCs w:val="24"/>
          <w:lang w:eastAsia="en-GB"/>
        </w:rPr>
      </w:pPr>
      <w:hyperlink r:id="rId15" w:history="1">
        <w:r w:rsidR="00F26E73">
          <w:rPr>
            <w:rStyle w:val="Hyperlink"/>
            <w:rFonts w:eastAsia="Times New Roman" w:cstheme="minorHAnsi"/>
            <w:bCs/>
            <w:color w:val="020202"/>
            <w:sz w:val="24"/>
            <w:szCs w:val="24"/>
            <w:lang w:eastAsia="en-GB"/>
          </w:rPr>
          <w:t>Russell</w:t>
        </w:r>
      </w:hyperlink>
      <w:r w:rsidR="00F26E73">
        <w:rPr>
          <w:rFonts w:eastAsia="Times New Roman" w:cstheme="minorHAnsi"/>
          <w:bCs/>
          <w:color w:val="020202"/>
          <w:sz w:val="24"/>
          <w:szCs w:val="24"/>
          <w:lang w:eastAsia="en-GB"/>
        </w:rPr>
        <w:t xml:space="preserve">, B. 1932. </w:t>
      </w:r>
      <w:r w:rsidR="00F26E73">
        <w:rPr>
          <w:rFonts w:eastAsia="Times New Roman" w:cstheme="minorHAnsi"/>
          <w:color w:val="020202"/>
          <w:sz w:val="24"/>
          <w:szCs w:val="24"/>
          <w:lang w:eastAsia="en-GB"/>
        </w:rPr>
        <w:t>In Praise of Idleness,</w:t>
      </w:r>
      <w:r w:rsidR="00F26E73">
        <w:rPr>
          <w:rFonts w:eastAsia="Times New Roman" w:cstheme="minorHAnsi"/>
          <w:b/>
          <w:color w:val="020202"/>
          <w:sz w:val="24"/>
          <w:szCs w:val="24"/>
          <w:lang w:eastAsia="en-GB"/>
        </w:rPr>
        <w:t xml:space="preserve"> </w:t>
      </w:r>
      <w:proofErr w:type="spellStart"/>
      <w:r w:rsidR="00F26E73">
        <w:rPr>
          <w:rFonts w:eastAsia="Times New Roman" w:cstheme="minorHAnsi"/>
          <w:i/>
          <w:color w:val="020202"/>
          <w:sz w:val="24"/>
          <w:szCs w:val="24"/>
          <w:lang w:eastAsia="en-GB"/>
        </w:rPr>
        <w:t>Harpers</w:t>
      </w:r>
      <w:proofErr w:type="spellEnd"/>
      <w:r w:rsidR="00F26E73">
        <w:rPr>
          <w:rFonts w:eastAsia="Times New Roman" w:cstheme="minorHAnsi"/>
          <w:i/>
          <w:color w:val="020202"/>
          <w:sz w:val="24"/>
          <w:szCs w:val="24"/>
          <w:lang w:eastAsia="en-GB"/>
        </w:rPr>
        <w:t xml:space="preserve"> Magazine</w:t>
      </w:r>
      <w:r w:rsidR="00F26E73">
        <w:rPr>
          <w:rFonts w:eastAsia="Times New Roman" w:cstheme="minorHAnsi"/>
          <w:color w:val="020202"/>
          <w:sz w:val="24"/>
          <w:szCs w:val="24"/>
          <w:lang w:eastAsia="en-GB"/>
        </w:rPr>
        <w:t xml:space="preserve"> </w:t>
      </w:r>
      <w:hyperlink r:id="rId16" w:history="1">
        <w:r w:rsidR="00F26E73">
          <w:rPr>
            <w:rStyle w:val="Hyperlink"/>
            <w:rFonts w:eastAsia="Times New Roman" w:cstheme="minorHAnsi"/>
            <w:sz w:val="24"/>
            <w:szCs w:val="24"/>
            <w:lang w:eastAsia="en-GB"/>
          </w:rPr>
          <w:t>https://harpers.org/archive/1932/10/in-praise-of-idleness/</w:t>
        </w:r>
      </w:hyperlink>
      <w:r w:rsidR="00F26E73">
        <w:rPr>
          <w:rFonts w:eastAsia="Times New Roman" w:cstheme="minorHAnsi"/>
          <w:color w:val="020202"/>
          <w:sz w:val="24"/>
          <w:szCs w:val="24"/>
          <w:lang w:eastAsia="en-GB"/>
        </w:rPr>
        <w:t xml:space="preserve"> </w:t>
      </w:r>
    </w:p>
    <w:p w:rsidR="00D71D28" w:rsidRDefault="00D71D28" w:rsidP="00D71D28">
      <w:pPr>
        <w:spacing w:after="0" w:line="240" w:lineRule="auto"/>
        <w:rPr>
          <w:rFonts w:eastAsia="Times New Roman" w:cstheme="minorHAnsi"/>
          <w:sz w:val="24"/>
          <w:szCs w:val="24"/>
          <w:lang w:eastAsia="en-GB"/>
        </w:rPr>
      </w:pPr>
      <w:hyperlink r:id="rId17" w:history="1">
        <w:proofErr w:type="spellStart"/>
        <w:r>
          <w:rPr>
            <w:rStyle w:val="Hyperlink"/>
            <w:rFonts w:eastAsia="Times New Roman" w:cstheme="minorHAnsi"/>
            <w:sz w:val="24"/>
            <w:szCs w:val="24"/>
            <w:lang w:eastAsia="en-GB"/>
          </w:rPr>
          <w:t>Táíwò</w:t>
        </w:r>
        <w:proofErr w:type="spellEnd"/>
      </w:hyperlink>
      <w:r>
        <w:rPr>
          <w:rFonts w:eastAsia="Times New Roman" w:cstheme="minorHAnsi"/>
          <w:sz w:val="24"/>
          <w:szCs w:val="24"/>
          <w:lang w:eastAsia="en-GB"/>
        </w:rPr>
        <w:t xml:space="preserve">, O. 2022. </w:t>
      </w:r>
      <w:r>
        <w:rPr>
          <w:rFonts w:eastAsia="Times New Roman" w:cstheme="minorHAnsi"/>
          <w:i/>
          <w:sz w:val="24"/>
          <w:szCs w:val="24"/>
          <w:lang w:eastAsia="en-GB"/>
        </w:rPr>
        <w:t xml:space="preserve">Elite Capture, London </w:t>
      </w:r>
      <w:r>
        <w:rPr>
          <w:rFonts w:eastAsia="Times New Roman" w:cstheme="minorHAnsi"/>
          <w:sz w:val="24"/>
          <w:szCs w:val="24"/>
          <w:lang w:eastAsia="en-GB"/>
        </w:rPr>
        <w:t>Pluto Press</w:t>
      </w:r>
    </w:p>
    <w:p w:rsidR="00D71D28" w:rsidRDefault="00D71D28" w:rsidP="00D71D28">
      <w:pPr>
        <w:spacing w:after="0" w:line="240" w:lineRule="auto"/>
        <w:rPr>
          <w:rFonts w:eastAsia="Times New Roman" w:cstheme="minorHAnsi"/>
          <w:color w:val="020202"/>
          <w:sz w:val="24"/>
          <w:szCs w:val="24"/>
          <w:lang w:eastAsia="en-GB"/>
        </w:rPr>
      </w:pPr>
    </w:p>
    <w:p w:rsidR="00F26E73" w:rsidRDefault="00F26E73" w:rsidP="00111EF5">
      <w:pPr>
        <w:spacing w:line="240" w:lineRule="auto"/>
        <w:rPr>
          <w:rFonts w:eastAsia="Times New Roman" w:cstheme="minorHAnsi"/>
          <w:color w:val="020202"/>
          <w:sz w:val="24"/>
          <w:szCs w:val="24"/>
          <w:lang w:eastAsia="en-GB"/>
        </w:rPr>
      </w:pPr>
      <w:proofErr w:type="spellStart"/>
      <w:r>
        <w:rPr>
          <w:rFonts w:eastAsia="Times New Roman" w:cstheme="minorHAnsi"/>
          <w:color w:val="020202"/>
          <w:sz w:val="24"/>
          <w:szCs w:val="24"/>
          <w:lang w:eastAsia="en-GB"/>
        </w:rPr>
        <w:t>Schröer</w:t>
      </w:r>
      <w:proofErr w:type="spellEnd"/>
      <w:r>
        <w:rPr>
          <w:rFonts w:eastAsia="Times New Roman" w:cstheme="minorHAnsi"/>
          <w:color w:val="020202"/>
          <w:sz w:val="24"/>
          <w:szCs w:val="24"/>
          <w:lang w:eastAsia="en-GB"/>
        </w:rPr>
        <w:t xml:space="preserve">, R. 2015. </w:t>
      </w:r>
      <w:r>
        <w:rPr>
          <w:rFonts w:eastAsia="Times New Roman" w:cstheme="minorHAnsi"/>
          <w:bCs/>
          <w:color w:val="020202"/>
          <w:sz w:val="24"/>
          <w:szCs w:val="24"/>
          <w:lang w:eastAsia="en-GB"/>
        </w:rPr>
        <w:t>Employability Versus Capability: European Strategies for Young People</w:t>
      </w:r>
      <w:r>
        <w:rPr>
          <w:rFonts w:eastAsia="Times New Roman" w:cstheme="minorHAnsi"/>
          <w:b/>
          <w:bCs/>
          <w:color w:val="020202"/>
          <w:sz w:val="24"/>
          <w:szCs w:val="24"/>
          <w:lang w:eastAsia="en-GB"/>
        </w:rPr>
        <w:t xml:space="preserve">, </w:t>
      </w:r>
      <w:r>
        <w:rPr>
          <w:rFonts w:eastAsia="Times New Roman" w:cstheme="minorHAnsi"/>
          <w:color w:val="020202"/>
          <w:sz w:val="24"/>
          <w:szCs w:val="24"/>
          <w:lang w:eastAsia="en-GB"/>
        </w:rPr>
        <w:t xml:space="preserve"> Otto, H-U, ed. </w:t>
      </w:r>
      <w:r>
        <w:rPr>
          <w:rFonts w:eastAsia="Times New Roman" w:cstheme="minorHAnsi"/>
          <w:i/>
          <w:color w:val="020202"/>
          <w:sz w:val="24"/>
          <w:szCs w:val="24"/>
          <w:lang w:eastAsia="en-GB"/>
        </w:rPr>
        <w:t>Facing Trajectories from School to Work,</w:t>
      </w:r>
      <w:r>
        <w:rPr>
          <w:rFonts w:eastAsia="Times New Roman" w:cstheme="minorHAnsi"/>
          <w:color w:val="020202"/>
          <w:sz w:val="24"/>
          <w:szCs w:val="24"/>
          <w:lang w:eastAsia="en-GB"/>
        </w:rPr>
        <w:t xml:space="preserve"> pp 361-386. Cham, Springer </w:t>
      </w:r>
    </w:p>
    <w:p w:rsidR="00F26E73" w:rsidRDefault="00F26E73" w:rsidP="00111EF5">
      <w:pPr>
        <w:spacing w:after="0" w:line="240" w:lineRule="auto"/>
        <w:rPr>
          <w:rFonts w:cstheme="minorHAnsi"/>
          <w:sz w:val="24"/>
          <w:szCs w:val="24"/>
        </w:rPr>
      </w:pPr>
      <w:proofErr w:type="spellStart"/>
      <w:r>
        <w:rPr>
          <w:rFonts w:cstheme="minorHAnsi"/>
          <w:sz w:val="24"/>
          <w:szCs w:val="24"/>
        </w:rPr>
        <w:t>Srnicek</w:t>
      </w:r>
      <w:proofErr w:type="spellEnd"/>
      <w:r>
        <w:rPr>
          <w:rFonts w:cstheme="minorHAnsi"/>
          <w:sz w:val="24"/>
          <w:szCs w:val="24"/>
        </w:rPr>
        <w:t xml:space="preserve">, N. (2017) </w:t>
      </w:r>
      <w:r>
        <w:rPr>
          <w:rFonts w:cstheme="minorHAnsi"/>
          <w:i/>
          <w:sz w:val="24"/>
          <w:szCs w:val="24"/>
        </w:rPr>
        <w:t>Platform Capitalism,</w:t>
      </w:r>
      <w:r>
        <w:rPr>
          <w:rFonts w:cstheme="minorHAnsi"/>
          <w:sz w:val="24"/>
          <w:szCs w:val="24"/>
        </w:rPr>
        <w:t xml:space="preserve"> Cambridge: Polity. </w:t>
      </w:r>
    </w:p>
    <w:p w:rsidR="00F26E73" w:rsidRDefault="00F26E73" w:rsidP="00111EF5">
      <w:pPr>
        <w:spacing w:after="0" w:line="240" w:lineRule="auto"/>
        <w:rPr>
          <w:rFonts w:cstheme="minorHAnsi"/>
          <w:sz w:val="24"/>
          <w:szCs w:val="24"/>
        </w:rPr>
      </w:pPr>
    </w:p>
    <w:p w:rsidR="00F26E73" w:rsidRDefault="00F26E73" w:rsidP="00111EF5">
      <w:pPr>
        <w:spacing w:after="0" w:line="240" w:lineRule="auto"/>
        <w:rPr>
          <w:sz w:val="24"/>
          <w:szCs w:val="24"/>
        </w:rPr>
      </w:pPr>
      <w:proofErr w:type="spellStart"/>
      <w:r>
        <w:rPr>
          <w:sz w:val="24"/>
          <w:szCs w:val="24"/>
        </w:rPr>
        <w:t>Srnicek</w:t>
      </w:r>
      <w:proofErr w:type="spellEnd"/>
      <w:r>
        <w:rPr>
          <w:sz w:val="24"/>
          <w:szCs w:val="24"/>
        </w:rPr>
        <w:t xml:space="preserve">, N., and A. Williams. 2015. Inventing the Future: </w:t>
      </w:r>
      <w:proofErr w:type="spellStart"/>
      <w:r>
        <w:rPr>
          <w:sz w:val="24"/>
          <w:szCs w:val="24"/>
        </w:rPr>
        <w:t>Postcapitalism</w:t>
      </w:r>
      <w:proofErr w:type="spellEnd"/>
      <w:r>
        <w:rPr>
          <w:sz w:val="24"/>
          <w:szCs w:val="24"/>
        </w:rPr>
        <w:t xml:space="preserve"> and a World without Work. London: Verso.</w:t>
      </w:r>
    </w:p>
    <w:p w:rsidR="004B78C4" w:rsidRDefault="004B78C4" w:rsidP="00111EF5">
      <w:pPr>
        <w:spacing w:after="0" w:line="276" w:lineRule="auto"/>
        <w:ind w:left="426" w:right="567"/>
        <w:textAlignment w:val="baseline"/>
        <w:rPr>
          <w:rFonts w:eastAsia="Times New Roman" w:cstheme="minorHAnsi"/>
          <w:color w:val="000000"/>
          <w:sz w:val="24"/>
          <w:szCs w:val="24"/>
          <w:lang w:eastAsia="en-GB"/>
        </w:rPr>
      </w:pPr>
    </w:p>
    <w:p w:rsidR="004B78C4" w:rsidRDefault="004B78C4" w:rsidP="00111EF5">
      <w:pPr>
        <w:spacing w:after="0" w:line="276" w:lineRule="auto"/>
        <w:ind w:right="567"/>
        <w:textAlignment w:val="baseline"/>
        <w:rPr>
          <w:sz w:val="24"/>
          <w:szCs w:val="24"/>
        </w:rPr>
      </w:pPr>
      <w:r>
        <w:rPr>
          <w:rFonts w:eastAsia="Times New Roman" w:cstheme="minorHAnsi"/>
          <w:color w:val="000000"/>
          <w:sz w:val="24"/>
          <w:szCs w:val="24"/>
          <w:lang w:eastAsia="en-GB"/>
        </w:rPr>
        <w:t xml:space="preserve">Susskind, D. 2020 </w:t>
      </w:r>
      <w:r w:rsidR="00111EF5" w:rsidRPr="00111EF5">
        <w:rPr>
          <w:rFonts w:eastAsia="Times New Roman" w:cstheme="minorHAnsi"/>
          <w:i/>
          <w:color w:val="000000"/>
          <w:sz w:val="24"/>
          <w:szCs w:val="24"/>
          <w:lang w:eastAsia="en-GB"/>
        </w:rPr>
        <w:t>A</w:t>
      </w:r>
      <w:r w:rsidRPr="00111EF5">
        <w:rPr>
          <w:rFonts w:eastAsia="Times New Roman" w:cstheme="minorHAnsi"/>
          <w:i/>
          <w:color w:val="000000"/>
          <w:sz w:val="24"/>
          <w:szCs w:val="24"/>
          <w:lang w:eastAsia="en-GB"/>
        </w:rPr>
        <w:t xml:space="preserve"> world without work</w:t>
      </w:r>
      <w:r>
        <w:rPr>
          <w:rFonts w:eastAsia="Times New Roman" w:cstheme="minorHAnsi"/>
          <w:color w:val="000000"/>
          <w:sz w:val="24"/>
          <w:szCs w:val="24"/>
          <w:lang w:eastAsia="en-GB"/>
        </w:rPr>
        <w:t xml:space="preserve">, </w:t>
      </w:r>
      <w:proofErr w:type="spellStart"/>
      <w:r>
        <w:rPr>
          <w:rFonts w:eastAsia="Times New Roman" w:cstheme="minorHAnsi"/>
          <w:color w:val="000000"/>
          <w:sz w:val="24"/>
          <w:szCs w:val="24"/>
          <w:lang w:eastAsia="en-GB"/>
        </w:rPr>
        <w:t>Harmondsworth</w:t>
      </w:r>
      <w:proofErr w:type="spellEnd"/>
      <w:r>
        <w:rPr>
          <w:rFonts w:eastAsia="Times New Roman" w:cstheme="minorHAnsi"/>
          <w:color w:val="000000"/>
          <w:sz w:val="24"/>
          <w:szCs w:val="24"/>
          <w:lang w:eastAsia="en-GB"/>
        </w:rPr>
        <w:t>, pe</w:t>
      </w:r>
      <w:r w:rsidR="00143D89">
        <w:rPr>
          <w:rFonts w:eastAsia="Times New Roman" w:cstheme="minorHAnsi"/>
          <w:color w:val="000000"/>
          <w:sz w:val="24"/>
          <w:szCs w:val="24"/>
          <w:lang w:eastAsia="en-GB"/>
        </w:rPr>
        <w:t>n</w:t>
      </w:r>
      <w:r>
        <w:rPr>
          <w:rFonts w:eastAsia="Times New Roman" w:cstheme="minorHAnsi"/>
          <w:color w:val="000000"/>
          <w:sz w:val="24"/>
          <w:szCs w:val="24"/>
          <w:lang w:eastAsia="en-GB"/>
        </w:rPr>
        <w:t>guin</w:t>
      </w:r>
    </w:p>
    <w:p w:rsidR="004B78C4" w:rsidRDefault="004B78C4" w:rsidP="00111EF5">
      <w:pPr>
        <w:spacing w:after="0" w:line="240" w:lineRule="auto"/>
        <w:rPr>
          <w:rFonts w:eastAsia="Times New Roman" w:cstheme="minorHAnsi"/>
          <w:color w:val="000000"/>
          <w:sz w:val="24"/>
          <w:szCs w:val="24"/>
          <w:lang w:eastAsia="en-GB"/>
        </w:rPr>
      </w:pPr>
    </w:p>
    <w:p w:rsidR="00F26E73" w:rsidRDefault="004B78C4" w:rsidP="00111EF5">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Susskind, R., and D. Susskind. 2016. </w:t>
      </w:r>
      <w:r w:rsidRPr="00111EF5">
        <w:rPr>
          <w:rFonts w:eastAsia="Times New Roman" w:cstheme="minorHAnsi"/>
          <w:i/>
          <w:color w:val="000000"/>
          <w:sz w:val="24"/>
          <w:szCs w:val="24"/>
          <w:lang w:eastAsia="en-GB"/>
        </w:rPr>
        <w:t>The Future of the Professions</w:t>
      </w:r>
      <w:r>
        <w:rPr>
          <w:rFonts w:eastAsia="Times New Roman" w:cstheme="minorHAnsi"/>
          <w:color w:val="000000"/>
          <w:sz w:val="24"/>
          <w:szCs w:val="24"/>
          <w:lang w:eastAsia="en-GB"/>
        </w:rPr>
        <w:t>. Oxford: Oxford University Press</w:t>
      </w:r>
    </w:p>
    <w:p w:rsidR="00143D89" w:rsidRDefault="00143D89" w:rsidP="00111EF5">
      <w:pPr>
        <w:spacing w:after="0" w:line="240" w:lineRule="auto"/>
        <w:rPr>
          <w:rFonts w:cstheme="minorHAnsi"/>
          <w:sz w:val="24"/>
          <w:szCs w:val="24"/>
        </w:rPr>
      </w:pPr>
    </w:p>
    <w:p w:rsidR="00F26E73" w:rsidRDefault="00F26E73" w:rsidP="00111EF5">
      <w:pPr>
        <w:spacing w:after="0" w:line="276" w:lineRule="auto"/>
        <w:rPr>
          <w:rFonts w:cstheme="minorHAnsi"/>
          <w:sz w:val="24"/>
          <w:szCs w:val="24"/>
        </w:rPr>
      </w:pPr>
      <w:proofErr w:type="spellStart"/>
      <w:r>
        <w:rPr>
          <w:rFonts w:cstheme="minorHAnsi"/>
          <w:sz w:val="24"/>
          <w:szCs w:val="24"/>
        </w:rPr>
        <w:t>Thelen</w:t>
      </w:r>
      <w:proofErr w:type="spellEnd"/>
      <w:r>
        <w:rPr>
          <w:rFonts w:cstheme="minorHAnsi"/>
          <w:sz w:val="24"/>
          <w:szCs w:val="24"/>
        </w:rPr>
        <w:t xml:space="preserve">, K. </w:t>
      </w:r>
      <w:proofErr w:type="spellStart"/>
      <w:r>
        <w:rPr>
          <w:rFonts w:cstheme="minorHAnsi"/>
          <w:sz w:val="24"/>
          <w:szCs w:val="24"/>
        </w:rPr>
        <w:t>Busemeyer</w:t>
      </w:r>
      <w:proofErr w:type="spellEnd"/>
      <w:r>
        <w:rPr>
          <w:rFonts w:cstheme="minorHAnsi"/>
          <w:sz w:val="24"/>
          <w:szCs w:val="24"/>
        </w:rPr>
        <w:t xml:space="preserve">, M. 2008. </w:t>
      </w:r>
      <w:r>
        <w:rPr>
          <w:rFonts w:cstheme="minorHAnsi"/>
          <w:bCs/>
          <w:i/>
          <w:sz w:val="24"/>
          <w:szCs w:val="24"/>
        </w:rPr>
        <w:t xml:space="preserve">From Collectivism towards </w:t>
      </w:r>
      <w:proofErr w:type="spellStart"/>
      <w:r>
        <w:rPr>
          <w:rFonts w:cstheme="minorHAnsi"/>
          <w:bCs/>
          <w:i/>
          <w:sz w:val="24"/>
          <w:szCs w:val="24"/>
        </w:rPr>
        <w:t>Segmentalism</w:t>
      </w:r>
      <w:proofErr w:type="spellEnd"/>
      <w:r>
        <w:rPr>
          <w:rFonts w:cstheme="minorHAnsi"/>
          <w:bCs/>
          <w:i/>
          <w:sz w:val="24"/>
          <w:szCs w:val="24"/>
        </w:rPr>
        <w:t xml:space="preserve">: Institutional Change in German Vocational Training, </w:t>
      </w:r>
      <w:proofErr w:type="spellStart"/>
      <w:r>
        <w:rPr>
          <w:rFonts w:cstheme="minorHAnsi"/>
          <w:sz w:val="24"/>
          <w:szCs w:val="24"/>
        </w:rPr>
        <w:t>MPIfG</w:t>
      </w:r>
      <w:proofErr w:type="spellEnd"/>
      <w:r>
        <w:rPr>
          <w:rFonts w:cstheme="minorHAnsi"/>
          <w:sz w:val="24"/>
          <w:szCs w:val="24"/>
        </w:rPr>
        <w:t xml:space="preserve"> Discussion Paper 08 /13, Max Planck Institute for the Study of Societies, Cologne, December 2008 </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proofErr w:type="spellStart"/>
      <w:r>
        <w:rPr>
          <w:rFonts w:cstheme="minorHAnsi"/>
          <w:sz w:val="24"/>
          <w:szCs w:val="24"/>
        </w:rPr>
        <w:t>Thelen</w:t>
      </w:r>
      <w:proofErr w:type="spellEnd"/>
      <w:r>
        <w:rPr>
          <w:rFonts w:cstheme="minorHAnsi"/>
          <w:sz w:val="24"/>
          <w:szCs w:val="24"/>
        </w:rPr>
        <w:t xml:space="preserve">, K. </w:t>
      </w:r>
      <w:proofErr w:type="spellStart"/>
      <w:r>
        <w:rPr>
          <w:rFonts w:cstheme="minorHAnsi"/>
          <w:sz w:val="24"/>
          <w:szCs w:val="24"/>
        </w:rPr>
        <w:t>Busemeyer</w:t>
      </w:r>
      <w:proofErr w:type="spellEnd"/>
      <w:r>
        <w:rPr>
          <w:rFonts w:cstheme="minorHAnsi"/>
          <w:sz w:val="24"/>
          <w:szCs w:val="24"/>
        </w:rPr>
        <w:t xml:space="preserve">, M. 2011. Institutional Change in German Vocational Training: From Collectivism Towards </w:t>
      </w:r>
      <w:proofErr w:type="spellStart"/>
      <w:r>
        <w:rPr>
          <w:rFonts w:cstheme="minorHAnsi"/>
          <w:sz w:val="24"/>
          <w:szCs w:val="24"/>
        </w:rPr>
        <w:t>Segmentalism</w:t>
      </w:r>
      <w:proofErr w:type="spellEnd"/>
      <w:r>
        <w:rPr>
          <w:rFonts w:cstheme="minorHAnsi"/>
          <w:sz w:val="24"/>
          <w:szCs w:val="24"/>
        </w:rPr>
        <w:t xml:space="preserve">. In The Political Economy of Collective Skill Formation, ed. M. </w:t>
      </w:r>
      <w:proofErr w:type="spellStart"/>
      <w:r>
        <w:rPr>
          <w:rFonts w:cstheme="minorHAnsi"/>
          <w:sz w:val="24"/>
          <w:szCs w:val="24"/>
        </w:rPr>
        <w:t>Busemeyer</w:t>
      </w:r>
      <w:proofErr w:type="spellEnd"/>
      <w:r>
        <w:rPr>
          <w:rFonts w:cstheme="minorHAnsi"/>
          <w:sz w:val="24"/>
          <w:szCs w:val="24"/>
        </w:rPr>
        <w:t xml:space="preserve"> and C. </w:t>
      </w:r>
      <w:proofErr w:type="spellStart"/>
      <w:r>
        <w:rPr>
          <w:rFonts w:cstheme="minorHAnsi"/>
          <w:sz w:val="24"/>
          <w:szCs w:val="24"/>
        </w:rPr>
        <w:t>Trampusch</w:t>
      </w:r>
      <w:proofErr w:type="spellEnd"/>
      <w:r>
        <w:rPr>
          <w:rFonts w:cstheme="minorHAnsi"/>
          <w:sz w:val="24"/>
          <w:szCs w:val="24"/>
        </w:rPr>
        <w:t>, 68–100. Oxford: Oxford University Press.</w:t>
      </w:r>
    </w:p>
    <w:p w:rsidR="00143D89" w:rsidRDefault="00143D89" w:rsidP="00111EF5">
      <w:pPr>
        <w:spacing w:after="0" w:line="276" w:lineRule="auto"/>
        <w:rPr>
          <w:rFonts w:cstheme="minorHAnsi"/>
          <w:sz w:val="24"/>
          <w:szCs w:val="24"/>
        </w:rPr>
      </w:pPr>
    </w:p>
    <w:p w:rsidR="00143D89" w:rsidRPr="001A5624" w:rsidRDefault="00143D89" w:rsidP="00111EF5">
      <w:pPr>
        <w:spacing w:after="0" w:line="276" w:lineRule="auto"/>
        <w:rPr>
          <w:rFonts w:cstheme="minorHAnsi"/>
          <w:b/>
          <w:color w:val="C00000"/>
          <w:sz w:val="24"/>
          <w:szCs w:val="24"/>
        </w:rPr>
      </w:pPr>
      <w:r w:rsidRPr="001A5624">
        <w:rPr>
          <w:b/>
          <w:color w:val="C00000"/>
          <w:sz w:val="24"/>
          <w:szCs w:val="24"/>
        </w:rPr>
        <w:t xml:space="preserve">Thompson, P., Knut, </w:t>
      </w:r>
      <w:r w:rsidR="00967F6E" w:rsidRPr="001A5624">
        <w:rPr>
          <w:b/>
          <w:color w:val="C00000"/>
          <w:sz w:val="24"/>
          <w:szCs w:val="24"/>
        </w:rPr>
        <w:t xml:space="preserve">L. </w:t>
      </w:r>
      <w:r w:rsidRPr="001A5624">
        <w:rPr>
          <w:b/>
          <w:color w:val="C00000"/>
          <w:sz w:val="24"/>
          <w:szCs w:val="24"/>
        </w:rPr>
        <w:t>2021.</w:t>
      </w:r>
      <w:r w:rsidRPr="001A5624">
        <w:rPr>
          <w:b/>
          <w:color w:val="C00000"/>
        </w:rPr>
        <w:t xml:space="preserve"> </w:t>
      </w:r>
      <w:r w:rsidRPr="001A5624">
        <w:rPr>
          <w:b/>
          <w:color w:val="C00000"/>
          <w:sz w:val="24"/>
          <w:szCs w:val="24"/>
        </w:rPr>
        <w:t xml:space="preserve">Beyond technological determinism: revitalising labour process analyses of technology, capital and labour </w:t>
      </w:r>
      <w:r w:rsidRPr="001A5624">
        <w:rPr>
          <w:b/>
          <w:i/>
          <w:color w:val="C00000"/>
          <w:sz w:val="24"/>
          <w:szCs w:val="24"/>
        </w:rPr>
        <w:t>Work in the Global Economy</w:t>
      </w:r>
      <w:r w:rsidRPr="001A5624">
        <w:rPr>
          <w:b/>
          <w:color w:val="C00000"/>
        </w:rPr>
        <w:t>, 1(1-2) 139–159</w:t>
      </w:r>
    </w:p>
    <w:p w:rsidR="00F26E73" w:rsidRPr="001A5624" w:rsidRDefault="00F26E73" w:rsidP="00111EF5">
      <w:pPr>
        <w:spacing w:after="0" w:line="276" w:lineRule="auto"/>
        <w:rPr>
          <w:rFonts w:cstheme="minorHAnsi"/>
          <w:b/>
          <w:color w:val="C00000"/>
          <w:sz w:val="24"/>
          <w:szCs w:val="24"/>
        </w:rPr>
      </w:pPr>
    </w:p>
    <w:p w:rsidR="00967F6E" w:rsidRPr="001A5624" w:rsidRDefault="00967F6E" w:rsidP="00111EF5">
      <w:pPr>
        <w:spacing w:after="0" w:line="276" w:lineRule="auto"/>
        <w:rPr>
          <w:rFonts w:cstheme="minorHAnsi"/>
          <w:b/>
          <w:color w:val="C00000"/>
          <w:sz w:val="24"/>
          <w:szCs w:val="24"/>
        </w:rPr>
      </w:pPr>
      <w:r w:rsidRPr="001A5624">
        <w:rPr>
          <w:b/>
          <w:color w:val="C00000"/>
          <w:sz w:val="24"/>
          <w:szCs w:val="24"/>
        </w:rPr>
        <w:t xml:space="preserve">Thompson, P. 2003. </w:t>
      </w:r>
      <w:r w:rsidR="002B68C1" w:rsidRPr="001A5624">
        <w:rPr>
          <w:b/>
          <w:color w:val="C00000"/>
        </w:rPr>
        <w:t>Disconnected capitalism: or why employers can’t keep their side of the bargain</w:t>
      </w:r>
      <w:r w:rsidR="006F15BF" w:rsidRPr="001A5624">
        <w:rPr>
          <w:b/>
          <w:color w:val="C00000"/>
        </w:rPr>
        <w:t>,</w:t>
      </w:r>
      <w:r w:rsidR="002B68C1" w:rsidRPr="001A5624">
        <w:rPr>
          <w:b/>
          <w:i/>
          <w:color w:val="C00000"/>
        </w:rPr>
        <w:t xml:space="preserve"> </w:t>
      </w:r>
      <w:r w:rsidRPr="001A5624">
        <w:rPr>
          <w:b/>
          <w:i/>
          <w:color w:val="C00000"/>
        </w:rPr>
        <w:t>Work, Employment and Society</w:t>
      </w:r>
      <w:r w:rsidR="002B68C1" w:rsidRPr="001A5624">
        <w:rPr>
          <w:b/>
          <w:color w:val="C00000"/>
        </w:rPr>
        <w:t xml:space="preserve">, 17(2) 359–378 </w:t>
      </w:r>
    </w:p>
    <w:p w:rsidR="00967F6E" w:rsidRDefault="00967F6E"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proofErr w:type="spellStart"/>
      <w:r>
        <w:rPr>
          <w:rFonts w:cstheme="minorHAnsi"/>
          <w:sz w:val="24"/>
          <w:szCs w:val="24"/>
        </w:rPr>
        <w:t>Tikly</w:t>
      </w:r>
      <w:proofErr w:type="spellEnd"/>
      <w:r>
        <w:rPr>
          <w:rFonts w:cstheme="minorHAnsi"/>
          <w:sz w:val="24"/>
          <w:szCs w:val="24"/>
        </w:rPr>
        <w:t xml:space="preserve">, L. 2020. </w:t>
      </w:r>
      <w:r>
        <w:rPr>
          <w:rFonts w:cstheme="minorHAnsi"/>
          <w:i/>
          <w:sz w:val="24"/>
          <w:szCs w:val="24"/>
        </w:rPr>
        <w:t>Education for sustainable development in the postcolonial world</w:t>
      </w:r>
      <w:r>
        <w:rPr>
          <w:rFonts w:cstheme="minorHAnsi"/>
          <w:sz w:val="24"/>
          <w:szCs w:val="24"/>
        </w:rPr>
        <w:t>, London, Routledge</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i/>
          <w:sz w:val="24"/>
          <w:szCs w:val="24"/>
        </w:rPr>
      </w:pPr>
      <w:proofErr w:type="spellStart"/>
      <w:r>
        <w:rPr>
          <w:rFonts w:cstheme="minorHAnsi"/>
          <w:sz w:val="24"/>
          <w:szCs w:val="24"/>
        </w:rPr>
        <w:t>Tronti</w:t>
      </w:r>
      <w:proofErr w:type="spellEnd"/>
      <w:r>
        <w:rPr>
          <w:rFonts w:cstheme="minorHAnsi"/>
          <w:sz w:val="24"/>
          <w:szCs w:val="24"/>
        </w:rPr>
        <w:t xml:space="preserve">, M. 2019 [1966]. </w:t>
      </w:r>
      <w:r>
        <w:rPr>
          <w:rFonts w:cstheme="minorHAnsi"/>
          <w:i/>
          <w:sz w:val="24"/>
          <w:szCs w:val="24"/>
        </w:rPr>
        <w:t>Workers and Capital</w:t>
      </w:r>
      <w:r>
        <w:rPr>
          <w:rFonts w:cstheme="minorHAnsi"/>
          <w:sz w:val="24"/>
          <w:szCs w:val="24"/>
        </w:rPr>
        <w:t xml:space="preserve">. Verso: London. </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proofErr w:type="spellStart"/>
      <w:r>
        <w:rPr>
          <w:rFonts w:cstheme="minorHAnsi"/>
          <w:sz w:val="24"/>
          <w:szCs w:val="24"/>
        </w:rPr>
        <w:t>Wark</w:t>
      </w:r>
      <w:proofErr w:type="spellEnd"/>
      <w:r>
        <w:rPr>
          <w:rFonts w:cstheme="minorHAnsi"/>
          <w:sz w:val="24"/>
          <w:szCs w:val="24"/>
        </w:rPr>
        <w:t xml:space="preserve">, M. 2019. </w:t>
      </w:r>
      <w:r>
        <w:rPr>
          <w:rFonts w:cstheme="minorHAnsi"/>
          <w:i/>
          <w:sz w:val="24"/>
          <w:szCs w:val="24"/>
        </w:rPr>
        <w:t>Capital is dead: Is this something worse</w:t>
      </w:r>
      <w:r>
        <w:rPr>
          <w:rFonts w:cstheme="minorHAnsi"/>
          <w:sz w:val="24"/>
          <w:szCs w:val="24"/>
        </w:rPr>
        <w:t>, London, Verso</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r>
        <w:rPr>
          <w:rFonts w:cstheme="minorHAnsi"/>
          <w:sz w:val="24"/>
          <w:szCs w:val="24"/>
        </w:rPr>
        <w:lastRenderedPageBreak/>
        <w:t xml:space="preserve">Wenger, E. (1998) </w:t>
      </w:r>
      <w:r>
        <w:rPr>
          <w:rFonts w:cstheme="minorHAnsi"/>
          <w:i/>
          <w:iCs/>
          <w:sz w:val="24"/>
          <w:szCs w:val="24"/>
        </w:rPr>
        <w:t>Communities of Practice: learning, meaning and identity</w:t>
      </w:r>
      <w:r>
        <w:rPr>
          <w:rFonts w:cstheme="minorHAnsi"/>
          <w:sz w:val="24"/>
          <w:szCs w:val="24"/>
        </w:rPr>
        <w:t>, (New York, Cambridge University Press.</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proofErr w:type="spellStart"/>
      <w:r>
        <w:rPr>
          <w:rFonts w:cstheme="minorHAnsi"/>
          <w:sz w:val="24"/>
          <w:szCs w:val="24"/>
        </w:rPr>
        <w:t>Wheelahan</w:t>
      </w:r>
      <w:proofErr w:type="spellEnd"/>
      <w:r>
        <w:rPr>
          <w:rFonts w:cstheme="minorHAnsi"/>
          <w:sz w:val="24"/>
          <w:szCs w:val="24"/>
        </w:rPr>
        <w:t xml:space="preserve">, L. 2010. </w:t>
      </w:r>
      <w:r>
        <w:rPr>
          <w:rFonts w:cstheme="minorHAnsi"/>
          <w:i/>
          <w:sz w:val="24"/>
          <w:szCs w:val="24"/>
        </w:rPr>
        <w:t>Why Knowledge Matters in Curriculum</w:t>
      </w:r>
      <w:r>
        <w:rPr>
          <w:rFonts w:cstheme="minorHAnsi"/>
          <w:sz w:val="24"/>
          <w:szCs w:val="24"/>
        </w:rPr>
        <w:t xml:space="preserve">. London: Routledge. </w:t>
      </w:r>
    </w:p>
    <w:p w:rsidR="00A528AA" w:rsidRDefault="00A528AA" w:rsidP="00111EF5">
      <w:pPr>
        <w:spacing w:after="0" w:line="240" w:lineRule="auto"/>
        <w:rPr>
          <w:rFonts w:cstheme="minorHAnsi"/>
          <w:sz w:val="24"/>
          <w:szCs w:val="24"/>
        </w:rPr>
      </w:pPr>
    </w:p>
    <w:p w:rsidR="00A528AA" w:rsidRDefault="00A528AA" w:rsidP="00111EF5">
      <w:pPr>
        <w:spacing w:after="0" w:line="240" w:lineRule="auto"/>
        <w:rPr>
          <w:rFonts w:cstheme="minorHAnsi"/>
          <w:sz w:val="24"/>
          <w:szCs w:val="24"/>
        </w:rPr>
      </w:pPr>
      <w:proofErr w:type="spellStart"/>
      <w:r>
        <w:rPr>
          <w:rFonts w:cstheme="minorHAnsi"/>
          <w:sz w:val="24"/>
          <w:szCs w:val="24"/>
        </w:rPr>
        <w:t>Wheelahan</w:t>
      </w:r>
      <w:proofErr w:type="spellEnd"/>
      <w:r>
        <w:rPr>
          <w:rFonts w:cstheme="minorHAnsi"/>
          <w:sz w:val="24"/>
          <w:szCs w:val="24"/>
        </w:rPr>
        <w:t>, L. 2021. Discussant presented</w:t>
      </w:r>
      <w:r>
        <w:rPr>
          <w:rFonts w:ascii="Arial" w:hAnsi="Arial" w:cs="Arial"/>
          <w:sz w:val="24"/>
          <w:szCs w:val="24"/>
        </w:rPr>
        <w:t xml:space="preserve"> </w:t>
      </w:r>
      <w:r>
        <w:rPr>
          <w:rFonts w:cstheme="minorHAnsi"/>
          <w:sz w:val="24"/>
          <w:szCs w:val="24"/>
        </w:rPr>
        <w:t xml:space="preserve">as part of a symposium: </w:t>
      </w:r>
      <w:r>
        <w:rPr>
          <w:rFonts w:cstheme="minorHAnsi"/>
          <w:bCs/>
          <w:sz w:val="24"/>
          <w:szCs w:val="24"/>
        </w:rPr>
        <w:t xml:space="preserve">VET, Socialization and Critical Thinking, </w:t>
      </w:r>
      <w:r>
        <w:rPr>
          <w:rFonts w:cstheme="minorHAnsi"/>
          <w:sz w:val="24"/>
          <w:szCs w:val="24"/>
        </w:rPr>
        <w:t>at ECER 21, online conference 6-9 September 2021</w:t>
      </w:r>
    </w:p>
    <w:p w:rsidR="00A528AA" w:rsidRDefault="00A528AA" w:rsidP="00111EF5">
      <w:pPr>
        <w:spacing w:after="0" w:line="240" w:lineRule="auto"/>
        <w:rPr>
          <w:rFonts w:cstheme="minorHAnsi"/>
          <w:sz w:val="24"/>
          <w:szCs w:val="24"/>
        </w:rPr>
      </w:pPr>
    </w:p>
    <w:p w:rsidR="00A528AA" w:rsidRPr="004D26F3" w:rsidRDefault="00A528AA" w:rsidP="00111EF5">
      <w:pPr>
        <w:shd w:val="clear" w:color="auto" w:fill="FFFFFF"/>
        <w:spacing w:after="0" w:line="240" w:lineRule="auto"/>
        <w:outlineLvl w:val="1"/>
        <w:rPr>
          <w:rFonts w:eastAsia="Times New Roman" w:cstheme="minorHAnsi"/>
          <w:b/>
          <w:color w:val="C00000"/>
          <w:sz w:val="24"/>
          <w:szCs w:val="24"/>
          <w:lang w:eastAsia="en-GB"/>
        </w:rPr>
      </w:pPr>
      <w:r w:rsidRPr="004D26F3">
        <w:rPr>
          <w:b/>
          <w:color w:val="C00000"/>
          <w:sz w:val="24"/>
          <w:szCs w:val="24"/>
        </w:rPr>
        <w:t>Williamson, G. 2019. Conference speech</w:t>
      </w:r>
      <w:r w:rsidRPr="004D26F3">
        <w:rPr>
          <w:rFonts w:eastAsia="Times New Roman" w:cstheme="minorHAnsi"/>
          <w:b/>
          <w:bCs/>
          <w:color w:val="C00000"/>
          <w:spacing w:val="8"/>
          <w:sz w:val="24"/>
          <w:szCs w:val="24"/>
          <w:lang w:eastAsia="en-GB"/>
        </w:rPr>
        <w:t xml:space="preserve">. </w:t>
      </w:r>
      <w:hyperlink r:id="rId18" w:history="1">
        <w:r w:rsidRPr="004D26F3">
          <w:rPr>
            <w:rStyle w:val="Hyperlink"/>
            <w:rFonts w:eastAsia="Times New Roman" w:cstheme="minorHAnsi"/>
            <w:b/>
            <w:color w:val="C00000"/>
            <w:sz w:val="24"/>
            <w:szCs w:val="24"/>
            <w:lang w:eastAsia="en-GB"/>
          </w:rPr>
          <w:t>Schools Week reporter</w:t>
        </w:r>
      </w:hyperlink>
      <w:r w:rsidRPr="004D26F3">
        <w:rPr>
          <w:rFonts w:eastAsia="Times New Roman" w:cstheme="minorHAnsi"/>
          <w:b/>
          <w:color w:val="C00000"/>
          <w:sz w:val="24"/>
          <w:szCs w:val="24"/>
          <w:lang w:eastAsia="en-GB"/>
        </w:rPr>
        <w:t xml:space="preserve">, </w:t>
      </w:r>
      <w:hyperlink r:id="rId19" w:history="1">
        <w:r w:rsidRPr="004D26F3">
          <w:rPr>
            <w:rStyle w:val="Hyperlink"/>
            <w:rFonts w:cstheme="minorHAnsi"/>
            <w:b/>
            <w:color w:val="C00000"/>
            <w:sz w:val="24"/>
            <w:szCs w:val="24"/>
          </w:rPr>
          <w:t>https://schoolsweek.co.uk/gavin-williamsons-conference-speech-the-full-text/</w:t>
        </w:r>
      </w:hyperlink>
      <w:r w:rsidRPr="004D26F3">
        <w:rPr>
          <w:rStyle w:val="Hyperlink"/>
          <w:rFonts w:cstheme="minorHAnsi"/>
          <w:b/>
          <w:color w:val="C00000"/>
          <w:sz w:val="24"/>
          <w:szCs w:val="24"/>
        </w:rPr>
        <w:t xml:space="preserve"> 30 Sept</w:t>
      </w:r>
    </w:p>
    <w:p w:rsidR="00F26E73" w:rsidRDefault="00F26E73" w:rsidP="00111EF5">
      <w:pPr>
        <w:spacing w:after="0" w:line="276" w:lineRule="auto"/>
        <w:rPr>
          <w:rFonts w:cs="Calibri"/>
          <w:sz w:val="24"/>
          <w:szCs w:val="24"/>
        </w:rPr>
      </w:pPr>
    </w:p>
    <w:p w:rsidR="00F26E73" w:rsidRDefault="00F26E73" w:rsidP="00111EF5">
      <w:pPr>
        <w:spacing w:after="0" w:line="276" w:lineRule="auto"/>
        <w:rPr>
          <w:rFonts w:cstheme="minorHAnsi"/>
          <w:sz w:val="24"/>
          <w:szCs w:val="24"/>
        </w:rPr>
      </w:pPr>
      <w:r>
        <w:rPr>
          <w:rFonts w:cstheme="minorHAnsi"/>
          <w:sz w:val="24"/>
          <w:szCs w:val="24"/>
        </w:rPr>
        <w:t xml:space="preserve">Winch, C. 2012. </w:t>
      </w:r>
      <w:r>
        <w:rPr>
          <w:rFonts w:cstheme="minorHAnsi"/>
          <w:i/>
          <w:iCs/>
          <w:sz w:val="24"/>
          <w:szCs w:val="24"/>
        </w:rPr>
        <w:t>Dimensions of Expertise</w:t>
      </w:r>
      <w:r>
        <w:rPr>
          <w:rFonts w:cstheme="minorHAnsi"/>
          <w:sz w:val="24"/>
          <w:szCs w:val="24"/>
        </w:rPr>
        <w:t xml:space="preserve">. London: Continuum. </w:t>
      </w:r>
    </w:p>
    <w:p w:rsidR="00F26E73" w:rsidRDefault="00F26E73" w:rsidP="00111EF5">
      <w:pPr>
        <w:spacing w:after="0" w:line="276" w:lineRule="auto"/>
        <w:rPr>
          <w:rFonts w:cstheme="minorHAnsi"/>
          <w:sz w:val="24"/>
          <w:szCs w:val="24"/>
        </w:rPr>
      </w:pPr>
    </w:p>
    <w:p w:rsidR="00F26E73" w:rsidRDefault="00F26E73" w:rsidP="00111EF5">
      <w:pPr>
        <w:spacing w:after="0" w:line="276" w:lineRule="auto"/>
        <w:rPr>
          <w:rFonts w:cstheme="minorHAnsi"/>
          <w:sz w:val="24"/>
          <w:szCs w:val="24"/>
        </w:rPr>
      </w:pPr>
      <w:r>
        <w:rPr>
          <w:rFonts w:cstheme="minorHAnsi"/>
          <w:sz w:val="24"/>
          <w:szCs w:val="24"/>
        </w:rPr>
        <w:t xml:space="preserve">Workable Collaborative Project. (2010). </w:t>
      </w:r>
      <w:r>
        <w:rPr>
          <w:rFonts w:cstheme="minorHAnsi"/>
          <w:i/>
          <w:iCs/>
          <w:sz w:val="24"/>
          <w:szCs w:val="24"/>
        </w:rPr>
        <w:t xml:space="preserve">Final comparative report: “A blue-print of Capabilities for work and education”, Deliverable 2.2. </w:t>
      </w:r>
      <w:r>
        <w:rPr>
          <w:rFonts w:cstheme="minorHAnsi"/>
          <w:sz w:val="24"/>
          <w:szCs w:val="24"/>
        </w:rPr>
        <w:t>http://www.workable-eu.org/images/stories/publications/2_2_fi nal_report_wp2_workable_2010.pdf</w:t>
      </w:r>
    </w:p>
    <w:p w:rsidR="00F26E73" w:rsidRDefault="00F26E73" w:rsidP="00111EF5">
      <w:pPr>
        <w:spacing w:after="0"/>
        <w:rPr>
          <w:rFonts w:cstheme="minorHAnsi"/>
          <w:sz w:val="24"/>
          <w:szCs w:val="24"/>
        </w:rPr>
      </w:pPr>
    </w:p>
    <w:p w:rsidR="00F26E73" w:rsidRDefault="00F26E73" w:rsidP="00111EF5">
      <w:pPr>
        <w:rPr>
          <w:rFonts w:cstheme="minorHAnsi"/>
          <w:sz w:val="24"/>
          <w:szCs w:val="24"/>
        </w:rPr>
      </w:pPr>
      <w:r>
        <w:rPr>
          <w:rFonts w:cstheme="minorHAnsi"/>
          <w:sz w:val="24"/>
          <w:szCs w:val="24"/>
        </w:rPr>
        <w:t xml:space="preserve">Young, M. 2008. </w:t>
      </w:r>
      <w:r>
        <w:rPr>
          <w:rFonts w:cstheme="minorHAnsi"/>
          <w:i/>
          <w:sz w:val="24"/>
          <w:szCs w:val="24"/>
        </w:rPr>
        <w:t>Bringing Knowledge Back In</w:t>
      </w:r>
      <w:r>
        <w:rPr>
          <w:rFonts w:cstheme="minorHAnsi"/>
          <w:sz w:val="24"/>
          <w:szCs w:val="24"/>
        </w:rPr>
        <w:t>. London: Routledge.</w:t>
      </w:r>
      <w:r>
        <w:rPr>
          <w:rFonts w:cstheme="minorHAnsi"/>
          <w:sz w:val="24"/>
          <w:szCs w:val="24"/>
        </w:rPr>
        <w:br w:type="page"/>
      </w:r>
    </w:p>
    <w:p w:rsidR="00F26E73" w:rsidRDefault="00F26E73" w:rsidP="00F26E73">
      <w:pPr>
        <w:spacing w:after="0" w:line="276" w:lineRule="auto"/>
        <w:rPr>
          <w:sz w:val="24"/>
          <w:szCs w:val="24"/>
        </w:rPr>
      </w:pPr>
      <w:r>
        <w:rPr>
          <w:rFonts w:cstheme="minorHAnsi"/>
          <w:b/>
          <w:sz w:val="24"/>
          <w:szCs w:val="24"/>
        </w:rPr>
        <w:lastRenderedPageBreak/>
        <w:t xml:space="preserve"> </w:t>
      </w:r>
      <w:r>
        <w:rPr>
          <w:sz w:val="24"/>
          <w:szCs w:val="24"/>
        </w:rPr>
        <w:t xml:space="preserve">Figure 1  </w:t>
      </w:r>
      <w:r>
        <w:rPr>
          <w:sz w:val="24"/>
          <w:szCs w:val="24"/>
        </w:rPr>
        <w:tab/>
      </w:r>
      <w:r>
        <w:rPr>
          <w:sz w:val="24"/>
          <w:szCs w:val="24"/>
        </w:rPr>
        <w:tab/>
      </w:r>
      <w:r>
        <w:rPr>
          <w:b/>
          <w:sz w:val="24"/>
          <w:szCs w:val="24"/>
        </w:rPr>
        <w:t>The expansive–restrictive continuum</w:t>
      </w:r>
    </w:p>
    <w:p w:rsidR="00F26E73" w:rsidRDefault="00F26E73" w:rsidP="00F26E73">
      <w:pPr>
        <w:spacing w:after="0" w:line="276" w:lineRule="auto"/>
        <w:jc w:val="center"/>
        <w:rPr>
          <w:sz w:val="24"/>
          <w:szCs w:val="24"/>
        </w:rPr>
      </w:pPr>
    </w:p>
    <w:p w:rsidR="00F26E73" w:rsidRDefault="00F26E73" w:rsidP="00F26E73">
      <w:pPr>
        <w:spacing w:after="0" w:line="276" w:lineRule="auto"/>
        <w:rPr>
          <w:b/>
          <w:sz w:val="24"/>
          <w:szCs w:val="24"/>
        </w:rPr>
      </w:pPr>
      <w:r>
        <w:rPr>
          <w:b/>
          <w:sz w:val="24"/>
          <w:szCs w:val="24"/>
        </w:rPr>
        <w:t xml:space="preserve">EXPANSIVE </w:t>
      </w:r>
      <w:r>
        <w:rPr>
          <w:b/>
          <w:sz w:val="24"/>
          <w:szCs w:val="24"/>
        </w:rPr>
        <w:tab/>
      </w:r>
      <w:r>
        <w:rPr>
          <w:b/>
          <w:sz w:val="24"/>
          <w:szCs w:val="24"/>
        </w:rPr>
        <w:tab/>
      </w:r>
      <w:r>
        <w:rPr>
          <w:b/>
          <w:sz w:val="24"/>
          <w:szCs w:val="24"/>
        </w:rPr>
        <w:tab/>
      </w:r>
      <w:r>
        <w:rPr>
          <w:b/>
          <w:sz w:val="24"/>
          <w:szCs w:val="24"/>
        </w:rPr>
        <w:tab/>
      </w:r>
      <w:r>
        <w:rPr>
          <w:b/>
          <w:sz w:val="24"/>
          <w:szCs w:val="24"/>
        </w:rPr>
        <w:tab/>
        <w:t xml:space="preserve">RESTRICTIVE </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Participation in multiple communities of </w:t>
      </w:r>
      <w:r>
        <w:rPr>
          <w:rFonts w:cstheme="minorHAnsi"/>
          <w:sz w:val="18"/>
          <w:szCs w:val="18"/>
        </w:rPr>
        <w:tab/>
      </w:r>
      <w:r>
        <w:rPr>
          <w:rFonts w:cstheme="minorHAnsi"/>
          <w:sz w:val="18"/>
          <w:szCs w:val="18"/>
        </w:rPr>
        <w:tab/>
        <w:t>Restricted participation in multiple</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practice inside and outside the workplace</w:t>
      </w:r>
      <w:r>
        <w:rPr>
          <w:rFonts w:cstheme="minorHAnsi"/>
          <w:sz w:val="18"/>
          <w:szCs w:val="18"/>
        </w:rPr>
        <w:tab/>
      </w:r>
      <w:r>
        <w:rPr>
          <w:rFonts w:cstheme="minorHAnsi"/>
          <w:sz w:val="18"/>
          <w:szCs w:val="18"/>
        </w:rPr>
        <w:tab/>
        <w:t xml:space="preserve"> communities of practice</w:t>
      </w:r>
    </w:p>
    <w:p w:rsidR="00F26E73" w:rsidRDefault="00F26E73" w:rsidP="00F26E73">
      <w:pPr>
        <w:autoSpaceDE w:val="0"/>
        <w:autoSpaceDN w:val="0"/>
        <w:adjustRightInd w:val="0"/>
        <w:spacing w:after="0" w:line="240" w:lineRule="auto"/>
        <w:rPr>
          <w:rFonts w:cstheme="minorHAnsi"/>
          <w:sz w:val="18"/>
          <w:szCs w:val="18"/>
        </w:rPr>
      </w:pP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Primary community of practice has</w:t>
      </w:r>
      <w:r>
        <w:rPr>
          <w:rFonts w:cstheme="minorHAnsi"/>
          <w:sz w:val="18"/>
          <w:szCs w:val="18"/>
        </w:rPr>
        <w:tab/>
      </w:r>
      <w:r>
        <w:rPr>
          <w:rFonts w:cstheme="minorHAnsi"/>
          <w:sz w:val="18"/>
          <w:szCs w:val="18"/>
        </w:rPr>
        <w:tab/>
      </w:r>
      <w:r>
        <w:rPr>
          <w:rFonts w:cstheme="minorHAnsi"/>
          <w:sz w:val="18"/>
          <w:szCs w:val="18"/>
        </w:rPr>
        <w:tab/>
        <w:t>Primary community of practice has little</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shared ‘participative memory’: cultural </w:t>
      </w:r>
      <w:r>
        <w:rPr>
          <w:rFonts w:cstheme="minorHAnsi"/>
          <w:sz w:val="18"/>
          <w:szCs w:val="18"/>
        </w:rPr>
        <w:tab/>
      </w:r>
      <w:r>
        <w:rPr>
          <w:rFonts w:cstheme="minorHAnsi"/>
          <w:sz w:val="18"/>
          <w:szCs w:val="18"/>
        </w:rPr>
        <w:tab/>
        <w:t>or no ‘participative memory’: no or little</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inheritance of apprenticeship </w:t>
      </w:r>
      <w:r>
        <w:rPr>
          <w:rFonts w:cstheme="minorHAnsi"/>
          <w:sz w:val="18"/>
          <w:szCs w:val="18"/>
        </w:rPr>
        <w:tab/>
      </w:r>
      <w:r>
        <w:rPr>
          <w:rFonts w:cstheme="minorHAnsi"/>
          <w:sz w:val="18"/>
          <w:szCs w:val="18"/>
        </w:rPr>
        <w:tab/>
      </w:r>
      <w:r>
        <w:rPr>
          <w:rFonts w:cstheme="minorHAnsi"/>
          <w:sz w:val="18"/>
          <w:szCs w:val="18"/>
        </w:rPr>
        <w:tab/>
        <w:t>tradition of apprenticeship</w:t>
      </w:r>
    </w:p>
    <w:p w:rsidR="00F26E73" w:rsidRDefault="00F26E73" w:rsidP="00F26E73">
      <w:pPr>
        <w:autoSpaceDE w:val="0"/>
        <w:autoSpaceDN w:val="0"/>
        <w:adjustRightInd w:val="0"/>
        <w:spacing w:after="0" w:line="240" w:lineRule="auto"/>
        <w:rPr>
          <w:rFonts w:cstheme="minorHAnsi"/>
          <w:sz w:val="18"/>
          <w:szCs w:val="18"/>
        </w:rPr>
      </w:pP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Breadth: access to learning fostered by </w:t>
      </w:r>
      <w:r>
        <w:rPr>
          <w:rFonts w:cstheme="minorHAnsi"/>
          <w:sz w:val="18"/>
          <w:szCs w:val="18"/>
        </w:rPr>
        <w:tab/>
        <w:t xml:space="preserve"> </w:t>
      </w:r>
      <w:r>
        <w:rPr>
          <w:rFonts w:cstheme="minorHAnsi"/>
          <w:sz w:val="18"/>
          <w:szCs w:val="18"/>
        </w:rPr>
        <w:tab/>
        <w:t>Narrow: access to learning restricted in</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cross-company experiences built in to</w:t>
      </w:r>
      <w:r>
        <w:rPr>
          <w:rFonts w:cstheme="minorHAnsi"/>
          <w:sz w:val="18"/>
          <w:szCs w:val="18"/>
        </w:rPr>
        <w:tab/>
      </w:r>
      <w:r>
        <w:rPr>
          <w:rFonts w:cstheme="minorHAnsi"/>
          <w:sz w:val="18"/>
          <w:szCs w:val="18"/>
        </w:rPr>
        <w:tab/>
      </w:r>
      <w:r>
        <w:rPr>
          <w:rFonts w:cstheme="minorHAnsi"/>
          <w:sz w:val="18"/>
          <w:szCs w:val="18"/>
        </w:rPr>
        <w:tab/>
        <w:t>terms of tasks/knowledge/location</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programme</w:t>
      </w:r>
    </w:p>
    <w:p w:rsidR="00F26E73" w:rsidRDefault="00F26E73" w:rsidP="00F26E73">
      <w:pPr>
        <w:autoSpaceDE w:val="0"/>
        <w:autoSpaceDN w:val="0"/>
        <w:adjustRightInd w:val="0"/>
        <w:spacing w:after="0" w:line="240" w:lineRule="auto"/>
        <w:rPr>
          <w:rFonts w:cstheme="minorHAnsi"/>
          <w:sz w:val="18"/>
          <w:szCs w:val="18"/>
        </w:rPr>
      </w:pP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Access to range of qualifications </w:t>
      </w:r>
      <w:r>
        <w:rPr>
          <w:rFonts w:cstheme="minorHAnsi"/>
          <w:sz w:val="18"/>
          <w:szCs w:val="18"/>
        </w:rPr>
        <w:tab/>
      </w:r>
      <w:r>
        <w:rPr>
          <w:rFonts w:cstheme="minorHAnsi"/>
          <w:sz w:val="18"/>
          <w:szCs w:val="18"/>
        </w:rPr>
        <w:tab/>
      </w:r>
      <w:r>
        <w:rPr>
          <w:rFonts w:cstheme="minorHAnsi"/>
          <w:sz w:val="18"/>
          <w:szCs w:val="18"/>
        </w:rPr>
        <w:tab/>
        <w:t>Access to competence-based qualification</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including knowledge-based vocational </w:t>
      </w:r>
      <w:r>
        <w:rPr>
          <w:rFonts w:cstheme="minorHAnsi"/>
          <w:sz w:val="18"/>
          <w:szCs w:val="18"/>
        </w:rPr>
        <w:tab/>
      </w:r>
      <w:r>
        <w:rPr>
          <w:rFonts w:cstheme="minorHAnsi"/>
          <w:sz w:val="18"/>
          <w:szCs w:val="18"/>
        </w:rPr>
        <w:tab/>
      </w:r>
      <w:r>
        <w:rPr>
          <w:rFonts w:cstheme="minorHAnsi"/>
          <w:sz w:val="18"/>
          <w:szCs w:val="18"/>
        </w:rPr>
        <w:tab/>
        <w:t>only</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qualifications</w:t>
      </w:r>
    </w:p>
    <w:p w:rsidR="00F26E73" w:rsidRDefault="00F26E73" w:rsidP="00F26E73">
      <w:pPr>
        <w:autoSpaceDE w:val="0"/>
        <w:autoSpaceDN w:val="0"/>
        <w:adjustRightInd w:val="0"/>
        <w:spacing w:after="0" w:line="240" w:lineRule="auto"/>
        <w:ind w:left="4320"/>
        <w:rPr>
          <w:rFonts w:cstheme="minorHAnsi"/>
          <w:sz w:val="18"/>
          <w:szCs w:val="18"/>
        </w:rPr>
      </w:pP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Planned time off-the-job including for </w:t>
      </w:r>
      <w:r>
        <w:rPr>
          <w:rFonts w:cstheme="minorHAnsi"/>
          <w:sz w:val="18"/>
          <w:szCs w:val="18"/>
        </w:rPr>
        <w:tab/>
      </w:r>
      <w:r>
        <w:rPr>
          <w:rFonts w:cstheme="minorHAnsi"/>
          <w:sz w:val="18"/>
          <w:szCs w:val="18"/>
        </w:rPr>
        <w:tab/>
      </w:r>
      <w:r>
        <w:rPr>
          <w:rFonts w:cstheme="minorHAnsi"/>
          <w:sz w:val="18"/>
          <w:szCs w:val="18"/>
        </w:rPr>
        <w:tab/>
        <w:t>Virtually all-on-job: limited opportunities</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college attendance and for reflection </w:t>
      </w:r>
      <w:r>
        <w:rPr>
          <w:rFonts w:cstheme="minorHAnsi"/>
          <w:sz w:val="18"/>
          <w:szCs w:val="18"/>
        </w:rPr>
        <w:tab/>
      </w:r>
      <w:r>
        <w:rPr>
          <w:rFonts w:cstheme="minorHAnsi"/>
          <w:sz w:val="18"/>
          <w:szCs w:val="18"/>
        </w:rPr>
        <w:tab/>
      </w:r>
      <w:r>
        <w:rPr>
          <w:rFonts w:cstheme="minorHAnsi"/>
          <w:sz w:val="18"/>
          <w:szCs w:val="18"/>
        </w:rPr>
        <w:tab/>
        <w:t>for reflection</w:t>
      </w:r>
    </w:p>
    <w:p w:rsidR="00F26E73" w:rsidRDefault="00F26E73" w:rsidP="00F26E73">
      <w:pPr>
        <w:autoSpaceDE w:val="0"/>
        <w:autoSpaceDN w:val="0"/>
        <w:adjustRightInd w:val="0"/>
        <w:spacing w:after="0" w:line="240" w:lineRule="auto"/>
        <w:rPr>
          <w:rFonts w:cstheme="minorHAnsi"/>
          <w:sz w:val="18"/>
          <w:szCs w:val="18"/>
        </w:rPr>
      </w:pP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Gradual transition to full participation </w:t>
      </w:r>
      <w:r>
        <w:rPr>
          <w:rFonts w:cstheme="minorHAnsi"/>
          <w:sz w:val="18"/>
          <w:szCs w:val="18"/>
        </w:rPr>
        <w:tab/>
      </w:r>
      <w:r>
        <w:rPr>
          <w:rFonts w:cstheme="minorHAnsi"/>
          <w:sz w:val="18"/>
          <w:szCs w:val="18"/>
        </w:rPr>
        <w:tab/>
      </w:r>
      <w:r>
        <w:rPr>
          <w:rFonts w:cstheme="minorHAnsi"/>
          <w:sz w:val="18"/>
          <w:szCs w:val="18"/>
        </w:rPr>
        <w:tab/>
        <w:t>Fast—transition as quick as possible</w:t>
      </w:r>
    </w:p>
    <w:p w:rsidR="00F26E73" w:rsidRDefault="00F26E73" w:rsidP="00F26E73">
      <w:pPr>
        <w:autoSpaceDE w:val="0"/>
        <w:autoSpaceDN w:val="0"/>
        <w:adjustRightInd w:val="0"/>
        <w:spacing w:after="0" w:line="240" w:lineRule="auto"/>
        <w:rPr>
          <w:rFonts w:cstheme="minorHAnsi"/>
          <w:sz w:val="18"/>
          <w:szCs w:val="18"/>
        </w:rPr>
      </w:pP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Apprenticeship aim: rounded expert/full </w:t>
      </w:r>
      <w:r>
        <w:rPr>
          <w:rFonts w:cstheme="minorHAnsi"/>
          <w:sz w:val="18"/>
          <w:szCs w:val="18"/>
        </w:rPr>
        <w:tab/>
      </w:r>
      <w:r>
        <w:rPr>
          <w:rFonts w:cstheme="minorHAnsi"/>
          <w:sz w:val="18"/>
          <w:szCs w:val="18"/>
        </w:rPr>
        <w:tab/>
        <w:t>Apprenticeship aim: partial expert/full</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participant </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proofErr w:type="spellStart"/>
      <w:r>
        <w:rPr>
          <w:rFonts w:cstheme="minorHAnsi"/>
          <w:sz w:val="18"/>
          <w:szCs w:val="18"/>
        </w:rPr>
        <w:t>participant</w:t>
      </w:r>
      <w:proofErr w:type="spellEnd"/>
    </w:p>
    <w:p w:rsidR="00F26E73" w:rsidRDefault="00F26E73" w:rsidP="00F26E73">
      <w:pPr>
        <w:autoSpaceDE w:val="0"/>
        <w:autoSpaceDN w:val="0"/>
        <w:adjustRightInd w:val="0"/>
        <w:spacing w:after="0" w:line="240" w:lineRule="auto"/>
        <w:rPr>
          <w:rFonts w:cstheme="minorHAnsi"/>
          <w:sz w:val="18"/>
          <w:szCs w:val="18"/>
        </w:rPr>
      </w:pP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Post-apprenticeship vision: progression </w:t>
      </w:r>
      <w:r>
        <w:rPr>
          <w:rFonts w:cstheme="minorHAnsi"/>
          <w:sz w:val="18"/>
          <w:szCs w:val="18"/>
        </w:rPr>
        <w:tab/>
      </w:r>
      <w:r>
        <w:rPr>
          <w:rFonts w:cstheme="minorHAnsi"/>
          <w:sz w:val="18"/>
          <w:szCs w:val="18"/>
        </w:rPr>
        <w:tab/>
        <w:t>Post-apprenticeship vision: static for job</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for career</w:t>
      </w:r>
    </w:p>
    <w:p w:rsidR="00F26E73" w:rsidRDefault="00F26E73" w:rsidP="00F26E73">
      <w:pPr>
        <w:autoSpaceDE w:val="0"/>
        <w:autoSpaceDN w:val="0"/>
        <w:adjustRightInd w:val="0"/>
        <w:spacing w:after="0" w:line="240" w:lineRule="auto"/>
        <w:rPr>
          <w:rFonts w:cstheme="minorHAnsi"/>
          <w:sz w:val="18"/>
          <w:szCs w:val="18"/>
        </w:rPr>
      </w:pP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Explicit institutional recognition of, and </w:t>
      </w:r>
      <w:r>
        <w:rPr>
          <w:rFonts w:cstheme="minorHAnsi"/>
          <w:sz w:val="18"/>
          <w:szCs w:val="18"/>
        </w:rPr>
        <w:tab/>
      </w:r>
      <w:r>
        <w:rPr>
          <w:rFonts w:cstheme="minorHAnsi"/>
          <w:sz w:val="18"/>
          <w:szCs w:val="18"/>
        </w:rPr>
        <w:tab/>
        <w:t>Ambivalent institutional recognition of,</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support for, apprentices’ status as learner </w:t>
      </w:r>
      <w:r>
        <w:rPr>
          <w:rFonts w:cstheme="minorHAnsi"/>
          <w:sz w:val="18"/>
          <w:szCs w:val="18"/>
        </w:rPr>
        <w:tab/>
      </w:r>
      <w:r>
        <w:rPr>
          <w:rFonts w:cstheme="minorHAnsi"/>
          <w:sz w:val="18"/>
          <w:szCs w:val="18"/>
        </w:rPr>
        <w:tab/>
        <w:t>and support for, apprentice’s status as learner</w:t>
      </w:r>
    </w:p>
    <w:p w:rsidR="00F26E73" w:rsidRDefault="00F26E73" w:rsidP="00F26E73">
      <w:pPr>
        <w:autoSpaceDE w:val="0"/>
        <w:autoSpaceDN w:val="0"/>
        <w:adjustRightInd w:val="0"/>
        <w:spacing w:after="0" w:line="240" w:lineRule="auto"/>
        <w:rPr>
          <w:rFonts w:cstheme="minorHAnsi"/>
          <w:sz w:val="18"/>
          <w:szCs w:val="18"/>
        </w:rPr>
      </w:pPr>
    </w:p>
    <w:p w:rsidR="00F26E73" w:rsidRDefault="00F26E73" w:rsidP="00F26E73">
      <w:pPr>
        <w:autoSpaceDE w:val="0"/>
        <w:autoSpaceDN w:val="0"/>
        <w:adjustRightInd w:val="0"/>
        <w:spacing w:after="0" w:line="240" w:lineRule="auto"/>
        <w:rPr>
          <w:rFonts w:cstheme="minorHAnsi"/>
          <w:sz w:val="18"/>
          <w:szCs w:val="18"/>
        </w:rPr>
      </w:pP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Named individual acts as dedicated </w:t>
      </w:r>
      <w:r>
        <w:rPr>
          <w:rFonts w:cstheme="minorHAnsi"/>
          <w:sz w:val="18"/>
          <w:szCs w:val="18"/>
        </w:rPr>
        <w:tab/>
      </w:r>
      <w:r>
        <w:rPr>
          <w:rFonts w:cstheme="minorHAnsi"/>
          <w:sz w:val="18"/>
          <w:szCs w:val="18"/>
        </w:rPr>
        <w:tab/>
      </w:r>
      <w:r>
        <w:rPr>
          <w:rFonts w:cstheme="minorHAnsi"/>
          <w:sz w:val="18"/>
          <w:szCs w:val="18"/>
        </w:rPr>
        <w:tab/>
        <w:t>No dedicated individual ad-hoc support</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support to apprentices</w:t>
      </w:r>
    </w:p>
    <w:p w:rsidR="00F26E73" w:rsidRDefault="00F26E73" w:rsidP="00F26E73">
      <w:pPr>
        <w:autoSpaceDE w:val="0"/>
        <w:autoSpaceDN w:val="0"/>
        <w:adjustRightInd w:val="0"/>
        <w:spacing w:after="0" w:line="240" w:lineRule="auto"/>
        <w:rPr>
          <w:rFonts w:cstheme="minorHAnsi"/>
          <w:sz w:val="18"/>
          <w:szCs w:val="18"/>
        </w:rPr>
      </w:pP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Apprenticeship is used as a vehicle for </w:t>
      </w:r>
      <w:r>
        <w:rPr>
          <w:rFonts w:cstheme="minorHAnsi"/>
          <w:sz w:val="18"/>
          <w:szCs w:val="18"/>
        </w:rPr>
        <w:tab/>
      </w:r>
      <w:r>
        <w:rPr>
          <w:rFonts w:cstheme="minorHAnsi"/>
          <w:sz w:val="18"/>
          <w:szCs w:val="18"/>
        </w:rPr>
        <w:tab/>
      </w:r>
      <w:r>
        <w:rPr>
          <w:rFonts w:cstheme="minorHAnsi"/>
          <w:sz w:val="18"/>
          <w:szCs w:val="18"/>
        </w:rPr>
        <w:tab/>
        <w:t>Apprenticeship is used to tailor individual</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aligning the goals of developing the</w:t>
      </w:r>
      <w:r>
        <w:rPr>
          <w:rFonts w:cstheme="minorHAnsi"/>
          <w:sz w:val="18"/>
          <w:szCs w:val="18"/>
        </w:rPr>
        <w:tab/>
      </w:r>
      <w:r>
        <w:rPr>
          <w:rFonts w:cstheme="minorHAnsi"/>
          <w:sz w:val="18"/>
          <w:szCs w:val="18"/>
        </w:rPr>
        <w:tab/>
      </w:r>
      <w:r>
        <w:rPr>
          <w:rFonts w:cstheme="minorHAnsi"/>
          <w:sz w:val="18"/>
          <w:szCs w:val="18"/>
        </w:rPr>
        <w:tab/>
        <w:t>capability to organisational need</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individual and organisational capability</w:t>
      </w:r>
    </w:p>
    <w:p w:rsidR="00F26E73" w:rsidRDefault="00F26E73" w:rsidP="00F26E73">
      <w:pPr>
        <w:autoSpaceDE w:val="0"/>
        <w:autoSpaceDN w:val="0"/>
        <w:adjustRightInd w:val="0"/>
        <w:spacing w:after="0" w:line="240" w:lineRule="auto"/>
        <w:rPr>
          <w:rFonts w:cstheme="minorHAnsi"/>
          <w:sz w:val="18"/>
          <w:szCs w:val="18"/>
        </w:rPr>
      </w:pP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Apprenticeship design fosters </w:t>
      </w:r>
      <w:r>
        <w:rPr>
          <w:rFonts w:cstheme="minorHAnsi"/>
          <w:sz w:val="18"/>
          <w:szCs w:val="18"/>
        </w:rPr>
        <w:tab/>
      </w:r>
      <w:r>
        <w:rPr>
          <w:rFonts w:cstheme="minorHAnsi"/>
          <w:sz w:val="18"/>
          <w:szCs w:val="18"/>
        </w:rPr>
        <w:tab/>
      </w:r>
      <w:r>
        <w:rPr>
          <w:rFonts w:cstheme="minorHAnsi"/>
          <w:sz w:val="18"/>
          <w:szCs w:val="18"/>
        </w:rPr>
        <w:tab/>
        <w:t>Apprenticeship design limits opportunity</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opportunities to extend identity through</w:t>
      </w:r>
      <w:r>
        <w:rPr>
          <w:rFonts w:cstheme="minorHAnsi"/>
          <w:sz w:val="18"/>
          <w:szCs w:val="18"/>
        </w:rPr>
        <w:tab/>
      </w:r>
      <w:r>
        <w:rPr>
          <w:rFonts w:cstheme="minorHAnsi"/>
          <w:sz w:val="18"/>
          <w:szCs w:val="18"/>
        </w:rPr>
        <w:tab/>
        <w:t>to extend identity: little boundary</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boundary crossing </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proofErr w:type="spellStart"/>
      <w:r>
        <w:rPr>
          <w:rFonts w:cstheme="minorHAnsi"/>
          <w:sz w:val="18"/>
          <w:szCs w:val="18"/>
        </w:rPr>
        <w:t>crossing</w:t>
      </w:r>
      <w:proofErr w:type="spellEnd"/>
      <w:r>
        <w:rPr>
          <w:rFonts w:cstheme="minorHAnsi"/>
          <w:sz w:val="18"/>
          <w:szCs w:val="18"/>
        </w:rPr>
        <w:t xml:space="preserve"> experienced</w:t>
      </w:r>
    </w:p>
    <w:p w:rsidR="00F26E73" w:rsidRDefault="00F26E73" w:rsidP="00F26E73">
      <w:pPr>
        <w:autoSpaceDE w:val="0"/>
        <w:autoSpaceDN w:val="0"/>
        <w:adjustRightInd w:val="0"/>
        <w:spacing w:after="0" w:line="240" w:lineRule="auto"/>
        <w:rPr>
          <w:rFonts w:cstheme="minorHAnsi"/>
          <w:sz w:val="18"/>
          <w:szCs w:val="18"/>
        </w:rPr>
      </w:pP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Reification of apprenticeship highly</w:t>
      </w:r>
      <w:r>
        <w:rPr>
          <w:rFonts w:cstheme="minorHAnsi"/>
          <w:sz w:val="18"/>
          <w:szCs w:val="18"/>
        </w:rPr>
        <w:tab/>
      </w:r>
      <w:r>
        <w:rPr>
          <w:rFonts w:cstheme="minorHAnsi"/>
          <w:sz w:val="18"/>
          <w:szCs w:val="18"/>
        </w:rPr>
        <w:tab/>
      </w:r>
      <w:r>
        <w:rPr>
          <w:rFonts w:cstheme="minorHAnsi"/>
          <w:sz w:val="18"/>
          <w:szCs w:val="18"/>
        </w:rPr>
        <w:tab/>
        <w:t>Limited reification of apprenticeship,</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developed (</w:t>
      </w:r>
      <w:proofErr w:type="spellStart"/>
      <w:r>
        <w:rPr>
          <w:rFonts w:cstheme="minorHAnsi"/>
          <w:sz w:val="18"/>
          <w:szCs w:val="18"/>
        </w:rPr>
        <w:t>eg</w:t>
      </w:r>
      <w:proofErr w:type="spellEnd"/>
      <w:r>
        <w:rPr>
          <w:rFonts w:cstheme="minorHAnsi"/>
          <w:sz w:val="18"/>
          <w:szCs w:val="18"/>
        </w:rPr>
        <w:t xml:space="preserve"> through documents, </w:t>
      </w:r>
      <w:r>
        <w:rPr>
          <w:rFonts w:cstheme="minorHAnsi"/>
          <w:sz w:val="18"/>
          <w:szCs w:val="18"/>
        </w:rPr>
        <w:tab/>
      </w:r>
      <w:r>
        <w:rPr>
          <w:rFonts w:cstheme="minorHAnsi"/>
          <w:sz w:val="18"/>
          <w:szCs w:val="18"/>
        </w:rPr>
        <w:tab/>
      </w:r>
      <w:r>
        <w:rPr>
          <w:rFonts w:cstheme="minorHAnsi"/>
          <w:sz w:val="18"/>
          <w:szCs w:val="18"/>
        </w:rPr>
        <w:tab/>
        <w:t xml:space="preserve">patchy access to </w:t>
      </w:r>
      <w:proofErr w:type="spellStart"/>
      <w:r>
        <w:rPr>
          <w:rFonts w:cstheme="minorHAnsi"/>
          <w:sz w:val="18"/>
          <w:szCs w:val="18"/>
        </w:rPr>
        <w:t>reificatory</w:t>
      </w:r>
      <w:proofErr w:type="spellEnd"/>
      <w:r>
        <w:rPr>
          <w:rFonts w:cstheme="minorHAnsi"/>
          <w:sz w:val="18"/>
          <w:szCs w:val="18"/>
        </w:rPr>
        <w:t xml:space="preserve"> aspects of</w:t>
      </w:r>
    </w:p>
    <w:p w:rsidR="00F26E73" w:rsidRDefault="00F26E73" w:rsidP="00F26E73">
      <w:pPr>
        <w:autoSpaceDE w:val="0"/>
        <w:autoSpaceDN w:val="0"/>
        <w:adjustRightInd w:val="0"/>
        <w:spacing w:after="0" w:line="240" w:lineRule="auto"/>
        <w:rPr>
          <w:rFonts w:cstheme="minorHAnsi"/>
          <w:sz w:val="18"/>
          <w:szCs w:val="18"/>
        </w:rPr>
      </w:pPr>
      <w:r>
        <w:rPr>
          <w:rFonts w:cstheme="minorHAnsi"/>
          <w:sz w:val="18"/>
          <w:szCs w:val="18"/>
        </w:rPr>
        <w:t xml:space="preserve">symbols, language, tools) and accessible </w:t>
      </w:r>
      <w:r>
        <w:rPr>
          <w:rFonts w:cstheme="minorHAnsi"/>
          <w:sz w:val="18"/>
          <w:szCs w:val="18"/>
        </w:rPr>
        <w:tab/>
      </w:r>
      <w:r>
        <w:rPr>
          <w:rFonts w:cstheme="minorHAnsi"/>
          <w:sz w:val="18"/>
          <w:szCs w:val="18"/>
        </w:rPr>
        <w:tab/>
        <w:t>practice</w:t>
      </w:r>
    </w:p>
    <w:p w:rsidR="00F26E73" w:rsidRDefault="00F26E73" w:rsidP="00F26E73">
      <w:pPr>
        <w:rPr>
          <w:rFonts w:cstheme="minorHAnsi"/>
          <w:sz w:val="18"/>
          <w:szCs w:val="18"/>
        </w:rPr>
      </w:pPr>
      <w:r>
        <w:rPr>
          <w:rFonts w:cstheme="minorHAnsi"/>
          <w:sz w:val="18"/>
          <w:szCs w:val="18"/>
        </w:rPr>
        <w:t>to apprentices</w:t>
      </w:r>
    </w:p>
    <w:p w:rsidR="00F26E73" w:rsidRDefault="00F26E73" w:rsidP="00F26E73">
      <w:pPr>
        <w:rPr>
          <w:rFonts w:cstheme="minorHAnsi"/>
          <w:b/>
          <w:sz w:val="24"/>
          <w:szCs w:val="24"/>
        </w:rPr>
      </w:pPr>
      <w:r>
        <w:rPr>
          <w:rFonts w:cstheme="minorHAnsi"/>
          <w:b/>
          <w:sz w:val="24"/>
          <w:szCs w:val="24"/>
        </w:rPr>
        <w:t xml:space="preserve">Source: </w:t>
      </w:r>
      <w:r>
        <w:rPr>
          <w:rFonts w:cstheme="minorHAnsi"/>
          <w:sz w:val="24"/>
          <w:szCs w:val="24"/>
        </w:rPr>
        <w:t>Fuller and Unwin, 2003;411</w:t>
      </w:r>
      <w:r>
        <w:rPr>
          <w:rFonts w:cstheme="minorHAnsi"/>
          <w:b/>
          <w:sz w:val="24"/>
          <w:szCs w:val="24"/>
        </w:rPr>
        <w:t xml:space="preserve"> </w:t>
      </w:r>
    </w:p>
    <w:p w:rsidR="00F26E73" w:rsidRDefault="00F26E73" w:rsidP="00F26E73">
      <w:pPr>
        <w:rPr>
          <w:rFonts w:cstheme="minorHAnsi"/>
          <w:b/>
          <w:sz w:val="24"/>
          <w:szCs w:val="24"/>
        </w:rPr>
      </w:pPr>
    </w:p>
    <w:p w:rsidR="00F26E73" w:rsidRPr="00A22D45" w:rsidRDefault="00F26E73" w:rsidP="00D603C5">
      <w:pPr>
        <w:rPr>
          <w:b/>
          <w:sz w:val="24"/>
          <w:szCs w:val="24"/>
        </w:rPr>
      </w:pPr>
    </w:p>
    <w:sectPr w:rsidR="00F26E73" w:rsidRPr="00A22D45">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986" w:rsidRDefault="007F6986" w:rsidP="001F7013">
      <w:pPr>
        <w:spacing w:after="0" w:line="240" w:lineRule="auto"/>
      </w:pPr>
      <w:r>
        <w:separator/>
      </w:r>
    </w:p>
  </w:endnote>
  <w:endnote w:type="continuationSeparator" w:id="0">
    <w:p w:rsidR="007F6986" w:rsidRDefault="007F6986" w:rsidP="001F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mbo">
    <w:altName w:val="Bemb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GaramondPro-Regular4">
    <w:panose1 w:val="00000000000000000000"/>
    <w:charset w:val="00"/>
    <w:family w:val="roman"/>
    <w:notTrueType/>
    <w:pitch w:val="default"/>
    <w:sig w:usb0="00000003" w:usb1="00000000" w:usb2="00000000" w:usb3="00000000" w:csb0="00000001" w:csb1="00000000"/>
  </w:font>
  <w:font w:name="AGaramondPro-Italic4">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795318"/>
      <w:docPartObj>
        <w:docPartGallery w:val="Page Numbers (Bottom of Page)"/>
        <w:docPartUnique/>
      </w:docPartObj>
    </w:sdtPr>
    <w:sdtEndPr>
      <w:rPr>
        <w:noProof/>
      </w:rPr>
    </w:sdtEndPr>
    <w:sdtContent>
      <w:p w:rsidR="005F5858" w:rsidRDefault="005F5858">
        <w:pPr>
          <w:pStyle w:val="Footer"/>
          <w:jc w:val="right"/>
        </w:pPr>
        <w:r>
          <w:fldChar w:fldCharType="begin"/>
        </w:r>
        <w:r>
          <w:instrText xml:space="preserve"> PAGE   \* MERGEFORMAT </w:instrText>
        </w:r>
        <w:r>
          <w:fldChar w:fldCharType="separate"/>
        </w:r>
        <w:r w:rsidR="00D71D28">
          <w:rPr>
            <w:noProof/>
          </w:rPr>
          <w:t>22</w:t>
        </w:r>
        <w:r>
          <w:rPr>
            <w:noProof/>
          </w:rPr>
          <w:fldChar w:fldCharType="end"/>
        </w:r>
      </w:p>
    </w:sdtContent>
  </w:sdt>
  <w:p w:rsidR="005F5858" w:rsidRDefault="005F5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986" w:rsidRDefault="007F6986" w:rsidP="001F7013">
      <w:pPr>
        <w:spacing w:after="0" w:line="240" w:lineRule="auto"/>
      </w:pPr>
      <w:r>
        <w:separator/>
      </w:r>
    </w:p>
  </w:footnote>
  <w:footnote w:type="continuationSeparator" w:id="0">
    <w:p w:rsidR="007F6986" w:rsidRDefault="007F6986" w:rsidP="001F70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B2"/>
    <w:rsid w:val="00013EE5"/>
    <w:rsid w:val="000602F5"/>
    <w:rsid w:val="000631C8"/>
    <w:rsid w:val="00065353"/>
    <w:rsid w:val="00090107"/>
    <w:rsid w:val="00093A65"/>
    <w:rsid w:val="000C5736"/>
    <w:rsid w:val="000E43AD"/>
    <w:rsid w:val="000F45A4"/>
    <w:rsid w:val="00107700"/>
    <w:rsid w:val="00111EF5"/>
    <w:rsid w:val="00127A2E"/>
    <w:rsid w:val="0013470E"/>
    <w:rsid w:val="00143D89"/>
    <w:rsid w:val="00147E89"/>
    <w:rsid w:val="001948CB"/>
    <w:rsid w:val="001953F6"/>
    <w:rsid w:val="001A5624"/>
    <w:rsid w:val="001A6F74"/>
    <w:rsid w:val="001B104C"/>
    <w:rsid w:val="001B2B87"/>
    <w:rsid w:val="001C6EA5"/>
    <w:rsid w:val="001F7013"/>
    <w:rsid w:val="0020315C"/>
    <w:rsid w:val="002A72AA"/>
    <w:rsid w:val="002A7485"/>
    <w:rsid w:val="002B68C1"/>
    <w:rsid w:val="002C175B"/>
    <w:rsid w:val="002C79E4"/>
    <w:rsid w:val="00300B2D"/>
    <w:rsid w:val="00304655"/>
    <w:rsid w:val="003254BB"/>
    <w:rsid w:val="003457A8"/>
    <w:rsid w:val="00350C25"/>
    <w:rsid w:val="00353581"/>
    <w:rsid w:val="0037080D"/>
    <w:rsid w:val="00387E69"/>
    <w:rsid w:val="003A1C0A"/>
    <w:rsid w:val="003C3B7B"/>
    <w:rsid w:val="003D5057"/>
    <w:rsid w:val="003F7869"/>
    <w:rsid w:val="004271E0"/>
    <w:rsid w:val="00470BDA"/>
    <w:rsid w:val="0049148B"/>
    <w:rsid w:val="004B6E06"/>
    <w:rsid w:val="004B78C4"/>
    <w:rsid w:val="004D04CC"/>
    <w:rsid w:val="004D26F3"/>
    <w:rsid w:val="004E07DE"/>
    <w:rsid w:val="004E3E71"/>
    <w:rsid w:val="004F596B"/>
    <w:rsid w:val="00503BF0"/>
    <w:rsid w:val="005451DE"/>
    <w:rsid w:val="00545CB1"/>
    <w:rsid w:val="00546980"/>
    <w:rsid w:val="005724F9"/>
    <w:rsid w:val="00574BD6"/>
    <w:rsid w:val="005874A9"/>
    <w:rsid w:val="005B089B"/>
    <w:rsid w:val="005D147E"/>
    <w:rsid w:val="005D218A"/>
    <w:rsid w:val="005F5858"/>
    <w:rsid w:val="00601213"/>
    <w:rsid w:val="006761E8"/>
    <w:rsid w:val="00697662"/>
    <w:rsid w:val="006A4BEB"/>
    <w:rsid w:val="006E20AF"/>
    <w:rsid w:val="006F15BF"/>
    <w:rsid w:val="006F3D68"/>
    <w:rsid w:val="006F6FFA"/>
    <w:rsid w:val="007061AA"/>
    <w:rsid w:val="007116F6"/>
    <w:rsid w:val="00717440"/>
    <w:rsid w:val="00717FB2"/>
    <w:rsid w:val="00720AE2"/>
    <w:rsid w:val="007238E7"/>
    <w:rsid w:val="00732ABA"/>
    <w:rsid w:val="0076598F"/>
    <w:rsid w:val="00766352"/>
    <w:rsid w:val="0076655B"/>
    <w:rsid w:val="00786EE3"/>
    <w:rsid w:val="007C49A6"/>
    <w:rsid w:val="007D1482"/>
    <w:rsid w:val="007D75F4"/>
    <w:rsid w:val="007E448A"/>
    <w:rsid w:val="007F6986"/>
    <w:rsid w:val="0083516E"/>
    <w:rsid w:val="0086707D"/>
    <w:rsid w:val="00870ACC"/>
    <w:rsid w:val="008A5C9C"/>
    <w:rsid w:val="008A71A8"/>
    <w:rsid w:val="008C2E82"/>
    <w:rsid w:val="008D5740"/>
    <w:rsid w:val="008E0670"/>
    <w:rsid w:val="00947158"/>
    <w:rsid w:val="009555FE"/>
    <w:rsid w:val="00961601"/>
    <w:rsid w:val="00967F6E"/>
    <w:rsid w:val="00970FC3"/>
    <w:rsid w:val="00992F39"/>
    <w:rsid w:val="009B4CFE"/>
    <w:rsid w:val="009E2E6D"/>
    <w:rsid w:val="00A051F7"/>
    <w:rsid w:val="00A22D45"/>
    <w:rsid w:val="00A355FD"/>
    <w:rsid w:val="00A46B59"/>
    <w:rsid w:val="00A528AA"/>
    <w:rsid w:val="00AA6735"/>
    <w:rsid w:val="00AC2CAE"/>
    <w:rsid w:val="00AD704C"/>
    <w:rsid w:val="00AF5F21"/>
    <w:rsid w:val="00B06EE8"/>
    <w:rsid w:val="00B262B9"/>
    <w:rsid w:val="00B31A33"/>
    <w:rsid w:val="00B74074"/>
    <w:rsid w:val="00B75A17"/>
    <w:rsid w:val="00B8204B"/>
    <w:rsid w:val="00B83C5B"/>
    <w:rsid w:val="00B955CA"/>
    <w:rsid w:val="00BA2B59"/>
    <w:rsid w:val="00BC59A3"/>
    <w:rsid w:val="00BD2BD1"/>
    <w:rsid w:val="00C15548"/>
    <w:rsid w:val="00C52BB3"/>
    <w:rsid w:val="00C952A1"/>
    <w:rsid w:val="00CB1ECC"/>
    <w:rsid w:val="00CB6593"/>
    <w:rsid w:val="00CE11A3"/>
    <w:rsid w:val="00CE5236"/>
    <w:rsid w:val="00CE7963"/>
    <w:rsid w:val="00CF4597"/>
    <w:rsid w:val="00D04A5A"/>
    <w:rsid w:val="00D24560"/>
    <w:rsid w:val="00D475FB"/>
    <w:rsid w:val="00D53112"/>
    <w:rsid w:val="00D55BE9"/>
    <w:rsid w:val="00D603C5"/>
    <w:rsid w:val="00D71D28"/>
    <w:rsid w:val="00D77164"/>
    <w:rsid w:val="00D863FE"/>
    <w:rsid w:val="00D91CCA"/>
    <w:rsid w:val="00D96453"/>
    <w:rsid w:val="00DC191F"/>
    <w:rsid w:val="00DC1EE2"/>
    <w:rsid w:val="00DC7E50"/>
    <w:rsid w:val="00E15F27"/>
    <w:rsid w:val="00E26BA8"/>
    <w:rsid w:val="00E332FD"/>
    <w:rsid w:val="00E452BC"/>
    <w:rsid w:val="00E45FA7"/>
    <w:rsid w:val="00E64D99"/>
    <w:rsid w:val="00E87528"/>
    <w:rsid w:val="00EA0C90"/>
    <w:rsid w:val="00EA17AC"/>
    <w:rsid w:val="00EC512F"/>
    <w:rsid w:val="00EF3F18"/>
    <w:rsid w:val="00F004FD"/>
    <w:rsid w:val="00F26E73"/>
    <w:rsid w:val="00F5132E"/>
    <w:rsid w:val="00F537A5"/>
    <w:rsid w:val="00F5435E"/>
    <w:rsid w:val="00F61565"/>
    <w:rsid w:val="00F95D8D"/>
    <w:rsid w:val="00FA16C9"/>
    <w:rsid w:val="00FB006E"/>
    <w:rsid w:val="00FB0CCA"/>
    <w:rsid w:val="00FB34E2"/>
    <w:rsid w:val="00FC3071"/>
    <w:rsid w:val="00FF5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170F9C7"/>
  <w15:chartTrackingRefBased/>
  <w15:docId w15:val="{2D54903D-DF66-4A89-AA1C-0BA33C48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C4"/>
  </w:style>
  <w:style w:type="paragraph" w:styleId="Heading2">
    <w:name w:val="heading 2"/>
    <w:basedOn w:val="Normal"/>
    <w:next w:val="Normal"/>
    <w:link w:val="Heading2Char"/>
    <w:uiPriority w:val="9"/>
    <w:semiHidden/>
    <w:unhideWhenUsed/>
    <w:qFormat/>
    <w:rsid w:val="00F26E73"/>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8">
    <w:name w:val="Pa28"/>
    <w:basedOn w:val="Normal"/>
    <w:next w:val="Normal"/>
    <w:uiPriority w:val="99"/>
    <w:semiHidden/>
    <w:rsid w:val="004E3E71"/>
    <w:pPr>
      <w:autoSpaceDE w:val="0"/>
      <w:autoSpaceDN w:val="0"/>
      <w:adjustRightInd w:val="0"/>
      <w:spacing w:after="0" w:line="201" w:lineRule="atLeast"/>
    </w:pPr>
    <w:rPr>
      <w:rFonts w:ascii="Bembo" w:hAnsi="Bembo"/>
      <w:sz w:val="24"/>
      <w:szCs w:val="24"/>
    </w:rPr>
  </w:style>
  <w:style w:type="character" w:styleId="Emphasis">
    <w:name w:val="Emphasis"/>
    <w:basedOn w:val="DefaultParagraphFont"/>
    <w:uiPriority w:val="20"/>
    <w:qFormat/>
    <w:rsid w:val="004E3E71"/>
    <w:rPr>
      <w:i/>
      <w:iCs/>
    </w:rPr>
  </w:style>
  <w:style w:type="paragraph" w:styleId="Header">
    <w:name w:val="header"/>
    <w:basedOn w:val="Normal"/>
    <w:link w:val="HeaderChar"/>
    <w:uiPriority w:val="99"/>
    <w:unhideWhenUsed/>
    <w:rsid w:val="001F7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013"/>
  </w:style>
  <w:style w:type="paragraph" w:styleId="Footer">
    <w:name w:val="footer"/>
    <w:basedOn w:val="Normal"/>
    <w:link w:val="FooterChar"/>
    <w:uiPriority w:val="99"/>
    <w:unhideWhenUsed/>
    <w:rsid w:val="001F7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013"/>
  </w:style>
  <w:style w:type="paragraph" w:styleId="BalloonText">
    <w:name w:val="Balloon Text"/>
    <w:basedOn w:val="Normal"/>
    <w:link w:val="BalloonTextChar"/>
    <w:uiPriority w:val="99"/>
    <w:semiHidden/>
    <w:unhideWhenUsed/>
    <w:rsid w:val="001F7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013"/>
    <w:rPr>
      <w:rFonts w:ascii="Segoe UI" w:hAnsi="Segoe UI" w:cs="Segoe UI"/>
      <w:sz w:val="18"/>
      <w:szCs w:val="18"/>
    </w:rPr>
  </w:style>
  <w:style w:type="paragraph" w:styleId="NoSpacing">
    <w:name w:val="No Spacing"/>
    <w:uiPriority w:val="1"/>
    <w:qFormat/>
    <w:rsid w:val="0076655B"/>
    <w:pPr>
      <w:spacing w:after="0" w:line="240" w:lineRule="auto"/>
    </w:pPr>
  </w:style>
  <w:style w:type="character" w:customStyle="1" w:styleId="Heading2Char">
    <w:name w:val="Heading 2 Char"/>
    <w:basedOn w:val="DefaultParagraphFont"/>
    <w:link w:val="Heading2"/>
    <w:uiPriority w:val="9"/>
    <w:semiHidden/>
    <w:rsid w:val="00F26E7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F26E73"/>
    <w:rPr>
      <w:color w:val="0563C1" w:themeColor="hyperlink"/>
      <w:u w:val="single"/>
    </w:rPr>
  </w:style>
  <w:style w:type="paragraph" w:styleId="NormalWeb">
    <w:name w:val="Normal (Web)"/>
    <w:basedOn w:val="Normal"/>
    <w:uiPriority w:val="99"/>
    <w:semiHidden/>
    <w:unhideWhenUsed/>
    <w:rsid w:val="00F26E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670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1185">
      <w:bodyDiv w:val="1"/>
      <w:marLeft w:val="0"/>
      <w:marRight w:val="0"/>
      <w:marTop w:val="0"/>
      <w:marBottom w:val="0"/>
      <w:divBdr>
        <w:top w:val="none" w:sz="0" w:space="0" w:color="auto"/>
        <w:left w:val="none" w:sz="0" w:space="0" w:color="auto"/>
        <w:bottom w:val="none" w:sz="0" w:space="0" w:color="auto"/>
        <w:right w:val="none" w:sz="0" w:space="0" w:color="auto"/>
      </w:divBdr>
    </w:div>
    <w:div w:id="14381964">
      <w:bodyDiv w:val="1"/>
      <w:marLeft w:val="0"/>
      <w:marRight w:val="0"/>
      <w:marTop w:val="0"/>
      <w:marBottom w:val="0"/>
      <w:divBdr>
        <w:top w:val="none" w:sz="0" w:space="0" w:color="auto"/>
        <w:left w:val="none" w:sz="0" w:space="0" w:color="auto"/>
        <w:bottom w:val="none" w:sz="0" w:space="0" w:color="auto"/>
        <w:right w:val="none" w:sz="0" w:space="0" w:color="auto"/>
      </w:divBdr>
    </w:div>
    <w:div w:id="52657617">
      <w:bodyDiv w:val="1"/>
      <w:marLeft w:val="0"/>
      <w:marRight w:val="0"/>
      <w:marTop w:val="0"/>
      <w:marBottom w:val="0"/>
      <w:divBdr>
        <w:top w:val="none" w:sz="0" w:space="0" w:color="auto"/>
        <w:left w:val="none" w:sz="0" w:space="0" w:color="auto"/>
        <w:bottom w:val="none" w:sz="0" w:space="0" w:color="auto"/>
        <w:right w:val="none" w:sz="0" w:space="0" w:color="auto"/>
      </w:divBdr>
    </w:div>
    <w:div w:id="159857366">
      <w:bodyDiv w:val="1"/>
      <w:marLeft w:val="0"/>
      <w:marRight w:val="0"/>
      <w:marTop w:val="0"/>
      <w:marBottom w:val="0"/>
      <w:divBdr>
        <w:top w:val="none" w:sz="0" w:space="0" w:color="auto"/>
        <w:left w:val="none" w:sz="0" w:space="0" w:color="auto"/>
        <w:bottom w:val="none" w:sz="0" w:space="0" w:color="auto"/>
        <w:right w:val="none" w:sz="0" w:space="0" w:color="auto"/>
      </w:divBdr>
    </w:div>
    <w:div w:id="192691674">
      <w:bodyDiv w:val="1"/>
      <w:marLeft w:val="0"/>
      <w:marRight w:val="0"/>
      <w:marTop w:val="0"/>
      <w:marBottom w:val="0"/>
      <w:divBdr>
        <w:top w:val="none" w:sz="0" w:space="0" w:color="auto"/>
        <w:left w:val="none" w:sz="0" w:space="0" w:color="auto"/>
        <w:bottom w:val="none" w:sz="0" w:space="0" w:color="auto"/>
        <w:right w:val="none" w:sz="0" w:space="0" w:color="auto"/>
      </w:divBdr>
    </w:div>
    <w:div w:id="195123628">
      <w:bodyDiv w:val="1"/>
      <w:marLeft w:val="0"/>
      <w:marRight w:val="0"/>
      <w:marTop w:val="0"/>
      <w:marBottom w:val="0"/>
      <w:divBdr>
        <w:top w:val="none" w:sz="0" w:space="0" w:color="auto"/>
        <w:left w:val="none" w:sz="0" w:space="0" w:color="auto"/>
        <w:bottom w:val="none" w:sz="0" w:space="0" w:color="auto"/>
        <w:right w:val="none" w:sz="0" w:space="0" w:color="auto"/>
      </w:divBdr>
    </w:div>
    <w:div w:id="237207198">
      <w:bodyDiv w:val="1"/>
      <w:marLeft w:val="0"/>
      <w:marRight w:val="0"/>
      <w:marTop w:val="0"/>
      <w:marBottom w:val="0"/>
      <w:divBdr>
        <w:top w:val="none" w:sz="0" w:space="0" w:color="auto"/>
        <w:left w:val="none" w:sz="0" w:space="0" w:color="auto"/>
        <w:bottom w:val="none" w:sz="0" w:space="0" w:color="auto"/>
        <w:right w:val="none" w:sz="0" w:space="0" w:color="auto"/>
      </w:divBdr>
    </w:div>
    <w:div w:id="315426065">
      <w:bodyDiv w:val="1"/>
      <w:marLeft w:val="0"/>
      <w:marRight w:val="0"/>
      <w:marTop w:val="0"/>
      <w:marBottom w:val="0"/>
      <w:divBdr>
        <w:top w:val="none" w:sz="0" w:space="0" w:color="auto"/>
        <w:left w:val="none" w:sz="0" w:space="0" w:color="auto"/>
        <w:bottom w:val="none" w:sz="0" w:space="0" w:color="auto"/>
        <w:right w:val="none" w:sz="0" w:space="0" w:color="auto"/>
      </w:divBdr>
    </w:div>
    <w:div w:id="319771513">
      <w:bodyDiv w:val="1"/>
      <w:marLeft w:val="0"/>
      <w:marRight w:val="0"/>
      <w:marTop w:val="0"/>
      <w:marBottom w:val="0"/>
      <w:divBdr>
        <w:top w:val="none" w:sz="0" w:space="0" w:color="auto"/>
        <w:left w:val="none" w:sz="0" w:space="0" w:color="auto"/>
        <w:bottom w:val="none" w:sz="0" w:space="0" w:color="auto"/>
        <w:right w:val="none" w:sz="0" w:space="0" w:color="auto"/>
      </w:divBdr>
    </w:div>
    <w:div w:id="620116559">
      <w:bodyDiv w:val="1"/>
      <w:marLeft w:val="0"/>
      <w:marRight w:val="0"/>
      <w:marTop w:val="0"/>
      <w:marBottom w:val="0"/>
      <w:divBdr>
        <w:top w:val="none" w:sz="0" w:space="0" w:color="auto"/>
        <w:left w:val="none" w:sz="0" w:space="0" w:color="auto"/>
        <w:bottom w:val="none" w:sz="0" w:space="0" w:color="auto"/>
        <w:right w:val="none" w:sz="0" w:space="0" w:color="auto"/>
      </w:divBdr>
    </w:div>
    <w:div w:id="622228697">
      <w:bodyDiv w:val="1"/>
      <w:marLeft w:val="0"/>
      <w:marRight w:val="0"/>
      <w:marTop w:val="0"/>
      <w:marBottom w:val="0"/>
      <w:divBdr>
        <w:top w:val="none" w:sz="0" w:space="0" w:color="auto"/>
        <w:left w:val="none" w:sz="0" w:space="0" w:color="auto"/>
        <w:bottom w:val="none" w:sz="0" w:space="0" w:color="auto"/>
        <w:right w:val="none" w:sz="0" w:space="0" w:color="auto"/>
      </w:divBdr>
    </w:div>
    <w:div w:id="640235579">
      <w:bodyDiv w:val="1"/>
      <w:marLeft w:val="0"/>
      <w:marRight w:val="0"/>
      <w:marTop w:val="0"/>
      <w:marBottom w:val="0"/>
      <w:divBdr>
        <w:top w:val="none" w:sz="0" w:space="0" w:color="auto"/>
        <w:left w:val="none" w:sz="0" w:space="0" w:color="auto"/>
        <w:bottom w:val="none" w:sz="0" w:space="0" w:color="auto"/>
        <w:right w:val="none" w:sz="0" w:space="0" w:color="auto"/>
      </w:divBdr>
    </w:div>
    <w:div w:id="650673767">
      <w:bodyDiv w:val="1"/>
      <w:marLeft w:val="0"/>
      <w:marRight w:val="0"/>
      <w:marTop w:val="0"/>
      <w:marBottom w:val="0"/>
      <w:divBdr>
        <w:top w:val="none" w:sz="0" w:space="0" w:color="auto"/>
        <w:left w:val="none" w:sz="0" w:space="0" w:color="auto"/>
        <w:bottom w:val="none" w:sz="0" w:space="0" w:color="auto"/>
        <w:right w:val="none" w:sz="0" w:space="0" w:color="auto"/>
      </w:divBdr>
    </w:div>
    <w:div w:id="807094104">
      <w:bodyDiv w:val="1"/>
      <w:marLeft w:val="0"/>
      <w:marRight w:val="0"/>
      <w:marTop w:val="0"/>
      <w:marBottom w:val="0"/>
      <w:divBdr>
        <w:top w:val="none" w:sz="0" w:space="0" w:color="auto"/>
        <w:left w:val="none" w:sz="0" w:space="0" w:color="auto"/>
        <w:bottom w:val="none" w:sz="0" w:space="0" w:color="auto"/>
        <w:right w:val="none" w:sz="0" w:space="0" w:color="auto"/>
      </w:divBdr>
    </w:div>
    <w:div w:id="811099628">
      <w:bodyDiv w:val="1"/>
      <w:marLeft w:val="0"/>
      <w:marRight w:val="0"/>
      <w:marTop w:val="0"/>
      <w:marBottom w:val="0"/>
      <w:divBdr>
        <w:top w:val="none" w:sz="0" w:space="0" w:color="auto"/>
        <w:left w:val="none" w:sz="0" w:space="0" w:color="auto"/>
        <w:bottom w:val="none" w:sz="0" w:space="0" w:color="auto"/>
        <w:right w:val="none" w:sz="0" w:space="0" w:color="auto"/>
      </w:divBdr>
    </w:div>
    <w:div w:id="868374013">
      <w:bodyDiv w:val="1"/>
      <w:marLeft w:val="0"/>
      <w:marRight w:val="0"/>
      <w:marTop w:val="0"/>
      <w:marBottom w:val="0"/>
      <w:divBdr>
        <w:top w:val="none" w:sz="0" w:space="0" w:color="auto"/>
        <w:left w:val="none" w:sz="0" w:space="0" w:color="auto"/>
        <w:bottom w:val="none" w:sz="0" w:space="0" w:color="auto"/>
        <w:right w:val="none" w:sz="0" w:space="0" w:color="auto"/>
      </w:divBdr>
    </w:div>
    <w:div w:id="1001271163">
      <w:bodyDiv w:val="1"/>
      <w:marLeft w:val="0"/>
      <w:marRight w:val="0"/>
      <w:marTop w:val="0"/>
      <w:marBottom w:val="0"/>
      <w:divBdr>
        <w:top w:val="none" w:sz="0" w:space="0" w:color="auto"/>
        <w:left w:val="none" w:sz="0" w:space="0" w:color="auto"/>
        <w:bottom w:val="none" w:sz="0" w:space="0" w:color="auto"/>
        <w:right w:val="none" w:sz="0" w:space="0" w:color="auto"/>
      </w:divBdr>
    </w:div>
    <w:div w:id="1243835706">
      <w:bodyDiv w:val="1"/>
      <w:marLeft w:val="0"/>
      <w:marRight w:val="0"/>
      <w:marTop w:val="0"/>
      <w:marBottom w:val="0"/>
      <w:divBdr>
        <w:top w:val="none" w:sz="0" w:space="0" w:color="auto"/>
        <w:left w:val="none" w:sz="0" w:space="0" w:color="auto"/>
        <w:bottom w:val="none" w:sz="0" w:space="0" w:color="auto"/>
        <w:right w:val="none" w:sz="0" w:space="0" w:color="auto"/>
      </w:divBdr>
    </w:div>
    <w:div w:id="1276718707">
      <w:bodyDiv w:val="1"/>
      <w:marLeft w:val="0"/>
      <w:marRight w:val="0"/>
      <w:marTop w:val="0"/>
      <w:marBottom w:val="0"/>
      <w:divBdr>
        <w:top w:val="none" w:sz="0" w:space="0" w:color="auto"/>
        <w:left w:val="none" w:sz="0" w:space="0" w:color="auto"/>
        <w:bottom w:val="none" w:sz="0" w:space="0" w:color="auto"/>
        <w:right w:val="none" w:sz="0" w:space="0" w:color="auto"/>
      </w:divBdr>
    </w:div>
    <w:div w:id="1310355461">
      <w:bodyDiv w:val="1"/>
      <w:marLeft w:val="0"/>
      <w:marRight w:val="0"/>
      <w:marTop w:val="0"/>
      <w:marBottom w:val="0"/>
      <w:divBdr>
        <w:top w:val="none" w:sz="0" w:space="0" w:color="auto"/>
        <w:left w:val="none" w:sz="0" w:space="0" w:color="auto"/>
        <w:bottom w:val="none" w:sz="0" w:space="0" w:color="auto"/>
        <w:right w:val="none" w:sz="0" w:space="0" w:color="auto"/>
      </w:divBdr>
    </w:div>
    <w:div w:id="1435051108">
      <w:bodyDiv w:val="1"/>
      <w:marLeft w:val="0"/>
      <w:marRight w:val="0"/>
      <w:marTop w:val="0"/>
      <w:marBottom w:val="0"/>
      <w:divBdr>
        <w:top w:val="none" w:sz="0" w:space="0" w:color="auto"/>
        <w:left w:val="none" w:sz="0" w:space="0" w:color="auto"/>
        <w:bottom w:val="none" w:sz="0" w:space="0" w:color="auto"/>
        <w:right w:val="none" w:sz="0" w:space="0" w:color="auto"/>
      </w:divBdr>
    </w:div>
    <w:div w:id="1455323368">
      <w:bodyDiv w:val="1"/>
      <w:marLeft w:val="0"/>
      <w:marRight w:val="0"/>
      <w:marTop w:val="0"/>
      <w:marBottom w:val="0"/>
      <w:divBdr>
        <w:top w:val="none" w:sz="0" w:space="0" w:color="auto"/>
        <w:left w:val="none" w:sz="0" w:space="0" w:color="auto"/>
        <w:bottom w:val="none" w:sz="0" w:space="0" w:color="auto"/>
        <w:right w:val="none" w:sz="0" w:space="0" w:color="auto"/>
      </w:divBdr>
    </w:div>
    <w:div w:id="1753817806">
      <w:bodyDiv w:val="1"/>
      <w:marLeft w:val="0"/>
      <w:marRight w:val="0"/>
      <w:marTop w:val="0"/>
      <w:marBottom w:val="0"/>
      <w:divBdr>
        <w:top w:val="none" w:sz="0" w:space="0" w:color="auto"/>
        <w:left w:val="none" w:sz="0" w:space="0" w:color="auto"/>
        <w:bottom w:val="none" w:sz="0" w:space="0" w:color="auto"/>
        <w:right w:val="none" w:sz="0" w:space="0" w:color="auto"/>
      </w:divBdr>
    </w:div>
    <w:div w:id="1829251236">
      <w:bodyDiv w:val="1"/>
      <w:marLeft w:val="0"/>
      <w:marRight w:val="0"/>
      <w:marTop w:val="0"/>
      <w:marBottom w:val="0"/>
      <w:divBdr>
        <w:top w:val="none" w:sz="0" w:space="0" w:color="auto"/>
        <w:left w:val="none" w:sz="0" w:space="0" w:color="auto"/>
        <w:bottom w:val="none" w:sz="0" w:space="0" w:color="auto"/>
        <w:right w:val="none" w:sz="0" w:space="0" w:color="auto"/>
      </w:divBdr>
    </w:div>
    <w:div w:id="207284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co.uk/about-edge/" TargetMode="External"/><Relationship Id="rId13" Type="http://schemas.openxmlformats.org/officeDocument/2006/relationships/hyperlink" Target="https://sustainability.google/commitments/" TargetMode="External"/><Relationship Id="rId18" Type="http://schemas.openxmlformats.org/officeDocument/2006/relationships/hyperlink" Target="https://schoolsweek.co.uk/author/freddie-whittaker/"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educationandemployers.org/about-the-charity/" TargetMode="External"/><Relationship Id="rId12" Type="http://schemas.openxmlformats.org/officeDocument/2006/relationships/hyperlink" Target="https://labourlist.org/2021/08/labours-political-strategy-age-assets-and-the-politics-of-work/" TargetMode="External"/><Relationship Id="rId17" Type="http://schemas.openxmlformats.org/officeDocument/2006/relationships/hyperlink" Target="https://www.plutobooks.com/author/olufmi-o-taiwo" TargetMode="External"/><Relationship Id="rId2" Type="http://schemas.openxmlformats.org/officeDocument/2006/relationships/settings" Target="settings.xml"/><Relationship Id="rId16" Type="http://schemas.openxmlformats.org/officeDocument/2006/relationships/hyperlink" Target="https://harpers.org/archive/1932/10/in-praise-of-idleness/"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plutobooks.com/author/olufmi-o-taiwo" TargetMode="External"/><Relationship Id="rId11" Type="http://schemas.openxmlformats.org/officeDocument/2006/relationships/hyperlink" Target="http://www.excellencegateway.org.uk/content/eg5937" TargetMode="External"/><Relationship Id="rId5" Type="http://schemas.openxmlformats.org/officeDocument/2006/relationships/endnotes" Target="endnotes.xml"/><Relationship Id="rId15" Type="http://schemas.openxmlformats.org/officeDocument/2006/relationships/hyperlink" Target="https://harpers.org/author/bertrandrussell/" TargetMode="External"/><Relationship Id="rId10" Type="http://schemas.openxmlformats.org/officeDocument/2006/relationships/hyperlink" Target="http://www.jceps.com/wp-content/uploads/2019/01/16-3-6.pdf" TargetMode="External"/><Relationship Id="rId19" Type="http://schemas.openxmlformats.org/officeDocument/2006/relationships/hyperlink" Target="https://schoolsweek.co.uk/gavin-williamsons-conference-speech-the-full-text/" TargetMode="External"/><Relationship Id="rId4" Type="http://schemas.openxmlformats.org/officeDocument/2006/relationships/footnotes" Target="footnotes.xml"/><Relationship Id="rId9" Type="http://schemas.openxmlformats.org/officeDocument/2006/relationships/hyperlink" Target="https://sustainability.aboutamazon.co.uk/about/the-climate-pledge" TargetMode="External"/><Relationship Id="rId14" Type="http://schemas.openxmlformats.org/officeDocument/2006/relationships/hyperlink" Target="https://www.nytimes.com/2019/01/25/technology/automation-davos-world-economic-forum.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24</Pages>
  <Words>9147</Words>
  <Characters>52138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James Avis</cp:lastModifiedBy>
  <cp:revision>5</cp:revision>
  <cp:lastPrinted>2022-02-23T12:22:00Z</cp:lastPrinted>
  <dcterms:created xsi:type="dcterms:W3CDTF">2022-04-12T13:44:00Z</dcterms:created>
  <dcterms:modified xsi:type="dcterms:W3CDTF">2022-05-27T06:11:00Z</dcterms:modified>
</cp:coreProperties>
</file>