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3553" w14:textId="77777777" w:rsidR="0073605F" w:rsidRPr="00321CD7" w:rsidRDefault="0073605F" w:rsidP="0073605F">
      <w:pPr>
        <w:spacing w:line="276" w:lineRule="auto"/>
        <w:jc w:val="both"/>
        <w:rPr>
          <w:rFonts w:ascii="Arial" w:hAnsi="Arial" w:cs="Arial"/>
          <w:lang w:val="en-US"/>
        </w:rPr>
      </w:pPr>
      <w:r>
        <w:rPr>
          <w:rFonts w:ascii="Arial" w:hAnsi="Arial" w:cs="Arial"/>
          <w:b/>
        </w:rPr>
        <w:t>[Left to be blank and please find the manuscript in the next page]</w:t>
      </w:r>
    </w:p>
    <w:p w14:paraId="4AAEDF09" w14:textId="77777777" w:rsidR="00321CD7" w:rsidRPr="001465BC" w:rsidRDefault="00321CD7" w:rsidP="00321CD7">
      <w:pPr>
        <w:spacing w:line="276" w:lineRule="auto"/>
        <w:jc w:val="both"/>
        <w:rPr>
          <w:rFonts w:ascii="Arial" w:hAnsi="Arial" w:cs="Arial"/>
        </w:rPr>
      </w:pPr>
    </w:p>
    <w:p w14:paraId="31AF2DA5" w14:textId="77777777" w:rsidR="00321CD7" w:rsidRPr="00321CD7" w:rsidRDefault="00321CD7" w:rsidP="00321CD7">
      <w:pPr>
        <w:spacing w:line="276" w:lineRule="auto"/>
        <w:jc w:val="both"/>
        <w:rPr>
          <w:rFonts w:ascii="Arial" w:hAnsi="Arial" w:cs="Arial"/>
          <w:lang w:val="en-US"/>
        </w:rPr>
      </w:pPr>
    </w:p>
    <w:p w14:paraId="62A9FF30" w14:textId="77777777" w:rsidR="00321CD7" w:rsidRDefault="00321CD7" w:rsidP="00321CD7">
      <w:pPr>
        <w:spacing w:before="100" w:beforeAutospacing="1" w:line="480" w:lineRule="auto"/>
        <w:outlineLvl w:val="0"/>
        <w:rPr>
          <w:rFonts w:ascii="Arial" w:hAnsi="Arial" w:cs="Arial"/>
        </w:rPr>
      </w:pPr>
    </w:p>
    <w:p w14:paraId="267297CF" w14:textId="77777777" w:rsidR="00321CD7" w:rsidRDefault="00321CD7" w:rsidP="00321CD7">
      <w:pPr>
        <w:spacing w:before="100" w:beforeAutospacing="1" w:line="480" w:lineRule="auto"/>
        <w:jc w:val="center"/>
        <w:outlineLvl w:val="0"/>
        <w:rPr>
          <w:rFonts w:ascii="Arial" w:hAnsi="Arial" w:cs="Arial"/>
        </w:rPr>
      </w:pPr>
    </w:p>
    <w:p w14:paraId="6D97B9CE" w14:textId="77777777" w:rsidR="00321CD7" w:rsidRDefault="00321CD7" w:rsidP="00321CD7">
      <w:pPr>
        <w:spacing w:before="100" w:beforeAutospacing="1" w:line="480" w:lineRule="auto"/>
        <w:jc w:val="center"/>
        <w:outlineLvl w:val="0"/>
        <w:rPr>
          <w:rFonts w:ascii="Arial" w:hAnsi="Arial" w:cs="Arial"/>
        </w:rPr>
      </w:pPr>
    </w:p>
    <w:p w14:paraId="11F62A98" w14:textId="77777777" w:rsidR="00321CD7" w:rsidRDefault="00321CD7" w:rsidP="00321CD7">
      <w:pPr>
        <w:spacing w:before="100" w:beforeAutospacing="1" w:line="480" w:lineRule="auto"/>
        <w:jc w:val="center"/>
        <w:outlineLvl w:val="0"/>
        <w:rPr>
          <w:rFonts w:ascii="Arial" w:hAnsi="Arial" w:cs="Arial"/>
        </w:rPr>
      </w:pPr>
    </w:p>
    <w:p w14:paraId="688FA96A" w14:textId="77777777" w:rsidR="00321CD7" w:rsidRDefault="00321CD7" w:rsidP="00321CD7">
      <w:pPr>
        <w:spacing w:before="100" w:beforeAutospacing="1" w:line="480" w:lineRule="auto"/>
        <w:jc w:val="center"/>
        <w:outlineLvl w:val="0"/>
        <w:rPr>
          <w:rFonts w:ascii="Arial" w:hAnsi="Arial" w:cs="Arial"/>
        </w:rPr>
        <w:sectPr w:rsidR="00321CD7" w:rsidSect="009036EF">
          <w:footerReference w:type="default" r:id="rId8"/>
          <w:pgSz w:w="11900" w:h="16840"/>
          <w:pgMar w:top="1440" w:right="1440" w:bottom="1440" w:left="1440" w:header="720" w:footer="720" w:gutter="0"/>
          <w:cols w:space="720"/>
          <w:docGrid w:linePitch="360"/>
        </w:sectPr>
      </w:pPr>
    </w:p>
    <w:p w14:paraId="759F1A6B" w14:textId="34C5DAEE" w:rsidR="00321CD7" w:rsidRDefault="00735F2E" w:rsidP="00321CD7">
      <w:pPr>
        <w:spacing w:before="100" w:beforeAutospacing="1" w:line="480" w:lineRule="auto"/>
        <w:jc w:val="center"/>
        <w:outlineLvl w:val="0"/>
        <w:rPr>
          <w:rFonts w:ascii="Arial" w:hAnsi="Arial" w:cs="Arial"/>
        </w:rPr>
      </w:pPr>
      <w:r>
        <w:rPr>
          <w:rFonts w:ascii="Arial" w:hAnsi="Arial" w:cs="Arial"/>
        </w:rPr>
        <w:lastRenderedPageBreak/>
        <w:t xml:space="preserve">Why </w:t>
      </w:r>
      <w:r w:rsidR="00CF5956" w:rsidRPr="001339B5">
        <w:rPr>
          <w:rFonts w:ascii="Arial" w:hAnsi="Arial" w:cs="Arial"/>
          <w:color w:val="000000" w:themeColor="text1"/>
        </w:rPr>
        <w:t xml:space="preserve">the initiative of </w:t>
      </w:r>
      <w:r>
        <w:rPr>
          <w:rFonts w:ascii="Arial" w:hAnsi="Arial" w:cs="Arial"/>
        </w:rPr>
        <w:t>free childcare failed to be an effective policy implementation</w:t>
      </w:r>
      <w:r w:rsidR="006A1139">
        <w:rPr>
          <w:rFonts w:ascii="Arial" w:hAnsi="Arial" w:cs="Arial"/>
        </w:rPr>
        <w:t xml:space="preserve"> of universal childcare in South Korea</w:t>
      </w:r>
      <w:r>
        <w:rPr>
          <w:rFonts w:ascii="Arial" w:hAnsi="Arial" w:cs="Arial"/>
        </w:rPr>
        <w:t xml:space="preserve"> </w:t>
      </w:r>
    </w:p>
    <w:p w14:paraId="663763F8" w14:textId="310051AE" w:rsidR="00321CD7" w:rsidRPr="0089357A" w:rsidRDefault="00321CD7" w:rsidP="00321CD7">
      <w:pPr>
        <w:spacing w:before="100" w:beforeAutospacing="1" w:line="480" w:lineRule="auto"/>
        <w:jc w:val="center"/>
        <w:outlineLvl w:val="0"/>
        <w:rPr>
          <w:rFonts w:ascii="Arial" w:hAnsi="Arial" w:cs="Arial"/>
        </w:rPr>
      </w:pPr>
    </w:p>
    <w:p w14:paraId="6F2A46AF" w14:textId="31E34F55" w:rsidR="00735E8F" w:rsidRDefault="00735E8F" w:rsidP="00F61701">
      <w:pPr>
        <w:spacing w:before="100" w:beforeAutospacing="1" w:line="480" w:lineRule="auto"/>
        <w:jc w:val="both"/>
        <w:outlineLvl w:val="0"/>
        <w:rPr>
          <w:rFonts w:ascii="Arial" w:hAnsi="Arial" w:cs="Arial"/>
          <w:b/>
        </w:rPr>
      </w:pPr>
      <w:r w:rsidRPr="006E34AA">
        <w:rPr>
          <w:rFonts w:ascii="Arial" w:hAnsi="Arial" w:cs="Arial"/>
          <w:b/>
        </w:rPr>
        <w:t xml:space="preserve">Abstract </w:t>
      </w:r>
    </w:p>
    <w:p w14:paraId="0398EF7A" w14:textId="77777777" w:rsidR="007154EE" w:rsidRPr="00F61701" w:rsidRDefault="007154EE" w:rsidP="007154EE">
      <w:pPr>
        <w:spacing w:before="100" w:beforeAutospacing="1" w:line="480" w:lineRule="auto"/>
        <w:jc w:val="both"/>
        <w:rPr>
          <w:rFonts w:ascii="Arial" w:hAnsi="Arial" w:cs="Arial"/>
        </w:rPr>
      </w:pPr>
      <w:r>
        <w:rPr>
          <w:rFonts w:ascii="Arial" w:hAnsi="Arial" w:cs="Arial"/>
        </w:rPr>
        <w:t>Free</w:t>
      </w:r>
      <w:r w:rsidRPr="006E34AA">
        <w:rPr>
          <w:rFonts w:ascii="Arial" w:hAnsi="Arial" w:cs="Arial"/>
        </w:rPr>
        <w:t xml:space="preserve"> childcare</w:t>
      </w:r>
      <w:r>
        <w:rPr>
          <w:rFonts w:ascii="Arial" w:hAnsi="Arial" w:cs="Arial"/>
        </w:rPr>
        <w:t xml:space="preserve"> (</w:t>
      </w:r>
      <w:r w:rsidRPr="00AE37BB">
        <w:rPr>
          <w:rFonts w:ascii="Arial" w:hAnsi="Arial" w:cs="Arial"/>
          <w:i/>
        </w:rPr>
        <w:t>‘moo</w:t>
      </w:r>
      <w:r>
        <w:rPr>
          <w:rFonts w:ascii="Arial" w:hAnsi="Arial" w:cs="Arial"/>
          <w:i/>
        </w:rPr>
        <w:t>-</w:t>
      </w:r>
      <w:r w:rsidRPr="00AE37BB">
        <w:rPr>
          <w:rFonts w:ascii="Arial" w:hAnsi="Arial" w:cs="Arial"/>
          <w:i/>
        </w:rPr>
        <w:t>sang-</w:t>
      </w:r>
      <w:proofErr w:type="spellStart"/>
      <w:r w:rsidRPr="00AE37BB">
        <w:rPr>
          <w:rFonts w:ascii="Arial" w:hAnsi="Arial" w:cs="Arial"/>
          <w:i/>
        </w:rPr>
        <w:t>bo</w:t>
      </w:r>
      <w:proofErr w:type="spellEnd"/>
      <w:r w:rsidRPr="00AE37BB">
        <w:rPr>
          <w:rFonts w:ascii="Arial" w:hAnsi="Arial" w:cs="Arial"/>
          <w:i/>
        </w:rPr>
        <w:t xml:space="preserve">-yuk’ </w:t>
      </w:r>
      <w:r>
        <w:rPr>
          <w:rFonts w:ascii="Arial" w:hAnsi="Arial" w:cs="Arial"/>
        </w:rPr>
        <w:t>in Korean)</w:t>
      </w:r>
      <w:r w:rsidRPr="006E34AA">
        <w:rPr>
          <w:rFonts w:ascii="Arial" w:hAnsi="Arial" w:cs="Arial"/>
        </w:rPr>
        <w:t xml:space="preserve"> for all children aged 0-5 was implemented for the first time</w:t>
      </w:r>
      <w:r>
        <w:rPr>
          <w:rFonts w:ascii="Arial" w:hAnsi="Arial" w:cs="Arial"/>
        </w:rPr>
        <w:t xml:space="preserve"> in South Korea</w:t>
      </w:r>
      <w:r w:rsidRPr="006E34AA">
        <w:rPr>
          <w:rFonts w:ascii="Arial" w:hAnsi="Arial" w:cs="Arial"/>
        </w:rPr>
        <w:t xml:space="preserve"> in 2012</w:t>
      </w:r>
      <w:r>
        <w:rPr>
          <w:rFonts w:ascii="Arial" w:hAnsi="Arial" w:cs="Arial"/>
        </w:rPr>
        <w:t xml:space="preserve">, </w:t>
      </w:r>
      <w:r w:rsidRPr="006E34AA">
        <w:rPr>
          <w:rFonts w:ascii="Arial" w:hAnsi="Arial" w:cs="Arial"/>
        </w:rPr>
        <w:t>initially</w:t>
      </w:r>
      <w:r>
        <w:rPr>
          <w:rFonts w:ascii="Arial" w:hAnsi="Arial" w:cs="Arial"/>
        </w:rPr>
        <w:t xml:space="preserve"> being</w:t>
      </w:r>
      <w:r w:rsidRPr="006E34AA">
        <w:rPr>
          <w:rFonts w:ascii="Arial" w:hAnsi="Arial" w:cs="Arial"/>
        </w:rPr>
        <w:t xml:space="preserve"> aimed </w:t>
      </w:r>
      <w:r>
        <w:rPr>
          <w:rFonts w:ascii="Arial" w:hAnsi="Arial" w:cs="Arial"/>
        </w:rPr>
        <w:t>at</w:t>
      </w:r>
      <w:r w:rsidRPr="006E34AA">
        <w:rPr>
          <w:rFonts w:ascii="Arial" w:hAnsi="Arial" w:cs="Arial"/>
        </w:rPr>
        <w:t xml:space="preserve"> establish</w:t>
      </w:r>
      <w:r>
        <w:rPr>
          <w:rFonts w:ascii="Arial" w:hAnsi="Arial" w:cs="Arial"/>
        </w:rPr>
        <w:t>ing</w:t>
      </w:r>
      <w:r w:rsidRPr="006E34AA">
        <w:rPr>
          <w:rFonts w:ascii="Arial" w:hAnsi="Arial" w:cs="Arial"/>
        </w:rPr>
        <w:t xml:space="preserve"> universal childcare</w:t>
      </w:r>
      <w:r>
        <w:rPr>
          <w:rFonts w:ascii="Arial" w:hAnsi="Arial" w:cs="Arial"/>
        </w:rPr>
        <w:t xml:space="preserve"> </w:t>
      </w:r>
      <w:r w:rsidRPr="006E34AA">
        <w:rPr>
          <w:rFonts w:ascii="Arial" w:hAnsi="Arial" w:cs="Arial"/>
        </w:rPr>
        <w:t xml:space="preserve">in order to alleviate </w:t>
      </w:r>
      <w:r w:rsidRPr="00FA49EE">
        <w:rPr>
          <w:rFonts w:ascii="Arial" w:hAnsi="Arial" w:cs="Arial"/>
        </w:rPr>
        <w:t xml:space="preserve">parents’ </w:t>
      </w:r>
      <w:r>
        <w:rPr>
          <w:rFonts w:ascii="Arial" w:hAnsi="Arial" w:cs="Arial"/>
        </w:rPr>
        <w:t xml:space="preserve">childcare </w:t>
      </w:r>
      <w:r w:rsidRPr="00FA49EE">
        <w:rPr>
          <w:rFonts w:ascii="Arial" w:hAnsi="Arial" w:cs="Arial"/>
        </w:rPr>
        <w:t>burde</w:t>
      </w:r>
      <w:r>
        <w:rPr>
          <w:rFonts w:ascii="Arial" w:hAnsi="Arial" w:cs="Arial"/>
        </w:rPr>
        <w:t>n</w:t>
      </w:r>
      <w:r w:rsidRPr="00FA49EE">
        <w:rPr>
          <w:rFonts w:ascii="Arial" w:hAnsi="Arial" w:cs="Arial"/>
        </w:rPr>
        <w:t xml:space="preserve">. Despite </w:t>
      </w:r>
      <w:r>
        <w:rPr>
          <w:rFonts w:ascii="Arial" w:hAnsi="Arial" w:cs="Arial"/>
        </w:rPr>
        <w:t xml:space="preserve">the </w:t>
      </w:r>
      <w:r w:rsidRPr="00D761E3">
        <w:rPr>
          <w:rFonts w:ascii="Arial" w:hAnsi="Arial" w:cs="Arial"/>
        </w:rPr>
        <w:t>headline</w:t>
      </w:r>
      <w:r>
        <w:rPr>
          <w:rFonts w:ascii="Arial" w:hAnsi="Arial" w:cs="Arial"/>
        </w:rPr>
        <w:t>s</w:t>
      </w:r>
      <w:r w:rsidRPr="00D761E3">
        <w:rPr>
          <w:rFonts w:ascii="Arial" w:hAnsi="Arial" w:cs="Arial"/>
        </w:rPr>
        <w:t xml:space="preserve"> grabbing</w:t>
      </w:r>
      <w:r w:rsidRPr="00FA49EE">
        <w:rPr>
          <w:rFonts w:ascii="Arial" w:hAnsi="Arial" w:cs="Arial"/>
        </w:rPr>
        <w:t xml:space="preserve"> policy reform, it still remains </w:t>
      </w:r>
      <w:r w:rsidRPr="00405799">
        <w:rPr>
          <w:rFonts w:ascii="Arial" w:hAnsi="Arial" w:cs="Arial"/>
        </w:rPr>
        <w:t>question</w:t>
      </w:r>
      <w:r>
        <w:rPr>
          <w:rFonts w:ascii="Arial" w:hAnsi="Arial" w:cs="Arial"/>
        </w:rPr>
        <w:t>able</w:t>
      </w:r>
      <w:r w:rsidRPr="00405799">
        <w:rPr>
          <w:rFonts w:ascii="Arial" w:hAnsi="Arial" w:cs="Arial"/>
        </w:rPr>
        <w:t xml:space="preserve"> whether the policy implementation has </w:t>
      </w:r>
      <w:r>
        <w:rPr>
          <w:rFonts w:ascii="Arial" w:hAnsi="Arial" w:cs="Arial"/>
        </w:rPr>
        <w:t>had</w:t>
      </w:r>
      <w:r w:rsidRPr="00405799">
        <w:rPr>
          <w:rFonts w:ascii="Arial" w:hAnsi="Arial" w:cs="Arial"/>
        </w:rPr>
        <w:t xml:space="preserve"> any positive impact on parents’ childcare burden, </w:t>
      </w:r>
      <w:r w:rsidRPr="00D761E3">
        <w:rPr>
          <w:rFonts w:ascii="Arial" w:hAnsi="Arial" w:cs="Arial"/>
        </w:rPr>
        <w:t>in terms of the</w:t>
      </w:r>
      <w:r w:rsidRPr="00405799">
        <w:rPr>
          <w:rFonts w:ascii="Arial" w:hAnsi="Arial" w:cs="Arial"/>
        </w:rPr>
        <w:t xml:space="preserve"> state</w:t>
      </w:r>
      <w:r w:rsidRPr="00D761E3">
        <w:rPr>
          <w:rFonts w:ascii="Arial" w:hAnsi="Arial" w:cs="Arial"/>
        </w:rPr>
        <w:t xml:space="preserve"> taking on more </w:t>
      </w:r>
      <w:r w:rsidRPr="00405799">
        <w:rPr>
          <w:rFonts w:ascii="Arial" w:hAnsi="Arial" w:cs="Arial"/>
        </w:rPr>
        <w:t xml:space="preserve">responsibility </w:t>
      </w:r>
      <w:r w:rsidRPr="00D761E3">
        <w:rPr>
          <w:rFonts w:ascii="Arial" w:hAnsi="Arial" w:cs="Arial"/>
        </w:rPr>
        <w:t>in this regard</w:t>
      </w:r>
      <w:r w:rsidRPr="00405799">
        <w:rPr>
          <w:rFonts w:ascii="Arial" w:hAnsi="Arial" w:cs="Arial"/>
        </w:rPr>
        <w:t xml:space="preserve">. </w:t>
      </w:r>
      <w:r w:rsidRPr="00781A9D">
        <w:rPr>
          <w:rFonts w:ascii="Arial" w:hAnsi="Arial" w:cs="Arial"/>
        </w:rPr>
        <w:t xml:space="preserve">The paper </w:t>
      </w:r>
      <w:r>
        <w:rPr>
          <w:rFonts w:ascii="Arial" w:hAnsi="Arial" w:cs="Arial"/>
        </w:rPr>
        <w:t>is aimed at</w:t>
      </w:r>
      <w:r w:rsidRPr="00781A9D">
        <w:rPr>
          <w:rFonts w:ascii="Arial" w:hAnsi="Arial" w:cs="Arial"/>
        </w:rPr>
        <w:t xml:space="preserve"> explor</w:t>
      </w:r>
      <w:r>
        <w:rPr>
          <w:rFonts w:ascii="Arial" w:hAnsi="Arial" w:cs="Arial"/>
        </w:rPr>
        <w:t>ing</w:t>
      </w:r>
      <w:r w:rsidRPr="00781A9D">
        <w:rPr>
          <w:rFonts w:ascii="Arial" w:hAnsi="Arial" w:cs="Arial"/>
        </w:rPr>
        <w:t xml:space="preserve"> how the meaning of universal childcare was communicated during the policy initiation process</w:t>
      </w:r>
      <w:r w:rsidRPr="000F7F70">
        <w:rPr>
          <w:rFonts w:ascii="Arial" w:hAnsi="Arial" w:cs="Arial"/>
        </w:rPr>
        <w:t xml:space="preserve">. </w:t>
      </w:r>
      <w:r>
        <w:rPr>
          <w:rFonts w:ascii="Arial" w:hAnsi="Arial" w:cs="Arial"/>
        </w:rPr>
        <w:t xml:space="preserve">In order to do so, interpretative policy analysis was utilised as a methodological approach, whilst </w:t>
      </w:r>
      <w:r w:rsidRPr="00781A9D">
        <w:rPr>
          <w:rFonts w:ascii="Arial" w:hAnsi="Arial" w:cs="Arial"/>
        </w:rPr>
        <w:t>relevant policy documents and in-depth interviews</w:t>
      </w:r>
      <w:r>
        <w:rPr>
          <w:rFonts w:ascii="Arial" w:hAnsi="Arial" w:cs="Arial"/>
        </w:rPr>
        <w:t xml:space="preserve"> were used for data collection</w:t>
      </w:r>
      <w:r w:rsidRPr="00781A9D">
        <w:rPr>
          <w:rFonts w:ascii="Arial" w:hAnsi="Arial" w:cs="Arial"/>
        </w:rPr>
        <w:t>.</w:t>
      </w:r>
      <w:r>
        <w:rPr>
          <w:rFonts w:ascii="Arial" w:hAnsi="Arial" w:cs="Arial"/>
        </w:rPr>
        <w:t xml:space="preserve"> W</w:t>
      </w:r>
      <w:r w:rsidRPr="000F7F70">
        <w:rPr>
          <w:rFonts w:ascii="Arial" w:hAnsi="Arial" w:cs="Arial"/>
        </w:rPr>
        <w:t>hy the policy implementation could not succeed in bringing universal childcare to the fore</w:t>
      </w:r>
      <w:r>
        <w:rPr>
          <w:rFonts w:ascii="Arial" w:hAnsi="Arial" w:cs="Arial"/>
        </w:rPr>
        <w:t xml:space="preserve"> is critically examined. </w:t>
      </w:r>
      <w:r w:rsidRPr="006E34AA">
        <w:rPr>
          <w:rFonts w:ascii="Arial" w:hAnsi="Arial" w:cs="Arial"/>
        </w:rPr>
        <w:t>I argue that these failings occurred because the policy implementation was placed on the agenda with a lack of commitment to increas</w:t>
      </w:r>
      <w:r>
        <w:rPr>
          <w:rFonts w:ascii="Arial" w:hAnsi="Arial" w:cs="Arial"/>
        </w:rPr>
        <w:t>ing</w:t>
      </w:r>
      <w:r w:rsidRPr="006E34AA">
        <w:rPr>
          <w:rFonts w:ascii="Arial" w:hAnsi="Arial" w:cs="Arial"/>
        </w:rPr>
        <w:t xml:space="preserve"> the number of public childcare centres, as well as disengagement from understanding the gender relations necessary for </w:t>
      </w:r>
      <w:r>
        <w:rPr>
          <w:rFonts w:ascii="Arial" w:hAnsi="Arial" w:cs="Arial"/>
        </w:rPr>
        <w:t>delivering</w:t>
      </w:r>
      <w:r w:rsidRPr="006E34AA">
        <w:rPr>
          <w:rFonts w:ascii="Arial" w:hAnsi="Arial" w:cs="Arial"/>
        </w:rPr>
        <w:t xml:space="preserve"> universal childcare</w:t>
      </w:r>
      <w:r>
        <w:rPr>
          <w:rFonts w:ascii="Arial" w:hAnsi="Arial" w:cs="Arial"/>
        </w:rPr>
        <w:t xml:space="preserve"> effectively</w:t>
      </w:r>
      <w:r w:rsidRPr="006E34AA">
        <w:rPr>
          <w:rFonts w:ascii="Arial" w:hAnsi="Arial" w:cs="Arial"/>
        </w:rPr>
        <w:t>.</w:t>
      </w:r>
    </w:p>
    <w:p w14:paraId="68AD0DD2" w14:textId="3E166146" w:rsidR="00BE378F" w:rsidRPr="00884F25" w:rsidRDefault="00735E8F" w:rsidP="00F61701">
      <w:pPr>
        <w:spacing w:before="100" w:beforeAutospacing="1" w:line="480" w:lineRule="auto"/>
        <w:jc w:val="both"/>
        <w:rPr>
          <w:rFonts w:ascii="Arial" w:hAnsi="Arial" w:cs="Arial"/>
          <w:i/>
        </w:rPr>
      </w:pPr>
      <w:r w:rsidRPr="00884F25">
        <w:rPr>
          <w:rFonts w:ascii="Arial" w:hAnsi="Arial" w:cs="Arial"/>
          <w:b/>
          <w:i/>
        </w:rPr>
        <w:t>Keywords:</w:t>
      </w:r>
      <w:r w:rsidRPr="00884F25">
        <w:rPr>
          <w:rFonts w:ascii="Arial" w:hAnsi="Arial" w:cs="Arial"/>
          <w:i/>
        </w:rPr>
        <w:t xml:space="preserve"> </w:t>
      </w:r>
      <w:r w:rsidR="002109C0" w:rsidRPr="00884F25">
        <w:rPr>
          <w:rFonts w:ascii="Arial" w:hAnsi="Arial" w:cs="Arial"/>
          <w:i/>
        </w:rPr>
        <w:t>free</w:t>
      </w:r>
      <w:r w:rsidR="00D72639" w:rsidRPr="00884F25">
        <w:rPr>
          <w:rFonts w:ascii="Arial" w:hAnsi="Arial" w:cs="Arial"/>
          <w:i/>
        </w:rPr>
        <w:t xml:space="preserve"> </w:t>
      </w:r>
      <w:r w:rsidR="002109C0" w:rsidRPr="00884F25">
        <w:rPr>
          <w:rFonts w:ascii="Arial" w:hAnsi="Arial" w:cs="Arial"/>
          <w:i/>
        </w:rPr>
        <w:t>childcare</w:t>
      </w:r>
      <w:r w:rsidR="00CE755D" w:rsidRPr="00884F25">
        <w:rPr>
          <w:rFonts w:ascii="Arial" w:hAnsi="Arial" w:cs="Arial"/>
          <w:i/>
        </w:rPr>
        <w:t xml:space="preserve">, </w:t>
      </w:r>
      <w:r w:rsidR="006E0A30" w:rsidRPr="00884F25">
        <w:rPr>
          <w:rFonts w:ascii="Arial" w:hAnsi="Arial" w:cs="Arial"/>
          <w:i/>
        </w:rPr>
        <w:t xml:space="preserve">universal childcare, </w:t>
      </w:r>
      <w:r w:rsidRPr="00884F25">
        <w:rPr>
          <w:rFonts w:ascii="Arial" w:hAnsi="Arial" w:cs="Arial"/>
          <w:i/>
        </w:rPr>
        <w:t>marketi</w:t>
      </w:r>
      <w:r w:rsidR="002115D0" w:rsidRPr="00884F25">
        <w:rPr>
          <w:rFonts w:ascii="Arial" w:hAnsi="Arial" w:cs="Arial"/>
          <w:i/>
        </w:rPr>
        <w:t>s</w:t>
      </w:r>
      <w:r w:rsidRPr="00884F25">
        <w:rPr>
          <w:rFonts w:ascii="Arial" w:hAnsi="Arial" w:cs="Arial"/>
          <w:i/>
        </w:rPr>
        <w:t xml:space="preserve">ation of care, </w:t>
      </w:r>
      <w:r w:rsidR="002449F1" w:rsidRPr="00884F25">
        <w:rPr>
          <w:rFonts w:ascii="Arial" w:hAnsi="Arial" w:cs="Arial"/>
          <w:i/>
        </w:rPr>
        <w:t>policy interpretive</w:t>
      </w:r>
      <w:r w:rsidR="002A7147" w:rsidRPr="00884F25">
        <w:rPr>
          <w:rFonts w:ascii="Arial" w:hAnsi="Arial" w:cs="Arial"/>
          <w:i/>
        </w:rPr>
        <w:t xml:space="preserve"> analysis, </w:t>
      </w:r>
      <w:r w:rsidR="00F00EFC" w:rsidRPr="00884F25">
        <w:rPr>
          <w:rFonts w:ascii="Arial" w:hAnsi="Arial" w:cs="Arial"/>
          <w:i/>
        </w:rPr>
        <w:t xml:space="preserve">gender relations, </w:t>
      </w:r>
      <w:r w:rsidRPr="00884F25">
        <w:rPr>
          <w:rFonts w:ascii="Arial" w:hAnsi="Arial" w:cs="Arial"/>
          <w:i/>
        </w:rPr>
        <w:t>South Korea</w:t>
      </w:r>
    </w:p>
    <w:p w14:paraId="2F190AE1" w14:textId="77777777" w:rsidR="007F4F16" w:rsidRDefault="007F4F16" w:rsidP="00F61701">
      <w:pPr>
        <w:spacing w:before="100" w:beforeAutospacing="1" w:line="480" w:lineRule="auto"/>
        <w:outlineLvl w:val="0"/>
        <w:rPr>
          <w:rFonts w:ascii="Arial" w:hAnsi="Arial" w:cs="Arial"/>
          <w:b/>
        </w:rPr>
      </w:pPr>
    </w:p>
    <w:p w14:paraId="2AE03CA9" w14:textId="710C482A" w:rsidR="006147CF" w:rsidRPr="006E34AA" w:rsidRDefault="00572A53" w:rsidP="00F61701">
      <w:pPr>
        <w:spacing w:before="100" w:beforeAutospacing="1" w:line="480" w:lineRule="auto"/>
        <w:outlineLvl w:val="0"/>
        <w:rPr>
          <w:rFonts w:ascii="Arial" w:hAnsi="Arial" w:cs="Arial"/>
          <w:b/>
        </w:rPr>
      </w:pPr>
      <w:r w:rsidRPr="006E34AA">
        <w:rPr>
          <w:rFonts w:ascii="Arial" w:hAnsi="Arial" w:cs="Arial"/>
          <w:b/>
        </w:rPr>
        <w:lastRenderedPageBreak/>
        <w:t>Introduction</w:t>
      </w:r>
      <w:r w:rsidR="006C4BC8" w:rsidRPr="006E34AA">
        <w:rPr>
          <w:rFonts w:ascii="Arial" w:hAnsi="Arial" w:cs="Arial"/>
          <w:b/>
        </w:rPr>
        <w:t xml:space="preserve"> </w:t>
      </w:r>
    </w:p>
    <w:p w14:paraId="7B639ACD" w14:textId="73A0697C" w:rsidR="00F61701" w:rsidRDefault="00DF1A51" w:rsidP="00F61701">
      <w:pPr>
        <w:spacing w:before="100" w:beforeAutospacing="1" w:line="480" w:lineRule="auto"/>
        <w:jc w:val="both"/>
        <w:rPr>
          <w:rFonts w:ascii="Arial" w:hAnsi="Arial" w:cs="Arial"/>
        </w:rPr>
      </w:pPr>
      <w:r w:rsidRPr="006E34AA">
        <w:rPr>
          <w:rFonts w:ascii="Arial" w:hAnsi="Arial" w:cs="Arial"/>
        </w:rPr>
        <w:t>When</w:t>
      </w:r>
      <w:r w:rsidR="00DA537B">
        <w:rPr>
          <w:rFonts w:ascii="Arial" w:hAnsi="Arial" w:cs="Arial"/>
        </w:rPr>
        <w:t xml:space="preserve"> seeking to</w:t>
      </w:r>
      <w:r w:rsidRPr="006E34AA">
        <w:rPr>
          <w:rFonts w:ascii="Arial" w:hAnsi="Arial" w:cs="Arial"/>
        </w:rPr>
        <w:t xml:space="preserve"> understand complex policy dynamics within a certain context, it is important to examine how a certain policy issue manages to enter the governmental agenda at a particular time,</w:t>
      </w:r>
      <w:r w:rsidR="0083740D">
        <w:rPr>
          <w:rFonts w:ascii="Arial" w:hAnsi="Arial" w:cs="Arial"/>
        </w:rPr>
        <w:t xml:space="preserve"> whilst</w:t>
      </w:r>
      <w:r w:rsidRPr="006E34AA">
        <w:rPr>
          <w:rFonts w:ascii="Arial" w:hAnsi="Arial" w:cs="Arial"/>
        </w:rPr>
        <w:t xml:space="preserve"> at the same time</w:t>
      </w:r>
      <w:r w:rsidR="00C80770">
        <w:rPr>
          <w:rFonts w:ascii="Arial" w:hAnsi="Arial" w:cs="Arial"/>
        </w:rPr>
        <w:t xml:space="preserve"> determining</w:t>
      </w:r>
      <w:r w:rsidRPr="006E34AA">
        <w:rPr>
          <w:rFonts w:ascii="Arial" w:hAnsi="Arial" w:cs="Arial"/>
        </w:rPr>
        <w:t xml:space="preserve"> </w:t>
      </w:r>
      <w:r w:rsidR="00765ACC">
        <w:rPr>
          <w:rFonts w:ascii="Arial" w:hAnsi="Arial" w:cs="Arial"/>
        </w:rPr>
        <w:t>the extent to which</w:t>
      </w:r>
      <w:r w:rsidRPr="006E34AA">
        <w:rPr>
          <w:rFonts w:ascii="Arial" w:hAnsi="Arial" w:cs="Arial"/>
        </w:rPr>
        <w:t xml:space="preserve"> initial policy </w:t>
      </w:r>
      <w:r w:rsidRPr="00765ACC">
        <w:rPr>
          <w:rFonts w:ascii="Arial" w:hAnsi="Arial" w:cs="Arial"/>
        </w:rPr>
        <w:t>aims and objectives deviate within the existing policy structure and ultimately</w:t>
      </w:r>
      <w:r w:rsidR="00765ACC" w:rsidRPr="00D761E3">
        <w:rPr>
          <w:rFonts w:ascii="Arial" w:hAnsi="Arial" w:cs="Arial"/>
        </w:rPr>
        <w:t>,</w:t>
      </w:r>
      <w:r w:rsidRPr="00765ACC">
        <w:rPr>
          <w:rFonts w:ascii="Arial" w:hAnsi="Arial" w:cs="Arial"/>
        </w:rPr>
        <w:t xml:space="preserve"> even get dismissed (</w:t>
      </w:r>
      <w:proofErr w:type="spellStart"/>
      <w:r w:rsidRPr="004611C7">
        <w:rPr>
          <w:rFonts w:ascii="Arial" w:hAnsi="Arial" w:cs="Arial"/>
          <w:color w:val="000000" w:themeColor="text1"/>
        </w:rPr>
        <w:t>Est</w:t>
      </w:r>
      <w:r w:rsidRPr="004611C7">
        <w:rPr>
          <w:rFonts w:ascii="Arial" w:hAnsi="Arial" w:cs="Arial"/>
          <w:color w:val="000000" w:themeColor="text1"/>
          <w:shd w:val="clear" w:color="auto" w:fill="FFFFFF"/>
        </w:rPr>
        <w:t>évez</w:t>
      </w:r>
      <w:proofErr w:type="spellEnd"/>
      <w:r w:rsidRPr="004611C7">
        <w:rPr>
          <w:rFonts w:ascii="Arial" w:hAnsi="Arial" w:cs="Arial"/>
          <w:color w:val="000000" w:themeColor="text1"/>
          <w:shd w:val="clear" w:color="auto" w:fill="FFFFFF"/>
        </w:rPr>
        <w:t xml:space="preserve">-Abe </w:t>
      </w:r>
      <w:r w:rsidR="00C7731F">
        <w:rPr>
          <w:rFonts w:ascii="Arial" w:hAnsi="Arial" w:cs="Arial"/>
          <w:color w:val="000000" w:themeColor="text1"/>
          <w:shd w:val="clear" w:color="auto" w:fill="FFFFFF"/>
        </w:rPr>
        <w:t>&amp;</w:t>
      </w:r>
      <w:r w:rsidRPr="004611C7">
        <w:rPr>
          <w:rFonts w:ascii="Arial" w:hAnsi="Arial" w:cs="Arial"/>
          <w:color w:val="000000" w:themeColor="text1"/>
          <w:shd w:val="clear" w:color="auto" w:fill="FFFFFF"/>
        </w:rPr>
        <w:t xml:space="preserve"> Kim</w:t>
      </w:r>
      <w:r w:rsidR="00A77E8C">
        <w:rPr>
          <w:rFonts w:ascii="Arial" w:hAnsi="Arial" w:cs="Arial"/>
          <w:color w:val="000000" w:themeColor="text1"/>
          <w:shd w:val="clear" w:color="auto" w:fill="FFFFFF"/>
        </w:rPr>
        <w:t>,</w:t>
      </w:r>
      <w:r w:rsidR="004611C7">
        <w:rPr>
          <w:rFonts w:ascii="Arial" w:hAnsi="Arial" w:cs="Arial"/>
          <w:color w:val="000000" w:themeColor="text1"/>
          <w:shd w:val="clear" w:color="auto" w:fill="FFFFFF"/>
        </w:rPr>
        <w:t xml:space="preserve"> </w:t>
      </w:r>
      <w:r w:rsidRPr="004611C7">
        <w:rPr>
          <w:rFonts w:ascii="Arial" w:hAnsi="Arial" w:cs="Arial"/>
          <w:color w:val="000000" w:themeColor="text1"/>
          <w:shd w:val="clear" w:color="auto" w:fill="FFFFFF"/>
        </w:rPr>
        <w:t xml:space="preserve">2014; </w:t>
      </w:r>
      <w:proofErr w:type="spellStart"/>
      <w:r w:rsidRPr="004611C7">
        <w:rPr>
          <w:rFonts w:ascii="Arial" w:hAnsi="Arial" w:cs="Arial"/>
          <w:color w:val="000000" w:themeColor="text1"/>
          <w:shd w:val="clear" w:color="auto" w:fill="FFFFFF"/>
        </w:rPr>
        <w:t>Kingdon</w:t>
      </w:r>
      <w:proofErr w:type="spellEnd"/>
      <w:r w:rsidR="00A77E8C">
        <w:rPr>
          <w:rFonts w:ascii="Arial" w:hAnsi="Arial" w:cs="Arial"/>
          <w:color w:val="000000" w:themeColor="text1"/>
          <w:shd w:val="clear" w:color="auto" w:fill="FFFFFF"/>
        </w:rPr>
        <w:t>,</w:t>
      </w:r>
      <w:r w:rsidRPr="004611C7">
        <w:rPr>
          <w:rFonts w:ascii="Arial" w:hAnsi="Arial" w:cs="Arial"/>
          <w:color w:val="000000" w:themeColor="text1"/>
          <w:shd w:val="clear" w:color="auto" w:fill="FFFFFF"/>
        </w:rPr>
        <w:t xml:space="preserve"> 1995; Pierson</w:t>
      </w:r>
      <w:r w:rsidR="00A77E8C">
        <w:rPr>
          <w:rFonts w:ascii="Arial" w:hAnsi="Arial" w:cs="Arial"/>
          <w:color w:val="000000" w:themeColor="text1"/>
          <w:shd w:val="clear" w:color="auto" w:fill="FFFFFF"/>
        </w:rPr>
        <w:t>,</w:t>
      </w:r>
      <w:r w:rsidR="004611C7">
        <w:rPr>
          <w:rFonts w:ascii="Arial" w:hAnsi="Arial" w:cs="Arial"/>
          <w:color w:val="000000" w:themeColor="text1"/>
          <w:shd w:val="clear" w:color="auto" w:fill="FFFFFF"/>
        </w:rPr>
        <w:t xml:space="preserve"> </w:t>
      </w:r>
      <w:r w:rsidRPr="004611C7">
        <w:rPr>
          <w:rFonts w:ascii="Arial" w:hAnsi="Arial" w:cs="Arial"/>
          <w:color w:val="000000" w:themeColor="text1"/>
          <w:shd w:val="clear" w:color="auto" w:fill="FFFFFF"/>
        </w:rPr>
        <w:t>2004)</w:t>
      </w:r>
      <w:r w:rsidRPr="006E34AA">
        <w:rPr>
          <w:rFonts w:ascii="Arial" w:hAnsi="Arial" w:cs="Arial"/>
          <w:shd w:val="clear" w:color="auto" w:fill="FFFFFF"/>
        </w:rPr>
        <w:t xml:space="preserve">. </w:t>
      </w:r>
      <w:r w:rsidR="00512890" w:rsidRPr="006E34AA">
        <w:rPr>
          <w:rFonts w:ascii="Arial" w:hAnsi="Arial" w:cs="Arial"/>
          <w:shd w:val="clear" w:color="auto" w:fill="FFFFFF"/>
        </w:rPr>
        <w:t xml:space="preserve">This </w:t>
      </w:r>
      <w:r w:rsidR="00F87B79" w:rsidRPr="006E34AA">
        <w:rPr>
          <w:rFonts w:ascii="Arial" w:hAnsi="Arial" w:cs="Arial"/>
        </w:rPr>
        <w:t>paper</w:t>
      </w:r>
      <w:r w:rsidR="00C80770">
        <w:rPr>
          <w:rFonts w:ascii="Arial" w:hAnsi="Arial" w:cs="Arial"/>
        </w:rPr>
        <w:t xml:space="preserve"> is</w:t>
      </w:r>
      <w:r w:rsidRPr="006E34AA">
        <w:rPr>
          <w:rFonts w:ascii="Arial" w:hAnsi="Arial" w:cs="Arial"/>
        </w:rPr>
        <w:t xml:space="preserve"> aim</w:t>
      </w:r>
      <w:r w:rsidR="00C80770">
        <w:rPr>
          <w:rFonts w:ascii="Arial" w:hAnsi="Arial" w:cs="Arial"/>
        </w:rPr>
        <w:t>ed at</w:t>
      </w:r>
      <w:r w:rsidRPr="006E34AA">
        <w:rPr>
          <w:rFonts w:ascii="Arial" w:hAnsi="Arial" w:cs="Arial"/>
        </w:rPr>
        <w:t xml:space="preserve"> explor</w:t>
      </w:r>
      <w:r w:rsidR="00C80770">
        <w:rPr>
          <w:rFonts w:ascii="Arial" w:hAnsi="Arial" w:cs="Arial"/>
        </w:rPr>
        <w:t>ing</w:t>
      </w:r>
      <w:r w:rsidRPr="006E34AA">
        <w:rPr>
          <w:rFonts w:ascii="Arial" w:hAnsi="Arial" w:cs="Arial"/>
        </w:rPr>
        <w:t xml:space="preserve"> how the</w:t>
      </w:r>
      <w:r w:rsidR="00CC59D8" w:rsidRPr="006E34AA">
        <w:rPr>
          <w:rFonts w:ascii="Arial" w:hAnsi="Arial" w:cs="Arial"/>
        </w:rPr>
        <w:t xml:space="preserve"> </w:t>
      </w:r>
      <w:r w:rsidR="00B7246E" w:rsidRPr="006E34AA">
        <w:rPr>
          <w:rFonts w:ascii="Arial" w:hAnsi="Arial" w:cs="Arial"/>
        </w:rPr>
        <w:t xml:space="preserve">original </w:t>
      </w:r>
      <w:r w:rsidR="00CC59D8" w:rsidRPr="006E34AA">
        <w:rPr>
          <w:rFonts w:ascii="Arial" w:hAnsi="Arial" w:cs="Arial"/>
        </w:rPr>
        <w:t xml:space="preserve">meaning of </w:t>
      </w:r>
      <w:r w:rsidR="00CC59D8" w:rsidRPr="00856258">
        <w:rPr>
          <w:rFonts w:ascii="Arial" w:hAnsi="Arial" w:cs="Arial"/>
        </w:rPr>
        <w:t>universal childcare</w:t>
      </w:r>
      <w:r w:rsidR="007F4F16" w:rsidRPr="00856258">
        <w:rPr>
          <w:rFonts w:ascii="Arial" w:hAnsi="Arial" w:cs="Arial"/>
          <w:vertAlign w:val="superscript"/>
        </w:rPr>
        <w:t>1</w:t>
      </w:r>
      <w:r w:rsidR="00B7246E" w:rsidRPr="006E34AA">
        <w:rPr>
          <w:rFonts w:ascii="Arial" w:hAnsi="Arial" w:cs="Arial"/>
        </w:rPr>
        <w:t xml:space="preserve"> (</w:t>
      </w:r>
      <w:r w:rsidR="00B7246E" w:rsidRPr="006E34AA">
        <w:rPr>
          <w:rFonts w:ascii="Arial" w:hAnsi="Arial" w:cs="Arial"/>
          <w:i/>
        </w:rPr>
        <w:t>‘gong-</w:t>
      </w:r>
      <w:proofErr w:type="spellStart"/>
      <w:r w:rsidR="00B7246E" w:rsidRPr="006E34AA">
        <w:rPr>
          <w:rFonts w:ascii="Arial" w:hAnsi="Arial" w:cs="Arial"/>
          <w:i/>
        </w:rPr>
        <w:t>bo</w:t>
      </w:r>
      <w:proofErr w:type="spellEnd"/>
      <w:r w:rsidR="00B7246E" w:rsidRPr="006E34AA">
        <w:rPr>
          <w:rFonts w:ascii="Arial" w:hAnsi="Arial" w:cs="Arial"/>
          <w:i/>
        </w:rPr>
        <w:t>-y</w:t>
      </w:r>
      <w:r w:rsidR="004A2FF0">
        <w:rPr>
          <w:rFonts w:ascii="Arial" w:hAnsi="Arial" w:cs="Arial"/>
          <w:i/>
        </w:rPr>
        <w:t>u</w:t>
      </w:r>
      <w:r w:rsidR="00B7246E" w:rsidRPr="006E34AA">
        <w:rPr>
          <w:rFonts w:ascii="Arial" w:hAnsi="Arial" w:cs="Arial"/>
          <w:i/>
        </w:rPr>
        <w:t>k’</w:t>
      </w:r>
      <w:r w:rsidR="00B7246E" w:rsidRPr="006E34AA">
        <w:rPr>
          <w:rFonts w:ascii="Arial" w:hAnsi="Arial" w:cs="Arial"/>
        </w:rPr>
        <w:t xml:space="preserve"> in Korean) </w:t>
      </w:r>
      <w:r w:rsidR="00CC59D8" w:rsidRPr="006E34AA">
        <w:rPr>
          <w:rFonts w:ascii="Arial" w:hAnsi="Arial" w:cs="Arial"/>
        </w:rPr>
        <w:t>was</w:t>
      </w:r>
      <w:r w:rsidR="00B7246E" w:rsidRPr="006E34AA">
        <w:rPr>
          <w:rFonts w:ascii="Arial" w:hAnsi="Arial" w:cs="Arial"/>
        </w:rPr>
        <w:t xml:space="preserve"> neglected and </w:t>
      </w:r>
      <w:r w:rsidR="00EB53B9">
        <w:rPr>
          <w:rFonts w:ascii="Arial" w:hAnsi="Arial" w:cs="Arial"/>
        </w:rPr>
        <w:t>instead,</w:t>
      </w:r>
      <w:r w:rsidR="00B7246E" w:rsidRPr="006E34AA">
        <w:rPr>
          <w:rFonts w:ascii="Arial" w:hAnsi="Arial" w:cs="Arial"/>
        </w:rPr>
        <w:t xml:space="preserve"> distorted during the policy implementation</w:t>
      </w:r>
      <w:r w:rsidR="00EB53B9">
        <w:rPr>
          <w:rFonts w:ascii="Arial" w:hAnsi="Arial" w:cs="Arial"/>
        </w:rPr>
        <w:t>. T</w:t>
      </w:r>
      <w:r w:rsidR="00B7246E" w:rsidRPr="006E34AA">
        <w:rPr>
          <w:rFonts w:ascii="Arial" w:hAnsi="Arial" w:cs="Arial"/>
        </w:rPr>
        <w:t>hen</w:t>
      </w:r>
      <w:r w:rsidR="00EB53B9">
        <w:rPr>
          <w:rFonts w:ascii="Arial" w:hAnsi="Arial" w:cs="Arial"/>
        </w:rPr>
        <w:t>,</w:t>
      </w:r>
      <w:r w:rsidR="00B7246E" w:rsidRPr="006E34AA">
        <w:rPr>
          <w:rFonts w:ascii="Arial" w:hAnsi="Arial" w:cs="Arial"/>
        </w:rPr>
        <w:t xml:space="preserve"> </w:t>
      </w:r>
      <w:r w:rsidR="00C47175">
        <w:rPr>
          <w:rFonts w:ascii="Arial" w:hAnsi="Arial" w:cs="Arial"/>
        </w:rPr>
        <w:t xml:space="preserve">there is </w:t>
      </w:r>
      <w:r w:rsidR="00B7246E" w:rsidRPr="006E34AA">
        <w:rPr>
          <w:rFonts w:ascii="Arial" w:hAnsi="Arial" w:cs="Arial"/>
        </w:rPr>
        <w:t>critical examin</w:t>
      </w:r>
      <w:r w:rsidR="00C47175">
        <w:rPr>
          <w:rFonts w:ascii="Arial" w:hAnsi="Arial" w:cs="Arial"/>
        </w:rPr>
        <w:t>ation as to</w:t>
      </w:r>
      <w:r w:rsidR="00B7246E" w:rsidRPr="006E34AA">
        <w:rPr>
          <w:rFonts w:ascii="Arial" w:hAnsi="Arial" w:cs="Arial"/>
        </w:rPr>
        <w:t xml:space="preserve"> why the policy implementation of free</w:t>
      </w:r>
      <w:r w:rsidR="00D72639">
        <w:rPr>
          <w:rFonts w:ascii="Arial" w:hAnsi="Arial" w:cs="Arial"/>
        </w:rPr>
        <w:t xml:space="preserve"> </w:t>
      </w:r>
      <w:r w:rsidR="00B7246E" w:rsidRPr="006E34AA">
        <w:rPr>
          <w:rFonts w:ascii="Arial" w:hAnsi="Arial" w:cs="Arial"/>
        </w:rPr>
        <w:t>childcare could not succeed in establishing universal childcare as initially intended.</w:t>
      </w:r>
    </w:p>
    <w:p w14:paraId="68BC9976" w14:textId="20A26F4D" w:rsidR="00F61701" w:rsidRDefault="00580B44" w:rsidP="00F61701">
      <w:pPr>
        <w:spacing w:before="100" w:beforeAutospacing="1" w:line="480" w:lineRule="auto"/>
        <w:jc w:val="both"/>
        <w:rPr>
          <w:rStyle w:val="CommentReference"/>
          <w:rFonts w:ascii="Arial" w:hAnsi="Arial" w:cs="Arial"/>
          <w:sz w:val="24"/>
          <w:szCs w:val="24"/>
        </w:rPr>
      </w:pPr>
      <w:r w:rsidRPr="006E34AA">
        <w:rPr>
          <w:rFonts w:ascii="Arial" w:hAnsi="Arial" w:cs="Arial"/>
        </w:rPr>
        <w:t xml:space="preserve">Despite the </w:t>
      </w:r>
      <w:r w:rsidR="00302A4F">
        <w:rPr>
          <w:rFonts w:ascii="Arial" w:hAnsi="Arial" w:cs="Arial"/>
        </w:rPr>
        <w:t>ambitious</w:t>
      </w:r>
      <w:r w:rsidRPr="006E34AA">
        <w:rPr>
          <w:rFonts w:ascii="Arial" w:hAnsi="Arial" w:cs="Arial"/>
        </w:rPr>
        <w:t xml:space="preserve"> policy reform</w:t>
      </w:r>
      <w:r w:rsidR="002261A9">
        <w:rPr>
          <w:rFonts w:ascii="Arial" w:hAnsi="Arial" w:cs="Arial"/>
        </w:rPr>
        <w:t>,</w:t>
      </w:r>
      <w:r w:rsidRPr="006E34AA">
        <w:rPr>
          <w:rFonts w:ascii="Arial" w:hAnsi="Arial" w:cs="Arial"/>
        </w:rPr>
        <w:t xml:space="preserve"> regrettably</w:t>
      </w:r>
      <w:r w:rsidR="00364143">
        <w:rPr>
          <w:rFonts w:ascii="Arial" w:hAnsi="Arial" w:cs="Arial"/>
        </w:rPr>
        <w:t>,</w:t>
      </w:r>
      <w:r w:rsidRPr="006E34AA">
        <w:rPr>
          <w:rFonts w:ascii="Arial" w:hAnsi="Arial" w:cs="Arial"/>
        </w:rPr>
        <w:t xml:space="preserve"> the policy outcome did seem to bring about little positive impact toward advancing universal childcare provision</w:t>
      </w:r>
      <w:r w:rsidR="00364143">
        <w:rPr>
          <w:rFonts w:ascii="Arial" w:hAnsi="Arial" w:cs="Arial"/>
        </w:rPr>
        <w:t>,</w:t>
      </w:r>
      <w:r w:rsidRPr="006E34AA">
        <w:rPr>
          <w:rFonts w:ascii="Arial" w:hAnsi="Arial" w:cs="Arial"/>
        </w:rPr>
        <w:t xml:space="preserve"> especially regarding childcare cost and mothers’ employment. For instance, </w:t>
      </w:r>
      <w:r w:rsidRPr="004611C7">
        <w:rPr>
          <w:rFonts w:ascii="Arial" w:hAnsi="Arial" w:cs="Arial"/>
          <w:color w:val="000000" w:themeColor="text1"/>
        </w:rPr>
        <w:t xml:space="preserve">Yun (2015) </w:t>
      </w:r>
      <w:r w:rsidRPr="006E34AA">
        <w:rPr>
          <w:rFonts w:ascii="Arial" w:hAnsi="Arial" w:cs="Arial"/>
        </w:rPr>
        <w:t>show</w:t>
      </w:r>
      <w:r w:rsidR="00364143">
        <w:rPr>
          <w:rFonts w:ascii="Arial" w:hAnsi="Arial" w:cs="Arial"/>
        </w:rPr>
        <w:t>ed</w:t>
      </w:r>
      <w:r w:rsidRPr="006E34AA">
        <w:rPr>
          <w:rFonts w:ascii="Arial" w:hAnsi="Arial" w:cs="Arial"/>
        </w:rPr>
        <w:t xml:space="preserve"> that since the free childcare was implemented in 2013, in spite of a tenfold increase in Korean public spending on free</w:t>
      </w:r>
      <w:r w:rsidR="00B3734B">
        <w:rPr>
          <w:rFonts w:ascii="Arial" w:hAnsi="Arial" w:cs="Arial"/>
        </w:rPr>
        <w:t xml:space="preserve"> </w:t>
      </w:r>
      <w:r w:rsidRPr="006E34AA">
        <w:rPr>
          <w:rFonts w:ascii="Arial" w:hAnsi="Arial" w:cs="Arial"/>
        </w:rPr>
        <w:t>childcare, many households with working mothers have given up public support services and ended up spending more on private childcare services. Similarly</w:t>
      </w:r>
      <w:r w:rsidRPr="004611C7">
        <w:rPr>
          <w:rFonts w:ascii="Arial" w:hAnsi="Arial" w:cs="Arial"/>
          <w:color w:val="000000" w:themeColor="text1"/>
        </w:rPr>
        <w:t xml:space="preserve">, Lee (2016) </w:t>
      </w:r>
      <w:r w:rsidRPr="006E34AA">
        <w:rPr>
          <w:rFonts w:ascii="Arial" w:hAnsi="Arial" w:cs="Arial"/>
        </w:rPr>
        <w:t xml:space="preserve">discussed further </w:t>
      </w:r>
      <w:r w:rsidR="00364143">
        <w:rPr>
          <w:rFonts w:ascii="Arial" w:hAnsi="Arial" w:cs="Arial"/>
        </w:rPr>
        <w:t>how</w:t>
      </w:r>
      <w:r w:rsidRPr="006E34AA">
        <w:rPr>
          <w:rFonts w:ascii="Arial" w:hAnsi="Arial" w:cs="Arial"/>
        </w:rPr>
        <w:t xml:space="preserve"> the full subsidy</w:t>
      </w:r>
      <w:r w:rsidR="009029CB">
        <w:rPr>
          <w:rFonts w:ascii="Arial" w:hAnsi="Arial" w:cs="Arial"/>
        </w:rPr>
        <w:t>,</w:t>
      </w:r>
      <w:r w:rsidRPr="006E34AA">
        <w:rPr>
          <w:rFonts w:ascii="Arial" w:hAnsi="Arial" w:cs="Arial"/>
        </w:rPr>
        <w:t xml:space="preserve"> especially for children aged 0-2</w:t>
      </w:r>
      <w:r w:rsidR="009029CB">
        <w:rPr>
          <w:rFonts w:ascii="Arial" w:hAnsi="Arial" w:cs="Arial"/>
        </w:rPr>
        <w:t>,</w:t>
      </w:r>
      <w:r w:rsidRPr="006E34AA">
        <w:rPr>
          <w:rFonts w:ascii="Arial" w:hAnsi="Arial" w:cs="Arial"/>
        </w:rPr>
        <w:t xml:space="preserve"> hardly brought</w:t>
      </w:r>
      <w:r w:rsidR="009029CB">
        <w:rPr>
          <w:rFonts w:ascii="Arial" w:hAnsi="Arial" w:cs="Arial"/>
        </w:rPr>
        <w:t xml:space="preserve"> about</w:t>
      </w:r>
      <w:r w:rsidRPr="006E34AA">
        <w:rPr>
          <w:rFonts w:ascii="Arial" w:hAnsi="Arial" w:cs="Arial"/>
        </w:rPr>
        <w:t xml:space="preserve"> any positive impact on mothers’ labour market participation either. Among highly educated mothers and high-income families, the quality of childcare was a more key concern, rather than simply reduced childcare cost for full-day-care-based care (</w:t>
      </w:r>
      <w:r w:rsidR="00936CD3">
        <w:rPr>
          <w:rFonts w:ascii="Arial" w:hAnsi="Arial" w:cs="Arial"/>
        </w:rPr>
        <w:t xml:space="preserve">Y-W </w:t>
      </w:r>
      <w:r w:rsidRPr="004611C7">
        <w:rPr>
          <w:rFonts w:ascii="Arial" w:hAnsi="Arial" w:cs="Arial"/>
          <w:color w:val="000000" w:themeColor="text1"/>
        </w:rPr>
        <w:t>Lee</w:t>
      </w:r>
      <w:r w:rsidR="00A77E8C">
        <w:rPr>
          <w:rFonts w:ascii="Arial" w:hAnsi="Arial" w:cs="Arial"/>
          <w:color w:val="000000" w:themeColor="text1"/>
        </w:rPr>
        <w:t>,</w:t>
      </w:r>
      <w:r w:rsidR="005F76FD">
        <w:rPr>
          <w:rFonts w:ascii="Arial" w:hAnsi="Arial" w:cs="Arial"/>
          <w:color w:val="000000" w:themeColor="text1"/>
        </w:rPr>
        <w:t xml:space="preserve"> </w:t>
      </w:r>
      <w:r w:rsidRPr="004611C7">
        <w:rPr>
          <w:rFonts w:ascii="Arial" w:hAnsi="Arial" w:cs="Arial"/>
          <w:color w:val="000000" w:themeColor="text1"/>
        </w:rPr>
        <w:t xml:space="preserve">2016). Lee </w:t>
      </w:r>
      <w:r w:rsidR="00C7731F">
        <w:rPr>
          <w:rFonts w:ascii="Arial" w:hAnsi="Arial" w:cs="Arial"/>
          <w:color w:val="000000" w:themeColor="text1"/>
        </w:rPr>
        <w:t>&amp;</w:t>
      </w:r>
      <w:r w:rsidRPr="004611C7">
        <w:rPr>
          <w:rFonts w:ascii="Arial" w:hAnsi="Arial" w:cs="Arial"/>
          <w:color w:val="000000" w:themeColor="text1"/>
        </w:rPr>
        <w:t xml:space="preserve"> Kwon (2017) </w:t>
      </w:r>
      <w:r w:rsidRPr="006E34AA">
        <w:rPr>
          <w:rFonts w:ascii="Arial" w:hAnsi="Arial" w:cs="Arial"/>
        </w:rPr>
        <w:t>compared the impact on childcare cost prior to the policy implementation of free</w:t>
      </w:r>
      <w:r w:rsidR="00F661D4">
        <w:rPr>
          <w:rFonts w:ascii="Arial" w:hAnsi="Arial" w:cs="Arial"/>
        </w:rPr>
        <w:t xml:space="preserve"> </w:t>
      </w:r>
      <w:r w:rsidRPr="006E34AA">
        <w:rPr>
          <w:rFonts w:ascii="Arial" w:hAnsi="Arial" w:cs="Arial"/>
        </w:rPr>
        <w:t>childcare</w:t>
      </w:r>
      <w:r w:rsidR="00383D0B">
        <w:rPr>
          <w:rFonts w:ascii="Arial" w:hAnsi="Arial" w:cs="Arial"/>
        </w:rPr>
        <w:t xml:space="preserve"> </w:t>
      </w:r>
      <w:r w:rsidR="00383D0B" w:rsidRPr="009F0541">
        <w:rPr>
          <w:rFonts w:ascii="Arial" w:hAnsi="Arial" w:cs="Arial"/>
          <w:color w:val="000000" w:themeColor="text1"/>
        </w:rPr>
        <w:t>in 2011</w:t>
      </w:r>
      <w:r w:rsidRPr="009F0541">
        <w:rPr>
          <w:rFonts w:ascii="Arial" w:hAnsi="Arial" w:cs="Arial"/>
          <w:color w:val="000000" w:themeColor="text1"/>
        </w:rPr>
        <w:t xml:space="preserve"> </w:t>
      </w:r>
      <w:r w:rsidR="00F661D4" w:rsidRPr="009F0541">
        <w:rPr>
          <w:rFonts w:ascii="Arial" w:hAnsi="Arial" w:cs="Arial"/>
          <w:color w:val="000000" w:themeColor="text1"/>
        </w:rPr>
        <w:t>with</w:t>
      </w:r>
      <w:r w:rsidR="00D072CF" w:rsidRPr="009F0541">
        <w:rPr>
          <w:rFonts w:ascii="Arial" w:hAnsi="Arial" w:cs="Arial"/>
          <w:color w:val="000000" w:themeColor="text1"/>
        </w:rPr>
        <w:t xml:space="preserve"> the</w:t>
      </w:r>
      <w:r w:rsidR="005C385D" w:rsidRPr="009F0541">
        <w:rPr>
          <w:rFonts w:ascii="Arial" w:hAnsi="Arial" w:cs="Arial"/>
          <w:color w:val="000000" w:themeColor="text1"/>
        </w:rPr>
        <w:t xml:space="preserve"> </w:t>
      </w:r>
      <w:r w:rsidR="00D072CF" w:rsidRPr="009F0541">
        <w:rPr>
          <w:rFonts w:ascii="Arial" w:hAnsi="Arial" w:cs="Arial"/>
          <w:color w:val="000000" w:themeColor="text1"/>
        </w:rPr>
        <w:t>situation post</w:t>
      </w:r>
      <w:r w:rsidR="00085965" w:rsidRPr="009F0541">
        <w:rPr>
          <w:rFonts w:ascii="Arial" w:hAnsi="Arial" w:cs="Arial"/>
          <w:color w:val="000000" w:themeColor="text1"/>
        </w:rPr>
        <w:t xml:space="preserve"> implementation</w:t>
      </w:r>
      <w:r w:rsidR="00383D0B" w:rsidRPr="009F0541">
        <w:rPr>
          <w:rFonts w:ascii="Arial" w:hAnsi="Arial" w:cs="Arial"/>
          <w:color w:val="000000" w:themeColor="text1"/>
        </w:rPr>
        <w:t xml:space="preserve"> in </w:t>
      </w:r>
      <w:r w:rsidRPr="009F0541">
        <w:rPr>
          <w:rFonts w:ascii="Arial" w:hAnsi="Arial" w:cs="Arial"/>
          <w:color w:val="000000" w:themeColor="text1"/>
        </w:rPr>
        <w:t>2015</w:t>
      </w:r>
      <w:r w:rsidRPr="005C385D">
        <w:rPr>
          <w:rFonts w:ascii="Arial" w:hAnsi="Arial" w:cs="Arial"/>
        </w:rPr>
        <w:t>.</w:t>
      </w:r>
      <w:r w:rsidRPr="006E34AA">
        <w:rPr>
          <w:rFonts w:ascii="Arial" w:hAnsi="Arial" w:cs="Arial"/>
        </w:rPr>
        <w:t xml:space="preserve"> </w:t>
      </w:r>
      <w:r w:rsidR="00C87668" w:rsidRPr="00834A18">
        <w:rPr>
          <w:rFonts w:ascii="Arial" w:hAnsi="Arial" w:cs="Arial"/>
        </w:rPr>
        <w:t>They found that its</w:t>
      </w:r>
      <w:r w:rsidRPr="00834A18">
        <w:rPr>
          <w:rFonts w:ascii="Arial" w:hAnsi="Arial" w:cs="Arial"/>
        </w:rPr>
        <w:t xml:space="preserve"> </w:t>
      </w:r>
      <w:r w:rsidRPr="00834A18">
        <w:rPr>
          <w:rFonts w:ascii="Arial" w:hAnsi="Arial" w:cs="Arial"/>
        </w:rPr>
        <w:lastRenderedPageBreak/>
        <w:t>implementation</w:t>
      </w:r>
      <w:r w:rsidR="00783951">
        <w:rPr>
          <w:rFonts w:ascii="Arial" w:hAnsi="Arial" w:cs="Arial"/>
        </w:rPr>
        <w:t xml:space="preserve"> had</w:t>
      </w:r>
      <w:r w:rsidRPr="00834A18">
        <w:rPr>
          <w:rFonts w:ascii="Arial" w:hAnsi="Arial" w:cs="Arial"/>
        </w:rPr>
        <w:t xml:space="preserve"> </w:t>
      </w:r>
      <w:r w:rsidR="00E633F3" w:rsidRPr="00834A18">
        <w:rPr>
          <w:rFonts w:ascii="Arial" w:hAnsi="Arial" w:cs="Arial"/>
        </w:rPr>
        <w:t>failed to address the mismatch between</w:t>
      </w:r>
      <w:r w:rsidR="00497E65" w:rsidRPr="00834A18">
        <w:rPr>
          <w:rFonts w:ascii="Arial" w:hAnsi="Arial" w:cs="Arial"/>
        </w:rPr>
        <w:t xml:space="preserve"> the</w:t>
      </w:r>
      <w:r w:rsidR="00E633F3" w:rsidRPr="00834A18">
        <w:rPr>
          <w:rFonts w:ascii="Arial" w:hAnsi="Arial" w:cs="Arial"/>
        </w:rPr>
        <w:t xml:space="preserve"> </w:t>
      </w:r>
      <w:r w:rsidR="00497E65" w:rsidRPr="00834A18">
        <w:rPr>
          <w:rFonts w:ascii="Arial" w:hAnsi="Arial" w:cs="Arial"/>
        </w:rPr>
        <w:t>time when it was available and mother</w:t>
      </w:r>
      <w:r w:rsidR="00B55F13">
        <w:rPr>
          <w:rFonts w:ascii="Arial" w:hAnsi="Arial" w:cs="Arial"/>
        </w:rPr>
        <w:t>s’</w:t>
      </w:r>
      <w:r w:rsidR="00497E65" w:rsidRPr="00834A18">
        <w:rPr>
          <w:rFonts w:ascii="Arial" w:hAnsi="Arial" w:cs="Arial"/>
        </w:rPr>
        <w:t xml:space="preserve"> working hours</w:t>
      </w:r>
      <w:r w:rsidRPr="00834A18">
        <w:rPr>
          <w:rFonts w:ascii="Arial" w:hAnsi="Arial" w:cs="Arial"/>
        </w:rPr>
        <w:t xml:space="preserve"> among lower-income families</w:t>
      </w:r>
      <w:r w:rsidR="00497E65" w:rsidRPr="00834A18">
        <w:rPr>
          <w:rFonts w:ascii="Arial" w:hAnsi="Arial" w:cs="Arial"/>
        </w:rPr>
        <w:t>.</w:t>
      </w:r>
      <w:r w:rsidR="004B1067">
        <w:rPr>
          <w:rFonts w:ascii="Arial" w:hAnsi="Arial" w:cs="Arial"/>
        </w:rPr>
        <w:t xml:space="preserve"> </w:t>
      </w:r>
      <w:r w:rsidR="005F1626">
        <w:rPr>
          <w:rFonts w:ascii="Arial" w:hAnsi="Arial" w:cs="Arial"/>
        </w:rPr>
        <w:t>Moreover, it emerged that</w:t>
      </w:r>
      <w:r w:rsidRPr="006E34AA">
        <w:rPr>
          <w:rFonts w:ascii="Arial" w:hAnsi="Arial" w:cs="Arial"/>
        </w:rPr>
        <w:t xml:space="preserve"> the childcare cost among high income families</w:t>
      </w:r>
      <w:r w:rsidR="005F1626">
        <w:rPr>
          <w:rFonts w:ascii="Arial" w:hAnsi="Arial" w:cs="Arial"/>
        </w:rPr>
        <w:t xml:space="preserve"> had</w:t>
      </w:r>
      <w:r w:rsidRPr="006E34AA">
        <w:rPr>
          <w:rFonts w:ascii="Arial" w:hAnsi="Arial" w:cs="Arial"/>
        </w:rPr>
        <w:t xml:space="preserve"> increased due to extra childcare cost for private resources. </w:t>
      </w:r>
      <w:r w:rsidR="007837D6" w:rsidRPr="006E34AA">
        <w:rPr>
          <w:rFonts w:ascii="Arial" w:hAnsi="Arial" w:cs="Arial"/>
        </w:rPr>
        <w:t>Furthermore</w:t>
      </w:r>
      <w:r w:rsidRPr="004611C7">
        <w:rPr>
          <w:rFonts w:ascii="Arial" w:hAnsi="Arial" w:cs="Arial"/>
          <w:color w:val="000000" w:themeColor="text1"/>
        </w:rPr>
        <w:t>, Kang’s study (201</w:t>
      </w:r>
      <w:r w:rsidR="007D499A" w:rsidRPr="004611C7">
        <w:rPr>
          <w:rFonts w:ascii="Arial" w:hAnsi="Arial" w:cs="Arial"/>
          <w:color w:val="000000" w:themeColor="text1"/>
        </w:rPr>
        <w:t>9</w:t>
      </w:r>
      <w:r w:rsidRPr="006E34AA">
        <w:rPr>
          <w:rFonts w:ascii="Arial" w:hAnsi="Arial" w:cs="Arial"/>
        </w:rPr>
        <w:t>) supports</w:t>
      </w:r>
      <w:r w:rsidR="003A5DFD">
        <w:rPr>
          <w:rFonts w:ascii="Arial" w:hAnsi="Arial" w:cs="Arial"/>
        </w:rPr>
        <w:t xml:space="preserve"> the p</w:t>
      </w:r>
      <w:r w:rsidR="00A74680">
        <w:rPr>
          <w:rFonts w:ascii="Arial" w:hAnsi="Arial" w:cs="Arial"/>
        </w:rPr>
        <w:t>er</w:t>
      </w:r>
      <w:r w:rsidR="003A5DFD">
        <w:rPr>
          <w:rFonts w:ascii="Arial" w:hAnsi="Arial" w:cs="Arial"/>
        </w:rPr>
        <w:t>spective</w:t>
      </w:r>
      <w:r w:rsidRPr="006E34AA">
        <w:rPr>
          <w:rFonts w:ascii="Arial" w:hAnsi="Arial" w:cs="Arial"/>
        </w:rPr>
        <w:t xml:space="preserve"> that the childcare subsidy for free</w:t>
      </w:r>
      <w:r w:rsidR="00690B98">
        <w:rPr>
          <w:rFonts w:ascii="Arial" w:hAnsi="Arial" w:cs="Arial"/>
        </w:rPr>
        <w:t xml:space="preserve"> </w:t>
      </w:r>
      <w:r w:rsidRPr="006E34AA">
        <w:rPr>
          <w:rFonts w:ascii="Arial" w:hAnsi="Arial" w:cs="Arial"/>
        </w:rPr>
        <w:t>childcare does</w:t>
      </w:r>
      <w:r w:rsidR="003A5DFD">
        <w:rPr>
          <w:rFonts w:ascii="Arial" w:hAnsi="Arial" w:cs="Arial"/>
        </w:rPr>
        <w:t xml:space="preserve"> not</w:t>
      </w:r>
      <w:r w:rsidRPr="006E34AA">
        <w:rPr>
          <w:rFonts w:ascii="Arial" w:hAnsi="Arial" w:cs="Arial"/>
        </w:rPr>
        <w:t xml:space="preserve"> necessarily reduce</w:t>
      </w:r>
      <w:r w:rsidR="003A5DFD">
        <w:rPr>
          <w:rFonts w:ascii="Arial" w:hAnsi="Arial" w:cs="Arial"/>
        </w:rPr>
        <w:t xml:space="preserve"> the</w:t>
      </w:r>
      <w:r w:rsidRPr="006E34AA">
        <w:rPr>
          <w:rFonts w:ascii="Arial" w:hAnsi="Arial" w:cs="Arial"/>
        </w:rPr>
        <w:t xml:space="preserve"> childcare cost burden nor increase mothers’ labour force</w:t>
      </w:r>
      <w:r w:rsidR="003A5DFD">
        <w:rPr>
          <w:rFonts w:ascii="Arial" w:hAnsi="Arial" w:cs="Arial"/>
        </w:rPr>
        <w:t xml:space="preserve"> participation</w:t>
      </w:r>
      <w:r w:rsidRPr="006E34AA">
        <w:rPr>
          <w:rFonts w:ascii="Arial" w:hAnsi="Arial" w:cs="Arial"/>
        </w:rPr>
        <w:t>.</w:t>
      </w:r>
      <w:r w:rsidRPr="006E34AA">
        <w:rPr>
          <w:rStyle w:val="CommentReference"/>
          <w:rFonts w:ascii="Arial" w:hAnsi="Arial" w:cs="Arial"/>
          <w:sz w:val="24"/>
          <w:szCs w:val="24"/>
        </w:rPr>
        <w:t xml:space="preserve"> </w:t>
      </w:r>
    </w:p>
    <w:p w14:paraId="34FADA47" w14:textId="7BDE5F85" w:rsidR="004D5332" w:rsidRDefault="00580B44" w:rsidP="00F61701">
      <w:pPr>
        <w:spacing w:before="100" w:beforeAutospacing="1" w:line="480" w:lineRule="auto"/>
        <w:jc w:val="both"/>
        <w:rPr>
          <w:rFonts w:ascii="Arial" w:hAnsi="Arial" w:cs="Arial"/>
        </w:rPr>
      </w:pPr>
      <w:r w:rsidRPr="006E34AA">
        <w:rPr>
          <w:rFonts w:ascii="Arial" w:hAnsi="Arial" w:cs="Arial"/>
        </w:rPr>
        <w:t xml:space="preserve">These rather disappointing findings </w:t>
      </w:r>
      <w:r w:rsidR="003A5DFD">
        <w:rPr>
          <w:rFonts w:ascii="Arial" w:hAnsi="Arial" w:cs="Arial"/>
        </w:rPr>
        <w:t>raise</w:t>
      </w:r>
      <w:r w:rsidRPr="006E34AA">
        <w:rPr>
          <w:rFonts w:ascii="Arial" w:hAnsi="Arial" w:cs="Arial"/>
        </w:rPr>
        <w:t xml:space="preserve"> </w:t>
      </w:r>
      <w:r w:rsidR="00A74680">
        <w:rPr>
          <w:rFonts w:ascii="Arial" w:hAnsi="Arial" w:cs="Arial"/>
        </w:rPr>
        <w:t>the</w:t>
      </w:r>
      <w:r w:rsidRPr="006E34AA">
        <w:rPr>
          <w:rFonts w:ascii="Arial" w:hAnsi="Arial" w:cs="Arial"/>
        </w:rPr>
        <w:t xml:space="preserve"> fundamental question</w:t>
      </w:r>
      <w:r w:rsidR="00A74680">
        <w:rPr>
          <w:rFonts w:ascii="Arial" w:hAnsi="Arial" w:cs="Arial"/>
        </w:rPr>
        <w:t xml:space="preserve"> as to</w:t>
      </w:r>
      <w:r w:rsidRPr="006E34AA">
        <w:rPr>
          <w:rFonts w:ascii="Arial" w:hAnsi="Arial" w:cs="Arial"/>
        </w:rPr>
        <w:t xml:space="preserve"> why the policy implementation of free childcare </w:t>
      </w:r>
      <w:r w:rsidR="00A74680">
        <w:rPr>
          <w:rFonts w:ascii="Arial" w:hAnsi="Arial" w:cs="Arial"/>
        </w:rPr>
        <w:t>did</w:t>
      </w:r>
      <w:r w:rsidRPr="006E34AA">
        <w:rPr>
          <w:rFonts w:ascii="Arial" w:hAnsi="Arial" w:cs="Arial"/>
        </w:rPr>
        <w:t xml:space="preserve"> </w:t>
      </w:r>
      <w:r w:rsidR="00C33AF0" w:rsidRPr="006E34AA">
        <w:rPr>
          <w:rFonts w:ascii="Arial" w:hAnsi="Arial" w:cs="Arial"/>
        </w:rPr>
        <w:t xml:space="preserve">not </w:t>
      </w:r>
      <w:r w:rsidR="000F53D7" w:rsidRPr="006E34AA">
        <w:rPr>
          <w:rFonts w:ascii="Arial" w:hAnsi="Arial" w:cs="Arial"/>
        </w:rPr>
        <w:t>prove</w:t>
      </w:r>
      <w:r w:rsidR="00A74680">
        <w:rPr>
          <w:rFonts w:ascii="Arial" w:hAnsi="Arial" w:cs="Arial"/>
        </w:rPr>
        <w:t xml:space="preserve"> to be </w:t>
      </w:r>
      <w:r w:rsidR="00C33DD6">
        <w:rPr>
          <w:rFonts w:ascii="Arial" w:hAnsi="Arial" w:cs="Arial"/>
        </w:rPr>
        <w:t>a</w:t>
      </w:r>
      <w:r w:rsidRPr="006E34AA">
        <w:rPr>
          <w:rFonts w:ascii="Arial" w:hAnsi="Arial" w:cs="Arial"/>
        </w:rPr>
        <w:t xml:space="preserve"> positive </w:t>
      </w:r>
      <w:r w:rsidR="000F53D7" w:rsidRPr="006E34AA">
        <w:rPr>
          <w:rFonts w:ascii="Arial" w:hAnsi="Arial" w:cs="Arial"/>
        </w:rPr>
        <w:t xml:space="preserve">experience for </w:t>
      </w:r>
      <w:r w:rsidR="00C33AF0" w:rsidRPr="006E34AA">
        <w:rPr>
          <w:rFonts w:ascii="Arial" w:hAnsi="Arial" w:cs="Arial"/>
        </w:rPr>
        <w:t>working mothers a</w:t>
      </w:r>
      <w:r w:rsidR="000F53D7" w:rsidRPr="006E34AA">
        <w:rPr>
          <w:rFonts w:ascii="Arial" w:hAnsi="Arial" w:cs="Arial"/>
        </w:rPr>
        <w:t xml:space="preserve">s well as </w:t>
      </w:r>
      <w:r w:rsidR="00C33AF0" w:rsidRPr="006E34AA">
        <w:rPr>
          <w:rFonts w:ascii="Arial" w:hAnsi="Arial" w:cs="Arial"/>
        </w:rPr>
        <w:t>lower income families</w:t>
      </w:r>
      <w:r w:rsidR="000F53D7" w:rsidRPr="006E34AA">
        <w:rPr>
          <w:rFonts w:ascii="Arial" w:hAnsi="Arial" w:cs="Arial"/>
        </w:rPr>
        <w:t xml:space="preserve">. </w:t>
      </w:r>
      <w:r w:rsidRPr="006E34AA">
        <w:rPr>
          <w:rFonts w:ascii="Arial" w:hAnsi="Arial" w:cs="Arial"/>
        </w:rPr>
        <w:t xml:space="preserve">As </w:t>
      </w:r>
      <w:r w:rsidRPr="004611C7">
        <w:rPr>
          <w:rFonts w:ascii="Arial" w:hAnsi="Arial" w:cs="Arial"/>
          <w:color w:val="000000" w:themeColor="text1"/>
        </w:rPr>
        <w:t xml:space="preserve">Michel and Mahon (2002) </w:t>
      </w:r>
      <w:r w:rsidRPr="006E34AA">
        <w:rPr>
          <w:rFonts w:ascii="Arial" w:hAnsi="Arial" w:cs="Arial"/>
        </w:rPr>
        <w:t xml:space="preserve">and many others have argued, the achievement of gender and class equality through socialising </w:t>
      </w:r>
      <w:r w:rsidRPr="000B7A16">
        <w:rPr>
          <w:rFonts w:ascii="Arial" w:hAnsi="Arial" w:cs="Arial"/>
        </w:rPr>
        <w:t xml:space="preserve">childcare should </w:t>
      </w:r>
      <w:r w:rsidR="000B7A16" w:rsidRPr="000B7A16">
        <w:rPr>
          <w:rFonts w:ascii="Arial" w:hAnsi="Arial" w:cs="Arial"/>
        </w:rPr>
        <w:t>involve</w:t>
      </w:r>
      <w:r w:rsidRPr="000B7A16">
        <w:rPr>
          <w:rFonts w:ascii="Arial" w:hAnsi="Arial" w:cs="Arial"/>
        </w:rPr>
        <w:t xml:space="preserve"> not </w:t>
      </w:r>
      <w:r w:rsidR="00C33DD6" w:rsidRPr="000B7A16">
        <w:rPr>
          <w:rFonts w:ascii="Arial" w:hAnsi="Arial" w:cs="Arial"/>
        </w:rPr>
        <w:t>just</w:t>
      </w:r>
      <w:r w:rsidRPr="000B7A16">
        <w:rPr>
          <w:rFonts w:ascii="Arial" w:hAnsi="Arial" w:cs="Arial"/>
        </w:rPr>
        <w:t xml:space="preserve"> universal childcare provision</w:t>
      </w:r>
      <w:r w:rsidR="00C33DD6" w:rsidRPr="000B7A16">
        <w:rPr>
          <w:rFonts w:ascii="Arial" w:hAnsi="Arial" w:cs="Arial"/>
        </w:rPr>
        <w:t>,</w:t>
      </w:r>
      <w:r w:rsidRPr="000B7A16">
        <w:rPr>
          <w:rFonts w:ascii="Arial" w:hAnsi="Arial" w:cs="Arial"/>
        </w:rPr>
        <w:t xml:space="preserve"> but also</w:t>
      </w:r>
      <w:r w:rsidR="00C33DD6" w:rsidRPr="000B7A16">
        <w:rPr>
          <w:rFonts w:ascii="Arial" w:hAnsi="Arial" w:cs="Arial"/>
        </w:rPr>
        <w:t>,</w:t>
      </w:r>
      <w:r w:rsidRPr="000B7A16">
        <w:rPr>
          <w:rFonts w:ascii="Arial" w:hAnsi="Arial" w:cs="Arial"/>
        </w:rPr>
        <w:t xml:space="preserve"> reasonabl</w:t>
      </w:r>
      <w:r w:rsidR="00C33DD6" w:rsidRPr="000B7A16">
        <w:rPr>
          <w:rFonts w:ascii="Arial" w:hAnsi="Arial" w:cs="Arial"/>
        </w:rPr>
        <w:t>y</w:t>
      </w:r>
      <w:r w:rsidRPr="000B7A16">
        <w:rPr>
          <w:rFonts w:ascii="Arial" w:hAnsi="Arial" w:cs="Arial"/>
        </w:rPr>
        <w:t xml:space="preserve"> paid parental leave</w:t>
      </w:r>
      <w:r w:rsidR="00A05C3D" w:rsidRPr="000B7A16">
        <w:rPr>
          <w:rFonts w:ascii="Arial" w:hAnsi="Arial" w:cs="Arial"/>
        </w:rPr>
        <w:t>,</w:t>
      </w:r>
      <w:r w:rsidRPr="000B7A16">
        <w:rPr>
          <w:rFonts w:ascii="Arial" w:hAnsi="Arial" w:cs="Arial"/>
        </w:rPr>
        <w:t xml:space="preserve"> equitable pay and</w:t>
      </w:r>
      <w:r w:rsidR="00111863">
        <w:rPr>
          <w:rFonts w:ascii="Arial" w:hAnsi="Arial" w:cs="Arial"/>
        </w:rPr>
        <w:t xml:space="preserve"> terms of </w:t>
      </w:r>
      <w:r w:rsidRPr="000B7A16">
        <w:rPr>
          <w:rFonts w:ascii="Arial" w:hAnsi="Arial" w:cs="Arial"/>
        </w:rPr>
        <w:t xml:space="preserve">employment </w:t>
      </w:r>
      <w:r w:rsidR="00111863">
        <w:rPr>
          <w:rFonts w:ascii="Arial" w:hAnsi="Arial" w:cs="Arial"/>
        </w:rPr>
        <w:t>as protected through</w:t>
      </w:r>
      <w:r w:rsidRPr="000B7A16">
        <w:rPr>
          <w:rFonts w:ascii="Arial" w:hAnsi="Arial" w:cs="Arial"/>
        </w:rPr>
        <w:t xml:space="preserve"> legislation or social </w:t>
      </w:r>
      <w:r w:rsidRPr="001076C8">
        <w:rPr>
          <w:rFonts w:ascii="Arial" w:hAnsi="Arial" w:cs="Arial"/>
        </w:rPr>
        <w:t xml:space="preserve">systems. The focus in this paper, however, is on providing free childcare when the care facilities are run through privately provided childcare centres. Free childcare </w:t>
      </w:r>
      <w:r w:rsidR="001076C8">
        <w:rPr>
          <w:rFonts w:ascii="Arial" w:hAnsi="Arial" w:cs="Arial"/>
        </w:rPr>
        <w:t>heralds</w:t>
      </w:r>
      <w:r w:rsidRPr="001076C8">
        <w:rPr>
          <w:rFonts w:ascii="Arial" w:hAnsi="Arial" w:cs="Arial"/>
        </w:rPr>
        <w:t xml:space="preserve"> guarantee</w:t>
      </w:r>
      <w:r w:rsidR="001076C8">
        <w:rPr>
          <w:rFonts w:ascii="Arial" w:hAnsi="Arial" w:cs="Arial"/>
        </w:rPr>
        <w:t>d</w:t>
      </w:r>
      <w:r w:rsidRPr="001076C8">
        <w:rPr>
          <w:rFonts w:ascii="Arial" w:hAnsi="Arial" w:cs="Arial"/>
        </w:rPr>
        <w:t xml:space="preserve"> universal access to all</w:t>
      </w:r>
      <w:r w:rsidR="006A4DD3" w:rsidRPr="001076C8">
        <w:rPr>
          <w:rFonts w:ascii="Arial" w:hAnsi="Arial" w:cs="Arial"/>
        </w:rPr>
        <w:t>,</w:t>
      </w:r>
      <w:r w:rsidRPr="001076C8">
        <w:rPr>
          <w:rFonts w:ascii="Arial" w:hAnsi="Arial" w:cs="Arial"/>
        </w:rPr>
        <w:t xml:space="preserve"> including the children of parents who need childcare service</w:t>
      </w:r>
      <w:r w:rsidR="006A4DD3" w:rsidRPr="001076C8">
        <w:rPr>
          <w:rFonts w:ascii="Arial" w:hAnsi="Arial" w:cs="Arial"/>
        </w:rPr>
        <w:t>s</w:t>
      </w:r>
      <w:r w:rsidRPr="001076C8">
        <w:rPr>
          <w:rFonts w:ascii="Arial" w:hAnsi="Arial" w:cs="Arial"/>
        </w:rPr>
        <w:t xml:space="preserve">. </w:t>
      </w:r>
      <w:r w:rsidR="003E4D22" w:rsidRPr="001076C8">
        <w:rPr>
          <w:rFonts w:ascii="Arial" w:hAnsi="Arial" w:cs="Arial"/>
        </w:rPr>
        <w:t>However</w:t>
      </w:r>
      <w:r w:rsidR="00F87B79" w:rsidRPr="006E34AA">
        <w:rPr>
          <w:rFonts w:ascii="Arial" w:hAnsi="Arial" w:cs="Arial"/>
        </w:rPr>
        <w:t>,</w:t>
      </w:r>
      <w:r w:rsidRPr="006E34AA">
        <w:rPr>
          <w:rFonts w:ascii="Arial" w:hAnsi="Arial" w:cs="Arial"/>
        </w:rPr>
        <w:t xml:space="preserve"> when the childcare is provided through marketisation, it tends to create the relationships between buyers (mainly parents and children) </w:t>
      </w:r>
      <w:r w:rsidRPr="009F0541">
        <w:rPr>
          <w:rFonts w:ascii="Arial" w:hAnsi="Arial" w:cs="Arial"/>
          <w:color w:val="000000" w:themeColor="text1"/>
        </w:rPr>
        <w:t xml:space="preserve">and sellers (mainly </w:t>
      </w:r>
      <w:r w:rsidR="00804F39" w:rsidRPr="009F0541">
        <w:rPr>
          <w:rFonts w:ascii="Arial" w:hAnsi="Arial" w:cs="Arial"/>
          <w:color w:val="000000" w:themeColor="text1"/>
        </w:rPr>
        <w:t>both for-profit and non-profit care providers</w:t>
      </w:r>
      <w:r w:rsidRPr="009F0541">
        <w:rPr>
          <w:rFonts w:ascii="Arial" w:hAnsi="Arial" w:cs="Arial"/>
          <w:color w:val="000000" w:themeColor="text1"/>
        </w:rPr>
        <w:t xml:space="preserve">) by </w:t>
      </w:r>
      <w:r w:rsidR="00804F39" w:rsidRPr="009F0541">
        <w:rPr>
          <w:rFonts w:ascii="Arial" w:hAnsi="Arial" w:cs="Arial"/>
          <w:color w:val="000000" w:themeColor="text1"/>
        </w:rPr>
        <w:t>enforcing the introduction of markets</w:t>
      </w:r>
      <w:r w:rsidR="00F644B4" w:rsidRPr="009F0541">
        <w:rPr>
          <w:rFonts w:ascii="Arial" w:hAnsi="Arial" w:cs="Arial"/>
          <w:color w:val="000000" w:themeColor="text1"/>
        </w:rPr>
        <w:t>,</w:t>
      </w:r>
      <w:r w:rsidR="00804F39" w:rsidRPr="009F0541">
        <w:rPr>
          <w:rFonts w:ascii="Arial" w:hAnsi="Arial" w:cs="Arial"/>
          <w:color w:val="000000" w:themeColor="text1"/>
        </w:rPr>
        <w:t xml:space="preserve"> </w:t>
      </w:r>
      <w:r w:rsidRPr="006E34AA">
        <w:rPr>
          <w:rFonts w:ascii="Arial" w:hAnsi="Arial" w:cs="Arial"/>
        </w:rPr>
        <w:t xml:space="preserve">according to their individual choices in the care markets </w:t>
      </w:r>
      <w:r w:rsidR="0079359D" w:rsidRPr="004611C7">
        <w:rPr>
          <w:rFonts w:ascii="Arial" w:hAnsi="Arial" w:cs="Arial"/>
          <w:color w:val="000000" w:themeColor="text1"/>
        </w:rPr>
        <w:t>(Bre</w:t>
      </w:r>
      <w:r w:rsidR="00E06761" w:rsidRPr="004611C7">
        <w:rPr>
          <w:rFonts w:ascii="Arial" w:hAnsi="Arial" w:cs="Arial"/>
          <w:color w:val="000000" w:themeColor="text1"/>
        </w:rPr>
        <w:t>nnan et al.</w:t>
      </w:r>
      <w:r w:rsidR="00A77E8C">
        <w:rPr>
          <w:rFonts w:ascii="Arial" w:hAnsi="Arial" w:cs="Arial"/>
          <w:color w:val="000000" w:themeColor="text1"/>
        </w:rPr>
        <w:t>,</w:t>
      </w:r>
      <w:r w:rsidR="00E06761" w:rsidRPr="004611C7">
        <w:rPr>
          <w:rFonts w:ascii="Arial" w:hAnsi="Arial" w:cs="Arial"/>
          <w:color w:val="000000" w:themeColor="text1"/>
        </w:rPr>
        <w:t xml:space="preserve"> 2012</w:t>
      </w:r>
      <w:r w:rsidR="00953BB2" w:rsidRPr="004611C7">
        <w:rPr>
          <w:rFonts w:ascii="Arial" w:hAnsi="Arial" w:cs="Arial"/>
          <w:color w:val="000000" w:themeColor="text1"/>
        </w:rPr>
        <w:t xml:space="preserve">; Lewis </w:t>
      </w:r>
      <w:r w:rsidR="00C7731F">
        <w:rPr>
          <w:rFonts w:ascii="Arial" w:hAnsi="Arial" w:cs="Arial"/>
          <w:color w:val="000000" w:themeColor="text1"/>
        </w:rPr>
        <w:t>&amp;</w:t>
      </w:r>
      <w:r w:rsidR="00953BB2" w:rsidRPr="004611C7">
        <w:rPr>
          <w:rFonts w:ascii="Arial" w:hAnsi="Arial" w:cs="Arial"/>
          <w:color w:val="000000" w:themeColor="text1"/>
        </w:rPr>
        <w:t xml:space="preserve"> West</w:t>
      </w:r>
      <w:r w:rsidR="00A77E8C">
        <w:rPr>
          <w:rFonts w:ascii="Arial" w:hAnsi="Arial" w:cs="Arial"/>
          <w:color w:val="000000" w:themeColor="text1"/>
        </w:rPr>
        <w:t>,</w:t>
      </w:r>
      <w:r w:rsidR="00953BB2" w:rsidRPr="004611C7">
        <w:rPr>
          <w:rFonts w:ascii="Arial" w:hAnsi="Arial" w:cs="Arial"/>
          <w:color w:val="000000" w:themeColor="text1"/>
        </w:rPr>
        <w:t xml:space="preserve"> 2017</w:t>
      </w:r>
      <w:r w:rsidRPr="004611C7">
        <w:rPr>
          <w:rFonts w:ascii="Arial" w:hAnsi="Arial" w:cs="Arial"/>
          <w:color w:val="000000" w:themeColor="text1"/>
        </w:rPr>
        <w:t xml:space="preserve">). </w:t>
      </w:r>
      <w:r w:rsidRPr="006E34AA">
        <w:rPr>
          <w:rFonts w:ascii="Arial" w:hAnsi="Arial" w:cs="Arial"/>
        </w:rPr>
        <w:t xml:space="preserve">From this perspective of viewing care as a commodity in the market, state roles </w:t>
      </w:r>
      <w:r w:rsidRPr="00BD3B00">
        <w:rPr>
          <w:rFonts w:ascii="Arial" w:hAnsi="Arial" w:cs="Arial"/>
        </w:rPr>
        <w:t>are relatively minimal</w:t>
      </w:r>
      <w:r w:rsidR="004D2575">
        <w:rPr>
          <w:rFonts w:ascii="Arial" w:hAnsi="Arial" w:cs="Arial"/>
        </w:rPr>
        <w:t>,</w:t>
      </w:r>
      <w:r w:rsidRPr="00BD3B00">
        <w:rPr>
          <w:rFonts w:ascii="Arial" w:hAnsi="Arial" w:cs="Arial"/>
        </w:rPr>
        <w:t xml:space="preserve"> with respect to intervening in service</w:t>
      </w:r>
      <w:r w:rsidR="00BD3B00" w:rsidRPr="00D761E3">
        <w:rPr>
          <w:rFonts w:ascii="Arial" w:hAnsi="Arial" w:cs="Arial"/>
        </w:rPr>
        <w:t xml:space="preserve"> reform</w:t>
      </w:r>
      <w:r w:rsidRPr="00BD3B00">
        <w:rPr>
          <w:rFonts w:ascii="Arial" w:hAnsi="Arial" w:cs="Arial"/>
        </w:rPr>
        <w:t>, regulating service quality, subsidi</w:t>
      </w:r>
      <w:r w:rsidR="00BD3B00" w:rsidRPr="00D761E3">
        <w:rPr>
          <w:rFonts w:ascii="Arial" w:hAnsi="Arial" w:cs="Arial"/>
        </w:rPr>
        <w:t>s</w:t>
      </w:r>
      <w:r w:rsidRPr="00BD3B00">
        <w:rPr>
          <w:rFonts w:ascii="Arial" w:hAnsi="Arial" w:cs="Arial"/>
        </w:rPr>
        <w:t>ing cost, and controlling prices (</w:t>
      </w:r>
      <w:proofErr w:type="spellStart"/>
      <w:r w:rsidR="002D2D54" w:rsidRPr="004611C7">
        <w:rPr>
          <w:rFonts w:ascii="Arial" w:hAnsi="Arial" w:cs="Arial"/>
          <w:color w:val="000000" w:themeColor="text1"/>
        </w:rPr>
        <w:t>Akgunduz</w:t>
      </w:r>
      <w:proofErr w:type="spellEnd"/>
      <w:r w:rsidR="002D2D54" w:rsidRPr="004611C7">
        <w:rPr>
          <w:rFonts w:ascii="Arial" w:hAnsi="Arial" w:cs="Arial"/>
          <w:color w:val="000000" w:themeColor="text1"/>
        </w:rPr>
        <w:t xml:space="preserve"> </w:t>
      </w:r>
      <w:r w:rsidR="002D2D54">
        <w:rPr>
          <w:rFonts w:ascii="Arial" w:hAnsi="Arial" w:cs="Arial"/>
          <w:color w:val="000000" w:themeColor="text1"/>
        </w:rPr>
        <w:t>&amp;</w:t>
      </w:r>
      <w:r w:rsidR="002D2D54" w:rsidRPr="004611C7">
        <w:rPr>
          <w:rFonts w:ascii="Arial" w:hAnsi="Arial" w:cs="Arial"/>
          <w:color w:val="000000" w:themeColor="text1"/>
        </w:rPr>
        <w:t xml:space="preserve"> </w:t>
      </w:r>
      <w:proofErr w:type="spellStart"/>
      <w:r w:rsidR="002D2D54" w:rsidRPr="004611C7">
        <w:rPr>
          <w:rFonts w:ascii="Arial" w:hAnsi="Arial" w:cs="Arial"/>
          <w:color w:val="000000" w:themeColor="text1"/>
        </w:rPr>
        <w:t>Plantenga</w:t>
      </w:r>
      <w:proofErr w:type="spellEnd"/>
      <w:r w:rsidR="002D2D54">
        <w:rPr>
          <w:rFonts w:ascii="Arial" w:hAnsi="Arial" w:cs="Arial"/>
          <w:color w:val="000000" w:themeColor="text1"/>
        </w:rPr>
        <w:t>,</w:t>
      </w:r>
      <w:r w:rsidR="002D2D54" w:rsidRPr="004611C7">
        <w:rPr>
          <w:rFonts w:ascii="Arial" w:hAnsi="Arial" w:cs="Arial"/>
          <w:color w:val="000000" w:themeColor="text1"/>
        </w:rPr>
        <w:t xml:space="preserve"> 2014</w:t>
      </w:r>
      <w:r w:rsidR="002D2D54">
        <w:rPr>
          <w:rFonts w:ascii="Arial" w:hAnsi="Arial" w:cs="Arial"/>
          <w:color w:val="000000" w:themeColor="text1"/>
        </w:rPr>
        <w:t xml:space="preserve">; </w:t>
      </w:r>
      <w:r w:rsidR="002D2D54" w:rsidRPr="004611C7">
        <w:rPr>
          <w:rFonts w:ascii="Arial" w:hAnsi="Arial" w:cs="Arial"/>
          <w:color w:val="000000" w:themeColor="text1"/>
        </w:rPr>
        <w:t>Lloyd</w:t>
      </w:r>
      <w:r w:rsidR="002D2D54">
        <w:rPr>
          <w:rFonts w:ascii="Arial" w:hAnsi="Arial" w:cs="Arial"/>
          <w:color w:val="000000" w:themeColor="text1"/>
        </w:rPr>
        <w:t>,</w:t>
      </w:r>
      <w:r w:rsidR="002D2D54" w:rsidRPr="004611C7">
        <w:rPr>
          <w:rFonts w:ascii="Arial" w:hAnsi="Arial" w:cs="Arial"/>
          <w:color w:val="000000" w:themeColor="text1"/>
        </w:rPr>
        <w:t xml:space="preserve"> 201</w:t>
      </w:r>
      <w:r w:rsidR="002D2D54">
        <w:rPr>
          <w:rFonts w:ascii="Arial" w:hAnsi="Arial" w:cs="Arial"/>
          <w:color w:val="000000" w:themeColor="text1"/>
        </w:rPr>
        <w:t xml:space="preserve">3; </w:t>
      </w:r>
      <w:proofErr w:type="spellStart"/>
      <w:r w:rsidR="006A5C03" w:rsidRPr="004611C7">
        <w:rPr>
          <w:rFonts w:ascii="Arial" w:hAnsi="Arial" w:cs="Arial"/>
          <w:color w:val="000000" w:themeColor="text1"/>
        </w:rPr>
        <w:t>Wincott</w:t>
      </w:r>
      <w:proofErr w:type="spellEnd"/>
      <w:r w:rsidR="006A5C03">
        <w:rPr>
          <w:rFonts w:ascii="Arial" w:hAnsi="Arial" w:cs="Arial"/>
          <w:color w:val="000000" w:themeColor="text1"/>
        </w:rPr>
        <w:t>,</w:t>
      </w:r>
      <w:r w:rsidR="006A5C03" w:rsidRPr="004611C7">
        <w:rPr>
          <w:rFonts w:ascii="Arial" w:hAnsi="Arial" w:cs="Arial"/>
          <w:color w:val="000000" w:themeColor="text1"/>
        </w:rPr>
        <w:t xml:space="preserve"> 2006</w:t>
      </w:r>
      <w:r w:rsidRPr="00BD3B00">
        <w:rPr>
          <w:rFonts w:ascii="Arial" w:hAnsi="Arial" w:cs="Arial"/>
        </w:rPr>
        <w:t>). Simply reduc</w:t>
      </w:r>
      <w:r w:rsidR="00C36667" w:rsidRPr="00BD3B00">
        <w:rPr>
          <w:rFonts w:ascii="Arial" w:hAnsi="Arial" w:cs="Arial"/>
        </w:rPr>
        <w:t>ing</w:t>
      </w:r>
      <w:r w:rsidRPr="00BD3B00">
        <w:rPr>
          <w:rFonts w:ascii="Arial" w:hAnsi="Arial" w:cs="Arial"/>
        </w:rPr>
        <w:t xml:space="preserve"> childcare cost</w:t>
      </w:r>
      <w:r w:rsidRPr="006E34AA">
        <w:rPr>
          <w:rFonts w:ascii="Arial" w:hAnsi="Arial" w:cs="Arial"/>
        </w:rPr>
        <w:t xml:space="preserve"> w</w:t>
      </w:r>
      <w:r w:rsidR="00C36667">
        <w:rPr>
          <w:rFonts w:ascii="Arial" w:hAnsi="Arial" w:cs="Arial"/>
        </w:rPr>
        <w:t>ill</w:t>
      </w:r>
      <w:r w:rsidRPr="006E34AA">
        <w:rPr>
          <w:rFonts w:ascii="Arial" w:hAnsi="Arial" w:cs="Arial"/>
        </w:rPr>
        <w:t xml:space="preserve"> not be sufficient to encourage women to participate in the labour market, </w:t>
      </w:r>
      <w:r w:rsidRPr="003D0FEB">
        <w:rPr>
          <w:rFonts w:ascii="Arial" w:hAnsi="Arial" w:cs="Arial"/>
        </w:rPr>
        <w:t xml:space="preserve">unless adequate service quality is </w:t>
      </w:r>
      <w:r w:rsidRPr="003D0FEB">
        <w:rPr>
          <w:rFonts w:ascii="Arial" w:hAnsi="Arial" w:cs="Arial"/>
        </w:rPr>
        <w:lastRenderedPageBreak/>
        <w:t xml:space="preserve">guaranteed. </w:t>
      </w:r>
      <w:r w:rsidR="008913A4" w:rsidRPr="00D761E3">
        <w:rPr>
          <w:rFonts w:ascii="Arial" w:hAnsi="Arial" w:cs="Arial"/>
        </w:rPr>
        <w:t>Despite</w:t>
      </w:r>
      <w:r w:rsidR="005A2B01" w:rsidRPr="003D0FEB">
        <w:rPr>
          <w:rFonts w:ascii="Arial" w:hAnsi="Arial" w:cs="Arial"/>
        </w:rPr>
        <w:t xml:space="preserve"> </w:t>
      </w:r>
      <w:r w:rsidRPr="003D0FEB">
        <w:rPr>
          <w:rFonts w:ascii="Arial" w:hAnsi="Arial" w:cs="Arial"/>
        </w:rPr>
        <w:t>free</w:t>
      </w:r>
      <w:r w:rsidR="00BD3B00" w:rsidRPr="00D761E3">
        <w:rPr>
          <w:rFonts w:ascii="Arial" w:hAnsi="Arial" w:cs="Arial"/>
        </w:rPr>
        <w:t xml:space="preserve"> </w:t>
      </w:r>
      <w:r w:rsidRPr="003D0FEB">
        <w:rPr>
          <w:rFonts w:ascii="Arial" w:hAnsi="Arial" w:cs="Arial"/>
        </w:rPr>
        <w:t xml:space="preserve">childcare </w:t>
      </w:r>
      <w:r w:rsidR="008913A4" w:rsidRPr="00D761E3">
        <w:rPr>
          <w:rFonts w:ascii="Arial" w:hAnsi="Arial" w:cs="Arial"/>
        </w:rPr>
        <w:t>being</w:t>
      </w:r>
      <w:r w:rsidRPr="003D0FEB">
        <w:rPr>
          <w:rFonts w:ascii="Arial" w:hAnsi="Arial" w:cs="Arial"/>
        </w:rPr>
        <w:t xml:space="preserve"> supposed to be provided</w:t>
      </w:r>
      <w:r w:rsidR="005A2B01" w:rsidRPr="00D761E3">
        <w:rPr>
          <w:rFonts w:ascii="Arial" w:hAnsi="Arial" w:cs="Arial"/>
        </w:rPr>
        <w:t xml:space="preserve"> without payment</w:t>
      </w:r>
      <w:r w:rsidRPr="003D0FEB">
        <w:rPr>
          <w:rFonts w:ascii="Arial" w:hAnsi="Arial" w:cs="Arial"/>
        </w:rPr>
        <w:t>, it</w:t>
      </w:r>
      <w:r w:rsidR="008913A4" w:rsidRPr="00D761E3">
        <w:rPr>
          <w:rFonts w:ascii="Arial" w:hAnsi="Arial" w:cs="Arial"/>
        </w:rPr>
        <w:t xml:space="preserve"> still</w:t>
      </w:r>
      <w:r w:rsidRPr="003D0FEB">
        <w:rPr>
          <w:rFonts w:ascii="Arial" w:hAnsi="Arial" w:cs="Arial"/>
        </w:rPr>
        <w:t xml:space="preserve"> need</w:t>
      </w:r>
      <w:r w:rsidR="003D0FEB" w:rsidRPr="00D761E3">
        <w:rPr>
          <w:rFonts w:ascii="Arial" w:hAnsi="Arial" w:cs="Arial"/>
        </w:rPr>
        <w:t>s to be determined whether</w:t>
      </w:r>
      <w:r w:rsidR="004D2575">
        <w:rPr>
          <w:rFonts w:ascii="Arial" w:hAnsi="Arial" w:cs="Arial"/>
        </w:rPr>
        <w:t xml:space="preserve"> or not</w:t>
      </w:r>
      <w:r w:rsidR="003D0FEB" w:rsidRPr="00D761E3">
        <w:rPr>
          <w:rFonts w:ascii="Arial" w:hAnsi="Arial" w:cs="Arial"/>
        </w:rPr>
        <w:t xml:space="preserve"> it meets </w:t>
      </w:r>
      <w:r w:rsidRPr="003D0FEB">
        <w:rPr>
          <w:rFonts w:ascii="Arial" w:hAnsi="Arial" w:cs="Arial"/>
        </w:rPr>
        <w:t xml:space="preserve">parents’ </w:t>
      </w:r>
      <w:r w:rsidR="003D0FEB" w:rsidRPr="00D761E3">
        <w:rPr>
          <w:rFonts w:ascii="Arial" w:hAnsi="Arial" w:cs="Arial"/>
        </w:rPr>
        <w:t>requirements</w:t>
      </w:r>
      <w:r w:rsidRPr="003D0FEB">
        <w:rPr>
          <w:rFonts w:ascii="Arial" w:hAnsi="Arial" w:cs="Arial"/>
        </w:rPr>
        <w:t>.</w:t>
      </w:r>
    </w:p>
    <w:p w14:paraId="7D0629DF" w14:textId="6F4002A3" w:rsidR="00AC74FA" w:rsidRDefault="00FB40E7" w:rsidP="00F61701">
      <w:pPr>
        <w:spacing w:before="100" w:beforeAutospacing="1" w:line="480" w:lineRule="auto"/>
        <w:jc w:val="both"/>
        <w:rPr>
          <w:rFonts w:ascii="Arial" w:hAnsi="Arial" w:cs="Arial"/>
          <w:color w:val="000000" w:themeColor="text1"/>
        </w:rPr>
      </w:pPr>
      <w:r>
        <w:rPr>
          <w:rFonts w:ascii="Arial" w:hAnsi="Arial" w:cs="Arial"/>
        </w:rPr>
        <w:t xml:space="preserve">In this paper, </w:t>
      </w:r>
      <w:r w:rsidR="004124A6">
        <w:rPr>
          <w:rFonts w:ascii="Arial" w:hAnsi="Arial" w:cs="Arial"/>
        </w:rPr>
        <w:t>I</w:t>
      </w:r>
      <w:r w:rsidR="00580B44" w:rsidRPr="006E34AA">
        <w:rPr>
          <w:rFonts w:ascii="Arial" w:hAnsi="Arial" w:cs="Arial"/>
        </w:rPr>
        <w:t xml:space="preserve"> examine the policy implementation of free childcare </w:t>
      </w:r>
      <w:r w:rsidR="00B42468">
        <w:rPr>
          <w:rFonts w:ascii="Arial" w:hAnsi="Arial" w:cs="Arial"/>
        </w:rPr>
        <w:t>th</w:t>
      </w:r>
      <w:r w:rsidR="00975CAC">
        <w:rPr>
          <w:rFonts w:ascii="Arial" w:hAnsi="Arial" w:cs="Arial"/>
        </w:rPr>
        <w:t>ro</w:t>
      </w:r>
      <w:r w:rsidR="00B42468">
        <w:rPr>
          <w:rFonts w:ascii="Arial" w:hAnsi="Arial" w:cs="Arial"/>
        </w:rPr>
        <w:t xml:space="preserve">ugh </w:t>
      </w:r>
      <w:r w:rsidR="00975CAC">
        <w:rPr>
          <w:rFonts w:ascii="Arial" w:hAnsi="Arial" w:cs="Arial"/>
        </w:rPr>
        <w:t>the</w:t>
      </w:r>
      <w:r w:rsidR="00580B44" w:rsidRPr="006E34AA">
        <w:rPr>
          <w:rFonts w:ascii="Arial" w:hAnsi="Arial" w:cs="Arial"/>
        </w:rPr>
        <w:t xml:space="preserve"> lens of </w:t>
      </w:r>
      <w:r w:rsidR="00580B44" w:rsidRPr="001339B5">
        <w:rPr>
          <w:rFonts w:ascii="Arial" w:hAnsi="Arial" w:cs="Arial"/>
          <w:color w:val="000000" w:themeColor="text1"/>
        </w:rPr>
        <w:t xml:space="preserve">‘gender </w:t>
      </w:r>
      <w:proofErr w:type="gramStart"/>
      <w:r w:rsidR="00580B44" w:rsidRPr="001339B5">
        <w:rPr>
          <w:rFonts w:ascii="Arial" w:hAnsi="Arial" w:cs="Arial"/>
          <w:color w:val="000000" w:themeColor="text1"/>
        </w:rPr>
        <w:t>relations’</w:t>
      </w:r>
      <w:proofErr w:type="gramEnd"/>
      <w:r w:rsidR="00AB4F9E" w:rsidRPr="001339B5">
        <w:rPr>
          <w:rFonts w:ascii="Arial" w:hAnsi="Arial" w:cs="Arial"/>
          <w:color w:val="000000" w:themeColor="text1"/>
        </w:rPr>
        <w:t>. That is</w:t>
      </w:r>
      <w:r w:rsidR="00C8712B" w:rsidRPr="001339B5">
        <w:rPr>
          <w:rFonts w:ascii="Arial" w:hAnsi="Arial" w:cs="Arial"/>
          <w:color w:val="000000" w:themeColor="text1"/>
        </w:rPr>
        <w:t>,</w:t>
      </w:r>
      <w:r w:rsidR="00AB4F9E" w:rsidRPr="001339B5">
        <w:rPr>
          <w:rFonts w:ascii="Arial" w:hAnsi="Arial" w:cs="Arial"/>
          <w:color w:val="000000" w:themeColor="text1"/>
        </w:rPr>
        <w:t xml:space="preserve"> </w:t>
      </w:r>
      <w:r w:rsidR="004124A6">
        <w:rPr>
          <w:rFonts w:ascii="Arial" w:hAnsi="Arial" w:cs="Arial"/>
          <w:color w:val="000000" w:themeColor="text1"/>
        </w:rPr>
        <w:t>I</w:t>
      </w:r>
      <w:r w:rsidR="00AB4F9E" w:rsidRPr="001339B5">
        <w:rPr>
          <w:rFonts w:ascii="Arial" w:hAnsi="Arial" w:cs="Arial"/>
          <w:color w:val="000000" w:themeColor="text1"/>
        </w:rPr>
        <w:t xml:space="preserve"> probe</w:t>
      </w:r>
      <w:r w:rsidR="00C8712B" w:rsidRPr="001339B5">
        <w:rPr>
          <w:rFonts w:ascii="Arial" w:hAnsi="Arial" w:cs="Arial"/>
          <w:color w:val="000000" w:themeColor="text1"/>
        </w:rPr>
        <w:t xml:space="preserve"> </w:t>
      </w:r>
      <w:r w:rsidR="00975CAC" w:rsidRPr="001339B5">
        <w:rPr>
          <w:rFonts w:ascii="Arial" w:hAnsi="Arial" w:cs="Arial"/>
          <w:color w:val="000000" w:themeColor="text1"/>
        </w:rPr>
        <w:t>the</w:t>
      </w:r>
      <w:r w:rsidR="00580B44" w:rsidRPr="001339B5">
        <w:rPr>
          <w:rFonts w:ascii="Arial" w:hAnsi="Arial" w:cs="Arial"/>
          <w:color w:val="000000" w:themeColor="text1"/>
        </w:rPr>
        <w:t xml:space="preserve"> different structural limitations</w:t>
      </w:r>
      <w:r w:rsidR="006014E4" w:rsidRPr="001339B5">
        <w:rPr>
          <w:rFonts w:ascii="Arial" w:hAnsi="Arial" w:cs="Arial"/>
          <w:color w:val="000000" w:themeColor="text1"/>
        </w:rPr>
        <w:t xml:space="preserve"> and barriers</w:t>
      </w:r>
      <w:r w:rsidR="00580B44" w:rsidRPr="001339B5">
        <w:rPr>
          <w:rFonts w:ascii="Arial" w:hAnsi="Arial" w:cs="Arial"/>
          <w:color w:val="000000" w:themeColor="text1"/>
        </w:rPr>
        <w:t xml:space="preserve"> that parents</w:t>
      </w:r>
      <w:r w:rsidR="006014E4" w:rsidRPr="001339B5">
        <w:rPr>
          <w:rFonts w:ascii="Arial" w:hAnsi="Arial" w:cs="Arial"/>
          <w:color w:val="000000" w:themeColor="text1"/>
        </w:rPr>
        <w:t>, mainly women,</w:t>
      </w:r>
      <w:r w:rsidR="00580B44" w:rsidRPr="001339B5">
        <w:rPr>
          <w:rFonts w:ascii="Arial" w:hAnsi="Arial" w:cs="Arial"/>
          <w:color w:val="000000" w:themeColor="text1"/>
        </w:rPr>
        <w:t xml:space="preserve"> experience </w:t>
      </w:r>
      <w:r w:rsidR="00975CAC" w:rsidRPr="001339B5">
        <w:rPr>
          <w:rFonts w:ascii="Arial" w:hAnsi="Arial" w:cs="Arial"/>
          <w:color w:val="000000" w:themeColor="text1"/>
        </w:rPr>
        <w:t>when</w:t>
      </w:r>
      <w:r w:rsidR="00580B44" w:rsidRPr="001339B5">
        <w:rPr>
          <w:rFonts w:ascii="Arial" w:hAnsi="Arial" w:cs="Arial"/>
          <w:color w:val="000000" w:themeColor="text1"/>
        </w:rPr>
        <w:t xml:space="preserve"> employing</w:t>
      </w:r>
      <w:r w:rsidR="00C8712B" w:rsidRPr="001339B5">
        <w:rPr>
          <w:rFonts w:ascii="Arial" w:hAnsi="Arial" w:cs="Arial"/>
          <w:color w:val="000000" w:themeColor="text1"/>
        </w:rPr>
        <w:t xml:space="preserve"> or giving up</w:t>
      </w:r>
      <w:r w:rsidR="00580B44" w:rsidRPr="001339B5">
        <w:rPr>
          <w:rFonts w:ascii="Arial" w:hAnsi="Arial" w:cs="Arial"/>
          <w:color w:val="000000" w:themeColor="text1"/>
        </w:rPr>
        <w:t xml:space="preserve"> childcare services in the market</w:t>
      </w:r>
      <w:r w:rsidR="00C8712B" w:rsidRPr="001339B5">
        <w:rPr>
          <w:rFonts w:ascii="Arial" w:hAnsi="Arial" w:cs="Arial"/>
          <w:color w:val="000000" w:themeColor="text1"/>
        </w:rPr>
        <w:t xml:space="preserve">. This is because the decision </w:t>
      </w:r>
      <w:r w:rsidR="00AB4F9E" w:rsidRPr="001339B5">
        <w:rPr>
          <w:rFonts w:ascii="Arial" w:hAnsi="Arial" w:cs="Arial"/>
          <w:color w:val="000000" w:themeColor="text1"/>
        </w:rPr>
        <w:t>as to</w:t>
      </w:r>
      <w:r w:rsidR="00C8712B" w:rsidRPr="001339B5">
        <w:rPr>
          <w:rFonts w:ascii="Arial" w:hAnsi="Arial" w:cs="Arial"/>
          <w:color w:val="000000" w:themeColor="text1"/>
        </w:rPr>
        <w:t xml:space="preserve"> whether</w:t>
      </w:r>
      <w:r w:rsidR="00AB4F9E" w:rsidRPr="001339B5">
        <w:rPr>
          <w:rFonts w:ascii="Arial" w:hAnsi="Arial" w:cs="Arial"/>
          <w:color w:val="000000" w:themeColor="text1"/>
        </w:rPr>
        <w:t xml:space="preserve"> to</w:t>
      </w:r>
      <w:r w:rsidR="00C8712B" w:rsidRPr="001339B5">
        <w:rPr>
          <w:rFonts w:ascii="Arial" w:hAnsi="Arial" w:cs="Arial"/>
          <w:color w:val="000000" w:themeColor="text1"/>
        </w:rPr>
        <w:t xml:space="preserve"> employ childcare services or not often depends on their main role within the family (whether main carer and/or earner), their current status in the labour market</w:t>
      </w:r>
      <w:r w:rsidR="001B0B06" w:rsidRPr="001339B5">
        <w:rPr>
          <w:rFonts w:ascii="Arial" w:hAnsi="Arial" w:cs="Arial"/>
          <w:color w:val="000000" w:themeColor="text1"/>
        </w:rPr>
        <w:t>,</w:t>
      </w:r>
      <w:r w:rsidR="00C8712B" w:rsidRPr="001339B5">
        <w:rPr>
          <w:rFonts w:ascii="Arial" w:hAnsi="Arial" w:cs="Arial"/>
          <w:color w:val="000000" w:themeColor="text1"/>
        </w:rPr>
        <w:t xml:space="preserve"> including their income and employment status </w:t>
      </w:r>
      <w:r w:rsidR="00580B44" w:rsidRPr="001339B5">
        <w:rPr>
          <w:rFonts w:ascii="Arial" w:hAnsi="Arial" w:cs="Arial"/>
          <w:color w:val="000000" w:themeColor="text1"/>
        </w:rPr>
        <w:t>(</w:t>
      </w:r>
      <w:r w:rsidR="00580B44" w:rsidRPr="004611C7">
        <w:rPr>
          <w:rFonts w:ascii="Arial" w:hAnsi="Arial" w:cs="Arial"/>
          <w:color w:val="000000" w:themeColor="text1"/>
        </w:rPr>
        <w:t>Brennan et al.</w:t>
      </w:r>
      <w:r w:rsidR="00A77E8C">
        <w:rPr>
          <w:rFonts w:ascii="Arial" w:hAnsi="Arial" w:cs="Arial"/>
          <w:color w:val="000000" w:themeColor="text1"/>
        </w:rPr>
        <w:t>,</w:t>
      </w:r>
      <w:r w:rsidR="00580B44" w:rsidRPr="004611C7">
        <w:rPr>
          <w:rFonts w:ascii="Arial" w:hAnsi="Arial" w:cs="Arial"/>
          <w:color w:val="000000" w:themeColor="text1"/>
        </w:rPr>
        <w:t xml:space="preserve"> 2012; Choi</w:t>
      </w:r>
      <w:r w:rsidR="00A77E8C">
        <w:rPr>
          <w:rFonts w:ascii="Arial" w:hAnsi="Arial" w:cs="Arial"/>
          <w:color w:val="000000" w:themeColor="text1"/>
        </w:rPr>
        <w:t>,</w:t>
      </w:r>
      <w:r w:rsidR="00580B44" w:rsidRPr="004611C7">
        <w:rPr>
          <w:rFonts w:ascii="Arial" w:hAnsi="Arial" w:cs="Arial"/>
          <w:color w:val="000000" w:themeColor="text1"/>
        </w:rPr>
        <w:t xml:space="preserve"> 2008; </w:t>
      </w:r>
      <w:proofErr w:type="spellStart"/>
      <w:r w:rsidR="00580B44" w:rsidRPr="004611C7">
        <w:rPr>
          <w:rFonts w:ascii="Arial" w:hAnsi="Arial" w:cs="Arial"/>
          <w:color w:val="000000" w:themeColor="text1"/>
        </w:rPr>
        <w:t>Ellingsæter</w:t>
      </w:r>
      <w:proofErr w:type="spellEnd"/>
      <w:r w:rsidR="00580B44" w:rsidRPr="004611C7">
        <w:rPr>
          <w:rFonts w:ascii="Arial" w:hAnsi="Arial" w:cs="Arial"/>
          <w:color w:val="000000" w:themeColor="text1"/>
        </w:rPr>
        <w:t xml:space="preserve"> </w:t>
      </w:r>
      <w:r w:rsidR="00C7731F">
        <w:rPr>
          <w:rFonts w:ascii="Arial" w:hAnsi="Arial" w:cs="Arial"/>
          <w:color w:val="000000" w:themeColor="text1"/>
        </w:rPr>
        <w:t>&amp;</w:t>
      </w:r>
      <w:r w:rsidR="00580B44" w:rsidRPr="004611C7">
        <w:rPr>
          <w:rFonts w:ascii="Arial" w:hAnsi="Arial" w:cs="Arial"/>
          <w:color w:val="000000" w:themeColor="text1"/>
        </w:rPr>
        <w:t xml:space="preserve"> </w:t>
      </w:r>
      <w:proofErr w:type="spellStart"/>
      <w:r w:rsidR="00580B44" w:rsidRPr="004611C7">
        <w:rPr>
          <w:rFonts w:ascii="Arial" w:hAnsi="Arial" w:cs="Arial"/>
          <w:color w:val="000000" w:themeColor="text1"/>
        </w:rPr>
        <w:t>Leira</w:t>
      </w:r>
      <w:proofErr w:type="spellEnd"/>
      <w:r w:rsidR="00A77E8C">
        <w:rPr>
          <w:rFonts w:ascii="Arial" w:hAnsi="Arial" w:cs="Arial"/>
          <w:color w:val="000000" w:themeColor="text1"/>
        </w:rPr>
        <w:t>,</w:t>
      </w:r>
      <w:r w:rsidR="00580B44" w:rsidRPr="004611C7">
        <w:rPr>
          <w:rFonts w:ascii="Arial" w:hAnsi="Arial" w:cs="Arial"/>
          <w:color w:val="000000" w:themeColor="text1"/>
        </w:rPr>
        <w:t xml:space="preserve"> 2006; </w:t>
      </w:r>
      <w:proofErr w:type="spellStart"/>
      <w:r w:rsidR="00580B44" w:rsidRPr="004611C7">
        <w:rPr>
          <w:rFonts w:ascii="Arial" w:hAnsi="Arial" w:cs="Arial"/>
          <w:color w:val="000000" w:themeColor="text1"/>
        </w:rPr>
        <w:t>Kamerman</w:t>
      </w:r>
      <w:proofErr w:type="spellEnd"/>
      <w:r w:rsidR="00580B44" w:rsidRPr="004611C7">
        <w:rPr>
          <w:rFonts w:ascii="Arial" w:hAnsi="Arial" w:cs="Arial"/>
          <w:color w:val="000000" w:themeColor="text1"/>
        </w:rPr>
        <w:t xml:space="preserve"> </w:t>
      </w:r>
      <w:r w:rsidR="00C7731F">
        <w:rPr>
          <w:rFonts w:ascii="Arial" w:hAnsi="Arial" w:cs="Arial"/>
          <w:color w:val="000000" w:themeColor="text1"/>
        </w:rPr>
        <w:t>&amp;</w:t>
      </w:r>
      <w:r w:rsidR="004611C7" w:rsidRPr="004611C7">
        <w:rPr>
          <w:rFonts w:ascii="Arial" w:hAnsi="Arial" w:cs="Arial"/>
          <w:color w:val="000000" w:themeColor="text1"/>
        </w:rPr>
        <w:t xml:space="preserve"> </w:t>
      </w:r>
      <w:r w:rsidR="00580B44" w:rsidRPr="004611C7">
        <w:rPr>
          <w:rFonts w:ascii="Arial" w:hAnsi="Arial" w:cs="Arial"/>
          <w:color w:val="000000" w:themeColor="text1"/>
        </w:rPr>
        <w:t>Moss</w:t>
      </w:r>
      <w:r w:rsidR="00A77E8C">
        <w:rPr>
          <w:rFonts w:ascii="Arial" w:hAnsi="Arial" w:cs="Arial"/>
          <w:color w:val="000000" w:themeColor="text1"/>
        </w:rPr>
        <w:t>,</w:t>
      </w:r>
      <w:r w:rsidR="00580B44" w:rsidRPr="004611C7">
        <w:rPr>
          <w:rFonts w:ascii="Arial" w:hAnsi="Arial" w:cs="Arial"/>
          <w:color w:val="000000" w:themeColor="text1"/>
        </w:rPr>
        <w:t xml:space="preserve"> 2009; </w:t>
      </w:r>
      <w:proofErr w:type="spellStart"/>
      <w:r w:rsidR="00185D36" w:rsidRPr="000C6C13">
        <w:rPr>
          <w:rFonts w:ascii="Arial" w:hAnsi="Arial" w:cs="Arial"/>
          <w:color w:val="000000" w:themeColor="text1"/>
        </w:rPr>
        <w:t>Kreyenfeld</w:t>
      </w:r>
      <w:proofErr w:type="spellEnd"/>
      <w:r w:rsidR="00185D36">
        <w:rPr>
          <w:rFonts w:ascii="Arial" w:hAnsi="Arial" w:cs="Arial"/>
          <w:color w:val="000000" w:themeColor="text1"/>
        </w:rPr>
        <w:t xml:space="preserve"> &amp; Hank, 2000; </w:t>
      </w:r>
      <w:proofErr w:type="spellStart"/>
      <w:r w:rsidR="00D90F52">
        <w:rPr>
          <w:rFonts w:ascii="Arial" w:hAnsi="Arial" w:cs="Arial"/>
          <w:color w:val="000000" w:themeColor="text1"/>
        </w:rPr>
        <w:t>Perälä-Littunen</w:t>
      </w:r>
      <w:proofErr w:type="spellEnd"/>
      <w:r w:rsidR="00D90F52">
        <w:rPr>
          <w:rFonts w:ascii="Arial" w:hAnsi="Arial" w:cs="Arial"/>
          <w:color w:val="000000" w:themeColor="text1"/>
        </w:rPr>
        <w:t xml:space="preserve">, 2018; </w:t>
      </w:r>
      <w:proofErr w:type="spellStart"/>
      <w:r w:rsidR="00580B44" w:rsidRPr="004611C7">
        <w:rPr>
          <w:rFonts w:ascii="Arial" w:hAnsi="Arial" w:cs="Arial"/>
          <w:color w:val="000000" w:themeColor="text1"/>
        </w:rPr>
        <w:t>Ungerson</w:t>
      </w:r>
      <w:proofErr w:type="spellEnd"/>
      <w:r w:rsidR="00580B44" w:rsidRPr="004611C7">
        <w:rPr>
          <w:rFonts w:ascii="Arial" w:hAnsi="Arial" w:cs="Arial"/>
          <w:color w:val="000000" w:themeColor="text1"/>
        </w:rPr>
        <w:t xml:space="preserve"> 2000</w:t>
      </w:r>
      <w:r w:rsidR="00580B44" w:rsidRPr="009F4EDA">
        <w:rPr>
          <w:rFonts w:ascii="Arial" w:hAnsi="Arial" w:cs="Arial"/>
        </w:rPr>
        <w:t xml:space="preserve">). </w:t>
      </w:r>
      <w:r w:rsidR="00FA2DFE" w:rsidRPr="001339B5">
        <w:rPr>
          <w:rFonts w:ascii="Arial" w:hAnsi="Arial" w:cs="Arial"/>
          <w:color w:val="000000" w:themeColor="text1"/>
        </w:rPr>
        <w:t>My main concern in this paper, therefore, is to investigate how these matters of gender relations were dealt with during the initial policy implementation process, if th</w:t>
      </w:r>
      <w:r w:rsidR="005631C5">
        <w:rPr>
          <w:rFonts w:ascii="Arial" w:hAnsi="Arial" w:cs="Arial"/>
          <w:color w:val="000000" w:themeColor="text1"/>
        </w:rPr>
        <w:t>ey were</w:t>
      </w:r>
      <w:r w:rsidR="00FA2DFE" w:rsidRPr="001339B5">
        <w:rPr>
          <w:rFonts w:ascii="Arial" w:hAnsi="Arial" w:cs="Arial"/>
          <w:color w:val="000000" w:themeColor="text1"/>
        </w:rPr>
        <w:t xml:space="preserve"> and if not</w:t>
      </w:r>
      <w:r w:rsidR="001B0B06" w:rsidRPr="001339B5">
        <w:rPr>
          <w:rFonts w:ascii="Arial" w:hAnsi="Arial" w:cs="Arial"/>
          <w:color w:val="000000" w:themeColor="text1"/>
        </w:rPr>
        <w:t>,</w:t>
      </w:r>
      <w:r w:rsidR="001339B5" w:rsidRPr="005C385D">
        <w:rPr>
          <w:rFonts w:ascii="Arial" w:hAnsi="Arial" w:cs="Arial"/>
          <w:color w:val="FF0000"/>
        </w:rPr>
        <w:t xml:space="preserve"> </w:t>
      </w:r>
      <w:r w:rsidR="001339B5" w:rsidRPr="009F0541">
        <w:rPr>
          <w:rFonts w:ascii="Arial" w:hAnsi="Arial" w:cs="Arial"/>
          <w:color w:val="000000" w:themeColor="text1"/>
        </w:rPr>
        <w:t xml:space="preserve">to examine </w:t>
      </w:r>
      <w:r w:rsidR="00FA2DFE" w:rsidRPr="009F0541">
        <w:rPr>
          <w:rFonts w:ascii="Arial" w:hAnsi="Arial" w:cs="Arial"/>
          <w:color w:val="000000" w:themeColor="text1"/>
        </w:rPr>
        <w:t>why the</w:t>
      </w:r>
      <w:r w:rsidR="00424DCE" w:rsidRPr="009F0541">
        <w:rPr>
          <w:rFonts w:ascii="Arial" w:hAnsi="Arial" w:cs="Arial"/>
          <w:color w:val="000000" w:themeColor="text1"/>
        </w:rPr>
        <w:t xml:space="preserve"> issue</w:t>
      </w:r>
      <w:r w:rsidR="001339B5" w:rsidRPr="009F0541">
        <w:rPr>
          <w:rFonts w:ascii="Arial" w:hAnsi="Arial" w:cs="Arial"/>
          <w:color w:val="000000" w:themeColor="text1"/>
        </w:rPr>
        <w:t xml:space="preserve"> of gender relations </w:t>
      </w:r>
      <w:r w:rsidR="00424DCE" w:rsidRPr="009F0541">
        <w:rPr>
          <w:rFonts w:ascii="Arial" w:hAnsi="Arial" w:cs="Arial"/>
          <w:color w:val="000000" w:themeColor="text1"/>
        </w:rPr>
        <w:t xml:space="preserve">was not </w:t>
      </w:r>
      <w:proofErr w:type="gramStart"/>
      <w:r w:rsidR="00424DCE" w:rsidRPr="009F0541">
        <w:rPr>
          <w:rFonts w:ascii="Arial" w:hAnsi="Arial" w:cs="Arial"/>
          <w:color w:val="000000" w:themeColor="text1"/>
        </w:rPr>
        <w:t>taken into account</w:t>
      </w:r>
      <w:proofErr w:type="gramEnd"/>
      <w:r w:rsidR="001339B5" w:rsidRPr="009F0541">
        <w:rPr>
          <w:rFonts w:ascii="Arial" w:hAnsi="Arial" w:cs="Arial"/>
          <w:color w:val="000000" w:themeColor="text1"/>
        </w:rPr>
        <w:t>.</w:t>
      </w:r>
      <w:r w:rsidR="00F13361" w:rsidRPr="009F0541">
        <w:rPr>
          <w:rFonts w:ascii="Arial" w:hAnsi="Arial" w:cs="Arial"/>
          <w:color w:val="000000" w:themeColor="text1"/>
        </w:rPr>
        <w:t xml:space="preserve"> </w:t>
      </w:r>
    </w:p>
    <w:p w14:paraId="7E37C321" w14:textId="157A5706" w:rsidR="005144E6" w:rsidRPr="001339B5" w:rsidRDefault="0013633C" w:rsidP="00F61701">
      <w:pPr>
        <w:spacing w:before="100" w:beforeAutospacing="1" w:line="480" w:lineRule="auto"/>
        <w:jc w:val="both"/>
        <w:rPr>
          <w:rFonts w:ascii="Arial" w:hAnsi="Arial" w:cs="Arial"/>
          <w:color w:val="000000" w:themeColor="text1"/>
        </w:rPr>
      </w:pPr>
      <w:r w:rsidRPr="00856258">
        <w:rPr>
          <w:rFonts w:ascii="Arial" w:hAnsi="Arial" w:cs="Arial"/>
          <w:color w:val="000000" w:themeColor="text1"/>
        </w:rPr>
        <w:t>In order to d</w:t>
      </w:r>
      <w:r w:rsidRPr="00856258">
        <w:rPr>
          <w:rFonts w:ascii="Arial" w:hAnsi="Arial" w:cs="Arial"/>
        </w:rPr>
        <w:t>o so,</w:t>
      </w:r>
      <w:r w:rsidR="00580B44" w:rsidRPr="00856258">
        <w:rPr>
          <w:rFonts w:ascii="Arial" w:hAnsi="Arial" w:cs="Arial"/>
        </w:rPr>
        <w:t xml:space="preserve"> interpretive policy analysis (IPA) </w:t>
      </w:r>
      <w:r w:rsidR="004D5332" w:rsidRPr="00856258">
        <w:rPr>
          <w:rFonts w:ascii="Arial" w:hAnsi="Arial" w:cs="Arial"/>
        </w:rPr>
        <w:t>is</w:t>
      </w:r>
      <w:r w:rsidR="00580B44" w:rsidRPr="00856258">
        <w:rPr>
          <w:rFonts w:ascii="Arial" w:hAnsi="Arial" w:cs="Arial"/>
        </w:rPr>
        <w:t xml:space="preserve"> </w:t>
      </w:r>
      <w:r w:rsidR="000F53D7" w:rsidRPr="00856258">
        <w:rPr>
          <w:rFonts w:ascii="Arial" w:hAnsi="Arial" w:cs="Arial"/>
        </w:rPr>
        <w:t xml:space="preserve">deployed </w:t>
      </w:r>
      <w:r w:rsidR="00580B44" w:rsidRPr="00856258">
        <w:rPr>
          <w:rFonts w:ascii="Arial" w:hAnsi="Arial" w:cs="Arial"/>
        </w:rPr>
        <w:t xml:space="preserve">to reveal the manner in which the ‘policy meaning’ of universal childcare was communicated </w:t>
      </w:r>
      <w:r w:rsidR="004A48B7" w:rsidRPr="00856258">
        <w:rPr>
          <w:rFonts w:ascii="Arial" w:hAnsi="Arial" w:cs="Arial"/>
        </w:rPr>
        <w:t>as</w:t>
      </w:r>
      <w:r w:rsidR="00580B44" w:rsidRPr="00856258">
        <w:rPr>
          <w:rFonts w:ascii="Arial" w:hAnsi="Arial" w:cs="Arial"/>
        </w:rPr>
        <w:t xml:space="preserve"> ‘</w:t>
      </w:r>
      <w:r w:rsidR="00580B44" w:rsidRPr="00856258">
        <w:rPr>
          <w:rFonts w:ascii="Arial" w:hAnsi="Arial" w:cs="Arial"/>
          <w:i/>
        </w:rPr>
        <w:t>a peculiar feature’</w:t>
      </w:r>
      <w:r w:rsidR="00580B44" w:rsidRPr="00856258">
        <w:rPr>
          <w:rFonts w:ascii="Arial" w:hAnsi="Arial" w:cs="Arial"/>
        </w:rPr>
        <w:t xml:space="preserve"> (</w:t>
      </w:r>
      <w:proofErr w:type="spellStart"/>
      <w:r w:rsidR="00580B44" w:rsidRPr="00856258">
        <w:rPr>
          <w:rFonts w:ascii="Arial" w:hAnsi="Arial" w:cs="Arial"/>
          <w:color w:val="000000" w:themeColor="text1"/>
        </w:rPr>
        <w:t>Torgersosn</w:t>
      </w:r>
      <w:proofErr w:type="spellEnd"/>
      <w:r w:rsidR="00A77E8C" w:rsidRPr="00856258">
        <w:rPr>
          <w:rFonts w:ascii="Arial" w:hAnsi="Arial" w:cs="Arial"/>
          <w:color w:val="000000" w:themeColor="text1"/>
        </w:rPr>
        <w:t>,</w:t>
      </w:r>
      <w:r w:rsidR="00580B44" w:rsidRPr="00856258">
        <w:rPr>
          <w:rFonts w:ascii="Arial" w:hAnsi="Arial" w:cs="Arial"/>
          <w:color w:val="000000" w:themeColor="text1"/>
        </w:rPr>
        <w:t xml:space="preserve"> 2007) </w:t>
      </w:r>
      <w:r w:rsidR="00580B44" w:rsidRPr="00856258">
        <w:rPr>
          <w:rFonts w:ascii="Arial" w:hAnsi="Arial" w:cs="Arial"/>
        </w:rPr>
        <w:t>among policy stakeholders during the policy implementation.</w:t>
      </w:r>
      <w:r w:rsidRPr="00856258">
        <w:rPr>
          <w:rFonts w:ascii="Arial" w:hAnsi="Arial" w:cs="Arial"/>
        </w:rPr>
        <w:t xml:space="preserve"> </w:t>
      </w:r>
      <w:r w:rsidR="00AB5AAE" w:rsidRPr="00856258">
        <w:rPr>
          <w:rFonts w:ascii="Arial" w:hAnsi="Arial" w:cs="Arial"/>
        </w:rPr>
        <w:t xml:space="preserve">The data </w:t>
      </w:r>
      <w:r w:rsidR="000B7180" w:rsidRPr="00856258">
        <w:rPr>
          <w:rFonts w:ascii="Arial" w:hAnsi="Arial" w:cs="Arial"/>
        </w:rPr>
        <w:t>were</w:t>
      </w:r>
      <w:r w:rsidR="00AB5AAE" w:rsidRPr="00856258">
        <w:rPr>
          <w:rFonts w:ascii="Arial" w:hAnsi="Arial" w:cs="Arial"/>
        </w:rPr>
        <w:t xml:space="preserve"> gathered </w:t>
      </w:r>
      <w:r w:rsidR="000B7180" w:rsidRPr="00856258">
        <w:rPr>
          <w:rFonts w:ascii="Arial" w:hAnsi="Arial" w:cs="Arial"/>
        </w:rPr>
        <w:t>in</w:t>
      </w:r>
      <w:r w:rsidR="00AB5AAE" w:rsidRPr="00856258">
        <w:rPr>
          <w:rFonts w:ascii="Arial" w:hAnsi="Arial" w:cs="Arial"/>
        </w:rPr>
        <w:t xml:space="preserve"> various ways</w:t>
      </w:r>
      <w:r w:rsidR="000B7180" w:rsidRPr="00856258">
        <w:rPr>
          <w:rFonts w:ascii="Arial" w:hAnsi="Arial" w:cs="Arial"/>
        </w:rPr>
        <w:t>, including from</w:t>
      </w:r>
      <w:r w:rsidR="00AB5AAE" w:rsidRPr="00856258">
        <w:rPr>
          <w:rFonts w:ascii="Arial" w:hAnsi="Arial" w:cs="Arial"/>
        </w:rPr>
        <w:t xml:space="preserve"> relevant policy documents and in-depth in</w:t>
      </w:r>
      <w:r w:rsidR="00057DB8" w:rsidRPr="00856258">
        <w:rPr>
          <w:rFonts w:ascii="Arial" w:hAnsi="Arial" w:cs="Arial"/>
        </w:rPr>
        <w:t>terviews</w:t>
      </w:r>
      <w:r w:rsidR="00AB5AAE">
        <w:rPr>
          <w:rFonts w:ascii="Arial" w:hAnsi="Arial" w:cs="Arial"/>
        </w:rPr>
        <w:t xml:space="preserve">. </w:t>
      </w:r>
      <w:r w:rsidRPr="00F65A95">
        <w:rPr>
          <w:rFonts w:ascii="Arial" w:hAnsi="Arial" w:cs="Arial"/>
        </w:rPr>
        <w:t>The paper</w:t>
      </w:r>
      <w:r w:rsidR="00580B44" w:rsidRPr="00F65A95">
        <w:rPr>
          <w:rFonts w:ascii="Arial" w:hAnsi="Arial" w:cs="Arial"/>
        </w:rPr>
        <w:t xml:space="preserve"> then discuss</w:t>
      </w:r>
      <w:r w:rsidRPr="00F65A95">
        <w:rPr>
          <w:rFonts w:ascii="Arial" w:hAnsi="Arial" w:cs="Arial"/>
        </w:rPr>
        <w:t>es</w:t>
      </w:r>
      <w:r w:rsidR="00580B44" w:rsidRPr="00F65A95">
        <w:rPr>
          <w:rFonts w:ascii="Arial" w:hAnsi="Arial" w:cs="Arial"/>
        </w:rPr>
        <w:t xml:space="preserve"> the policy</w:t>
      </w:r>
      <w:r w:rsidR="00E85EF4" w:rsidRPr="00F65A95">
        <w:rPr>
          <w:rFonts w:ascii="Arial" w:hAnsi="Arial" w:cs="Arial"/>
        </w:rPr>
        <w:t>’s</w:t>
      </w:r>
      <w:r w:rsidR="00580B44" w:rsidRPr="00F65A95">
        <w:rPr>
          <w:rFonts w:ascii="Arial" w:hAnsi="Arial" w:cs="Arial"/>
        </w:rPr>
        <w:t xml:space="preserve"> failure to advance universal childcare</w:t>
      </w:r>
      <w:r w:rsidR="005A0EF5" w:rsidRPr="00D761E3">
        <w:rPr>
          <w:rFonts w:ascii="Arial" w:hAnsi="Arial" w:cs="Arial"/>
        </w:rPr>
        <w:t xml:space="preserve"> and in light of this,</w:t>
      </w:r>
      <w:r w:rsidR="00580B44" w:rsidRPr="00F65A95">
        <w:rPr>
          <w:rFonts w:ascii="Arial" w:hAnsi="Arial" w:cs="Arial"/>
        </w:rPr>
        <w:t xml:space="preserve"> critical reflect</w:t>
      </w:r>
      <w:r w:rsidR="002C6C3A" w:rsidRPr="00D761E3">
        <w:rPr>
          <w:rFonts w:ascii="Arial" w:hAnsi="Arial" w:cs="Arial"/>
        </w:rPr>
        <w:t>ions on</w:t>
      </w:r>
      <w:r w:rsidR="00580B44" w:rsidRPr="00F65A95">
        <w:rPr>
          <w:rFonts w:ascii="Arial" w:hAnsi="Arial" w:cs="Arial"/>
        </w:rPr>
        <w:t xml:space="preserve"> future policy implementation in South Korea</w:t>
      </w:r>
      <w:r w:rsidR="00F65A95" w:rsidRPr="00D761E3">
        <w:rPr>
          <w:rFonts w:ascii="Arial" w:hAnsi="Arial" w:cs="Arial"/>
        </w:rPr>
        <w:t xml:space="preserve"> are provided</w:t>
      </w:r>
      <w:r w:rsidR="00580B44" w:rsidRPr="00F65A95">
        <w:rPr>
          <w:rFonts w:ascii="Arial" w:hAnsi="Arial" w:cs="Arial"/>
        </w:rPr>
        <w:t>.</w:t>
      </w:r>
      <w:r w:rsidR="00842A43">
        <w:rPr>
          <w:rFonts w:ascii="Arial" w:hAnsi="Arial" w:cs="Arial"/>
        </w:rPr>
        <w:t xml:space="preserve"> </w:t>
      </w:r>
      <w:r w:rsidR="000F53D7" w:rsidRPr="00F65A95">
        <w:rPr>
          <w:rFonts w:ascii="Arial" w:hAnsi="Arial" w:cs="Arial"/>
        </w:rPr>
        <w:t>The</w:t>
      </w:r>
      <w:r w:rsidR="000F53D7" w:rsidRPr="006E34AA">
        <w:rPr>
          <w:rFonts w:ascii="Arial" w:hAnsi="Arial" w:cs="Arial"/>
        </w:rPr>
        <w:t xml:space="preserve"> next section situates </w:t>
      </w:r>
      <w:r w:rsidR="00A2137C" w:rsidRPr="006E34AA">
        <w:rPr>
          <w:rFonts w:ascii="Arial" w:hAnsi="Arial" w:cs="Arial"/>
        </w:rPr>
        <w:t xml:space="preserve">traditional </w:t>
      </w:r>
      <w:r w:rsidRPr="006E34AA">
        <w:rPr>
          <w:rFonts w:ascii="Arial" w:hAnsi="Arial" w:cs="Arial"/>
        </w:rPr>
        <w:t xml:space="preserve">childcare provision </w:t>
      </w:r>
      <w:r w:rsidR="00A2137C" w:rsidRPr="006E34AA">
        <w:rPr>
          <w:rFonts w:ascii="Arial" w:hAnsi="Arial" w:cs="Arial"/>
        </w:rPr>
        <w:t xml:space="preserve">in South Korea </w:t>
      </w:r>
      <w:r w:rsidRPr="006E34AA">
        <w:rPr>
          <w:rFonts w:ascii="Arial" w:hAnsi="Arial" w:cs="Arial"/>
        </w:rPr>
        <w:t xml:space="preserve">and </w:t>
      </w:r>
      <w:r w:rsidR="00A2137C" w:rsidRPr="006E34AA">
        <w:rPr>
          <w:rFonts w:ascii="Arial" w:hAnsi="Arial" w:cs="Arial"/>
        </w:rPr>
        <w:t>the</w:t>
      </w:r>
      <w:r w:rsidRPr="006E34AA">
        <w:rPr>
          <w:rFonts w:ascii="Arial" w:hAnsi="Arial" w:cs="Arial"/>
        </w:rPr>
        <w:t xml:space="preserve"> </w:t>
      </w:r>
      <w:r w:rsidR="00A2137C" w:rsidRPr="006E34AA">
        <w:rPr>
          <w:rFonts w:ascii="Arial" w:hAnsi="Arial" w:cs="Arial"/>
        </w:rPr>
        <w:t>social</w:t>
      </w:r>
      <w:r w:rsidRPr="006E34AA">
        <w:rPr>
          <w:rFonts w:ascii="Arial" w:hAnsi="Arial" w:cs="Arial"/>
        </w:rPr>
        <w:t xml:space="preserve"> consensus toward</w:t>
      </w:r>
      <w:r w:rsidR="00E85EF4">
        <w:rPr>
          <w:rFonts w:ascii="Arial" w:hAnsi="Arial" w:cs="Arial"/>
        </w:rPr>
        <w:t>s</w:t>
      </w:r>
      <w:r w:rsidRPr="006E34AA">
        <w:rPr>
          <w:rFonts w:ascii="Arial" w:hAnsi="Arial" w:cs="Arial"/>
        </w:rPr>
        <w:t xml:space="preserve"> universal</w:t>
      </w:r>
      <w:r w:rsidR="00880EB7">
        <w:rPr>
          <w:rFonts w:ascii="Arial" w:hAnsi="Arial" w:cs="Arial"/>
        </w:rPr>
        <w:t xml:space="preserve"> free</w:t>
      </w:r>
      <w:r w:rsidRPr="006E34AA">
        <w:rPr>
          <w:rFonts w:ascii="Arial" w:hAnsi="Arial" w:cs="Arial"/>
        </w:rPr>
        <w:t xml:space="preserve"> childcare </w:t>
      </w:r>
      <w:r w:rsidR="00A2137C" w:rsidRPr="006E34AA">
        <w:rPr>
          <w:rFonts w:ascii="Arial" w:hAnsi="Arial" w:cs="Arial"/>
        </w:rPr>
        <w:t>prior to th</w:t>
      </w:r>
      <w:r w:rsidR="00880EB7">
        <w:rPr>
          <w:rFonts w:ascii="Arial" w:hAnsi="Arial" w:cs="Arial"/>
        </w:rPr>
        <w:t>is</w:t>
      </w:r>
      <w:r w:rsidR="00A2137C" w:rsidRPr="006E34AA">
        <w:rPr>
          <w:rFonts w:ascii="Arial" w:hAnsi="Arial" w:cs="Arial"/>
        </w:rPr>
        <w:t xml:space="preserve"> </w:t>
      </w:r>
      <w:r w:rsidRPr="006E34AA">
        <w:rPr>
          <w:rFonts w:ascii="Arial" w:hAnsi="Arial" w:cs="Arial"/>
        </w:rPr>
        <w:t>policy implementation</w:t>
      </w:r>
      <w:r w:rsidR="00A2137C" w:rsidRPr="006E34AA">
        <w:rPr>
          <w:rFonts w:ascii="Arial" w:hAnsi="Arial" w:cs="Arial"/>
        </w:rPr>
        <w:t xml:space="preserve">. </w:t>
      </w:r>
      <w:r w:rsidR="00A2137C" w:rsidRPr="00647960">
        <w:rPr>
          <w:rFonts w:ascii="Arial" w:hAnsi="Arial" w:cs="Arial"/>
        </w:rPr>
        <w:t xml:space="preserve">A </w:t>
      </w:r>
      <w:r w:rsidRPr="00647960">
        <w:rPr>
          <w:rFonts w:ascii="Arial" w:hAnsi="Arial" w:cs="Arial"/>
        </w:rPr>
        <w:t xml:space="preserve">theoretical discussion </w:t>
      </w:r>
      <w:r w:rsidR="00A2137C" w:rsidRPr="00647960">
        <w:rPr>
          <w:rFonts w:ascii="Arial" w:hAnsi="Arial" w:cs="Arial"/>
        </w:rPr>
        <w:t xml:space="preserve">of </w:t>
      </w:r>
      <w:r w:rsidRPr="00647960">
        <w:rPr>
          <w:rFonts w:ascii="Arial" w:hAnsi="Arial" w:cs="Arial"/>
        </w:rPr>
        <w:t xml:space="preserve">gender relations </w:t>
      </w:r>
      <w:r w:rsidR="00A2137C" w:rsidRPr="00647960">
        <w:rPr>
          <w:rFonts w:ascii="Arial" w:hAnsi="Arial" w:cs="Arial"/>
        </w:rPr>
        <w:t xml:space="preserve">in employing </w:t>
      </w:r>
      <w:r w:rsidRPr="00647960">
        <w:rPr>
          <w:rFonts w:ascii="Arial" w:hAnsi="Arial" w:cs="Arial"/>
        </w:rPr>
        <w:t xml:space="preserve">childcare services when the services are provided </w:t>
      </w:r>
      <w:r w:rsidRPr="00647960">
        <w:rPr>
          <w:rFonts w:ascii="Arial" w:hAnsi="Arial" w:cs="Arial"/>
        </w:rPr>
        <w:lastRenderedPageBreak/>
        <w:t>through private for-profit childcare provision</w:t>
      </w:r>
      <w:r w:rsidR="00A2137C" w:rsidRPr="00647960">
        <w:rPr>
          <w:rFonts w:ascii="Arial" w:hAnsi="Arial" w:cs="Arial"/>
        </w:rPr>
        <w:t xml:space="preserve"> </w:t>
      </w:r>
      <w:r w:rsidR="0027689E" w:rsidRPr="00647960">
        <w:rPr>
          <w:rFonts w:ascii="Arial" w:hAnsi="Arial" w:cs="Arial"/>
        </w:rPr>
        <w:t xml:space="preserve">is </w:t>
      </w:r>
      <w:r w:rsidR="00D95F89">
        <w:rPr>
          <w:rFonts w:ascii="Arial" w:hAnsi="Arial" w:cs="Arial"/>
        </w:rPr>
        <w:t>given,</w:t>
      </w:r>
      <w:r w:rsidR="00A2137C" w:rsidRPr="00647960">
        <w:rPr>
          <w:rFonts w:ascii="Arial" w:hAnsi="Arial" w:cs="Arial"/>
        </w:rPr>
        <w:t xml:space="preserve"> followed by</w:t>
      </w:r>
      <w:r w:rsidR="0027689E" w:rsidRPr="00647960">
        <w:rPr>
          <w:rFonts w:ascii="Arial" w:hAnsi="Arial" w:cs="Arial"/>
        </w:rPr>
        <w:t xml:space="preserve"> the presentation of</w:t>
      </w:r>
      <w:r w:rsidR="00A2137C" w:rsidRPr="00647960">
        <w:rPr>
          <w:rFonts w:ascii="Arial" w:hAnsi="Arial" w:cs="Arial"/>
        </w:rPr>
        <w:t xml:space="preserve"> </w:t>
      </w:r>
      <w:r w:rsidR="00D01DA9" w:rsidRPr="00647960">
        <w:rPr>
          <w:rFonts w:ascii="Arial" w:hAnsi="Arial" w:cs="Arial"/>
        </w:rPr>
        <w:t>an analytical framework</w:t>
      </w:r>
      <w:r w:rsidR="00A2137C" w:rsidRPr="00647960">
        <w:rPr>
          <w:rFonts w:ascii="Arial" w:hAnsi="Arial" w:cs="Arial"/>
        </w:rPr>
        <w:t xml:space="preserve"> for this study.</w:t>
      </w:r>
      <w:r w:rsidR="00A2137C" w:rsidRPr="006E34AA">
        <w:rPr>
          <w:rFonts w:ascii="Arial" w:hAnsi="Arial" w:cs="Arial"/>
        </w:rPr>
        <w:t xml:space="preserve"> </w:t>
      </w:r>
      <w:r w:rsidR="00D95F89" w:rsidRPr="001339B5">
        <w:rPr>
          <w:rFonts w:ascii="Arial" w:hAnsi="Arial" w:cs="Arial"/>
          <w:color w:val="000000" w:themeColor="text1"/>
        </w:rPr>
        <w:t>Through</w:t>
      </w:r>
      <w:r w:rsidR="00A2137C" w:rsidRPr="001339B5">
        <w:rPr>
          <w:rFonts w:ascii="Arial" w:hAnsi="Arial" w:cs="Arial"/>
          <w:color w:val="000000" w:themeColor="text1"/>
        </w:rPr>
        <w:t xml:space="preserve"> the use of IPA, </w:t>
      </w:r>
      <w:r w:rsidR="00D95F89" w:rsidRPr="001339B5">
        <w:rPr>
          <w:rFonts w:ascii="Arial" w:hAnsi="Arial" w:cs="Arial"/>
          <w:color w:val="000000" w:themeColor="text1"/>
        </w:rPr>
        <w:t>I</w:t>
      </w:r>
      <w:r w:rsidR="00A2137C" w:rsidRPr="001339B5">
        <w:rPr>
          <w:rFonts w:ascii="Arial" w:hAnsi="Arial" w:cs="Arial"/>
          <w:color w:val="000000" w:themeColor="text1"/>
        </w:rPr>
        <w:t xml:space="preserve"> critically </w:t>
      </w:r>
      <w:r w:rsidR="006B3EA6" w:rsidRPr="001339B5">
        <w:rPr>
          <w:rFonts w:ascii="Arial" w:hAnsi="Arial" w:cs="Arial"/>
          <w:color w:val="000000" w:themeColor="text1"/>
        </w:rPr>
        <w:t>examine</w:t>
      </w:r>
      <w:r w:rsidR="00A2137C" w:rsidRPr="001339B5">
        <w:rPr>
          <w:rFonts w:ascii="Arial" w:hAnsi="Arial" w:cs="Arial"/>
          <w:color w:val="000000" w:themeColor="text1"/>
        </w:rPr>
        <w:t xml:space="preserve"> </w:t>
      </w:r>
      <w:r w:rsidR="00EC7F55" w:rsidRPr="001339B5">
        <w:rPr>
          <w:rFonts w:ascii="Arial" w:hAnsi="Arial" w:cs="Arial"/>
          <w:color w:val="000000" w:themeColor="text1"/>
        </w:rPr>
        <w:t>how the initial policy objective of universal childcare was communicated during the policy implementation of free childcare in 2013</w:t>
      </w:r>
      <w:r w:rsidR="00585B91" w:rsidRPr="001339B5">
        <w:rPr>
          <w:rFonts w:ascii="Arial" w:hAnsi="Arial" w:cs="Arial"/>
          <w:color w:val="000000" w:themeColor="text1"/>
        </w:rPr>
        <w:t>, which raises</w:t>
      </w:r>
      <w:r w:rsidR="00EC7F55" w:rsidRPr="001339B5">
        <w:rPr>
          <w:rFonts w:ascii="Arial" w:hAnsi="Arial" w:cs="Arial"/>
          <w:color w:val="000000" w:themeColor="text1"/>
        </w:rPr>
        <w:t xml:space="preserve"> </w:t>
      </w:r>
      <w:r w:rsidR="005D23FB" w:rsidRPr="001339B5">
        <w:rPr>
          <w:rFonts w:ascii="Arial" w:hAnsi="Arial" w:cs="Arial"/>
          <w:color w:val="000000" w:themeColor="text1"/>
        </w:rPr>
        <w:t xml:space="preserve">further </w:t>
      </w:r>
      <w:r w:rsidR="00D01DA9" w:rsidRPr="001339B5">
        <w:rPr>
          <w:rFonts w:ascii="Arial" w:hAnsi="Arial" w:cs="Arial"/>
          <w:color w:val="000000" w:themeColor="text1"/>
        </w:rPr>
        <w:t xml:space="preserve">discussion </w:t>
      </w:r>
      <w:r w:rsidR="00CF409C" w:rsidRPr="001339B5">
        <w:rPr>
          <w:rFonts w:ascii="Arial" w:hAnsi="Arial" w:cs="Arial"/>
          <w:color w:val="000000" w:themeColor="text1"/>
        </w:rPr>
        <w:t>on</w:t>
      </w:r>
      <w:r w:rsidR="005D23FB" w:rsidRPr="001339B5">
        <w:rPr>
          <w:rFonts w:ascii="Arial" w:hAnsi="Arial" w:cs="Arial"/>
          <w:color w:val="000000" w:themeColor="text1"/>
        </w:rPr>
        <w:t xml:space="preserve"> childcare provision in South Korea</w:t>
      </w:r>
      <w:r w:rsidR="00585B91" w:rsidRPr="001339B5">
        <w:rPr>
          <w:rFonts w:ascii="Arial" w:hAnsi="Arial" w:cs="Arial"/>
          <w:color w:val="000000" w:themeColor="text1"/>
        </w:rPr>
        <w:t xml:space="preserve"> today</w:t>
      </w:r>
      <w:r w:rsidR="005D23FB" w:rsidRPr="001339B5">
        <w:rPr>
          <w:rFonts w:ascii="Arial" w:hAnsi="Arial" w:cs="Arial"/>
          <w:color w:val="000000" w:themeColor="text1"/>
        </w:rPr>
        <w:t>.</w:t>
      </w:r>
    </w:p>
    <w:p w14:paraId="6BF550C0" w14:textId="69FB9851" w:rsidR="00580B44" w:rsidRPr="006E34AA" w:rsidRDefault="009E00DD" w:rsidP="00F61701">
      <w:pPr>
        <w:spacing w:before="100" w:beforeAutospacing="1" w:line="480" w:lineRule="auto"/>
        <w:jc w:val="both"/>
        <w:rPr>
          <w:rFonts w:ascii="Arial" w:hAnsi="Arial" w:cs="Arial"/>
          <w:b/>
        </w:rPr>
      </w:pPr>
      <w:r w:rsidRPr="00856258">
        <w:rPr>
          <w:rFonts w:ascii="Arial" w:hAnsi="Arial" w:cs="Arial"/>
          <w:b/>
        </w:rPr>
        <w:t>Policy</w:t>
      </w:r>
      <w:r w:rsidR="004124A6" w:rsidRPr="00856258">
        <w:rPr>
          <w:rFonts w:ascii="Arial" w:hAnsi="Arial" w:cs="Arial"/>
          <w:b/>
        </w:rPr>
        <w:t xml:space="preserve"> background:</w:t>
      </w:r>
      <w:r w:rsidR="004124A6">
        <w:rPr>
          <w:rFonts w:ascii="Arial" w:hAnsi="Arial" w:cs="Arial"/>
          <w:b/>
        </w:rPr>
        <w:t xml:space="preserve"> </w:t>
      </w:r>
      <w:r w:rsidR="008D1CF5">
        <w:rPr>
          <w:rFonts w:ascii="Arial" w:hAnsi="Arial" w:cs="Arial"/>
          <w:b/>
        </w:rPr>
        <w:t>T</w:t>
      </w:r>
      <w:r w:rsidR="005D23FB" w:rsidRPr="006E34AA">
        <w:rPr>
          <w:rFonts w:ascii="Arial" w:hAnsi="Arial" w:cs="Arial"/>
          <w:b/>
        </w:rPr>
        <w:t>raditional c</w:t>
      </w:r>
      <w:r w:rsidR="00580B44" w:rsidRPr="006E34AA">
        <w:rPr>
          <w:rFonts w:ascii="Arial" w:hAnsi="Arial" w:cs="Arial"/>
          <w:b/>
        </w:rPr>
        <w:t xml:space="preserve">hildcare </w:t>
      </w:r>
      <w:r w:rsidR="0013633C" w:rsidRPr="006E34AA">
        <w:rPr>
          <w:rFonts w:ascii="Arial" w:hAnsi="Arial" w:cs="Arial"/>
          <w:b/>
        </w:rPr>
        <w:t>p</w:t>
      </w:r>
      <w:r w:rsidR="005D23FB" w:rsidRPr="006E34AA">
        <w:rPr>
          <w:rFonts w:ascii="Arial" w:hAnsi="Arial" w:cs="Arial"/>
          <w:b/>
        </w:rPr>
        <w:t>rovision and</w:t>
      </w:r>
      <w:r w:rsidR="00A11C6C">
        <w:rPr>
          <w:rFonts w:ascii="Arial" w:hAnsi="Arial" w:cs="Arial"/>
          <w:b/>
        </w:rPr>
        <w:t xml:space="preserve"> </w:t>
      </w:r>
      <w:r w:rsidR="003D6F18" w:rsidRPr="006E34AA">
        <w:rPr>
          <w:rFonts w:ascii="Arial" w:hAnsi="Arial" w:cs="Arial"/>
          <w:b/>
        </w:rPr>
        <w:t xml:space="preserve">policy </w:t>
      </w:r>
      <w:r w:rsidR="00A11C6C">
        <w:rPr>
          <w:rFonts w:ascii="Arial" w:hAnsi="Arial" w:cs="Arial"/>
          <w:b/>
        </w:rPr>
        <w:t xml:space="preserve">reforms </w:t>
      </w:r>
      <w:r w:rsidR="00580B44" w:rsidRPr="006E34AA">
        <w:rPr>
          <w:rFonts w:ascii="Arial" w:hAnsi="Arial" w:cs="Arial"/>
          <w:b/>
        </w:rPr>
        <w:t>toward</w:t>
      </w:r>
      <w:r w:rsidR="00F255B1">
        <w:rPr>
          <w:rFonts w:ascii="Arial" w:hAnsi="Arial" w:cs="Arial"/>
          <w:b/>
        </w:rPr>
        <w:t>s</w:t>
      </w:r>
      <w:r w:rsidR="00580B44" w:rsidRPr="006E34AA">
        <w:rPr>
          <w:rFonts w:ascii="Arial" w:hAnsi="Arial" w:cs="Arial"/>
          <w:b/>
        </w:rPr>
        <w:t xml:space="preserve"> universal childcare </w:t>
      </w:r>
    </w:p>
    <w:p w14:paraId="27ACF3E7" w14:textId="757F559D" w:rsidR="003D6F18" w:rsidRPr="006E34AA" w:rsidRDefault="00B74E0A" w:rsidP="00F61701">
      <w:pPr>
        <w:spacing w:before="100" w:beforeAutospacing="1" w:line="480" w:lineRule="auto"/>
        <w:jc w:val="both"/>
        <w:rPr>
          <w:rFonts w:ascii="Arial" w:hAnsi="Arial" w:cs="Arial"/>
        </w:rPr>
      </w:pPr>
      <w:r w:rsidRPr="006E34AA">
        <w:rPr>
          <w:rFonts w:ascii="Arial" w:hAnsi="Arial" w:cs="Arial"/>
        </w:rPr>
        <w:t>T</w:t>
      </w:r>
      <w:r w:rsidR="00BB4444" w:rsidRPr="006E34AA">
        <w:rPr>
          <w:rFonts w:ascii="Arial" w:hAnsi="Arial" w:cs="Arial"/>
        </w:rPr>
        <w:t>raditional</w:t>
      </w:r>
      <w:r w:rsidRPr="006E34AA">
        <w:rPr>
          <w:rFonts w:ascii="Arial" w:hAnsi="Arial" w:cs="Arial"/>
        </w:rPr>
        <w:t>ly</w:t>
      </w:r>
      <w:r w:rsidR="009734F8">
        <w:rPr>
          <w:rFonts w:ascii="Arial" w:hAnsi="Arial" w:cs="Arial"/>
        </w:rPr>
        <w:t>,</w:t>
      </w:r>
      <w:r w:rsidR="00BB4444" w:rsidRPr="006E34AA">
        <w:rPr>
          <w:rFonts w:ascii="Arial" w:hAnsi="Arial" w:cs="Arial"/>
        </w:rPr>
        <w:t xml:space="preserve"> childcare provision in Korea was described as family oriented and/or as a Confucian care regime, relying heavily on women’s role within the family as the main caregiver (</w:t>
      </w:r>
      <w:r w:rsidR="00BB4444" w:rsidRPr="004611C7">
        <w:rPr>
          <w:rFonts w:ascii="Arial" w:hAnsi="Arial" w:cs="Arial"/>
          <w:color w:val="000000" w:themeColor="text1"/>
        </w:rPr>
        <w:t>Goodman</w:t>
      </w:r>
      <w:r w:rsidR="00C7731F">
        <w:rPr>
          <w:rFonts w:ascii="Arial" w:hAnsi="Arial" w:cs="Arial"/>
          <w:color w:val="000000" w:themeColor="text1"/>
        </w:rPr>
        <w:t xml:space="preserve"> &amp;</w:t>
      </w:r>
      <w:r w:rsidR="00BB4444" w:rsidRPr="004611C7">
        <w:rPr>
          <w:rFonts w:ascii="Arial" w:hAnsi="Arial" w:cs="Arial"/>
          <w:color w:val="000000" w:themeColor="text1"/>
        </w:rPr>
        <w:t xml:space="preserve"> Peng</w:t>
      </w:r>
      <w:r w:rsidR="00A77E8C">
        <w:rPr>
          <w:rFonts w:ascii="Arial" w:hAnsi="Arial" w:cs="Arial"/>
          <w:color w:val="000000" w:themeColor="text1"/>
        </w:rPr>
        <w:t>,</w:t>
      </w:r>
      <w:r w:rsidR="00BB4444" w:rsidRPr="004611C7">
        <w:rPr>
          <w:rFonts w:ascii="Arial" w:hAnsi="Arial" w:cs="Arial"/>
          <w:color w:val="000000" w:themeColor="text1"/>
        </w:rPr>
        <w:t xml:space="preserve"> 1996; Hiroko, Liu </w:t>
      </w:r>
      <w:r w:rsidR="00C7731F">
        <w:rPr>
          <w:rFonts w:ascii="Arial" w:hAnsi="Arial" w:cs="Arial"/>
          <w:color w:val="000000" w:themeColor="text1"/>
        </w:rPr>
        <w:t>&amp;</w:t>
      </w:r>
      <w:r w:rsidR="00BB4444" w:rsidRPr="004611C7">
        <w:rPr>
          <w:rFonts w:ascii="Arial" w:hAnsi="Arial" w:cs="Arial"/>
          <w:color w:val="000000" w:themeColor="text1"/>
        </w:rPr>
        <w:t xml:space="preserve"> Yamashita</w:t>
      </w:r>
      <w:r w:rsidR="00A77E8C">
        <w:rPr>
          <w:rFonts w:ascii="Arial" w:hAnsi="Arial" w:cs="Arial"/>
          <w:color w:val="000000" w:themeColor="text1"/>
        </w:rPr>
        <w:t>,</w:t>
      </w:r>
      <w:r w:rsidR="00BB4444" w:rsidRPr="004611C7">
        <w:rPr>
          <w:rFonts w:ascii="Arial" w:hAnsi="Arial" w:cs="Arial"/>
          <w:color w:val="000000" w:themeColor="text1"/>
        </w:rPr>
        <w:t xml:space="preserve"> 2011; Peng</w:t>
      </w:r>
      <w:r w:rsidR="00A77E8C">
        <w:rPr>
          <w:rFonts w:ascii="Arial" w:hAnsi="Arial" w:cs="Arial"/>
          <w:color w:val="000000" w:themeColor="text1"/>
        </w:rPr>
        <w:t>,</w:t>
      </w:r>
      <w:r w:rsidR="00BB4444" w:rsidRPr="004611C7">
        <w:rPr>
          <w:rFonts w:ascii="Arial" w:hAnsi="Arial" w:cs="Arial"/>
          <w:color w:val="000000" w:themeColor="text1"/>
        </w:rPr>
        <w:t xml:space="preserve"> 2009</w:t>
      </w:r>
      <w:r w:rsidR="00C7731F">
        <w:rPr>
          <w:rFonts w:ascii="Arial" w:hAnsi="Arial" w:cs="Arial"/>
          <w:color w:val="000000" w:themeColor="text1"/>
        </w:rPr>
        <w:t xml:space="preserve">; </w:t>
      </w:r>
      <w:r w:rsidR="002C7C3F" w:rsidRPr="004611C7">
        <w:rPr>
          <w:rFonts w:ascii="Arial" w:hAnsi="Arial" w:cs="Arial"/>
          <w:color w:val="000000" w:themeColor="text1"/>
        </w:rPr>
        <w:t>2011</w:t>
      </w:r>
      <w:r w:rsidR="00C7731F">
        <w:rPr>
          <w:rFonts w:ascii="Arial" w:hAnsi="Arial" w:cs="Arial"/>
          <w:color w:val="000000" w:themeColor="text1"/>
        </w:rPr>
        <w:t>;</w:t>
      </w:r>
      <w:r w:rsidR="002C7C3F" w:rsidRPr="004611C7">
        <w:rPr>
          <w:rFonts w:ascii="Arial" w:hAnsi="Arial" w:cs="Arial"/>
          <w:color w:val="000000" w:themeColor="text1"/>
        </w:rPr>
        <w:t xml:space="preserve"> </w:t>
      </w:r>
      <w:r w:rsidR="00BB4444" w:rsidRPr="004611C7">
        <w:rPr>
          <w:rFonts w:ascii="Arial" w:hAnsi="Arial" w:cs="Arial"/>
          <w:color w:val="000000" w:themeColor="text1"/>
        </w:rPr>
        <w:t>2012</w:t>
      </w:r>
      <w:r w:rsidR="00152DF0" w:rsidRPr="004611C7">
        <w:rPr>
          <w:rFonts w:ascii="Arial" w:hAnsi="Arial" w:cs="Arial"/>
          <w:color w:val="000000" w:themeColor="text1"/>
        </w:rPr>
        <w:t>;</w:t>
      </w:r>
      <w:r w:rsidR="00BB4444" w:rsidRPr="004611C7">
        <w:rPr>
          <w:rFonts w:ascii="Arial" w:hAnsi="Arial" w:cs="Arial"/>
          <w:color w:val="000000" w:themeColor="text1"/>
        </w:rPr>
        <w:t xml:space="preserve"> Sung</w:t>
      </w:r>
      <w:r w:rsidR="00A77E8C">
        <w:rPr>
          <w:rFonts w:ascii="Arial" w:hAnsi="Arial" w:cs="Arial"/>
          <w:color w:val="000000" w:themeColor="text1"/>
        </w:rPr>
        <w:t xml:space="preserve">, </w:t>
      </w:r>
      <w:r w:rsidR="00BB4444" w:rsidRPr="004611C7">
        <w:rPr>
          <w:rFonts w:ascii="Arial" w:hAnsi="Arial" w:cs="Arial"/>
          <w:color w:val="000000" w:themeColor="text1"/>
        </w:rPr>
        <w:t xml:space="preserve">2003; Won </w:t>
      </w:r>
      <w:r w:rsidR="00C7731F">
        <w:rPr>
          <w:rFonts w:ascii="Arial" w:hAnsi="Arial" w:cs="Arial"/>
          <w:color w:val="000000" w:themeColor="text1"/>
        </w:rPr>
        <w:t>&amp;</w:t>
      </w:r>
      <w:r w:rsidR="00BB4444" w:rsidRPr="004611C7">
        <w:rPr>
          <w:rFonts w:ascii="Arial" w:hAnsi="Arial" w:cs="Arial"/>
          <w:color w:val="000000" w:themeColor="text1"/>
        </w:rPr>
        <w:t xml:space="preserve"> </w:t>
      </w:r>
      <w:proofErr w:type="spellStart"/>
      <w:r w:rsidR="00BB4444" w:rsidRPr="004611C7">
        <w:rPr>
          <w:rFonts w:ascii="Arial" w:hAnsi="Arial" w:cs="Arial"/>
          <w:color w:val="000000" w:themeColor="text1"/>
        </w:rPr>
        <w:t>Pascall</w:t>
      </w:r>
      <w:proofErr w:type="spellEnd"/>
      <w:r w:rsidR="00A77E8C">
        <w:rPr>
          <w:rFonts w:ascii="Arial" w:hAnsi="Arial" w:cs="Arial"/>
          <w:color w:val="000000" w:themeColor="text1"/>
        </w:rPr>
        <w:t>,</w:t>
      </w:r>
      <w:r w:rsidR="00BB4444" w:rsidRPr="004611C7">
        <w:rPr>
          <w:rFonts w:ascii="Arial" w:hAnsi="Arial" w:cs="Arial"/>
          <w:color w:val="000000" w:themeColor="text1"/>
        </w:rPr>
        <w:t xml:space="preserve"> 2004). </w:t>
      </w:r>
      <w:r w:rsidR="00BB4444" w:rsidRPr="006E34AA">
        <w:rPr>
          <w:rFonts w:ascii="Arial" w:hAnsi="Arial" w:cs="Arial"/>
        </w:rPr>
        <w:t xml:space="preserve">However, the demand for public childcare provision has </w:t>
      </w:r>
      <w:r w:rsidR="00152DF0">
        <w:rPr>
          <w:rFonts w:ascii="Arial" w:hAnsi="Arial" w:cs="Arial"/>
        </w:rPr>
        <w:t xml:space="preserve">grown </w:t>
      </w:r>
      <w:r w:rsidR="00152DF0" w:rsidRPr="006E34AA">
        <w:rPr>
          <w:rFonts w:ascii="Arial" w:hAnsi="Arial" w:cs="Arial"/>
        </w:rPr>
        <w:t>since the late 1990s</w:t>
      </w:r>
      <w:r w:rsidR="00152DF0">
        <w:rPr>
          <w:rFonts w:ascii="Arial" w:hAnsi="Arial" w:cs="Arial"/>
        </w:rPr>
        <w:t xml:space="preserve"> </w:t>
      </w:r>
      <w:r w:rsidR="00BB4444" w:rsidRPr="006E34AA">
        <w:rPr>
          <w:rFonts w:ascii="Arial" w:hAnsi="Arial" w:cs="Arial"/>
        </w:rPr>
        <w:t>due to extensive changes in</w:t>
      </w:r>
      <w:r w:rsidR="00E27FD7">
        <w:rPr>
          <w:rFonts w:ascii="Arial" w:hAnsi="Arial" w:cs="Arial"/>
        </w:rPr>
        <w:t xml:space="preserve"> the</w:t>
      </w:r>
      <w:r w:rsidR="00BB4444" w:rsidRPr="006E34AA">
        <w:rPr>
          <w:rFonts w:ascii="Arial" w:hAnsi="Arial" w:cs="Arial"/>
        </w:rPr>
        <w:t xml:space="preserve"> traditional family structure as well as steadily increas</w:t>
      </w:r>
      <w:r w:rsidR="00152DF0">
        <w:rPr>
          <w:rFonts w:ascii="Arial" w:hAnsi="Arial" w:cs="Arial"/>
        </w:rPr>
        <w:t>ing</w:t>
      </w:r>
      <w:r w:rsidR="00BB4444" w:rsidRPr="006E34AA">
        <w:rPr>
          <w:rFonts w:ascii="Arial" w:hAnsi="Arial" w:cs="Arial"/>
        </w:rPr>
        <w:t xml:space="preserve"> </w:t>
      </w:r>
      <w:r w:rsidR="00152DF0">
        <w:rPr>
          <w:rFonts w:ascii="Arial" w:hAnsi="Arial" w:cs="Arial"/>
        </w:rPr>
        <w:t>female</w:t>
      </w:r>
      <w:r w:rsidR="00BB4444" w:rsidRPr="006E34AA">
        <w:rPr>
          <w:rFonts w:ascii="Arial" w:hAnsi="Arial" w:cs="Arial"/>
        </w:rPr>
        <w:t xml:space="preserve"> participation in the labour market (</w:t>
      </w:r>
      <w:r w:rsidR="00BB4444" w:rsidRPr="004611C7">
        <w:rPr>
          <w:rFonts w:ascii="Arial" w:hAnsi="Arial" w:cs="Arial"/>
          <w:color w:val="000000" w:themeColor="text1"/>
        </w:rPr>
        <w:t>An</w:t>
      </w:r>
      <w:r w:rsidR="004611C7">
        <w:rPr>
          <w:rFonts w:ascii="Arial" w:hAnsi="Arial" w:cs="Arial"/>
          <w:color w:val="000000" w:themeColor="text1"/>
        </w:rPr>
        <w:t xml:space="preserve">, </w:t>
      </w:r>
      <w:r w:rsidR="00BB4444" w:rsidRPr="004611C7">
        <w:rPr>
          <w:rFonts w:ascii="Arial" w:hAnsi="Arial" w:cs="Arial"/>
          <w:color w:val="000000" w:themeColor="text1"/>
        </w:rPr>
        <w:t xml:space="preserve">2013; An </w:t>
      </w:r>
      <w:r w:rsidR="00C7731F">
        <w:rPr>
          <w:rFonts w:ascii="Arial" w:hAnsi="Arial" w:cs="Arial"/>
          <w:color w:val="000000" w:themeColor="text1"/>
        </w:rPr>
        <w:t>&amp;</w:t>
      </w:r>
      <w:r w:rsidR="00BB4444" w:rsidRPr="004611C7">
        <w:rPr>
          <w:rFonts w:ascii="Arial" w:hAnsi="Arial" w:cs="Arial"/>
          <w:color w:val="000000" w:themeColor="text1"/>
        </w:rPr>
        <w:t xml:space="preserve"> Peng</w:t>
      </w:r>
      <w:r w:rsidR="00A77E8C">
        <w:rPr>
          <w:rFonts w:ascii="Arial" w:hAnsi="Arial" w:cs="Arial"/>
          <w:color w:val="000000" w:themeColor="text1"/>
        </w:rPr>
        <w:t>,</w:t>
      </w:r>
      <w:r w:rsidR="00BB4444" w:rsidRPr="004611C7">
        <w:rPr>
          <w:rFonts w:ascii="Arial" w:hAnsi="Arial" w:cs="Arial"/>
          <w:color w:val="000000" w:themeColor="text1"/>
        </w:rPr>
        <w:t xml:space="preserve"> 2016; </w:t>
      </w:r>
      <w:r w:rsidR="00CC6B17" w:rsidRPr="004611C7">
        <w:rPr>
          <w:rFonts w:ascii="Arial" w:hAnsi="Arial" w:cs="Arial"/>
          <w:color w:val="000000" w:themeColor="text1"/>
        </w:rPr>
        <w:t>Choi</w:t>
      </w:r>
      <w:r w:rsidR="00A77E8C">
        <w:rPr>
          <w:rFonts w:ascii="Arial" w:hAnsi="Arial" w:cs="Arial"/>
          <w:color w:val="000000" w:themeColor="text1"/>
        </w:rPr>
        <w:t>,</w:t>
      </w:r>
      <w:r w:rsidR="00CC6B17" w:rsidRPr="004611C7">
        <w:rPr>
          <w:rFonts w:ascii="Arial" w:hAnsi="Arial" w:cs="Arial"/>
          <w:color w:val="000000" w:themeColor="text1"/>
        </w:rPr>
        <w:t xml:space="preserve"> 2008; </w:t>
      </w:r>
      <w:r w:rsidR="00BB4444" w:rsidRPr="004611C7">
        <w:rPr>
          <w:rFonts w:ascii="Arial" w:hAnsi="Arial" w:cs="Arial"/>
          <w:color w:val="000000" w:themeColor="text1"/>
        </w:rPr>
        <w:t>Cooke</w:t>
      </w:r>
      <w:r w:rsidR="00A77E8C">
        <w:rPr>
          <w:rFonts w:ascii="Arial" w:hAnsi="Arial" w:cs="Arial"/>
          <w:color w:val="000000" w:themeColor="text1"/>
        </w:rPr>
        <w:t>,</w:t>
      </w:r>
      <w:r w:rsidR="00BB4444" w:rsidRPr="004611C7">
        <w:rPr>
          <w:rFonts w:ascii="Arial" w:hAnsi="Arial" w:cs="Arial"/>
          <w:color w:val="000000" w:themeColor="text1"/>
        </w:rPr>
        <w:t xml:space="preserve"> 2010; </w:t>
      </w:r>
      <w:proofErr w:type="spellStart"/>
      <w:r w:rsidR="00BB4444" w:rsidRPr="004611C7">
        <w:rPr>
          <w:rFonts w:ascii="Arial" w:hAnsi="Arial" w:cs="Arial"/>
          <w:color w:val="000000" w:themeColor="text1"/>
        </w:rPr>
        <w:t>Estévez</w:t>
      </w:r>
      <w:proofErr w:type="spellEnd"/>
      <w:r w:rsidR="00BB4444" w:rsidRPr="004611C7">
        <w:rPr>
          <w:rFonts w:ascii="Arial" w:hAnsi="Arial" w:cs="Arial"/>
          <w:color w:val="000000" w:themeColor="text1"/>
        </w:rPr>
        <w:t xml:space="preserve">-Abe </w:t>
      </w:r>
      <w:r w:rsidR="00C7731F">
        <w:rPr>
          <w:rFonts w:ascii="Arial" w:hAnsi="Arial" w:cs="Arial"/>
          <w:color w:val="000000" w:themeColor="text1"/>
        </w:rPr>
        <w:t>&amp;</w:t>
      </w:r>
      <w:r w:rsidR="00BB4444" w:rsidRPr="004611C7">
        <w:rPr>
          <w:rFonts w:ascii="Arial" w:hAnsi="Arial" w:cs="Arial"/>
          <w:color w:val="000000" w:themeColor="text1"/>
        </w:rPr>
        <w:t xml:space="preserve"> Kim</w:t>
      </w:r>
      <w:r w:rsidR="00A77E8C">
        <w:rPr>
          <w:rFonts w:ascii="Arial" w:hAnsi="Arial" w:cs="Arial"/>
          <w:color w:val="000000" w:themeColor="text1"/>
        </w:rPr>
        <w:t>,</w:t>
      </w:r>
      <w:r w:rsidR="00BB4444" w:rsidRPr="004611C7">
        <w:rPr>
          <w:rFonts w:ascii="Arial" w:hAnsi="Arial" w:cs="Arial"/>
          <w:color w:val="000000" w:themeColor="text1"/>
        </w:rPr>
        <w:t xml:space="preserve"> 2014; </w:t>
      </w:r>
      <w:r w:rsidR="002030FD" w:rsidRPr="004611C7">
        <w:rPr>
          <w:rFonts w:ascii="Arial" w:hAnsi="Arial" w:cs="Arial"/>
          <w:color w:val="000000" w:themeColor="text1"/>
        </w:rPr>
        <w:t>T-</w:t>
      </w:r>
      <w:r w:rsidR="00845803">
        <w:rPr>
          <w:rFonts w:ascii="Arial" w:hAnsi="Arial" w:cs="Arial"/>
          <w:color w:val="000000" w:themeColor="text1"/>
        </w:rPr>
        <w:t xml:space="preserve">H Kim, </w:t>
      </w:r>
      <w:r w:rsidR="002030FD" w:rsidRPr="004611C7">
        <w:rPr>
          <w:rFonts w:ascii="Arial" w:hAnsi="Arial" w:cs="Arial"/>
          <w:color w:val="000000" w:themeColor="text1"/>
        </w:rPr>
        <w:t>2011; Y-</w:t>
      </w:r>
      <w:r w:rsidR="00845803">
        <w:rPr>
          <w:rFonts w:ascii="Arial" w:hAnsi="Arial" w:cs="Arial"/>
          <w:color w:val="000000" w:themeColor="text1"/>
        </w:rPr>
        <w:t>M</w:t>
      </w:r>
      <w:r w:rsidR="002030FD" w:rsidRPr="004611C7">
        <w:rPr>
          <w:rFonts w:ascii="Arial" w:hAnsi="Arial" w:cs="Arial"/>
          <w:color w:val="000000" w:themeColor="text1"/>
        </w:rPr>
        <w:t xml:space="preserve"> Kim</w:t>
      </w:r>
      <w:r w:rsidR="00A77E8C">
        <w:rPr>
          <w:rFonts w:ascii="Arial" w:hAnsi="Arial" w:cs="Arial"/>
          <w:color w:val="000000" w:themeColor="text1"/>
        </w:rPr>
        <w:t>,</w:t>
      </w:r>
      <w:r w:rsidR="002030FD" w:rsidRPr="004611C7">
        <w:rPr>
          <w:rFonts w:ascii="Arial" w:hAnsi="Arial" w:cs="Arial"/>
          <w:color w:val="000000" w:themeColor="text1"/>
        </w:rPr>
        <w:t xml:space="preserve"> 2006; </w:t>
      </w:r>
      <w:r w:rsidR="00BB4444" w:rsidRPr="004611C7">
        <w:rPr>
          <w:rFonts w:ascii="Arial" w:hAnsi="Arial" w:cs="Arial"/>
          <w:color w:val="000000" w:themeColor="text1"/>
        </w:rPr>
        <w:t>Peng</w:t>
      </w:r>
      <w:r w:rsidR="00A77E8C">
        <w:rPr>
          <w:rFonts w:ascii="Arial" w:hAnsi="Arial" w:cs="Arial"/>
          <w:color w:val="000000" w:themeColor="text1"/>
        </w:rPr>
        <w:t>,</w:t>
      </w:r>
      <w:r w:rsidR="00BB4444" w:rsidRPr="004611C7">
        <w:rPr>
          <w:rFonts w:ascii="Arial" w:hAnsi="Arial" w:cs="Arial"/>
          <w:color w:val="000000" w:themeColor="text1"/>
        </w:rPr>
        <w:t xml:space="preserve"> 2009</w:t>
      </w:r>
      <w:r w:rsidR="002C7C3F" w:rsidRPr="004611C7">
        <w:rPr>
          <w:rFonts w:ascii="Arial" w:hAnsi="Arial" w:cs="Arial"/>
          <w:color w:val="000000" w:themeColor="text1"/>
        </w:rPr>
        <w:t xml:space="preserve">, 2014; </w:t>
      </w:r>
      <w:proofErr w:type="spellStart"/>
      <w:r w:rsidR="002C7C3F" w:rsidRPr="004611C7">
        <w:rPr>
          <w:rFonts w:ascii="Arial" w:hAnsi="Arial" w:cs="Arial"/>
          <w:color w:val="000000" w:themeColor="text1"/>
        </w:rPr>
        <w:t>Razavi</w:t>
      </w:r>
      <w:proofErr w:type="spellEnd"/>
      <w:r w:rsidR="00A77E8C">
        <w:rPr>
          <w:rFonts w:ascii="Arial" w:hAnsi="Arial" w:cs="Arial"/>
          <w:color w:val="000000" w:themeColor="text1"/>
        </w:rPr>
        <w:t>,</w:t>
      </w:r>
      <w:r w:rsidR="002C7C3F" w:rsidRPr="004611C7">
        <w:rPr>
          <w:rFonts w:ascii="Arial" w:hAnsi="Arial" w:cs="Arial"/>
          <w:color w:val="000000" w:themeColor="text1"/>
        </w:rPr>
        <w:t xml:space="preserve"> 2007</w:t>
      </w:r>
      <w:r w:rsidR="00BB4444" w:rsidRPr="006E34AA">
        <w:rPr>
          <w:rFonts w:ascii="Arial" w:hAnsi="Arial" w:cs="Arial"/>
        </w:rPr>
        <w:t>).</w:t>
      </w:r>
      <w:r w:rsidRPr="006E34AA">
        <w:rPr>
          <w:rFonts w:ascii="Arial" w:hAnsi="Arial" w:cs="Arial"/>
        </w:rPr>
        <w:t xml:space="preserve"> The issue of childcare</w:t>
      </w:r>
      <w:r w:rsidR="00F544F2">
        <w:rPr>
          <w:rFonts w:ascii="Arial" w:hAnsi="Arial" w:cs="Arial"/>
        </w:rPr>
        <w:t>,</w:t>
      </w:r>
      <w:r w:rsidRPr="006E34AA">
        <w:rPr>
          <w:rFonts w:ascii="Arial" w:hAnsi="Arial" w:cs="Arial"/>
        </w:rPr>
        <w:t xml:space="preserve"> therefore</w:t>
      </w:r>
      <w:r w:rsidR="00F544F2">
        <w:rPr>
          <w:rFonts w:ascii="Arial" w:hAnsi="Arial" w:cs="Arial"/>
        </w:rPr>
        <w:t>,</w:t>
      </w:r>
      <w:r w:rsidRPr="006E34AA">
        <w:rPr>
          <w:rFonts w:ascii="Arial" w:hAnsi="Arial" w:cs="Arial"/>
        </w:rPr>
        <w:t xml:space="preserve"> has become a public matter requiring the government to assume greater responsibility </w:t>
      </w:r>
      <w:r w:rsidR="003A114F">
        <w:rPr>
          <w:rFonts w:ascii="Arial" w:hAnsi="Arial" w:cs="Arial"/>
        </w:rPr>
        <w:t xml:space="preserve">for </w:t>
      </w:r>
      <w:r w:rsidRPr="006E34AA">
        <w:rPr>
          <w:rFonts w:ascii="Arial" w:hAnsi="Arial" w:cs="Arial"/>
        </w:rPr>
        <w:t>universal childcare</w:t>
      </w:r>
      <w:r w:rsidR="00871312">
        <w:rPr>
          <w:rFonts w:ascii="Arial" w:hAnsi="Arial" w:cs="Arial"/>
        </w:rPr>
        <w:t>.</w:t>
      </w:r>
    </w:p>
    <w:p w14:paraId="1B9CE715" w14:textId="63A8D8A8" w:rsidR="008202B2" w:rsidRPr="006E34AA" w:rsidRDefault="003D6F18" w:rsidP="00F61701">
      <w:pPr>
        <w:spacing w:before="100" w:beforeAutospacing="1" w:line="480" w:lineRule="auto"/>
        <w:jc w:val="both"/>
        <w:rPr>
          <w:rFonts w:ascii="Arial" w:hAnsi="Arial" w:cs="Arial"/>
        </w:rPr>
      </w:pPr>
      <w:r w:rsidRPr="006E34AA">
        <w:rPr>
          <w:rFonts w:ascii="Arial" w:hAnsi="Arial" w:cs="Arial"/>
        </w:rPr>
        <w:t xml:space="preserve">However, </w:t>
      </w:r>
      <w:r w:rsidR="007F20B2" w:rsidRPr="006E34AA">
        <w:rPr>
          <w:rFonts w:ascii="Arial" w:hAnsi="Arial" w:cs="Arial"/>
        </w:rPr>
        <w:t xml:space="preserve">the debate </w:t>
      </w:r>
      <w:r w:rsidRPr="006E34AA">
        <w:rPr>
          <w:rFonts w:ascii="Arial" w:hAnsi="Arial" w:cs="Arial"/>
        </w:rPr>
        <w:t xml:space="preserve">around the state’s responsibility in childcare </w:t>
      </w:r>
      <w:r w:rsidR="007F20B2" w:rsidRPr="006E34AA">
        <w:rPr>
          <w:rFonts w:ascii="Arial" w:hAnsi="Arial" w:cs="Arial"/>
        </w:rPr>
        <w:t>has been hotly contested</w:t>
      </w:r>
      <w:r w:rsidR="004F415F">
        <w:rPr>
          <w:rFonts w:ascii="Arial" w:hAnsi="Arial" w:cs="Arial"/>
        </w:rPr>
        <w:t>,</w:t>
      </w:r>
      <w:r w:rsidRPr="006E34AA">
        <w:rPr>
          <w:rFonts w:ascii="Arial" w:hAnsi="Arial" w:cs="Arial"/>
        </w:rPr>
        <w:t xml:space="preserve"> with a rather </w:t>
      </w:r>
      <w:r w:rsidRPr="001F7B69">
        <w:rPr>
          <w:rFonts w:ascii="Arial" w:hAnsi="Arial" w:cs="Arial"/>
        </w:rPr>
        <w:t>ambiguous concept of universal childcare</w:t>
      </w:r>
      <w:r w:rsidR="00897664" w:rsidRPr="00D761E3">
        <w:rPr>
          <w:rFonts w:ascii="Arial" w:hAnsi="Arial" w:cs="Arial"/>
        </w:rPr>
        <w:t xml:space="preserve"> </w:t>
      </w:r>
      <w:r w:rsidR="001F7B69" w:rsidRPr="001F7B69">
        <w:rPr>
          <w:rFonts w:ascii="Arial" w:hAnsi="Arial" w:cs="Arial"/>
        </w:rPr>
        <w:t>that</w:t>
      </w:r>
      <w:r w:rsidR="00C34899">
        <w:rPr>
          <w:rFonts w:ascii="Arial" w:hAnsi="Arial" w:cs="Arial"/>
        </w:rPr>
        <w:t>,</w:t>
      </w:r>
      <w:r w:rsidR="001F7B69">
        <w:rPr>
          <w:rFonts w:ascii="Arial" w:hAnsi="Arial" w:cs="Arial"/>
        </w:rPr>
        <w:t xml:space="preserve"> thus</w:t>
      </w:r>
      <w:r w:rsidR="00C34899">
        <w:rPr>
          <w:rFonts w:ascii="Arial" w:hAnsi="Arial" w:cs="Arial"/>
        </w:rPr>
        <w:t>,</w:t>
      </w:r>
      <w:r w:rsidR="001F7B69">
        <w:rPr>
          <w:rFonts w:ascii="Arial" w:hAnsi="Arial" w:cs="Arial"/>
        </w:rPr>
        <w:t xml:space="preserve"> still requires a clear definition</w:t>
      </w:r>
      <w:r w:rsidR="006B3EA6" w:rsidRPr="006E34AA">
        <w:rPr>
          <w:rFonts w:ascii="Arial" w:hAnsi="Arial" w:cs="Arial"/>
        </w:rPr>
        <w:t xml:space="preserve">. </w:t>
      </w:r>
      <w:r w:rsidRPr="006E34AA">
        <w:rPr>
          <w:rFonts w:ascii="Arial" w:hAnsi="Arial" w:cs="Arial"/>
        </w:rPr>
        <w:t xml:space="preserve">Without being given any clear understanding </w:t>
      </w:r>
      <w:r w:rsidR="004F415F">
        <w:rPr>
          <w:rFonts w:ascii="Arial" w:hAnsi="Arial" w:cs="Arial"/>
        </w:rPr>
        <w:t>of</w:t>
      </w:r>
      <w:r w:rsidR="00C34899">
        <w:rPr>
          <w:rFonts w:ascii="Arial" w:hAnsi="Arial" w:cs="Arial"/>
        </w:rPr>
        <w:t xml:space="preserve"> the</w:t>
      </w:r>
      <w:r w:rsidRPr="006E34AA">
        <w:rPr>
          <w:rFonts w:ascii="Arial" w:hAnsi="Arial" w:cs="Arial"/>
        </w:rPr>
        <w:t xml:space="preserve"> concept, the debate around how to expand</w:t>
      </w:r>
      <w:r w:rsidR="004F415F">
        <w:rPr>
          <w:rFonts w:ascii="Arial" w:hAnsi="Arial" w:cs="Arial"/>
        </w:rPr>
        <w:t xml:space="preserve"> the</w:t>
      </w:r>
      <w:r w:rsidRPr="006E34AA">
        <w:rPr>
          <w:rFonts w:ascii="Arial" w:hAnsi="Arial" w:cs="Arial"/>
        </w:rPr>
        <w:t xml:space="preserve"> state’s responsibility in childcare, in o</w:t>
      </w:r>
      <w:r w:rsidR="004F415F">
        <w:rPr>
          <w:rFonts w:ascii="Arial" w:hAnsi="Arial" w:cs="Arial"/>
        </w:rPr>
        <w:t>ther</w:t>
      </w:r>
      <w:r w:rsidRPr="006E34AA">
        <w:rPr>
          <w:rFonts w:ascii="Arial" w:hAnsi="Arial" w:cs="Arial"/>
        </w:rPr>
        <w:t xml:space="preserve"> word</w:t>
      </w:r>
      <w:r w:rsidR="004F415F">
        <w:rPr>
          <w:rFonts w:ascii="Arial" w:hAnsi="Arial" w:cs="Arial"/>
        </w:rPr>
        <w:t>s,</w:t>
      </w:r>
      <w:r w:rsidR="008202B2" w:rsidRPr="006E34AA">
        <w:rPr>
          <w:rFonts w:ascii="Arial" w:hAnsi="Arial" w:cs="Arial"/>
        </w:rPr>
        <w:t xml:space="preserve"> </w:t>
      </w:r>
      <w:r w:rsidRPr="006E34AA">
        <w:rPr>
          <w:rFonts w:ascii="Arial" w:hAnsi="Arial" w:cs="Arial"/>
        </w:rPr>
        <w:t>how to achieve universal childcare</w:t>
      </w:r>
      <w:r w:rsidR="004F415F">
        <w:rPr>
          <w:rFonts w:ascii="Arial" w:hAnsi="Arial" w:cs="Arial"/>
        </w:rPr>
        <w:t>,</w:t>
      </w:r>
      <w:r w:rsidRPr="006E34AA">
        <w:rPr>
          <w:rFonts w:ascii="Arial" w:hAnsi="Arial" w:cs="Arial"/>
        </w:rPr>
        <w:t xml:space="preserve"> has raised two </w:t>
      </w:r>
      <w:r w:rsidR="00E45C9F">
        <w:rPr>
          <w:rFonts w:ascii="Arial" w:hAnsi="Arial" w:cs="Arial"/>
        </w:rPr>
        <w:t>issues</w:t>
      </w:r>
      <w:r w:rsidR="004F415F">
        <w:rPr>
          <w:rFonts w:ascii="Arial" w:hAnsi="Arial" w:cs="Arial"/>
        </w:rPr>
        <w:t>:</w:t>
      </w:r>
      <w:r w:rsidR="005D23FB" w:rsidRPr="006E34AA">
        <w:rPr>
          <w:rFonts w:ascii="Arial" w:hAnsi="Arial" w:cs="Arial"/>
        </w:rPr>
        <w:t xml:space="preserve"> </w:t>
      </w:r>
      <w:r w:rsidR="007F20B2" w:rsidRPr="006E34AA">
        <w:rPr>
          <w:rFonts w:ascii="Arial" w:hAnsi="Arial" w:cs="Arial"/>
        </w:rPr>
        <w:t xml:space="preserve">whether to increase the number of publicly funded childcare centres or to utilise the </w:t>
      </w:r>
      <w:r w:rsidR="008202B2" w:rsidRPr="006E34AA">
        <w:rPr>
          <w:rFonts w:ascii="Arial" w:hAnsi="Arial" w:cs="Arial"/>
        </w:rPr>
        <w:t xml:space="preserve">predominately </w:t>
      </w:r>
      <w:r w:rsidR="007F20B2" w:rsidRPr="006E34AA">
        <w:rPr>
          <w:rFonts w:ascii="Arial" w:hAnsi="Arial" w:cs="Arial"/>
        </w:rPr>
        <w:t xml:space="preserve">existing </w:t>
      </w:r>
      <w:r w:rsidR="007F20B2" w:rsidRPr="006E34AA">
        <w:rPr>
          <w:rFonts w:ascii="Arial" w:hAnsi="Arial" w:cs="Arial"/>
        </w:rPr>
        <w:lastRenderedPageBreak/>
        <w:t>private-for-profit childcare centres</w:t>
      </w:r>
      <w:r w:rsidR="00E45C9F">
        <w:rPr>
          <w:rFonts w:ascii="Arial" w:hAnsi="Arial" w:cs="Arial"/>
        </w:rPr>
        <w:t xml:space="preserve"> to this </w:t>
      </w:r>
      <w:r w:rsidR="00E45C9F" w:rsidRPr="001F7B69">
        <w:rPr>
          <w:rFonts w:ascii="Arial" w:hAnsi="Arial" w:cs="Arial"/>
        </w:rPr>
        <w:t>end</w:t>
      </w:r>
      <w:r w:rsidR="007F20B2" w:rsidRPr="001F7B69">
        <w:rPr>
          <w:rFonts w:ascii="Arial" w:hAnsi="Arial" w:cs="Arial"/>
        </w:rPr>
        <w:t xml:space="preserve"> </w:t>
      </w:r>
      <w:r w:rsidR="007F20B2" w:rsidRPr="004611C7">
        <w:rPr>
          <w:rFonts w:ascii="Arial" w:hAnsi="Arial" w:cs="Arial"/>
          <w:color w:val="000000" w:themeColor="text1"/>
        </w:rPr>
        <w:t>(</w:t>
      </w:r>
      <w:proofErr w:type="spellStart"/>
      <w:r w:rsidR="007F20B2" w:rsidRPr="004611C7">
        <w:rPr>
          <w:rFonts w:ascii="Arial" w:hAnsi="Arial" w:cs="Arial"/>
          <w:color w:val="000000" w:themeColor="text1"/>
        </w:rPr>
        <w:t>Baek</w:t>
      </w:r>
      <w:proofErr w:type="spellEnd"/>
      <w:r w:rsidR="00E45C9F" w:rsidRPr="004611C7">
        <w:rPr>
          <w:rFonts w:ascii="Arial" w:hAnsi="Arial" w:cs="Arial"/>
          <w:color w:val="000000" w:themeColor="text1"/>
        </w:rPr>
        <w:t>,</w:t>
      </w:r>
      <w:r w:rsidR="007F20B2" w:rsidRPr="004611C7">
        <w:rPr>
          <w:rFonts w:ascii="Arial" w:hAnsi="Arial" w:cs="Arial"/>
          <w:color w:val="000000" w:themeColor="text1"/>
        </w:rPr>
        <w:t xml:space="preserve"> 2009</w:t>
      </w:r>
      <w:r w:rsidR="002D2D54">
        <w:rPr>
          <w:rFonts w:ascii="Arial" w:hAnsi="Arial" w:cs="Arial"/>
          <w:color w:val="000000" w:themeColor="text1"/>
        </w:rPr>
        <w:t xml:space="preserve">, </w:t>
      </w:r>
      <w:r w:rsidR="0062609A" w:rsidRPr="004611C7">
        <w:rPr>
          <w:rFonts w:ascii="Arial" w:hAnsi="Arial" w:cs="Arial"/>
          <w:color w:val="000000" w:themeColor="text1"/>
        </w:rPr>
        <w:t>2011</w:t>
      </w:r>
      <w:r w:rsidR="004611C7" w:rsidRPr="004611C7">
        <w:rPr>
          <w:rFonts w:ascii="Arial" w:hAnsi="Arial" w:cs="Arial"/>
          <w:color w:val="000000" w:themeColor="text1"/>
        </w:rPr>
        <w:t>;</w:t>
      </w:r>
      <w:r w:rsidR="007F20B2" w:rsidRPr="004611C7">
        <w:rPr>
          <w:rFonts w:ascii="Arial" w:hAnsi="Arial" w:cs="Arial"/>
          <w:color w:val="000000" w:themeColor="text1"/>
        </w:rPr>
        <w:t xml:space="preserve"> </w:t>
      </w:r>
      <w:proofErr w:type="spellStart"/>
      <w:r w:rsidR="007F20B2" w:rsidRPr="004611C7">
        <w:rPr>
          <w:rFonts w:ascii="Arial" w:hAnsi="Arial" w:cs="Arial"/>
          <w:color w:val="000000" w:themeColor="text1"/>
        </w:rPr>
        <w:t>Baek</w:t>
      </w:r>
      <w:proofErr w:type="spellEnd"/>
      <w:r w:rsidR="007F20B2" w:rsidRPr="004611C7">
        <w:rPr>
          <w:rFonts w:ascii="Arial" w:hAnsi="Arial" w:cs="Arial"/>
          <w:color w:val="000000" w:themeColor="text1"/>
        </w:rPr>
        <w:t xml:space="preserve"> et al</w:t>
      </w:r>
      <w:r w:rsidR="003D3609" w:rsidRPr="004611C7">
        <w:rPr>
          <w:rFonts w:ascii="Arial" w:hAnsi="Arial" w:cs="Arial"/>
          <w:color w:val="000000" w:themeColor="text1"/>
        </w:rPr>
        <w:t>.</w:t>
      </w:r>
      <w:r w:rsidR="00A77E8C">
        <w:rPr>
          <w:rFonts w:ascii="Arial" w:hAnsi="Arial" w:cs="Arial"/>
          <w:color w:val="000000" w:themeColor="text1"/>
        </w:rPr>
        <w:t>,</w:t>
      </w:r>
      <w:r w:rsidR="007F20B2" w:rsidRPr="004611C7">
        <w:rPr>
          <w:rFonts w:ascii="Arial" w:hAnsi="Arial" w:cs="Arial"/>
          <w:color w:val="000000" w:themeColor="text1"/>
        </w:rPr>
        <w:t xml:space="preserve"> 2011; J-</w:t>
      </w:r>
      <w:r w:rsidR="00936CD3">
        <w:rPr>
          <w:rFonts w:ascii="Arial" w:hAnsi="Arial" w:cs="Arial"/>
          <w:color w:val="000000" w:themeColor="text1"/>
        </w:rPr>
        <w:t>H</w:t>
      </w:r>
      <w:r w:rsidR="007F20B2" w:rsidRPr="004611C7">
        <w:rPr>
          <w:rFonts w:ascii="Arial" w:hAnsi="Arial" w:cs="Arial"/>
          <w:color w:val="000000" w:themeColor="text1"/>
        </w:rPr>
        <w:t xml:space="preserve"> Kim</w:t>
      </w:r>
      <w:r w:rsidR="00EA6D52">
        <w:rPr>
          <w:rFonts w:ascii="Arial" w:hAnsi="Arial" w:cs="Arial"/>
          <w:color w:val="000000" w:themeColor="text1"/>
        </w:rPr>
        <w:t xml:space="preserve">, </w:t>
      </w:r>
      <w:r w:rsidR="007F20B2" w:rsidRPr="004611C7">
        <w:rPr>
          <w:rFonts w:ascii="Arial" w:hAnsi="Arial" w:cs="Arial"/>
          <w:color w:val="000000" w:themeColor="text1"/>
        </w:rPr>
        <w:t>2006</w:t>
      </w:r>
      <w:r w:rsidR="002D2D54">
        <w:rPr>
          <w:rFonts w:ascii="Arial" w:hAnsi="Arial" w:cs="Arial"/>
          <w:color w:val="000000" w:themeColor="text1"/>
        </w:rPr>
        <w:t>,</w:t>
      </w:r>
      <w:r w:rsidR="00276A5D">
        <w:rPr>
          <w:rFonts w:ascii="Arial" w:hAnsi="Arial" w:cs="Arial"/>
          <w:color w:val="000000" w:themeColor="text1"/>
        </w:rPr>
        <w:t xml:space="preserve"> </w:t>
      </w:r>
      <w:r w:rsidR="007F20B2" w:rsidRPr="004611C7">
        <w:rPr>
          <w:rFonts w:ascii="Arial" w:hAnsi="Arial" w:cs="Arial"/>
          <w:color w:val="000000" w:themeColor="text1"/>
        </w:rPr>
        <w:t>2008</w:t>
      </w:r>
      <w:r w:rsidR="002D2D54">
        <w:rPr>
          <w:rFonts w:ascii="Arial" w:hAnsi="Arial" w:cs="Arial"/>
          <w:color w:val="000000" w:themeColor="text1"/>
        </w:rPr>
        <w:t>; S-H Lee,</w:t>
      </w:r>
      <w:r w:rsidR="002D2D54" w:rsidRPr="004611C7">
        <w:rPr>
          <w:rFonts w:ascii="Arial" w:hAnsi="Arial" w:cs="Arial"/>
          <w:color w:val="000000" w:themeColor="text1"/>
        </w:rPr>
        <w:t xml:space="preserve"> 2016</w:t>
      </w:r>
      <w:r w:rsidR="002D2D54">
        <w:rPr>
          <w:rFonts w:ascii="Arial" w:hAnsi="Arial" w:cs="Arial"/>
          <w:color w:val="000000" w:themeColor="text1"/>
        </w:rPr>
        <w:t xml:space="preserve">, </w:t>
      </w:r>
      <w:r w:rsidR="002D2D54" w:rsidRPr="004611C7">
        <w:rPr>
          <w:rFonts w:ascii="Arial" w:hAnsi="Arial" w:cs="Arial"/>
          <w:color w:val="000000" w:themeColor="text1"/>
        </w:rPr>
        <w:t>2017</w:t>
      </w:r>
      <w:r w:rsidR="007F20B2" w:rsidRPr="004611C7">
        <w:rPr>
          <w:rFonts w:ascii="Arial" w:hAnsi="Arial" w:cs="Arial"/>
          <w:color w:val="000000" w:themeColor="text1"/>
        </w:rPr>
        <w:t xml:space="preserve">). </w:t>
      </w:r>
    </w:p>
    <w:p w14:paraId="66C28D6C" w14:textId="06C9622F" w:rsidR="005D23FB" w:rsidRPr="006E34AA" w:rsidRDefault="00DB22FE" w:rsidP="00F61701">
      <w:pPr>
        <w:spacing w:before="100" w:beforeAutospacing="1" w:line="480" w:lineRule="auto"/>
        <w:jc w:val="both"/>
        <w:rPr>
          <w:rFonts w:ascii="Arial" w:hAnsi="Arial" w:cs="Arial"/>
        </w:rPr>
      </w:pPr>
      <w:r w:rsidRPr="0080303A">
        <w:rPr>
          <w:rFonts w:ascii="Arial" w:hAnsi="Arial" w:cs="Arial"/>
        </w:rPr>
        <w:t>Despite</w:t>
      </w:r>
      <w:r w:rsidR="00BB4444" w:rsidRPr="0080303A">
        <w:rPr>
          <w:rFonts w:ascii="Arial" w:hAnsi="Arial" w:cs="Arial"/>
        </w:rPr>
        <w:t xml:space="preserve"> more than 90% of childcare </w:t>
      </w:r>
      <w:r w:rsidRPr="0080303A">
        <w:rPr>
          <w:rFonts w:ascii="Arial" w:hAnsi="Arial" w:cs="Arial"/>
        </w:rPr>
        <w:t>being</w:t>
      </w:r>
      <w:r w:rsidR="00BB4444" w:rsidRPr="0080303A">
        <w:rPr>
          <w:rFonts w:ascii="Arial" w:hAnsi="Arial" w:cs="Arial"/>
        </w:rPr>
        <w:t xml:space="preserve"> provided by private for-profit </w:t>
      </w:r>
      <w:proofErr w:type="spellStart"/>
      <w:r w:rsidR="00FC16C9">
        <w:rPr>
          <w:rFonts w:ascii="Arial" w:hAnsi="Arial" w:cs="Arial"/>
        </w:rPr>
        <w:t>day</w:t>
      </w:r>
      <w:r w:rsidR="00BB4444" w:rsidRPr="0080303A">
        <w:rPr>
          <w:rFonts w:ascii="Arial" w:hAnsi="Arial" w:cs="Arial"/>
        </w:rPr>
        <w:t>care</w:t>
      </w:r>
      <w:proofErr w:type="spellEnd"/>
      <w:r w:rsidR="00BB4444" w:rsidRPr="0080303A">
        <w:rPr>
          <w:rFonts w:ascii="Arial" w:hAnsi="Arial" w:cs="Arial"/>
        </w:rPr>
        <w:t xml:space="preserve"> centres in South Korea</w:t>
      </w:r>
      <w:r w:rsidR="003D3609" w:rsidRPr="0080303A">
        <w:rPr>
          <w:rFonts w:ascii="Arial" w:hAnsi="Arial" w:cs="Arial"/>
        </w:rPr>
        <w:t>,</w:t>
      </w:r>
      <w:r w:rsidR="00E065F6" w:rsidRPr="0080303A">
        <w:rPr>
          <w:rFonts w:ascii="Arial" w:hAnsi="Arial" w:cs="Arial"/>
        </w:rPr>
        <w:t xml:space="preserve"> such as incorporated organisations or centre</w:t>
      </w:r>
      <w:r w:rsidR="003D3609" w:rsidRPr="0080303A">
        <w:rPr>
          <w:rFonts w:ascii="Arial" w:hAnsi="Arial" w:cs="Arial"/>
        </w:rPr>
        <w:t>s</w:t>
      </w:r>
      <w:r w:rsidR="00E065F6" w:rsidRPr="0080303A">
        <w:rPr>
          <w:rFonts w:ascii="Arial" w:hAnsi="Arial" w:cs="Arial"/>
        </w:rPr>
        <w:t xml:space="preserve"> and home-based individuals </w:t>
      </w:r>
      <w:r w:rsidR="00E065F6" w:rsidRPr="0080303A">
        <w:rPr>
          <w:rFonts w:ascii="Arial" w:hAnsi="Arial" w:cs="Arial"/>
          <w:color w:val="000000" w:themeColor="text1"/>
        </w:rPr>
        <w:t>(Ministry of Health and Welfare</w:t>
      </w:r>
      <w:r w:rsidR="00A77E8C" w:rsidRPr="0080303A">
        <w:rPr>
          <w:rFonts w:ascii="Arial" w:hAnsi="Arial" w:cs="Arial"/>
          <w:color w:val="000000" w:themeColor="text1"/>
        </w:rPr>
        <w:t>,</w:t>
      </w:r>
      <w:r w:rsidR="004611C7" w:rsidRPr="0080303A">
        <w:rPr>
          <w:rFonts w:ascii="Arial" w:hAnsi="Arial" w:cs="Arial"/>
          <w:color w:val="000000" w:themeColor="text1"/>
        </w:rPr>
        <w:t xml:space="preserve"> </w:t>
      </w:r>
      <w:r w:rsidR="00E065F6" w:rsidRPr="0080303A">
        <w:rPr>
          <w:rFonts w:ascii="Arial" w:hAnsi="Arial" w:cs="Arial"/>
          <w:color w:val="000000" w:themeColor="text1"/>
        </w:rPr>
        <w:t>2013</w:t>
      </w:r>
      <w:r w:rsidR="0063331D" w:rsidRPr="0080303A">
        <w:rPr>
          <w:rFonts w:ascii="Arial" w:hAnsi="Arial" w:cs="Arial"/>
          <w:color w:val="000000" w:themeColor="text1"/>
        </w:rPr>
        <w:t>;</w:t>
      </w:r>
      <w:r w:rsidR="00E065F6" w:rsidRPr="0080303A">
        <w:rPr>
          <w:rFonts w:ascii="Arial" w:hAnsi="Arial" w:cs="Arial"/>
          <w:color w:val="000000" w:themeColor="text1"/>
        </w:rPr>
        <w:t xml:space="preserve"> 201</w:t>
      </w:r>
      <w:r w:rsidR="009E2E2F">
        <w:rPr>
          <w:rFonts w:ascii="Arial" w:hAnsi="Arial" w:cs="Arial"/>
          <w:color w:val="000000" w:themeColor="text1"/>
        </w:rPr>
        <w:t>8</w:t>
      </w:r>
      <w:r w:rsidR="00E065F6" w:rsidRPr="0080303A">
        <w:rPr>
          <w:rFonts w:ascii="Arial" w:hAnsi="Arial" w:cs="Arial"/>
          <w:color w:val="000000" w:themeColor="text1"/>
        </w:rPr>
        <w:t>)</w:t>
      </w:r>
      <w:r w:rsidR="00BB4444" w:rsidRPr="0080303A">
        <w:rPr>
          <w:rFonts w:ascii="Arial" w:hAnsi="Arial" w:cs="Arial"/>
          <w:color w:val="000000" w:themeColor="text1"/>
        </w:rPr>
        <w:t>,</w:t>
      </w:r>
      <w:r w:rsidR="005B7F00" w:rsidRPr="0080303A">
        <w:rPr>
          <w:rFonts w:ascii="Arial" w:hAnsi="Arial" w:cs="Arial"/>
          <w:color w:val="000000" w:themeColor="text1"/>
        </w:rPr>
        <w:t xml:space="preserve"> </w:t>
      </w:r>
      <w:r w:rsidR="00231851" w:rsidRPr="0080303A">
        <w:rPr>
          <w:rFonts w:ascii="Arial" w:hAnsi="Arial" w:cs="Arial"/>
        </w:rPr>
        <w:t>increasing publicly funded and provided childcare centres</w:t>
      </w:r>
      <w:r w:rsidR="00B7246E" w:rsidRPr="0080303A">
        <w:rPr>
          <w:rFonts w:ascii="Arial" w:hAnsi="Arial" w:cs="Arial"/>
        </w:rPr>
        <w:t xml:space="preserve"> </w:t>
      </w:r>
      <w:r w:rsidR="005D23FB" w:rsidRPr="0080303A">
        <w:rPr>
          <w:rFonts w:ascii="Arial" w:hAnsi="Arial" w:cs="Arial"/>
        </w:rPr>
        <w:t xml:space="preserve">has been </w:t>
      </w:r>
      <w:r w:rsidR="007F20B2" w:rsidRPr="0080303A">
        <w:rPr>
          <w:rFonts w:ascii="Arial" w:hAnsi="Arial" w:cs="Arial"/>
        </w:rPr>
        <w:t xml:space="preserve">prioritised </w:t>
      </w:r>
      <w:r w:rsidR="003C70F4" w:rsidRPr="0080303A">
        <w:rPr>
          <w:rFonts w:ascii="Arial" w:hAnsi="Arial" w:cs="Arial"/>
        </w:rPr>
        <w:t>for</w:t>
      </w:r>
      <w:r w:rsidR="007F20B2" w:rsidRPr="0080303A">
        <w:rPr>
          <w:rFonts w:ascii="Arial" w:hAnsi="Arial" w:cs="Arial"/>
        </w:rPr>
        <w:t xml:space="preserve"> </w:t>
      </w:r>
      <w:r w:rsidR="00231851" w:rsidRPr="0080303A">
        <w:rPr>
          <w:rFonts w:ascii="Arial" w:hAnsi="Arial" w:cs="Arial"/>
        </w:rPr>
        <w:t xml:space="preserve">two reasons: higher </w:t>
      </w:r>
      <w:r w:rsidR="001B0019" w:rsidRPr="0080303A">
        <w:rPr>
          <w:rFonts w:ascii="Arial" w:hAnsi="Arial" w:cs="Arial"/>
        </w:rPr>
        <w:t>engagement with</w:t>
      </w:r>
      <w:r w:rsidR="00231851" w:rsidRPr="0080303A">
        <w:rPr>
          <w:rFonts w:ascii="Arial" w:hAnsi="Arial" w:cs="Arial"/>
        </w:rPr>
        <w:t xml:space="preserve"> service monitoring </w:t>
      </w:r>
      <w:r w:rsidR="005C71B6" w:rsidRPr="0080303A">
        <w:rPr>
          <w:rFonts w:ascii="Arial" w:hAnsi="Arial" w:cs="Arial"/>
        </w:rPr>
        <w:t>in</w:t>
      </w:r>
      <w:r w:rsidR="00231851" w:rsidRPr="002674EA">
        <w:rPr>
          <w:rFonts w:ascii="Arial" w:hAnsi="Arial" w:cs="Arial"/>
        </w:rPr>
        <w:t xml:space="preserve"> </w:t>
      </w:r>
      <w:r w:rsidR="00B7246E" w:rsidRPr="002674EA">
        <w:rPr>
          <w:rFonts w:ascii="Arial" w:hAnsi="Arial" w:cs="Arial"/>
        </w:rPr>
        <w:t xml:space="preserve">publicly funded and provided </w:t>
      </w:r>
      <w:r w:rsidR="00231851" w:rsidRPr="002674EA">
        <w:rPr>
          <w:rFonts w:ascii="Arial" w:hAnsi="Arial" w:cs="Arial"/>
        </w:rPr>
        <w:t>childcare centres</w:t>
      </w:r>
      <w:r w:rsidR="009167EC">
        <w:rPr>
          <w:rFonts w:ascii="Arial" w:hAnsi="Arial" w:cs="Arial"/>
        </w:rPr>
        <w:t xml:space="preserve"> as well as</w:t>
      </w:r>
      <w:r w:rsidR="00231851" w:rsidRPr="006E34AA">
        <w:rPr>
          <w:rFonts w:ascii="Arial" w:hAnsi="Arial" w:cs="Arial"/>
        </w:rPr>
        <w:t xml:space="preserve"> better </w:t>
      </w:r>
      <w:r w:rsidR="00231851" w:rsidRPr="009167EC">
        <w:rPr>
          <w:rFonts w:ascii="Arial" w:hAnsi="Arial" w:cs="Arial"/>
        </w:rPr>
        <w:t>childcare service experience among</w:t>
      </w:r>
      <w:r w:rsidR="009167EC" w:rsidRPr="009167EC">
        <w:rPr>
          <w:rFonts w:ascii="Arial" w:hAnsi="Arial" w:cs="Arial"/>
        </w:rPr>
        <w:t>st</w:t>
      </w:r>
      <w:r w:rsidR="00231851" w:rsidRPr="009167EC">
        <w:rPr>
          <w:rFonts w:ascii="Arial" w:hAnsi="Arial" w:cs="Arial"/>
        </w:rPr>
        <w:t xml:space="preserve"> parents</w:t>
      </w:r>
      <w:r w:rsidR="007F20B2" w:rsidRPr="009167EC">
        <w:rPr>
          <w:rFonts w:ascii="Arial" w:hAnsi="Arial" w:cs="Arial"/>
        </w:rPr>
        <w:t xml:space="preserve"> compared to the for-profit-childcare centres</w:t>
      </w:r>
      <w:r w:rsidR="00231851" w:rsidRPr="009167EC">
        <w:rPr>
          <w:rFonts w:ascii="Arial" w:hAnsi="Arial" w:cs="Arial"/>
        </w:rPr>
        <w:t>. For example</w:t>
      </w:r>
      <w:r w:rsidR="00231851" w:rsidRPr="0080303A">
        <w:rPr>
          <w:rFonts w:ascii="Arial" w:hAnsi="Arial" w:cs="Arial"/>
        </w:rPr>
        <w:t>,</w:t>
      </w:r>
      <w:r w:rsidR="007D780F" w:rsidRPr="0080303A">
        <w:rPr>
          <w:rFonts w:ascii="Arial" w:hAnsi="Arial" w:cs="Arial"/>
        </w:rPr>
        <w:t xml:space="preserve"> in 2013 </w:t>
      </w:r>
      <w:r w:rsidR="00231851" w:rsidRPr="0080303A">
        <w:rPr>
          <w:rFonts w:ascii="Arial" w:hAnsi="Arial" w:cs="Arial"/>
        </w:rPr>
        <w:t>nearly 93% of publicly</w:t>
      </w:r>
      <w:r w:rsidR="009167EC" w:rsidRPr="0080303A">
        <w:rPr>
          <w:rFonts w:ascii="Arial" w:hAnsi="Arial" w:cs="Arial"/>
        </w:rPr>
        <w:t xml:space="preserve"> funded</w:t>
      </w:r>
      <w:r w:rsidR="00231851" w:rsidRPr="0080303A">
        <w:rPr>
          <w:rFonts w:ascii="Arial" w:hAnsi="Arial" w:cs="Arial"/>
        </w:rPr>
        <w:t xml:space="preserve"> and provided child</w:t>
      </w:r>
      <w:r w:rsidR="0062343B">
        <w:rPr>
          <w:rFonts w:ascii="Arial" w:hAnsi="Arial" w:cs="Arial"/>
        </w:rPr>
        <w:t xml:space="preserve"> </w:t>
      </w:r>
      <w:proofErr w:type="spellStart"/>
      <w:r w:rsidR="0062343B">
        <w:rPr>
          <w:rFonts w:ascii="Arial" w:hAnsi="Arial" w:cs="Arial"/>
        </w:rPr>
        <w:t>day</w:t>
      </w:r>
      <w:r w:rsidR="00231851" w:rsidRPr="0080303A">
        <w:rPr>
          <w:rFonts w:ascii="Arial" w:hAnsi="Arial" w:cs="Arial"/>
        </w:rPr>
        <w:t>care</w:t>
      </w:r>
      <w:proofErr w:type="spellEnd"/>
      <w:r w:rsidR="00231851" w:rsidRPr="0080303A">
        <w:rPr>
          <w:rFonts w:ascii="Arial" w:hAnsi="Arial" w:cs="Arial"/>
        </w:rPr>
        <w:t xml:space="preserve"> centres m</w:t>
      </w:r>
      <w:r w:rsidR="00E67505" w:rsidRPr="0080303A">
        <w:rPr>
          <w:rFonts w:ascii="Arial" w:hAnsi="Arial" w:cs="Arial"/>
        </w:rPr>
        <w:t>et</w:t>
      </w:r>
      <w:r w:rsidR="005B7F00" w:rsidRPr="0080303A">
        <w:rPr>
          <w:rFonts w:ascii="Arial" w:hAnsi="Arial" w:cs="Arial"/>
        </w:rPr>
        <w:t xml:space="preserve"> </w:t>
      </w:r>
      <w:r w:rsidR="00231851" w:rsidRPr="0080303A">
        <w:rPr>
          <w:rFonts w:ascii="Arial" w:hAnsi="Arial" w:cs="Arial"/>
        </w:rPr>
        <w:t xml:space="preserve">the service standard accredited by the Korea Childcare Promotion Institute, whereas only 70% of </w:t>
      </w:r>
      <w:r w:rsidR="00231851" w:rsidRPr="00856258">
        <w:rPr>
          <w:rFonts w:ascii="Arial" w:hAnsi="Arial" w:cs="Arial"/>
        </w:rPr>
        <w:t>private for-profit-</w:t>
      </w:r>
      <w:proofErr w:type="spellStart"/>
      <w:r w:rsidR="0062343B" w:rsidRPr="00856258">
        <w:rPr>
          <w:rFonts w:ascii="Arial" w:hAnsi="Arial" w:cs="Arial"/>
        </w:rPr>
        <w:t>day</w:t>
      </w:r>
      <w:r w:rsidR="00231851" w:rsidRPr="00856258">
        <w:rPr>
          <w:rFonts w:ascii="Arial" w:hAnsi="Arial" w:cs="Arial"/>
        </w:rPr>
        <w:t>care</w:t>
      </w:r>
      <w:proofErr w:type="spellEnd"/>
      <w:r w:rsidR="00231851" w:rsidRPr="00856258">
        <w:rPr>
          <w:rFonts w:ascii="Arial" w:hAnsi="Arial" w:cs="Arial"/>
        </w:rPr>
        <w:t xml:space="preserve"> centres</w:t>
      </w:r>
      <w:r w:rsidR="00E67505" w:rsidRPr="0080303A">
        <w:rPr>
          <w:rFonts w:ascii="Arial" w:hAnsi="Arial" w:cs="Arial"/>
        </w:rPr>
        <w:t xml:space="preserve"> did so</w:t>
      </w:r>
      <w:r w:rsidR="00231851" w:rsidRPr="0080303A">
        <w:rPr>
          <w:rFonts w:ascii="Arial" w:hAnsi="Arial" w:cs="Arial"/>
        </w:rPr>
        <w:t xml:space="preserve"> in </w:t>
      </w:r>
      <w:r w:rsidR="007D780F" w:rsidRPr="0080303A">
        <w:rPr>
          <w:rFonts w:ascii="Arial" w:hAnsi="Arial" w:cs="Arial"/>
        </w:rPr>
        <w:t xml:space="preserve">the same year </w:t>
      </w:r>
      <w:r w:rsidR="00231851" w:rsidRPr="0080303A">
        <w:rPr>
          <w:rFonts w:ascii="Arial" w:hAnsi="Arial" w:cs="Arial"/>
        </w:rPr>
        <w:t>(</w:t>
      </w:r>
      <w:r w:rsidR="00231851" w:rsidRPr="0080303A">
        <w:rPr>
          <w:rFonts w:ascii="Arial" w:hAnsi="Arial" w:cs="Arial"/>
          <w:color w:val="000000" w:themeColor="text1"/>
        </w:rPr>
        <w:t>Ministry of Health and Welfare, 2013</w:t>
      </w:r>
      <w:r w:rsidR="00231851" w:rsidRPr="0080303A">
        <w:rPr>
          <w:rFonts w:ascii="Arial" w:hAnsi="Arial" w:cs="Arial"/>
        </w:rPr>
        <w:t xml:space="preserve">). The </w:t>
      </w:r>
      <w:r w:rsidR="009167EC" w:rsidRPr="0080303A">
        <w:rPr>
          <w:rFonts w:ascii="Arial" w:hAnsi="Arial" w:cs="Arial"/>
        </w:rPr>
        <w:t>growth in</w:t>
      </w:r>
      <w:r w:rsidR="00231851" w:rsidRPr="0080303A">
        <w:rPr>
          <w:rFonts w:ascii="Arial" w:hAnsi="Arial" w:cs="Arial"/>
        </w:rPr>
        <w:t xml:space="preserve"> service accreditation </w:t>
      </w:r>
      <w:r w:rsidR="005D23FB" w:rsidRPr="0080303A">
        <w:rPr>
          <w:rFonts w:ascii="Arial" w:hAnsi="Arial" w:cs="Arial"/>
        </w:rPr>
        <w:t>also sho</w:t>
      </w:r>
      <w:r w:rsidR="00292536" w:rsidRPr="0080303A">
        <w:rPr>
          <w:rFonts w:ascii="Arial" w:hAnsi="Arial" w:cs="Arial"/>
        </w:rPr>
        <w:t>wed</w:t>
      </w:r>
      <w:r w:rsidR="005D23FB" w:rsidRPr="0080303A">
        <w:rPr>
          <w:rFonts w:ascii="Arial" w:hAnsi="Arial" w:cs="Arial"/>
        </w:rPr>
        <w:t xml:space="preserve"> </w:t>
      </w:r>
      <w:r w:rsidR="00231851" w:rsidRPr="0080303A">
        <w:rPr>
          <w:rFonts w:ascii="Arial" w:hAnsi="Arial" w:cs="Arial"/>
        </w:rPr>
        <w:t xml:space="preserve">that the childcare workers’ working conditions in those publicly funded and provided childcare centres </w:t>
      </w:r>
      <w:r w:rsidR="00292536" w:rsidRPr="0080303A">
        <w:rPr>
          <w:rFonts w:ascii="Arial" w:hAnsi="Arial" w:cs="Arial"/>
        </w:rPr>
        <w:t>were</w:t>
      </w:r>
      <w:r w:rsidR="005D23FB" w:rsidRPr="0080303A">
        <w:rPr>
          <w:rFonts w:ascii="Arial" w:hAnsi="Arial" w:cs="Arial"/>
        </w:rPr>
        <w:t xml:space="preserve"> </w:t>
      </w:r>
      <w:r w:rsidR="009167EC" w:rsidRPr="0080303A">
        <w:rPr>
          <w:rFonts w:ascii="Arial" w:hAnsi="Arial" w:cs="Arial"/>
        </w:rPr>
        <w:t>superior</w:t>
      </w:r>
      <w:r w:rsidR="00292536" w:rsidRPr="0080303A">
        <w:rPr>
          <w:rFonts w:ascii="Arial" w:hAnsi="Arial" w:cs="Arial"/>
        </w:rPr>
        <w:t>,</w:t>
      </w:r>
      <w:r w:rsidR="005D23FB" w:rsidRPr="0080303A">
        <w:rPr>
          <w:rFonts w:ascii="Arial" w:hAnsi="Arial" w:cs="Arial"/>
        </w:rPr>
        <w:t xml:space="preserve"> with</w:t>
      </w:r>
      <w:r w:rsidR="001C673C" w:rsidRPr="0080303A">
        <w:rPr>
          <w:rFonts w:ascii="Arial" w:hAnsi="Arial" w:cs="Arial"/>
        </w:rPr>
        <w:t xml:space="preserve"> a</w:t>
      </w:r>
      <w:r w:rsidR="005D23FB" w:rsidRPr="0080303A">
        <w:rPr>
          <w:rFonts w:ascii="Arial" w:hAnsi="Arial" w:cs="Arial"/>
        </w:rPr>
        <w:t xml:space="preserve"> </w:t>
      </w:r>
      <w:r w:rsidR="00231851" w:rsidRPr="0080303A">
        <w:rPr>
          <w:rFonts w:ascii="Arial" w:hAnsi="Arial" w:cs="Arial"/>
        </w:rPr>
        <w:t xml:space="preserve">higher level of wages </w:t>
      </w:r>
      <w:r w:rsidR="005D23FB" w:rsidRPr="0080303A">
        <w:rPr>
          <w:rFonts w:ascii="Arial" w:hAnsi="Arial" w:cs="Arial"/>
        </w:rPr>
        <w:t xml:space="preserve">for care workers </w:t>
      </w:r>
      <w:r w:rsidR="00231851" w:rsidRPr="0080303A">
        <w:rPr>
          <w:rFonts w:ascii="Arial" w:hAnsi="Arial" w:cs="Arial"/>
        </w:rPr>
        <w:t xml:space="preserve">compared to </w:t>
      </w:r>
      <w:r w:rsidR="00292536" w:rsidRPr="0080303A">
        <w:rPr>
          <w:rFonts w:ascii="Arial" w:hAnsi="Arial" w:cs="Arial"/>
        </w:rPr>
        <w:t>those</w:t>
      </w:r>
      <w:r w:rsidR="00231851" w:rsidRPr="0080303A">
        <w:rPr>
          <w:rFonts w:ascii="Arial" w:hAnsi="Arial" w:cs="Arial"/>
        </w:rPr>
        <w:t xml:space="preserve"> in </w:t>
      </w:r>
      <w:r w:rsidR="00231851" w:rsidRPr="00856258">
        <w:rPr>
          <w:rFonts w:ascii="Arial" w:hAnsi="Arial" w:cs="Arial"/>
        </w:rPr>
        <w:t xml:space="preserve">the </w:t>
      </w:r>
      <w:r w:rsidR="0062343B" w:rsidRPr="00856258">
        <w:rPr>
          <w:rFonts w:ascii="Arial" w:hAnsi="Arial" w:cs="Arial"/>
        </w:rPr>
        <w:t>pro</w:t>
      </w:r>
      <w:r w:rsidR="00231851" w:rsidRPr="00856258">
        <w:rPr>
          <w:rFonts w:ascii="Arial" w:hAnsi="Arial" w:cs="Arial"/>
        </w:rPr>
        <w:t>-profit-</w:t>
      </w:r>
      <w:proofErr w:type="spellStart"/>
      <w:r w:rsidR="0062343B" w:rsidRPr="00856258">
        <w:rPr>
          <w:rFonts w:ascii="Arial" w:hAnsi="Arial" w:cs="Arial"/>
        </w:rPr>
        <w:t>day</w:t>
      </w:r>
      <w:r w:rsidR="00231851" w:rsidRPr="00856258">
        <w:rPr>
          <w:rFonts w:ascii="Arial" w:hAnsi="Arial" w:cs="Arial"/>
        </w:rPr>
        <w:t>care</w:t>
      </w:r>
      <w:proofErr w:type="spellEnd"/>
      <w:r w:rsidR="00231851" w:rsidRPr="00856258">
        <w:rPr>
          <w:rFonts w:ascii="Arial" w:hAnsi="Arial" w:cs="Arial"/>
        </w:rPr>
        <w:t xml:space="preserve"> centres.</w:t>
      </w:r>
      <w:r w:rsidR="00231851" w:rsidRPr="0080303A">
        <w:rPr>
          <w:rFonts w:ascii="Arial" w:hAnsi="Arial" w:cs="Arial"/>
        </w:rPr>
        <w:t xml:space="preserve"> </w:t>
      </w:r>
      <w:r w:rsidR="005D23FB" w:rsidRPr="0080303A">
        <w:rPr>
          <w:rFonts w:ascii="Arial" w:hAnsi="Arial" w:cs="Arial"/>
        </w:rPr>
        <w:t>Furthermore, t</w:t>
      </w:r>
      <w:r w:rsidR="007F20B2" w:rsidRPr="0080303A">
        <w:rPr>
          <w:rFonts w:ascii="Arial" w:hAnsi="Arial" w:cs="Arial"/>
        </w:rPr>
        <w:t>h</w:t>
      </w:r>
      <w:r w:rsidR="005D23FB" w:rsidRPr="0080303A">
        <w:rPr>
          <w:rFonts w:ascii="Arial" w:hAnsi="Arial" w:cs="Arial"/>
        </w:rPr>
        <w:t>e</w:t>
      </w:r>
      <w:r w:rsidR="007F20B2" w:rsidRPr="0080303A">
        <w:rPr>
          <w:rFonts w:ascii="Arial" w:hAnsi="Arial" w:cs="Arial"/>
        </w:rPr>
        <w:t xml:space="preserve"> </w:t>
      </w:r>
      <w:r w:rsidR="00231851" w:rsidRPr="0080303A">
        <w:rPr>
          <w:rFonts w:ascii="Arial" w:hAnsi="Arial" w:cs="Arial"/>
        </w:rPr>
        <w:t>non-profit oriented service business tends to lead</w:t>
      </w:r>
      <w:r w:rsidR="00835018">
        <w:rPr>
          <w:rFonts w:ascii="Arial" w:hAnsi="Arial" w:cs="Arial"/>
        </w:rPr>
        <w:t xml:space="preserve"> to</w:t>
      </w:r>
      <w:r w:rsidR="00231851" w:rsidRPr="0080303A">
        <w:rPr>
          <w:rFonts w:ascii="Arial" w:hAnsi="Arial" w:cs="Arial"/>
        </w:rPr>
        <w:t xml:space="preserve"> better service satisfaction among parents</w:t>
      </w:r>
      <w:r w:rsidR="007F20B2" w:rsidRPr="0080303A">
        <w:rPr>
          <w:rFonts w:ascii="Arial" w:hAnsi="Arial" w:cs="Arial"/>
        </w:rPr>
        <w:t xml:space="preserve"> (</w:t>
      </w:r>
      <w:proofErr w:type="spellStart"/>
      <w:r w:rsidR="007F20B2" w:rsidRPr="0080303A">
        <w:rPr>
          <w:rFonts w:ascii="Arial" w:hAnsi="Arial" w:cs="Arial"/>
          <w:color w:val="000000" w:themeColor="text1"/>
        </w:rPr>
        <w:t>Baek</w:t>
      </w:r>
      <w:proofErr w:type="spellEnd"/>
      <w:r w:rsidR="007F20B2" w:rsidRPr="0080303A">
        <w:rPr>
          <w:rFonts w:ascii="Arial" w:hAnsi="Arial" w:cs="Arial"/>
          <w:color w:val="000000" w:themeColor="text1"/>
        </w:rPr>
        <w:t>, 2015</w:t>
      </w:r>
      <w:r w:rsidR="007F20B2" w:rsidRPr="0080303A">
        <w:rPr>
          <w:rFonts w:ascii="Arial" w:hAnsi="Arial" w:cs="Arial"/>
        </w:rPr>
        <w:t xml:space="preserve">). In fact, </w:t>
      </w:r>
      <w:r w:rsidR="00231851" w:rsidRPr="0080303A">
        <w:rPr>
          <w:rFonts w:ascii="Arial" w:hAnsi="Arial" w:cs="Arial"/>
        </w:rPr>
        <w:t xml:space="preserve">according to </w:t>
      </w:r>
      <w:r w:rsidR="00915B16" w:rsidRPr="0080303A">
        <w:rPr>
          <w:rFonts w:ascii="Arial" w:hAnsi="Arial" w:cs="Arial"/>
        </w:rPr>
        <w:t>a</w:t>
      </w:r>
      <w:r w:rsidR="00231851" w:rsidRPr="0080303A">
        <w:rPr>
          <w:rFonts w:ascii="Arial" w:hAnsi="Arial" w:cs="Arial"/>
        </w:rPr>
        <w:t xml:space="preserve"> survey </w:t>
      </w:r>
      <w:r w:rsidR="007F20B2" w:rsidRPr="0080303A">
        <w:rPr>
          <w:rFonts w:ascii="Arial" w:hAnsi="Arial" w:cs="Arial"/>
        </w:rPr>
        <w:t xml:space="preserve">in 2012 </w:t>
      </w:r>
      <w:r w:rsidR="00231851" w:rsidRPr="0080303A">
        <w:rPr>
          <w:rFonts w:ascii="Arial" w:hAnsi="Arial" w:cs="Arial"/>
        </w:rPr>
        <w:t xml:space="preserve">on </w:t>
      </w:r>
      <w:r w:rsidR="007F20B2" w:rsidRPr="0080303A">
        <w:rPr>
          <w:rFonts w:ascii="Arial" w:hAnsi="Arial" w:cs="Arial"/>
        </w:rPr>
        <w:t xml:space="preserve">the </w:t>
      </w:r>
      <w:r w:rsidR="00231851" w:rsidRPr="0080303A">
        <w:rPr>
          <w:rFonts w:ascii="Arial" w:hAnsi="Arial" w:cs="Arial"/>
        </w:rPr>
        <w:t>attitudes toward</w:t>
      </w:r>
      <w:r w:rsidR="007C1A1A" w:rsidRPr="0080303A">
        <w:rPr>
          <w:rFonts w:ascii="Arial" w:hAnsi="Arial" w:cs="Arial"/>
        </w:rPr>
        <w:t>s</w:t>
      </w:r>
      <w:r w:rsidR="00231851" w:rsidRPr="0080303A">
        <w:rPr>
          <w:rFonts w:ascii="Arial" w:hAnsi="Arial" w:cs="Arial"/>
        </w:rPr>
        <w:t xml:space="preserve"> the childcare services</w:t>
      </w:r>
      <w:r w:rsidR="007F20B2" w:rsidRPr="0080303A">
        <w:rPr>
          <w:rFonts w:ascii="Arial" w:hAnsi="Arial" w:cs="Arial"/>
        </w:rPr>
        <w:t>,</w:t>
      </w:r>
      <w:r w:rsidR="00231851" w:rsidRPr="0080303A">
        <w:rPr>
          <w:rFonts w:ascii="Arial" w:hAnsi="Arial" w:cs="Arial"/>
        </w:rPr>
        <w:t xml:space="preserve"> the service satisfaction </w:t>
      </w:r>
      <w:r w:rsidR="00970C51" w:rsidRPr="0080303A">
        <w:rPr>
          <w:rFonts w:ascii="Arial" w:hAnsi="Arial" w:cs="Arial"/>
        </w:rPr>
        <w:t>regarding</w:t>
      </w:r>
      <w:r w:rsidR="00231851" w:rsidRPr="0080303A">
        <w:rPr>
          <w:rFonts w:ascii="Arial" w:hAnsi="Arial" w:cs="Arial"/>
        </w:rPr>
        <w:t xml:space="preserve"> the private ones</w:t>
      </w:r>
      <w:r w:rsidR="007F20B2" w:rsidRPr="0080303A">
        <w:rPr>
          <w:rFonts w:ascii="Arial" w:hAnsi="Arial" w:cs="Arial"/>
        </w:rPr>
        <w:t xml:space="preserve"> reveal</w:t>
      </w:r>
      <w:r w:rsidR="00066B86" w:rsidRPr="0080303A">
        <w:rPr>
          <w:rFonts w:ascii="Arial" w:hAnsi="Arial" w:cs="Arial"/>
        </w:rPr>
        <w:t>ed</w:t>
      </w:r>
      <w:r w:rsidR="00231851" w:rsidRPr="0080303A">
        <w:rPr>
          <w:rFonts w:ascii="Arial" w:hAnsi="Arial" w:cs="Arial"/>
        </w:rPr>
        <w:t xml:space="preserve"> the lowest compared to any other types of </w:t>
      </w:r>
      <w:proofErr w:type="spellStart"/>
      <w:r w:rsidR="0062343B" w:rsidRPr="00856258">
        <w:rPr>
          <w:rFonts w:ascii="Arial" w:hAnsi="Arial" w:cs="Arial"/>
        </w:rPr>
        <w:t>day</w:t>
      </w:r>
      <w:r w:rsidR="00231851" w:rsidRPr="00856258">
        <w:rPr>
          <w:rFonts w:ascii="Arial" w:hAnsi="Arial" w:cs="Arial"/>
        </w:rPr>
        <w:t>care</w:t>
      </w:r>
      <w:proofErr w:type="spellEnd"/>
      <w:r w:rsidR="00231851" w:rsidRPr="00856258">
        <w:rPr>
          <w:rFonts w:ascii="Arial" w:hAnsi="Arial" w:cs="Arial"/>
        </w:rPr>
        <w:t xml:space="preserve"> centres</w:t>
      </w:r>
      <w:r w:rsidR="007D780F" w:rsidRPr="0080303A">
        <w:rPr>
          <w:rFonts w:ascii="Arial" w:hAnsi="Arial" w:cs="Arial"/>
        </w:rPr>
        <w:t xml:space="preserve"> (</w:t>
      </w:r>
      <w:r w:rsidR="007D780F" w:rsidRPr="0080303A">
        <w:rPr>
          <w:rFonts w:ascii="Arial" w:hAnsi="Arial" w:cs="Arial"/>
          <w:color w:val="000000" w:themeColor="text1"/>
        </w:rPr>
        <w:t>Ministry of Health and Welfare, 2012</w:t>
      </w:r>
      <w:r w:rsidR="007D780F" w:rsidRPr="0080303A">
        <w:rPr>
          <w:rFonts w:ascii="Arial" w:hAnsi="Arial" w:cs="Arial"/>
        </w:rPr>
        <w:t>)</w:t>
      </w:r>
      <w:r w:rsidR="00231851" w:rsidRPr="0080303A">
        <w:rPr>
          <w:rFonts w:ascii="Arial" w:hAnsi="Arial" w:cs="Arial"/>
        </w:rPr>
        <w:t>.</w:t>
      </w:r>
      <w:r w:rsidR="00231851" w:rsidRPr="006E34AA">
        <w:rPr>
          <w:rFonts w:ascii="Arial" w:hAnsi="Arial" w:cs="Arial"/>
        </w:rPr>
        <w:t xml:space="preserve"> </w:t>
      </w:r>
    </w:p>
    <w:p w14:paraId="6BE50749" w14:textId="5E0E16A8" w:rsidR="003A11D5" w:rsidRPr="006E34AA" w:rsidRDefault="00A73052" w:rsidP="00F61701">
      <w:pPr>
        <w:spacing w:before="100" w:beforeAutospacing="1" w:line="480" w:lineRule="auto"/>
        <w:jc w:val="both"/>
        <w:rPr>
          <w:rFonts w:ascii="Arial" w:hAnsi="Arial" w:cs="Arial"/>
        </w:rPr>
      </w:pPr>
      <w:r>
        <w:rPr>
          <w:rFonts w:ascii="Arial" w:hAnsi="Arial" w:cs="Arial"/>
        </w:rPr>
        <w:t>T</w:t>
      </w:r>
      <w:r w:rsidR="00BB4444" w:rsidRPr="006E34AA">
        <w:rPr>
          <w:rFonts w:ascii="Arial" w:hAnsi="Arial" w:cs="Arial"/>
        </w:rPr>
        <w:t xml:space="preserve">he </w:t>
      </w:r>
      <w:r w:rsidR="00231851" w:rsidRPr="006E34AA">
        <w:rPr>
          <w:rFonts w:ascii="Arial" w:hAnsi="Arial" w:cs="Arial"/>
        </w:rPr>
        <w:t xml:space="preserve">policy </w:t>
      </w:r>
      <w:r w:rsidR="008202B2" w:rsidRPr="006E34AA">
        <w:rPr>
          <w:rFonts w:ascii="Arial" w:hAnsi="Arial" w:cs="Arial"/>
        </w:rPr>
        <w:t>objective toward</w:t>
      </w:r>
      <w:r w:rsidR="007C1A1A">
        <w:rPr>
          <w:rFonts w:ascii="Arial" w:hAnsi="Arial" w:cs="Arial"/>
        </w:rPr>
        <w:t>s</w:t>
      </w:r>
      <w:r w:rsidR="008202B2" w:rsidRPr="006E34AA">
        <w:rPr>
          <w:rFonts w:ascii="Arial" w:hAnsi="Arial" w:cs="Arial"/>
        </w:rPr>
        <w:t xml:space="preserve"> universal childcare seems to</w:t>
      </w:r>
      <w:r w:rsidR="007C1A1A">
        <w:rPr>
          <w:rFonts w:ascii="Arial" w:hAnsi="Arial" w:cs="Arial"/>
        </w:rPr>
        <w:t xml:space="preserve"> have</w:t>
      </w:r>
      <w:r w:rsidR="008202B2" w:rsidRPr="006E34AA">
        <w:rPr>
          <w:rFonts w:ascii="Arial" w:hAnsi="Arial" w:cs="Arial"/>
        </w:rPr>
        <w:t xml:space="preserve"> be</w:t>
      </w:r>
      <w:r w:rsidR="007C1A1A">
        <w:rPr>
          <w:rFonts w:ascii="Arial" w:hAnsi="Arial" w:cs="Arial"/>
        </w:rPr>
        <w:t>en</w:t>
      </w:r>
      <w:r w:rsidR="008202B2" w:rsidRPr="006E34AA">
        <w:rPr>
          <w:rFonts w:ascii="Arial" w:hAnsi="Arial" w:cs="Arial"/>
        </w:rPr>
        <w:t xml:space="preserve"> </w:t>
      </w:r>
      <w:r w:rsidR="007D780F" w:rsidRPr="006E34AA">
        <w:rPr>
          <w:rFonts w:ascii="Arial" w:hAnsi="Arial" w:cs="Arial"/>
        </w:rPr>
        <w:t xml:space="preserve">rather </w:t>
      </w:r>
      <w:r w:rsidR="007E28AA" w:rsidRPr="006E34AA">
        <w:rPr>
          <w:rFonts w:ascii="Arial" w:hAnsi="Arial" w:cs="Arial"/>
        </w:rPr>
        <w:t>inconsistent</w:t>
      </w:r>
      <w:r w:rsidR="008202B2" w:rsidRPr="006E34AA">
        <w:rPr>
          <w:rFonts w:ascii="Arial" w:hAnsi="Arial" w:cs="Arial"/>
        </w:rPr>
        <w:t>ly</w:t>
      </w:r>
      <w:r w:rsidR="007E28AA" w:rsidRPr="006E34AA">
        <w:rPr>
          <w:rFonts w:ascii="Arial" w:hAnsi="Arial" w:cs="Arial"/>
        </w:rPr>
        <w:t xml:space="preserve"> </w:t>
      </w:r>
      <w:r w:rsidR="00776FC5">
        <w:rPr>
          <w:rFonts w:ascii="Arial" w:hAnsi="Arial" w:cs="Arial"/>
        </w:rPr>
        <w:t>pursued</w:t>
      </w:r>
      <w:r w:rsidR="00776FC5" w:rsidRPr="006E34AA">
        <w:rPr>
          <w:rFonts w:ascii="Arial" w:hAnsi="Arial" w:cs="Arial"/>
        </w:rPr>
        <w:t xml:space="preserve"> </w:t>
      </w:r>
      <w:r w:rsidR="00776FC5">
        <w:rPr>
          <w:rFonts w:ascii="Arial" w:hAnsi="Arial" w:cs="Arial"/>
        </w:rPr>
        <w:t>under</w:t>
      </w:r>
      <w:r w:rsidR="00876307">
        <w:rPr>
          <w:rFonts w:ascii="Arial" w:hAnsi="Arial" w:cs="Arial"/>
        </w:rPr>
        <w:t xml:space="preserve"> the</w:t>
      </w:r>
      <w:r w:rsidR="00B041C4" w:rsidRPr="006E34AA">
        <w:rPr>
          <w:rFonts w:ascii="Arial" w:hAnsi="Arial" w:cs="Arial"/>
        </w:rPr>
        <w:t xml:space="preserve"> different presidential administrations. </w:t>
      </w:r>
      <w:r w:rsidR="009D0239" w:rsidRPr="006E34AA">
        <w:rPr>
          <w:rFonts w:ascii="Arial" w:hAnsi="Arial" w:cs="Arial"/>
        </w:rPr>
        <w:t xml:space="preserve">For instance, </w:t>
      </w:r>
      <w:r w:rsidR="006B3EA6" w:rsidRPr="006E34AA">
        <w:rPr>
          <w:rFonts w:ascii="Arial" w:hAnsi="Arial" w:cs="Arial"/>
        </w:rPr>
        <w:t xml:space="preserve">during the </w:t>
      </w:r>
      <w:proofErr w:type="spellStart"/>
      <w:r w:rsidR="006B3EA6" w:rsidRPr="006E34AA">
        <w:rPr>
          <w:rFonts w:ascii="Arial" w:hAnsi="Arial" w:cs="Arial"/>
        </w:rPr>
        <w:t>Roh</w:t>
      </w:r>
      <w:proofErr w:type="spellEnd"/>
      <w:r w:rsidR="006B3EA6" w:rsidRPr="006E34AA">
        <w:rPr>
          <w:rFonts w:ascii="Arial" w:hAnsi="Arial" w:cs="Arial"/>
        </w:rPr>
        <w:t xml:space="preserve"> Moo-</w:t>
      </w:r>
      <w:proofErr w:type="spellStart"/>
      <w:r w:rsidR="006B3EA6" w:rsidRPr="006E34AA">
        <w:rPr>
          <w:rFonts w:ascii="Arial" w:hAnsi="Arial" w:cs="Arial"/>
        </w:rPr>
        <w:t>hyun</w:t>
      </w:r>
      <w:proofErr w:type="spellEnd"/>
      <w:r w:rsidR="006B3EA6" w:rsidRPr="006E34AA">
        <w:rPr>
          <w:rFonts w:ascii="Arial" w:hAnsi="Arial" w:cs="Arial"/>
        </w:rPr>
        <w:t xml:space="preserve"> government (2003-2008)</w:t>
      </w:r>
      <w:r w:rsidR="00876307">
        <w:rPr>
          <w:rFonts w:ascii="Arial" w:hAnsi="Arial" w:cs="Arial"/>
        </w:rPr>
        <w:t>,</w:t>
      </w:r>
      <w:r w:rsidR="007E28AA" w:rsidRPr="006E34AA">
        <w:rPr>
          <w:rFonts w:ascii="Arial" w:hAnsi="Arial" w:cs="Arial"/>
        </w:rPr>
        <w:t xml:space="preserve"> </w:t>
      </w:r>
      <w:r w:rsidR="008F6B20" w:rsidRPr="006E34AA">
        <w:rPr>
          <w:rFonts w:ascii="Arial" w:hAnsi="Arial" w:cs="Arial"/>
        </w:rPr>
        <w:t xml:space="preserve">‘The First Mid-Long Term 2006-2010 of Childcare Policy, </w:t>
      </w:r>
      <w:r w:rsidR="008F6B20" w:rsidRPr="006E34AA">
        <w:rPr>
          <w:rFonts w:ascii="Arial" w:hAnsi="Arial" w:cs="Arial"/>
          <w:i/>
        </w:rPr>
        <w:t>‘</w:t>
      </w:r>
      <w:proofErr w:type="spellStart"/>
      <w:r w:rsidR="008F6B20" w:rsidRPr="006E34AA">
        <w:rPr>
          <w:rFonts w:ascii="Arial" w:hAnsi="Arial" w:cs="Arial"/>
          <w:i/>
        </w:rPr>
        <w:t>Saessak</w:t>
      </w:r>
      <w:proofErr w:type="spellEnd"/>
      <w:r w:rsidR="008F6B20" w:rsidRPr="006E34AA">
        <w:rPr>
          <w:rFonts w:ascii="Arial" w:hAnsi="Arial" w:cs="Arial"/>
          <w:i/>
        </w:rPr>
        <w:t xml:space="preserve"> Plan’</w:t>
      </w:r>
      <w:r w:rsidR="008F6B20" w:rsidRPr="006E34AA">
        <w:rPr>
          <w:rFonts w:ascii="Arial" w:hAnsi="Arial" w:cs="Arial"/>
        </w:rPr>
        <w:t xml:space="preserve"> (</w:t>
      </w:r>
      <w:r w:rsidR="008F6B20" w:rsidRPr="0063331D">
        <w:rPr>
          <w:rFonts w:ascii="Arial" w:hAnsi="Arial" w:cs="Arial"/>
          <w:i/>
        </w:rPr>
        <w:t>meaning ‘Sprout Plan’ in Korean</w:t>
      </w:r>
      <w:r w:rsidR="008F6B20" w:rsidRPr="006E34AA">
        <w:rPr>
          <w:rFonts w:ascii="Arial" w:hAnsi="Arial" w:cs="Arial"/>
        </w:rPr>
        <w:t>)</w:t>
      </w:r>
      <w:r w:rsidR="00876307">
        <w:rPr>
          <w:rFonts w:ascii="Arial" w:hAnsi="Arial" w:cs="Arial"/>
        </w:rPr>
        <w:t>,</w:t>
      </w:r>
      <w:r w:rsidR="008F6B20" w:rsidRPr="006E34AA">
        <w:rPr>
          <w:rFonts w:ascii="Arial" w:hAnsi="Arial" w:cs="Arial"/>
        </w:rPr>
        <w:t xml:space="preserve"> was </w:t>
      </w:r>
      <w:r w:rsidR="008F6B20" w:rsidRPr="006E34AA">
        <w:rPr>
          <w:rFonts w:ascii="Arial" w:hAnsi="Arial" w:cs="Arial"/>
        </w:rPr>
        <w:lastRenderedPageBreak/>
        <w:t xml:space="preserve">announced and </w:t>
      </w:r>
      <w:r w:rsidR="007E28AA" w:rsidRPr="006E34AA">
        <w:rPr>
          <w:rFonts w:ascii="Arial" w:hAnsi="Arial" w:cs="Arial"/>
        </w:rPr>
        <w:t>increasing</w:t>
      </w:r>
      <w:r w:rsidR="00BB5312">
        <w:rPr>
          <w:rFonts w:ascii="Arial" w:hAnsi="Arial" w:cs="Arial"/>
        </w:rPr>
        <w:t>ly</w:t>
      </w:r>
      <w:r w:rsidR="007E28AA" w:rsidRPr="006E34AA">
        <w:rPr>
          <w:rFonts w:ascii="Arial" w:hAnsi="Arial" w:cs="Arial"/>
        </w:rPr>
        <w:t xml:space="preserve"> publicly funded</w:t>
      </w:r>
      <w:r w:rsidR="00876307">
        <w:rPr>
          <w:rFonts w:ascii="Arial" w:hAnsi="Arial" w:cs="Arial"/>
        </w:rPr>
        <w:t>.</w:t>
      </w:r>
      <w:r w:rsidR="007E28AA" w:rsidRPr="006E34AA">
        <w:rPr>
          <w:rFonts w:ascii="Arial" w:hAnsi="Arial" w:cs="Arial"/>
        </w:rPr>
        <w:t xml:space="preserve"> </w:t>
      </w:r>
      <w:r w:rsidR="00876307" w:rsidRPr="00065E49">
        <w:rPr>
          <w:rFonts w:ascii="Arial" w:hAnsi="Arial" w:cs="Arial"/>
        </w:rPr>
        <w:t>It</w:t>
      </w:r>
      <w:r w:rsidR="00612173" w:rsidRPr="00065E49">
        <w:rPr>
          <w:rFonts w:ascii="Arial" w:hAnsi="Arial" w:cs="Arial"/>
        </w:rPr>
        <w:t xml:space="preserve"> aimed to</w:t>
      </w:r>
      <w:r w:rsidR="007E28AA" w:rsidRPr="00065E49">
        <w:rPr>
          <w:rFonts w:ascii="Arial" w:hAnsi="Arial" w:cs="Arial"/>
        </w:rPr>
        <w:t xml:space="preserve"> provid</w:t>
      </w:r>
      <w:r w:rsidR="00612173" w:rsidRPr="00065E49">
        <w:rPr>
          <w:rFonts w:ascii="Arial" w:hAnsi="Arial" w:cs="Arial"/>
        </w:rPr>
        <w:t>e public</w:t>
      </w:r>
      <w:r w:rsidR="007E28AA" w:rsidRPr="00065E49">
        <w:rPr>
          <w:rFonts w:ascii="Arial" w:hAnsi="Arial" w:cs="Arial"/>
        </w:rPr>
        <w:t xml:space="preserve"> </w:t>
      </w:r>
      <w:proofErr w:type="spellStart"/>
      <w:r w:rsidR="0062343B" w:rsidRPr="00856258">
        <w:rPr>
          <w:rFonts w:ascii="Arial" w:hAnsi="Arial" w:cs="Arial"/>
        </w:rPr>
        <w:t>day</w:t>
      </w:r>
      <w:r w:rsidR="007E28AA" w:rsidRPr="00856258">
        <w:rPr>
          <w:rFonts w:ascii="Arial" w:hAnsi="Arial" w:cs="Arial"/>
        </w:rPr>
        <w:t>care</w:t>
      </w:r>
      <w:proofErr w:type="spellEnd"/>
      <w:r w:rsidR="007E28AA" w:rsidRPr="00065E49">
        <w:rPr>
          <w:rFonts w:ascii="Arial" w:hAnsi="Arial" w:cs="Arial"/>
        </w:rPr>
        <w:t xml:space="preserve"> centres</w:t>
      </w:r>
      <w:r w:rsidR="00612173" w:rsidRPr="00065E49">
        <w:rPr>
          <w:rFonts w:ascii="Arial" w:hAnsi="Arial" w:cs="Arial"/>
        </w:rPr>
        <w:t xml:space="preserve"> to the tune of</w:t>
      </w:r>
      <w:r w:rsidR="007E28AA" w:rsidRPr="00065E49">
        <w:rPr>
          <w:rFonts w:ascii="Arial" w:hAnsi="Arial" w:cs="Arial"/>
        </w:rPr>
        <w:t xml:space="preserve"> 30% </w:t>
      </w:r>
      <w:r w:rsidR="00612173" w:rsidRPr="00065E49">
        <w:rPr>
          <w:rFonts w:ascii="Arial" w:hAnsi="Arial" w:cs="Arial"/>
        </w:rPr>
        <w:t>of the total provision</w:t>
      </w:r>
      <w:r w:rsidR="007E1740">
        <w:rPr>
          <w:rFonts w:ascii="Arial" w:hAnsi="Arial" w:cs="Arial"/>
        </w:rPr>
        <w:t xml:space="preserve"> (</w:t>
      </w:r>
      <w:r w:rsidR="007E1740" w:rsidRPr="004521CE">
        <w:rPr>
          <w:rFonts w:ascii="Arial" w:hAnsi="Arial" w:cs="Arial"/>
        </w:rPr>
        <w:t>The Presidential Counsel of Policy Planning Committee</w:t>
      </w:r>
      <w:r w:rsidR="00936CD3">
        <w:rPr>
          <w:rFonts w:ascii="Arial" w:hAnsi="Arial" w:cs="Arial"/>
        </w:rPr>
        <w:t>,</w:t>
      </w:r>
      <w:r w:rsidR="007E1740">
        <w:rPr>
          <w:rFonts w:ascii="Arial" w:hAnsi="Arial" w:cs="Arial"/>
        </w:rPr>
        <w:t xml:space="preserve"> </w:t>
      </w:r>
      <w:r w:rsidR="007E1740" w:rsidRPr="004521CE">
        <w:rPr>
          <w:rFonts w:ascii="Arial" w:hAnsi="Arial" w:cs="Arial"/>
        </w:rPr>
        <w:t>2007</w:t>
      </w:r>
      <w:r w:rsidR="0001285D">
        <w:rPr>
          <w:rFonts w:ascii="Arial" w:hAnsi="Arial" w:cs="Arial"/>
        </w:rPr>
        <w:t xml:space="preserve">; </w:t>
      </w:r>
      <w:r w:rsidR="0001285D" w:rsidRPr="000C6C13">
        <w:rPr>
          <w:rFonts w:ascii="Arial" w:hAnsi="Arial" w:cs="Arial"/>
          <w:color w:val="000000" w:themeColor="text1"/>
        </w:rPr>
        <w:t>Ministry of Gender Equality and Family</w:t>
      </w:r>
      <w:r w:rsidR="0001285D">
        <w:rPr>
          <w:rFonts w:ascii="Arial" w:hAnsi="Arial" w:cs="Arial"/>
          <w:color w:val="000000" w:themeColor="text1"/>
        </w:rPr>
        <w:t xml:space="preserve">, </w:t>
      </w:r>
      <w:r w:rsidR="0001285D" w:rsidRPr="000C6C13">
        <w:rPr>
          <w:rFonts w:ascii="Arial" w:hAnsi="Arial" w:cs="Arial"/>
          <w:color w:val="000000" w:themeColor="text1"/>
        </w:rPr>
        <w:t>200</w:t>
      </w:r>
      <w:r w:rsidR="0001285D">
        <w:rPr>
          <w:rFonts w:ascii="Arial" w:hAnsi="Arial" w:cs="Arial"/>
          <w:color w:val="000000" w:themeColor="text1"/>
        </w:rPr>
        <w:t>6</w:t>
      </w:r>
      <w:r w:rsidR="007E1740">
        <w:rPr>
          <w:rFonts w:ascii="Arial" w:hAnsi="Arial" w:cs="Arial"/>
        </w:rPr>
        <w:t>)</w:t>
      </w:r>
      <w:r w:rsidR="001738C9" w:rsidRPr="00065E49">
        <w:rPr>
          <w:rFonts w:ascii="Arial" w:hAnsi="Arial" w:cs="Arial"/>
        </w:rPr>
        <w:t>, but this promise was not fulfilled</w:t>
      </w:r>
      <w:r w:rsidR="008F6B20" w:rsidRPr="00065E49">
        <w:rPr>
          <w:rFonts w:ascii="Arial" w:hAnsi="Arial" w:cs="Arial"/>
        </w:rPr>
        <w:t xml:space="preserve"> </w:t>
      </w:r>
      <w:r w:rsidR="008F6B20" w:rsidRPr="0001764D">
        <w:rPr>
          <w:rFonts w:ascii="Arial" w:hAnsi="Arial" w:cs="Arial"/>
          <w:color w:val="000000" w:themeColor="text1"/>
        </w:rPr>
        <w:t>(</w:t>
      </w:r>
      <w:r w:rsidR="002D2D54" w:rsidRPr="009D6CC7">
        <w:rPr>
          <w:rFonts w:ascii="Arial" w:hAnsi="Arial" w:cs="Arial"/>
          <w:color w:val="000000" w:themeColor="text1"/>
        </w:rPr>
        <w:t>Chon</w:t>
      </w:r>
      <w:r w:rsidR="002D2D54">
        <w:rPr>
          <w:rFonts w:ascii="Arial" w:hAnsi="Arial" w:cs="Arial"/>
          <w:color w:val="000000" w:themeColor="text1"/>
        </w:rPr>
        <w:t>,</w:t>
      </w:r>
      <w:r w:rsidR="002D2D54" w:rsidRPr="009D6CC7">
        <w:rPr>
          <w:rFonts w:ascii="Arial" w:hAnsi="Arial" w:cs="Arial"/>
          <w:color w:val="000000" w:themeColor="text1"/>
        </w:rPr>
        <w:t xml:space="preserve"> 2018</w:t>
      </w:r>
      <w:r w:rsidR="002D2D54">
        <w:rPr>
          <w:rFonts w:ascii="Arial" w:hAnsi="Arial" w:cs="Arial"/>
          <w:color w:val="000000" w:themeColor="text1"/>
        </w:rPr>
        <w:t xml:space="preserve">, </w:t>
      </w:r>
      <w:r w:rsidR="005F76FD" w:rsidRPr="005F76FD">
        <w:rPr>
          <w:rFonts w:ascii="Arial" w:hAnsi="Arial" w:cs="Arial"/>
          <w:color w:val="000000" w:themeColor="text1"/>
        </w:rPr>
        <w:t>Lee</w:t>
      </w:r>
      <w:r w:rsidR="00A77E8C" w:rsidRPr="005F76FD">
        <w:rPr>
          <w:rFonts w:ascii="Arial" w:hAnsi="Arial" w:cs="Arial"/>
          <w:color w:val="000000" w:themeColor="text1"/>
        </w:rPr>
        <w:t>,</w:t>
      </w:r>
      <w:r w:rsidR="003E43A1" w:rsidRPr="005F76FD">
        <w:rPr>
          <w:rFonts w:ascii="Arial" w:hAnsi="Arial" w:cs="Arial"/>
          <w:color w:val="000000" w:themeColor="text1"/>
        </w:rPr>
        <w:t xml:space="preserve"> 2017</w:t>
      </w:r>
      <w:r w:rsidR="008F6B20" w:rsidRPr="009D6CC7">
        <w:rPr>
          <w:rFonts w:ascii="Arial" w:hAnsi="Arial" w:cs="Arial"/>
          <w:color w:val="000000" w:themeColor="text1"/>
        </w:rPr>
        <w:t>).</w:t>
      </w:r>
      <w:r w:rsidR="00020543" w:rsidRPr="009D6CC7">
        <w:rPr>
          <w:rFonts w:ascii="Arial" w:hAnsi="Arial" w:cs="Arial"/>
          <w:color w:val="000000" w:themeColor="text1"/>
        </w:rPr>
        <w:t xml:space="preserve"> </w:t>
      </w:r>
      <w:r w:rsidR="0055161E">
        <w:rPr>
          <w:rFonts w:ascii="Arial" w:hAnsi="Arial" w:cs="Arial"/>
        </w:rPr>
        <w:t>T</w:t>
      </w:r>
      <w:r w:rsidR="006B3EA6" w:rsidRPr="006E34AA">
        <w:rPr>
          <w:rFonts w:ascii="Arial" w:hAnsi="Arial" w:cs="Arial"/>
        </w:rPr>
        <w:t xml:space="preserve">he next administration of Lee </w:t>
      </w:r>
      <w:proofErr w:type="spellStart"/>
      <w:r w:rsidR="006B3EA6" w:rsidRPr="006E34AA">
        <w:rPr>
          <w:rFonts w:ascii="Arial" w:hAnsi="Arial" w:cs="Arial"/>
        </w:rPr>
        <w:t>Myoung-baek</w:t>
      </w:r>
      <w:proofErr w:type="spellEnd"/>
      <w:r w:rsidR="006B3EA6" w:rsidRPr="006E34AA">
        <w:rPr>
          <w:rFonts w:ascii="Arial" w:hAnsi="Arial" w:cs="Arial"/>
        </w:rPr>
        <w:t xml:space="preserve"> (2008-2013)</w:t>
      </w:r>
      <w:r w:rsidR="008F6B20" w:rsidRPr="006E34AA">
        <w:rPr>
          <w:rFonts w:ascii="Arial" w:hAnsi="Arial" w:cs="Arial"/>
        </w:rPr>
        <w:t xml:space="preserve"> </w:t>
      </w:r>
      <w:r w:rsidR="00C3056B">
        <w:rPr>
          <w:rFonts w:ascii="Arial" w:hAnsi="Arial" w:cs="Arial"/>
        </w:rPr>
        <w:t xml:space="preserve">then </w:t>
      </w:r>
      <w:r w:rsidR="008F6B20" w:rsidRPr="006E34AA">
        <w:rPr>
          <w:rFonts w:ascii="Arial" w:hAnsi="Arial" w:cs="Arial"/>
        </w:rPr>
        <w:t>supplemented the f</w:t>
      </w:r>
      <w:r w:rsidR="00A11C6C">
        <w:rPr>
          <w:rFonts w:ascii="Arial" w:hAnsi="Arial" w:cs="Arial"/>
        </w:rPr>
        <w:t>irst</w:t>
      </w:r>
      <w:r w:rsidR="008F6B20" w:rsidRPr="006E34AA">
        <w:rPr>
          <w:rFonts w:ascii="Arial" w:hAnsi="Arial" w:cs="Arial"/>
        </w:rPr>
        <w:t xml:space="preserve"> plan and announced ‘The I-Sarang Plan 2009-2012’ (</w:t>
      </w:r>
      <w:r w:rsidR="008F6B20" w:rsidRPr="0063331D">
        <w:rPr>
          <w:rFonts w:ascii="Arial" w:hAnsi="Arial" w:cs="Arial"/>
          <w:i/>
        </w:rPr>
        <w:t>meaning ‘Loving Children Plan’ in Korean</w:t>
      </w:r>
      <w:r w:rsidR="008F6B20" w:rsidRPr="006E34AA">
        <w:rPr>
          <w:rFonts w:ascii="Arial" w:hAnsi="Arial" w:cs="Arial"/>
        </w:rPr>
        <w:t>)</w:t>
      </w:r>
      <w:r w:rsidR="0055161E">
        <w:rPr>
          <w:rFonts w:ascii="Arial" w:hAnsi="Arial" w:cs="Arial"/>
        </w:rPr>
        <w:t>,</w:t>
      </w:r>
      <w:r w:rsidR="008F6B20" w:rsidRPr="006E34AA">
        <w:rPr>
          <w:rFonts w:ascii="Arial" w:hAnsi="Arial" w:cs="Arial"/>
        </w:rPr>
        <w:t xml:space="preserve"> which </w:t>
      </w:r>
      <w:r w:rsidR="007E28AA" w:rsidRPr="006E34AA">
        <w:rPr>
          <w:rFonts w:ascii="Arial" w:hAnsi="Arial" w:cs="Arial"/>
        </w:rPr>
        <w:t>utilis</w:t>
      </w:r>
      <w:r w:rsidR="008F6B20" w:rsidRPr="006E34AA">
        <w:rPr>
          <w:rFonts w:ascii="Arial" w:hAnsi="Arial" w:cs="Arial"/>
        </w:rPr>
        <w:t>e</w:t>
      </w:r>
      <w:r w:rsidR="0055161E">
        <w:rPr>
          <w:rFonts w:ascii="Arial" w:hAnsi="Arial" w:cs="Arial"/>
        </w:rPr>
        <w:t>d the</w:t>
      </w:r>
      <w:r w:rsidR="008F6B20" w:rsidRPr="006E34AA">
        <w:rPr>
          <w:rFonts w:ascii="Arial" w:hAnsi="Arial" w:cs="Arial"/>
        </w:rPr>
        <w:t xml:space="preserve"> </w:t>
      </w:r>
      <w:r w:rsidR="007E28AA" w:rsidRPr="006E34AA">
        <w:rPr>
          <w:rFonts w:ascii="Arial" w:hAnsi="Arial" w:cs="Arial"/>
        </w:rPr>
        <w:t xml:space="preserve">existing dominant private-for-profit </w:t>
      </w:r>
      <w:proofErr w:type="spellStart"/>
      <w:r w:rsidR="003C3941" w:rsidRPr="00856258">
        <w:rPr>
          <w:rFonts w:ascii="Arial" w:hAnsi="Arial" w:cs="Arial"/>
        </w:rPr>
        <w:t>day</w:t>
      </w:r>
      <w:r w:rsidR="007E28AA" w:rsidRPr="00856258">
        <w:rPr>
          <w:rFonts w:ascii="Arial" w:hAnsi="Arial" w:cs="Arial"/>
        </w:rPr>
        <w:t>care</w:t>
      </w:r>
      <w:proofErr w:type="spellEnd"/>
      <w:r w:rsidR="007E28AA" w:rsidRPr="006E34AA">
        <w:rPr>
          <w:rFonts w:ascii="Arial" w:hAnsi="Arial" w:cs="Arial"/>
        </w:rPr>
        <w:t xml:space="preserve"> </w:t>
      </w:r>
      <w:r w:rsidR="007E28AA" w:rsidRPr="00191B34">
        <w:rPr>
          <w:rFonts w:ascii="Arial" w:hAnsi="Arial" w:cs="Arial"/>
        </w:rPr>
        <w:t>centres through subsidi</w:t>
      </w:r>
      <w:r w:rsidR="002450BC" w:rsidRPr="00191B34">
        <w:rPr>
          <w:rFonts w:ascii="Arial" w:hAnsi="Arial" w:cs="Arial"/>
        </w:rPr>
        <w:t>s</w:t>
      </w:r>
      <w:r w:rsidR="007E28AA" w:rsidRPr="00191B34">
        <w:rPr>
          <w:rFonts w:ascii="Arial" w:hAnsi="Arial" w:cs="Arial"/>
        </w:rPr>
        <w:t>ing them</w:t>
      </w:r>
      <w:r w:rsidR="00641D95">
        <w:rPr>
          <w:rFonts w:ascii="Arial" w:hAnsi="Arial" w:cs="Arial"/>
        </w:rPr>
        <w:t xml:space="preserve"> (Ministry of Health and Welfare, 2011)</w:t>
      </w:r>
      <w:r w:rsidR="00DE33A7" w:rsidRPr="00191B34">
        <w:rPr>
          <w:rFonts w:ascii="Arial" w:hAnsi="Arial" w:cs="Arial"/>
        </w:rPr>
        <w:t>.</w:t>
      </w:r>
      <w:r w:rsidR="007E28AA" w:rsidRPr="00191B34">
        <w:rPr>
          <w:rFonts w:ascii="Arial" w:hAnsi="Arial" w:cs="Arial"/>
        </w:rPr>
        <w:t xml:space="preserve"> </w:t>
      </w:r>
      <w:r w:rsidR="00DE33A7" w:rsidRPr="00D761E3">
        <w:rPr>
          <w:rFonts w:ascii="Arial" w:hAnsi="Arial" w:cs="Arial"/>
        </w:rPr>
        <w:t>This government</w:t>
      </w:r>
      <w:r w:rsidR="008F6B20" w:rsidRPr="00191B34">
        <w:rPr>
          <w:rFonts w:ascii="Arial" w:hAnsi="Arial" w:cs="Arial"/>
        </w:rPr>
        <w:t xml:space="preserve"> </w:t>
      </w:r>
      <w:r w:rsidR="00DE33A7" w:rsidRPr="00D761E3">
        <w:rPr>
          <w:rFonts w:ascii="Arial" w:hAnsi="Arial" w:cs="Arial"/>
        </w:rPr>
        <w:t>favoured this type of centre</w:t>
      </w:r>
      <w:r w:rsidR="008F6B20" w:rsidRPr="00191B34">
        <w:rPr>
          <w:rFonts w:ascii="Arial" w:hAnsi="Arial" w:cs="Arial"/>
        </w:rPr>
        <w:t xml:space="preserve"> through providing voucher</w:t>
      </w:r>
      <w:r w:rsidR="00191B34" w:rsidRPr="00D761E3">
        <w:rPr>
          <w:rFonts w:ascii="Arial" w:hAnsi="Arial" w:cs="Arial"/>
        </w:rPr>
        <w:t>s</w:t>
      </w:r>
      <w:r w:rsidR="008F6B20" w:rsidRPr="00191B34">
        <w:rPr>
          <w:rFonts w:ascii="Arial" w:hAnsi="Arial" w:cs="Arial"/>
        </w:rPr>
        <w:t xml:space="preserve"> and subsidi</w:t>
      </w:r>
      <w:r w:rsidR="00191B34" w:rsidRPr="00D761E3">
        <w:rPr>
          <w:rFonts w:ascii="Arial" w:hAnsi="Arial" w:cs="Arial"/>
        </w:rPr>
        <w:t>s</w:t>
      </w:r>
      <w:r w:rsidR="008F6B20" w:rsidRPr="00191B34">
        <w:rPr>
          <w:rFonts w:ascii="Arial" w:hAnsi="Arial" w:cs="Arial"/>
        </w:rPr>
        <w:t>ing</w:t>
      </w:r>
      <w:r w:rsidR="008202B2" w:rsidRPr="00191B34">
        <w:rPr>
          <w:rFonts w:ascii="Arial" w:hAnsi="Arial" w:cs="Arial"/>
        </w:rPr>
        <w:t xml:space="preserve"> </w:t>
      </w:r>
      <w:r w:rsidR="008F6B20" w:rsidRPr="00191B34">
        <w:rPr>
          <w:rFonts w:ascii="Arial" w:hAnsi="Arial" w:cs="Arial"/>
        </w:rPr>
        <w:t xml:space="preserve">private </w:t>
      </w:r>
      <w:proofErr w:type="spellStart"/>
      <w:r w:rsidR="003C3941" w:rsidRPr="00856258">
        <w:rPr>
          <w:rFonts w:ascii="Arial" w:hAnsi="Arial" w:cs="Arial"/>
        </w:rPr>
        <w:t>day</w:t>
      </w:r>
      <w:r w:rsidR="008F6B20" w:rsidRPr="00856258">
        <w:rPr>
          <w:rFonts w:ascii="Arial" w:hAnsi="Arial" w:cs="Arial"/>
        </w:rPr>
        <w:t>care</w:t>
      </w:r>
      <w:proofErr w:type="spellEnd"/>
      <w:r w:rsidR="008F6B20" w:rsidRPr="00856258">
        <w:rPr>
          <w:rFonts w:ascii="Arial" w:hAnsi="Arial" w:cs="Arial"/>
        </w:rPr>
        <w:t xml:space="preserve"> f</w:t>
      </w:r>
      <w:r w:rsidR="008F6B20" w:rsidRPr="00191B34">
        <w:rPr>
          <w:rFonts w:ascii="Arial" w:hAnsi="Arial" w:cs="Arial"/>
        </w:rPr>
        <w:t>or children</w:t>
      </w:r>
      <w:r w:rsidR="00191B34" w:rsidRPr="00D761E3">
        <w:rPr>
          <w:rFonts w:ascii="Arial" w:hAnsi="Arial" w:cs="Arial"/>
        </w:rPr>
        <w:t xml:space="preserve"> from</w:t>
      </w:r>
      <w:r w:rsidR="008F6B20" w:rsidRPr="00191B34">
        <w:rPr>
          <w:rFonts w:ascii="Arial" w:hAnsi="Arial" w:cs="Arial"/>
        </w:rPr>
        <w:t xml:space="preserve"> 0-2</w:t>
      </w:r>
      <w:r w:rsidR="00191B34" w:rsidRPr="00D761E3">
        <w:rPr>
          <w:rFonts w:ascii="Arial" w:hAnsi="Arial" w:cs="Arial"/>
        </w:rPr>
        <w:t xml:space="preserve"> years old</w:t>
      </w:r>
      <w:r w:rsidR="008F6B20" w:rsidRPr="00191B34">
        <w:rPr>
          <w:rFonts w:ascii="Arial" w:hAnsi="Arial" w:cs="Arial"/>
        </w:rPr>
        <w:t xml:space="preserve"> (</w:t>
      </w:r>
      <w:r w:rsidR="0007495C" w:rsidRPr="009D6CC7">
        <w:rPr>
          <w:rFonts w:ascii="Arial" w:hAnsi="Arial" w:cs="Arial"/>
          <w:color w:val="000000" w:themeColor="text1"/>
        </w:rPr>
        <w:t>Chon</w:t>
      </w:r>
      <w:r w:rsidR="00A77E8C">
        <w:rPr>
          <w:rFonts w:ascii="Arial" w:hAnsi="Arial" w:cs="Arial"/>
          <w:color w:val="000000" w:themeColor="text1"/>
        </w:rPr>
        <w:t>,</w:t>
      </w:r>
      <w:r w:rsidR="0007495C" w:rsidRPr="009D6CC7">
        <w:rPr>
          <w:rFonts w:ascii="Arial" w:hAnsi="Arial" w:cs="Arial"/>
          <w:color w:val="000000" w:themeColor="text1"/>
        </w:rPr>
        <w:t xml:space="preserve"> 2018</w:t>
      </w:r>
      <w:r w:rsidR="008F6B20" w:rsidRPr="00191B34">
        <w:rPr>
          <w:rFonts w:ascii="Arial" w:hAnsi="Arial" w:cs="Arial"/>
        </w:rPr>
        <w:t>).</w:t>
      </w:r>
      <w:r w:rsidR="00191B34">
        <w:rPr>
          <w:rFonts w:ascii="Arial" w:hAnsi="Arial" w:cs="Arial"/>
        </w:rPr>
        <w:t xml:space="preserve"> </w:t>
      </w:r>
      <w:r w:rsidR="008F6B20" w:rsidRPr="006E34AA">
        <w:rPr>
          <w:rFonts w:ascii="Arial" w:hAnsi="Arial" w:cs="Arial"/>
        </w:rPr>
        <w:t xml:space="preserve"> </w:t>
      </w:r>
    </w:p>
    <w:p w14:paraId="2E43F526" w14:textId="6AB1CA0E" w:rsidR="00F61701" w:rsidRDefault="00BB4444" w:rsidP="00F61701">
      <w:pPr>
        <w:spacing w:before="100" w:beforeAutospacing="1" w:line="480" w:lineRule="auto"/>
        <w:jc w:val="both"/>
        <w:rPr>
          <w:rFonts w:ascii="Arial" w:hAnsi="Arial" w:cs="Arial"/>
        </w:rPr>
      </w:pPr>
      <w:r w:rsidRPr="006E34AA">
        <w:rPr>
          <w:rFonts w:ascii="Arial" w:hAnsi="Arial" w:cs="Arial"/>
        </w:rPr>
        <w:t xml:space="preserve">Against the backdrop of these </w:t>
      </w:r>
      <w:r w:rsidR="00427312" w:rsidRPr="006E34AA">
        <w:rPr>
          <w:rFonts w:ascii="Arial" w:hAnsi="Arial" w:cs="Arial"/>
        </w:rPr>
        <w:t xml:space="preserve">inconsistent </w:t>
      </w:r>
      <w:r w:rsidR="00B041C4" w:rsidRPr="006E34AA">
        <w:rPr>
          <w:rFonts w:ascii="Arial" w:hAnsi="Arial" w:cs="Arial"/>
        </w:rPr>
        <w:t>and rather contra</w:t>
      </w:r>
      <w:r w:rsidR="00341324">
        <w:rPr>
          <w:rFonts w:ascii="Arial" w:hAnsi="Arial" w:cs="Arial"/>
        </w:rPr>
        <w:t>dictory</w:t>
      </w:r>
      <w:r w:rsidR="00B041C4" w:rsidRPr="006E34AA">
        <w:rPr>
          <w:rFonts w:ascii="Arial" w:hAnsi="Arial" w:cs="Arial"/>
        </w:rPr>
        <w:t xml:space="preserve"> </w:t>
      </w:r>
      <w:r w:rsidRPr="006E34AA">
        <w:rPr>
          <w:rFonts w:ascii="Arial" w:hAnsi="Arial" w:cs="Arial"/>
        </w:rPr>
        <w:t xml:space="preserve">policy </w:t>
      </w:r>
      <w:r w:rsidR="00427312" w:rsidRPr="006E34AA">
        <w:rPr>
          <w:rFonts w:ascii="Arial" w:hAnsi="Arial" w:cs="Arial"/>
        </w:rPr>
        <w:t>direction</w:t>
      </w:r>
      <w:r w:rsidR="002450BC">
        <w:rPr>
          <w:rFonts w:ascii="Arial" w:hAnsi="Arial" w:cs="Arial"/>
        </w:rPr>
        <w:t>s</w:t>
      </w:r>
      <w:r w:rsidR="00847416" w:rsidRPr="006E34AA">
        <w:rPr>
          <w:rFonts w:ascii="Arial" w:hAnsi="Arial" w:cs="Arial"/>
        </w:rPr>
        <w:t xml:space="preserve"> toward</w:t>
      </w:r>
      <w:r w:rsidR="002450BC">
        <w:rPr>
          <w:rFonts w:ascii="Arial" w:hAnsi="Arial" w:cs="Arial"/>
        </w:rPr>
        <w:t>s</w:t>
      </w:r>
      <w:r w:rsidR="00847416" w:rsidRPr="006E34AA">
        <w:rPr>
          <w:rFonts w:ascii="Arial" w:hAnsi="Arial" w:cs="Arial"/>
        </w:rPr>
        <w:t xml:space="preserve"> universal childcare</w:t>
      </w:r>
      <w:r w:rsidR="00427312" w:rsidRPr="006E34AA">
        <w:rPr>
          <w:rFonts w:ascii="Arial" w:hAnsi="Arial" w:cs="Arial"/>
        </w:rPr>
        <w:t xml:space="preserve">, </w:t>
      </w:r>
      <w:r w:rsidRPr="006E34AA">
        <w:rPr>
          <w:rFonts w:ascii="Arial" w:hAnsi="Arial" w:cs="Arial"/>
        </w:rPr>
        <w:t>the policy</w:t>
      </w:r>
      <w:r w:rsidR="00B041C4" w:rsidRPr="006E34AA">
        <w:rPr>
          <w:rFonts w:ascii="Arial" w:hAnsi="Arial" w:cs="Arial"/>
        </w:rPr>
        <w:t xml:space="preserve"> </w:t>
      </w:r>
      <w:r w:rsidRPr="006E34AA">
        <w:rPr>
          <w:rFonts w:ascii="Arial" w:hAnsi="Arial" w:cs="Arial"/>
        </w:rPr>
        <w:t>agenda of free</w:t>
      </w:r>
      <w:r w:rsidR="00DE6517">
        <w:rPr>
          <w:rFonts w:ascii="Arial" w:hAnsi="Arial" w:cs="Arial"/>
        </w:rPr>
        <w:t xml:space="preserve"> </w:t>
      </w:r>
      <w:r w:rsidRPr="006E34AA">
        <w:rPr>
          <w:rFonts w:ascii="Arial" w:hAnsi="Arial" w:cs="Arial"/>
        </w:rPr>
        <w:t>childcare for all children aged 0-5 emerged as a political driver during the 18</w:t>
      </w:r>
      <w:r w:rsidRPr="006E34AA">
        <w:rPr>
          <w:rFonts w:ascii="Arial" w:hAnsi="Arial" w:cs="Arial"/>
          <w:vertAlign w:val="superscript"/>
        </w:rPr>
        <w:t>th</w:t>
      </w:r>
      <w:r w:rsidRPr="006E34AA">
        <w:rPr>
          <w:rFonts w:ascii="Arial" w:hAnsi="Arial" w:cs="Arial"/>
        </w:rPr>
        <w:t xml:space="preserve"> presidential election in 2012. Both the major political parties, namely the ruling conservative party of ‘</w:t>
      </w:r>
      <w:r w:rsidRPr="006E34AA">
        <w:rPr>
          <w:rFonts w:ascii="Arial" w:hAnsi="Arial" w:cs="Arial"/>
          <w:i/>
        </w:rPr>
        <w:t>Saenuri dang</w:t>
      </w:r>
      <w:r w:rsidRPr="006E34AA">
        <w:rPr>
          <w:rFonts w:ascii="Arial" w:hAnsi="Arial" w:cs="Arial"/>
        </w:rPr>
        <w:t>’ at that time, and the opposition ‘</w:t>
      </w:r>
      <w:proofErr w:type="spellStart"/>
      <w:r w:rsidRPr="0063331D">
        <w:rPr>
          <w:rFonts w:ascii="Arial" w:hAnsi="Arial" w:cs="Arial"/>
          <w:i/>
        </w:rPr>
        <w:t>Minju-tonghap</w:t>
      </w:r>
      <w:proofErr w:type="spellEnd"/>
      <w:r w:rsidRPr="006E34AA">
        <w:rPr>
          <w:rFonts w:ascii="Arial" w:hAnsi="Arial" w:cs="Arial"/>
        </w:rPr>
        <w:t>’ party</w:t>
      </w:r>
      <w:r w:rsidR="007463FD">
        <w:rPr>
          <w:rFonts w:ascii="Arial" w:hAnsi="Arial" w:cs="Arial"/>
        </w:rPr>
        <w:t>,</w:t>
      </w:r>
      <w:r w:rsidRPr="006E34AA">
        <w:rPr>
          <w:rFonts w:ascii="Arial" w:hAnsi="Arial" w:cs="Arial"/>
        </w:rPr>
        <w:t xml:space="preserve"> released manifesto pledges on providing free childcare for all children up to 5 years of age, regardless of parental income and employment status</w:t>
      </w:r>
      <w:r w:rsidR="007E1012" w:rsidRPr="006E34AA">
        <w:rPr>
          <w:rFonts w:ascii="Arial" w:hAnsi="Arial" w:cs="Arial"/>
        </w:rPr>
        <w:t xml:space="preserve"> (</w:t>
      </w:r>
      <w:r w:rsidR="002D5012" w:rsidRPr="00FA6A32">
        <w:rPr>
          <w:rFonts w:ascii="Arial" w:hAnsi="Arial" w:cs="Arial"/>
          <w:color w:val="000000" w:themeColor="text1"/>
        </w:rPr>
        <w:t xml:space="preserve">Saenuri-dang Presidential Election Policy Manifesto, 2012; </w:t>
      </w:r>
      <w:proofErr w:type="spellStart"/>
      <w:r w:rsidR="007E1012" w:rsidRPr="00FA6A32">
        <w:rPr>
          <w:rFonts w:ascii="Arial" w:hAnsi="Arial" w:cs="Arial"/>
        </w:rPr>
        <w:t>Minju-tonghap</w:t>
      </w:r>
      <w:proofErr w:type="spellEnd"/>
      <w:r w:rsidR="007E1012" w:rsidRPr="00FA6A32">
        <w:rPr>
          <w:rFonts w:ascii="Arial" w:hAnsi="Arial" w:cs="Arial"/>
        </w:rPr>
        <w:t xml:space="preserve"> Presidential Election Policy Manifesto, 2012</w:t>
      </w:r>
      <w:r w:rsidR="007E1012" w:rsidRPr="006E34AA">
        <w:rPr>
          <w:rFonts w:ascii="Arial" w:hAnsi="Arial" w:cs="Arial"/>
        </w:rPr>
        <w:t>)</w:t>
      </w:r>
      <w:r w:rsidRPr="006E34AA">
        <w:rPr>
          <w:rFonts w:ascii="Arial" w:hAnsi="Arial" w:cs="Arial"/>
        </w:rPr>
        <w:t xml:space="preserve">. </w:t>
      </w:r>
      <w:r w:rsidR="00EE2586" w:rsidRPr="006E34AA">
        <w:rPr>
          <w:rFonts w:ascii="Arial" w:hAnsi="Arial" w:cs="Arial"/>
        </w:rPr>
        <w:t>W</w:t>
      </w:r>
      <w:r w:rsidR="007D222C" w:rsidRPr="006E34AA">
        <w:rPr>
          <w:rFonts w:ascii="Arial" w:hAnsi="Arial" w:cs="Arial"/>
        </w:rPr>
        <w:t xml:space="preserve">ith the victory of Park </w:t>
      </w:r>
      <w:r w:rsidR="00500CF9" w:rsidRPr="006E34AA">
        <w:rPr>
          <w:rFonts w:ascii="Arial" w:hAnsi="Arial" w:cs="Arial"/>
        </w:rPr>
        <w:t>Geun-hye</w:t>
      </w:r>
      <w:r w:rsidR="00714B85">
        <w:rPr>
          <w:rFonts w:ascii="Arial" w:hAnsi="Arial" w:cs="Arial"/>
        </w:rPr>
        <w:t>’s</w:t>
      </w:r>
      <w:r w:rsidR="00500CF9" w:rsidRPr="006E34AA">
        <w:rPr>
          <w:rFonts w:ascii="Arial" w:hAnsi="Arial" w:cs="Arial"/>
        </w:rPr>
        <w:t xml:space="preserve"> </w:t>
      </w:r>
      <w:r w:rsidR="007D222C" w:rsidRPr="006E34AA">
        <w:rPr>
          <w:rFonts w:ascii="Arial" w:hAnsi="Arial" w:cs="Arial"/>
        </w:rPr>
        <w:t xml:space="preserve">government </w:t>
      </w:r>
      <w:r w:rsidR="00500CF9" w:rsidRPr="006E34AA">
        <w:rPr>
          <w:rFonts w:ascii="Arial" w:hAnsi="Arial" w:cs="Arial"/>
        </w:rPr>
        <w:t>(Feb</w:t>
      </w:r>
      <w:r w:rsidR="008C4B6D" w:rsidRPr="006E34AA">
        <w:rPr>
          <w:rFonts w:ascii="Arial" w:hAnsi="Arial" w:cs="Arial"/>
        </w:rPr>
        <w:t>ruary</w:t>
      </w:r>
      <w:r w:rsidR="00500CF9" w:rsidRPr="006E34AA">
        <w:rPr>
          <w:rFonts w:ascii="Arial" w:hAnsi="Arial" w:cs="Arial"/>
        </w:rPr>
        <w:t xml:space="preserve"> 2013 – March 2017)</w:t>
      </w:r>
      <w:r w:rsidR="00714B85">
        <w:rPr>
          <w:rFonts w:ascii="Arial" w:hAnsi="Arial" w:cs="Arial"/>
        </w:rPr>
        <w:t>,</w:t>
      </w:r>
      <w:r w:rsidR="00500CF9" w:rsidRPr="006E34AA">
        <w:rPr>
          <w:rFonts w:ascii="Arial" w:hAnsi="Arial" w:cs="Arial"/>
        </w:rPr>
        <w:t xml:space="preserve"> </w:t>
      </w:r>
      <w:r w:rsidR="007D222C" w:rsidRPr="006E34AA">
        <w:rPr>
          <w:rFonts w:ascii="Arial" w:hAnsi="Arial" w:cs="Arial"/>
        </w:rPr>
        <w:t xml:space="preserve">the full subsidy </w:t>
      </w:r>
      <w:r w:rsidR="00C64DB3">
        <w:rPr>
          <w:rFonts w:ascii="Arial" w:hAnsi="Arial" w:cs="Arial"/>
        </w:rPr>
        <w:t>was</w:t>
      </w:r>
      <w:r w:rsidR="007D222C" w:rsidRPr="006E34AA">
        <w:rPr>
          <w:rFonts w:ascii="Arial" w:hAnsi="Arial" w:cs="Arial"/>
        </w:rPr>
        <w:t xml:space="preserve"> expanded to all children aged 0-5</w:t>
      </w:r>
      <w:r w:rsidRPr="006E34AA">
        <w:rPr>
          <w:rFonts w:ascii="Arial" w:hAnsi="Arial" w:cs="Arial"/>
        </w:rPr>
        <w:t xml:space="preserve"> </w:t>
      </w:r>
      <w:r w:rsidR="00253124">
        <w:rPr>
          <w:rFonts w:ascii="Arial" w:hAnsi="Arial" w:cs="Arial"/>
        </w:rPr>
        <w:t>irrespective</w:t>
      </w:r>
      <w:r w:rsidRPr="006E34AA">
        <w:rPr>
          <w:rFonts w:ascii="Arial" w:hAnsi="Arial" w:cs="Arial"/>
        </w:rPr>
        <w:t xml:space="preserve"> of their parents’ income and employment status</w:t>
      </w:r>
      <w:r w:rsidR="007E1012" w:rsidRPr="006E34AA">
        <w:rPr>
          <w:rFonts w:ascii="Arial" w:hAnsi="Arial" w:cs="Arial"/>
        </w:rPr>
        <w:t xml:space="preserve"> (</w:t>
      </w:r>
      <w:r w:rsidR="00B041C4" w:rsidRPr="009D6CC7">
        <w:rPr>
          <w:rFonts w:ascii="Arial" w:hAnsi="Arial" w:cs="Arial"/>
          <w:color w:val="000000" w:themeColor="text1"/>
        </w:rPr>
        <w:t>Ministry of Health and Welfare</w:t>
      </w:r>
      <w:r w:rsidR="00A304CE" w:rsidRPr="009D6CC7">
        <w:rPr>
          <w:rFonts w:ascii="Arial" w:hAnsi="Arial" w:cs="Arial"/>
          <w:color w:val="000000" w:themeColor="text1"/>
        </w:rPr>
        <w:t>,</w:t>
      </w:r>
      <w:r w:rsidR="00B041C4" w:rsidRPr="009D6CC7">
        <w:rPr>
          <w:rFonts w:ascii="Arial" w:hAnsi="Arial" w:cs="Arial"/>
          <w:color w:val="000000" w:themeColor="text1"/>
        </w:rPr>
        <w:t xml:space="preserve"> 2013</w:t>
      </w:r>
      <w:r w:rsidR="007E1012" w:rsidRPr="006E34AA">
        <w:rPr>
          <w:rFonts w:ascii="Arial" w:hAnsi="Arial" w:cs="Arial"/>
        </w:rPr>
        <w:t>)</w:t>
      </w:r>
      <w:r w:rsidRPr="006E34AA">
        <w:rPr>
          <w:rFonts w:ascii="Arial" w:hAnsi="Arial" w:cs="Arial"/>
        </w:rPr>
        <w:t>.</w:t>
      </w:r>
      <w:r w:rsidR="00F61701">
        <w:rPr>
          <w:rFonts w:ascii="Arial" w:hAnsi="Arial" w:cs="Arial"/>
        </w:rPr>
        <w:t xml:space="preserve"> </w:t>
      </w:r>
    </w:p>
    <w:p w14:paraId="4EEB1E75" w14:textId="69B39AC0" w:rsidR="00B6651F" w:rsidRPr="006E34AA" w:rsidRDefault="00C64DB3" w:rsidP="00F61701">
      <w:pPr>
        <w:spacing w:before="100" w:beforeAutospacing="1" w:line="480" w:lineRule="auto"/>
        <w:jc w:val="both"/>
        <w:rPr>
          <w:rFonts w:ascii="Arial" w:hAnsi="Arial" w:cs="Arial"/>
        </w:rPr>
      </w:pPr>
      <w:r>
        <w:rPr>
          <w:rFonts w:ascii="Arial" w:hAnsi="Arial" w:cs="Arial"/>
        </w:rPr>
        <w:t>In following</w:t>
      </w:r>
      <w:r w:rsidR="0013633C" w:rsidRPr="006E34AA">
        <w:rPr>
          <w:rFonts w:ascii="Arial" w:hAnsi="Arial" w:cs="Arial"/>
        </w:rPr>
        <w:t xml:space="preserve"> section</w:t>
      </w:r>
      <w:r>
        <w:rPr>
          <w:rFonts w:ascii="Arial" w:hAnsi="Arial" w:cs="Arial"/>
        </w:rPr>
        <w:t>, the</w:t>
      </w:r>
      <w:r w:rsidR="0013633C" w:rsidRPr="006E34AA">
        <w:rPr>
          <w:rFonts w:ascii="Arial" w:hAnsi="Arial" w:cs="Arial"/>
        </w:rPr>
        <w:t xml:space="preserve"> key issues around providing </w:t>
      </w:r>
      <w:r w:rsidR="0013633C" w:rsidRPr="00F41C6C">
        <w:rPr>
          <w:rFonts w:ascii="Arial" w:hAnsi="Arial" w:cs="Arial"/>
        </w:rPr>
        <w:t>free childcare</w:t>
      </w:r>
      <w:r w:rsidRPr="00F41C6C">
        <w:rPr>
          <w:rFonts w:ascii="Arial" w:hAnsi="Arial" w:cs="Arial"/>
        </w:rPr>
        <w:t xml:space="preserve"> are discussed</w:t>
      </w:r>
      <w:r w:rsidR="00F41C6C" w:rsidRPr="00F41C6C">
        <w:rPr>
          <w:rFonts w:ascii="Arial" w:hAnsi="Arial" w:cs="Arial"/>
        </w:rPr>
        <w:t>, in particular, with a focus on</w:t>
      </w:r>
      <w:r w:rsidR="0013633C" w:rsidRPr="00F41C6C">
        <w:rPr>
          <w:rFonts w:ascii="Arial" w:hAnsi="Arial" w:cs="Arial"/>
        </w:rPr>
        <w:t xml:space="preserve"> when the provisions are </w:t>
      </w:r>
      <w:proofErr w:type="spellStart"/>
      <w:r w:rsidR="0013633C" w:rsidRPr="00F41C6C">
        <w:rPr>
          <w:rFonts w:ascii="Arial" w:hAnsi="Arial" w:cs="Arial"/>
        </w:rPr>
        <w:t>marketi</w:t>
      </w:r>
      <w:r w:rsidR="00F41C6C" w:rsidRPr="00D761E3">
        <w:rPr>
          <w:rFonts w:ascii="Arial" w:hAnsi="Arial" w:cs="Arial"/>
        </w:rPr>
        <w:t>s</w:t>
      </w:r>
      <w:r w:rsidR="0013633C" w:rsidRPr="00F41C6C">
        <w:rPr>
          <w:rFonts w:ascii="Arial" w:hAnsi="Arial" w:cs="Arial"/>
        </w:rPr>
        <w:t>ed</w:t>
      </w:r>
      <w:proofErr w:type="spellEnd"/>
      <w:r w:rsidR="0013633C" w:rsidRPr="00F41C6C">
        <w:rPr>
          <w:rFonts w:ascii="Arial" w:hAnsi="Arial" w:cs="Arial"/>
        </w:rPr>
        <w:t>.</w:t>
      </w:r>
      <w:r w:rsidR="0013633C" w:rsidRPr="006E34AA">
        <w:rPr>
          <w:rFonts w:ascii="Arial" w:hAnsi="Arial" w:cs="Arial"/>
        </w:rPr>
        <w:t xml:space="preserve"> </w:t>
      </w:r>
      <w:r w:rsidR="0013633C" w:rsidRPr="00065E49">
        <w:rPr>
          <w:rFonts w:ascii="Arial" w:hAnsi="Arial" w:cs="Arial"/>
        </w:rPr>
        <w:t xml:space="preserve">This will </w:t>
      </w:r>
      <w:r w:rsidR="001972BF" w:rsidRPr="00065E49">
        <w:rPr>
          <w:rFonts w:ascii="Arial" w:hAnsi="Arial" w:cs="Arial"/>
        </w:rPr>
        <w:t xml:space="preserve">lead to the </w:t>
      </w:r>
      <w:r w:rsidR="001972BF" w:rsidRPr="00065E49">
        <w:rPr>
          <w:rFonts w:ascii="Arial" w:hAnsi="Arial" w:cs="Arial"/>
        </w:rPr>
        <w:lastRenderedPageBreak/>
        <w:t>development of</w:t>
      </w:r>
      <w:r w:rsidR="000E7C43" w:rsidRPr="00065E49">
        <w:rPr>
          <w:rFonts w:ascii="Arial" w:hAnsi="Arial" w:cs="Arial"/>
        </w:rPr>
        <w:t xml:space="preserve"> a</w:t>
      </w:r>
      <w:r w:rsidR="0013633C" w:rsidRPr="00065E49">
        <w:rPr>
          <w:rFonts w:ascii="Arial" w:hAnsi="Arial" w:cs="Arial"/>
        </w:rPr>
        <w:t xml:space="preserve"> critical and analytical framework </w:t>
      </w:r>
      <w:r w:rsidR="000E7C43" w:rsidRPr="00065E49">
        <w:rPr>
          <w:rFonts w:ascii="Arial" w:hAnsi="Arial" w:cs="Arial"/>
        </w:rPr>
        <w:t>for assessing the</w:t>
      </w:r>
      <w:r w:rsidR="0013633C" w:rsidRPr="00065E49">
        <w:rPr>
          <w:rFonts w:ascii="Arial" w:hAnsi="Arial" w:cs="Arial"/>
        </w:rPr>
        <w:t xml:space="preserve"> implement</w:t>
      </w:r>
      <w:r w:rsidR="000E7C43" w:rsidRPr="00065E49">
        <w:rPr>
          <w:rFonts w:ascii="Arial" w:hAnsi="Arial" w:cs="Arial"/>
        </w:rPr>
        <w:t>ation of</w:t>
      </w:r>
      <w:r w:rsidR="0013633C" w:rsidRPr="00065E49">
        <w:rPr>
          <w:rFonts w:ascii="Arial" w:hAnsi="Arial" w:cs="Arial"/>
        </w:rPr>
        <w:t xml:space="preserve"> universal childcare</w:t>
      </w:r>
      <w:r w:rsidR="000E7C43" w:rsidRPr="00065E49">
        <w:rPr>
          <w:rFonts w:ascii="Arial" w:hAnsi="Arial" w:cs="Arial"/>
        </w:rPr>
        <w:t xml:space="preserve"> policy in South Korea</w:t>
      </w:r>
      <w:r w:rsidR="00F61701" w:rsidRPr="00065E49">
        <w:rPr>
          <w:rFonts w:ascii="Arial" w:hAnsi="Arial" w:cs="Arial"/>
        </w:rPr>
        <w:t>.</w:t>
      </w:r>
    </w:p>
    <w:p w14:paraId="49633793" w14:textId="042031E1" w:rsidR="006147CF" w:rsidRPr="006E34AA" w:rsidRDefault="004124A6" w:rsidP="00F61701">
      <w:pPr>
        <w:spacing w:before="100" w:beforeAutospacing="1" w:line="480" w:lineRule="auto"/>
        <w:jc w:val="both"/>
        <w:rPr>
          <w:rFonts w:ascii="Arial" w:hAnsi="Arial" w:cs="Arial"/>
        </w:rPr>
      </w:pPr>
      <w:r w:rsidRPr="00856258">
        <w:rPr>
          <w:rFonts w:ascii="Arial" w:hAnsi="Arial" w:cs="Arial"/>
          <w:b/>
        </w:rPr>
        <w:t>Theoretical background</w:t>
      </w:r>
      <w:r>
        <w:rPr>
          <w:rFonts w:ascii="Arial" w:hAnsi="Arial" w:cs="Arial"/>
          <w:b/>
        </w:rPr>
        <w:t xml:space="preserve">: </w:t>
      </w:r>
      <w:r w:rsidR="005144E6" w:rsidRPr="006E34AA">
        <w:rPr>
          <w:rFonts w:ascii="Arial" w:hAnsi="Arial" w:cs="Arial"/>
          <w:b/>
        </w:rPr>
        <w:t>M</w:t>
      </w:r>
      <w:r w:rsidR="00E065F6" w:rsidRPr="006E34AA">
        <w:rPr>
          <w:rFonts w:ascii="Arial" w:hAnsi="Arial" w:cs="Arial"/>
          <w:b/>
        </w:rPr>
        <w:t xml:space="preserve">arketisation of childcare and gender relations </w:t>
      </w:r>
    </w:p>
    <w:p w14:paraId="4E5F9CD1" w14:textId="57B2CEF9" w:rsidR="00175386" w:rsidRPr="006E34AA" w:rsidRDefault="00647A35" w:rsidP="00F61701">
      <w:pPr>
        <w:spacing w:before="100" w:beforeAutospacing="1" w:line="480" w:lineRule="auto"/>
        <w:jc w:val="both"/>
        <w:rPr>
          <w:rFonts w:ascii="Arial" w:hAnsi="Arial" w:cs="Arial"/>
        </w:rPr>
      </w:pPr>
      <w:r w:rsidRPr="006E34AA">
        <w:rPr>
          <w:rFonts w:ascii="Arial" w:hAnsi="Arial" w:cs="Arial"/>
        </w:rPr>
        <w:t xml:space="preserve">The </w:t>
      </w:r>
      <w:r w:rsidR="003C6BE0" w:rsidRPr="006E34AA">
        <w:rPr>
          <w:rFonts w:ascii="Arial" w:hAnsi="Arial" w:cs="Arial"/>
        </w:rPr>
        <w:t>marketi</w:t>
      </w:r>
      <w:r w:rsidR="004B5151">
        <w:rPr>
          <w:rFonts w:ascii="Arial" w:hAnsi="Arial" w:cs="Arial"/>
        </w:rPr>
        <w:t>s</w:t>
      </w:r>
      <w:r w:rsidR="003C6BE0" w:rsidRPr="006E34AA">
        <w:rPr>
          <w:rFonts w:ascii="Arial" w:hAnsi="Arial" w:cs="Arial"/>
        </w:rPr>
        <w:t xml:space="preserve">ation of childcare </w:t>
      </w:r>
      <w:r w:rsidRPr="006E34AA">
        <w:rPr>
          <w:rFonts w:ascii="Arial" w:hAnsi="Arial" w:cs="Arial"/>
        </w:rPr>
        <w:t xml:space="preserve">can be defined </w:t>
      </w:r>
      <w:r w:rsidR="003C6BE0" w:rsidRPr="006E34AA">
        <w:rPr>
          <w:rFonts w:ascii="Arial" w:hAnsi="Arial" w:cs="Arial"/>
        </w:rPr>
        <w:t>as the ‘mixed economy of welfare’</w:t>
      </w:r>
      <w:r w:rsidR="004B5151">
        <w:rPr>
          <w:rFonts w:ascii="Arial" w:hAnsi="Arial" w:cs="Arial"/>
        </w:rPr>
        <w:t>,</w:t>
      </w:r>
      <w:r w:rsidR="003C6BE0" w:rsidRPr="006E34AA">
        <w:rPr>
          <w:rFonts w:ascii="Arial" w:hAnsi="Arial" w:cs="Arial"/>
        </w:rPr>
        <w:t xml:space="preserve"> with the core notion of an internal market based on a purchaser/provider split. This often overshadows caregiver’s citizenship rights, especially the right to receive </w:t>
      </w:r>
      <w:r w:rsidR="00C26846" w:rsidRPr="006E34AA">
        <w:rPr>
          <w:rFonts w:ascii="Arial" w:hAnsi="Arial" w:cs="Arial"/>
        </w:rPr>
        <w:t>child</w:t>
      </w:r>
      <w:r w:rsidR="003C6BE0" w:rsidRPr="006E34AA">
        <w:rPr>
          <w:rFonts w:ascii="Arial" w:hAnsi="Arial" w:cs="Arial"/>
        </w:rPr>
        <w:t>care as well as to have time to care for their children themselves. In fact, the citizenship of caregivers tends to be eclipsed by the assumption of there being an economic relationship between caregivers and care providers in the care market and the pursuit of self-interest among individual sellers in the relevant markets (</w:t>
      </w:r>
      <w:r w:rsidR="003C6BE0" w:rsidRPr="009D6CC7">
        <w:rPr>
          <w:rFonts w:ascii="Arial" w:hAnsi="Arial" w:cs="Arial"/>
          <w:color w:val="000000" w:themeColor="text1"/>
        </w:rPr>
        <w:t xml:space="preserve">Clarke, Newman, Smith, Vidler </w:t>
      </w:r>
      <w:r w:rsidR="00276A5D">
        <w:rPr>
          <w:rFonts w:ascii="Arial" w:hAnsi="Arial" w:cs="Arial"/>
          <w:color w:val="000000" w:themeColor="text1"/>
        </w:rPr>
        <w:t>&amp;</w:t>
      </w:r>
      <w:r w:rsidR="003C6BE0" w:rsidRPr="009D6CC7">
        <w:rPr>
          <w:rFonts w:ascii="Arial" w:hAnsi="Arial" w:cs="Arial"/>
          <w:color w:val="000000" w:themeColor="text1"/>
        </w:rPr>
        <w:t xml:space="preserve"> </w:t>
      </w:r>
      <w:proofErr w:type="spellStart"/>
      <w:r w:rsidR="003C6BE0" w:rsidRPr="009D6CC7">
        <w:rPr>
          <w:rFonts w:ascii="Arial" w:hAnsi="Arial" w:cs="Arial"/>
          <w:color w:val="000000" w:themeColor="text1"/>
        </w:rPr>
        <w:t>Westmarland</w:t>
      </w:r>
      <w:proofErr w:type="spellEnd"/>
      <w:r w:rsidR="003C6BE0" w:rsidRPr="009D6CC7">
        <w:rPr>
          <w:rFonts w:ascii="Arial" w:hAnsi="Arial" w:cs="Arial"/>
          <w:color w:val="000000" w:themeColor="text1"/>
        </w:rPr>
        <w:t>, 2007</w:t>
      </w:r>
      <w:r w:rsidR="00CE67AB" w:rsidRPr="009D6CC7">
        <w:rPr>
          <w:rFonts w:ascii="Arial" w:hAnsi="Arial" w:cs="Arial"/>
          <w:color w:val="000000" w:themeColor="text1"/>
        </w:rPr>
        <w:t>,</w:t>
      </w:r>
      <w:r w:rsidR="003C6BE0" w:rsidRPr="009D6CC7">
        <w:rPr>
          <w:rFonts w:ascii="Arial" w:hAnsi="Arial" w:cs="Arial"/>
          <w:color w:val="000000" w:themeColor="text1"/>
        </w:rPr>
        <w:t xml:space="preserve"> cited in Brennan et al.</w:t>
      </w:r>
      <w:r w:rsidR="00A77E8C">
        <w:rPr>
          <w:rFonts w:ascii="Arial" w:hAnsi="Arial" w:cs="Arial"/>
          <w:color w:val="000000" w:themeColor="text1"/>
        </w:rPr>
        <w:t>,</w:t>
      </w:r>
      <w:r w:rsidR="009D6CC7" w:rsidRPr="009D6CC7">
        <w:rPr>
          <w:rFonts w:ascii="Arial" w:hAnsi="Arial" w:cs="Arial"/>
          <w:color w:val="000000" w:themeColor="text1"/>
        </w:rPr>
        <w:t xml:space="preserve"> </w:t>
      </w:r>
      <w:r w:rsidR="003C6BE0" w:rsidRPr="009D6CC7">
        <w:rPr>
          <w:rFonts w:ascii="Arial" w:hAnsi="Arial" w:cs="Arial"/>
          <w:color w:val="000000" w:themeColor="text1"/>
        </w:rPr>
        <w:t>2012; Penn</w:t>
      </w:r>
      <w:r w:rsidR="00CE67AB" w:rsidRPr="009D6CC7">
        <w:rPr>
          <w:rFonts w:ascii="Arial" w:hAnsi="Arial" w:cs="Arial"/>
          <w:color w:val="000000" w:themeColor="text1"/>
        </w:rPr>
        <w:t>,</w:t>
      </w:r>
      <w:r w:rsidR="003C6BE0" w:rsidRPr="009D6CC7">
        <w:rPr>
          <w:rFonts w:ascii="Arial" w:hAnsi="Arial" w:cs="Arial"/>
          <w:color w:val="000000" w:themeColor="text1"/>
        </w:rPr>
        <w:t xml:space="preserve"> 2011</w:t>
      </w:r>
      <w:r w:rsidR="003C6BE0" w:rsidRPr="006E34AA">
        <w:rPr>
          <w:rFonts w:ascii="Arial" w:hAnsi="Arial" w:cs="Arial"/>
        </w:rPr>
        <w:t xml:space="preserve">). </w:t>
      </w:r>
    </w:p>
    <w:p w14:paraId="65DEB7CA" w14:textId="671BBD00" w:rsidR="00175386" w:rsidRPr="006E34AA" w:rsidRDefault="003C6BE0" w:rsidP="00F61701">
      <w:pPr>
        <w:spacing w:before="100" w:beforeAutospacing="1" w:line="480" w:lineRule="auto"/>
        <w:jc w:val="both"/>
        <w:rPr>
          <w:rFonts w:ascii="Arial" w:hAnsi="Arial" w:cs="Arial"/>
        </w:rPr>
      </w:pPr>
      <w:r w:rsidRPr="006E34AA">
        <w:rPr>
          <w:rFonts w:ascii="Arial" w:hAnsi="Arial" w:cs="Arial"/>
        </w:rPr>
        <w:t>Interestingly, this trend towards the marketisation of childcare is not only the case in South Korea. In many countries, even social democracies (</w:t>
      </w:r>
      <w:r w:rsidR="002D2D54" w:rsidRPr="009D6CC7">
        <w:rPr>
          <w:rFonts w:ascii="Arial" w:hAnsi="Arial" w:cs="Arial"/>
          <w:color w:val="000000" w:themeColor="text1"/>
        </w:rPr>
        <w:t xml:space="preserve">Bergqvist </w:t>
      </w:r>
      <w:r w:rsidR="002D2D54">
        <w:rPr>
          <w:rFonts w:ascii="Arial" w:hAnsi="Arial" w:cs="Arial"/>
          <w:color w:val="000000" w:themeColor="text1"/>
        </w:rPr>
        <w:t>&amp;</w:t>
      </w:r>
      <w:r w:rsidR="002D2D54" w:rsidRPr="009D6CC7">
        <w:rPr>
          <w:rFonts w:ascii="Arial" w:hAnsi="Arial" w:cs="Arial"/>
          <w:color w:val="000000" w:themeColor="text1"/>
        </w:rPr>
        <w:t xml:space="preserve"> Nyberg</w:t>
      </w:r>
      <w:r w:rsidR="002D2D54">
        <w:rPr>
          <w:rFonts w:ascii="Arial" w:hAnsi="Arial" w:cs="Arial"/>
          <w:color w:val="000000" w:themeColor="text1"/>
        </w:rPr>
        <w:t>,</w:t>
      </w:r>
      <w:r w:rsidR="002D2D54" w:rsidRPr="009D6CC7">
        <w:rPr>
          <w:rFonts w:ascii="Arial" w:hAnsi="Arial" w:cs="Arial"/>
          <w:color w:val="000000" w:themeColor="text1"/>
        </w:rPr>
        <w:t xml:space="preserve"> 2002</w:t>
      </w:r>
      <w:r w:rsidR="002D2D54">
        <w:rPr>
          <w:rFonts w:ascii="Arial" w:hAnsi="Arial" w:cs="Arial"/>
          <w:color w:val="000000" w:themeColor="text1"/>
        </w:rPr>
        <w:t xml:space="preserve">; </w:t>
      </w:r>
      <w:r w:rsidRPr="009D6CC7">
        <w:rPr>
          <w:rFonts w:ascii="Arial" w:hAnsi="Arial" w:cs="Arial"/>
          <w:color w:val="000000" w:themeColor="text1"/>
        </w:rPr>
        <w:t xml:space="preserve">Brennan et al., 2012; Farris </w:t>
      </w:r>
      <w:r w:rsidR="00276A5D">
        <w:rPr>
          <w:rFonts w:ascii="Arial" w:hAnsi="Arial" w:cs="Arial"/>
          <w:color w:val="000000" w:themeColor="text1"/>
        </w:rPr>
        <w:t>&amp;</w:t>
      </w:r>
      <w:r w:rsidRPr="009D6CC7">
        <w:rPr>
          <w:rFonts w:ascii="Arial" w:hAnsi="Arial" w:cs="Arial"/>
          <w:color w:val="000000" w:themeColor="text1"/>
        </w:rPr>
        <w:t xml:space="preserve"> Marchetti</w:t>
      </w:r>
      <w:r w:rsidR="00A77E8C">
        <w:rPr>
          <w:rFonts w:ascii="Arial" w:hAnsi="Arial" w:cs="Arial"/>
          <w:color w:val="000000" w:themeColor="text1"/>
        </w:rPr>
        <w:t>,</w:t>
      </w:r>
      <w:r w:rsidRPr="009D6CC7">
        <w:rPr>
          <w:rFonts w:ascii="Arial" w:hAnsi="Arial" w:cs="Arial"/>
          <w:color w:val="000000" w:themeColor="text1"/>
        </w:rPr>
        <w:t xml:space="preserve"> 2017; Whitfield</w:t>
      </w:r>
      <w:r w:rsidR="00A77E8C">
        <w:rPr>
          <w:rFonts w:ascii="Arial" w:hAnsi="Arial" w:cs="Arial"/>
          <w:color w:val="000000" w:themeColor="text1"/>
        </w:rPr>
        <w:t>,</w:t>
      </w:r>
      <w:r w:rsidR="009D6CC7" w:rsidRPr="009D6CC7">
        <w:rPr>
          <w:rFonts w:ascii="Arial" w:hAnsi="Arial" w:cs="Arial"/>
          <w:color w:val="000000" w:themeColor="text1"/>
        </w:rPr>
        <w:t xml:space="preserve"> </w:t>
      </w:r>
      <w:r w:rsidRPr="009D6CC7">
        <w:rPr>
          <w:rFonts w:ascii="Arial" w:hAnsi="Arial" w:cs="Arial"/>
          <w:color w:val="000000" w:themeColor="text1"/>
        </w:rPr>
        <w:t>2006</w:t>
      </w:r>
      <w:r w:rsidRPr="006E34AA">
        <w:rPr>
          <w:rFonts w:ascii="Arial" w:hAnsi="Arial" w:cs="Arial"/>
        </w:rPr>
        <w:t xml:space="preserve">), the trend </w:t>
      </w:r>
      <w:r w:rsidR="009B4499">
        <w:rPr>
          <w:rFonts w:ascii="Arial" w:hAnsi="Arial" w:cs="Arial"/>
        </w:rPr>
        <w:t>regarding</w:t>
      </w:r>
      <w:r w:rsidRPr="006E34AA">
        <w:rPr>
          <w:rFonts w:ascii="Arial" w:hAnsi="Arial" w:cs="Arial"/>
        </w:rPr>
        <w:t xml:space="preserve"> childcare provision has recently become increasingly privatised and </w:t>
      </w:r>
      <w:proofErr w:type="spellStart"/>
      <w:r w:rsidRPr="006E34AA">
        <w:rPr>
          <w:rFonts w:ascii="Arial" w:hAnsi="Arial" w:cs="Arial"/>
        </w:rPr>
        <w:t>marketi</w:t>
      </w:r>
      <w:r w:rsidR="009B4499">
        <w:rPr>
          <w:rFonts w:ascii="Arial" w:hAnsi="Arial" w:cs="Arial"/>
        </w:rPr>
        <w:t>s</w:t>
      </w:r>
      <w:r w:rsidRPr="006E34AA">
        <w:rPr>
          <w:rFonts w:ascii="Arial" w:hAnsi="Arial" w:cs="Arial"/>
        </w:rPr>
        <w:t>ed</w:t>
      </w:r>
      <w:proofErr w:type="spellEnd"/>
      <w:r w:rsidRPr="006E34AA">
        <w:rPr>
          <w:rFonts w:ascii="Arial" w:hAnsi="Arial" w:cs="Arial"/>
        </w:rPr>
        <w:t xml:space="preserve"> (</w:t>
      </w:r>
      <w:r w:rsidRPr="009D6CC7">
        <w:rPr>
          <w:rFonts w:ascii="Arial" w:hAnsi="Arial" w:cs="Arial"/>
          <w:color w:val="000000" w:themeColor="text1"/>
        </w:rPr>
        <w:t>Farris</w:t>
      </w:r>
      <w:r w:rsidR="00276A5D">
        <w:rPr>
          <w:rFonts w:ascii="Arial" w:hAnsi="Arial" w:cs="Arial"/>
          <w:color w:val="000000" w:themeColor="text1"/>
        </w:rPr>
        <w:t xml:space="preserve"> &amp;</w:t>
      </w:r>
      <w:r w:rsidRPr="009D6CC7">
        <w:rPr>
          <w:rFonts w:ascii="Arial" w:hAnsi="Arial" w:cs="Arial"/>
          <w:color w:val="000000" w:themeColor="text1"/>
        </w:rPr>
        <w:t xml:space="preserve"> Marchetti</w:t>
      </w:r>
      <w:r w:rsidR="00A77E8C">
        <w:rPr>
          <w:rFonts w:ascii="Arial" w:hAnsi="Arial" w:cs="Arial"/>
          <w:color w:val="000000" w:themeColor="text1"/>
        </w:rPr>
        <w:t>,</w:t>
      </w:r>
      <w:r w:rsidRPr="009D6CC7">
        <w:rPr>
          <w:rFonts w:ascii="Arial" w:hAnsi="Arial" w:cs="Arial"/>
          <w:color w:val="000000" w:themeColor="text1"/>
        </w:rPr>
        <w:t xml:space="preserve"> 2017; Lloyd</w:t>
      </w:r>
      <w:r w:rsidR="00A77E8C">
        <w:rPr>
          <w:rFonts w:ascii="Arial" w:hAnsi="Arial" w:cs="Arial"/>
          <w:color w:val="000000" w:themeColor="text1"/>
        </w:rPr>
        <w:t>,</w:t>
      </w:r>
      <w:r w:rsidRPr="009D6CC7">
        <w:rPr>
          <w:rFonts w:ascii="Arial" w:hAnsi="Arial" w:cs="Arial"/>
          <w:color w:val="000000" w:themeColor="text1"/>
        </w:rPr>
        <w:t xml:space="preserve"> 2013; Penn</w:t>
      </w:r>
      <w:r w:rsidR="00A77E8C">
        <w:rPr>
          <w:rFonts w:ascii="Arial" w:hAnsi="Arial" w:cs="Arial"/>
          <w:color w:val="000000" w:themeColor="text1"/>
        </w:rPr>
        <w:t>,</w:t>
      </w:r>
      <w:r w:rsidRPr="009D6CC7">
        <w:rPr>
          <w:rFonts w:ascii="Arial" w:hAnsi="Arial" w:cs="Arial"/>
          <w:color w:val="000000" w:themeColor="text1"/>
        </w:rPr>
        <w:t xml:space="preserve"> 2009</w:t>
      </w:r>
      <w:r w:rsidRPr="00F079D9">
        <w:rPr>
          <w:rFonts w:ascii="Arial" w:hAnsi="Arial" w:cs="Arial"/>
        </w:rPr>
        <w:t xml:space="preserve">). </w:t>
      </w:r>
      <w:r w:rsidR="00FB0843" w:rsidRPr="00D761E3">
        <w:rPr>
          <w:rFonts w:ascii="Arial" w:hAnsi="Arial" w:cs="Arial"/>
        </w:rPr>
        <w:t>In light of this situation</w:t>
      </w:r>
      <w:r w:rsidR="00FB7118" w:rsidRPr="00F079D9">
        <w:rPr>
          <w:rFonts w:ascii="Arial" w:hAnsi="Arial" w:cs="Arial"/>
        </w:rPr>
        <w:t>,</w:t>
      </w:r>
      <w:r w:rsidR="004C05A0" w:rsidRPr="00D761E3">
        <w:rPr>
          <w:rFonts w:ascii="Arial" w:hAnsi="Arial" w:cs="Arial"/>
        </w:rPr>
        <w:t xml:space="preserve"> a counter narrative</w:t>
      </w:r>
      <w:r w:rsidR="00F079D9" w:rsidRPr="00D761E3">
        <w:rPr>
          <w:rFonts w:ascii="Arial" w:hAnsi="Arial" w:cs="Arial"/>
        </w:rPr>
        <w:t xml:space="preserve"> of</w:t>
      </w:r>
      <w:r w:rsidR="00FB7118" w:rsidRPr="00F079D9">
        <w:rPr>
          <w:rFonts w:ascii="Arial" w:hAnsi="Arial" w:cs="Arial"/>
        </w:rPr>
        <w:t xml:space="preserve"> </w:t>
      </w:r>
      <w:r w:rsidR="00175386" w:rsidRPr="00F079D9">
        <w:rPr>
          <w:rFonts w:ascii="Arial" w:hAnsi="Arial" w:cs="Arial"/>
        </w:rPr>
        <w:t>providing universal childcare might have interested stakeholders, such as politicians</w:t>
      </w:r>
      <w:r w:rsidR="00FB7118" w:rsidRPr="00F079D9">
        <w:rPr>
          <w:rFonts w:ascii="Arial" w:hAnsi="Arial" w:cs="Arial"/>
        </w:rPr>
        <w:t>,</w:t>
      </w:r>
      <w:r w:rsidR="00175386" w:rsidRPr="00F079D9">
        <w:rPr>
          <w:rFonts w:ascii="Arial" w:hAnsi="Arial" w:cs="Arial"/>
        </w:rPr>
        <w:t xml:space="preserve"> w</w:t>
      </w:r>
      <w:r w:rsidR="00F079D9" w:rsidRPr="00D761E3">
        <w:rPr>
          <w:rFonts w:ascii="Arial" w:hAnsi="Arial" w:cs="Arial"/>
        </w:rPr>
        <w:t>ishing to</w:t>
      </w:r>
      <w:r w:rsidR="00175386" w:rsidRPr="00F079D9">
        <w:rPr>
          <w:rFonts w:ascii="Arial" w:hAnsi="Arial" w:cs="Arial"/>
        </w:rPr>
        <w:t xml:space="preserve"> </w:t>
      </w:r>
      <w:r w:rsidR="00F079D9">
        <w:rPr>
          <w:rFonts w:ascii="Arial" w:hAnsi="Arial" w:cs="Arial"/>
        </w:rPr>
        <w:t>address</w:t>
      </w:r>
      <w:r w:rsidR="00175386" w:rsidRPr="00F079D9">
        <w:rPr>
          <w:rFonts w:ascii="Arial" w:hAnsi="Arial" w:cs="Arial"/>
        </w:rPr>
        <w:t xml:space="preserve"> gender issues in order to increase their popularity or to obtain political benefits (</w:t>
      </w:r>
      <w:r w:rsidR="00175386" w:rsidRPr="009D6CC7">
        <w:rPr>
          <w:rFonts w:ascii="Arial" w:hAnsi="Arial" w:cs="Arial"/>
          <w:color w:val="000000" w:themeColor="text1"/>
        </w:rPr>
        <w:t>Beland</w:t>
      </w:r>
      <w:r w:rsidR="00A77E8C">
        <w:rPr>
          <w:rFonts w:ascii="Arial" w:hAnsi="Arial" w:cs="Arial"/>
          <w:color w:val="000000" w:themeColor="text1"/>
        </w:rPr>
        <w:t>,</w:t>
      </w:r>
      <w:r w:rsidR="00175386" w:rsidRPr="009D6CC7">
        <w:rPr>
          <w:rFonts w:ascii="Arial" w:hAnsi="Arial" w:cs="Arial"/>
          <w:color w:val="000000" w:themeColor="text1"/>
        </w:rPr>
        <w:t xml:space="preserve"> 2009; Melby </w:t>
      </w:r>
      <w:r w:rsidR="00276A5D">
        <w:rPr>
          <w:rFonts w:ascii="Arial" w:hAnsi="Arial" w:cs="Arial"/>
          <w:color w:val="000000" w:themeColor="text1"/>
        </w:rPr>
        <w:t>&amp;</w:t>
      </w:r>
      <w:r w:rsidR="00175386" w:rsidRPr="009D6CC7">
        <w:rPr>
          <w:rFonts w:ascii="Arial" w:hAnsi="Arial" w:cs="Arial"/>
          <w:color w:val="000000" w:themeColor="text1"/>
        </w:rPr>
        <w:t xml:space="preserve"> </w:t>
      </w:r>
      <w:proofErr w:type="spellStart"/>
      <w:r w:rsidR="00175386" w:rsidRPr="009D6CC7">
        <w:rPr>
          <w:rFonts w:ascii="Arial" w:hAnsi="Arial" w:cs="Arial"/>
          <w:color w:val="000000" w:themeColor="text1"/>
        </w:rPr>
        <w:t>Wetterberg</w:t>
      </w:r>
      <w:proofErr w:type="spellEnd"/>
      <w:r w:rsidR="00A77E8C">
        <w:rPr>
          <w:rFonts w:ascii="Arial" w:hAnsi="Arial" w:cs="Arial"/>
          <w:color w:val="000000" w:themeColor="text1"/>
        </w:rPr>
        <w:t>,</w:t>
      </w:r>
      <w:r w:rsidR="00175386" w:rsidRPr="009D6CC7">
        <w:rPr>
          <w:rFonts w:ascii="Arial" w:hAnsi="Arial" w:cs="Arial"/>
          <w:color w:val="000000" w:themeColor="text1"/>
        </w:rPr>
        <w:t xml:space="preserve"> 2009; Scanlon</w:t>
      </w:r>
      <w:r w:rsidR="00A77E8C">
        <w:rPr>
          <w:rFonts w:ascii="Arial" w:hAnsi="Arial" w:cs="Arial"/>
          <w:color w:val="000000" w:themeColor="text1"/>
        </w:rPr>
        <w:t>,</w:t>
      </w:r>
      <w:r w:rsidR="00175386" w:rsidRPr="009D6CC7">
        <w:rPr>
          <w:rFonts w:ascii="Arial" w:hAnsi="Arial" w:cs="Arial"/>
          <w:color w:val="000000" w:themeColor="text1"/>
        </w:rPr>
        <w:t xml:space="preserve"> 2008)</w:t>
      </w:r>
      <w:r w:rsidR="00175386" w:rsidRPr="00F079D9">
        <w:rPr>
          <w:rFonts w:ascii="Arial" w:hAnsi="Arial" w:cs="Arial"/>
        </w:rPr>
        <w:t>. Yet, a populistic</w:t>
      </w:r>
      <w:r w:rsidR="00175386" w:rsidRPr="006E34AA">
        <w:rPr>
          <w:rFonts w:ascii="Arial" w:hAnsi="Arial" w:cs="Arial"/>
        </w:rPr>
        <w:t xml:space="preserve">, superficial policy approach towards issues of childcare fails to grasp </w:t>
      </w:r>
      <w:r w:rsidR="008840DB" w:rsidRPr="006E34AA">
        <w:rPr>
          <w:rFonts w:ascii="Arial" w:hAnsi="Arial" w:cs="Arial"/>
        </w:rPr>
        <w:t xml:space="preserve">fully </w:t>
      </w:r>
      <w:r w:rsidR="00175386" w:rsidRPr="006E34AA">
        <w:rPr>
          <w:rFonts w:ascii="Arial" w:hAnsi="Arial" w:cs="Arial"/>
        </w:rPr>
        <w:t xml:space="preserve">gender sensitive perspectives and </w:t>
      </w:r>
      <w:r w:rsidR="00EA71E9">
        <w:rPr>
          <w:rFonts w:ascii="Arial" w:hAnsi="Arial" w:cs="Arial"/>
        </w:rPr>
        <w:t>can easily</w:t>
      </w:r>
      <w:r w:rsidR="00175386" w:rsidRPr="006E34AA">
        <w:rPr>
          <w:rFonts w:ascii="Arial" w:hAnsi="Arial" w:cs="Arial"/>
        </w:rPr>
        <w:t xml:space="preserve"> lead to</w:t>
      </w:r>
      <w:r w:rsidR="00EA71E9">
        <w:rPr>
          <w:rFonts w:ascii="Arial" w:hAnsi="Arial" w:cs="Arial"/>
        </w:rPr>
        <w:t xml:space="preserve"> their</w:t>
      </w:r>
      <w:r w:rsidR="00175386" w:rsidRPr="006E34AA">
        <w:rPr>
          <w:rFonts w:ascii="Arial" w:hAnsi="Arial" w:cs="Arial"/>
        </w:rPr>
        <w:t xml:space="preserve"> inappropriate inclusion in policy agendas or simply cause them to be overlooked </w:t>
      </w:r>
      <w:r w:rsidR="00175386" w:rsidRPr="009D6CC7">
        <w:rPr>
          <w:rFonts w:ascii="Arial" w:hAnsi="Arial" w:cs="Arial"/>
          <w:color w:val="000000" w:themeColor="text1"/>
        </w:rPr>
        <w:t>(Beland</w:t>
      </w:r>
      <w:r w:rsidR="00A77E8C">
        <w:rPr>
          <w:rFonts w:ascii="Arial" w:hAnsi="Arial" w:cs="Arial"/>
          <w:color w:val="000000" w:themeColor="text1"/>
        </w:rPr>
        <w:t>,</w:t>
      </w:r>
      <w:r w:rsidR="00175386" w:rsidRPr="009D6CC7">
        <w:rPr>
          <w:rFonts w:ascii="Arial" w:hAnsi="Arial" w:cs="Arial"/>
          <w:color w:val="000000" w:themeColor="text1"/>
        </w:rPr>
        <w:t xml:space="preserve"> 2009; Huh</w:t>
      </w:r>
      <w:r w:rsidR="00A77E8C">
        <w:rPr>
          <w:rFonts w:ascii="Arial" w:hAnsi="Arial" w:cs="Arial"/>
          <w:color w:val="000000" w:themeColor="text1"/>
        </w:rPr>
        <w:t>,</w:t>
      </w:r>
      <w:r w:rsidR="00175386" w:rsidRPr="009D6CC7">
        <w:rPr>
          <w:rFonts w:ascii="Arial" w:hAnsi="Arial" w:cs="Arial"/>
          <w:color w:val="000000" w:themeColor="text1"/>
        </w:rPr>
        <w:t xml:space="preserve"> 2005; Ma</w:t>
      </w:r>
      <w:r w:rsidR="00A77E8C">
        <w:rPr>
          <w:rFonts w:ascii="Arial" w:hAnsi="Arial" w:cs="Arial"/>
          <w:color w:val="000000" w:themeColor="text1"/>
        </w:rPr>
        <w:t>,</w:t>
      </w:r>
      <w:r w:rsidR="009D6CC7" w:rsidRPr="009D6CC7">
        <w:rPr>
          <w:rFonts w:ascii="Arial" w:hAnsi="Arial" w:cs="Arial"/>
          <w:color w:val="000000" w:themeColor="text1"/>
        </w:rPr>
        <w:t xml:space="preserve"> </w:t>
      </w:r>
      <w:r w:rsidR="00175386" w:rsidRPr="009D6CC7">
        <w:rPr>
          <w:rFonts w:ascii="Arial" w:hAnsi="Arial" w:cs="Arial"/>
          <w:color w:val="000000" w:themeColor="text1"/>
        </w:rPr>
        <w:t>2005</w:t>
      </w:r>
      <w:r w:rsidR="00175386" w:rsidRPr="006E34AA">
        <w:rPr>
          <w:rFonts w:ascii="Arial" w:hAnsi="Arial" w:cs="Arial"/>
        </w:rPr>
        <w:t>).</w:t>
      </w:r>
      <w:r w:rsidR="004F5EAB" w:rsidRPr="006E34AA">
        <w:rPr>
          <w:rFonts w:ascii="Arial" w:hAnsi="Arial" w:cs="Arial"/>
        </w:rPr>
        <w:t xml:space="preserve"> </w:t>
      </w:r>
      <w:r w:rsidR="00275DDE" w:rsidRPr="00D761E3">
        <w:rPr>
          <w:rFonts w:ascii="Arial" w:hAnsi="Arial" w:cs="Arial"/>
        </w:rPr>
        <w:t>Th</w:t>
      </w:r>
      <w:r w:rsidR="00DE4F7E" w:rsidRPr="00D761E3">
        <w:rPr>
          <w:rFonts w:ascii="Arial" w:hAnsi="Arial" w:cs="Arial"/>
        </w:rPr>
        <w:t>is is further exacerbated</w:t>
      </w:r>
      <w:r w:rsidR="004F5EAB" w:rsidRPr="00DE4F7E">
        <w:rPr>
          <w:rFonts w:ascii="Arial" w:hAnsi="Arial" w:cs="Arial"/>
        </w:rPr>
        <w:t xml:space="preserve"> when the service is provided through the private </w:t>
      </w:r>
      <w:r w:rsidR="004F5EAB" w:rsidRPr="00856258">
        <w:rPr>
          <w:rFonts w:ascii="Arial" w:hAnsi="Arial" w:cs="Arial"/>
        </w:rPr>
        <w:t xml:space="preserve">for-profit </w:t>
      </w:r>
      <w:proofErr w:type="spellStart"/>
      <w:r w:rsidR="0062343B" w:rsidRPr="00856258">
        <w:rPr>
          <w:rFonts w:ascii="Arial" w:hAnsi="Arial" w:cs="Arial"/>
        </w:rPr>
        <w:t>day</w:t>
      </w:r>
      <w:r w:rsidR="004F5EAB" w:rsidRPr="00856258">
        <w:rPr>
          <w:rFonts w:ascii="Arial" w:hAnsi="Arial" w:cs="Arial"/>
        </w:rPr>
        <w:t>care</w:t>
      </w:r>
      <w:proofErr w:type="spellEnd"/>
      <w:r w:rsidR="004F5EAB" w:rsidRPr="00856258">
        <w:rPr>
          <w:rFonts w:ascii="Arial" w:hAnsi="Arial" w:cs="Arial"/>
        </w:rPr>
        <w:t xml:space="preserve"> sector</w:t>
      </w:r>
      <w:r w:rsidR="004F5EAB" w:rsidRPr="00DE4F7E">
        <w:rPr>
          <w:rFonts w:ascii="Arial" w:hAnsi="Arial" w:cs="Arial"/>
        </w:rPr>
        <w:t>.</w:t>
      </w:r>
    </w:p>
    <w:p w14:paraId="541366A3" w14:textId="7AC39D7A" w:rsidR="00686FCB" w:rsidRPr="006E34AA" w:rsidRDefault="00E83938" w:rsidP="00F61701">
      <w:pPr>
        <w:spacing w:before="100" w:beforeAutospacing="1" w:line="480" w:lineRule="auto"/>
        <w:jc w:val="both"/>
        <w:rPr>
          <w:rFonts w:ascii="Arial" w:hAnsi="Arial" w:cs="Arial"/>
        </w:rPr>
      </w:pPr>
      <w:r w:rsidRPr="009F0541">
        <w:rPr>
          <w:rFonts w:ascii="Arial" w:hAnsi="Arial" w:cs="Arial"/>
          <w:color w:val="000000" w:themeColor="text1"/>
        </w:rPr>
        <w:lastRenderedPageBreak/>
        <w:t>In</w:t>
      </w:r>
      <w:r w:rsidR="00B3322D" w:rsidRPr="009F0541">
        <w:rPr>
          <w:rFonts w:ascii="Arial" w:hAnsi="Arial" w:cs="Arial"/>
          <w:color w:val="000000" w:themeColor="text1"/>
        </w:rPr>
        <w:t xml:space="preserve"> the context of the marketi</w:t>
      </w:r>
      <w:r w:rsidR="00EA71E9" w:rsidRPr="009F0541">
        <w:rPr>
          <w:rFonts w:ascii="Arial" w:hAnsi="Arial" w:cs="Arial"/>
          <w:color w:val="000000" w:themeColor="text1"/>
        </w:rPr>
        <w:t>s</w:t>
      </w:r>
      <w:r w:rsidR="00B3322D" w:rsidRPr="009F0541">
        <w:rPr>
          <w:rFonts w:ascii="Arial" w:hAnsi="Arial" w:cs="Arial"/>
          <w:color w:val="000000" w:themeColor="text1"/>
        </w:rPr>
        <w:t>ation of childcare,</w:t>
      </w:r>
      <w:r w:rsidR="000F0AC6" w:rsidRPr="009F0541">
        <w:rPr>
          <w:rFonts w:ascii="Arial" w:hAnsi="Arial" w:cs="Arial"/>
          <w:color w:val="000000" w:themeColor="text1"/>
        </w:rPr>
        <w:t xml:space="preserve"> disadvantag</w:t>
      </w:r>
      <w:r w:rsidR="002D079F" w:rsidRPr="009F0541">
        <w:rPr>
          <w:rFonts w:ascii="Arial" w:hAnsi="Arial" w:cs="Arial"/>
          <w:color w:val="000000" w:themeColor="text1"/>
        </w:rPr>
        <w:t>eous</w:t>
      </w:r>
      <w:r w:rsidR="00A22645" w:rsidRPr="009F0541">
        <w:rPr>
          <w:rFonts w:ascii="Arial" w:hAnsi="Arial" w:cs="Arial"/>
          <w:color w:val="000000" w:themeColor="text1"/>
        </w:rPr>
        <w:t xml:space="preserve"> </w:t>
      </w:r>
      <w:r w:rsidR="003D25DC" w:rsidRPr="009F0541">
        <w:rPr>
          <w:rFonts w:ascii="Arial" w:hAnsi="Arial" w:cs="Arial"/>
          <w:color w:val="000000" w:themeColor="text1"/>
        </w:rPr>
        <w:t>g</w:t>
      </w:r>
      <w:r w:rsidR="004F10AD" w:rsidRPr="009F0541">
        <w:rPr>
          <w:rFonts w:ascii="Arial" w:hAnsi="Arial" w:cs="Arial"/>
          <w:color w:val="000000" w:themeColor="text1"/>
        </w:rPr>
        <w:t>ender r</w:t>
      </w:r>
      <w:r w:rsidR="00CE3477" w:rsidRPr="009F0541">
        <w:rPr>
          <w:rFonts w:ascii="Arial" w:hAnsi="Arial" w:cs="Arial"/>
          <w:color w:val="000000" w:themeColor="text1"/>
        </w:rPr>
        <w:t xml:space="preserve">elations </w:t>
      </w:r>
      <w:r w:rsidR="00A22645" w:rsidRPr="009F0541">
        <w:rPr>
          <w:rFonts w:ascii="Arial" w:hAnsi="Arial" w:cs="Arial"/>
          <w:color w:val="000000" w:themeColor="text1"/>
        </w:rPr>
        <w:t>occur</w:t>
      </w:r>
      <w:r w:rsidR="00197C9B" w:rsidRPr="009F0541">
        <w:rPr>
          <w:rFonts w:ascii="Arial" w:hAnsi="Arial" w:cs="Arial"/>
          <w:color w:val="000000" w:themeColor="text1"/>
        </w:rPr>
        <w:t xml:space="preserve"> </w:t>
      </w:r>
      <w:r w:rsidR="00460175" w:rsidRPr="009F0541">
        <w:rPr>
          <w:rFonts w:ascii="Arial" w:hAnsi="Arial" w:cs="Arial"/>
          <w:color w:val="000000" w:themeColor="text1"/>
        </w:rPr>
        <w:t xml:space="preserve">for </w:t>
      </w:r>
      <w:r w:rsidR="00197C9B" w:rsidRPr="009F0541">
        <w:rPr>
          <w:rFonts w:ascii="Arial" w:hAnsi="Arial" w:cs="Arial"/>
          <w:color w:val="000000" w:themeColor="text1"/>
        </w:rPr>
        <w:t xml:space="preserve">working parents </w:t>
      </w:r>
      <w:r w:rsidR="008A369A" w:rsidRPr="009F0541">
        <w:rPr>
          <w:rFonts w:ascii="Arial" w:hAnsi="Arial" w:cs="Arial"/>
          <w:color w:val="000000" w:themeColor="text1"/>
        </w:rPr>
        <w:t>and/or</w:t>
      </w:r>
      <w:r w:rsidR="00E95BE0" w:rsidRPr="009F0541">
        <w:rPr>
          <w:rFonts w:ascii="Arial" w:hAnsi="Arial" w:cs="Arial"/>
          <w:color w:val="000000" w:themeColor="text1"/>
        </w:rPr>
        <w:t xml:space="preserve"> lone parent</w:t>
      </w:r>
      <w:r w:rsidR="008A369A" w:rsidRPr="009F0541">
        <w:rPr>
          <w:rFonts w:ascii="Arial" w:hAnsi="Arial" w:cs="Arial"/>
          <w:color w:val="000000" w:themeColor="text1"/>
        </w:rPr>
        <w:t>s</w:t>
      </w:r>
      <w:r w:rsidR="00E95BE0" w:rsidRPr="009F0541">
        <w:rPr>
          <w:rFonts w:ascii="Arial" w:hAnsi="Arial" w:cs="Arial"/>
          <w:color w:val="000000" w:themeColor="text1"/>
        </w:rPr>
        <w:t xml:space="preserve"> </w:t>
      </w:r>
      <w:r w:rsidR="0085696F" w:rsidRPr="009F0541">
        <w:rPr>
          <w:rFonts w:ascii="Arial" w:hAnsi="Arial" w:cs="Arial"/>
          <w:color w:val="000000" w:themeColor="text1"/>
        </w:rPr>
        <w:t>when</w:t>
      </w:r>
      <w:r w:rsidR="00CE3477" w:rsidRPr="009F0541">
        <w:rPr>
          <w:rFonts w:ascii="Arial" w:hAnsi="Arial" w:cs="Arial"/>
          <w:color w:val="000000" w:themeColor="text1"/>
        </w:rPr>
        <w:t xml:space="preserve"> employing childcare services in</w:t>
      </w:r>
      <w:r w:rsidR="0085696F" w:rsidRPr="009F0541">
        <w:rPr>
          <w:rFonts w:ascii="Arial" w:hAnsi="Arial" w:cs="Arial"/>
          <w:color w:val="000000" w:themeColor="text1"/>
        </w:rPr>
        <w:t xml:space="preserve"> the</w:t>
      </w:r>
      <w:r w:rsidR="00CE3477" w:rsidRPr="009F0541">
        <w:rPr>
          <w:rFonts w:ascii="Arial" w:hAnsi="Arial" w:cs="Arial"/>
          <w:color w:val="000000" w:themeColor="text1"/>
        </w:rPr>
        <w:t xml:space="preserve"> care market</w:t>
      </w:r>
      <w:r w:rsidR="00B23319" w:rsidRPr="009F0541">
        <w:rPr>
          <w:rFonts w:ascii="Arial" w:hAnsi="Arial" w:cs="Arial"/>
          <w:color w:val="000000" w:themeColor="text1"/>
        </w:rPr>
        <w:t xml:space="preserve">. </w:t>
      </w:r>
      <w:r w:rsidR="00944B71" w:rsidRPr="009F0541">
        <w:rPr>
          <w:rFonts w:ascii="Arial" w:hAnsi="Arial" w:cs="Arial"/>
          <w:color w:val="000000" w:themeColor="text1"/>
        </w:rPr>
        <w:t>S</w:t>
      </w:r>
      <w:r w:rsidR="00B23319" w:rsidRPr="009F0541">
        <w:rPr>
          <w:rFonts w:ascii="Arial" w:hAnsi="Arial" w:cs="Arial"/>
          <w:color w:val="000000" w:themeColor="text1"/>
        </w:rPr>
        <w:t>uch</w:t>
      </w:r>
      <w:r w:rsidR="00197C9B" w:rsidRPr="009F0541">
        <w:rPr>
          <w:rFonts w:ascii="Arial" w:hAnsi="Arial" w:cs="Arial"/>
          <w:color w:val="000000" w:themeColor="text1"/>
        </w:rPr>
        <w:t xml:space="preserve"> parents </w:t>
      </w:r>
      <w:r w:rsidR="00956E61" w:rsidRPr="009F0541">
        <w:rPr>
          <w:rFonts w:ascii="Arial" w:hAnsi="Arial" w:cs="Arial"/>
          <w:color w:val="000000" w:themeColor="text1"/>
        </w:rPr>
        <w:t xml:space="preserve">have to </w:t>
      </w:r>
      <w:r w:rsidR="00197C9B" w:rsidRPr="009F0541">
        <w:rPr>
          <w:rFonts w:ascii="Arial" w:hAnsi="Arial" w:cs="Arial"/>
          <w:color w:val="000000" w:themeColor="text1"/>
        </w:rPr>
        <w:t>consider who is going to stay at home</w:t>
      </w:r>
      <w:r w:rsidR="00691571" w:rsidRPr="009F0541">
        <w:rPr>
          <w:rFonts w:ascii="Arial" w:hAnsi="Arial" w:cs="Arial"/>
          <w:color w:val="000000" w:themeColor="text1"/>
        </w:rPr>
        <w:t>, if anyone,</w:t>
      </w:r>
      <w:r w:rsidR="00197C9B" w:rsidRPr="009F0541">
        <w:rPr>
          <w:rFonts w:ascii="Arial" w:hAnsi="Arial" w:cs="Arial"/>
          <w:color w:val="000000" w:themeColor="text1"/>
        </w:rPr>
        <w:t xml:space="preserve"> or</w:t>
      </w:r>
      <w:r w:rsidR="00E95BE0" w:rsidRPr="009F0541">
        <w:rPr>
          <w:rFonts w:ascii="Arial" w:hAnsi="Arial" w:cs="Arial"/>
          <w:color w:val="000000" w:themeColor="text1"/>
        </w:rPr>
        <w:t xml:space="preserve"> how the childcare w</w:t>
      </w:r>
      <w:r w:rsidR="00ED06E9" w:rsidRPr="009F0541">
        <w:rPr>
          <w:rFonts w:ascii="Arial" w:hAnsi="Arial" w:cs="Arial"/>
          <w:color w:val="000000" w:themeColor="text1"/>
        </w:rPr>
        <w:t>ill</w:t>
      </w:r>
      <w:r w:rsidR="00E95BE0" w:rsidRPr="009F0541">
        <w:rPr>
          <w:rFonts w:ascii="Arial" w:hAnsi="Arial" w:cs="Arial"/>
          <w:color w:val="000000" w:themeColor="text1"/>
        </w:rPr>
        <w:t xml:space="preserve"> be arranged</w:t>
      </w:r>
      <w:r w:rsidR="009129F1" w:rsidRPr="009F0541">
        <w:rPr>
          <w:rFonts w:ascii="Arial" w:hAnsi="Arial" w:cs="Arial"/>
          <w:color w:val="000000" w:themeColor="text1"/>
        </w:rPr>
        <w:t xml:space="preserve"> and in the case of lone parents, they may</w:t>
      </w:r>
      <w:r w:rsidR="00197C9B" w:rsidRPr="009F0541">
        <w:rPr>
          <w:rFonts w:ascii="Arial" w:hAnsi="Arial" w:cs="Arial"/>
          <w:color w:val="000000" w:themeColor="text1"/>
        </w:rPr>
        <w:t xml:space="preserve"> </w:t>
      </w:r>
      <w:r w:rsidR="00E95BE0" w:rsidRPr="009F0541">
        <w:rPr>
          <w:rFonts w:ascii="Arial" w:hAnsi="Arial" w:cs="Arial"/>
          <w:color w:val="000000" w:themeColor="text1"/>
        </w:rPr>
        <w:t xml:space="preserve">even </w:t>
      </w:r>
      <w:r w:rsidR="003953C3" w:rsidRPr="009F0541">
        <w:rPr>
          <w:rFonts w:ascii="Arial" w:hAnsi="Arial" w:cs="Arial"/>
          <w:color w:val="000000" w:themeColor="text1"/>
        </w:rPr>
        <w:t xml:space="preserve">consider it </w:t>
      </w:r>
      <w:r w:rsidR="00E95BE0" w:rsidRPr="009F0541">
        <w:rPr>
          <w:rFonts w:ascii="Arial" w:hAnsi="Arial" w:cs="Arial"/>
          <w:color w:val="000000" w:themeColor="text1"/>
        </w:rPr>
        <w:t xml:space="preserve">a better option for </w:t>
      </w:r>
      <w:r w:rsidR="00ED06E9" w:rsidRPr="009F0541">
        <w:rPr>
          <w:rFonts w:ascii="Arial" w:hAnsi="Arial" w:cs="Arial"/>
          <w:color w:val="000000" w:themeColor="text1"/>
        </w:rPr>
        <w:t>them</w:t>
      </w:r>
      <w:r w:rsidR="00FD16AF" w:rsidRPr="009F0541">
        <w:rPr>
          <w:rFonts w:ascii="Arial" w:hAnsi="Arial" w:cs="Arial"/>
          <w:color w:val="000000" w:themeColor="text1"/>
        </w:rPr>
        <w:t xml:space="preserve"> </w:t>
      </w:r>
      <w:proofErr w:type="gramStart"/>
      <w:r w:rsidR="00FD16AF" w:rsidRPr="009F0541">
        <w:rPr>
          <w:rFonts w:ascii="Arial" w:hAnsi="Arial" w:cs="Arial"/>
          <w:color w:val="000000" w:themeColor="text1"/>
        </w:rPr>
        <w:t xml:space="preserve">to </w:t>
      </w:r>
      <w:r w:rsidR="00E95BE0" w:rsidRPr="009F0541">
        <w:rPr>
          <w:rFonts w:ascii="Arial" w:hAnsi="Arial" w:cs="Arial"/>
          <w:color w:val="000000" w:themeColor="text1"/>
        </w:rPr>
        <w:t xml:space="preserve"> stay</w:t>
      </w:r>
      <w:proofErr w:type="gramEnd"/>
      <w:r w:rsidR="00E95BE0" w:rsidRPr="009F0541">
        <w:rPr>
          <w:rFonts w:ascii="Arial" w:hAnsi="Arial" w:cs="Arial"/>
          <w:color w:val="000000" w:themeColor="text1"/>
        </w:rPr>
        <w:t xml:space="preserve"> at home </w:t>
      </w:r>
      <w:r w:rsidR="00431592" w:rsidRPr="0080303A">
        <w:rPr>
          <w:rFonts w:ascii="Arial" w:hAnsi="Arial" w:cs="Arial"/>
        </w:rPr>
        <w:t>(</w:t>
      </w:r>
      <w:proofErr w:type="spellStart"/>
      <w:r w:rsidR="00CA344B" w:rsidRPr="009D6CC7">
        <w:rPr>
          <w:rFonts w:ascii="Arial" w:hAnsi="Arial" w:cs="Arial"/>
          <w:color w:val="000000" w:themeColor="text1"/>
        </w:rPr>
        <w:t>Fagnani</w:t>
      </w:r>
      <w:proofErr w:type="spellEnd"/>
      <w:r w:rsidR="00A77E8C">
        <w:rPr>
          <w:rFonts w:ascii="Arial" w:hAnsi="Arial" w:cs="Arial"/>
          <w:color w:val="000000" w:themeColor="text1"/>
        </w:rPr>
        <w:t>,</w:t>
      </w:r>
      <w:r w:rsidR="00CA344B" w:rsidRPr="009D6CC7">
        <w:rPr>
          <w:rFonts w:ascii="Arial" w:hAnsi="Arial" w:cs="Arial"/>
          <w:color w:val="000000" w:themeColor="text1"/>
        </w:rPr>
        <w:t xml:space="preserve"> 2002; </w:t>
      </w:r>
      <w:r w:rsidR="00120BBB">
        <w:rPr>
          <w:rFonts w:ascii="Arial" w:hAnsi="Arial" w:cs="Arial"/>
          <w:color w:val="000000" w:themeColor="text1"/>
        </w:rPr>
        <w:t>Flynn, 2017</w:t>
      </w:r>
      <w:r w:rsidR="00D90F52">
        <w:rPr>
          <w:rFonts w:ascii="Arial" w:hAnsi="Arial" w:cs="Arial"/>
          <w:color w:val="000000" w:themeColor="text1"/>
        </w:rPr>
        <w:t xml:space="preserve">; </w:t>
      </w:r>
      <w:r w:rsidR="000C4C00" w:rsidRPr="009D6CC7">
        <w:rPr>
          <w:rFonts w:ascii="Arial" w:hAnsi="Arial" w:cs="Arial"/>
          <w:color w:val="000000" w:themeColor="text1"/>
        </w:rPr>
        <w:t>Gambaro</w:t>
      </w:r>
      <w:r w:rsidR="00A77E8C">
        <w:rPr>
          <w:rFonts w:ascii="Arial" w:hAnsi="Arial" w:cs="Arial"/>
          <w:color w:val="000000" w:themeColor="text1"/>
        </w:rPr>
        <w:t>,</w:t>
      </w:r>
      <w:r w:rsidR="000C4C00" w:rsidRPr="009D6CC7">
        <w:rPr>
          <w:rFonts w:ascii="Arial" w:hAnsi="Arial" w:cs="Arial"/>
          <w:color w:val="000000" w:themeColor="text1"/>
        </w:rPr>
        <w:t xml:space="preserve"> 2012; </w:t>
      </w:r>
      <w:r w:rsidR="00CE01EA" w:rsidRPr="009D6CC7">
        <w:rPr>
          <w:rFonts w:ascii="Arial" w:hAnsi="Arial" w:cs="Arial"/>
          <w:color w:val="000000" w:themeColor="text1"/>
        </w:rPr>
        <w:t>Lewis</w:t>
      </w:r>
      <w:r w:rsidR="00A77E8C">
        <w:rPr>
          <w:rFonts w:ascii="Arial" w:hAnsi="Arial" w:cs="Arial"/>
          <w:color w:val="000000" w:themeColor="text1"/>
        </w:rPr>
        <w:t>,</w:t>
      </w:r>
      <w:r w:rsidR="00CE01EA" w:rsidRPr="009D6CC7">
        <w:rPr>
          <w:rFonts w:ascii="Arial" w:hAnsi="Arial" w:cs="Arial"/>
          <w:color w:val="000000" w:themeColor="text1"/>
        </w:rPr>
        <w:t xml:space="preserve"> 1992; </w:t>
      </w:r>
      <w:r w:rsidR="000C4C00" w:rsidRPr="009D6CC7">
        <w:rPr>
          <w:rFonts w:ascii="Arial" w:hAnsi="Arial" w:cs="Arial"/>
          <w:color w:val="000000" w:themeColor="text1"/>
        </w:rPr>
        <w:t xml:space="preserve">Lewis </w:t>
      </w:r>
      <w:r w:rsidR="00276A5D">
        <w:rPr>
          <w:rFonts w:ascii="Arial" w:hAnsi="Arial" w:cs="Arial"/>
          <w:color w:val="000000" w:themeColor="text1"/>
        </w:rPr>
        <w:t>&amp;</w:t>
      </w:r>
      <w:r w:rsidR="000C4C00" w:rsidRPr="009D6CC7">
        <w:rPr>
          <w:rFonts w:ascii="Arial" w:hAnsi="Arial" w:cs="Arial"/>
          <w:color w:val="000000" w:themeColor="text1"/>
        </w:rPr>
        <w:t xml:space="preserve"> West</w:t>
      </w:r>
      <w:r w:rsidR="00A77E8C">
        <w:rPr>
          <w:rFonts w:ascii="Arial" w:hAnsi="Arial" w:cs="Arial"/>
          <w:color w:val="000000" w:themeColor="text1"/>
        </w:rPr>
        <w:t>,</w:t>
      </w:r>
      <w:r w:rsidR="000C4C00" w:rsidRPr="009D6CC7">
        <w:rPr>
          <w:rFonts w:ascii="Arial" w:hAnsi="Arial" w:cs="Arial"/>
          <w:color w:val="000000" w:themeColor="text1"/>
        </w:rPr>
        <w:t xml:space="preserve"> 2017</w:t>
      </w:r>
      <w:r w:rsidR="002A7464" w:rsidRPr="009D6CC7">
        <w:rPr>
          <w:rFonts w:ascii="Arial" w:hAnsi="Arial" w:cs="Arial"/>
          <w:color w:val="000000" w:themeColor="text1"/>
        </w:rPr>
        <w:t>; Mahon</w:t>
      </w:r>
      <w:r w:rsidR="00A77E8C">
        <w:rPr>
          <w:rFonts w:ascii="Arial" w:hAnsi="Arial" w:cs="Arial"/>
          <w:color w:val="000000" w:themeColor="text1"/>
        </w:rPr>
        <w:t>,</w:t>
      </w:r>
      <w:r w:rsidR="002A7464" w:rsidRPr="009D6CC7">
        <w:rPr>
          <w:rFonts w:ascii="Arial" w:hAnsi="Arial" w:cs="Arial"/>
          <w:color w:val="000000" w:themeColor="text1"/>
        </w:rPr>
        <w:t xml:space="preserve"> 2002</w:t>
      </w:r>
      <w:r w:rsidR="00431592" w:rsidRPr="009D6CC7">
        <w:rPr>
          <w:rFonts w:ascii="Arial" w:hAnsi="Arial" w:cs="Arial"/>
          <w:color w:val="000000" w:themeColor="text1"/>
        </w:rPr>
        <w:t>)</w:t>
      </w:r>
      <w:r w:rsidR="00A30D3B">
        <w:rPr>
          <w:rFonts w:ascii="Arial" w:hAnsi="Arial" w:cs="Arial"/>
          <w:color w:val="000000" w:themeColor="text1"/>
        </w:rPr>
        <w:t>.</w:t>
      </w:r>
      <w:r w:rsidR="00B00943">
        <w:rPr>
          <w:rFonts w:ascii="Arial" w:hAnsi="Arial" w:cs="Arial"/>
        </w:rPr>
        <w:t xml:space="preserve"> </w:t>
      </w:r>
      <w:r w:rsidR="00A22645" w:rsidRPr="006E34AA">
        <w:rPr>
          <w:rFonts w:ascii="Arial" w:hAnsi="Arial" w:cs="Arial"/>
        </w:rPr>
        <w:t xml:space="preserve">With regard to </w:t>
      </w:r>
      <w:r w:rsidR="00CE3477" w:rsidRPr="006E34AA">
        <w:rPr>
          <w:rFonts w:ascii="Arial" w:hAnsi="Arial" w:cs="Arial"/>
        </w:rPr>
        <w:t xml:space="preserve">the links between using formal childcare services in the market and </w:t>
      </w:r>
      <w:r w:rsidR="00A22645" w:rsidRPr="006E34AA">
        <w:rPr>
          <w:rFonts w:ascii="Arial" w:hAnsi="Arial" w:cs="Arial"/>
        </w:rPr>
        <w:t>the</w:t>
      </w:r>
      <w:r w:rsidR="00CE3477" w:rsidRPr="006E34AA">
        <w:rPr>
          <w:rFonts w:ascii="Arial" w:hAnsi="Arial" w:cs="Arial"/>
        </w:rPr>
        <w:t xml:space="preserve"> impact on gender relations, </w:t>
      </w:r>
      <w:r w:rsidR="00B3322D" w:rsidRPr="006E34AA">
        <w:rPr>
          <w:rFonts w:ascii="Arial" w:hAnsi="Arial" w:cs="Arial"/>
        </w:rPr>
        <w:t xml:space="preserve">I </w:t>
      </w:r>
      <w:r w:rsidR="00210F65" w:rsidRPr="006E34AA">
        <w:rPr>
          <w:rFonts w:ascii="Arial" w:hAnsi="Arial" w:cs="Arial"/>
        </w:rPr>
        <w:t>address</w:t>
      </w:r>
      <w:r w:rsidR="00B3322D" w:rsidRPr="006E34AA">
        <w:rPr>
          <w:rFonts w:ascii="Arial" w:hAnsi="Arial" w:cs="Arial"/>
        </w:rPr>
        <w:t xml:space="preserve"> two </w:t>
      </w:r>
      <w:r w:rsidR="00686FCB" w:rsidRPr="006E34AA">
        <w:rPr>
          <w:rFonts w:ascii="Arial" w:hAnsi="Arial" w:cs="Arial"/>
        </w:rPr>
        <w:t xml:space="preserve">key </w:t>
      </w:r>
      <w:r w:rsidR="00B3322D" w:rsidRPr="006E34AA">
        <w:rPr>
          <w:rFonts w:ascii="Arial" w:hAnsi="Arial" w:cs="Arial"/>
        </w:rPr>
        <w:t xml:space="preserve">elements </w:t>
      </w:r>
      <w:r w:rsidR="0038196D">
        <w:rPr>
          <w:rFonts w:ascii="Arial" w:hAnsi="Arial" w:cs="Arial"/>
        </w:rPr>
        <w:t>in relation to</w:t>
      </w:r>
      <w:r w:rsidR="00323F11" w:rsidRPr="006E34AA">
        <w:rPr>
          <w:rFonts w:ascii="Arial" w:hAnsi="Arial" w:cs="Arial"/>
        </w:rPr>
        <w:t xml:space="preserve"> </w:t>
      </w:r>
      <w:r w:rsidR="00B3322D" w:rsidRPr="006E34AA">
        <w:rPr>
          <w:rFonts w:ascii="Arial" w:hAnsi="Arial" w:cs="Arial"/>
        </w:rPr>
        <w:t>providing formal childcare services</w:t>
      </w:r>
      <w:r w:rsidR="00CE3477" w:rsidRPr="006E34AA">
        <w:rPr>
          <w:rFonts w:ascii="Arial" w:hAnsi="Arial" w:cs="Arial"/>
        </w:rPr>
        <w:t>.</w:t>
      </w:r>
    </w:p>
    <w:p w14:paraId="7F2C3802" w14:textId="0F66161D" w:rsidR="00AE71A0" w:rsidRPr="009D6CC7" w:rsidRDefault="00B3322D" w:rsidP="00F61701">
      <w:pPr>
        <w:spacing w:before="100" w:beforeAutospacing="1" w:line="480" w:lineRule="auto"/>
        <w:jc w:val="both"/>
        <w:rPr>
          <w:rFonts w:ascii="Arial" w:hAnsi="Arial" w:cs="Arial"/>
          <w:color w:val="000000" w:themeColor="text1"/>
        </w:rPr>
      </w:pPr>
      <w:r w:rsidRPr="0080303A">
        <w:rPr>
          <w:rFonts w:ascii="Arial" w:hAnsi="Arial" w:cs="Arial"/>
        </w:rPr>
        <w:t xml:space="preserve">First, </w:t>
      </w:r>
      <w:r w:rsidR="00A4502E" w:rsidRPr="0080303A">
        <w:rPr>
          <w:rFonts w:ascii="Arial" w:hAnsi="Arial" w:cs="Arial"/>
        </w:rPr>
        <w:t>t</w:t>
      </w:r>
      <w:r w:rsidR="00CA5452" w:rsidRPr="0080303A">
        <w:rPr>
          <w:rFonts w:ascii="Arial" w:hAnsi="Arial" w:cs="Arial"/>
        </w:rPr>
        <w:t xml:space="preserve">he </w:t>
      </w:r>
      <w:r w:rsidR="00A22645" w:rsidRPr="0080303A">
        <w:rPr>
          <w:rFonts w:ascii="Arial" w:hAnsi="Arial" w:cs="Arial"/>
        </w:rPr>
        <w:t>childcare</w:t>
      </w:r>
      <w:r w:rsidR="00CA5452" w:rsidRPr="0080303A">
        <w:rPr>
          <w:rFonts w:ascii="Arial" w:hAnsi="Arial" w:cs="Arial"/>
        </w:rPr>
        <w:t xml:space="preserve"> cost</w:t>
      </w:r>
      <w:r w:rsidR="00AD5CCF" w:rsidRPr="0080303A">
        <w:rPr>
          <w:rFonts w:ascii="Arial" w:hAnsi="Arial" w:cs="Arial"/>
        </w:rPr>
        <w:t xml:space="preserve"> </w:t>
      </w:r>
      <w:r w:rsidR="00B84CA2" w:rsidRPr="0080303A">
        <w:rPr>
          <w:rFonts w:ascii="Arial" w:hAnsi="Arial" w:cs="Arial"/>
        </w:rPr>
        <w:t xml:space="preserve">matters </w:t>
      </w:r>
      <w:r w:rsidR="00A4502E" w:rsidRPr="0080303A">
        <w:rPr>
          <w:rFonts w:ascii="Arial" w:hAnsi="Arial" w:cs="Arial"/>
          <w:color w:val="000000" w:themeColor="text1"/>
        </w:rPr>
        <w:t>(Gambaro</w:t>
      </w:r>
      <w:r w:rsidR="00A4502E" w:rsidRPr="009D6CC7">
        <w:rPr>
          <w:rFonts w:ascii="Arial" w:hAnsi="Arial" w:cs="Arial"/>
          <w:color w:val="000000" w:themeColor="text1"/>
        </w:rPr>
        <w:t>, Stewart</w:t>
      </w:r>
      <w:r w:rsidR="00276A5D">
        <w:rPr>
          <w:rFonts w:ascii="Arial" w:hAnsi="Arial" w:cs="Arial"/>
          <w:color w:val="000000" w:themeColor="text1"/>
        </w:rPr>
        <w:t xml:space="preserve"> &amp;</w:t>
      </w:r>
      <w:r w:rsidR="009D6CC7" w:rsidRPr="009D6CC7">
        <w:rPr>
          <w:rFonts w:ascii="Arial" w:hAnsi="Arial" w:cs="Arial"/>
          <w:color w:val="000000" w:themeColor="text1"/>
        </w:rPr>
        <w:t xml:space="preserve"> </w:t>
      </w:r>
      <w:proofErr w:type="spellStart"/>
      <w:r w:rsidR="00A4502E" w:rsidRPr="009D6CC7">
        <w:rPr>
          <w:rFonts w:ascii="Arial" w:hAnsi="Arial" w:cs="Arial"/>
          <w:color w:val="000000" w:themeColor="text1"/>
        </w:rPr>
        <w:t>Waldfogel</w:t>
      </w:r>
      <w:proofErr w:type="spellEnd"/>
      <w:r w:rsidR="00A77E8C">
        <w:rPr>
          <w:rFonts w:ascii="Arial" w:hAnsi="Arial" w:cs="Arial"/>
          <w:color w:val="000000" w:themeColor="text1"/>
        </w:rPr>
        <w:t>,</w:t>
      </w:r>
      <w:r w:rsidR="009D6CC7" w:rsidRPr="009D6CC7">
        <w:rPr>
          <w:rFonts w:ascii="Arial" w:hAnsi="Arial" w:cs="Arial"/>
          <w:color w:val="000000" w:themeColor="text1"/>
        </w:rPr>
        <w:t xml:space="preserve"> </w:t>
      </w:r>
      <w:r w:rsidR="00A4502E" w:rsidRPr="009D6CC7">
        <w:rPr>
          <w:rFonts w:ascii="Arial" w:hAnsi="Arial" w:cs="Arial"/>
          <w:color w:val="000000" w:themeColor="text1"/>
        </w:rPr>
        <w:t>2015</w:t>
      </w:r>
      <w:r w:rsidR="005B291E" w:rsidRPr="009D6CC7">
        <w:rPr>
          <w:rFonts w:ascii="Arial" w:hAnsi="Arial" w:cs="Arial"/>
          <w:color w:val="000000" w:themeColor="text1"/>
        </w:rPr>
        <w:t>; Morel</w:t>
      </w:r>
      <w:r w:rsidR="00A77E8C">
        <w:rPr>
          <w:rFonts w:ascii="Arial" w:hAnsi="Arial" w:cs="Arial"/>
          <w:color w:val="000000" w:themeColor="text1"/>
        </w:rPr>
        <w:t>,</w:t>
      </w:r>
      <w:r w:rsidR="005B291E" w:rsidRPr="009D6CC7">
        <w:rPr>
          <w:rFonts w:ascii="Arial" w:hAnsi="Arial" w:cs="Arial"/>
          <w:color w:val="000000" w:themeColor="text1"/>
        </w:rPr>
        <w:t xml:space="preserve"> 2007</w:t>
      </w:r>
      <w:r w:rsidR="00A4502E" w:rsidRPr="006E34AA">
        <w:rPr>
          <w:rFonts w:ascii="Arial" w:hAnsi="Arial" w:cs="Arial"/>
        </w:rPr>
        <w:t>).</w:t>
      </w:r>
      <w:r w:rsidRPr="006E34AA">
        <w:rPr>
          <w:rFonts w:ascii="Arial" w:hAnsi="Arial" w:cs="Arial"/>
        </w:rPr>
        <w:t xml:space="preserve"> Clearly, economic circumstances can be an obstacle for women entering the labour market that may lead to them staying at home, caring for their own children or other dependents, rather than working </w:t>
      </w:r>
      <w:r w:rsidRPr="003E1834">
        <w:rPr>
          <w:rFonts w:ascii="Arial" w:hAnsi="Arial" w:cs="Arial"/>
        </w:rPr>
        <w:t>outside</w:t>
      </w:r>
      <w:r w:rsidR="0000791A" w:rsidRPr="003E1834">
        <w:rPr>
          <w:rFonts w:ascii="Arial" w:hAnsi="Arial" w:cs="Arial"/>
        </w:rPr>
        <w:t xml:space="preserve"> the home</w:t>
      </w:r>
      <w:r w:rsidRPr="003E1834">
        <w:rPr>
          <w:rFonts w:ascii="Arial" w:hAnsi="Arial" w:cs="Arial"/>
        </w:rPr>
        <w:t xml:space="preserve">. The driving forces </w:t>
      </w:r>
      <w:r w:rsidR="0000791A" w:rsidRPr="003E1834">
        <w:rPr>
          <w:rFonts w:ascii="Arial" w:hAnsi="Arial" w:cs="Arial"/>
        </w:rPr>
        <w:t>behind these</w:t>
      </w:r>
      <w:r w:rsidRPr="003E1834">
        <w:rPr>
          <w:rFonts w:ascii="Arial" w:hAnsi="Arial" w:cs="Arial"/>
        </w:rPr>
        <w:t xml:space="preserve"> decision</w:t>
      </w:r>
      <w:r w:rsidR="0000791A" w:rsidRPr="003E1834">
        <w:rPr>
          <w:rFonts w:ascii="Arial" w:hAnsi="Arial" w:cs="Arial"/>
        </w:rPr>
        <w:t>s</w:t>
      </w:r>
      <w:r w:rsidRPr="003E1834">
        <w:rPr>
          <w:rFonts w:ascii="Arial" w:hAnsi="Arial" w:cs="Arial"/>
        </w:rPr>
        <w:t xml:space="preserve"> need to be investigated and this balancing act is </w:t>
      </w:r>
      <w:r w:rsidR="005D7E31" w:rsidRPr="003E1834">
        <w:rPr>
          <w:rFonts w:ascii="Arial" w:hAnsi="Arial" w:cs="Arial"/>
        </w:rPr>
        <w:t>seen as</w:t>
      </w:r>
      <w:r w:rsidRPr="003E1834">
        <w:rPr>
          <w:rFonts w:ascii="Arial" w:hAnsi="Arial" w:cs="Arial"/>
        </w:rPr>
        <w:t xml:space="preserve"> the ‘opportunity cost between work and care’</w:t>
      </w:r>
      <w:r w:rsidR="00903CCD">
        <w:rPr>
          <w:rFonts w:ascii="Arial" w:hAnsi="Arial" w:cs="Arial"/>
        </w:rPr>
        <w:t xml:space="preserve"> (</w:t>
      </w:r>
      <w:r w:rsidR="00903CCD" w:rsidRPr="009D6CC7">
        <w:rPr>
          <w:rFonts w:ascii="Arial" w:hAnsi="Arial" w:cs="Arial"/>
          <w:color w:val="000000" w:themeColor="text1"/>
        </w:rPr>
        <w:t>Le Grand</w:t>
      </w:r>
      <w:r w:rsidR="00A77E8C">
        <w:rPr>
          <w:rFonts w:ascii="Arial" w:hAnsi="Arial" w:cs="Arial"/>
          <w:color w:val="000000" w:themeColor="text1"/>
        </w:rPr>
        <w:t>,</w:t>
      </w:r>
      <w:r w:rsidR="00903CCD" w:rsidRPr="009D6CC7">
        <w:rPr>
          <w:rFonts w:ascii="Arial" w:hAnsi="Arial" w:cs="Arial"/>
          <w:color w:val="000000" w:themeColor="text1"/>
        </w:rPr>
        <w:t xml:space="preserve"> 2007</w:t>
      </w:r>
      <w:r w:rsidR="00903CCD">
        <w:rPr>
          <w:rFonts w:ascii="Arial" w:hAnsi="Arial" w:cs="Arial"/>
        </w:rPr>
        <w:t>)</w:t>
      </w:r>
      <w:r w:rsidRPr="003E1834">
        <w:rPr>
          <w:rFonts w:ascii="Arial" w:hAnsi="Arial" w:cs="Arial"/>
        </w:rPr>
        <w:t xml:space="preserve">. After </w:t>
      </w:r>
      <w:r w:rsidR="00067B19" w:rsidRPr="00D761E3">
        <w:rPr>
          <w:rFonts w:ascii="Arial" w:hAnsi="Arial" w:cs="Arial"/>
        </w:rPr>
        <w:t>accounting for</w:t>
      </w:r>
      <w:r w:rsidRPr="003E1834">
        <w:rPr>
          <w:rFonts w:ascii="Arial" w:hAnsi="Arial" w:cs="Arial"/>
        </w:rPr>
        <w:t xml:space="preserve"> all the costs and obstacles for women in the labour market, the decision involves </w:t>
      </w:r>
      <w:r w:rsidR="00375B0F" w:rsidRPr="003E1834">
        <w:rPr>
          <w:rFonts w:ascii="Arial" w:hAnsi="Arial" w:cs="Arial"/>
        </w:rPr>
        <w:t xml:space="preserve">determining </w:t>
      </w:r>
      <w:r w:rsidR="00067B19" w:rsidRPr="003E1834">
        <w:rPr>
          <w:rFonts w:ascii="Arial" w:hAnsi="Arial" w:cs="Arial"/>
        </w:rPr>
        <w:t>whether it</w:t>
      </w:r>
      <w:r w:rsidRPr="003E1834">
        <w:rPr>
          <w:rFonts w:ascii="Arial" w:hAnsi="Arial" w:cs="Arial"/>
        </w:rPr>
        <w:t xml:space="preserve"> </w:t>
      </w:r>
      <w:r w:rsidR="00375B0F" w:rsidRPr="003E1834">
        <w:rPr>
          <w:rFonts w:ascii="Arial" w:hAnsi="Arial" w:cs="Arial"/>
        </w:rPr>
        <w:t xml:space="preserve">is </w:t>
      </w:r>
      <w:r w:rsidRPr="003E1834">
        <w:rPr>
          <w:rFonts w:ascii="Arial" w:hAnsi="Arial" w:cs="Arial"/>
        </w:rPr>
        <w:t>more economic and/or achievable</w:t>
      </w:r>
      <w:r w:rsidR="00DB0C0A" w:rsidRPr="003E1834">
        <w:rPr>
          <w:rFonts w:ascii="Arial" w:hAnsi="Arial" w:cs="Arial"/>
        </w:rPr>
        <w:t xml:space="preserve"> staying at home or going to work</w:t>
      </w:r>
      <w:r w:rsidRPr="006E34AA">
        <w:rPr>
          <w:rFonts w:ascii="Arial" w:hAnsi="Arial" w:cs="Arial"/>
        </w:rPr>
        <w:t>, if everything else is constant. This depends on how much parents</w:t>
      </w:r>
      <w:r w:rsidR="005F1D6B">
        <w:rPr>
          <w:rFonts w:ascii="Arial" w:hAnsi="Arial" w:cs="Arial"/>
        </w:rPr>
        <w:t>,</w:t>
      </w:r>
      <w:r w:rsidR="00C14E0C" w:rsidRPr="006E34AA">
        <w:rPr>
          <w:rFonts w:ascii="Arial" w:hAnsi="Arial" w:cs="Arial"/>
        </w:rPr>
        <w:t xml:space="preserve"> especially single </w:t>
      </w:r>
      <w:r w:rsidR="005F1D6B">
        <w:rPr>
          <w:rFonts w:ascii="Arial" w:hAnsi="Arial" w:cs="Arial"/>
        </w:rPr>
        <w:t>ones,</w:t>
      </w:r>
      <w:r w:rsidR="00C14E0C" w:rsidRPr="006E34AA">
        <w:rPr>
          <w:rFonts w:ascii="Arial" w:hAnsi="Arial" w:cs="Arial"/>
        </w:rPr>
        <w:t xml:space="preserve"> </w:t>
      </w:r>
      <w:r w:rsidRPr="006E34AA">
        <w:rPr>
          <w:rFonts w:ascii="Arial" w:hAnsi="Arial" w:cs="Arial"/>
        </w:rPr>
        <w:t xml:space="preserve">have to pay for </w:t>
      </w:r>
      <w:r w:rsidR="00375B0F" w:rsidRPr="006E34AA">
        <w:rPr>
          <w:rFonts w:ascii="Arial" w:hAnsi="Arial" w:cs="Arial"/>
        </w:rPr>
        <w:t>child</w:t>
      </w:r>
      <w:r w:rsidRPr="006E34AA">
        <w:rPr>
          <w:rFonts w:ascii="Arial" w:hAnsi="Arial" w:cs="Arial"/>
        </w:rPr>
        <w:t>care services in the market and how much women can earn in paid labour markets, in</w:t>
      </w:r>
      <w:r w:rsidR="00B01D0F">
        <w:rPr>
          <w:rFonts w:ascii="Arial" w:hAnsi="Arial" w:cs="Arial"/>
        </w:rPr>
        <w:t xml:space="preserve"> place</w:t>
      </w:r>
      <w:r w:rsidRPr="006E34AA">
        <w:rPr>
          <w:rFonts w:ascii="Arial" w:hAnsi="Arial" w:cs="Arial"/>
        </w:rPr>
        <w:t xml:space="preserve"> of undertaking the care work themselves (</w:t>
      </w:r>
      <w:proofErr w:type="spellStart"/>
      <w:r w:rsidR="00754D79" w:rsidRPr="009D6CC7">
        <w:rPr>
          <w:rFonts w:ascii="Arial" w:hAnsi="Arial" w:cs="Arial"/>
          <w:color w:val="000000" w:themeColor="text1"/>
        </w:rPr>
        <w:t>Budig</w:t>
      </w:r>
      <w:proofErr w:type="spellEnd"/>
      <w:r w:rsidR="00754D79" w:rsidRPr="009D6CC7">
        <w:rPr>
          <w:rFonts w:ascii="Arial" w:hAnsi="Arial" w:cs="Arial"/>
          <w:color w:val="000000" w:themeColor="text1"/>
        </w:rPr>
        <w:t xml:space="preserve"> </w:t>
      </w:r>
      <w:r w:rsidR="00276A5D">
        <w:rPr>
          <w:rFonts w:ascii="Arial" w:hAnsi="Arial" w:cs="Arial"/>
          <w:color w:val="000000" w:themeColor="text1"/>
        </w:rPr>
        <w:t>&amp;</w:t>
      </w:r>
      <w:r w:rsidR="00754D79" w:rsidRPr="009D6CC7">
        <w:rPr>
          <w:rFonts w:ascii="Arial" w:hAnsi="Arial" w:cs="Arial"/>
          <w:color w:val="000000" w:themeColor="text1"/>
        </w:rPr>
        <w:t xml:space="preserve"> </w:t>
      </w:r>
      <w:proofErr w:type="spellStart"/>
      <w:r w:rsidR="00754D79" w:rsidRPr="009D6CC7">
        <w:rPr>
          <w:rFonts w:ascii="Arial" w:hAnsi="Arial" w:cs="Arial"/>
          <w:color w:val="000000" w:themeColor="text1"/>
        </w:rPr>
        <w:t>Englad</w:t>
      </w:r>
      <w:proofErr w:type="spellEnd"/>
      <w:r w:rsidR="00A77E8C">
        <w:rPr>
          <w:rFonts w:ascii="Arial" w:hAnsi="Arial" w:cs="Arial"/>
          <w:color w:val="000000" w:themeColor="text1"/>
        </w:rPr>
        <w:t>,</w:t>
      </w:r>
      <w:r w:rsidR="00754D79" w:rsidRPr="009D6CC7">
        <w:rPr>
          <w:rFonts w:ascii="Arial" w:hAnsi="Arial" w:cs="Arial"/>
          <w:color w:val="000000" w:themeColor="text1"/>
        </w:rPr>
        <w:t xml:space="preserve"> 2001; </w:t>
      </w:r>
      <w:r w:rsidR="00712D53" w:rsidRPr="009D6CC7">
        <w:rPr>
          <w:rFonts w:ascii="Arial" w:hAnsi="Arial" w:cs="Arial"/>
          <w:color w:val="000000" w:themeColor="text1"/>
        </w:rPr>
        <w:t>Taylor-</w:t>
      </w:r>
      <w:proofErr w:type="spellStart"/>
      <w:r w:rsidR="00712D53" w:rsidRPr="009D6CC7">
        <w:rPr>
          <w:rFonts w:ascii="Arial" w:hAnsi="Arial" w:cs="Arial"/>
          <w:color w:val="000000" w:themeColor="text1"/>
        </w:rPr>
        <w:t>Gooby</w:t>
      </w:r>
      <w:proofErr w:type="spellEnd"/>
      <w:r w:rsidR="00A77E8C">
        <w:rPr>
          <w:rFonts w:ascii="Arial" w:hAnsi="Arial" w:cs="Arial"/>
          <w:color w:val="000000" w:themeColor="text1"/>
        </w:rPr>
        <w:t>,</w:t>
      </w:r>
      <w:r w:rsidR="00712D53" w:rsidRPr="009D6CC7">
        <w:rPr>
          <w:rFonts w:ascii="Arial" w:hAnsi="Arial" w:cs="Arial"/>
          <w:color w:val="000000" w:themeColor="text1"/>
        </w:rPr>
        <w:t xml:space="preserve"> 2004</w:t>
      </w:r>
      <w:r w:rsidRPr="009D6CC7">
        <w:rPr>
          <w:rFonts w:ascii="Arial" w:hAnsi="Arial" w:cs="Arial"/>
          <w:color w:val="000000" w:themeColor="text1"/>
        </w:rPr>
        <w:t xml:space="preserve">). </w:t>
      </w:r>
      <w:r w:rsidR="004A6D8B" w:rsidRPr="009D6CC7">
        <w:rPr>
          <w:rFonts w:ascii="Arial" w:hAnsi="Arial" w:cs="Arial"/>
          <w:color w:val="000000" w:themeColor="text1"/>
        </w:rPr>
        <w:t>In thi</w:t>
      </w:r>
      <w:r w:rsidR="004A6D8B" w:rsidRPr="006E34AA">
        <w:rPr>
          <w:rFonts w:ascii="Arial" w:hAnsi="Arial" w:cs="Arial"/>
        </w:rPr>
        <w:t>s context, free</w:t>
      </w:r>
      <w:r w:rsidR="00D72639">
        <w:rPr>
          <w:rFonts w:ascii="Arial" w:hAnsi="Arial" w:cs="Arial"/>
        </w:rPr>
        <w:t xml:space="preserve"> </w:t>
      </w:r>
      <w:r w:rsidR="004A6D8B" w:rsidRPr="006E34AA">
        <w:rPr>
          <w:rFonts w:ascii="Arial" w:hAnsi="Arial" w:cs="Arial"/>
        </w:rPr>
        <w:t>childcare could be</w:t>
      </w:r>
      <w:r w:rsidR="00D72B91">
        <w:rPr>
          <w:rFonts w:ascii="Arial" w:hAnsi="Arial" w:cs="Arial"/>
        </w:rPr>
        <w:t xml:space="preserve"> the</w:t>
      </w:r>
      <w:r w:rsidR="00B01D0F">
        <w:rPr>
          <w:rFonts w:ascii="Arial" w:hAnsi="Arial" w:cs="Arial"/>
        </w:rPr>
        <w:t xml:space="preserve"> right</w:t>
      </w:r>
      <w:r w:rsidR="00D72B91">
        <w:rPr>
          <w:rFonts w:ascii="Arial" w:hAnsi="Arial" w:cs="Arial"/>
        </w:rPr>
        <w:t xml:space="preserve"> </w:t>
      </w:r>
      <w:r w:rsidR="004A6D8B" w:rsidRPr="006E34AA">
        <w:rPr>
          <w:rFonts w:ascii="Arial" w:hAnsi="Arial" w:cs="Arial"/>
        </w:rPr>
        <w:t xml:space="preserve">idea, but when the service is provided through </w:t>
      </w:r>
      <w:r w:rsidR="00DD00DF" w:rsidRPr="006E34AA">
        <w:rPr>
          <w:rFonts w:ascii="Arial" w:hAnsi="Arial" w:cs="Arial"/>
        </w:rPr>
        <w:t xml:space="preserve">the </w:t>
      </w:r>
      <w:r w:rsidR="004A6D8B" w:rsidRPr="006E34AA">
        <w:rPr>
          <w:rFonts w:ascii="Arial" w:hAnsi="Arial" w:cs="Arial"/>
        </w:rPr>
        <w:t>private</w:t>
      </w:r>
      <w:r w:rsidR="00DD00DF" w:rsidRPr="006E34AA">
        <w:rPr>
          <w:rFonts w:ascii="Arial" w:hAnsi="Arial" w:cs="Arial"/>
        </w:rPr>
        <w:t xml:space="preserve"> for-profit </w:t>
      </w:r>
      <w:proofErr w:type="spellStart"/>
      <w:r w:rsidR="008D1CF5" w:rsidRPr="00856258">
        <w:rPr>
          <w:rFonts w:ascii="Arial" w:hAnsi="Arial" w:cs="Arial"/>
        </w:rPr>
        <w:t>day</w:t>
      </w:r>
      <w:r w:rsidR="00DD00DF" w:rsidRPr="00856258">
        <w:rPr>
          <w:rFonts w:ascii="Arial" w:hAnsi="Arial" w:cs="Arial"/>
        </w:rPr>
        <w:t>care</w:t>
      </w:r>
      <w:proofErr w:type="spellEnd"/>
      <w:r w:rsidR="004A6D8B" w:rsidRPr="006E34AA">
        <w:rPr>
          <w:rFonts w:ascii="Arial" w:hAnsi="Arial" w:cs="Arial"/>
        </w:rPr>
        <w:t xml:space="preserve"> sectors, it does </w:t>
      </w:r>
      <w:r w:rsidR="00AA4ACA">
        <w:rPr>
          <w:rFonts w:ascii="Arial" w:hAnsi="Arial" w:cs="Arial"/>
        </w:rPr>
        <w:t xml:space="preserve">bring into </w:t>
      </w:r>
      <w:r w:rsidR="004A6D8B" w:rsidRPr="006E34AA">
        <w:rPr>
          <w:rFonts w:ascii="Arial" w:hAnsi="Arial" w:cs="Arial"/>
        </w:rPr>
        <w:t xml:space="preserve">question how </w:t>
      </w:r>
      <w:r w:rsidR="004A6D8B" w:rsidRPr="002D7726">
        <w:rPr>
          <w:rFonts w:ascii="Arial" w:hAnsi="Arial" w:cs="Arial"/>
        </w:rPr>
        <w:t>long and how much the government will be able to subsidi</w:t>
      </w:r>
      <w:r w:rsidR="00257E2B" w:rsidRPr="002D7726">
        <w:rPr>
          <w:rFonts w:ascii="Arial" w:hAnsi="Arial" w:cs="Arial"/>
        </w:rPr>
        <w:t>s</w:t>
      </w:r>
      <w:r w:rsidR="004A6D8B" w:rsidRPr="002D7726">
        <w:rPr>
          <w:rFonts w:ascii="Arial" w:hAnsi="Arial" w:cs="Arial"/>
        </w:rPr>
        <w:t>e the cost</w:t>
      </w:r>
      <w:r w:rsidR="002D7726" w:rsidRPr="00D761E3">
        <w:rPr>
          <w:rFonts w:ascii="Arial" w:hAnsi="Arial" w:cs="Arial"/>
        </w:rPr>
        <w:t>.</w:t>
      </w:r>
      <w:r w:rsidR="004A6D8B" w:rsidRPr="002D7726">
        <w:rPr>
          <w:rFonts w:ascii="Arial" w:hAnsi="Arial" w:cs="Arial"/>
        </w:rPr>
        <w:t xml:space="preserve"> </w:t>
      </w:r>
      <w:r w:rsidR="002D7726" w:rsidRPr="00D761E3">
        <w:rPr>
          <w:rFonts w:ascii="Arial" w:hAnsi="Arial" w:cs="Arial"/>
        </w:rPr>
        <w:t>M</w:t>
      </w:r>
      <w:r w:rsidR="004A6D8B" w:rsidRPr="002D7726">
        <w:rPr>
          <w:rFonts w:ascii="Arial" w:hAnsi="Arial" w:cs="Arial"/>
        </w:rPr>
        <w:t>oreover</w:t>
      </w:r>
      <w:r w:rsidR="002D7726" w:rsidRPr="00D761E3">
        <w:rPr>
          <w:rFonts w:ascii="Arial" w:hAnsi="Arial" w:cs="Arial"/>
        </w:rPr>
        <w:t>, there is the issue of</w:t>
      </w:r>
      <w:r w:rsidR="004A6D8B" w:rsidRPr="002D7726">
        <w:rPr>
          <w:rFonts w:ascii="Arial" w:hAnsi="Arial" w:cs="Arial"/>
        </w:rPr>
        <w:t xml:space="preserve"> how much the government will be able to regulate the service quality. This is because the good of </w:t>
      </w:r>
      <w:proofErr w:type="spellStart"/>
      <w:r w:rsidR="008D1CF5" w:rsidRPr="00856258">
        <w:rPr>
          <w:rFonts w:ascii="Arial" w:hAnsi="Arial" w:cs="Arial"/>
        </w:rPr>
        <w:t>day</w:t>
      </w:r>
      <w:r w:rsidR="004A6D8B" w:rsidRPr="00856258">
        <w:rPr>
          <w:rFonts w:ascii="Arial" w:hAnsi="Arial" w:cs="Arial"/>
        </w:rPr>
        <w:t>care</w:t>
      </w:r>
      <w:proofErr w:type="spellEnd"/>
      <w:r w:rsidR="004A6D8B" w:rsidRPr="00856258">
        <w:rPr>
          <w:rFonts w:ascii="Arial" w:hAnsi="Arial" w:cs="Arial"/>
        </w:rPr>
        <w:t xml:space="preserve"> </w:t>
      </w:r>
      <w:r w:rsidR="008D1CF5" w:rsidRPr="00856258">
        <w:rPr>
          <w:rFonts w:ascii="Arial" w:hAnsi="Arial" w:cs="Arial"/>
        </w:rPr>
        <w:t>for children</w:t>
      </w:r>
      <w:r w:rsidR="008D1CF5">
        <w:rPr>
          <w:rFonts w:ascii="Arial" w:hAnsi="Arial" w:cs="Arial"/>
        </w:rPr>
        <w:t xml:space="preserve"> </w:t>
      </w:r>
      <w:r w:rsidR="004A6D8B" w:rsidRPr="002D7726">
        <w:rPr>
          <w:rFonts w:ascii="Arial" w:hAnsi="Arial" w:cs="Arial"/>
        </w:rPr>
        <w:t xml:space="preserve">is not only about </w:t>
      </w:r>
      <w:r w:rsidR="004A6D8B" w:rsidRPr="002D7726">
        <w:rPr>
          <w:rFonts w:ascii="Arial" w:hAnsi="Arial" w:cs="Arial"/>
        </w:rPr>
        <w:lastRenderedPageBreak/>
        <w:t>whether it is free</w:t>
      </w:r>
      <w:r w:rsidR="00AA4ACA" w:rsidRPr="002D7726">
        <w:rPr>
          <w:rFonts w:ascii="Arial" w:hAnsi="Arial" w:cs="Arial"/>
        </w:rPr>
        <w:t>, for</w:t>
      </w:r>
      <w:r w:rsidR="00123381" w:rsidRPr="002D7726">
        <w:rPr>
          <w:rFonts w:ascii="Arial" w:hAnsi="Arial" w:cs="Arial"/>
        </w:rPr>
        <w:t xml:space="preserve"> it also</w:t>
      </w:r>
      <w:r w:rsidR="004A6D8B" w:rsidRPr="002D7726">
        <w:rPr>
          <w:rFonts w:ascii="Arial" w:hAnsi="Arial" w:cs="Arial"/>
        </w:rPr>
        <w:t xml:space="preserve"> matters</w:t>
      </w:r>
      <w:r w:rsidR="004A6D8B" w:rsidRPr="006E34AA">
        <w:rPr>
          <w:rFonts w:ascii="Arial" w:hAnsi="Arial" w:cs="Arial"/>
        </w:rPr>
        <w:t xml:space="preserve"> </w:t>
      </w:r>
      <w:r w:rsidR="00AA4DD0">
        <w:rPr>
          <w:rFonts w:ascii="Arial" w:hAnsi="Arial" w:cs="Arial"/>
        </w:rPr>
        <w:t xml:space="preserve">that </w:t>
      </w:r>
      <w:r w:rsidR="004A6D8B" w:rsidRPr="00065E49">
        <w:rPr>
          <w:rFonts w:ascii="Arial" w:hAnsi="Arial" w:cs="Arial"/>
        </w:rPr>
        <w:t>the service</w:t>
      </w:r>
      <w:r w:rsidR="00AA4DD0" w:rsidRPr="00065E49">
        <w:rPr>
          <w:rFonts w:ascii="Arial" w:hAnsi="Arial" w:cs="Arial"/>
        </w:rPr>
        <w:t xml:space="preserve"> meets</w:t>
      </w:r>
      <w:r w:rsidR="004A6D8B" w:rsidRPr="00065E49">
        <w:rPr>
          <w:rFonts w:ascii="Arial" w:hAnsi="Arial" w:cs="Arial"/>
        </w:rPr>
        <w:t xml:space="preserve"> </w:t>
      </w:r>
      <w:r w:rsidR="006E6282" w:rsidRPr="00065E49">
        <w:rPr>
          <w:rFonts w:ascii="Arial" w:hAnsi="Arial" w:cs="Arial"/>
        </w:rPr>
        <w:t>the standard expected by the user</w:t>
      </w:r>
      <w:r w:rsidR="00EA36CE" w:rsidRPr="00065E49">
        <w:rPr>
          <w:rFonts w:ascii="Arial" w:hAnsi="Arial" w:cs="Arial"/>
        </w:rPr>
        <w:t xml:space="preserve"> </w:t>
      </w:r>
      <w:r w:rsidR="00EA36CE" w:rsidRPr="008678F6">
        <w:rPr>
          <w:rFonts w:ascii="Arial" w:hAnsi="Arial" w:cs="Arial"/>
        </w:rPr>
        <w:t>(</w:t>
      </w:r>
      <w:r w:rsidR="00180321" w:rsidRPr="009D6CC7">
        <w:rPr>
          <w:rFonts w:ascii="Arial" w:hAnsi="Arial" w:cs="Arial"/>
          <w:color w:val="000000" w:themeColor="text1"/>
        </w:rPr>
        <w:t xml:space="preserve">Lewis </w:t>
      </w:r>
      <w:r w:rsidR="00276A5D">
        <w:rPr>
          <w:rFonts w:ascii="Arial" w:hAnsi="Arial" w:cs="Arial"/>
          <w:color w:val="000000" w:themeColor="text1"/>
        </w:rPr>
        <w:t>&amp;</w:t>
      </w:r>
      <w:r w:rsidR="00180321" w:rsidRPr="009D6CC7">
        <w:rPr>
          <w:rFonts w:ascii="Arial" w:hAnsi="Arial" w:cs="Arial"/>
          <w:color w:val="000000" w:themeColor="text1"/>
        </w:rPr>
        <w:t xml:space="preserve"> West</w:t>
      </w:r>
      <w:r w:rsidR="00A77E8C">
        <w:rPr>
          <w:rFonts w:ascii="Arial" w:hAnsi="Arial" w:cs="Arial"/>
          <w:color w:val="000000" w:themeColor="text1"/>
        </w:rPr>
        <w:t>,</w:t>
      </w:r>
      <w:r w:rsidR="00180321" w:rsidRPr="009D6CC7">
        <w:rPr>
          <w:rFonts w:ascii="Arial" w:hAnsi="Arial" w:cs="Arial"/>
          <w:color w:val="000000" w:themeColor="text1"/>
        </w:rPr>
        <w:t xml:space="preserve"> </w:t>
      </w:r>
      <w:r w:rsidR="00903CCD" w:rsidRPr="009D6CC7">
        <w:rPr>
          <w:rFonts w:ascii="Arial" w:hAnsi="Arial" w:cs="Arial"/>
          <w:color w:val="000000" w:themeColor="text1"/>
        </w:rPr>
        <w:t xml:space="preserve">2017; </w:t>
      </w:r>
      <w:proofErr w:type="spellStart"/>
      <w:r w:rsidR="0080269F" w:rsidRPr="0080269F">
        <w:rPr>
          <w:rFonts w:ascii="Arial" w:hAnsi="Arial" w:cs="Arial"/>
          <w:color w:val="000000" w:themeColor="text1"/>
        </w:rPr>
        <w:t>Akgunduz</w:t>
      </w:r>
      <w:proofErr w:type="spellEnd"/>
      <w:r w:rsidR="00903CCD" w:rsidRPr="0080269F">
        <w:rPr>
          <w:rFonts w:ascii="Arial" w:hAnsi="Arial" w:cs="Arial"/>
          <w:color w:val="000000" w:themeColor="text1"/>
        </w:rPr>
        <w:t xml:space="preserve"> </w:t>
      </w:r>
      <w:r w:rsidR="00276A5D" w:rsidRPr="0080269F">
        <w:rPr>
          <w:rFonts w:ascii="Arial" w:hAnsi="Arial" w:cs="Arial"/>
          <w:color w:val="000000" w:themeColor="text1"/>
        </w:rPr>
        <w:t>&amp;</w:t>
      </w:r>
      <w:r w:rsidR="00903CCD" w:rsidRPr="0080269F">
        <w:rPr>
          <w:rFonts w:ascii="Arial" w:hAnsi="Arial" w:cs="Arial"/>
          <w:color w:val="000000" w:themeColor="text1"/>
        </w:rPr>
        <w:t xml:space="preserve"> </w:t>
      </w:r>
      <w:proofErr w:type="spellStart"/>
      <w:r w:rsidR="00903CCD" w:rsidRPr="0080269F">
        <w:rPr>
          <w:rFonts w:ascii="Arial" w:hAnsi="Arial" w:cs="Arial"/>
          <w:color w:val="000000" w:themeColor="text1"/>
        </w:rPr>
        <w:t>Plantenga</w:t>
      </w:r>
      <w:proofErr w:type="spellEnd"/>
      <w:r w:rsidR="00A77E8C">
        <w:rPr>
          <w:rFonts w:ascii="Arial" w:hAnsi="Arial" w:cs="Arial"/>
          <w:color w:val="000000" w:themeColor="text1"/>
        </w:rPr>
        <w:t>,</w:t>
      </w:r>
      <w:r w:rsidR="00903CCD" w:rsidRPr="009D6CC7">
        <w:rPr>
          <w:rFonts w:ascii="Arial" w:hAnsi="Arial" w:cs="Arial"/>
          <w:color w:val="000000" w:themeColor="text1"/>
        </w:rPr>
        <w:t xml:space="preserve"> 2014</w:t>
      </w:r>
      <w:r w:rsidR="00EA36CE" w:rsidRPr="009D6CC7">
        <w:rPr>
          <w:rFonts w:ascii="Arial" w:hAnsi="Arial" w:cs="Arial"/>
          <w:color w:val="000000" w:themeColor="text1"/>
        </w:rPr>
        <w:t>)</w:t>
      </w:r>
      <w:r w:rsidR="004A6D8B" w:rsidRPr="009D6CC7">
        <w:rPr>
          <w:rFonts w:ascii="Arial" w:hAnsi="Arial" w:cs="Arial"/>
          <w:color w:val="000000" w:themeColor="text1"/>
        </w:rPr>
        <w:t xml:space="preserve">. </w:t>
      </w:r>
    </w:p>
    <w:p w14:paraId="45367B8A" w14:textId="67C83B11" w:rsidR="00E9535C" w:rsidRPr="006E34AA" w:rsidRDefault="004A6D8B" w:rsidP="00F61701">
      <w:pPr>
        <w:spacing w:before="100" w:beforeAutospacing="1" w:line="480" w:lineRule="auto"/>
        <w:jc w:val="both"/>
        <w:rPr>
          <w:rFonts w:ascii="Arial" w:hAnsi="Arial" w:cs="Arial"/>
        </w:rPr>
      </w:pPr>
      <w:r w:rsidRPr="006E34AA">
        <w:rPr>
          <w:rFonts w:ascii="Arial" w:hAnsi="Arial" w:cs="Arial"/>
        </w:rPr>
        <w:t xml:space="preserve">The </w:t>
      </w:r>
      <w:r w:rsidR="00B3322D" w:rsidRPr="006E34AA">
        <w:rPr>
          <w:rFonts w:ascii="Arial" w:hAnsi="Arial" w:cs="Arial"/>
        </w:rPr>
        <w:t xml:space="preserve">second issue </w:t>
      </w:r>
      <w:r w:rsidR="003A5DD9">
        <w:rPr>
          <w:rFonts w:ascii="Arial" w:hAnsi="Arial" w:cs="Arial"/>
        </w:rPr>
        <w:t>that</w:t>
      </w:r>
      <w:r w:rsidRPr="006E34AA">
        <w:rPr>
          <w:rFonts w:ascii="Arial" w:hAnsi="Arial" w:cs="Arial"/>
        </w:rPr>
        <w:t xml:space="preserve"> should be considered is, </w:t>
      </w:r>
      <w:r w:rsidRPr="0080303A">
        <w:rPr>
          <w:rFonts w:ascii="Arial" w:hAnsi="Arial" w:cs="Arial"/>
        </w:rPr>
        <w:t xml:space="preserve">therefore, </w:t>
      </w:r>
      <w:r w:rsidR="00B3322D" w:rsidRPr="0080303A">
        <w:rPr>
          <w:rFonts w:ascii="Arial" w:hAnsi="Arial" w:cs="Arial"/>
        </w:rPr>
        <w:t xml:space="preserve">whether the service provision suits the needs of the care-receivers as well as </w:t>
      </w:r>
      <w:r w:rsidR="00375B0F" w:rsidRPr="0080303A">
        <w:rPr>
          <w:rFonts w:ascii="Arial" w:hAnsi="Arial" w:cs="Arial"/>
        </w:rPr>
        <w:t xml:space="preserve">the </w:t>
      </w:r>
      <w:r w:rsidR="00B3322D" w:rsidRPr="0080303A">
        <w:rPr>
          <w:rFonts w:ascii="Arial" w:hAnsi="Arial" w:cs="Arial"/>
        </w:rPr>
        <w:t>caregivers</w:t>
      </w:r>
      <w:r w:rsidR="00B3322D" w:rsidRPr="0080303A">
        <w:rPr>
          <w:rFonts w:ascii="Arial" w:hAnsi="Arial" w:cs="Arial"/>
          <w:color w:val="000000" w:themeColor="text1"/>
        </w:rPr>
        <w:t>. Williams</w:t>
      </w:r>
      <w:r w:rsidR="00B3322D" w:rsidRPr="009D6CC7">
        <w:rPr>
          <w:rFonts w:ascii="Arial" w:hAnsi="Arial" w:cs="Arial"/>
          <w:color w:val="000000" w:themeColor="text1"/>
        </w:rPr>
        <w:t xml:space="preserve"> (20</w:t>
      </w:r>
      <w:r w:rsidR="0080269F">
        <w:rPr>
          <w:rFonts w:ascii="Arial" w:hAnsi="Arial" w:cs="Arial"/>
          <w:color w:val="000000" w:themeColor="text1"/>
        </w:rPr>
        <w:t>01</w:t>
      </w:r>
      <w:r w:rsidR="00B3322D" w:rsidRPr="009D6CC7">
        <w:rPr>
          <w:rFonts w:ascii="Arial" w:hAnsi="Arial" w:cs="Arial"/>
          <w:color w:val="000000" w:themeColor="text1"/>
        </w:rPr>
        <w:t>) has claimed that when the care is commodifi</w:t>
      </w:r>
      <w:r w:rsidR="00B3322D" w:rsidRPr="006E34AA">
        <w:rPr>
          <w:rFonts w:ascii="Arial" w:hAnsi="Arial" w:cs="Arial"/>
        </w:rPr>
        <w:t>ed in a relatively uncontrolled private market, this influences not only the quality of services, but also</w:t>
      </w:r>
      <w:r w:rsidR="004B4BD4">
        <w:rPr>
          <w:rFonts w:ascii="Arial" w:hAnsi="Arial" w:cs="Arial"/>
        </w:rPr>
        <w:t>,</w:t>
      </w:r>
      <w:r w:rsidR="00B3322D" w:rsidRPr="006E34AA">
        <w:rPr>
          <w:rFonts w:ascii="Arial" w:hAnsi="Arial" w:cs="Arial"/>
        </w:rPr>
        <w:t xml:space="preserve"> the conditions of those who provide them. The concern here is that</w:t>
      </w:r>
      <w:r w:rsidR="00E350EF">
        <w:rPr>
          <w:rFonts w:ascii="Arial" w:hAnsi="Arial" w:cs="Arial"/>
        </w:rPr>
        <w:t>,</w:t>
      </w:r>
      <w:r w:rsidR="00B3322D" w:rsidRPr="006E34AA">
        <w:rPr>
          <w:rFonts w:ascii="Arial" w:hAnsi="Arial" w:cs="Arial"/>
        </w:rPr>
        <w:t xml:space="preserve"> if there is </w:t>
      </w:r>
      <w:r w:rsidR="00375B0F" w:rsidRPr="006E34AA">
        <w:rPr>
          <w:rFonts w:ascii="Arial" w:hAnsi="Arial" w:cs="Arial"/>
        </w:rPr>
        <w:t xml:space="preserve">a </w:t>
      </w:r>
      <w:r w:rsidR="00B3322D" w:rsidRPr="006E34AA">
        <w:rPr>
          <w:rFonts w:ascii="Arial" w:hAnsi="Arial" w:cs="Arial"/>
        </w:rPr>
        <w:t>marked stratification of the qualit</w:t>
      </w:r>
      <w:r w:rsidR="00F7010D" w:rsidRPr="006E34AA">
        <w:rPr>
          <w:rFonts w:ascii="Arial" w:hAnsi="Arial" w:cs="Arial"/>
        </w:rPr>
        <w:t>y and service cost for parents</w:t>
      </w:r>
      <w:r w:rsidR="00375B0F" w:rsidRPr="006E34AA">
        <w:rPr>
          <w:rFonts w:ascii="Arial" w:hAnsi="Arial" w:cs="Arial"/>
        </w:rPr>
        <w:t>,</w:t>
      </w:r>
      <w:r w:rsidR="00B3322D" w:rsidRPr="006E34AA">
        <w:rPr>
          <w:rFonts w:ascii="Arial" w:hAnsi="Arial" w:cs="Arial"/>
        </w:rPr>
        <w:t xml:space="preserve"> and if</w:t>
      </w:r>
      <w:r w:rsidR="00F9468D">
        <w:rPr>
          <w:rFonts w:ascii="Arial" w:hAnsi="Arial" w:cs="Arial"/>
        </w:rPr>
        <w:t xml:space="preserve"> the</w:t>
      </w:r>
      <w:r w:rsidR="00B3322D" w:rsidRPr="006E34AA">
        <w:rPr>
          <w:rFonts w:ascii="Arial" w:hAnsi="Arial" w:cs="Arial"/>
        </w:rPr>
        <w:t xml:space="preserve"> satisfaction levels at the lower end </w:t>
      </w:r>
      <w:r w:rsidR="00375B0F" w:rsidRPr="006E34AA">
        <w:rPr>
          <w:rFonts w:ascii="Arial" w:hAnsi="Arial" w:cs="Arial"/>
        </w:rPr>
        <w:t xml:space="preserve">do not suffice, </w:t>
      </w:r>
      <w:r w:rsidR="00B3322D" w:rsidRPr="006E34AA">
        <w:rPr>
          <w:rFonts w:ascii="Arial" w:hAnsi="Arial" w:cs="Arial"/>
        </w:rPr>
        <w:t xml:space="preserve">then </w:t>
      </w:r>
      <w:r w:rsidR="00375B0F" w:rsidRPr="006E34AA">
        <w:rPr>
          <w:rFonts w:ascii="Arial" w:hAnsi="Arial" w:cs="Arial"/>
        </w:rPr>
        <w:t>child</w:t>
      </w:r>
      <w:r w:rsidR="00B3322D" w:rsidRPr="006E34AA">
        <w:rPr>
          <w:rFonts w:ascii="Arial" w:hAnsi="Arial" w:cs="Arial"/>
        </w:rPr>
        <w:t>care responsibility will revert to being the duty of family members. Moreover, satisfaction with the service quality does not always depend on affordability</w:t>
      </w:r>
      <w:r w:rsidR="00F9468D">
        <w:rPr>
          <w:rFonts w:ascii="Arial" w:hAnsi="Arial" w:cs="Arial"/>
        </w:rPr>
        <w:t>,</w:t>
      </w:r>
      <w:r w:rsidR="00B3322D" w:rsidRPr="006E34AA">
        <w:rPr>
          <w:rFonts w:ascii="Arial" w:hAnsi="Arial" w:cs="Arial"/>
        </w:rPr>
        <w:t xml:space="preserve"> even if it is freely provided. For instance, everyone may be able to afford some sort of care</w:t>
      </w:r>
      <w:r w:rsidR="00375B0F" w:rsidRPr="006E34AA">
        <w:rPr>
          <w:rFonts w:ascii="Arial" w:hAnsi="Arial" w:cs="Arial"/>
        </w:rPr>
        <w:t>giving services</w:t>
      </w:r>
      <w:r w:rsidR="00B3322D" w:rsidRPr="006E34AA">
        <w:rPr>
          <w:rFonts w:ascii="Arial" w:hAnsi="Arial" w:cs="Arial"/>
        </w:rPr>
        <w:t xml:space="preserve"> through </w:t>
      </w:r>
      <w:r w:rsidR="00375B0F" w:rsidRPr="006E34AA">
        <w:rPr>
          <w:rFonts w:ascii="Arial" w:hAnsi="Arial" w:cs="Arial"/>
        </w:rPr>
        <w:t xml:space="preserve">the </w:t>
      </w:r>
      <w:r w:rsidR="00B3322D" w:rsidRPr="006E34AA">
        <w:rPr>
          <w:rFonts w:ascii="Arial" w:hAnsi="Arial" w:cs="Arial"/>
        </w:rPr>
        <w:t>government or employment related subsidies, but its variable quality means that some needs are not adequately met</w:t>
      </w:r>
      <w:r w:rsidR="00E02AFB" w:rsidRPr="006E34AA">
        <w:rPr>
          <w:rFonts w:ascii="Arial" w:hAnsi="Arial" w:cs="Arial"/>
        </w:rPr>
        <w:t xml:space="preserve"> </w:t>
      </w:r>
      <w:r w:rsidR="00E02AFB" w:rsidRPr="009D6CC7">
        <w:rPr>
          <w:rFonts w:ascii="Arial" w:hAnsi="Arial" w:cs="Arial"/>
          <w:color w:val="000000" w:themeColor="text1"/>
        </w:rPr>
        <w:t>(</w:t>
      </w:r>
      <w:proofErr w:type="spellStart"/>
      <w:r w:rsidR="00E02AFB" w:rsidRPr="009D6CC7">
        <w:rPr>
          <w:rFonts w:ascii="Arial" w:hAnsi="Arial" w:cs="Arial"/>
          <w:color w:val="000000" w:themeColor="text1"/>
        </w:rPr>
        <w:t>Hofferth</w:t>
      </w:r>
      <w:proofErr w:type="spellEnd"/>
      <w:r w:rsidR="00276A5D">
        <w:rPr>
          <w:rFonts w:ascii="Arial" w:hAnsi="Arial" w:cs="Arial"/>
          <w:color w:val="000000" w:themeColor="text1"/>
        </w:rPr>
        <w:t xml:space="preserve"> &amp;</w:t>
      </w:r>
      <w:r w:rsidR="009D6CC7" w:rsidRPr="009D6CC7">
        <w:rPr>
          <w:rFonts w:ascii="Arial" w:hAnsi="Arial" w:cs="Arial"/>
          <w:color w:val="000000" w:themeColor="text1"/>
        </w:rPr>
        <w:t xml:space="preserve"> </w:t>
      </w:r>
      <w:proofErr w:type="spellStart"/>
      <w:r w:rsidR="00E02AFB" w:rsidRPr="009D6CC7">
        <w:rPr>
          <w:rFonts w:ascii="Arial" w:hAnsi="Arial" w:cs="Arial"/>
          <w:color w:val="000000" w:themeColor="text1"/>
        </w:rPr>
        <w:t>Wissoker</w:t>
      </w:r>
      <w:proofErr w:type="spellEnd"/>
      <w:r w:rsidR="00A77E8C">
        <w:rPr>
          <w:rFonts w:ascii="Arial" w:hAnsi="Arial" w:cs="Arial"/>
          <w:color w:val="000000" w:themeColor="text1"/>
        </w:rPr>
        <w:t>,</w:t>
      </w:r>
      <w:r w:rsidR="00E02AFB" w:rsidRPr="009D6CC7">
        <w:rPr>
          <w:rFonts w:ascii="Arial" w:hAnsi="Arial" w:cs="Arial"/>
          <w:color w:val="000000" w:themeColor="text1"/>
        </w:rPr>
        <w:t xml:space="preserve"> 1992</w:t>
      </w:r>
      <w:r w:rsidR="00FD2B6F" w:rsidRPr="009D6CC7">
        <w:rPr>
          <w:rFonts w:ascii="Arial" w:hAnsi="Arial" w:cs="Arial"/>
          <w:color w:val="000000" w:themeColor="text1"/>
        </w:rPr>
        <w:t xml:space="preserve">; </w:t>
      </w:r>
      <w:proofErr w:type="spellStart"/>
      <w:r w:rsidR="00FD2B6F" w:rsidRPr="009D6CC7">
        <w:rPr>
          <w:rFonts w:ascii="Arial" w:hAnsi="Arial" w:cs="Arial"/>
          <w:color w:val="000000" w:themeColor="text1"/>
        </w:rPr>
        <w:t>Stolt</w:t>
      </w:r>
      <w:proofErr w:type="spellEnd"/>
      <w:r w:rsidR="00FD2B6F" w:rsidRPr="009D6CC7">
        <w:rPr>
          <w:rFonts w:ascii="Arial" w:hAnsi="Arial" w:cs="Arial"/>
          <w:color w:val="000000" w:themeColor="text1"/>
        </w:rPr>
        <w:t xml:space="preserve">, </w:t>
      </w:r>
      <w:proofErr w:type="spellStart"/>
      <w:r w:rsidR="00FD2B6F" w:rsidRPr="009D6CC7">
        <w:rPr>
          <w:rFonts w:ascii="Arial" w:hAnsi="Arial" w:cs="Arial"/>
          <w:color w:val="000000" w:themeColor="text1"/>
        </w:rPr>
        <w:t>Blomqvist</w:t>
      </w:r>
      <w:proofErr w:type="spellEnd"/>
      <w:r w:rsidR="00276A5D">
        <w:rPr>
          <w:rFonts w:ascii="Arial" w:hAnsi="Arial" w:cs="Arial"/>
          <w:color w:val="000000" w:themeColor="text1"/>
        </w:rPr>
        <w:t xml:space="preserve"> &amp;</w:t>
      </w:r>
      <w:r w:rsidR="00FD2B6F" w:rsidRPr="009D6CC7">
        <w:rPr>
          <w:rFonts w:ascii="Arial" w:hAnsi="Arial" w:cs="Arial"/>
          <w:color w:val="000000" w:themeColor="text1"/>
        </w:rPr>
        <w:t xml:space="preserve"> </w:t>
      </w:r>
      <w:proofErr w:type="spellStart"/>
      <w:r w:rsidR="00FD2B6F" w:rsidRPr="009D6CC7">
        <w:rPr>
          <w:rFonts w:ascii="Arial" w:hAnsi="Arial" w:cs="Arial"/>
          <w:color w:val="000000" w:themeColor="text1"/>
        </w:rPr>
        <w:t>Winblad</w:t>
      </w:r>
      <w:proofErr w:type="spellEnd"/>
      <w:r w:rsidR="00A77E8C">
        <w:rPr>
          <w:rFonts w:ascii="Arial" w:hAnsi="Arial" w:cs="Arial"/>
          <w:color w:val="000000" w:themeColor="text1"/>
        </w:rPr>
        <w:t>,</w:t>
      </w:r>
      <w:r w:rsidR="009D6CC7" w:rsidRPr="009D6CC7">
        <w:rPr>
          <w:rFonts w:ascii="Arial" w:hAnsi="Arial" w:cs="Arial"/>
          <w:color w:val="000000" w:themeColor="text1"/>
        </w:rPr>
        <w:t xml:space="preserve"> </w:t>
      </w:r>
      <w:r w:rsidR="00FD2B6F" w:rsidRPr="009D6CC7">
        <w:rPr>
          <w:rFonts w:ascii="Arial" w:hAnsi="Arial" w:cs="Arial"/>
          <w:color w:val="000000" w:themeColor="text1"/>
        </w:rPr>
        <w:t>2011</w:t>
      </w:r>
      <w:r w:rsidR="002C7C3F" w:rsidRPr="009D6CC7">
        <w:rPr>
          <w:rFonts w:ascii="Arial" w:hAnsi="Arial" w:cs="Arial"/>
          <w:color w:val="000000" w:themeColor="text1"/>
        </w:rPr>
        <w:t>; Williams 2001</w:t>
      </w:r>
      <w:r w:rsidR="00E02AFB" w:rsidRPr="009D6CC7">
        <w:rPr>
          <w:rFonts w:ascii="Arial" w:hAnsi="Arial" w:cs="Arial"/>
          <w:color w:val="000000" w:themeColor="text1"/>
        </w:rPr>
        <w:t>).</w:t>
      </w:r>
      <w:r w:rsidR="00B3322D" w:rsidRPr="006E34AA">
        <w:rPr>
          <w:rFonts w:ascii="Arial" w:hAnsi="Arial" w:cs="Arial"/>
        </w:rPr>
        <w:t xml:space="preserve"> The childcare market, described as ‘peculiar’ </w:t>
      </w:r>
      <w:r w:rsidR="0064511A" w:rsidRPr="006E34AA">
        <w:rPr>
          <w:rFonts w:ascii="Arial" w:hAnsi="Arial" w:cs="Arial"/>
        </w:rPr>
        <w:t xml:space="preserve">in </w:t>
      </w:r>
      <w:r w:rsidR="00B3322D" w:rsidRPr="009D6CC7">
        <w:rPr>
          <w:rFonts w:ascii="Arial" w:hAnsi="Arial" w:cs="Arial"/>
          <w:color w:val="000000" w:themeColor="text1"/>
        </w:rPr>
        <w:t>Ball and Vincent</w:t>
      </w:r>
      <w:r w:rsidR="0064511A" w:rsidRPr="009D6CC7">
        <w:rPr>
          <w:rFonts w:ascii="Arial" w:hAnsi="Arial" w:cs="Arial"/>
          <w:color w:val="000000" w:themeColor="text1"/>
        </w:rPr>
        <w:t xml:space="preserve">’s study </w:t>
      </w:r>
      <w:r w:rsidR="00F3434A" w:rsidRPr="009D6CC7">
        <w:rPr>
          <w:rFonts w:ascii="Arial" w:hAnsi="Arial" w:cs="Arial"/>
          <w:color w:val="000000" w:themeColor="text1"/>
        </w:rPr>
        <w:t xml:space="preserve">in </w:t>
      </w:r>
      <w:r w:rsidR="00B3322D" w:rsidRPr="009D6CC7">
        <w:rPr>
          <w:rFonts w:ascii="Arial" w:hAnsi="Arial" w:cs="Arial"/>
          <w:color w:val="000000" w:themeColor="text1"/>
        </w:rPr>
        <w:t xml:space="preserve">2006, </w:t>
      </w:r>
      <w:r w:rsidR="00B3322D" w:rsidRPr="006E34AA">
        <w:rPr>
          <w:rFonts w:ascii="Arial" w:hAnsi="Arial" w:cs="Arial"/>
        </w:rPr>
        <w:t>puts trust and satisfaction with the service beyond</w:t>
      </w:r>
      <w:r w:rsidR="0098452F">
        <w:rPr>
          <w:rFonts w:ascii="Arial" w:hAnsi="Arial" w:cs="Arial"/>
        </w:rPr>
        <w:t xml:space="preserve"> </w:t>
      </w:r>
      <w:r w:rsidR="0098452F" w:rsidRPr="0098452F">
        <w:rPr>
          <w:rFonts w:ascii="Arial" w:hAnsi="Arial" w:cs="Arial"/>
        </w:rPr>
        <w:t>the</w:t>
      </w:r>
      <w:r w:rsidR="00B3322D" w:rsidRPr="0098452F">
        <w:rPr>
          <w:rFonts w:ascii="Arial" w:hAnsi="Arial" w:cs="Arial"/>
        </w:rPr>
        <w:t xml:space="preserve"> price</w:t>
      </w:r>
      <w:r w:rsidR="00185D36">
        <w:rPr>
          <w:rFonts w:ascii="Arial" w:hAnsi="Arial" w:cs="Arial"/>
        </w:rPr>
        <w:t xml:space="preserve"> (Ball &amp; Vincent, 2006)</w:t>
      </w:r>
      <w:r w:rsidR="00B3322D" w:rsidRPr="0098452F">
        <w:rPr>
          <w:rFonts w:ascii="Arial" w:hAnsi="Arial" w:cs="Arial"/>
        </w:rPr>
        <w:t xml:space="preserve">. </w:t>
      </w:r>
      <w:r w:rsidR="0053018D" w:rsidRPr="0098452F">
        <w:rPr>
          <w:rFonts w:ascii="Arial" w:hAnsi="Arial" w:cs="Arial"/>
        </w:rPr>
        <w:t xml:space="preserve">It also </w:t>
      </w:r>
      <w:r w:rsidR="0098452F" w:rsidRPr="00D761E3">
        <w:rPr>
          <w:rFonts w:ascii="Arial" w:hAnsi="Arial" w:cs="Arial"/>
        </w:rPr>
        <w:t>raises</w:t>
      </w:r>
      <w:r w:rsidR="0053018D" w:rsidRPr="0098452F">
        <w:rPr>
          <w:rFonts w:ascii="Arial" w:hAnsi="Arial" w:cs="Arial"/>
        </w:rPr>
        <w:t xml:space="preserve"> the issue of equitable choice when employing childcare services in the childcare market. That</w:t>
      </w:r>
      <w:r w:rsidR="0053018D" w:rsidRPr="006E34AA">
        <w:rPr>
          <w:rFonts w:ascii="Arial" w:hAnsi="Arial" w:cs="Arial"/>
        </w:rPr>
        <w:t xml:space="preserve"> is, caregivers and those receiving care should not be forced to use specific types of care services, but rather, should be able to design and adopt care arrangements of their choice </w:t>
      </w:r>
      <w:r w:rsidR="0053018D" w:rsidRPr="009D6CC7">
        <w:rPr>
          <w:rFonts w:ascii="Arial" w:hAnsi="Arial" w:cs="Arial"/>
          <w:color w:val="000000" w:themeColor="text1"/>
        </w:rPr>
        <w:t>(</w:t>
      </w:r>
      <w:proofErr w:type="spellStart"/>
      <w:r w:rsidR="0053018D" w:rsidRPr="009D6CC7">
        <w:rPr>
          <w:rFonts w:ascii="Arial" w:hAnsi="Arial" w:cs="Arial"/>
          <w:color w:val="000000" w:themeColor="text1"/>
        </w:rPr>
        <w:t>Blomqvist</w:t>
      </w:r>
      <w:proofErr w:type="spellEnd"/>
      <w:r w:rsidR="00A77E8C">
        <w:rPr>
          <w:rFonts w:ascii="Arial" w:hAnsi="Arial" w:cs="Arial"/>
          <w:color w:val="000000" w:themeColor="text1"/>
        </w:rPr>
        <w:t>,</w:t>
      </w:r>
      <w:r w:rsidR="00F25023" w:rsidRPr="009D6CC7">
        <w:rPr>
          <w:rFonts w:ascii="Arial" w:hAnsi="Arial" w:cs="Arial"/>
          <w:color w:val="000000" w:themeColor="text1"/>
        </w:rPr>
        <w:t xml:space="preserve"> </w:t>
      </w:r>
      <w:r w:rsidR="0053018D" w:rsidRPr="009D6CC7">
        <w:rPr>
          <w:rFonts w:ascii="Arial" w:hAnsi="Arial" w:cs="Arial"/>
          <w:color w:val="000000" w:themeColor="text1"/>
        </w:rPr>
        <w:t>2004</w:t>
      </w:r>
      <w:r w:rsidR="00203222" w:rsidRPr="009D6CC7">
        <w:rPr>
          <w:rFonts w:ascii="Arial" w:hAnsi="Arial" w:cs="Arial"/>
          <w:color w:val="000000" w:themeColor="text1"/>
        </w:rPr>
        <w:t>; Morel</w:t>
      </w:r>
      <w:r w:rsidR="00A77E8C">
        <w:rPr>
          <w:rFonts w:ascii="Arial" w:hAnsi="Arial" w:cs="Arial"/>
          <w:color w:val="000000" w:themeColor="text1"/>
        </w:rPr>
        <w:t>,</w:t>
      </w:r>
      <w:r w:rsidR="00203222" w:rsidRPr="009D6CC7">
        <w:rPr>
          <w:rFonts w:ascii="Arial" w:hAnsi="Arial" w:cs="Arial"/>
          <w:color w:val="000000" w:themeColor="text1"/>
        </w:rPr>
        <w:t xml:space="preserve"> 2007</w:t>
      </w:r>
      <w:r w:rsidR="004F5EAB" w:rsidRPr="006E34AA">
        <w:rPr>
          <w:rFonts w:ascii="Arial" w:hAnsi="Arial" w:cs="Arial"/>
        </w:rPr>
        <w:t>).</w:t>
      </w:r>
      <w:r w:rsidR="0053018D" w:rsidRPr="006E34AA">
        <w:rPr>
          <w:rFonts w:ascii="Arial" w:hAnsi="Arial" w:cs="Arial"/>
        </w:rPr>
        <w:t xml:space="preserve"> </w:t>
      </w:r>
    </w:p>
    <w:p w14:paraId="73FADB2A" w14:textId="18267F89" w:rsidR="007E5EF4" w:rsidRPr="00F61701" w:rsidRDefault="00EA36CE" w:rsidP="00F61701">
      <w:pPr>
        <w:spacing w:before="100" w:beforeAutospacing="1" w:line="480" w:lineRule="auto"/>
        <w:jc w:val="both"/>
        <w:rPr>
          <w:rFonts w:ascii="Arial" w:hAnsi="Arial" w:cs="Arial"/>
        </w:rPr>
      </w:pPr>
      <w:r w:rsidRPr="006E34AA">
        <w:rPr>
          <w:rFonts w:ascii="Arial" w:hAnsi="Arial" w:cs="Arial"/>
        </w:rPr>
        <w:t xml:space="preserve">In the following section, </w:t>
      </w:r>
      <w:r w:rsidR="00847A10" w:rsidRPr="006E34AA">
        <w:rPr>
          <w:rFonts w:ascii="Arial" w:hAnsi="Arial" w:cs="Arial"/>
        </w:rPr>
        <w:t>I</w:t>
      </w:r>
      <w:r w:rsidR="00B06056" w:rsidRPr="006E34AA">
        <w:rPr>
          <w:rFonts w:ascii="Arial" w:hAnsi="Arial" w:cs="Arial"/>
        </w:rPr>
        <w:t xml:space="preserve"> </w:t>
      </w:r>
      <w:r w:rsidR="00B06056" w:rsidRPr="003D4785">
        <w:rPr>
          <w:rFonts w:ascii="Arial" w:hAnsi="Arial" w:cs="Arial"/>
        </w:rPr>
        <w:t>explain</w:t>
      </w:r>
      <w:r w:rsidR="00847A10" w:rsidRPr="003D4785">
        <w:rPr>
          <w:rFonts w:ascii="Arial" w:hAnsi="Arial" w:cs="Arial"/>
        </w:rPr>
        <w:t xml:space="preserve"> how these </w:t>
      </w:r>
      <w:r w:rsidR="00B06056" w:rsidRPr="003D4785">
        <w:rPr>
          <w:rFonts w:ascii="Arial" w:hAnsi="Arial" w:cs="Arial"/>
        </w:rPr>
        <w:t xml:space="preserve">elements of </w:t>
      </w:r>
      <w:r w:rsidR="00B06056" w:rsidRPr="00881D7B">
        <w:rPr>
          <w:rFonts w:ascii="Arial" w:hAnsi="Arial" w:cs="Arial"/>
        </w:rPr>
        <w:t>gender relations</w:t>
      </w:r>
      <w:r w:rsidR="00B06056" w:rsidRPr="003D4785">
        <w:rPr>
          <w:rFonts w:ascii="Arial" w:hAnsi="Arial" w:cs="Arial"/>
        </w:rPr>
        <w:t xml:space="preserve"> can be included in the </w:t>
      </w:r>
      <w:r w:rsidR="00847A10" w:rsidRPr="003D4785">
        <w:rPr>
          <w:rFonts w:ascii="Arial" w:hAnsi="Arial" w:cs="Arial"/>
        </w:rPr>
        <w:t>analytical framework</w:t>
      </w:r>
      <w:r w:rsidR="00B06056" w:rsidRPr="003D4785">
        <w:rPr>
          <w:rFonts w:ascii="Arial" w:hAnsi="Arial" w:cs="Arial"/>
        </w:rPr>
        <w:t xml:space="preserve"> for this study</w:t>
      </w:r>
      <w:r w:rsidR="00847A10" w:rsidRPr="003D4785">
        <w:rPr>
          <w:rFonts w:ascii="Arial" w:hAnsi="Arial" w:cs="Arial"/>
        </w:rPr>
        <w:t xml:space="preserve">, </w:t>
      </w:r>
      <w:r w:rsidR="00F35BD6" w:rsidRPr="003D4785">
        <w:rPr>
          <w:rFonts w:ascii="Arial" w:hAnsi="Arial" w:cs="Arial"/>
        </w:rPr>
        <w:t xml:space="preserve">which is </w:t>
      </w:r>
      <w:r w:rsidR="00847A10" w:rsidRPr="003D4785">
        <w:rPr>
          <w:rFonts w:ascii="Arial" w:hAnsi="Arial" w:cs="Arial"/>
        </w:rPr>
        <w:t xml:space="preserve">followed by </w:t>
      </w:r>
      <w:r w:rsidR="00F35BD6" w:rsidRPr="003D4785">
        <w:rPr>
          <w:rFonts w:ascii="Arial" w:hAnsi="Arial" w:cs="Arial"/>
        </w:rPr>
        <w:t>a</w:t>
      </w:r>
      <w:r w:rsidR="00B06056" w:rsidRPr="003D4785">
        <w:rPr>
          <w:rFonts w:ascii="Arial" w:hAnsi="Arial" w:cs="Arial"/>
        </w:rPr>
        <w:t xml:space="preserve"> discussion </w:t>
      </w:r>
      <w:r w:rsidR="00F35BD6" w:rsidRPr="003D4785">
        <w:rPr>
          <w:rFonts w:ascii="Arial" w:hAnsi="Arial" w:cs="Arial"/>
        </w:rPr>
        <w:t>on</w:t>
      </w:r>
      <w:r w:rsidR="00B06056" w:rsidRPr="003D4785">
        <w:rPr>
          <w:rFonts w:ascii="Arial" w:hAnsi="Arial" w:cs="Arial"/>
        </w:rPr>
        <w:t xml:space="preserve"> </w:t>
      </w:r>
      <w:r w:rsidR="00014A5C" w:rsidRPr="003D4785">
        <w:rPr>
          <w:rFonts w:ascii="Arial" w:hAnsi="Arial" w:cs="Arial"/>
        </w:rPr>
        <w:t xml:space="preserve">IPA </w:t>
      </w:r>
      <w:r w:rsidR="00B06056" w:rsidRPr="003D4785">
        <w:rPr>
          <w:rFonts w:ascii="Arial" w:hAnsi="Arial" w:cs="Arial"/>
        </w:rPr>
        <w:t>as a research method</w:t>
      </w:r>
      <w:r w:rsidR="00B10A3E" w:rsidRPr="003D4785">
        <w:rPr>
          <w:rFonts w:ascii="Arial" w:hAnsi="Arial" w:cs="Arial"/>
        </w:rPr>
        <w:t xml:space="preserve"> and</w:t>
      </w:r>
      <w:r w:rsidR="003D4785" w:rsidRPr="00D761E3">
        <w:rPr>
          <w:rFonts w:ascii="Arial" w:hAnsi="Arial" w:cs="Arial"/>
        </w:rPr>
        <w:t xml:space="preserve"> explanation of</w:t>
      </w:r>
      <w:r w:rsidR="00B10A3E" w:rsidRPr="003D4785">
        <w:rPr>
          <w:rFonts w:ascii="Arial" w:hAnsi="Arial" w:cs="Arial"/>
        </w:rPr>
        <w:t xml:space="preserve"> the data </w:t>
      </w:r>
      <w:r w:rsidR="003D4785" w:rsidRPr="00D761E3">
        <w:rPr>
          <w:rFonts w:ascii="Arial" w:hAnsi="Arial" w:cs="Arial"/>
        </w:rPr>
        <w:t>collection</w:t>
      </w:r>
      <w:r w:rsidRPr="003D4785">
        <w:rPr>
          <w:rFonts w:ascii="Arial" w:hAnsi="Arial" w:cs="Arial"/>
        </w:rPr>
        <w:t>.</w:t>
      </w:r>
    </w:p>
    <w:p w14:paraId="7CCBD831" w14:textId="767A13B4" w:rsidR="00361C7A" w:rsidRPr="006E34AA" w:rsidRDefault="004124A6" w:rsidP="00F61701">
      <w:pPr>
        <w:spacing w:before="100" w:beforeAutospacing="1" w:line="480" w:lineRule="auto"/>
        <w:jc w:val="both"/>
        <w:rPr>
          <w:rFonts w:ascii="Arial" w:hAnsi="Arial" w:cs="Arial"/>
          <w:b/>
        </w:rPr>
      </w:pPr>
      <w:r>
        <w:rPr>
          <w:rFonts w:ascii="Arial" w:hAnsi="Arial" w:cs="Arial"/>
          <w:b/>
        </w:rPr>
        <w:t xml:space="preserve">Methodology and methods: </w:t>
      </w:r>
      <w:r w:rsidR="007B4D4B" w:rsidRPr="006E34AA">
        <w:rPr>
          <w:rFonts w:ascii="Arial" w:hAnsi="Arial" w:cs="Arial"/>
          <w:b/>
        </w:rPr>
        <w:t xml:space="preserve">Interpretative policy analysis </w:t>
      </w:r>
      <w:r w:rsidR="00847A10" w:rsidRPr="006E34AA">
        <w:rPr>
          <w:rFonts w:ascii="Arial" w:hAnsi="Arial" w:cs="Arial"/>
          <w:b/>
        </w:rPr>
        <w:t>an</w:t>
      </w:r>
      <w:r w:rsidR="00180F28" w:rsidRPr="006E34AA">
        <w:rPr>
          <w:rFonts w:ascii="Arial" w:hAnsi="Arial" w:cs="Arial"/>
          <w:b/>
        </w:rPr>
        <w:t xml:space="preserve">d the data </w:t>
      </w:r>
      <w:r w:rsidR="00F12D44">
        <w:rPr>
          <w:rFonts w:ascii="Arial" w:hAnsi="Arial" w:cs="Arial"/>
          <w:b/>
        </w:rPr>
        <w:t>collection</w:t>
      </w:r>
    </w:p>
    <w:p w14:paraId="79801492" w14:textId="05A43D37" w:rsidR="00B06056" w:rsidRPr="006E34AA" w:rsidRDefault="00A455B0" w:rsidP="00F61701">
      <w:pPr>
        <w:spacing w:before="100" w:beforeAutospacing="1" w:line="480" w:lineRule="auto"/>
        <w:jc w:val="both"/>
        <w:rPr>
          <w:rFonts w:ascii="Arial" w:hAnsi="Arial" w:cs="Arial"/>
        </w:rPr>
      </w:pPr>
      <w:r>
        <w:rPr>
          <w:rFonts w:ascii="Arial" w:hAnsi="Arial" w:cs="Arial"/>
        </w:rPr>
        <w:lastRenderedPageBreak/>
        <w:t>For t</w:t>
      </w:r>
      <w:r w:rsidR="00073A50" w:rsidRPr="006E34AA">
        <w:rPr>
          <w:rFonts w:ascii="Arial" w:hAnsi="Arial" w:cs="Arial"/>
        </w:rPr>
        <w:t>his study</w:t>
      </w:r>
      <w:r>
        <w:rPr>
          <w:rFonts w:ascii="Arial" w:hAnsi="Arial" w:cs="Arial"/>
        </w:rPr>
        <w:t xml:space="preserve">, </w:t>
      </w:r>
      <w:r w:rsidRPr="00EC7F55">
        <w:rPr>
          <w:rFonts w:ascii="Arial" w:hAnsi="Arial" w:cs="Arial"/>
        </w:rPr>
        <w:t>there is a particular</w:t>
      </w:r>
      <w:r w:rsidR="00073A50" w:rsidRPr="00EC7F55">
        <w:rPr>
          <w:rFonts w:ascii="Arial" w:hAnsi="Arial" w:cs="Arial"/>
        </w:rPr>
        <w:t xml:space="preserve"> interest in policy meanings</w:t>
      </w:r>
      <w:r w:rsidR="00014A5C" w:rsidRPr="00EC7F55">
        <w:rPr>
          <w:rFonts w:ascii="Arial" w:hAnsi="Arial" w:cs="Arial"/>
        </w:rPr>
        <w:t>:</w:t>
      </w:r>
      <w:r w:rsidR="00014A5C" w:rsidRPr="006E34AA">
        <w:rPr>
          <w:rFonts w:ascii="Arial" w:hAnsi="Arial" w:cs="Arial"/>
        </w:rPr>
        <w:t xml:space="preserve"> </w:t>
      </w:r>
      <w:r w:rsidR="00073A50" w:rsidRPr="006E34AA">
        <w:rPr>
          <w:rFonts w:ascii="Arial" w:hAnsi="Arial" w:cs="Arial"/>
        </w:rPr>
        <w:t xml:space="preserve">how the initial policy </w:t>
      </w:r>
      <w:r w:rsidR="00014A5C" w:rsidRPr="006E34AA">
        <w:rPr>
          <w:rFonts w:ascii="Arial" w:hAnsi="Arial" w:cs="Arial"/>
        </w:rPr>
        <w:t xml:space="preserve">objective of </w:t>
      </w:r>
      <w:r w:rsidR="00073A50" w:rsidRPr="006E34AA">
        <w:rPr>
          <w:rFonts w:ascii="Arial" w:hAnsi="Arial" w:cs="Arial"/>
        </w:rPr>
        <w:t xml:space="preserve">universal childcare was communicated during the policy implementation of free childcare in 2013. </w:t>
      </w:r>
      <w:r w:rsidR="00014A5C" w:rsidRPr="006E34AA">
        <w:rPr>
          <w:rFonts w:ascii="Arial" w:hAnsi="Arial" w:cs="Arial"/>
        </w:rPr>
        <w:t xml:space="preserve">As </w:t>
      </w:r>
      <w:r w:rsidR="00364C2F" w:rsidRPr="006E34AA">
        <w:rPr>
          <w:rFonts w:ascii="Arial" w:hAnsi="Arial" w:cs="Arial"/>
        </w:rPr>
        <w:t xml:space="preserve">a special branch of </w:t>
      </w:r>
      <w:r w:rsidR="00073A50" w:rsidRPr="006E34AA">
        <w:rPr>
          <w:rFonts w:ascii="Arial" w:hAnsi="Arial" w:cs="Arial"/>
        </w:rPr>
        <w:t xml:space="preserve">policy analysis with </w:t>
      </w:r>
      <w:r w:rsidR="00364C2F" w:rsidRPr="006E34AA">
        <w:rPr>
          <w:rFonts w:ascii="Arial" w:hAnsi="Arial" w:cs="Arial"/>
        </w:rPr>
        <w:t>constructivist-interpretivist methodological and methodical approaches</w:t>
      </w:r>
      <w:r w:rsidR="00014A5C" w:rsidRPr="006E34AA">
        <w:rPr>
          <w:rFonts w:ascii="Arial" w:hAnsi="Arial" w:cs="Arial"/>
        </w:rPr>
        <w:t xml:space="preserve">, </w:t>
      </w:r>
      <w:r w:rsidR="005808C4" w:rsidRPr="00881D7B">
        <w:rPr>
          <w:rFonts w:ascii="Arial" w:hAnsi="Arial" w:cs="Arial"/>
        </w:rPr>
        <w:t>interpretative policy analysis (IPA)</w:t>
      </w:r>
      <w:r w:rsidR="00014A5C" w:rsidRPr="00881D7B">
        <w:rPr>
          <w:rFonts w:ascii="Arial" w:hAnsi="Arial" w:cs="Arial"/>
        </w:rPr>
        <w:t xml:space="preserve"> share</w:t>
      </w:r>
      <w:r w:rsidR="005808C4" w:rsidRPr="00881D7B">
        <w:rPr>
          <w:rFonts w:ascii="Arial" w:hAnsi="Arial" w:cs="Arial"/>
        </w:rPr>
        <w:t>s</w:t>
      </w:r>
      <w:r w:rsidR="00014A5C" w:rsidRPr="00881D7B">
        <w:rPr>
          <w:rFonts w:ascii="Arial" w:hAnsi="Arial" w:cs="Arial"/>
        </w:rPr>
        <w:t xml:space="preserve"> an understanding of the social world as a set of structures and relationships between actors </w:t>
      </w:r>
      <w:r w:rsidR="00DB62DC" w:rsidRPr="00881D7B">
        <w:rPr>
          <w:rFonts w:ascii="Arial" w:hAnsi="Arial" w:cs="Arial"/>
        </w:rPr>
        <w:t>that</w:t>
      </w:r>
      <w:r w:rsidR="00014A5C" w:rsidRPr="00881D7B">
        <w:rPr>
          <w:rFonts w:ascii="Arial" w:hAnsi="Arial" w:cs="Arial"/>
        </w:rPr>
        <w:t xml:space="preserve"> are created by the meaning-making of powerful actors (</w:t>
      </w:r>
      <w:r w:rsidR="002D2D54" w:rsidRPr="00881D7B">
        <w:rPr>
          <w:rFonts w:ascii="Arial" w:hAnsi="Arial" w:cs="Arial"/>
          <w:color w:val="000000" w:themeColor="text1"/>
        </w:rPr>
        <w:t>Paul, 2011</w:t>
      </w:r>
      <w:r w:rsidR="002D2D54">
        <w:rPr>
          <w:rFonts w:ascii="Arial" w:hAnsi="Arial" w:cs="Arial"/>
          <w:color w:val="000000" w:themeColor="text1"/>
        </w:rPr>
        <w:t xml:space="preserve">; </w:t>
      </w:r>
      <w:proofErr w:type="spellStart"/>
      <w:r w:rsidR="00A150D9" w:rsidRPr="00881D7B">
        <w:rPr>
          <w:rFonts w:ascii="Arial" w:hAnsi="Arial" w:cs="Arial"/>
          <w:color w:val="000000" w:themeColor="text1"/>
        </w:rPr>
        <w:t>Yanow</w:t>
      </w:r>
      <w:proofErr w:type="spellEnd"/>
      <w:r w:rsidR="00A77E8C" w:rsidRPr="00881D7B">
        <w:rPr>
          <w:rFonts w:ascii="Arial" w:hAnsi="Arial" w:cs="Arial"/>
          <w:color w:val="000000" w:themeColor="text1"/>
        </w:rPr>
        <w:t>,</w:t>
      </w:r>
      <w:r w:rsidR="00A150D9" w:rsidRPr="00881D7B">
        <w:rPr>
          <w:rFonts w:ascii="Arial" w:hAnsi="Arial" w:cs="Arial"/>
          <w:color w:val="000000" w:themeColor="text1"/>
        </w:rPr>
        <w:t xml:space="preserve"> 2000</w:t>
      </w:r>
      <w:r w:rsidR="002D2D54">
        <w:rPr>
          <w:rFonts w:ascii="Arial" w:hAnsi="Arial" w:cs="Arial"/>
          <w:color w:val="000000" w:themeColor="text1"/>
        </w:rPr>
        <w:t>,</w:t>
      </w:r>
      <w:r w:rsidR="00276A5D" w:rsidRPr="00881D7B">
        <w:rPr>
          <w:rFonts w:ascii="Arial" w:hAnsi="Arial" w:cs="Arial"/>
          <w:color w:val="000000" w:themeColor="text1"/>
        </w:rPr>
        <w:t xml:space="preserve"> </w:t>
      </w:r>
      <w:r w:rsidR="00A150D9" w:rsidRPr="00881D7B">
        <w:rPr>
          <w:rFonts w:ascii="Arial" w:hAnsi="Arial" w:cs="Arial"/>
          <w:color w:val="000000" w:themeColor="text1"/>
        </w:rPr>
        <w:t>2007</w:t>
      </w:r>
      <w:r w:rsidR="00014A5C" w:rsidRPr="00881D7B">
        <w:rPr>
          <w:rFonts w:ascii="Arial" w:hAnsi="Arial" w:cs="Arial"/>
          <w:color w:val="000000" w:themeColor="text1"/>
        </w:rPr>
        <w:t xml:space="preserve">). </w:t>
      </w:r>
      <w:r w:rsidR="00203222" w:rsidRPr="00881D7B">
        <w:rPr>
          <w:rFonts w:ascii="Arial" w:hAnsi="Arial" w:cs="Arial"/>
        </w:rPr>
        <w:t>W</w:t>
      </w:r>
      <w:r w:rsidR="0015219D" w:rsidRPr="00881D7B">
        <w:rPr>
          <w:rFonts w:ascii="Arial" w:hAnsi="Arial" w:cs="Arial"/>
        </w:rPr>
        <w:t xml:space="preserve">hile traditional policy analysis tends to focus either on anticipated outcomes </w:t>
      </w:r>
      <w:r w:rsidR="002048C9" w:rsidRPr="00881D7B">
        <w:rPr>
          <w:rFonts w:ascii="Arial" w:hAnsi="Arial" w:cs="Arial"/>
        </w:rPr>
        <w:t>and/or</w:t>
      </w:r>
      <w:r w:rsidR="0015219D" w:rsidRPr="00881D7B">
        <w:rPr>
          <w:rFonts w:ascii="Arial" w:hAnsi="Arial" w:cs="Arial"/>
        </w:rPr>
        <w:t xml:space="preserve"> the actual </w:t>
      </w:r>
      <w:r w:rsidR="002048C9" w:rsidRPr="00881D7B">
        <w:rPr>
          <w:rFonts w:ascii="Arial" w:hAnsi="Arial" w:cs="Arial"/>
        </w:rPr>
        <w:t>ones</w:t>
      </w:r>
      <w:r w:rsidR="0015219D" w:rsidRPr="00881D7B">
        <w:rPr>
          <w:rFonts w:ascii="Arial" w:hAnsi="Arial" w:cs="Arial"/>
        </w:rPr>
        <w:t xml:space="preserve">, </w:t>
      </w:r>
      <w:r w:rsidR="004140E6">
        <w:rPr>
          <w:rFonts w:ascii="Arial" w:hAnsi="Arial" w:cs="Arial"/>
        </w:rPr>
        <w:t>IPA</w:t>
      </w:r>
      <w:r w:rsidR="00E01E24" w:rsidRPr="00881D7B">
        <w:rPr>
          <w:rFonts w:ascii="Arial" w:hAnsi="Arial" w:cs="Arial"/>
        </w:rPr>
        <w:t xml:space="preserve"> focuses</w:t>
      </w:r>
      <w:r w:rsidR="002048C9" w:rsidRPr="00881D7B">
        <w:rPr>
          <w:rFonts w:ascii="Arial" w:hAnsi="Arial" w:cs="Arial"/>
        </w:rPr>
        <w:t xml:space="preserve"> more</w:t>
      </w:r>
      <w:r w:rsidR="00E01E24" w:rsidRPr="00881D7B">
        <w:rPr>
          <w:rFonts w:ascii="Arial" w:hAnsi="Arial" w:cs="Arial"/>
        </w:rPr>
        <w:t xml:space="preserve"> </w:t>
      </w:r>
      <w:r w:rsidR="00014A5C" w:rsidRPr="00881D7B">
        <w:rPr>
          <w:rFonts w:ascii="Arial" w:hAnsi="Arial" w:cs="Arial"/>
        </w:rPr>
        <w:t>on</w:t>
      </w:r>
      <w:r w:rsidR="002048C9" w:rsidRPr="00881D7B">
        <w:rPr>
          <w:rFonts w:ascii="Arial" w:hAnsi="Arial" w:cs="Arial"/>
        </w:rPr>
        <w:t xml:space="preserve"> the</w:t>
      </w:r>
      <w:r w:rsidR="00014A5C" w:rsidRPr="00881D7B">
        <w:rPr>
          <w:rFonts w:ascii="Arial" w:hAnsi="Arial" w:cs="Arial"/>
        </w:rPr>
        <w:t xml:space="preserve"> ‘silent and silenced’ </w:t>
      </w:r>
      <w:r w:rsidR="0015219D" w:rsidRPr="00881D7B">
        <w:rPr>
          <w:rFonts w:ascii="Arial" w:hAnsi="Arial" w:cs="Arial"/>
        </w:rPr>
        <w:t xml:space="preserve">meaning of </w:t>
      </w:r>
      <w:r w:rsidR="00E01E24" w:rsidRPr="00881D7B">
        <w:rPr>
          <w:rFonts w:ascii="Arial" w:hAnsi="Arial" w:cs="Arial"/>
        </w:rPr>
        <w:t>policy initiation and implementation</w:t>
      </w:r>
      <w:r w:rsidR="004F5EAB" w:rsidRPr="00881D7B">
        <w:rPr>
          <w:rFonts w:ascii="Arial" w:hAnsi="Arial" w:cs="Arial"/>
        </w:rPr>
        <w:t xml:space="preserve"> (</w:t>
      </w:r>
      <w:proofErr w:type="spellStart"/>
      <w:r w:rsidR="004F5EAB" w:rsidRPr="00881D7B">
        <w:rPr>
          <w:rFonts w:ascii="Arial" w:hAnsi="Arial" w:cs="Arial"/>
          <w:color w:val="000000" w:themeColor="text1"/>
        </w:rPr>
        <w:t>Yanow</w:t>
      </w:r>
      <w:proofErr w:type="spellEnd"/>
      <w:r w:rsidR="002048C9" w:rsidRPr="00881D7B">
        <w:rPr>
          <w:rFonts w:ascii="Arial" w:hAnsi="Arial" w:cs="Arial"/>
          <w:color w:val="000000" w:themeColor="text1"/>
        </w:rPr>
        <w:t>,</w:t>
      </w:r>
      <w:r w:rsidR="004F5EAB" w:rsidRPr="00881D7B">
        <w:rPr>
          <w:rFonts w:ascii="Arial" w:hAnsi="Arial" w:cs="Arial"/>
          <w:color w:val="000000" w:themeColor="text1"/>
        </w:rPr>
        <w:t xml:space="preserve"> 2000</w:t>
      </w:r>
      <w:r w:rsidR="004F5EAB" w:rsidRPr="00881D7B">
        <w:rPr>
          <w:rFonts w:ascii="Arial" w:hAnsi="Arial" w:cs="Arial"/>
        </w:rPr>
        <w:t>)</w:t>
      </w:r>
      <w:r w:rsidR="00636789" w:rsidRPr="00881D7B">
        <w:rPr>
          <w:rFonts w:ascii="Arial" w:hAnsi="Arial" w:cs="Arial"/>
        </w:rPr>
        <w:t xml:space="preserve">. </w:t>
      </w:r>
      <w:r w:rsidR="0032368B" w:rsidRPr="00881D7B">
        <w:rPr>
          <w:rFonts w:ascii="Arial" w:hAnsi="Arial" w:cs="Arial"/>
        </w:rPr>
        <w:t>T</w:t>
      </w:r>
      <w:r w:rsidR="00455F2A" w:rsidRPr="00881D7B">
        <w:rPr>
          <w:rFonts w:ascii="Arial" w:hAnsi="Arial" w:cs="Arial"/>
        </w:rPr>
        <w:t xml:space="preserve">here are two </w:t>
      </w:r>
      <w:r w:rsidR="00014A5C" w:rsidRPr="00881D7B">
        <w:rPr>
          <w:rFonts w:ascii="Arial" w:hAnsi="Arial" w:cs="Arial"/>
        </w:rPr>
        <w:t>key benefit</w:t>
      </w:r>
      <w:r w:rsidR="002048C9" w:rsidRPr="00881D7B">
        <w:rPr>
          <w:rFonts w:ascii="Arial" w:hAnsi="Arial" w:cs="Arial"/>
        </w:rPr>
        <w:t>s</w:t>
      </w:r>
      <w:r w:rsidR="00014A5C" w:rsidRPr="00881D7B">
        <w:rPr>
          <w:rFonts w:ascii="Arial" w:hAnsi="Arial" w:cs="Arial"/>
        </w:rPr>
        <w:t xml:space="preserve"> of using IPA</w:t>
      </w:r>
      <w:r w:rsidR="00CF5956">
        <w:rPr>
          <w:rFonts w:ascii="Arial" w:hAnsi="Arial" w:cs="Arial"/>
        </w:rPr>
        <w:t xml:space="preserve"> </w:t>
      </w:r>
      <w:r w:rsidR="00CF5956" w:rsidRPr="001339B5">
        <w:rPr>
          <w:rFonts w:ascii="Arial" w:hAnsi="Arial" w:cs="Arial"/>
          <w:color w:val="000000" w:themeColor="text1"/>
        </w:rPr>
        <w:t>to achieve the ai</w:t>
      </w:r>
      <w:r w:rsidR="001339B5" w:rsidRPr="001339B5">
        <w:rPr>
          <w:rFonts w:ascii="Arial" w:hAnsi="Arial" w:cs="Arial"/>
          <w:color w:val="000000" w:themeColor="text1"/>
        </w:rPr>
        <w:t>ms</w:t>
      </w:r>
      <w:r w:rsidR="00CF5956" w:rsidRPr="001339B5">
        <w:rPr>
          <w:rFonts w:ascii="Arial" w:hAnsi="Arial" w:cs="Arial"/>
          <w:color w:val="000000" w:themeColor="text1"/>
        </w:rPr>
        <w:t xml:space="preserve"> of this study</w:t>
      </w:r>
      <w:r w:rsidR="00455F2A" w:rsidRPr="00881D7B">
        <w:rPr>
          <w:rFonts w:ascii="Arial" w:hAnsi="Arial" w:cs="Arial"/>
        </w:rPr>
        <w:t xml:space="preserve">: firstly, </w:t>
      </w:r>
      <w:r w:rsidR="00014A5C" w:rsidRPr="00881D7B">
        <w:rPr>
          <w:rFonts w:ascii="Arial" w:hAnsi="Arial" w:cs="Arial"/>
        </w:rPr>
        <w:t xml:space="preserve">it allows </w:t>
      </w:r>
      <w:r w:rsidR="002048C9" w:rsidRPr="00881D7B">
        <w:rPr>
          <w:rFonts w:ascii="Arial" w:hAnsi="Arial" w:cs="Arial"/>
        </w:rPr>
        <w:t>for uncovering of</w:t>
      </w:r>
      <w:r w:rsidR="008430B7" w:rsidRPr="00881D7B">
        <w:rPr>
          <w:rFonts w:ascii="Arial" w:hAnsi="Arial" w:cs="Arial"/>
        </w:rPr>
        <w:t xml:space="preserve"> the </w:t>
      </w:r>
      <w:r w:rsidR="00323F11" w:rsidRPr="00881D7B">
        <w:rPr>
          <w:rFonts w:ascii="Arial" w:hAnsi="Arial" w:cs="Arial"/>
        </w:rPr>
        <w:t xml:space="preserve">manner in </w:t>
      </w:r>
      <w:r w:rsidR="002F6389" w:rsidRPr="00881D7B">
        <w:rPr>
          <w:rFonts w:ascii="Arial" w:hAnsi="Arial" w:cs="Arial"/>
        </w:rPr>
        <w:t xml:space="preserve">which </w:t>
      </w:r>
      <w:r w:rsidR="008430B7" w:rsidRPr="00881D7B">
        <w:rPr>
          <w:rFonts w:ascii="Arial" w:hAnsi="Arial" w:cs="Arial"/>
        </w:rPr>
        <w:t>t</w:t>
      </w:r>
      <w:r w:rsidR="0005195D" w:rsidRPr="00881D7B">
        <w:rPr>
          <w:rFonts w:ascii="Arial" w:hAnsi="Arial" w:cs="Arial"/>
        </w:rPr>
        <w:t>he meaning</w:t>
      </w:r>
      <w:r w:rsidR="008430B7" w:rsidRPr="00881D7B">
        <w:rPr>
          <w:rFonts w:ascii="Arial" w:hAnsi="Arial" w:cs="Arial"/>
        </w:rPr>
        <w:t xml:space="preserve"> of </w:t>
      </w:r>
      <w:r w:rsidR="003D25DC" w:rsidRPr="00881D7B">
        <w:rPr>
          <w:rFonts w:ascii="Arial" w:hAnsi="Arial" w:cs="Arial"/>
        </w:rPr>
        <w:t xml:space="preserve">universal </w:t>
      </w:r>
      <w:r w:rsidR="0005195D" w:rsidRPr="00881D7B">
        <w:rPr>
          <w:rFonts w:ascii="Arial" w:hAnsi="Arial" w:cs="Arial"/>
        </w:rPr>
        <w:t>childcare</w:t>
      </w:r>
      <w:r w:rsidR="003D25DC" w:rsidRPr="00881D7B">
        <w:rPr>
          <w:rFonts w:ascii="Arial" w:hAnsi="Arial" w:cs="Arial"/>
        </w:rPr>
        <w:t xml:space="preserve"> (</w:t>
      </w:r>
      <w:r w:rsidR="003D25DC" w:rsidRPr="00881D7B">
        <w:rPr>
          <w:rFonts w:ascii="Arial" w:hAnsi="Arial" w:cs="Arial"/>
          <w:i/>
        </w:rPr>
        <w:t>gong-</w:t>
      </w:r>
      <w:proofErr w:type="spellStart"/>
      <w:r w:rsidR="003D25DC" w:rsidRPr="00881D7B">
        <w:rPr>
          <w:rFonts w:ascii="Arial" w:hAnsi="Arial" w:cs="Arial"/>
          <w:i/>
        </w:rPr>
        <w:t>boyuk</w:t>
      </w:r>
      <w:proofErr w:type="spellEnd"/>
      <w:r w:rsidR="003D25DC" w:rsidRPr="00881D7B">
        <w:rPr>
          <w:rFonts w:ascii="Arial" w:hAnsi="Arial" w:cs="Arial"/>
        </w:rPr>
        <w:t>)</w:t>
      </w:r>
      <w:r w:rsidR="0005195D" w:rsidRPr="00881D7B">
        <w:rPr>
          <w:rFonts w:ascii="Arial" w:hAnsi="Arial" w:cs="Arial"/>
        </w:rPr>
        <w:t xml:space="preserve"> </w:t>
      </w:r>
      <w:r w:rsidR="008430B7" w:rsidRPr="00881D7B">
        <w:rPr>
          <w:rFonts w:ascii="Arial" w:hAnsi="Arial" w:cs="Arial"/>
        </w:rPr>
        <w:t>was communicated</w:t>
      </w:r>
      <w:r w:rsidR="0005195D" w:rsidRPr="00881D7B">
        <w:rPr>
          <w:rFonts w:ascii="Arial" w:hAnsi="Arial" w:cs="Arial"/>
        </w:rPr>
        <w:t xml:space="preserve"> among policy stakeholders during the </w:t>
      </w:r>
      <w:r w:rsidR="00EE3F6C" w:rsidRPr="00881D7B">
        <w:rPr>
          <w:rFonts w:ascii="Arial" w:hAnsi="Arial" w:cs="Arial"/>
        </w:rPr>
        <w:t xml:space="preserve">policy initiation </w:t>
      </w:r>
      <w:r w:rsidR="0032368B" w:rsidRPr="00881D7B">
        <w:rPr>
          <w:rFonts w:ascii="Arial" w:hAnsi="Arial" w:cs="Arial"/>
        </w:rPr>
        <w:t xml:space="preserve">process. </w:t>
      </w:r>
      <w:r w:rsidR="00455F2A" w:rsidRPr="00881D7B">
        <w:rPr>
          <w:rFonts w:ascii="Arial" w:hAnsi="Arial" w:cs="Arial"/>
        </w:rPr>
        <w:t xml:space="preserve">Second, </w:t>
      </w:r>
      <w:r w:rsidR="002A525E" w:rsidRPr="00881D7B">
        <w:rPr>
          <w:rFonts w:ascii="Arial" w:hAnsi="Arial" w:cs="Arial"/>
        </w:rPr>
        <w:t xml:space="preserve">it </w:t>
      </w:r>
      <w:r w:rsidR="00DB7A67" w:rsidRPr="00881D7B">
        <w:rPr>
          <w:rFonts w:ascii="Arial" w:hAnsi="Arial" w:cs="Arial"/>
        </w:rPr>
        <w:t>facilitates</w:t>
      </w:r>
      <w:r w:rsidR="002A525E" w:rsidRPr="00881D7B">
        <w:rPr>
          <w:rFonts w:ascii="Arial" w:hAnsi="Arial" w:cs="Arial"/>
        </w:rPr>
        <w:t xml:space="preserve"> examin</w:t>
      </w:r>
      <w:r w:rsidR="00DB7A67" w:rsidRPr="00881D7B">
        <w:rPr>
          <w:rFonts w:ascii="Arial" w:hAnsi="Arial" w:cs="Arial"/>
        </w:rPr>
        <w:t>ation of</w:t>
      </w:r>
      <w:r w:rsidR="002A525E" w:rsidRPr="00881D7B">
        <w:rPr>
          <w:rFonts w:ascii="Arial" w:hAnsi="Arial" w:cs="Arial"/>
        </w:rPr>
        <w:t xml:space="preserve"> </w:t>
      </w:r>
      <w:r w:rsidR="00415D23" w:rsidRPr="00881D7B">
        <w:rPr>
          <w:rFonts w:ascii="Arial" w:hAnsi="Arial" w:cs="Arial"/>
        </w:rPr>
        <w:t xml:space="preserve">how the initial policy goal </w:t>
      </w:r>
      <w:r w:rsidR="00C456E2" w:rsidRPr="00881D7B">
        <w:rPr>
          <w:rFonts w:ascii="Arial" w:hAnsi="Arial" w:cs="Arial"/>
        </w:rPr>
        <w:t xml:space="preserve">of universal childcare </w:t>
      </w:r>
      <w:r w:rsidR="00415D23" w:rsidRPr="00881D7B">
        <w:rPr>
          <w:rFonts w:ascii="Arial" w:hAnsi="Arial" w:cs="Arial"/>
        </w:rPr>
        <w:t xml:space="preserve">was </w:t>
      </w:r>
      <w:r w:rsidR="00C456E2" w:rsidRPr="00881D7B">
        <w:rPr>
          <w:rFonts w:ascii="Arial" w:hAnsi="Arial" w:cs="Arial"/>
        </w:rPr>
        <w:t>discussed and</w:t>
      </w:r>
      <w:r w:rsidR="00C872B6" w:rsidRPr="00881D7B">
        <w:rPr>
          <w:rFonts w:ascii="Arial" w:hAnsi="Arial" w:cs="Arial"/>
        </w:rPr>
        <w:t xml:space="preserve"> hence, why</w:t>
      </w:r>
      <w:r w:rsidR="00C456E2" w:rsidRPr="00881D7B">
        <w:rPr>
          <w:rFonts w:ascii="Arial" w:hAnsi="Arial" w:cs="Arial"/>
        </w:rPr>
        <w:t xml:space="preserve"> </w:t>
      </w:r>
      <w:r w:rsidR="0073674A" w:rsidRPr="00881D7B">
        <w:rPr>
          <w:rFonts w:ascii="Arial" w:hAnsi="Arial" w:cs="Arial"/>
        </w:rPr>
        <w:t>th</w:t>
      </w:r>
      <w:r w:rsidR="00A37EFE" w:rsidRPr="00881D7B">
        <w:rPr>
          <w:rFonts w:ascii="Arial" w:hAnsi="Arial" w:cs="Arial"/>
        </w:rPr>
        <w:t>e meaning of</w:t>
      </w:r>
      <w:r w:rsidR="006925BF" w:rsidRPr="00881D7B">
        <w:rPr>
          <w:rFonts w:ascii="Arial" w:hAnsi="Arial" w:cs="Arial"/>
        </w:rPr>
        <w:t xml:space="preserve"> the</w:t>
      </w:r>
      <w:r w:rsidR="00A37EFE" w:rsidRPr="00881D7B">
        <w:rPr>
          <w:rFonts w:ascii="Arial" w:hAnsi="Arial" w:cs="Arial"/>
        </w:rPr>
        <w:t xml:space="preserve"> policy objective</w:t>
      </w:r>
      <w:r w:rsidR="00C872B6" w:rsidRPr="00881D7B">
        <w:rPr>
          <w:rFonts w:ascii="Arial" w:hAnsi="Arial" w:cs="Arial"/>
        </w:rPr>
        <w:t xml:space="preserve"> did not find a consensus</w:t>
      </w:r>
      <w:r w:rsidR="0073674A" w:rsidRPr="00881D7B">
        <w:rPr>
          <w:rFonts w:ascii="Arial" w:hAnsi="Arial" w:cs="Arial"/>
        </w:rPr>
        <w:t xml:space="preserve"> in the political arena.</w:t>
      </w:r>
    </w:p>
    <w:p w14:paraId="6FE05353" w14:textId="36237B08" w:rsidR="00F51DD0" w:rsidRPr="009D6CC7" w:rsidRDefault="00AF50DD" w:rsidP="00F61701">
      <w:pPr>
        <w:spacing w:before="100" w:beforeAutospacing="1" w:line="480" w:lineRule="auto"/>
        <w:jc w:val="both"/>
        <w:rPr>
          <w:rFonts w:ascii="Arial" w:hAnsi="Arial" w:cs="Arial"/>
          <w:color w:val="000000" w:themeColor="text1"/>
        </w:rPr>
      </w:pPr>
      <w:r w:rsidRPr="006E34AA">
        <w:rPr>
          <w:rFonts w:ascii="Arial" w:hAnsi="Arial" w:cs="Arial"/>
        </w:rPr>
        <w:t>The data w</w:t>
      </w:r>
      <w:r w:rsidR="00B455DF">
        <w:rPr>
          <w:rFonts w:ascii="Arial" w:hAnsi="Arial" w:cs="Arial"/>
        </w:rPr>
        <w:t>ere</w:t>
      </w:r>
      <w:r w:rsidRPr="006E34AA">
        <w:rPr>
          <w:rFonts w:ascii="Arial" w:hAnsi="Arial" w:cs="Arial"/>
        </w:rPr>
        <w:t xml:space="preserve"> gathered through various ways</w:t>
      </w:r>
      <w:r w:rsidR="00127386" w:rsidRPr="006E34AA">
        <w:rPr>
          <w:rFonts w:ascii="Arial" w:hAnsi="Arial" w:cs="Arial"/>
        </w:rPr>
        <w:t>:</w:t>
      </w:r>
      <w:r w:rsidRPr="006E34AA">
        <w:rPr>
          <w:rFonts w:ascii="Arial" w:hAnsi="Arial" w:cs="Arial"/>
        </w:rPr>
        <w:t xml:space="preserve"> </w:t>
      </w:r>
      <w:r w:rsidR="00F51DD0" w:rsidRPr="006E34AA">
        <w:rPr>
          <w:rFonts w:ascii="Arial" w:hAnsi="Arial" w:cs="Arial"/>
        </w:rPr>
        <w:t>firstly</w:t>
      </w:r>
      <w:r w:rsidR="00B455DF">
        <w:rPr>
          <w:rFonts w:ascii="Arial" w:hAnsi="Arial" w:cs="Arial"/>
        </w:rPr>
        <w:t>,</w:t>
      </w:r>
      <w:r w:rsidR="00F51DD0" w:rsidRPr="006E34AA">
        <w:rPr>
          <w:rFonts w:ascii="Arial" w:hAnsi="Arial" w:cs="Arial"/>
        </w:rPr>
        <w:t xml:space="preserve"> the </w:t>
      </w:r>
      <w:r w:rsidR="00F51DD0" w:rsidRPr="00DE0DBB">
        <w:rPr>
          <w:rFonts w:ascii="Arial" w:hAnsi="Arial" w:cs="Arial"/>
        </w:rPr>
        <w:t>political debates around free childcare provision that ensued have been substantively evidenced by drawing upon a wide range of documentary sources</w:t>
      </w:r>
      <w:r w:rsidR="00890ACD" w:rsidRPr="00DE0DBB">
        <w:rPr>
          <w:rFonts w:ascii="Arial" w:hAnsi="Arial" w:cs="Arial"/>
        </w:rPr>
        <w:t>,</w:t>
      </w:r>
      <w:r w:rsidR="00F51DD0" w:rsidRPr="00DE0DBB">
        <w:rPr>
          <w:rFonts w:ascii="Arial" w:hAnsi="Arial" w:cs="Arial"/>
        </w:rPr>
        <w:t xml:space="preserve"> including: </w:t>
      </w:r>
      <w:r w:rsidR="00F51DD0" w:rsidRPr="00591B10">
        <w:rPr>
          <w:rFonts w:ascii="Arial" w:hAnsi="Arial" w:cs="Arial"/>
        </w:rPr>
        <w:t>news releases, legislative papers, publicly disseminated governmental policy reports, policy research institute reports</w:t>
      </w:r>
      <w:r w:rsidR="00EF0926" w:rsidRPr="00591B10">
        <w:rPr>
          <w:rFonts w:ascii="Arial" w:hAnsi="Arial" w:cs="Arial"/>
        </w:rPr>
        <w:t xml:space="preserve"> and a</w:t>
      </w:r>
      <w:r w:rsidR="00F51DD0" w:rsidRPr="00591B10">
        <w:rPr>
          <w:rFonts w:ascii="Arial" w:hAnsi="Arial" w:cs="Arial"/>
        </w:rPr>
        <w:t xml:space="preserve"> national survey on ‘</w:t>
      </w:r>
      <w:r w:rsidR="00EF0926" w:rsidRPr="00D761E3">
        <w:rPr>
          <w:rFonts w:ascii="Arial" w:hAnsi="Arial" w:cs="Arial"/>
        </w:rPr>
        <w:t>T</w:t>
      </w:r>
      <w:r w:rsidR="00F51DD0" w:rsidRPr="00591B10">
        <w:rPr>
          <w:rFonts w:ascii="Arial" w:hAnsi="Arial" w:cs="Arial"/>
        </w:rPr>
        <w:t>he attitudes toward childcare services’ conducted by</w:t>
      </w:r>
      <w:r w:rsidR="00F01AB8" w:rsidRPr="00591B10">
        <w:rPr>
          <w:rFonts w:ascii="Arial" w:hAnsi="Arial" w:cs="Arial"/>
        </w:rPr>
        <w:t xml:space="preserve"> the</w:t>
      </w:r>
      <w:r w:rsidR="00F51DD0" w:rsidRPr="00591B10">
        <w:rPr>
          <w:rFonts w:ascii="Arial" w:hAnsi="Arial" w:cs="Arial"/>
        </w:rPr>
        <w:t xml:space="preserve"> Korea Institute of Child Care and Education</w:t>
      </w:r>
      <w:r w:rsidR="00591B10" w:rsidRPr="00D761E3">
        <w:rPr>
          <w:rFonts w:ascii="Arial" w:hAnsi="Arial" w:cs="Arial"/>
        </w:rPr>
        <w:t>,</w:t>
      </w:r>
      <w:r w:rsidR="00F51DD0" w:rsidRPr="00591B10">
        <w:rPr>
          <w:rFonts w:ascii="Arial" w:hAnsi="Arial" w:cs="Arial"/>
        </w:rPr>
        <w:t xml:space="preserve"> in 2018.</w:t>
      </w:r>
      <w:r w:rsidR="00875436" w:rsidRPr="00591B10">
        <w:rPr>
          <w:rFonts w:ascii="Arial" w:hAnsi="Arial" w:cs="Arial"/>
        </w:rPr>
        <w:t xml:space="preserve"> These</w:t>
      </w:r>
      <w:r w:rsidR="00875436" w:rsidRPr="006E34AA">
        <w:rPr>
          <w:rFonts w:ascii="Arial" w:hAnsi="Arial" w:cs="Arial"/>
        </w:rPr>
        <w:t xml:space="preserve"> relevant documents enable</w:t>
      </w:r>
      <w:r w:rsidR="00127386" w:rsidRPr="006E34AA">
        <w:rPr>
          <w:rFonts w:ascii="Arial" w:hAnsi="Arial" w:cs="Arial"/>
        </w:rPr>
        <w:t>d</w:t>
      </w:r>
      <w:r w:rsidR="00875436" w:rsidRPr="006E34AA">
        <w:rPr>
          <w:rFonts w:ascii="Arial" w:hAnsi="Arial" w:cs="Arial"/>
        </w:rPr>
        <w:t xml:space="preserve"> me to establish </w:t>
      </w:r>
      <w:r w:rsidR="00EA5D94" w:rsidRPr="006E34AA">
        <w:rPr>
          <w:rFonts w:ascii="Arial" w:hAnsi="Arial" w:cs="Arial"/>
        </w:rPr>
        <w:t>my initial findings around the</w:t>
      </w:r>
      <w:r w:rsidR="00127386" w:rsidRPr="006E34AA">
        <w:rPr>
          <w:rFonts w:ascii="Arial" w:hAnsi="Arial" w:cs="Arial"/>
        </w:rPr>
        <w:t xml:space="preserve"> policy </w:t>
      </w:r>
      <w:r w:rsidR="00127386" w:rsidRPr="00282B05">
        <w:rPr>
          <w:rFonts w:ascii="Arial" w:hAnsi="Arial" w:cs="Arial"/>
        </w:rPr>
        <w:t xml:space="preserve">initiation process </w:t>
      </w:r>
      <w:r w:rsidR="00591B10" w:rsidRPr="00D761E3">
        <w:rPr>
          <w:rFonts w:ascii="Arial" w:hAnsi="Arial" w:cs="Arial"/>
        </w:rPr>
        <w:t xml:space="preserve">and </w:t>
      </w:r>
      <w:r w:rsidR="00282B05" w:rsidRPr="00D761E3">
        <w:rPr>
          <w:rFonts w:ascii="Arial" w:hAnsi="Arial" w:cs="Arial"/>
        </w:rPr>
        <w:t>current unresolved</w:t>
      </w:r>
      <w:r w:rsidR="00127386" w:rsidRPr="00282B05">
        <w:rPr>
          <w:rFonts w:ascii="Arial" w:hAnsi="Arial" w:cs="Arial"/>
        </w:rPr>
        <w:t xml:space="preserve"> debate </w:t>
      </w:r>
      <w:r w:rsidR="00127386" w:rsidRPr="009D6CC7">
        <w:rPr>
          <w:rFonts w:ascii="Arial" w:hAnsi="Arial" w:cs="Arial"/>
          <w:color w:val="000000" w:themeColor="text1"/>
        </w:rPr>
        <w:t xml:space="preserve">(Freeman </w:t>
      </w:r>
      <w:r w:rsidR="00276A5D">
        <w:rPr>
          <w:rFonts w:ascii="Arial" w:hAnsi="Arial" w:cs="Arial"/>
          <w:color w:val="000000" w:themeColor="text1"/>
        </w:rPr>
        <w:t>&amp;</w:t>
      </w:r>
      <w:r w:rsidR="00127386" w:rsidRPr="009D6CC7">
        <w:rPr>
          <w:rFonts w:ascii="Arial" w:hAnsi="Arial" w:cs="Arial"/>
          <w:color w:val="000000" w:themeColor="text1"/>
        </w:rPr>
        <w:t xml:space="preserve"> </w:t>
      </w:r>
      <w:proofErr w:type="spellStart"/>
      <w:r w:rsidR="00127386" w:rsidRPr="009D6CC7">
        <w:rPr>
          <w:rFonts w:ascii="Arial" w:hAnsi="Arial" w:cs="Arial"/>
          <w:color w:val="000000" w:themeColor="text1"/>
        </w:rPr>
        <w:t>Maybin</w:t>
      </w:r>
      <w:proofErr w:type="spellEnd"/>
      <w:r w:rsidR="005839D3">
        <w:rPr>
          <w:rFonts w:ascii="Arial" w:hAnsi="Arial" w:cs="Arial"/>
          <w:color w:val="000000" w:themeColor="text1"/>
        </w:rPr>
        <w:t>,</w:t>
      </w:r>
      <w:r w:rsidR="00127386" w:rsidRPr="009D6CC7">
        <w:rPr>
          <w:rFonts w:ascii="Arial" w:hAnsi="Arial" w:cs="Arial"/>
          <w:color w:val="000000" w:themeColor="text1"/>
        </w:rPr>
        <w:t xml:space="preserve"> 2011; </w:t>
      </w:r>
      <w:proofErr w:type="spellStart"/>
      <w:r w:rsidR="00127386" w:rsidRPr="009D6CC7">
        <w:rPr>
          <w:rFonts w:ascii="Arial" w:hAnsi="Arial" w:cs="Arial"/>
          <w:color w:val="000000" w:themeColor="text1"/>
        </w:rPr>
        <w:t>Yanow</w:t>
      </w:r>
      <w:proofErr w:type="spellEnd"/>
      <w:r w:rsidR="005839D3">
        <w:rPr>
          <w:rFonts w:ascii="Arial" w:hAnsi="Arial" w:cs="Arial"/>
          <w:color w:val="000000" w:themeColor="text1"/>
        </w:rPr>
        <w:t>,</w:t>
      </w:r>
      <w:r w:rsidR="00127386" w:rsidRPr="009D6CC7">
        <w:rPr>
          <w:rFonts w:ascii="Arial" w:hAnsi="Arial" w:cs="Arial"/>
          <w:color w:val="000000" w:themeColor="text1"/>
        </w:rPr>
        <w:t xml:space="preserve"> 2000). </w:t>
      </w:r>
    </w:p>
    <w:p w14:paraId="1B73B05A" w14:textId="464884C8" w:rsidR="00F51DD0" w:rsidRDefault="00F51DD0" w:rsidP="00F61701">
      <w:pPr>
        <w:snapToGrid w:val="0"/>
        <w:spacing w:before="100" w:beforeAutospacing="1" w:line="480" w:lineRule="auto"/>
        <w:jc w:val="both"/>
        <w:rPr>
          <w:rFonts w:ascii="Arial" w:hAnsi="Arial" w:cs="Arial"/>
        </w:rPr>
      </w:pPr>
      <w:r w:rsidRPr="001339B5">
        <w:rPr>
          <w:rFonts w:ascii="Arial" w:hAnsi="Arial" w:cs="Arial"/>
          <w:color w:val="000000" w:themeColor="text1"/>
        </w:rPr>
        <w:lastRenderedPageBreak/>
        <w:t>Along with the documentary sources,</w:t>
      </w:r>
      <w:r w:rsidR="00A3036B" w:rsidRPr="001339B5">
        <w:rPr>
          <w:rFonts w:ascii="Arial" w:hAnsi="Arial" w:cs="Arial"/>
          <w:color w:val="000000" w:themeColor="text1"/>
        </w:rPr>
        <w:t xml:space="preserve"> I conducted </w:t>
      </w:r>
      <w:r w:rsidR="00B3322D" w:rsidRPr="001339B5">
        <w:rPr>
          <w:rFonts w:ascii="Arial" w:hAnsi="Arial" w:cs="Arial"/>
          <w:color w:val="000000" w:themeColor="text1"/>
        </w:rPr>
        <w:t>in-depth interviews</w:t>
      </w:r>
      <w:r w:rsidR="00875436" w:rsidRPr="001339B5">
        <w:rPr>
          <w:rFonts w:ascii="Arial" w:hAnsi="Arial" w:cs="Arial"/>
          <w:color w:val="000000" w:themeColor="text1"/>
        </w:rPr>
        <w:t xml:space="preserve"> </w:t>
      </w:r>
      <w:r w:rsidR="00A3036B" w:rsidRPr="001339B5">
        <w:rPr>
          <w:rFonts w:ascii="Arial" w:hAnsi="Arial" w:cs="Arial"/>
          <w:color w:val="000000" w:themeColor="text1"/>
        </w:rPr>
        <w:t>in Seoul, South Korea, in June 2015. Investigating political debates can prove to be a relatively sensitive topic for any potential interviewees</w:t>
      </w:r>
      <w:r w:rsidR="00B548C6" w:rsidRPr="001339B5">
        <w:rPr>
          <w:rFonts w:ascii="Arial" w:hAnsi="Arial" w:cs="Arial"/>
          <w:color w:val="000000" w:themeColor="text1"/>
        </w:rPr>
        <w:t>.</w:t>
      </w:r>
      <w:r w:rsidR="00A3036B" w:rsidRPr="001339B5">
        <w:rPr>
          <w:rFonts w:ascii="Arial" w:hAnsi="Arial" w:cs="Arial"/>
          <w:color w:val="000000" w:themeColor="text1"/>
        </w:rPr>
        <w:t xml:space="preserve"> I started to recruit interviewees </w:t>
      </w:r>
      <w:r w:rsidR="00B548C6" w:rsidRPr="001339B5">
        <w:rPr>
          <w:rFonts w:ascii="Arial" w:hAnsi="Arial" w:cs="Arial"/>
          <w:color w:val="000000" w:themeColor="text1"/>
        </w:rPr>
        <w:t>by</w:t>
      </w:r>
      <w:r w:rsidR="00A3036B" w:rsidRPr="001339B5">
        <w:rPr>
          <w:rFonts w:ascii="Arial" w:hAnsi="Arial" w:cs="Arial"/>
          <w:color w:val="000000" w:themeColor="text1"/>
        </w:rPr>
        <w:t xml:space="preserve"> getting in touch with some </w:t>
      </w:r>
      <w:r w:rsidR="000474AD" w:rsidRPr="001339B5">
        <w:rPr>
          <w:rFonts w:ascii="Arial" w:hAnsi="Arial" w:cs="Arial"/>
          <w:color w:val="000000" w:themeColor="text1"/>
        </w:rPr>
        <w:t>who I had encountered during</w:t>
      </w:r>
      <w:r w:rsidR="00A3036B" w:rsidRPr="001339B5">
        <w:rPr>
          <w:rFonts w:ascii="Arial" w:hAnsi="Arial" w:cs="Arial"/>
          <w:color w:val="000000" w:themeColor="text1"/>
        </w:rPr>
        <w:t xml:space="preserve"> my previous governme</w:t>
      </w:r>
      <w:r w:rsidR="000474AD" w:rsidRPr="001339B5">
        <w:rPr>
          <w:rFonts w:ascii="Arial" w:hAnsi="Arial" w:cs="Arial"/>
          <w:color w:val="000000" w:themeColor="text1"/>
        </w:rPr>
        <w:t>n</w:t>
      </w:r>
      <w:r w:rsidR="00A3036B" w:rsidRPr="001339B5">
        <w:rPr>
          <w:rFonts w:ascii="Arial" w:hAnsi="Arial" w:cs="Arial"/>
          <w:color w:val="000000" w:themeColor="text1"/>
        </w:rPr>
        <w:t>t work experience based in the Ministry of Health and Welfare. In turn, my contacts introduced me to other influential policy makers, who provided me with</w:t>
      </w:r>
      <w:r w:rsidR="00476729" w:rsidRPr="001339B5">
        <w:rPr>
          <w:rFonts w:ascii="Arial" w:hAnsi="Arial" w:cs="Arial"/>
          <w:color w:val="000000" w:themeColor="text1"/>
        </w:rPr>
        <w:t xml:space="preserve"> </w:t>
      </w:r>
      <w:r w:rsidR="00A3036B" w:rsidRPr="001339B5">
        <w:rPr>
          <w:rFonts w:ascii="Arial" w:hAnsi="Arial" w:cs="Arial"/>
          <w:color w:val="000000" w:themeColor="text1"/>
        </w:rPr>
        <w:t>information</w:t>
      </w:r>
      <w:r w:rsidR="00476729" w:rsidRPr="001339B5">
        <w:rPr>
          <w:rFonts w:ascii="Arial" w:hAnsi="Arial" w:cs="Arial"/>
          <w:color w:val="000000" w:themeColor="text1"/>
        </w:rPr>
        <w:t xml:space="preserve"> regarding </w:t>
      </w:r>
      <w:r w:rsidR="00A3036B" w:rsidRPr="001339B5">
        <w:rPr>
          <w:rFonts w:ascii="Arial" w:hAnsi="Arial" w:cs="Arial"/>
          <w:color w:val="000000" w:themeColor="text1"/>
        </w:rPr>
        <w:t xml:space="preserve">the overall picture and chronology of the policy </w:t>
      </w:r>
      <w:r w:rsidR="00476729" w:rsidRPr="001339B5">
        <w:rPr>
          <w:rFonts w:ascii="Arial" w:hAnsi="Arial" w:cs="Arial"/>
          <w:color w:val="000000" w:themeColor="text1"/>
        </w:rPr>
        <w:t xml:space="preserve">reform. </w:t>
      </w:r>
      <w:r w:rsidR="009E2F17" w:rsidRPr="009F0541">
        <w:rPr>
          <w:rFonts w:ascii="Arial" w:hAnsi="Arial" w:cs="Arial"/>
          <w:color w:val="000000" w:themeColor="text1"/>
        </w:rPr>
        <w:t>Having this</w:t>
      </w:r>
      <w:r w:rsidR="00A3036B" w:rsidRPr="009F0541">
        <w:rPr>
          <w:rFonts w:ascii="Arial" w:hAnsi="Arial" w:cs="Arial"/>
          <w:color w:val="000000" w:themeColor="text1"/>
        </w:rPr>
        <w:t xml:space="preserve"> </w:t>
      </w:r>
      <w:r w:rsidR="009E2F17" w:rsidRPr="009F0541">
        <w:rPr>
          <w:rFonts w:ascii="Arial" w:hAnsi="Arial" w:cs="Arial"/>
          <w:color w:val="000000" w:themeColor="text1"/>
        </w:rPr>
        <w:t>existing</w:t>
      </w:r>
      <w:r w:rsidR="00D32ECA" w:rsidRPr="009F0541">
        <w:rPr>
          <w:rFonts w:ascii="Arial" w:hAnsi="Arial" w:cs="Arial"/>
          <w:color w:val="000000" w:themeColor="text1"/>
        </w:rPr>
        <w:t xml:space="preserve"> professional </w:t>
      </w:r>
      <w:r w:rsidR="00A3036B" w:rsidRPr="009F0541">
        <w:rPr>
          <w:rFonts w:ascii="Arial" w:hAnsi="Arial" w:cs="Arial"/>
          <w:color w:val="000000" w:themeColor="text1"/>
        </w:rPr>
        <w:t>network eventually led me to opt</w:t>
      </w:r>
      <w:r w:rsidR="008B478A" w:rsidRPr="009F0541">
        <w:rPr>
          <w:rFonts w:ascii="Arial" w:hAnsi="Arial" w:cs="Arial"/>
          <w:color w:val="000000" w:themeColor="text1"/>
        </w:rPr>
        <w:t>in</w:t>
      </w:r>
      <w:r w:rsidR="009E2F17" w:rsidRPr="009F0541">
        <w:rPr>
          <w:rFonts w:ascii="Arial" w:hAnsi="Arial" w:cs="Arial"/>
          <w:color w:val="000000" w:themeColor="text1"/>
        </w:rPr>
        <w:t>g</w:t>
      </w:r>
      <w:r w:rsidR="00A3036B" w:rsidRPr="009F0541">
        <w:rPr>
          <w:rFonts w:ascii="Arial" w:hAnsi="Arial" w:cs="Arial"/>
          <w:color w:val="000000" w:themeColor="text1"/>
        </w:rPr>
        <w:t xml:space="preserve"> for </w:t>
      </w:r>
      <w:proofErr w:type="spellStart"/>
      <w:r w:rsidR="00D32ECA" w:rsidRPr="009F0541">
        <w:rPr>
          <w:rFonts w:ascii="Arial" w:hAnsi="Arial" w:cs="Arial"/>
          <w:color w:val="000000" w:themeColor="text1"/>
        </w:rPr>
        <w:t>convience</w:t>
      </w:r>
      <w:proofErr w:type="spellEnd"/>
      <w:r w:rsidR="00D32ECA" w:rsidRPr="009F0541">
        <w:rPr>
          <w:rFonts w:ascii="Arial" w:hAnsi="Arial" w:cs="Arial"/>
          <w:color w:val="000000" w:themeColor="text1"/>
        </w:rPr>
        <w:t xml:space="preserve"> and </w:t>
      </w:r>
      <w:r w:rsidR="00A3036B" w:rsidRPr="009F0541">
        <w:rPr>
          <w:rFonts w:ascii="Arial" w:hAnsi="Arial" w:cs="Arial"/>
          <w:color w:val="000000" w:themeColor="text1"/>
        </w:rPr>
        <w:t>purpo</w:t>
      </w:r>
      <w:r w:rsidR="00D32ECA" w:rsidRPr="009F0541">
        <w:rPr>
          <w:rFonts w:ascii="Arial" w:hAnsi="Arial" w:cs="Arial"/>
          <w:color w:val="000000" w:themeColor="text1"/>
        </w:rPr>
        <w:t>seful</w:t>
      </w:r>
      <w:r w:rsidR="00A3036B" w:rsidRPr="009F0541">
        <w:rPr>
          <w:rFonts w:ascii="Arial" w:hAnsi="Arial" w:cs="Arial"/>
          <w:color w:val="000000" w:themeColor="text1"/>
        </w:rPr>
        <w:t xml:space="preserve"> </w:t>
      </w:r>
      <w:r w:rsidR="00A3036B" w:rsidRPr="001339B5">
        <w:rPr>
          <w:rFonts w:ascii="Arial" w:hAnsi="Arial" w:cs="Arial"/>
          <w:color w:val="000000" w:themeColor="text1"/>
        </w:rPr>
        <w:t>sampling, as a methodological strategy</w:t>
      </w:r>
      <w:r w:rsidR="002C4CA9" w:rsidRPr="001339B5">
        <w:rPr>
          <w:rFonts w:ascii="Arial" w:hAnsi="Arial" w:cs="Arial"/>
          <w:color w:val="000000" w:themeColor="text1"/>
        </w:rPr>
        <w:t xml:space="preserve"> (Bryman</w:t>
      </w:r>
      <w:r w:rsidR="006A5C03">
        <w:rPr>
          <w:rFonts w:ascii="Arial" w:hAnsi="Arial" w:cs="Arial"/>
          <w:color w:val="000000" w:themeColor="text1"/>
        </w:rPr>
        <w:t>,</w:t>
      </w:r>
      <w:r w:rsidR="002C4CA9" w:rsidRPr="001339B5">
        <w:rPr>
          <w:rFonts w:ascii="Arial" w:hAnsi="Arial" w:cs="Arial"/>
          <w:color w:val="000000" w:themeColor="text1"/>
        </w:rPr>
        <w:t xml:space="preserve"> 2015)</w:t>
      </w:r>
      <w:r w:rsidR="00A3036B" w:rsidRPr="001339B5">
        <w:rPr>
          <w:rFonts w:ascii="Arial" w:hAnsi="Arial" w:cs="Arial"/>
          <w:color w:val="000000" w:themeColor="text1"/>
        </w:rPr>
        <w:t xml:space="preserve">, </w:t>
      </w:r>
      <w:r w:rsidR="00875436" w:rsidRPr="001339B5">
        <w:rPr>
          <w:rFonts w:ascii="Arial" w:hAnsi="Arial" w:cs="Arial"/>
          <w:color w:val="000000" w:themeColor="text1"/>
        </w:rPr>
        <w:t>with</w:t>
      </w:r>
      <w:r w:rsidR="00B3322D" w:rsidRPr="001339B5">
        <w:rPr>
          <w:rFonts w:ascii="Arial" w:hAnsi="Arial" w:cs="Arial"/>
          <w:color w:val="000000" w:themeColor="text1"/>
        </w:rPr>
        <w:t xml:space="preserve"> </w:t>
      </w:r>
      <w:r w:rsidR="00EA5D94" w:rsidRPr="001339B5">
        <w:rPr>
          <w:rFonts w:ascii="Arial" w:hAnsi="Arial" w:cs="Arial"/>
          <w:color w:val="000000" w:themeColor="text1"/>
        </w:rPr>
        <w:t xml:space="preserve">six </w:t>
      </w:r>
      <w:r w:rsidRPr="001339B5">
        <w:rPr>
          <w:rFonts w:ascii="Arial" w:hAnsi="Arial" w:cs="Arial"/>
          <w:color w:val="000000" w:themeColor="text1"/>
        </w:rPr>
        <w:t>key experts in</w:t>
      </w:r>
      <w:r w:rsidR="00127386" w:rsidRPr="001339B5">
        <w:rPr>
          <w:rFonts w:ascii="Arial" w:hAnsi="Arial" w:cs="Arial"/>
          <w:color w:val="000000" w:themeColor="text1"/>
        </w:rPr>
        <w:t xml:space="preserve"> </w:t>
      </w:r>
      <w:r w:rsidRPr="001339B5">
        <w:rPr>
          <w:rFonts w:ascii="Arial" w:hAnsi="Arial" w:cs="Arial"/>
          <w:color w:val="000000" w:themeColor="text1"/>
        </w:rPr>
        <w:t xml:space="preserve">childcare policy </w:t>
      </w:r>
      <w:r w:rsidR="00875436" w:rsidRPr="001339B5">
        <w:rPr>
          <w:rFonts w:ascii="Arial" w:hAnsi="Arial" w:cs="Arial"/>
          <w:color w:val="000000" w:themeColor="text1"/>
        </w:rPr>
        <w:t xml:space="preserve">development </w:t>
      </w:r>
      <w:r w:rsidR="00127386" w:rsidRPr="001339B5">
        <w:rPr>
          <w:rFonts w:ascii="Arial" w:hAnsi="Arial" w:cs="Arial"/>
          <w:color w:val="000000" w:themeColor="text1"/>
        </w:rPr>
        <w:t xml:space="preserve">in South Korea </w:t>
      </w:r>
      <w:r w:rsidR="00687453" w:rsidRPr="001339B5">
        <w:rPr>
          <w:rFonts w:ascii="Arial" w:hAnsi="Arial" w:cs="Arial"/>
          <w:color w:val="000000" w:themeColor="text1"/>
        </w:rPr>
        <w:t>being interviewed</w:t>
      </w:r>
      <w:r w:rsidR="001457CE" w:rsidRPr="001339B5">
        <w:rPr>
          <w:rFonts w:ascii="Arial" w:hAnsi="Arial" w:cs="Arial"/>
          <w:color w:val="000000" w:themeColor="text1"/>
        </w:rPr>
        <w:t>,</w:t>
      </w:r>
      <w:r w:rsidR="00CB39E6" w:rsidRPr="001339B5">
        <w:rPr>
          <w:rFonts w:ascii="Arial" w:hAnsi="Arial" w:cs="Arial"/>
          <w:color w:val="000000" w:themeColor="text1"/>
        </w:rPr>
        <w:t xml:space="preserve"> </w:t>
      </w:r>
      <w:r w:rsidR="008222FA" w:rsidRPr="001339B5">
        <w:rPr>
          <w:rFonts w:ascii="Arial" w:hAnsi="Arial" w:cs="Arial"/>
          <w:color w:val="000000" w:themeColor="text1"/>
        </w:rPr>
        <w:t xml:space="preserve">including </w:t>
      </w:r>
      <w:r w:rsidR="00367542" w:rsidRPr="001339B5">
        <w:rPr>
          <w:rFonts w:ascii="Arial" w:hAnsi="Arial" w:cs="Arial"/>
          <w:color w:val="000000" w:themeColor="text1"/>
        </w:rPr>
        <w:t>three</w:t>
      </w:r>
      <w:r w:rsidR="00AF50DD" w:rsidRPr="001339B5">
        <w:rPr>
          <w:rFonts w:ascii="Arial" w:hAnsi="Arial" w:cs="Arial"/>
          <w:color w:val="000000" w:themeColor="text1"/>
        </w:rPr>
        <w:t xml:space="preserve"> academic consultants</w:t>
      </w:r>
      <w:r w:rsidR="001732C2" w:rsidRPr="001339B5">
        <w:rPr>
          <w:rFonts w:ascii="Arial" w:hAnsi="Arial" w:cs="Arial"/>
          <w:color w:val="000000" w:themeColor="text1"/>
        </w:rPr>
        <w:t xml:space="preserve"> with various roles</w:t>
      </w:r>
      <w:r w:rsidR="00687453" w:rsidRPr="001339B5">
        <w:rPr>
          <w:rFonts w:ascii="Arial" w:hAnsi="Arial" w:cs="Arial"/>
          <w:color w:val="000000" w:themeColor="text1"/>
        </w:rPr>
        <w:t>:</w:t>
      </w:r>
      <w:r w:rsidR="00AF50DD" w:rsidRPr="001339B5">
        <w:rPr>
          <w:rFonts w:ascii="Arial" w:hAnsi="Arial" w:cs="Arial"/>
          <w:color w:val="000000" w:themeColor="text1"/>
        </w:rPr>
        <w:t xml:space="preserve"> </w:t>
      </w:r>
      <w:r w:rsidR="00E43334" w:rsidRPr="001339B5">
        <w:rPr>
          <w:rFonts w:ascii="Arial" w:hAnsi="Arial" w:cs="Arial"/>
          <w:color w:val="000000" w:themeColor="text1"/>
        </w:rPr>
        <w:t>one non-profit governmental foundation leader, one women’s civil organisation leader and one governmental researcher</w:t>
      </w:r>
      <w:r w:rsidR="00AF50DD" w:rsidRPr="001339B5">
        <w:rPr>
          <w:rFonts w:ascii="Arial" w:hAnsi="Arial" w:cs="Arial"/>
          <w:color w:val="000000" w:themeColor="text1"/>
        </w:rPr>
        <w:t xml:space="preserve">. </w:t>
      </w:r>
    </w:p>
    <w:p w14:paraId="2B9FBF5C" w14:textId="7E5E75AA" w:rsidR="002E498A" w:rsidRPr="00BD7F27" w:rsidRDefault="002E498A" w:rsidP="002E498A">
      <w:pPr>
        <w:pStyle w:val="Caption"/>
        <w:keepNext/>
        <w:rPr>
          <w:rFonts w:ascii="Arial" w:hAnsi="Arial" w:cs="Arial"/>
          <w:b/>
          <w:i w:val="0"/>
          <w:color w:val="000000" w:themeColor="text1"/>
          <w:sz w:val="24"/>
          <w:szCs w:val="24"/>
        </w:rPr>
      </w:pPr>
      <w:r w:rsidRPr="00BD7F27">
        <w:rPr>
          <w:rFonts w:ascii="Arial" w:hAnsi="Arial" w:cs="Arial"/>
          <w:b/>
          <w:i w:val="0"/>
          <w:color w:val="000000" w:themeColor="text1"/>
          <w:sz w:val="24"/>
          <w:szCs w:val="24"/>
        </w:rPr>
        <w:t xml:space="preserve">Table </w:t>
      </w:r>
      <w:r w:rsidRPr="00BD7F27">
        <w:rPr>
          <w:rFonts w:ascii="Arial" w:hAnsi="Arial" w:cs="Arial"/>
          <w:b/>
          <w:i w:val="0"/>
          <w:color w:val="000000" w:themeColor="text1"/>
          <w:sz w:val="24"/>
          <w:szCs w:val="24"/>
        </w:rPr>
        <w:fldChar w:fldCharType="begin"/>
      </w:r>
      <w:r w:rsidRPr="00BD7F27">
        <w:rPr>
          <w:rFonts w:ascii="Arial" w:hAnsi="Arial" w:cs="Arial"/>
          <w:b/>
          <w:i w:val="0"/>
          <w:color w:val="000000" w:themeColor="text1"/>
          <w:sz w:val="24"/>
          <w:szCs w:val="24"/>
        </w:rPr>
        <w:instrText xml:space="preserve"> SEQ Table \* ARABIC </w:instrText>
      </w:r>
      <w:r w:rsidRPr="00BD7F27">
        <w:rPr>
          <w:rFonts w:ascii="Arial" w:hAnsi="Arial" w:cs="Arial"/>
          <w:b/>
          <w:i w:val="0"/>
          <w:color w:val="000000" w:themeColor="text1"/>
          <w:sz w:val="24"/>
          <w:szCs w:val="24"/>
        </w:rPr>
        <w:fldChar w:fldCharType="separate"/>
      </w:r>
      <w:r w:rsidRPr="00BD7F27">
        <w:rPr>
          <w:rFonts w:ascii="Arial" w:hAnsi="Arial" w:cs="Arial"/>
          <w:b/>
          <w:i w:val="0"/>
          <w:noProof/>
          <w:color w:val="000000" w:themeColor="text1"/>
          <w:sz w:val="24"/>
          <w:szCs w:val="24"/>
        </w:rPr>
        <w:t>1</w:t>
      </w:r>
      <w:r w:rsidRPr="00BD7F27">
        <w:rPr>
          <w:rFonts w:ascii="Arial" w:hAnsi="Arial" w:cs="Arial"/>
          <w:b/>
          <w:i w:val="0"/>
          <w:color w:val="000000" w:themeColor="text1"/>
          <w:sz w:val="24"/>
          <w:szCs w:val="24"/>
        </w:rPr>
        <w:fldChar w:fldCharType="end"/>
      </w:r>
      <w:r w:rsidRPr="00BD7F27">
        <w:rPr>
          <w:rFonts w:ascii="Arial" w:hAnsi="Arial" w:cs="Arial"/>
          <w:b/>
          <w:i w:val="0"/>
          <w:color w:val="000000" w:themeColor="text1"/>
          <w:sz w:val="24"/>
          <w:szCs w:val="24"/>
        </w:rPr>
        <w:t xml:space="preserve"> Background information on the s</w:t>
      </w:r>
      <w:r w:rsidR="00687453">
        <w:rPr>
          <w:rFonts w:ascii="Arial" w:hAnsi="Arial" w:cs="Arial"/>
          <w:b/>
          <w:i w:val="0"/>
          <w:color w:val="000000" w:themeColor="text1"/>
          <w:sz w:val="24"/>
          <w:szCs w:val="24"/>
        </w:rPr>
        <w:t>e</w:t>
      </w:r>
      <w:r w:rsidRPr="00BD7F27">
        <w:rPr>
          <w:rFonts w:ascii="Arial" w:hAnsi="Arial" w:cs="Arial"/>
          <w:b/>
          <w:i w:val="0"/>
          <w:color w:val="000000" w:themeColor="text1"/>
          <w:sz w:val="24"/>
          <w:szCs w:val="24"/>
        </w:rPr>
        <w:t>lected interviewees</w:t>
      </w:r>
    </w:p>
    <w:tbl>
      <w:tblPr>
        <w:tblStyle w:val="TableGrid"/>
        <w:tblW w:w="9067" w:type="dxa"/>
        <w:tblLook w:val="04A0" w:firstRow="1" w:lastRow="0" w:firstColumn="1" w:lastColumn="0" w:noHBand="0" w:noVBand="1"/>
      </w:tblPr>
      <w:tblGrid>
        <w:gridCol w:w="2410"/>
        <w:gridCol w:w="4678"/>
        <w:gridCol w:w="1979"/>
      </w:tblGrid>
      <w:tr w:rsidR="00BD7F27" w14:paraId="110AD33B" w14:textId="192A9D0B" w:rsidTr="00A908A6">
        <w:tc>
          <w:tcPr>
            <w:tcW w:w="2410" w:type="dxa"/>
            <w:tcBorders>
              <w:top w:val="single" w:sz="18" w:space="0" w:color="auto"/>
              <w:left w:val="nil"/>
              <w:bottom w:val="single" w:sz="18" w:space="0" w:color="auto"/>
              <w:right w:val="nil"/>
            </w:tcBorders>
          </w:tcPr>
          <w:p w14:paraId="22DB996A" w14:textId="63163DD7" w:rsidR="00BD7F27" w:rsidRDefault="00BD7F27" w:rsidP="00813772">
            <w:pPr>
              <w:snapToGrid w:val="0"/>
              <w:spacing w:before="100" w:beforeAutospacing="1"/>
              <w:jc w:val="center"/>
              <w:rPr>
                <w:rFonts w:ascii="Arial" w:hAnsi="Arial" w:cs="Arial"/>
              </w:rPr>
            </w:pPr>
            <w:r>
              <w:rPr>
                <w:rFonts w:ascii="Arial" w:hAnsi="Arial" w:cs="Arial"/>
              </w:rPr>
              <w:t>Interviewees</w:t>
            </w:r>
            <w:r w:rsidR="00813772">
              <w:rPr>
                <w:rFonts w:ascii="Arial" w:hAnsi="Arial" w:cs="Arial"/>
              </w:rPr>
              <w:t xml:space="preserve"> </w:t>
            </w:r>
            <w:r w:rsidR="00813772" w:rsidRPr="001339B5">
              <w:rPr>
                <w:rFonts w:ascii="Arial" w:hAnsi="Arial" w:cs="Arial"/>
                <w:color w:val="000000" w:themeColor="text1"/>
              </w:rPr>
              <w:t>with pseudony</w:t>
            </w:r>
            <w:r w:rsidR="00E33147" w:rsidRPr="001339B5">
              <w:rPr>
                <w:rFonts w:ascii="Arial" w:hAnsi="Arial" w:cs="Arial"/>
                <w:color w:val="000000" w:themeColor="text1"/>
              </w:rPr>
              <w:t>mous surname</w:t>
            </w:r>
          </w:p>
        </w:tc>
        <w:tc>
          <w:tcPr>
            <w:tcW w:w="4678" w:type="dxa"/>
            <w:tcBorders>
              <w:top w:val="single" w:sz="18" w:space="0" w:color="auto"/>
              <w:left w:val="nil"/>
              <w:bottom w:val="single" w:sz="18" w:space="0" w:color="auto"/>
              <w:right w:val="nil"/>
            </w:tcBorders>
          </w:tcPr>
          <w:p w14:paraId="5D99364C" w14:textId="4DB275B1" w:rsidR="00BD7F27" w:rsidRDefault="00BD7F27" w:rsidP="00813772">
            <w:pPr>
              <w:snapToGrid w:val="0"/>
              <w:spacing w:before="100" w:beforeAutospacing="1"/>
              <w:jc w:val="center"/>
              <w:rPr>
                <w:rFonts w:ascii="Arial" w:hAnsi="Arial" w:cs="Arial"/>
              </w:rPr>
            </w:pPr>
            <w:r>
              <w:rPr>
                <w:rFonts w:ascii="Arial" w:hAnsi="Arial" w:cs="Arial"/>
              </w:rPr>
              <w:t>Position and role</w:t>
            </w:r>
          </w:p>
        </w:tc>
        <w:tc>
          <w:tcPr>
            <w:tcW w:w="1979" w:type="dxa"/>
            <w:tcBorders>
              <w:top w:val="single" w:sz="18" w:space="0" w:color="auto"/>
              <w:left w:val="nil"/>
              <w:bottom w:val="single" w:sz="18" w:space="0" w:color="auto"/>
              <w:right w:val="nil"/>
            </w:tcBorders>
          </w:tcPr>
          <w:p w14:paraId="12D771AF" w14:textId="420A991C" w:rsidR="00BD7F27" w:rsidRDefault="00BD7F27" w:rsidP="00813772">
            <w:pPr>
              <w:snapToGrid w:val="0"/>
              <w:spacing w:before="100" w:beforeAutospacing="1"/>
              <w:jc w:val="center"/>
              <w:rPr>
                <w:rFonts w:ascii="Arial" w:hAnsi="Arial" w:cs="Arial"/>
              </w:rPr>
            </w:pPr>
            <w:r>
              <w:rPr>
                <w:rFonts w:ascii="Arial" w:hAnsi="Arial" w:cs="Arial"/>
              </w:rPr>
              <w:t>Gender</w:t>
            </w:r>
          </w:p>
        </w:tc>
      </w:tr>
      <w:tr w:rsidR="00BD7F27" w14:paraId="68444025" w14:textId="0A7D8E31" w:rsidTr="00A908A6">
        <w:tc>
          <w:tcPr>
            <w:tcW w:w="2410" w:type="dxa"/>
            <w:tcBorders>
              <w:top w:val="single" w:sz="18" w:space="0" w:color="auto"/>
              <w:left w:val="nil"/>
              <w:bottom w:val="nil"/>
              <w:right w:val="nil"/>
            </w:tcBorders>
          </w:tcPr>
          <w:p w14:paraId="6756270B" w14:textId="30B485AA" w:rsidR="00BD7F27" w:rsidRPr="002E498A" w:rsidRDefault="00E33147" w:rsidP="00BD7F27">
            <w:pPr>
              <w:snapToGrid w:val="0"/>
              <w:spacing w:before="100" w:beforeAutospacing="1" w:line="360" w:lineRule="auto"/>
              <w:jc w:val="center"/>
              <w:rPr>
                <w:rFonts w:ascii="Arial" w:eastAsia="Batang" w:hAnsi="Arial" w:cs="Arial"/>
              </w:rPr>
            </w:pPr>
            <w:proofErr w:type="spellStart"/>
            <w:r>
              <w:rPr>
                <w:rFonts w:ascii="Arial" w:hAnsi="Arial" w:cs="Arial"/>
              </w:rPr>
              <w:t>Gwan</w:t>
            </w:r>
            <w:proofErr w:type="spellEnd"/>
          </w:p>
        </w:tc>
        <w:tc>
          <w:tcPr>
            <w:tcW w:w="4678" w:type="dxa"/>
            <w:tcBorders>
              <w:top w:val="single" w:sz="18" w:space="0" w:color="auto"/>
              <w:left w:val="nil"/>
              <w:bottom w:val="nil"/>
              <w:right w:val="nil"/>
            </w:tcBorders>
          </w:tcPr>
          <w:p w14:paraId="6F24BC11" w14:textId="24E6143D" w:rsidR="00BD7F27" w:rsidRPr="001339B5" w:rsidRDefault="00BD7F27" w:rsidP="00BD7F27">
            <w:pPr>
              <w:snapToGrid w:val="0"/>
              <w:spacing w:before="100" w:beforeAutospacing="1" w:line="360" w:lineRule="auto"/>
              <w:jc w:val="both"/>
              <w:rPr>
                <w:rFonts w:ascii="Arial" w:eastAsia="Batang" w:hAnsi="Arial" w:cs="Arial"/>
                <w:color w:val="000000" w:themeColor="text1"/>
              </w:rPr>
            </w:pPr>
            <w:r w:rsidRPr="001339B5">
              <w:rPr>
                <w:rFonts w:ascii="Arial" w:hAnsi="Arial" w:cs="Arial"/>
                <w:color w:val="000000" w:themeColor="text1"/>
              </w:rPr>
              <w:t xml:space="preserve">Academic and policy advisor </w:t>
            </w:r>
          </w:p>
        </w:tc>
        <w:tc>
          <w:tcPr>
            <w:tcW w:w="1979" w:type="dxa"/>
            <w:tcBorders>
              <w:top w:val="single" w:sz="18" w:space="0" w:color="auto"/>
              <w:left w:val="nil"/>
              <w:bottom w:val="nil"/>
              <w:right w:val="nil"/>
            </w:tcBorders>
          </w:tcPr>
          <w:p w14:paraId="0DC49E95" w14:textId="0B7B713E" w:rsidR="00BD7F27" w:rsidRPr="002E498A" w:rsidRDefault="00BD7F27" w:rsidP="00BD7F27">
            <w:pPr>
              <w:snapToGrid w:val="0"/>
              <w:spacing w:before="100" w:beforeAutospacing="1" w:line="360" w:lineRule="auto"/>
              <w:jc w:val="center"/>
              <w:rPr>
                <w:rFonts w:ascii="Arial" w:hAnsi="Arial" w:cs="Arial"/>
              </w:rPr>
            </w:pPr>
            <w:r w:rsidRPr="002E498A">
              <w:rPr>
                <w:rFonts w:ascii="Arial" w:hAnsi="Arial" w:cs="Arial"/>
              </w:rPr>
              <w:t>Female</w:t>
            </w:r>
          </w:p>
        </w:tc>
      </w:tr>
      <w:tr w:rsidR="00BD7F27" w14:paraId="3DE4A8C2" w14:textId="79B5FF1A" w:rsidTr="00A908A6">
        <w:tc>
          <w:tcPr>
            <w:tcW w:w="2410" w:type="dxa"/>
            <w:tcBorders>
              <w:top w:val="nil"/>
              <w:left w:val="nil"/>
              <w:bottom w:val="nil"/>
              <w:right w:val="nil"/>
            </w:tcBorders>
          </w:tcPr>
          <w:p w14:paraId="1D5DCBA5" w14:textId="04CFDCF4" w:rsidR="00BD7F27" w:rsidRPr="002E498A" w:rsidRDefault="00E33147" w:rsidP="00BD7F27">
            <w:pPr>
              <w:snapToGrid w:val="0"/>
              <w:spacing w:before="100" w:beforeAutospacing="1" w:line="360" w:lineRule="auto"/>
              <w:jc w:val="center"/>
              <w:rPr>
                <w:rFonts w:ascii="Arial" w:eastAsia="Batang" w:hAnsi="Arial" w:cs="Arial"/>
              </w:rPr>
            </w:pPr>
            <w:r>
              <w:rPr>
                <w:rFonts w:ascii="Arial" w:eastAsia="Batang" w:hAnsi="Arial" w:cs="Arial"/>
              </w:rPr>
              <w:t>Yang</w:t>
            </w:r>
          </w:p>
        </w:tc>
        <w:tc>
          <w:tcPr>
            <w:tcW w:w="4678" w:type="dxa"/>
            <w:tcBorders>
              <w:top w:val="nil"/>
              <w:left w:val="nil"/>
              <w:bottom w:val="nil"/>
              <w:right w:val="nil"/>
            </w:tcBorders>
          </w:tcPr>
          <w:p w14:paraId="325A4A9D" w14:textId="3EFE6ACF" w:rsidR="00BD7F27" w:rsidRPr="001339B5" w:rsidRDefault="001732C2" w:rsidP="00BD7F27">
            <w:pPr>
              <w:snapToGrid w:val="0"/>
              <w:spacing w:before="100" w:beforeAutospacing="1" w:line="360" w:lineRule="auto"/>
              <w:jc w:val="both"/>
              <w:rPr>
                <w:rFonts w:ascii="Arial" w:hAnsi="Arial" w:cs="Arial"/>
                <w:color w:val="000000" w:themeColor="text1"/>
              </w:rPr>
            </w:pPr>
            <w:r w:rsidRPr="001339B5">
              <w:rPr>
                <w:rFonts w:ascii="Arial" w:hAnsi="Arial" w:cs="Arial"/>
                <w:color w:val="000000" w:themeColor="text1"/>
              </w:rPr>
              <w:t>Academic and h</w:t>
            </w:r>
            <w:r w:rsidR="00BD7F27" w:rsidRPr="001339B5">
              <w:rPr>
                <w:rFonts w:ascii="Arial" w:hAnsi="Arial" w:cs="Arial"/>
                <w:color w:val="000000" w:themeColor="text1"/>
              </w:rPr>
              <w:t xml:space="preserve">ead of </w:t>
            </w:r>
            <w:r w:rsidR="00E33147" w:rsidRPr="001339B5">
              <w:rPr>
                <w:rFonts w:ascii="Arial" w:hAnsi="Arial" w:cs="Arial"/>
                <w:color w:val="000000" w:themeColor="text1"/>
              </w:rPr>
              <w:t xml:space="preserve">a </w:t>
            </w:r>
            <w:r w:rsidR="00BD7F27" w:rsidRPr="001339B5">
              <w:rPr>
                <w:rFonts w:ascii="Arial" w:hAnsi="Arial" w:cs="Arial"/>
                <w:color w:val="000000" w:themeColor="text1"/>
              </w:rPr>
              <w:t>multicultural family support centre</w:t>
            </w:r>
          </w:p>
        </w:tc>
        <w:tc>
          <w:tcPr>
            <w:tcW w:w="1979" w:type="dxa"/>
            <w:tcBorders>
              <w:top w:val="nil"/>
              <w:left w:val="nil"/>
              <w:bottom w:val="nil"/>
              <w:right w:val="nil"/>
            </w:tcBorders>
          </w:tcPr>
          <w:p w14:paraId="5608729E" w14:textId="3B293B7D" w:rsidR="00BD7F27" w:rsidRPr="002E498A" w:rsidRDefault="00BD7F27" w:rsidP="00BD7F27">
            <w:pPr>
              <w:snapToGrid w:val="0"/>
              <w:spacing w:before="100" w:beforeAutospacing="1" w:line="360" w:lineRule="auto"/>
              <w:jc w:val="center"/>
              <w:rPr>
                <w:rFonts w:ascii="Arial" w:hAnsi="Arial" w:cs="Arial"/>
              </w:rPr>
            </w:pPr>
            <w:r w:rsidRPr="002E498A">
              <w:rPr>
                <w:rFonts w:ascii="Arial" w:hAnsi="Arial" w:cs="Arial"/>
              </w:rPr>
              <w:t>Female</w:t>
            </w:r>
          </w:p>
        </w:tc>
      </w:tr>
      <w:tr w:rsidR="00BD7F27" w14:paraId="1C6C9B3E" w14:textId="2C61EE63" w:rsidTr="00A908A6">
        <w:tc>
          <w:tcPr>
            <w:tcW w:w="2410" w:type="dxa"/>
            <w:tcBorders>
              <w:top w:val="nil"/>
              <w:left w:val="nil"/>
              <w:bottom w:val="nil"/>
              <w:right w:val="nil"/>
            </w:tcBorders>
          </w:tcPr>
          <w:p w14:paraId="082AFB5D" w14:textId="76EC929D" w:rsidR="00BD7F27" w:rsidRPr="002E498A" w:rsidRDefault="00E33147" w:rsidP="00E33147">
            <w:pPr>
              <w:snapToGrid w:val="0"/>
              <w:spacing w:before="100" w:beforeAutospacing="1" w:line="360" w:lineRule="auto"/>
              <w:jc w:val="center"/>
              <w:rPr>
                <w:rFonts w:ascii="Arial" w:eastAsia="Batang" w:hAnsi="Arial" w:cs="Arial"/>
              </w:rPr>
            </w:pPr>
            <w:r>
              <w:rPr>
                <w:rFonts w:ascii="Arial" w:eastAsia="Batang" w:hAnsi="Arial" w:cs="Arial"/>
              </w:rPr>
              <w:t>Nam</w:t>
            </w:r>
          </w:p>
        </w:tc>
        <w:tc>
          <w:tcPr>
            <w:tcW w:w="4678" w:type="dxa"/>
            <w:tcBorders>
              <w:top w:val="nil"/>
              <w:left w:val="nil"/>
              <w:bottom w:val="nil"/>
              <w:right w:val="nil"/>
            </w:tcBorders>
          </w:tcPr>
          <w:p w14:paraId="73F9CCF0" w14:textId="7613E0B4" w:rsidR="00BD7F27" w:rsidRPr="001339B5" w:rsidRDefault="00BD7F27" w:rsidP="00BD7F27">
            <w:pPr>
              <w:snapToGrid w:val="0"/>
              <w:spacing w:before="100" w:beforeAutospacing="1" w:line="360" w:lineRule="auto"/>
              <w:jc w:val="both"/>
              <w:rPr>
                <w:rFonts w:ascii="Arial" w:hAnsi="Arial" w:cs="Arial"/>
                <w:color w:val="000000" w:themeColor="text1"/>
              </w:rPr>
            </w:pPr>
            <w:r w:rsidRPr="001339B5">
              <w:rPr>
                <w:rFonts w:ascii="Arial" w:hAnsi="Arial" w:cs="Arial"/>
                <w:color w:val="000000" w:themeColor="text1"/>
              </w:rPr>
              <w:t xml:space="preserve">Academic and </w:t>
            </w:r>
            <w:r w:rsidR="009166AD" w:rsidRPr="001339B5">
              <w:rPr>
                <w:rFonts w:ascii="Arial" w:hAnsi="Arial" w:cs="Arial"/>
                <w:color w:val="000000" w:themeColor="text1"/>
              </w:rPr>
              <w:t>n</w:t>
            </w:r>
            <w:r w:rsidR="0088724D" w:rsidRPr="001339B5">
              <w:rPr>
                <w:rFonts w:ascii="Arial" w:hAnsi="Arial" w:cs="Arial"/>
                <w:color w:val="000000" w:themeColor="text1"/>
              </w:rPr>
              <w:t xml:space="preserve">on-governmental organisation activist </w:t>
            </w:r>
            <w:r w:rsidRPr="001339B5">
              <w:rPr>
                <w:rFonts w:ascii="Arial" w:hAnsi="Arial" w:cs="Arial"/>
                <w:color w:val="000000" w:themeColor="text1"/>
              </w:rPr>
              <w:t xml:space="preserve"> </w:t>
            </w:r>
          </w:p>
        </w:tc>
        <w:tc>
          <w:tcPr>
            <w:tcW w:w="1979" w:type="dxa"/>
            <w:tcBorders>
              <w:top w:val="nil"/>
              <w:left w:val="nil"/>
              <w:bottom w:val="nil"/>
              <w:right w:val="nil"/>
            </w:tcBorders>
          </w:tcPr>
          <w:p w14:paraId="4403158B" w14:textId="0F2E7438" w:rsidR="00BD7F27" w:rsidRPr="002E498A" w:rsidRDefault="00BD7F27" w:rsidP="00BD7F27">
            <w:pPr>
              <w:snapToGrid w:val="0"/>
              <w:spacing w:before="100" w:beforeAutospacing="1" w:line="360" w:lineRule="auto"/>
              <w:jc w:val="center"/>
              <w:rPr>
                <w:rFonts w:ascii="Arial" w:hAnsi="Arial" w:cs="Arial"/>
              </w:rPr>
            </w:pPr>
            <w:r w:rsidRPr="002E498A">
              <w:rPr>
                <w:rFonts w:ascii="Arial" w:hAnsi="Arial" w:cs="Arial"/>
              </w:rPr>
              <w:t>Male</w:t>
            </w:r>
          </w:p>
        </w:tc>
      </w:tr>
      <w:tr w:rsidR="00BD7F27" w14:paraId="7CC0D7FC" w14:textId="455E8605" w:rsidTr="00A908A6">
        <w:tc>
          <w:tcPr>
            <w:tcW w:w="2410" w:type="dxa"/>
            <w:tcBorders>
              <w:top w:val="nil"/>
              <w:left w:val="nil"/>
              <w:bottom w:val="nil"/>
              <w:right w:val="nil"/>
            </w:tcBorders>
          </w:tcPr>
          <w:p w14:paraId="0D8C529F" w14:textId="2E63ACEA" w:rsidR="00BD7F27" w:rsidRPr="002E498A" w:rsidRDefault="00E33147" w:rsidP="00BD7F27">
            <w:pPr>
              <w:snapToGrid w:val="0"/>
              <w:spacing w:before="100" w:beforeAutospacing="1" w:line="360" w:lineRule="auto"/>
              <w:jc w:val="center"/>
              <w:rPr>
                <w:rFonts w:ascii="Arial" w:eastAsia="Batang" w:hAnsi="Arial" w:cs="Arial"/>
              </w:rPr>
            </w:pPr>
            <w:r>
              <w:rPr>
                <w:rFonts w:ascii="Arial" w:hAnsi="Arial" w:cs="Arial"/>
              </w:rPr>
              <w:t>Man</w:t>
            </w:r>
          </w:p>
        </w:tc>
        <w:tc>
          <w:tcPr>
            <w:tcW w:w="4678" w:type="dxa"/>
            <w:tcBorders>
              <w:top w:val="nil"/>
              <w:left w:val="nil"/>
              <w:bottom w:val="nil"/>
              <w:right w:val="nil"/>
            </w:tcBorders>
          </w:tcPr>
          <w:p w14:paraId="5B4A60F9" w14:textId="654574B8" w:rsidR="00BD7F27" w:rsidRPr="001339B5" w:rsidRDefault="00BD7F27" w:rsidP="00BD7F27">
            <w:pPr>
              <w:snapToGrid w:val="0"/>
              <w:spacing w:before="100" w:beforeAutospacing="1" w:line="360" w:lineRule="auto"/>
              <w:jc w:val="both"/>
              <w:rPr>
                <w:rFonts w:ascii="Arial" w:eastAsia="Batang" w:hAnsi="Arial" w:cs="Arial"/>
                <w:color w:val="000000" w:themeColor="text1"/>
              </w:rPr>
            </w:pPr>
            <w:r w:rsidRPr="001339B5">
              <w:rPr>
                <w:rFonts w:ascii="Arial" w:eastAsia="Batang" w:hAnsi="Arial" w:cs="Arial"/>
                <w:color w:val="000000" w:themeColor="text1"/>
              </w:rPr>
              <w:t xml:space="preserve">Head of a non-profit </w:t>
            </w:r>
            <w:r w:rsidR="001732C2" w:rsidRPr="001339B5">
              <w:rPr>
                <w:rFonts w:ascii="Arial" w:eastAsia="Batang" w:hAnsi="Arial" w:cs="Arial"/>
                <w:color w:val="000000" w:themeColor="text1"/>
              </w:rPr>
              <w:t>governmental foundation</w:t>
            </w:r>
            <w:r w:rsidRPr="001339B5">
              <w:rPr>
                <w:rFonts w:ascii="Arial" w:eastAsia="Batang" w:hAnsi="Arial" w:cs="Arial"/>
                <w:color w:val="000000" w:themeColor="text1"/>
              </w:rPr>
              <w:t xml:space="preserve">  </w:t>
            </w:r>
          </w:p>
        </w:tc>
        <w:tc>
          <w:tcPr>
            <w:tcW w:w="1979" w:type="dxa"/>
            <w:tcBorders>
              <w:top w:val="nil"/>
              <w:left w:val="nil"/>
              <w:bottom w:val="nil"/>
              <w:right w:val="nil"/>
            </w:tcBorders>
          </w:tcPr>
          <w:p w14:paraId="564837D8" w14:textId="736400F7" w:rsidR="00BD7F27" w:rsidRPr="002E498A" w:rsidRDefault="00BD7F27" w:rsidP="00BD7F27">
            <w:pPr>
              <w:snapToGrid w:val="0"/>
              <w:spacing w:before="100" w:beforeAutospacing="1" w:line="360" w:lineRule="auto"/>
              <w:jc w:val="center"/>
              <w:rPr>
                <w:rFonts w:ascii="Arial" w:hAnsi="Arial" w:cs="Arial"/>
              </w:rPr>
            </w:pPr>
            <w:r w:rsidRPr="002E498A">
              <w:rPr>
                <w:rFonts w:ascii="Arial" w:hAnsi="Arial" w:cs="Arial"/>
              </w:rPr>
              <w:t>Female</w:t>
            </w:r>
          </w:p>
        </w:tc>
      </w:tr>
      <w:tr w:rsidR="00BD7F27" w14:paraId="58928725" w14:textId="02CC8648" w:rsidTr="00A908A6">
        <w:tc>
          <w:tcPr>
            <w:tcW w:w="2410" w:type="dxa"/>
            <w:tcBorders>
              <w:top w:val="nil"/>
              <w:left w:val="nil"/>
              <w:bottom w:val="nil"/>
              <w:right w:val="nil"/>
            </w:tcBorders>
          </w:tcPr>
          <w:p w14:paraId="0D2AD8D5" w14:textId="54CEC67D" w:rsidR="00BD7F27" w:rsidRPr="002E498A" w:rsidRDefault="00E33147" w:rsidP="00BD7F27">
            <w:pPr>
              <w:snapToGrid w:val="0"/>
              <w:spacing w:before="100" w:beforeAutospacing="1" w:line="360" w:lineRule="auto"/>
              <w:jc w:val="center"/>
              <w:rPr>
                <w:rFonts w:ascii="Arial" w:eastAsia="Batang" w:hAnsi="Arial" w:cs="Arial"/>
              </w:rPr>
            </w:pPr>
            <w:proofErr w:type="spellStart"/>
            <w:r>
              <w:rPr>
                <w:rFonts w:ascii="Arial" w:hAnsi="Arial" w:cs="Arial"/>
              </w:rPr>
              <w:t>Pyo</w:t>
            </w:r>
            <w:proofErr w:type="spellEnd"/>
            <w:r w:rsidR="00BD7F27" w:rsidRPr="002E498A">
              <w:rPr>
                <w:rFonts w:ascii="Arial" w:hAnsi="Arial" w:cs="Arial"/>
              </w:rPr>
              <w:t xml:space="preserve"> </w:t>
            </w:r>
          </w:p>
        </w:tc>
        <w:tc>
          <w:tcPr>
            <w:tcW w:w="4678" w:type="dxa"/>
            <w:tcBorders>
              <w:top w:val="nil"/>
              <w:left w:val="nil"/>
              <w:bottom w:val="nil"/>
              <w:right w:val="nil"/>
            </w:tcBorders>
          </w:tcPr>
          <w:p w14:paraId="3FCD27A4" w14:textId="36920D8D" w:rsidR="00BD7F27" w:rsidRPr="001339B5" w:rsidRDefault="00BD7F27" w:rsidP="00BD7F27">
            <w:pPr>
              <w:snapToGrid w:val="0"/>
              <w:spacing w:before="100" w:beforeAutospacing="1" w:line="360" w:lineRule="auto"/>
              <w:jc w:val="both"/>
              <w:rPr>
                <w:rFonts w:ascii="Arial" w:eastAsia="Batang" w:hAnsi="Arial" w:cs="Arial"/>
                <w:color w:val="000000" w:themeColor="text1"/>
              </w:rPr>
            </w:pPr>
            <w:r w:rsidRPr="001339B5">
              <w:rPr>
                <w:rFonts w:ascii="Arial" w:eastAsia="Batang" w:hAnsi="Arial" w:cs="Arial"/>
                <w:color w:val="000000" w:themeColor="text1"/>
              </w:rPr>
              <w:t>Presi</w:t>
            </w:r>
            <w:r w:rsidR="00E43334" w:rsidRPr="001339B5">
              <w:rPr>
                <w:rFonts w:ascii="Arial" w:eastAsia="Batang" w:hAnsi="Arial" w:cs="Arial"/>
                <w:color w:val="000000" w:themeColor="text1"/>
              </w:rPr>
              <w:t>d</w:t>
            </w:r>
            <w:r w:rsidRPr="001339B5">
              <w:rPr>
                <w:rFonts w:ascii="Arial" w:eastAsia="Batang" w:hAnsi="Arial" w:cs="Arial"/>
                <w:color w:val="000000" w:themeColor="text1"/>
              </w:rPr>
              <w:t xml:space="preserve">ent of a women’s civil organisation </w:t>
            </w:r>
          </w:p>
        </w:tc>
        <w:tc>
          <w:tcPr>
            <w:tcW w:w="1979" w:type="dxa"/>
            <w:tcBorders>
              <w:top w:val="nil"/>
              <w:left w:val="nil"/>
              <w:bottom w:val="nil"/>
              <w:right w:val="nil"/>
            </w:tcBorders>
          </w:tcPr>
          <w:p w14:paraId="7B48270F" w14:textId="4AB2D8C1" w:rsidR="00BD7F27" w:rsidRPr="002E498A" w:rsidRDefault="00BD7F27" w:rsidP="00BD7F27">
            <w:pPr>
              <w:snapToGrid w:val="0"/>
              <w:spacing w:before="100" w:beforeAutospacing="1" w:line="360" w:lineRule="auto"/>
              <w:jc w:val="center"/>
              <w:rPr>
                <w:rFonts w:ascii="Arial" w:hAnsi="Arial" w:cs="Arial"/>
              </w:rPr>
            </w:pPr>
            <w:r w:rsidRPr="002E498A">
              <w:rPr>
                <w:rFonts w:ascii="Arial" w:hAnsi="Arial" w:cs="Arial"/>
              </w:rPr>
              <w:t>Female</w:t>
            </w:r>
          </w:p>
        </w:tc>
      </w:tr>
      <w:tr w:rsidR="00BD7F27" w14:paraId="20696D0A" w14:textId="7D798EEF" w:rsidTr="00A908A6">
        <w:tc>
          <w:tcPr>
            <w:tcW w:w="2410" w:type="dxa"/>
            <w:tcBorders>
              <w:top w:val="nil"/>
              <w:left w:val="nil"/>
              <w:right w:val="nil"/>
            </w:tcBorders>
          </w:tcPr>
          <w:p w14:paraId="08577CCC" w14:textId="09EE7813" w:rsidR="00BD7F27" w:rsidRPr="002E498A" w:rsidRDefault="00E33147" w:rsidP="00BD7F27">
            <w:pPr>
              <w:snapToGrid w:val="0"/>
              <w:spacing w:before="100" w:beforeAutospacing="1" w:line="360" w:lineRule="auto"/>
              <w:jc w:val="center"/>
              <w:rPr>
                <w:rFonts w:ascii="Arial" w:eastAsia="Batang" w:hAnsi="Arial" w:cs="Arial"/>
              </w:rPr>
            </w:pPr>
            <w:proofErr w:type="spellStart"/>
            <w:r>
              <w:rPr>
                <w:rFonts w:ascii="Arial" w:hAnsi="Arial" w:cs="Arial"/>
              </w:rPr>
              <w:t>Hak</w:t>
            </w:r>
            <w:proofErr w:type="spellEnd"/>
          </w:p>
        </w:tc>
        <w:tc>
          <w:tcPr>
            <w:tcW w:w="4678" w:type="dxa"/>
            <w:tcBorders>
              <w:top w:val="nil"/>
              <w:left w:val="nil"/>
              <w:right w:val="nil"/>
            </w:tcBorders>
          </w:tcPr>
          <w:p w14:paraId="1F5B563C" w14:textId="158DC919" w:rsidR="00BD7F27" w:rsidRPr="002E498A" w:rsidRDefault="00BD7F27" w:rsidP="00BD7F27">
            <w:pPr>
              <w:snapToGrid w:val="0"/>
              <w:spacing w:before="100" w:beforeAutospacing="1" w:line="360" w:lineRule="auto"/>
              <w:jc w:val="both"/>
              <w:rPr>
                <w:rFonts w:ascii="Arial" w:eastAsia="Batang" w:hAnsi="Arial" w:cs="Arial"/>
              </w:rPr>
            </w:pPr>
            <w:r w:rsidRPr="002E498A">
              <w:rPr>
                <w:rFonts w:ascii="Arial" w:eastAsia="Batang" w:hAnsi="Arial" w:cs="Arial"/>
              </w:rPr>
              <w:t xml:space="preserve">Government researcher </w:t>
            </w:r>
          </w:p>
        </w:tc>
        <w:tc>
          <w:tcPr>
            <w:tcW w:w="1979" w:type="dxa"/>
            <w:tcBorders>
              <w:top w:val="nil"/>
              <w:left w:val="nil"/>
              <w:right w:val="nil"/>
            </w:tcBorders>
          </w:tcPr>
          <w:p w14:paraId="3B6D67ED" w14:textId="7B687515" w:rsidR="00BD7F27" w:rsidRPr="002E498A" w:rsidRDefault="00BD7F27" w:rsidP="00BD7F27">
            <w:pPr>
              <w:snapToGrid w:val="0"/>
              <w:spacing w:before="100" w:beforeAutospacing="1" w:line="360" w:lineRule="auto"/>
              <w:jc w:val="center"/>
              <w:rPr>
                <w:rFonts w:ascii="Arial" w:hAnsi="Arial" w:cs="Arial"/>
              </w:rPr>
            </w:pPr>
            <w:r w:rsidRPr="002E498A">
              <w:rPr>
                <w:rFonts w:ascii="Arial" w:hAnsi="Arial" w:cs="Arial"/>
              </w:rPr>
              <w:t>Female</w:t>
            </w:r>
          </w:p>
        </w:tc>
      </w:tr>
    </w:tbl>
    <w:p w14:paraId="49F3032D" w14:textId="7482978D" w:rsidR="00A67D5D" w:rsidRDefault="006A681B" w:rsidP="00F61701">
      <w:pPr>
        <w:snapToGrid w:val="0"/>
        <w:spacing w:before="100" w:beforeAutospacing="1" w:line="480" w:lineRule="auto"/>
        <w:jc w:val="both"/>
        <w:rPr>
          <w:rFonts w:ascii="Arial" w:hAnsi="Arial" w:cs="Arial"/>
          <w:color w:val="FF0000"/>
        </w:rPr>
      </w:pPr>
      <w:r w:rsidRPr="001339B5">
        <w:rPr>
          <w:rFonts w:ascii="Arial" w:hAnsi="Arial" w:cs="Arial"/>
          <w:color w:val="000000" w:themeColor="text1"/>
        </w:rPr>
        <w:t>The</w:t>
      </w:r>
      <w:r w:rsidR="004F415C" w:rsidRPr="001339B5">
        <w:rPr>
          <w:rFonts w:ascii="Arial" w:hAnsi="Arial" w:cs="Arial"/>
          <w:color w:val="000000" w:themeColor="text1"/>
        </w:rPr>
        <w:t xml:space="preserve"> interview</w:t>
      </w:r>
      <w:r w:rsidRPr="001339B5">
        <w:rPr>
          <w:rFonts w:ascii="Arial" w:hAnsi="Arial" w:cs="Arial"/>
          <w:color w:val="000000" w:themeColor="text1"/>
        </w:rPr>
        <w:t>s</w:t>
      </w:r>
      <w:r w:rsidR="004F415C" w:rsidRPr="001339B5">
        <w:rPr>
          <w:rFonts w:ascii="Arial" w:hAnsi="Arial" w:cs="Arial"/>
          <w:color w:val="000000" w:themeColor="text1"/>
        </w:rPr>
        <w:t xml:space="preserve"> lasted two hours </w:t>
      </w:r>
      <w:r w:rsidRPr="001339B5">
        <w:rPr>
          <w:rFonts w:ascii="Arial" w:hAnsi="Arial" w:cs="Arial"/>
          <w:color w:val="000000" w:themeColor="text1"/>
        </w:rPr>
        <w:t>on</w:t>
      </w:r>
      <w:r w:rsidR="004F415C" w:rsidRPr="001339B5">
        <w:rPr>
          <w:rFonts w:ascii="Arial" w:hAnsi="Arial" w:cs="Arial"/>
          <w:color w:val="000000" w:themeColor="text1"/>
        </w:rPr>
        <w:t xml:space="preserve"> average</w:t>
      </w:r>
      <w:r w:rsidRPr="001339B5">
        <w:rPr>
          <w:rFonts w:ascii="Arial" w:hAnsi="Arial" w:cs="Arial"/>
          <w:color w:val="000000" w:themeColor="text1"/>
        </w:rPr>
        <w:t>, with the</w:t>
      </w:r>
      <w:r w:rsidR="004F415C" w:rsidRPr="001339B5">
        <w:rPr>
          <w:rFonts w:ascii="Arial" w:hAnsi="Arial" w:cs="Arial"/>
          <w:color w:val="000000" w:themeColor="text1"/>
        </w:rPr>
        <w:t xml:space="preserve"> focus</w:t>
      </w:r>
      <w:r w:rsidRPr="001339B5">
        <w:rPr>
          <w:rFonts w:ascii="Arial" w:hAnsi="Arial" w:cs="Arial"/>
          <w:color w:val="000000" w:themeColor="text1"/>
        </w:rPr>
        <w:t xml:space="preserve"> being</w:t>
      </w:r>
      <w:r w:rsidR="004F415C" w:rsidRPr="001339B5">
        <w:rPr>
          <w:rFonts w:ascii="Arial" w:hAnsi="Arial" w:cs="Arial"/>
          <w:color w:val="000000" w:themeColor="text1"/>
        </w:rPr>
        <w:t xml:space="preserve"> </w:t>
      </w:r>
      <w:r w:rsidR="00476729" w:rsidRPr="001339B5">
        <w:rPr>
          <w:rFonts w:ascii="Arial" w:hAnsi="Arial" w:cs="Arial"/>
          <w:color w:val="000000" w:themeColor="text1"/>
        </w:rPr>
        <w:t>on their critical reflections on the policy decision making process,</w:t>
      </w:r>
      <w:r w:rsidR="00E5070C" w:rsidRPr="001339B5">
        <w:rPr>
          <w:rFonts w:ascii="Arial" w:hAnsi="Arial" w:cs="Arial"/>
          <w:color w:val="000000" w:themeColor="text1"/>
        </w:rPr>
        <w:t xml:space="preserve"> the</w:t>
      </w:r>
      <w:r w:rsidR="00476729" w:rsidRPr="001339B5">
        <w:rPr>
          <w:rFonts w:ascii="Arial" w:hAnsi="Arial" w:cs="Arial"/>
          <w:color w:val="000000" w:themeColor="text1"/>
        </w:rPr>
        <w:t xml:space="preserve"> policy initiation as well as the policy watering down of free childcare provision. </w:t>
      </w:r>
      <w:r w:rsidR="00476729" w:rsidRPr="006E34AA">
        <w:rPr>
          <w:rFonts w:ascii="Arial" w:hAnsi="Arial" w:cs="Arial"/>
        </w:rPr>
        <w:t xml:space="preserve">The interview subjects were </w:t>
      </w:r>
      <w:r w:rsidR="00476729" w:rsidRPr="006E34AA">
        <w:rPr>
          <w:rFonts w:ascii="Arial" w:hAnsi="Arial" w:cs="Arial"/>
        </w:rPr>
        <w:lastRenderedPageBreak/>
        <w:t>positioned within the policy making agenda and hence, were deemed well qualified to provide insights regarding the focal topic, i.e. the policy initiative of free childcare.</w:t>
      </w:r>
      <w:r w:rsidR="00476729">
        <w:rPr>
          <w:rFonts w:ascii="Arial" w:hAnsi="Arial" w:cs="Arial"/>
        </w:rPr>
        <w:t xml:space="preserve"> </w:t>
      </w:r>
      <w:r w:rsidR="00476729" w:rsidRPr="001339B5">
        <w:rPr>
          <w:rFonts w:ascii="Arial" w:hAnsi="Arial" w:cs="Arial"/>
          <w:color w:val="000000" w:themeColor="text1"/>
        </w:rPr>
        <w:t>All interviews were recorded and transcribed in Korean first</w:t>
      </w:r>
      <w:r w:rsidR="001C400E" w:rsidRPr="001339B5">
        <w:rPr>
          <w:rFonts w:ascii="Arial" w:hAnsi="Arial" w:cs="Arial"/>
          <w:color w:val="000000" w:themeColor="text1"/>
        </w:rPr>
        <w:t>,</w:t>
      </w:r>
      <w:r w:rsidR="00476729" w:rsidRPr="001339B5">
        <w:rPr>
          <w:rFonts w:ascii="Arial" w:hAnsi="Arial" w:cs="Arial"/>
          <w:color w:val="000000" w:themeColor="text1"/>
        </w:rPr>
        <w:t xml:space="preserve"> then only translated in</w:t>
      </w:r>
      <w:r w:rsidR="001C400E" w:rsidRPr="001339B5">
        <w:rPr>
          <w:rFonts w:ascii="Arial" w:hAnsi="Arial" w:cs="Arial"/>
          <w:color w:val="000000" w:themeColor="text1"/>
        </w:rPr>
        <w:t>to</w:t>
      </w:r>
      <w:r w:rsidR="00476729" w:rsidRPr="001339B5">
        <w:rPr>
          <w:rFonts w:ascii="Arial" w:hAnsi="Arial" w:cs="Arial"/>
          <w:color w:val="000000" w:themeColor="text1"/>
        </w:rPr>
        <w:t xml:space="preserve"> English after being subjected to analysis</w:t>
      </w:r>
      <w:r w:rsidR="0040397A" w:rsidRPr="001339B5">
        <w:rPr>
          <w:rFonts w:ascii="Arial" w:hAnsi="Arial" w:cs="Arial"/>
          <w:color w:val="000000" w:themeColor="text1"/>
        </w:rPr>
        <w:t>. This is because</w:t>
      </w:r>
      <w:r w:rsidR="004F415C" w:rsidRPr="001339B5">
        <w:rPr>
          <w:rFonts w:ascii="Arial" w:hAnsi="Arial" w:cs="Arial"/>
          <w:color w:val="000000" w:themeColor="text1"/>
        </w:rPr>
        <w:t xml:space="preserve"> </w:t>
      </w:r>
      <w:r w:rsidR="00476729" w:rsidRPr="001339B5">
        <w:rPr>
          <w:rFonts w:ascii="Arial" w:hAnsi="Arial" w:cs="Arial"/>
          <w:color w:val="000000" w:themeColor="text1"/>
        </w:rPr>
        <w:t>I was of the opinion that translating interview data into another language might bring change in subtle meaning</w:t>
      </w:r>
      <w:r w:rsidR="0040397A" w:rsidRPr="001339B5">
        <w:rPr>
          <w:rFonts w:ascii="Arial" w:hAnsi="Arial" w:cs="Arial"/>
          <w:color w:val="000000" w:themeColor="text1"/>
        </w:rPr>
        <w:t>s</w:t>
      </w:r>
      <w:r w:rsidR="00476729" w:rsidRPr="001339B5">
        <w:rPr>
          <w:rFonts w:ascii="Arial" w:hAnsi="Arial" w:cs="Arial"/>
          <w:color w:val="000000" w:themeColor="text1"/>
        </w:rPr>
        <w:t xml:space="preserve">, </w:t>
      </w:r>
      <w:r w:rsidR="004F415C" w:rsidRPr="001339B5">
        <w:rPr>
          <w:rFonts w:ascii="Arial" w:hAnsi="Arial" w:cs="Arial"/>
          <w:color w:val="000000" w:themeColor="text1"/>
        </w:rPr>
        <w:t xml:space="preserve">particularly </w:t>
      </w:r>
      <w:r w:rsidR="0040397A" w:rsidRPr="001339B5">
        <w:rPr>
          <w:rFonts w:ascii="Arial" w:hAnsi="Arial" w:cs="Arial"/>
          <w:color w:val="000000" w:themeColor="text1"/>
        </w:rPr>
        <w:t>given that</w:t>
      </w:r>
      <w:r w:rsidR="004F415C" w:rsidRPr="001339B5">
        <w:rPr>
          <w:rFonts w:ascii="Arial" w:hAnsi="Arial" w:cs="Arial"/>
          <w:color w:val="000000" w:themeColor="text1"/>
        </w:rPr>
        <w:t xml:space="preserve"> exactly comparable </w:t>
      </w:r>
      <w:proofErr w:type="spellStart"/>
      <w:r w:rsidR="004F415C" w:rsidRPr="001339B5">
        <w:rPr>
          <w:rFonts w:ascii="Arial" w:hAnsi="Arial" w:cs="Arial"/>
          <w:color w:val="000000" w:themeColor="text1"/>
        </w:rPr>
        <w:t>vocabulaties</w:t>
      </w:r>
      <w:proofErr w:type="spellEnd"/>
      <w:r w:rsidR="004F415C" w:rsidRPr="001339B5">
        <w:rPr>
          <w:rFonts w:ascii="Arial" w:hAnsi="Arial" w:cs="Arial"/>
          <w:color w:val="000000" w:themeColor="text1"/>
        </w:rPr>
        <w:t xml:space="preserve"> are not always a</w:t>
      </w:r>
      <w:r w:rsidR="00E47F22" w:rsidRPr="001339B5">
        <w:rPr>
          <w:rFonts w:ascii="Arial" w:hAnsi="Arial" w:cs="Arial"/>
          <w:color w:val="000000" w:themeColor="text1"/>
        </w:rPr>
        <w:t>vailable in</w:t>
      </w:r>
      <w:r w:rsidR="004F415C" w:rsidRPr="001339B5">
        <w:rPr>
          <w:rFonts w:ascii="Arial" w:hAnsi="Arial" w:cs="Arial"/>
          <w:color w:val="000000" w:themeColor="text1"/>
        </w:rPr>
        <w:t xml:space="preserve"> different language</w:t>
      </w:r>
      <w:r w:rsidR="00E47F22" w:rsidRPr="001339B5">
        <w:rPr>
          <w:rFonts w:ascii="Arial" w:hAnsi="Arial" w:cs="Arial"/>
          <w:color w:val="000000" w:themeColor="text1"/>
        </w:rPr>
        <w:t>s</w:t>
      </w:r>
      <w:r w:rsidR="004F415C" w:rsidRPr="001339B5">
        <w:rPr>
          <w:rFonts w:ascii="Arial" w:hAnsi="Arial" w:cs="Arial"/>
          <w:color w:val="000000" w:themeColor="text1"/>
        </w:rPr>
        <w:t>. The interview data w</w:t>
      </w:r>
      <w:r w:rsidR="00E47F22" w:rsidRPr="001339B5">
        <w:rPr>
          <w:rFonts w:ascii="Arial" w:hAnsi="Arial" w:cs="Arial"/>
          <w:color w:val="000000" w:themeColor="text1"/>
        </w:rPr>
        <w:t>ere</w:t>
      </w:r>
      <w:r w:rsidR="004F415C" w:rsidRPr="001339B5">
        <w:rPr>
          <w:rFonts w:ascii="Arial" w:hAnsi="Arial" w:cs="Arial"/>
          <w:color w:val="000000" w:themeColor="text1"/>
        </w:rPr>
        <w:t xml:space="preserve"> manually coded along with the policy documents, which </w:t>
      </w:r>
      <w:r w:rsidR="00294AD4" w:rsidRPr="001339B5">
        <w:rPr>
          <w:rFonts w:ascii="Arial" w:hAnsi="Arial" w:cs="Arial"/>
          <w:color w:val="000000" w:themeColor="text1"/>
        </w:rPr>
        <w:t>led to the generation of</w:t>
      </w:r>
      <w:r w:rsidR="004F415C" w:rsidRPr="001339B5">
        <w:rPr>
          <w:rFonts w:ascii="Arial" w:hAnsi="Arial" w:cs="Arial"/>
          <w:color w:val="000000" w:themeColor="text1"/>
        </w:rPr>
        <w:t xml:space="preserve"> a set of themes and concepts</w:t>
      </w:r>
      <w:r w:rsidR="00294AD4" w:rsidRPr="001339B5">
        <w:rPr>
          <w:rFonts w:ascii="Arial" w:hAnsi="Arial" w:cs="Arial"/>
          <w:color w:val="000000" w:themeColor="text1"/>
        </w:rPr>
        <w:t>,</w:t>
      </w:r>
      <w:r w:rsidR="004F415C" w:rsidRPr="001339B5">
        <w:rPr>
          <w:rFonts w:ascii="Arial" w:hAnsi="Arial" w:cs="Arial"/>
          <w:color w:val="000000" w:themeColor="text1"/>
        </w:rPr>
        <w:t xml:space="preserve"> according to which the data were labelled, sorted and synthesi</w:t>
      </w:r>
      <w:r w:rsidR="00294AD4" w:rsidRPr="001339B5">
        <w:rPr>
          <w:rFonts w:ascii="Arial" w:hAnsi="Arial" w:cs="Arial"/>
          <w:color w:val="000000" w:themeColor="text1"/>
        </w:rPr>
        <w:t>s</w:t>
      </w:r>
      <w:r w:rsidR="004F415C" w:rsidRPr="001339B5">
        <w:rPr>
          <w:rFonts w:ascii="Arial" w:hAnsi="Arial" w:cs="Arial"/>
          <w:color w:val="000000" w:themeColor="text1"/>
        </w:rPr>
        <w:t>ed. Th</w:t>
      </w:r>
      <w:r w:rsidR="00AD3BCF" w:rsidRPr="001339B5">
        <w:rPr>
          <w:rFonts w:ascii="Arial" w:hAnsi="Arial" w:cs="Arial"/>
          <w:color w:val="000000" w:themeColor="text1"/>
        </w:rPr>
        <w:t>ese</w:t>
      </w:r>
      <w:r w:rsidR="004F415C" w:rsidRPr="001339B5">
        <w:rPr>
          <w:rFonts w:ascii="Arial" w:hAnsi="Arial" w:cs="Arial"/>
          <w:color w:val="000000" w:themeColor="text1"/>
        </w:rPr>
        <w:t xml:space="preserve"> processes of data analysis were not line</w:t>
      </w:r>
      <w:r w:rsidR="0038528F" w:rsidRPr="001339B5">
        <w:rPr>
          <w:rFonts w:ascii="Arial" w:hAnsi="Arial" w:cs="Arial"/>
          <w:color w:val="000000" w:themeColor="text1"/>
        </w:rPr>
        <w:t>ar</w:t>
      </w:r>
      <w:r w:rsidR="00FA0A0F" w:rsidRPr="001339B5">
        <w:rPr>
          <w:rFonts w:ascii="Arial" w:hAnsi="Arial" w:cs="Arial"/>
          <w:color w:val="000000" w:themeColor="text1"/>
        </w:rPr>
        <w:t xml:space="preserve">. </w:t>
      </w:r>
      <w:r w:rsidR="00DC22A9" w:rsidRPr="001339B5">
        <w:rPr>
          <w:rFonts w:ascii="Arial" w:hAnsi="Arial" w:cs="Arial"/>
          <w:color w:val="000000" w:themeColor="text1"/>
        </w:rPr>
        <w:t>That is</w:t>
      </w:r>
      <w:r w:rsidR="00FA0A0F" w:rsidRPr="001339B5">
        <w:rPr>
          <w:rFonts w:ascii="Arial" w:hAnsi="Arial" w:cs="Arial"/>
          <w:color w:val="000000" w:themeColor="text1"/>
        </w:rPr>
        <w:t xml:space="preserve">, the coding categories were refined and re-clarified on several occasions, with there being the need to revisit the </w:t>
      </w:r>
      <w:r w:rsidR="00FA0A0F" w:rsidRPr="009F0541">
        <w:rPr>
          <w:rFonts w:ascii="Arial" w:hAnsi="Arial" w:cs="Arial"/>
          <w:color w:val="000000" w:themeColor="text1"/>
        </w:rPr>
        <w:t>original</w:t>
      </w:r>
      <w:r w:rsidR="00D32ECA" w:rsidRPr="009F0541">
        <w:rPr>
          <w:rFonts w:ascii="Arial" w:hAnsi="Arial" w:cs="Arial"/>
          <w:color w:val="000000" w:themeColor="text1"/>
        </w:rPr>
        <w:t>ly</w:t>
      </w:r>
      <w:r w:rsidR="00FA0A0F" w:rsidRPr="009F0541">
        <w:rPr>
          <w:rFonts w:ascii="Arial" w:hAnsi="Arial" w:cs="Arial"/>
          <w:color w:val="000000" w:themeColor="text1"/>
        </w:rPr>
        <w:t xml:space="preserve"> </w:t>
      </w:r>
      <w:proofErr w:type="spellStart"/>
      <w:r w:rsidR="00FA0A0F" w:rsidRPr="009F0541">
        <w:rPr>
          <w:rFonts w:ascii="Arial" w:hAnsi="Arial" w:cs="Arial"/>
          <w:color w:val="000000" w:themeColor="text1"/>
        </w:rPr>
        <w:t>systhesi</w:t>
      </w:r>
      <w:r w:rsidR="00325DA1" w:rsidRPr="009F0541">
        <w:rPr>
          <w:rFonts w:ascii="Arial" w:hAnsi="Arial" w:cs="Arial"/>
          <w:color w:val="000000" w:themeColor="text1"/>
        </w:rPr>
        <w:t>s</w:t>
      </w:r>
      <w:r w:rsidR="00FA0A0F" w:rsidRPr="009F0541">
        <w:rPr>
          <w:rFonts w:ascii="Arial" w:hAnsi="Arial" w:cs="Arial"/>
          <w:color w:val="000000" w:themeColor="text1"/>
        </w:rPr>
        <w:t>ed</w:t>
      </w:r>
      <w:proofErr w:type="spellEnd"/>
      <w:r w:rsidR="00FA0A0F" w:rsidRPr="009F0541">
        <w:rPr>
          <w:rFonts w:ascii="Arial" w:hAnsi="Arial" w:cs="Arial"/>
          <w:color w:val="000000" w:themeColor="text1"/>
        </w:rPr>
        <w:t xml:space="preserve"> data to search for new </w:t>
      </w:r>
      <w:r w:rsidR="00D32ECA" w:rsidRPr="009F0541">
        <w:rPr>
          <w:rFonts w:ascii="Arial" w:hAnsi="Arial" w:cs="Arial"/>
          <w:color w:val="000000" w:themeColor="text1"/>
        </w:rPr>
        <w:t>key</w:t>
      </w:r>
      <w:r w:rsidR="00FA0A0F" w:rsidRPr="009F0541">
        <w:rPr>
          <w:rFonts w:ascii="Arial" w:hAnsi="Arial" w:cs="Arial"/>
          <w:color w:val="000000" w:themeColor="text1"/>
        </w:rPr>
        <w:t xml:space="preserve"> themes in order to check my assumptions or to identify</w:t>
      </w:r>
      <w:r w:rsidR="000E58C0" w:rsidRPr="009F0541">
        <w:rPr>
          <w:rFonts w:ascii="Arial" w:hAnsi="Arial" w:cs="Arial"/>
          <w:color w:val="000000" w:themeColor="text1"/>
        </w:rPr>
        <w:t xml:space="preserve"> new</w:t>
      </w:r>
      <w:r w:rsidR="00FA0A0F" w:rsidRPr="009F0541">
        <w:rPr>
          <w:rFonts w:ascii="Arial" w:hAnsi="Arial" w:cs="Arial"/>
          <w:color w:val="000000" w:themeColor="text1"/>
        </w:rPr>
        <w:t xml:space="preserve"> underlying meaning</w:t>
      </w:r>
      <w:r w:rsidR="000E58C0" w:rsidRPr="009F0541">
        <w:rPr>
          <w:rFonts w:ascii="Arial" w:hAnsi="Arial" w:cs="Arial"/>
          <w:color w:val="000000" w:themeColor="text1"/>
        </w:rPr>
        <w:t>s</w:t>
      </w:r>
      <w:r w:rsidR="00FA0A0F" w:rsidRPr="009F0541">
        <w:rPr>
          <w:rFonts w:ascii="Arial" w:hAnsi="Arial" w:cs="Arial"/>
          <w:color w:val="000000" w:themeColor="text1"/>
        </w:rPr>
        <w:t xml:space="preserve"> and</w:t>
      </w:r>
      <w:r w:rsidR="000E58C0" w:rsidRPr="009F0541">
        <w:rPr>
          <w:rFonts w:ascii="Arial" w:hAnsi="Arial" w:cs="Arial"/>
          <w:color w:val="000000" w:themeColor="text1"/>
        </w:rPr>
        <w:t xml:space="preserve"> salient</w:t>
      </w:r>
      <w:r w:rsidR="00FA0A0F" w:rsidRPr="009F0541">
        <w:rPr>
          <w:rFonts w:ascii="Arial" w:hAnsi="Arial" w:cs="Arial"/>
          <w:color w:val="000000" w:themeColor="text1"/>
        </w:rPr>
        <w:t xml:space="preserve"> factors (</w:t>
      </w:r>
      <w:proofErr w:type="spellStart"/>
      <w:r w:rsidR="00FA0A0F" w:rsidRPr="009F0541">
        <w:rPr>
          <w:rFonts w:ascii="Arial" w:hAnsi="Arial" w:cs="Arial"/>
          <w:color w:val="000000" w:themeColor="text1"/>
        </w:rPr>
        <w:t>Richite</w:t>
      </w:r>
      <w:proofErr w:type="spellEnd"/>
      <w:r w:rsidR="00FA0A0F" w:rsidRPr="009F0541">
        <w:rPr>
          <w:rFonts w:ascii="Arial" w:hAnsi="Arial" w:cs="Arial"/>
          <w:color w:val="000000" w:themeColor="text1"/>
        </w:rPr>
        <w:t xml:space="preserve"> &amp; Lewis, 2003).</w:t>
      </w:r>
    </w:p>
    <w:p w14:paraId="747DAE57" w14:textId="3F6D9CAF" w:rsidR="007E5EF4" w:rsidRPr="00A67D5D" w:rsidRDefault="001E015D" w:rsidP="00F61701">
      <w:pPr>
        <w:snapToGrid w:val="0"/>
        <w:spacing w:before="100" w:beforeAutospacing="1" w:line="480" w:lineRule="auto"/>
        <w:jc w:val="both"/>
        <w:rPr>
          <w:rFonts w:ascii="Arial" w:hAnsi="Arial" w:cs="Arial"/>
        </w:rPr>
      </w:pPr>
      <w:r w:rsidRPr="00D761E3">
        <w:rPr>
          <w:rFonts w:ascii="Arial" w:hAnsi="Arial" w:cs="Arial"/>
        </w:rPr>
        <w:t>Using</w:t>
      </w:r>
      <w:r w:rsidR="007131B4" w:rsidRPr="001E015D">
        <w:rPr>
          <w:rFonts w:ascii="Arial" w:hAnsi="Arial" w:cs="Arial"/>
        </w:rPr>
        <w:t xml:space="preserve"> </w:t>
      </w:r>
      <w:r w:rsidR="00A37EFE" w:rsidRPr="001E015D">
        <w:rPr>
          <w:rFonts w:ascii="Arial" w:hAnsi="Arial" w:cs="Arial"/>
        </w:rPr>
        <w:t xml:space="preserve">the data gathered, I </w:t>
      </w:r>
      <w:r w:rsidR="007131B4" w:rsidRPr="001E015D">
        <w:rPr>
          <w:rFonts w:ascii="Arial" w:hAnsi="Arial" w:cs="Arial"/>
        </w:rPr>
        <w:t>follow</w:t>
      </w:r>
      <w:r w:rsidR="00182510">
        <w:rPr>
          <w:rFonts w:ascii="Arial" w:hAnsi="Arial" w:cs="Arial"/>
        </w:rPr>
        <w:t>ed</w:t>
      </w:r>
      <w:r w:rsidR="007131B4" w:rsidRPr="001E015D">
        <w:rPr>
          <w:rFonts w:ascii="Arial" w:hAnsi="Arial" w:cs="Arial"/>
        </w:rPr>
        <w:t xml:space="preserve"> two stages of </w:t>
      </w:r>
      <w:r w:rsidR="00A37EFE" w:rsidRPr="001E015D">
        <w:rPr>
          <w:rFonts w:ascii="Arial" w:hAnsi="Arial" w:cs="Arial"/>
        </w:rPr>
        <w:t xml:space="preserve">interpretative </w:t>
      </w:r>
      <w:r w:rsidR="007131B4" w:rsidRPr="001E015D">
        <w:rPr>
          <w:rFonts w:ascii="Arial" w:hAnsi="Arial" w:cs="Arial"/>
        </w:rPr>
        <w:t xml:space="preserve">policy analysis for this </w:t>
      </w:r>
      <w:r w:rsidR="007131B4" w:rsidRPr="009D6CC7">
        <w:rPr>
          <w:rFonts w:ascii="Arial" w:hAnsi="Arial" w:cs="Arial"/>
          <w:color w:val="000000" w:themeColor="text1"/>
        </w:rPr>
        <w:t>study</w:t>
      </w:r>
      <w:r w:rsidR="00FD1C6C" w:rsidRPr="009D6CC7">
        <w:rPr>
          <w:rFonts w:ascii="Arial" w:hAnsi="Arial" w:cs="Arial"/>
          <w:color w:val="000000" w:themeColor="text1"/>
        </w:rPr>
        <w:t xml:space="preserve"> (</w:t>
      </w:r>
      <w:proofErr w:type="spellStart"/>
      <w:r w:rsidR="00FD1C6C" w:rsidRPr="009D6CC7">
        <w:rPr>
          <w:rFonts w:ascii="Arial" w:hAnsi="Arial" w:cs="Arial"/>
          <w:color w:val="000000" w:themeColor="text1"/>
        </w:rPr>
        <w:t>Yanow</w:t>
      </w:r>
      <w:proofErr w:type="spellEnd"/>
      <w:r w:rsidR="005839D3">
        <w:rPr>
          <w:rFonts w:ascii="Arial" w:hAnsi="Arial" w:cs="Arial"/>
          <w:color w:val="000000" w:themeColor="text1"/>
        </w:rPr>
        <w:t>,</w:t>
      </w:r>
      <w:r w:rsidR="009D6CC7" w:rsidRPr="009D6CC7">
        <w:rPr>
          <w:rFonts w:ascii="Arial" w:hAnsi="Arial" w:cs="Arial"/>
          <w:color w:val="000000" w:themeColor="text1"/>
        </w:rPr>
        <w:t xml:space="preserve"> </w:t>
      </w:r>
      <w:r w:rsidR="00FD1C6C" w:rsidRPr="009D6CC7">
        <w:rPr>
          <w:rFonts w:ascii="Arial" w:hAnsi="Arial" w:cs="Arial"/>
          <w:color w:val="000000" w:themeColor="text1"/>
        </w:rPr>
        <w:t>2000</w:t>
      </w:r>
      <w:r w:rsidR="00FD1C6C" w:rsidRPr="001E015D">
        <w:rPr>
          <w:rFonts w:ascii="Arial" w:hAnsi="Arial" w:cs="Arial"/>
        </w:rPr>
        <w:t>)</w:t>
      </w:r>
      <w:r w:rsidR="00306BBF" w:rsidRPr="001E015D">
        <w:rPr>
          <w:rFonts w:ascii="Arial" w:hAnsi="Arial" w:cs="Arial"/>
        </w:rPr>
        <w:t>:</w:t>
      </w:r>
      <w:r w:rsidR="004A7710" w:rsidRPr="001E015D">
        <w:rPr>
          <w:rFonts w:ascii="Arial" w:hAnsi="Arial" w:cs="Arial"/>
        </w:rPr>
        <w:t xml:space="preserve"> </w:t>
      </w:r>
      <w:r w:rsidR="005F20C3" w:rsidRPr="001E015D">
        <w:rPr>
          <w:rFonts w:ascii="Arial" w:hAnsi="Arial" w:cs="Arial"/>
        </w:rPr>
        <w:t>firstly, identifying</w:t>
      </w:r>
      <w:r w:rsidR="005F20C3" w:rsidRPr="006E34AA">
        <w:rPr>
          <w:rFonts w:ascii="Arial" w:hAnsi="Arial" w:cs="Arial"/>
        </w:rPr>
        <w:t xml:space="preserve"> </w:t>
      </w:r>
      <w:r w:rsidR="00880C1A" w:rsidRPr="006E34AA">
        <w:rPr>
          <w:rFonts w:ascii="Arial" w:hAnsi="Arial" w:cs="Arial"/>
        </w:rPr>
        <w:t xml:space="preserve">how the </w:t>
      </w:r>
      <w:r w:rsidR="00E12088" w:rsidRPr="006E34AA">
        <w:rPr>
          <w:rFonts w:ascii="Arial" w:hAnsi="Arial" w:cs="Arial"/>
        </w:rPr>
        <w:t>policy initiative of free childcare was formulated for the first time and what key policy ideas and concerns were communicated during the initiative. I then</w:t>
      </w:r>
      <w:r w:rsidR="00A40EB8">
        <w:rPr>
          <w:rFonts w:ascii="Arial" w:hAnsi="Arial" w:cs="Arial"/>
        </w:rPr>
        <w:t>,</w:t>
      </w:r>
      <w:r w:rsidR="00E12088" w:rsidRPr="006E34AA">
        <w:rPr>
          <w:rFonts w:ascii="Arial" w:hAnsi="Arial" w:cs="Arial"/>
        </w:rPr>
        <w:t xml:space="preserve"> </w:t>
      </w:r>
      <w:r w:rsidR="00FD2579" w:rsidRPr="006E34AA">
        <w:rPr>
          <w:rFonts w:ascii="Arial" w:hAnsi="Arial" w:cs="Arial"/>
        </w:rPr>
        <w:t xml:space="preserve">not only </w:t>
      </w:r>
      <w:r w:rsidR="00E12088" w:rsidRPr="006E34AA">
        <w:rPr>
          <w:rFonts w:ascii="Arial" w:hAnsi="Arial" w:cs="Arial"/>
        </w:rPr>
        <w:t xml:space="preserve">interpret </w:t>
      </w:r>
      <w:r w:rsidR="00C5067D" w:rsidRPr="006E34AA">
        <w:rPr>
          <w:rFonts w:ascii="Arial" w:hAnsi="Arial" w:cs="Arial"/>
        </w:rPr>
        <w:t>the meaning of universal childcare</w:t>
      </w:r>
      <w:r w:rsidR="00693FC5">
        <w:rPr>
          <w:rFonts w:ascii="Arial" w:hAnsi="Arial" w:cs="Arial"/>
        </w:rPr>
        <w:t>,</w:t>
      </w:r>
      <w:r w:rsidR="00C5067D" w:rsidRPr="006E34AA">
        <w:rPr>
          <w:rFonts w:ascii="Arial" w:hAnsi="Arial" w:cs="Arial"/>
        </w:rPr>
        <w:t xml:space="preserve"> </w:t>
      </w:r>
      <w:r w:rsidR="00FD2579" w:rsidRPr="006E34AA">
        <w:rPr>
          <w:rFonts w:ascii="Arial" w:hAnsi="Arial" w:cs="Arial"/>
        </w:rPr>
        <w:t>but also</w:t>
      </w:r>
      <w:r w:rsidR="00693FC5">
        <w:rPr>
          <w:rFonts w:ascii="Arial" w:hAnsi="Arial" w:cs="Arial"/>
        </w:rPr>
        <w:t>,</w:t>
      </w:r>
      <w:r w:rsidR="00FD2579" w:rsidRPr="006E34AA">
        <w:rPr>
          <w:rFonts w:ascii="Arial" w:hAnsi="Arial" w:cs="Arial"/>
        </w:rPr>
        <w:t xml:space="preserve"> criti</w:t>
      </w:r>
      <w:r w:rsidR="00693FC5">
        <w:rPr>
          <w:rFonts w:ascii="Arial" w:hAnsi="Arial" w:cs="Arial"/>
        </w:rPr>
        <w:t>que</w:t>
      </w:r>
      <w:r w:rsidR="00FD2579" w:rsidRPr="006E34AA">
        <w:rPr>
          <w:rFonts w:ascii="Arial" w:hAnsi="Arial" w:cs="Arial"/>
        </w:rPr>
        <w:t xml:space="preserve"> </w:t>
      </w:r>
      <w:r w:rsidR="00E12088" w:rsidRPr="006E34AA">
        <w:rPr>
          <w:rFonts w:ascii="Arial" w:hAnsi="Arial" w:cs="Arial"/>
        </w:rPr>
        <w:t>the different meanings of the policy implementation</w:t>
      </w:r>
      <w:r w:rsidR="002B6A5C">
        <w:rPr>
          <w:rFonts w:ascii="Arial" w:hAnsi="Arial" w:cs="Arial"/>
        </w:rPr>
        <w:t>.</w:t>
      </w:r>
      <w:r w:rsidR="00E12088" w:rsidRPr="006E34AA">
        <w:rPr>
          <w:rFonts w:ascii="Arial" w:hAnsi="Arial" w:cs="Arial"/>
        </w:rPr>
        <w:t xml:space="preserve"> </w:t>
      </w:r>
      <w:r w:rsidR="004711E6" w:rsidRPr="00065E49">
        <w:rPr>
          <w:rFonts w:ascii="Arial" w:hAnsi="Arial" w:cs="Arial"/>
        </w:rPr>
        <w:t>This will lead to the conclusion that disadvantageous</w:t>
      </w:r>
      <w:r w:rsidR="00FD1C6C" w:rsidRPr="00065E49">
        <w:rPr>
          <w:rFonts w:ascii="Arial" w:hAnsi="Arial" w:cs="Arial"/>
        </w:rPr>
        <w:t xml:space="preserve"> gender relations</w:t>
      </w:r>
      <w:r w:rsidR="000D14EB" w:rsidRPr="00065E49">
        <w:rPr>
          <w:rFonts w:ascii="Arial" w:hAnsi="Arial" w:cs="Arial"/>
        </w:rPr>
        <w:t xml:space="preserve"> led to problems for mothers wishing to access</w:t>
      </w:r>
      <w:r w:rsidR="00FD1C6C" w:rsidRPr="00065E49">
        <w:rPr>
          <w:rFonts w:ascii="Arial" w:hAnsi="Arial" w:cs="Arial"/>
        </w:rPr>
        <w:t xml:space="preserve"> free childcare.</w:t>
      </w:r>
      <w:r w:rsidR="00996230">
        <w:rPr>
          <w:rFonts w:ascii="Arial" w:hAnsi="Arial" w:cs="Arial"/>
        </w:rPr>
        <w:t xml:space="preserve"> </w:t>
      </w:r>
    </w:p>
    <w:p w14:paraId="3EB4D7DE" w14:textId="71E420BE" w:rsidR="00AE71A0" w:rsidRPr="006E34AA" w:rsidRDefault="00FD1C6C" w:rsidP="00F61701">
      <w:pPr>
        <w:spacing w:before="100" w:beforeAutospacing="1" w:line="480" w:lineRule="auto"/>
        <w:outlineLvl w:val="0"/>
        <w:rPr>
          <w:rFonts w:ascii="Arial" w:hAnsi="Arial" w:cs="Arial"/>
          <w:b/>
        </w:rPr>
      </w:pPr>
      <w:r w:rsidRPr="006E34AA">
        <w:rPr>
          <w:rFonts w:ascii="Arial" w:hAnsi="Arial" w:cs="Arial"/>
          <w:b/>
        </w:rPr>
        <w:t xml:space="preserve">Identifying </w:t>
      </w:r>
      <w:r w:rsidR="007B4D4B" w:rsidRPr="006E34AA">
        <w:rPr>
          <w:rFonts w:ascii="Arial" w:hAnsi="Arial" w:cs="Arial"/>
          <w:b/>
        </w:rPr>
        <w:t>t</w:t>
      </w:r>
      <w:r w:rsidR="008A0773" w:rsidRPr="006E34AA">
        <w:rPr>
          <w:rFonts w:ascii="Arial" w:hAnsi="Arial" w:cs="Arial"/>
          <w:b/>
        </w:rPr>
        <w:t>he policy</w:t>
      </w:r>
      <w:r w:rsidR="0048189F" w:rsidRPr="006E34AA">
        <w:rPr>
          <w:rFonts w:ascii="Arial" w:hAnsi="Arial" w:cs="Arial"/>
          <w:b/>
        </w:rPr>
        <w:t xml:space="preserve"> issues and problems</w:t>
      </w:r>
      <w:r w:rsidR="00F253CB" w:rsidRPr="006E34AA">
        <w:rPr>
          <w:rFonts w:ascii="Arial" w:hAnsi="Arial" w:cs="Arial"/>
          <w:b/>
          <w:highlight w:val="cyan"/>
        </w:rPr>
        <w:t xml:space="preserve"> </w:t>
      </w:r>
      <w:r w:rsidR="007B4D4B" w:rsidRPr="006E34AA">
        <w:rPr>
          <w:rFonts w:ascii="Arial" w:hAnsi="Arial" w:cs="Arial"/>
          <w:b/>
        </w:rPr>
        <w:t xml:space="preserve"> </w:t>
      </w:r>
    </w:p>
    <w:p w14:paraId="1F759477" w14:textId="766D4706" w:rsidR="006478A3" w:rsidRPr="001339B5" w:rsidRDefault="00F65AE9" w:rsidP="00F61701">
      <w:pPr>
        <w:spacing w:before="100" w:beforeAutospacing="1" w:line="480" w:lineRule="auto"/>
        <w:jc w:val="both"/>
        <w:outlineLvl w:val="0"/>
        <w:rPr>
          <w:rFonts w:ascii="Arial" w:hAnsi="Arial" w:cs="Arial"/>
          <w:color w:val="000000" w:themeColor="text1"/>
        </w:rPr>
      </w:pPr>
      <w:r w:rsidRPr="006E34AA">
        <w:rPr>
          <w:rFonts w:ascii="Arial" w:hAnsi="Arial" w:cs="Arial"/>
        </w:rPr>
        <w:t>How did free</w:t>
      </w:r>
      <w:r w:rsidR="00996230">
        <w:rPr>
          <w:rFonts w:ascii="Arial" w:hAnsi="Arial" w:cs="Arial"/>
        </w:rPr>
        <w:t xml:space="preserve"> </w:t>
      </w:r>
      <w:r w:rsidRPr="006E34AA">
        <w:rPr>
          <w:rFonts w:ascii="Arial" w:hAnsi="Arial" w:cs="Arial"/>
        </w:rPr>
        <w:t xml:space="preserve">childcare become a policy initiative? </w:t>
      </w:r>
      <w:r w:rsidR="0035251E" w:rsidRPr="0035251E">
        <w:rPr>
          <w:rFonts w:ascii="Arial" w:hAnsi="Arial" w:cs="Arial"/>
        </w:rPr>
        <w:t>N</w:t>
      </w:r>
      <w:r w:rsidR="002F6798" w:rsidRPr="0035251E">
        <w:rPr>
          <w:rFonts w:ascii="Arial" w:hAnsi="Arial" w:cs="Arial"/>
        </w:rPr>
        <w:t>otably</w:t>
      </w:r>
      <w:r w:rsidR="0035251E" w:rsidRPr="0035251E">
        <w:rPr>
          <w:rFonts w:ascii="Arial" w:hAnsi="Arial" w:cs="Arial"/>
        </w:rPr>
        <w:t xml:space="preserve">, it </w:t>
      </w:r>
      <w:r w:rsidR="007B467F">
        <w:rPr>
          <w:rFonts w:ascii="Arial" w:hAnsi="Arial" w:cs="Arial"/>
        </w:rPr>
        <w:t>be</w:t>
      </w:r>
      <w:r w:rsidR="0035251E" w:rsidRPr="0035251E">
        <w:rPr>
          <w:rFonts w:ascii="Arial" w:hAnsi="Arial" w:cs="Arial"/>
        </w:rPr>
        <w:t xml:space="preserve">came </w:t>
      </w:r>
      <w:r w:rsidR="007B467F">
        <w:rPr>
          <w:rFonts w:ascii="Arial" w:hAnsi="Arial" w:cs="Arial"/>
        </w:rPr>
        <w:t>a topic on the agenda after</w:t>
      </w:r>
      <w:r w:rsidR="009C0947" w:rsidRPr="006E34AA">
        <w:rPr>
          <w:rFonts w:ascii="Arial" w:hAnsi="Arial" w:cs="Arial"/>
        </w:rPr>
        <w:t xml:space="preserve"> free </w:t>
      </w:r>
      <w:r w:rsidR="006478A3" w:rsidRPr="006E34AA">
        <w:rPr>
          <w:rFonts w:ascii="Arial" w:hAnsi="Arial" w:cs="Arial"/>
        </w:rPr>
        <w:t xml:space="preserve">school </w:t>
      </w:r>
      <w:r w:rsidR="009C0947" w:rsidRPr="006E34AA">
        <w:rPr>
          <w:rFonts w:ascii="Arial" w:hAnsi="Arial" w:cs="Arial"/>
        </w:rPr>
        <w:t>meals</w:t>
      </w:r>
      <w:r w:rsidR="006C33D9">
        <w:rPr>
          <w:rFonts w:ascii="Arial" w:hAnsi="Arial" w:cs="Arial"/>
        </w:rPr>
        <w:t xml:space="preserve"> were granted</w:t>
      </w:r>
      <w:r w:rsidR="009C0947" w:rsidRPr="006E34AA">
        <w:rPr>
          <w:rFonts w:ascii="Arial" w:hAnsi="Arial" w:cs="Arial"/>
        </w:rPr>
        <w:t xml:space="preserve"> in Gyeonggi Province public schools in 2009. </w:t>
      </w:r>
      <w:r w:rsidR="007D0A3F" w:rsidRPr="006E34AA">
        <w:rPr>
          <w:rFonts w:ascii="Arial" w:hAnsi="Arial" w:cs="Arial"/>
        </w:rPr>
        <w:t xml:space="preserve">The early debate around the free school meals was more in the way of a dispute </w:t>
      </w:r>
      <w:r w:rsidR="007D0A3F" w:rsidRPr="006E34AA">
        <w:rPr>
          <w:rFonts w:ascii="Arial" w:hAnsi="Arial" w:cs="Arial"/>
        </w:rPr>
        <w:lastRenderedPageBreak/>
        <w:t>over budget and policy priorities (</w:t>
      </w:r>
      <w:r w:rsidR="002F5A6A" w:rsidRPr="009D6CC7">
        <w:rPr>
          <w:rFonts w:ascii="Arial" w:hAnsi="Arial" w:cs="Arial"/>
          <w:color w:val="000000" w:themeColor="text1"/>
        </w:rPr>
        <w:t>Bake</w:t>
      </w:r>
      <w:r w:rsidR="005839D3">
        <w:rPr>
          <w:rFonts w:ascii="Arial" w:hAnsi="Arial" w:cs="Arial"/>
          <w:color w:val="000000" w:themeColor="text1"/>
        </w:rPr>
        <w:t>,</w:t>
      </w:r>
      <w:r w:rsidR="002F5A6A" w:rsidRPr="009D6CC7">
        <w:rPr>
          <w:rFonts w:ascii="Arial" w:hAnsi="Arial" w:cs="Arial"/>
          <w:color w:val="000000" w:themeColor="text1"/>
        </w:rPr>
        <w:t xml:space="preserve"> 2015; Lee </w:t>
      </w:r>
      <w:r w:rsidR="00276A5D">
        <w:rPr>
          <w:rFonts w:ascii="Arial" w:hAnsi="Arial" w:cs="Arial"/>
          <w:color w:val="000000" w:themeColor="text1"/>
        </w:rPr>
        <w:t>&amp;</w:t>
      </w:r>
      <w:r w:rsidR="002F5A6A" w:rsidRPr="009D6CC7">
        <w:rPr>
          <w:rFonts w:ascii="Arial" w:hAnsi="Arial" w:cs="Arial"/>
          <w:color w:val="000000" w:themeColor="text1"/>
        </w:rPr>
        <w:t xml:space="preserve"> Lee</w:t>
      </w:r>
      <w:r w:rsidR="005839D3">
        <w:rPr>
          <w:rFonts w:ascii="Arial" w:hAnsi="Arial" w:cs="Arial"/>
          <w:color w:val="000000" w:themeColor="text1"/>
        </w:rPr>
        <w:t>,</w:t>
      </w:r>
      <w:r w:rsidR="009D6CC7" w:rsidRPr="009D6CC7">
        <w:rPr>
          <w:rFonts w:ascii="Arial" w:hAnsi="Arial" w:cs="Arial"/>
          <w:color w:val="000000" w:themeColor="text1"/>
        </w:rPr>
        <w:t xml:space="preserve"> </w:t>
      </w:r>
      <w:r w:rsidR="002F5A6A" w:rsidRPr="009D6CC7">
        <w:rPr>
          <w:rFonts w:ascii="Arial" w:hAnsi="Arial" w:cs="Arial"/>
          <w:color w:val="000000" w:themeColor="text1"/>
        </w:rPr>
        <w:t>2013</w:t>
      </w:r>
      <w:r w:rsidR="007D0A3F" w:rsidRPr="009D6CC7">
        <w:rPr>
          <w:rFonts w:ascii="Arial" w:hAnsi="Arial" w:cs="Arial"/>
          <w:color w:val="000000" w:themeColor="text1"/>
        </w:rPr>
        <w:t xml:space="preserve">), </w:t>
      </w:r>
      <w:r w:rsidR="007D0A3F" w:rsidRPr="006E34AA">
        <w:rPr>
          <w:rFonts w:ascii="Arial" w:hAnsi="Arial" w:cs="Arial"/>
        </w:rPr>
        <w:t>but the issue quickly moved into the central political arena during the elections of June 2010 for local government and education commissioners. As the free school meal debate turned into a more general one about ‘universal welfare’, the May</w:t>
      </w:r>
      <w:r w:rsidR="00996230">
        <w:rPr>
          <w:rFonts w:ascii="Arial" w:hAnsi="Arial" w:cs="Arial"/>
        </w:rPr>
        <w:t>o</w:t>
      </w:r>
      <w:r w:rsidR="007D0A3F" w:rsidRPr="006E34AA">
        <w:rPr>
          <w:rFonts w:ascii="Arial" w:hAnsi="Arial" w:cs="Arial"/>
        </w:rPr>
        <w:t>r of Seoul, led by the conservative party, failed in his attempt to reject free school meals in the August 2011 referendum. This was a pivotal moment in Korean social policy geography and ‘</w:t>
      </w:r>
      <w:r w:rsidR="006478A3" w:rsidRPr="006E34AA">
        <w:rPr>
          <w:rFonts w:ascii="Arial" w:hAnsi="Arial" w:cs="Arial"/>
          <w:i/>
        </w:rPr>
        <w:t>i</w:t>
      </w:r>
      <w:r w:rsidR="007D0A3F" w:rsidRPr="006E34AA">
        <w:rPr>
          <w:rFonts w:ascii="Arial" w:hAnsi="Arial" w:cs="Arial"/>
          <w:i/>
        </w:rPr>
        <w:t>t wasn’t really a matter of whether you were in either the conservative or the opposition parties. Most politicians thought they had got to be in favour of universa</w:t>
      </w:r>
      <w:r w:rsidR="00CC39E2" w:rsidRPr="006E34AA">
        <w:rPr>
          <w:rFonts w:ascii="Arial" w:hAnsi="Arial" w:cs="Arial"/>
          <w:i/>
        </w:rPr>
        <w:t>l</w:t>
      </w:r>
      <w:r w:rsidR="007D0A3F" w:rsidRPr="006E34AA">
        <w:rPr>
          <w:rFonts w:ascii="Arial" w:hAnsi="Arial" w:cs="Arial"/>
          <w:i/>
        </w:rPr>
        <w:t xml:space="preserve"> welfare</w:t>
      </w:r>
      <w:r w:rsidR="00350108">
        <w:rPr>
          <w:rFonts w:ascii="Arial" w:hAnsi="Arial" w:cs="Arial"/>
          <w:i/>
        </w:rPr>
        <w:t>, for</w:t>
      </w:r>
      <w:r w:rsidR="007D0A3F" w:rsidRPr="006E34AA">
        <w:rPr>
          <w:rFonts w:ascii="Arial" w:hAnsi="Arial" w:cs="Arial"/>
          <w:i/>
        </w:rPr>
        <w:t xml:space="preserve"> otherwise</w:t>
      </w:r>
      <w:r w:rsidR="00350108">
        <w:rPr>
          <w:rFonts w:ascii="Arial" w:hAnsi="Arial" w:cs="Arial"/>
          <w:i/>
        </w:rPr>
        <w:t>,</w:t>
      </w:r>
      <w:r w:rsidR="007D0A3F" w:rsidRPr="006E34AA">
        <w:rPr>
          <w:rFonts w:ascii="Arial" w:hAnsi="Arial" w:cs="Arial"/>
          <w:i/>
        </w:rPr>
        <w:t xml:space="preserve"> they knew that they might </w:t>
      </w:r>
      <w:r w:rsidR="00350108">
        <w:rPr>
          <w:rFonts w:ascii="Arial" w:hAnsi="Arial" w:cs="Arial"/>
          <w:i/>
        </w:rPr>
        <w:t>lose</w:t>
      </w:r>
      <w:r w:rsidR="007D0A3F" w:rsidRPr="006E34AA">
        <w:rPr>
          <w:rFonts w:ascii="Arial" w:hAnsi="Arial" w:cs="Arial"/>
          <w:i/>
        </w:rPr>
        <w:t xml:space="preserve"> political popularity</w:t>
      </w:r>
      <w:r w:rsidR="007D0A3F" w:rsidRPr="006E34AA">
        <w:rPr>
          <w:rFonts w:ascii="Arial" w:hAnsi="Arial" w:cs="Arial"/>
        </w:rPr>
        <w:t>’ (</w:t>
      </w:r>
      <w:r w:rsidR="007D0A3F" w:rsidRPr="001339B5">
        <w:rPr>
          <w:rFonts w:ascii="Arial" w:hAnsi="Arial" w:cs="Arial"/>
          <w:color w:val="000000" w:themeColor="text1"/>
        </w:rPr>
        <w:t>Interview</w:t>
      </w:r>
      <w:r w:rsidR="006C5751" w:rsidRPr="001339B5">
        <w:rPr>
          <w:rFonts w:ascii="Arial" w:hAnsi="Arial" w:cs="Arial"/>
          <w:color w:val="000000" w:themeColor="text1"/>
        </w:rPr>
        <w:t xml:space="preserve"> with Man, </w:t>
      </w:r>
      <w:r w:rsidR="006A5C03">
        <w:rPr>
          <w:rFonts w:ascii="Arial" w:hAnsi="Arial" w:cs="Arial"/>
          <w:color w:val="000000" w:themeColor="text1"/>
        </w:rPr>
        <w:t>h</w:t>
      </w:r>
      <w:r w:rsidR="006C5751" w:rsidRPr="001339B5">
        <w:rPr>
          <w:rFonts w:ascii="Arial" w:hAnsi="Arial" w:cs="Arial"/>
          <w:color w:val="000000" w:themeColor="text1"/>
        </w:rPr>
        <w:t>ead of a non-profit governmental foundation</w:t>
      </w:r>
      <w:r w:rsidR="007D0A3F" w:rsidRPr="001339B5">
        <w:rPr>
          <w:rFonts w:ascii="Arial" w:hAnsi="Arial" w:cs="Arial"/>
          <w:color w:val="000000" w:themeColor="text1"/>
        </w:rPr>
        <w:t xml:space="preserve">). </w:t>
      </w:r>
    </w:p>
    <w:p w14:paraId="5EE447CF" w14:textId="53DDDDB6" w:rsidR="00562F04" w:rsidRPr="00C91270" w:rsidRDefault="00A70C48" w:rsidP="00F61701">
      <w:pPr>
        <w:spacing w:before="100" w:beforeAutospacing="1" w:line="480" w:lineRule="auto"/>
        <w:jc w:val="both"/>
        <w:rPr>
          <w:rFonts w:ascii="Arial" w:hAnsi="Arial" w:cs="Arial"/>
          <w:highlight w:val="yellow"/>
        </w:rPr>
      </w:pPr>
      <w:r w:rsidRPr="006E34AA">
        <w:rPr>
          <w:rFonts w:ascii="Arial" w:hAnsi="Arial" w:cs="Arial"/>
        </w:rPr>
        <w:t>With th</w:t>
      </w:r>
      <w:r w:rsidR="00CC39E2" w:rsidRPr="006E34AA">
        <w:rPr>
          <w:rFonts w:ascii="Arial" w:hAnsi="Arial" w:cs="Arial"/>
        </w:rPr>
        <w:t>is</w:t>
      </w:r>
      <w:r w:rsidR="00014123" w:rsidRPr="006E34AA">
        <w:rPr>
          <w:rFonts w:ascii="Arial" w:hAnsi="Arial" w:cs="Arial"/>
        </w:rPr>
        <w:t xml:space="preserve"> political</w:t>
      </w:r>
      <w:r w:rsidR="00CC39E2" w:rsidRPr="006E34AA">
        <w:rPr>
          <w:rFonts w:ascii="Arial" w:hAnsi="Arial" w:cs="Arial"/>
        </w:rPr>
        <w:t xml:space="preserve"> favour</w:t>
      </w:r>
      <w:r w:rsidR="0022646E">
        <w:rPr>
          <w:rFonts w:ascii="Arial" w:hAnsi="Arial" w:cs="Arial"/>
        </w:rPr>
        <w:t>ing</w:t>
      </w:r>
      <w:r w:rsidR="00CC39E2" w:rsidRPr="006E34AA">
        <w:rPr>
          <w:rFonts w:ascii="Arial" w:hAnsi="Arial" w:cs="Arial"/>
        </w:rPr>
        <w:t xml:space="preserve"> of universal welfare</w:t>
      </w:r>
      <w:r w:rsidR="00014123" w:rsidRPr="006E34AA">
        <w:rPr>
          <w:rFonts w:ascii="Arial" w:hAnsi="Arial" w:cs="Arial"/>
        </w:rPr>
        <w:t xml:space="preserve"> </w:t>
      </w:r>
      <w:r w:rsidR="007D0A3F" w:rsidRPr="006E34AA">
        <w:rPr>
          <w:rFonts w:ascii="Arial" w:hAnsi="Arial" w:cs="Arial"/>
        </w:rPr>
        <w:t xml:space="preserve">during the presidential election time, </w:t>
      </w:r>
      <w:r w:rsidR="006478A3" w:rsidRPr="006E34AA">
        <w:rPr>
          <w:rFonts w:ascii="Arial" w:hAnsi="Arial" w:cs="Arial"/>
        </w:rPr>
        <w:t xml:space="preserve">the candidate </w:t>
      </w:r>
      <w:r w:rsidR="007D0A3F" w:rsidRPr="006E34AA">
        <w:rPr>
          <w:rFonts w:ascii="Arial" w:hAnsi="Arial" w:cs="Arial"/>
        </w:rPr>
        <w:t>Park addressed</w:t>
      </w:r>
      <w:r w:rsidR="001B68E6" w:rsidRPr="006E34AA">
        <w:rPr>
          <w:rFonts w:ascii="Arial" w:hAnsi="Arial" w:cs="Arial"/>
        </w:rPr>
        <w:t xml:space="preserve"> </w:t>
      </w:r>
      <w:r w:rsidR="00C55255" w:rsidRPr="006E34AA">
        <w:rPr>
          <w:rFonts w:ascii="Arial" w:hAnsi="Arial" w:cs="Arial"/>
          <w:i/>
        </w:rPr>
        <w:t>‘five promises for a happy family</w:t>
      </w:r>
      <w:r w:rsidR="00C55255" w:rsidRPr="006E34AA">
        <w:rPr>
          <w:rFonts w:ascii="Arial" w:hAnsi="Arial" w:cs="Arial"/>
        </w:rPr>
        <w:t xml:space="preserve">’ </w:t>
      </w:r>
      <w:r w:rsidR="001B68E6" w:rsidRPr="006E34AA">
        <w:rPr>
          <w:rFonts w:ascii="Arial" w:hAnsi="Arial" w:cs="Arial"/>
        </w:rPr>
        <w:t>in</w:t>
      </w:r>
      <w:r w:rsidR="00C55255" w:rsidRPr="006E34AA">
        <w:rPr>
          <w:rFonts w:ascii="Arial" w:hAnsi="Arial" w:cs="Arial"/>
        </w:rPr>
        <w:t xml:space="preserve"> her</w:t>
      </w:r>
      <w:r w:rsidR="001B68E6" w:rsidRPr="006E34AA">
        <w:rPr>
          <w:rFonts w:ascii="Arial" w:hAnsi="Arial" w:cs="Arial"/>
        </w:rPr>
        <w:t xml:space="preserve"> </w:t>
      </w:r>
      <w:r w:rsidR="00C55255" w:rsidRPr="006E34AA">
        <w:rPr>
          <w:rFonts w:ascii="Arial" w:hAnsi="Arial" w:cs="Arial"/>
        </w:rPr>
        <w:t>p</w:t>
      </w:r>
      <w:r w:rsidR="001B68E6" w:rsidRPr="006E34AA">
        <w:rPr>
          <w:rFonts w:ascii="Arial" w:hAnsi="Arial" w:cs="Arial"/>
        </w:rPr>
        <w:t xml:space="preserve">arty </w:t>
      </w:r>
      <w:r w:rsidR="00C55255" w:rsidRPr="006E34AA">
        <w:rPr>
          <w:rFonts w:ascii="Arial" w:hAnsi="Arial" w:cs="Arial"/>
        </w:rPr>
        <w:t>representative speech</w:t>
      </w:r>
      <w:r w:rsidR="007D0A3F" w:rsidRPr="006E34AA">
        <w:rPr>
          <w:rFonts w:ascii="Arial" w:hAnsi="Arial" w:cs="Arial"/>
        </w:rPr>
        <w:t xml:space="preserve"> and one of the</w:t>
      </w:r>
      <w:r w:rsidR="00C55255" w:rsidRPr="006E34AA">
        <w:rPr>
          <w:rFonts w:ascii="Arial" w:hAnsi="Arial" w:cs="Arial"/>
        </w:rPr>
        <w:t>m</w:t>
      </w:r>
      <w:r w:rsidR="007D0A3F" w:rsidRPr="006E34AA">
        <w:rPr>
          <w:rFonts w:ascii="Arial" w:hAnsi="Arial" w:cs="Arial"/>
        </w:rPr>
        <w:t xml:space="preserve"> was ‘</w:t>
      </w:r>
      <w:r w:rsidR="007D0A3F" w:rsidRPr="006E34AA">
        <w:rPr>
          <w:rFonts w:ascii="Arial" w:hAnsi="Arial" w:cs="Arial"/>
          <w:i/>
        </w:rPr>
        <w:t>to support all childcare costs for all children aged up to five years old</w:t>
      </w:r>
      <w:r w:rsidR="007D0A3F" w:rsidRPr="006E34AA">
        <w:rPr>
          <w:rFonts w:ascii="Arial" w:hAnsi="Arial" w:cs="Arial"/>
        </w:rPr>
        <w:t xml:space="preserve"> </w:t>
      </w:r>
      <w:r w:rsidR="007D0A3F" w:rsidRPr="006E34AA">
        <w:rPr>
          <w:rFonts w:ascii="Arial" w:hAnsi="Arial" w:cs="Arial"/>
          <w:i/>
        </w:rPr>
        <w:t>in order to alleviate the mum and dad burden of childcare</w:t>
      </w:r>
      <w:r w:rsidR="007D0A3F" w:rsidRPr="006E34AA">
        <w:rPr>
          <w:rFonts w:ascii="Arial" w:hAnsi="Arial" w:cs="Arial"/>
        </w:rPr>
        <w:t>’ (</w:t>
      </w:r>
      <w:r w:rsidR="00563B93">
        <w:rPr>
          <w:rFonts w:ascii="Arial" w:hAnsi="Arial" w:cs="Arial"/>
        </w:rPr>
        <w:t>H-</w:t>
      </w:r>
      <w:r w:rsidR="00936CD3">
        <w:rPr>
          <w:rFonts w:ascii="Arial" w:hAnsi="Arial" w:cs="Arial"/>
        </w:rPr>
        <w:t>J</w:t>
      </w:r>
      <w:r w:rsidR="00563B93">
        <w:rPr>
          <w:rFonts w:ascii="Arial" w:hAnsi="Arial" w:cs="Arial"/>
        </w:rPr>
        <w:t xml:space="preserve"> Kim</w:t>
      </w:r>
      <w:r w:rsidR="005839D3">
        <w:rPr>
          <w:rFonts w:ascii="Arial" w:hAnsi="Arial" w:cs="Arial"/>
        </w:rPr>
        <w:t>,</w:t>
      </w:r>
      <w:r w:rsidR="00563B93">
        <w:rPr>
          <w:rFonts w:ascii="Arial" w:hAnsi="Arial" w:cs="Arial"/>
        </w:rPr>
        <w:t xml:space="preserve"> 2012</w:t>
      </w:r>
      <w:r w:rsidR="007D0A3F" w:rsidRPr="006E34AA">
        <w:rPr>
          <w:rFonts w:ascii="Arial" w:hAnsi="Arial" w:cs="Arial"/>
        </w:rPr>
        <w:t>).</w:t>
      </w:r>
      <w:r w:rsidR="009C0947" w:rsidRPr="006E34AA">
        <w:rPr>
          <w:rFonts w:ascii="Arial" w:hAnsi="Arial" w:cs="Arial"/>
        </w:rPr>
        <w:t xml:space="preserve"> </w:t>
      </w:r>
      <w:r w:rsidR="00521956" w:rsidRPr="006E34AA">
        <w:rPr>
          <w:rFonts w:ascii="Arial" w:hAnsi="Arial" w:cs="Arial"/>
        </w:rPr>
        <w:t xml:space="preserve">However, proposing </w:t>
      </w:r>
      <w:r w:rsidR="00521956" w:rsidRPr="00533FD6">
        <w:rPr>
          <w:rFonts w:ascii="Arial" w:hAnsi="Arial" w:cs="Arial"/>
        </w:rPr>
        <w:t>free childcare for all children up to five years of age</w:t>
      </w:r>
      <w:r w:rsidR="008E04F3" w:rsidRPr="00533FD6">
        <w:rPr>
          <w:rFonts w:ascii="Arial" w:hAnsi="Arial" w:cs="Arial"/>
        </w:rPr>
        <w:t xml:space="preserve"> would appear to have overlooked</w:t>
      </w:r>
      <w:r w:rsidR="00562F04" w:rsidRPr="00533FD6">
        <w:rPr>
          <w:rFonts w:ascii="Arial" w:hAnsi="Arial" w:cs="Arial"/>
        </w:rPr>
        <w:t xml:space="preserve"> the financial </w:t>
      </w:r>
      <w:r w:rsidR="008E04F3" w:rsidRPr="00D761E3">
        <w:rPr>
          <w:rFonts w:ascii="Arial" w:hAnsi="Arial" w:cs="Arial"/>
        </w:rPr>
        <w:t>difficulties</w:t>
      </w:r>
      <w:r w:rsidR="00562F04" w:rsidRPr="00533FD6">
        <w:rPr>
          <w:rFonts w:ascii="Arial" w:hAnsi="Arial" w:cs="Arial"/>
        </w:rPr>
        <w:t xml:space="preserve"> </w:t>
      </w:r>
      <w:r w:rsidR="00533FD6" w:rsidRPr="00D761E3">
        <w:rPr>
          <w:rFonts w:ascii="Arial" w:hAnsi="Arial" w:cs="Arial"/>
        </w:rPr>
        <w:t>that</w:t>
      </w:r>
      <w:r w:rsidR="00562F04" w:rsidRPr="00533FD6">
        <w:rPr>
          <w:rFonts w:ascii="Arial" w:hAnsi="Arial" w:cs="Arial"/>
        </w:rPr>
        <w:t xml:space="preserve"> t</w:t>
      </w:r>
      <w:r w:rsidR="00521956" w:rsidRPr="00533FD6">
        <w:rPr>
          <w:rFonts w:ascii="Arial" w:hAnsi="Arial" w:cs="Arial"/>
        </w:rPr>
        <w:t xml:space="preserve">he ruling party, </w:t>
      </w:r>
      <w:r w:rsidR="00521956" w:rsidRPr="00533FD6">
        <w:rPr>
          <w:rFonts w:ascii="Arial" w:hAnsi="Arial" w:cs="Arial"/>
          <w:i/>
        </w:rPr>
        <w:t>Saenuri-dan</w:t>
      </w:r>
      <w:r w:rsidR="00521956" w:rsidRPr="00533FD6">
        <w:rPr>
          <w:rFonts w:ascii="Arial" w:hAnsi="Arial" w:cs="Arial"/>
        </w:rPr>
        <w:t>g</w:t>
      </w:r>
      <w:r w:rsidR="00533FD6" w:rsidRPr="00D761E3">
        <w:rPr>
          <w:rFonts w:ascii="Arial" w:hAnsi="Arial" w:cs="Arial"/>
        </w:rPr>
        <w:t xml:space="preserve">, </w:t>
      </w:r>
      <w:r w:rsidR="00562F04" w:rsidRPr="00533FD6">
        <w:rPr>
          <w:rFonts w:ascii="Arial" w:hAnsi="Arial" w:cs="Arial"/>
        </w:rPr>
        <w:t>was experiencing at that time.</w:t>
      </w:r>
      <w:r w:rsidR="00562F04" w:rsidRPr="006E34AA">
        <w:rPr>
          <w:rFonts w:ascii="Arial" w:hAnsi="Arial" w:cs="Arial"/>
        </w:rPr>
        <w:t xml:space="preserve"> The </w:t>
      </w:r>
      <w:r w:rsidR="00521956" w:rsidRPr="006E34AA">
        <w:rPr>
          <w:rFonts w:ascii="Arial" w:hAnsi="Arial" w:cs="Arial"/>
        </w:rPr>
        <w:t>Lee Myung-</w:t>
      </w:r>
      <w:proofErr w:type="spellStart"/>
      <w:r w:rsidR="00936CD3">
        <w:rPr>
          <w:rFonts w:ascii="Arial" w:hAnsi="Arial" w:cs="Arial"/>
        </w:rPr>
        <w:t>b</w:t>
      </w:r>
      <w:r w:rsidR="00521956" w:rsidRPr="006E34AA">
        <w:rPr>
          <w:rFonts w:ascii="Arial" w:hAnsi="Arial" w:cs="Arial"/>
        </w:rPr>
        <w:t>ak</w:t>
      </w:r>
      <w:proofErr w:type="spellEnd"/>
      <w:r w:rsidR="00521956" w:rsidRPr="006E34AA">
        <w:rPr>
          <w:rFonts w:ascii="Arial" w:hAnsi="Arial" w:cs="Arial"/>
        </w:rPr>
        <w:t xml:space="preserve"> government (2008-2013)</w:t>
      </w:r>
      <w:r w:rsidR="00533FD6">
        <w:rPr>
          <w:rFonts w:ascii="Arial" w:hAnsi="Arial" w:cs="Arial"/>
        </w:rPr>
        <w:t xml:space="preserve"> had</w:t>
      </w:r>
      <w:r w:rsidR="00521956" w:rsidRPr="006E34AA">
        <w:rPr>
          <w:rFonts w:ascii="Arial" w:hAnsi="Arial" w:cs="Arial"/>
        </w:rPr>
        <w:t xml:space="preserve"> </w:t>
      </w:r>
      <w:r w:rsidR="00562F04" w:rsidRPr="006E34AA">
        <w:rPr>
          <w:rFonts w:ascii="Arial" w:hAnsi="Arial" w:cs="Arial"/>
        </w:rPr>
        <w:t>already promised ‘free childcare for children aged 0-2’ in his government administration’s new year speech in January 2012</w:t>
      </w:r>
      <w:r w:rsidR="005662BF">
        <w:rPr>
          <w:rFonts w:ascii="Arial" w:hAnsi="Arial" w:cs="Arial"/>
        </w:rPr>
        <w:t>. However,</w:t>
      </w:r>
      <w:r w:rsidR="00562F04" w:rsidRPr="006E34AA">
        <w:rPr>
          <w:rFonts w:ascii="Arial" w:hAnsi="Arial" w:cs="Arial"/>
        </w:rPr>
        <w:t xml:space="preserve"> due to the </w:t>
      </w:r>
      <w:r w:rsidR="002D5012" w:rsidRPr="006E34AA">
        <w:rPr>
          <w:rFonts w:ascii="Arial" w:hAnsi="Arial" w:cs="Arial"/>
        </w:rPr>
        <w:t xml:space="preserve">unexpectedly high number of </w:t>
      </w:r>
      <w:r w:rsidR="00351AA0" w:rsidRPr="006E34AA">
        <w:rPr>
          <w:rFonts w:ascii="Arial" w:hAnsi="Arial" w:cs="Arial"/>
        </w:rPr>
        <w:t>claimants’</w:t>
      </w:r>
      <w:r w:rsidR="00521956" w:rsidRPr="006E34AA">
        <w:rPr>
          <w:rFonts w:ascii="Arial" w:hAnsi="Arial" w:cs="Arial"/>
        </w:rPr>
        <w:t xml:space="preserve"> concern regarding the government budget on this expansion of free childcare was intensely debated even within the </w:t>
      </w:r>
      <w:r w:rsidR="00521956" w:rsidRPr="00C91270">
        <w:rPr>
          <w:rFonts w:ascii="Arial" w:hAnsi="Arial" w:cs="Arial"/>
        </w:rPr>
        <w:t>party</w:t>
      </w:r>
      <w:r w:rsidR="00C91270" w:rsidRPr="00C91270">
        <w:rPr>
          <w:rFonts w:ascii="Arial" w:hAnsi="Arial" w:cs="Arial"/>
        </w:rPr>
        <w:t xml:space="preserve"> </w:t>
      </w:r>
      <w:r w:rsidR="00521956" w:rsidRPr="00C91270">
        <w:rPr>
          <w:rFonts w:ascii="Arial" w:hAnsi="Arial" w:cs="Arial"/>
          <w:color w:val="000000" w:themeColor="text1"/>
        </w:rPr>
        <w:t>(Park</w:t>
      </w:r>
      <w:r w:rsidR="005839D3" w:rsidRPr="00C91270">
        <w:rPr>
          <w:rFonts w:ascii="Arial" w:hAnsi="Arial" w:cs="Arial"/>
          <w:color w:val="000000" w:themeColor="text1"/>
        </w:rPr>
        <w:t>,</w:t>
      </w:r>
      <w:r w:rsidR="009D6CC7" w:rsidRPr="00C91270">
        <w:rPr>
          <w:rFonts w:ascii="Arial" w:hAnsi="Arial" w:cs="Arial"/>
          <w:color w:val="000000" w:themeColor="text1"/>
        </w:rPr>
        <w:t xml:space="preserve"> </w:t>
      </w:r>
      <w:r w:rsidR="00521956" w:rsidRPr="00C91270">
        <w:rPr>
          <w:rFonts w:ascii="Arial" w:hAnsi="Arial" w:cs="Arial"/>
          <w:color w:val="000000" w:themeColor="text1"/>
        </w:rPr>
        <w:t>2012</w:t>
      </w:r>
      <w:r w:rsidR="00521956" w:rsidRPr="00C91270">
        <w:rPr>
          <w:rFonts w:ascii="Arial" w:hAnsi="Arial" w:cs="Arial"/>
        </w:rPr>
        <w:t>).</w:t>
      </w:r>
      <w:r w:rsidR="00C91270" w:rsidRPr="00C91270">
        <w:rPr>
          <w:rFonts w:ascii="Arial" w:hAnsi="Arial" w:cs="Arial"/>
        </w:rPr>
        <w:t xml:space="preserve">  </w:t>
      </w:r>
      <w:r w:rsidR="00521956" w:rsidRPr="006E34AA">
        <w:rPr>
          <w:rFonts w:ascii="Arial" w:hAnsi="Arial" w:cs="Arial"/>
        </w:rPr>
        <w:t>Despite the warning, w</w:t>
      </w:r>
      <w:r w:rsidR="00CC39E2" w:rsidRPr="006E34AA">
        <w:rPr>
          <w:rFonts w:ascii="Arial" w:hAnsi="Arial" w:cs="Arial"/>
        </w:rPr>
        <w:t xml:space="preserve">ith the victory of the conservative party, </w:t>
      </w:r>
      <w:r w:rsidR="005A69F2" w:rsidRPr="006E34AA">
        <w:rPr>
          <w:rFonts w:ascii="Arial" w:hAnsi="Arial" w:cs="Arial"/>
        </w:rPr>
        <w:t>the implementation of</w:t>
      </w:r>
      <w:r w:rsidR="000F0324">
        <w:rPr>
          <w:rFonts w:ascii="Arial" w:hAnsi="Arial" w:cs="Arial"/>
        </w:rPr>
        <w:t xml:space="preserve"> free</w:t>
      </w:r>
      <w:r w:rsidR="00533FD6">
        <w:rPr>
          <w:rFonts w:ascii="Arial" w:hAnsi="Arial" w:cs="Arial"/>
        </w:rPr>
        <w:t xml:space="preserve"> </w:t>
      </w:r>
      <w:r w:rsidR="005A69F2" w:rsidRPr="006E34AA">
        <w:rPr>
          <w:rFonts w:ascii="Arial" w:hAnsi="Arial" w:cs="Arial"/>
        </w:rPr>
        <w:t xml:space="preserve">childcare was agreed </w:t>
      </w:r>
      <w:r w:rsidR="002438A2">
        <w:rPr>
          <w:rFonts w:ascii="Arial" w:hAnsi="Arial" w:cs="Arial"/>
        </w:rPr>
        <w:t>by</w:t>
      </w:r>
      <w:r w:rsidR="005A69F2" w:rsidRPr="006E34AA">
        <w:rPr>
          <w:rFonts w:ascii="Arial" w:hAnsi="Arial" w:cs="Arial"/>
        </w:rPr>
        <w:t xml:space="preserve"> the government ruling party consultation group on 30 December 2012</w:t>
      </w:r>
      <w:r w:rsidR="002438A2">
        <w:rPr>
          <w:rFonts w:ascii="Arial" w:hAnsi="Arial" w:cs="Arial"/>
        </w:rPr>
        <w:t>.</w:t>
      </w:r>
      <w:r w:rsidR="005A69F2" w:rsidRPr="006E34AA">
        <w:rPr>
          <w:rFonts w:ascii="Arial" w:hAnsi="Arial" w:cs="Arial"/>
        </w:rPr>
        <w:t xml:space="preserve"> </w:t>
      </w:r>
      <w:r w:rsidR="002438A2">
        <w:rPr>
          <w:rFonts w:ascii="Arial" w:hAnsi="Arial" w:cs="Arial"/>
        </w:rPr>
        <w:t>Then,</w:t>
      </w:r>
      <w:r w:rsidR="00414A3A">
        <w:rPr>
          <w:rFonts w:ascii="Arial" w:hAnsi="Arial" w:cs="Arial"/>
        </w:rPr>
        <w:t xml:space="preserve"> very soon after</w:t>
      </w:r>
      <w:r w:rsidR="00562F04" w:rsidRPr="006E34AA">
        <w:rPr>
          <w:rFonts w:ascii="Arial" w:hAnsi="Arial" w:cs="Arial"/>
        </w:rPr>
        <w:t xml:space="preserve"> </w:t>
      </w:r>
      <w:r w:rsidR="00CC39E2" w:rsidRPr="006E34AA">
        <w:rPr>
          <w:rFonts w:ascii="Arial" w:hAnsi="Arial" w:cs="Arial"/>
        </w:rPr>
        <w:t>President Park and her Presidential Committee published the policy blueprint of</w:t>
      </w:r>
      <w:r w:rsidR="00562F04" w:rsidRPr="006E34AA">
        <w:rPr>
          <w:rFonts w:ascii="Arial" w:hAnsi="Arial" w:cs="Arial"/>
        </w:rPr>
        <w:t xml:space="preserve"> </w:t>
      </w:r>
      <w:r w:rsidR="00CC39E2" w:rsidRPr="006E34AA">
        <w:rPr>
          <w:rFonts w:ascii="Arial" w:hAnsi="Arial" w:cs="Arial"/>
        </w:rPr>
        <w:t>free childcare</w:t>
      </w:r>
      <w:r w:rsidR="00562F04" w:rsidRPr="006E34AA">
        <w:rPr>
          <w:rFonts w:ascii="Arial" w:hAnsi="Arial" w:cs="Arial"/>
        </w:rPr>
        <w:t xml:space="preserve"> for children </w:t>
      </w:r>
      <w:r w:rsidR="00562F04" w:rsidRPr="006E34AA">
        <w:rPr>
          <w:rFonts w:ascii="Arial" w:hAnsi="Arial" w:cs="Arial"/>
        </w:rPr>
        <w:lastRenderedPageBreak/>
        <w:t>aged 0-5</w:t>
      </w:r>
      <w:r w:rsidR="00CC39E2" w:rsidRPr="006E34AA">
        <w:rPr>
          <w:rFonts w:ascii="Arial" w:hAnsi="Arial" w:cs="Arial"/>
        </w:rPr>
        <w:t xml:space="preserve"> in their presidential transition commission report and its implementation was announced in February 2013 (</w:t>
      </w:r>
      <w:r w:rsidR="00CC39E2" w:rsidRPr="009D6CC7">
        <w:rPr>
          <w:rFonts w:ascii="Arial" w:hAnsi="Arial" w:cs="Arial"/>
          <w:color w:val="000000" w:themeColor="text1"/>
        </w:rPr>
        <w:t>The 18</w:t>
      </w:r>
      <w:r w:rsidR="00CC39E2" w:rsidRPr="009D6CC7">
        <w:rPr>
          <w:rFonts w:ascii="Arial" w:hAnsi="Arial" w:cs="Arial"/>
          <w:color w:val="000000" w:themeColor="text1"/>
          <w:vertAlign w:val="superscript"/>
        </w:rPr>
        <w:t>th</w:t>
      </w:r>
      <w:r w:rsidR="00CC39E2" w:rsidRPr="009D6CC7">
        <w:rPr>
          <w:rFonts w:ascii="Arial" w:hAnsi="Arial" w:cs="Arial"/>
          <w:color w:val="000000" w:themeColor="text1"/>
        </w:rPr>
        <w:t xml:space="preserve"> Commission on Presidential Transition, 2013</w:t>
      </w:r>
      <w:r w:rsidR="00CC39E2" w:rsidRPr="00533FD6">
        <w:rPr>
          <w:rFonts w:ascii="Arial" w:hAnsi="Arial" w:cs="Arial"/>
        </w:rPr>
        <w:t xml:space="preserve">). </w:t>
      </w:r>
    </w:p>
    <w:p w14:paraId="1EA66972" w14:textId="7529FA94" w:rsidR="002D73C5" w:rsidRPr="006E34AA" w:rsidRDefault="004320A9" w:rsidP="00F61701">
      <w:pPr>
        <w:spacing w:before="100" w:beforeAutospacing="1" w:line="480" w:lineRule="auto"/>
        <w:jc w:val="both"/>
        <w:rPr>
          <w:rFonts w:ascii="Arial" w:hAnsi="Arial" w:cs="Arial"/>
        </w:rPr>
      </w:pPr>
      <w:r w:rsidRPr="0035251E">
        <w:rPr>
          <w:rFonts w:ascii="Arial" w:hAnsi="Arial" w:cs="Arial"/>
        </w:rPr>
        <w:t xml:space="preserve">However, </w:t>
      </w:r>
      <w:r w:rsidR="002D27D7" w:rsidRPr="0035251E">
        <w:rPr>
          <w:rFonts w:ascii="Arial" w:hAnsi="Arial" w:cs="Arial"/>
        </w:rPr>
        <w:t>having no clear</w:t>
      </w:r>
      <w:r w:rsidRPr="0035251E">
        <w:rPr>
          <w:rFonts w:ascii="Arial" w:hAnsi="Arial" w:cs="Arial"/>
        </w:rPr>
        <w:t xml:space="preserve"> budget</w:t>
      </w:r>
      <w:r w:rsidR="002D27D7" w:rsidRPr="0035251E">
        <w:rPr>
          <w:rFonts w:ascii="Arial" w:hAnsi="Arial" w:cs="Arial"/>
        </w:rPr>
        <w:t>ing</w:t>
      </w:r>
      <w:r w:rsidRPr="0035251E">
        <w:rPr>
          <w:rFonts w:ascii="Arial" w:hAnsi="Arial" w:cs="Arial"/>
        </w:rPr>
        <w:t xml:space="preserve"> plan, the policy initiative </w:t>
      </w:r>
      <w:r w:rsidR="002D27D7" w:rsidRPr="0035251E">
        <w:rPr>
          <w:rFonts w:ascii="Arial" w:hAnsi="Arial" w:cs="Arial"/>
        </w:rPr>
        <w:t xml:space="preserve">showed </w:t>
      </w:r>
      <w:r w:rsidR="008F270E">
        <w:rPr>
          <w:rFonts w:ascii="Arial" w:hAnsi="Arial" w:cs="Arial"/>
        </w:rPr>
        <w:t>the</w:t>
      </w:r>
      <w:r w:rsidRPr="0035251E">
        <w:rPr>
          <w:rFonts w:ascii="Arial" w:hAnsi="Arial" w:cs="Arial"/>
        </w:rPr>
        <w:t xml:space="preserve"> lack of a long-term vision for supporting free childcare as well as the irresponsible attitude of the central government toward</w:t>
      </w:r>
      <w:r w:rsidR="008F270E">
        <w:rPr>
          <w:rFonts w:ascii="Arial" w:hAnsi="Arial" w:cs="Arial"/>
        </w:rPr>
        <w:t>s</w:t>
      </w:r>
      <w:r w:rsidRPr="0035251E">
        <w:rPr>
          <w:rFonts w:ascii="Arial" w:hAnsi="Arial" w:cs="Arial"/>
        </w:rPr>
        <w:t xml:space="preserve"> local government. </w:t>
      </w:r>
      <w:r w:rsidRPr="005B5AE6">
        <w:rPr>
          <w:rFonts w:ascii="Arial" w:hAnsi="Arial" w:cs="Arial"/>
        </w:rPr>
        <w:t>U</w:t>
      </w:r>
      <w:r w:rsidR="00CC39E2" w:rsidRPr="00533FD6">
        <w:rPr>
          <w:rFonts w:ascii="Arial" w:hAnsi="Arial" w:cs="Arial"/>
        </w:rPr>
        <w:t>nsurprisingly, the budget for childcare services reached KRW 8.3 trillion (US$ 7.2 million) in 2013, just before</w:t>
      </w:r>
      <w:r w:rsidR="00CC39E2" w:rsidRPr="006E34AA">
        <w:rPr>
          <w:rFonts w:ascii="Arial" w:hAnsi="Arial" w:cs="Arial"/>
        </w:rPr>
        <w:t xml:space="preserve"> the start of the free childcare roll-out and nearly half of it (49%) was paid for by local government. There was considerable conflict over who should pay, with the focus being on allocating the responsibility for childcare costs between the central and local government. </w:t>
      </w:r>
      <w:r w:rsidR="00D2465E">
        <w:rPr>
          <w:rFonts w:ascii="Arial" w:hAnsi="Arial" w:cs="Arial"/>
        </w:rPr>
        <w:t>Regarding which</w:t>
      </w:r>
      <w:r w:rsidR="00CC39E2" w:rsidRPr="006E34AA">
        <w:rPr>
          <w:rFonts w:ascii="Arial" w:hAnsi="Arial" w:cs="Arial"/>
        </w:rPr>
        <w:t xml:space="preserve">, the government decided that the allocation of finances </w:t>
      </w:r>
      <w:r w:rsidR="00CC39E2" w:rsidRPr="001413F4">
        <w:rPr>
          <w:rFonts w:ascii="Arial" w:hAnsi="Arial" w:cs="Arial"/>
        </w:rPr>
        <w:t>should be 20% for the central and 80% for local</w:t>
      </w:r>
      <w:r w:rsidR="00D2465E" w:rsidRPr="001413F4">
        <w:rPr>
          <w:rFonts w:ascii="Arial" w:hAnsi="Arial" w:cs="Arial"/>
        </w:rPr>
        <w:t xml:space="preserve"> government</w:t>
      </w:r>
      <w:r w:rsidR="00CC39E2" w:rsidRPr="001413F4">
        <w:rPr>
          <w:rFonts w:ascii="Arial" w:hAnsi="Arial" w:cs="Arial"/>
        </w:rPr>
        <w:t>. However, this decision over the budget debates was described as ‘war’, as shown in many press bulletins and newspapers (</w:t>
      </w:r>
      <w:r w:rsidR="003C5F81" w:rsidRPr="009D6CC7">
        <w:rPr>
          <w:rFonts w:ascii="Arial" w:hAnsi="Arial" w:cs="Arial"/>
          <w:color w:val="000000" w:themeColor="text1"/>
        </w:rPr>
        <w:t xml:space="preserve">Bae </w:t>
      </w:r>
      <w:r w:rsidR="00276A5D">
        <w:rPr>
          <w:rFonts w:ascii="Arial" w:hAnsi="Arial" w:cs="Arial"/>
          <w:color w:val="000000" w:themeColor="text1"/>
        </w:rPr>
        <w:t>&amp;</w:t>
      </w:r>
      <w:r w:rsidR="003C5F81" w:rsidRPr="009D6CC7">
        <w:rPr>
          <w:rFonts w:ascii="Arial" w:hAnsi="Arial" w:cs="Arial"/>
          <w:color w:val="000000" w:themeColor="text1"/>
        </w:rPr>
        <w:t xml:space="preserve"> Park</w:t>
      </w:r>
      <w:r w:rsidR="005839D3">
        <w:rPr>
          <w:rFonts w:ascii="Arial" w:hAnsi="Arial" w:cs="Arial"/>
          <w:color w:val="000000" w:themeColor="text1"/>
        </w:rPr>
        <w:t>,</w:t>
      </w:r>
      <w:r w:rsidR="003C5F81" w:rsidRPr="009D6CC7">
        <w:rPr>
          <w:rFonts w:ascii="Arial" w:hAnsi="Arial" w:cs="Arial"/>
          <w:color w:val="000000" w:themeColor="text1"/>
        </w:rPr>
        <w:t xml:space="preserve"> 2012</w:t>
      </w:r>
      <w:r w:rsidR="00C16DF4" w:rsidRPr="009D6CC7">
        <w:rPr>
          <w:rFonts w:ascii="Arial" w:hAnsi="Arial" w:cs="Arial"/>
          <w:color w:val="000000" w:themeColor="text1"/>
        </w:rPr>
        <w:t xml:space="preserve">; </w:t>
      </w:r>
      <w:proofErr w:type="spellStart"/>
      <w:r w:rsidR="00C16DF4" w:rsidRPr="009D6CC7">
        <w:rPr>
          <w:rFonts w:ascii="Arial" w:hAnsi="Arial" w:cs="Arial"/>
          <w:color w:val="000000" w:themeColor="text1"/>
        </w:rPr>
        <w:t>Joo</w:t>
      </w:r>
      <w:proofErr w:type="spellEnd"/>
      <w:r w:rsidR="005839D3">
        <w:rPr>
          <w:rFonts w:ascii="Arial" w:hAnsi="Arial" w:cs="Arial"/>
          <w:color w:val="000000" w:themeColor="text1"/>
        </w:rPr>
        <w:t>,</w:t>
      </w:r>
      <w:r w:rsidR="00C16DF4" w:rsidRPr="009D6CC7">
        <w:rPr>
          <w:rFonts w:ascii="Arial" w:hAnsi="Arial" w:cs="Arial"/>
          <w:color w:val="000000" w:themeColor="text1"/>
        </w:rPr>
        <w:t xml:space="preserve"> 2013</w:t>
      </w:r>
      <w:r w:rsidR="00CC39E2" w:rsidRPr="001413F4">
        <w:rPr>
          <w:rFonts w:ascii="Arial" w:hAnsi="Arial" w:cs="Arial"/>
        </w:rPr>
        <w:t xml:space="preserve">). </w:t>
      </w:r>
      <w:r w:rsidR="00C91270">
        <w:rPr>
          <w:rFonts w:ascii="Arial" w:hAnsi="Arial" w:cs="Arial"/>
        </w:rPr>
        <w:t>For example, t</w:t>
      </w:r>
      <w:r w:rsidR="00CC39E2" w:rsidRPr="001413F4">
        <w:rPr>
          <w:rFonts w:ascii="Arial" w:hAnsi="Arial" w:cs="Arial"/>
        </w:rPr>
        <w:t>he City Mayor of Seoul, Park Won-soon</w:t>
      </w:r>
      <w:r w:rsidR="00D2465E" w:rsidRPr="001413F4">
        <w:rPr>
          <w:rFonts w:ascii="Arial" w:hAnsi="Arial" w:cs="Arial"/>
        </w:rPr>
        <w:t>,</w:t>
      </w:r>
      <w:r w:rsidR="00CC39E2" w:rsidRPr="001413F4">
        <w:rPr>
          <w:rFonts w:ascii="Arial" w:hAnsi="Arial" w:cs="Arial"/>
        </w:rPr>
        <w:t xml:space="preserve"> was firmly against this decision and fundamentally</w:t>
      </w:r>
      <w:r w:rsidR="00CC39E2" w:rsidRPr="006E34AA">
        <w:rPr>
          <w:rFonts w:ascii="Arial" w:hAnsi="Arial" w:cs="Arial"/>
        </w:rPr>
        <w:t xml:space="preserve"> disagreed that the local government should be responsible for the financing</w:t>
      </w:r>
      <w:r w:rsidR="00190C56">
        <w:rPr>
          <w:rFonts w:ascii="Arial" w:hAnsi="Arial" w:cs="Arial"/>
        </w:rPr>
        <w:t xml:space="preserve"> of childcare</w:t>
      </w:r>
      <w:r w:rsidR="00185D36">
        <w:rPr>
          <w:rFonts w:ascii="Arial" w:hAnsi="Arial" w:cs="Arial"/>
        </w:rPr>
        <w:t xml:space="preserve"> (Cha &amp; Chang, 2013)</w:t>
      </w:r>
      <w:r w:rsidR="009D6CC7">
        <w:rPr>
          <w:rFonts w:ascii="Arial" w:hAnsi="Arial" w:cs="Arial"/>
        </w:rPr>
        <w:t>.</w:t>
      </w:r>
      <w:r w:rsidR="00CC39E2" w:rsidRPr="006E34AA">
        <w:rPr>
          <w:rFonts w:ascii="Arial" w:hAnsi="Arial" w:cs="Arial"/>
        </w:rPr>
        <w:t xml:space="preserve"> </w:t>
      </w:r>
      <w:r w:rsidR="00AE52F1">
        <w:rPr>
          <w:rFonts w:ascii="Arial" w:hAnsi="Arial" w:cs="Arial"/>
        </w:rPr>
        <w:t>A</w:t>
      </w:r>
      <w:r w:rsidR="00250E16">
        <w:rPr>
          <w:rFonts w:ascii="Arial" w:hAnsi="Arial" w:cs="Arial"/>
        </w:rPr>
        <w:t>ware</w:t>
      </w:r>
      <w:r w:rsidR="00250E16" w:rsidRPr="006E34AA">
        <w:rPr>
          <w:rFonts w:ascii="Arial" w:hAnsi="Arial" w:cs="Arial"/>
        </w:rPr>
        <w:t xml:space="preserve"> </w:t>
      </w:r>
      <w:r w:rsidR="007D67E7" w:rsidRPr="006E34AA">
        <w:rPr>
          <w:rFonts w:ascii="Arial" w:hAnsi="Arial" w:cs="Arial"/>
        </w:rPr>
        <w:t>that</w:t>
      </w:r>
      <w:r w:rsidR="001F1DCC">
        <w:rPr>
          <w:rFonts w:ascii="Arial" w:hAnsi="Arial" w:cs="Arial"/>
        </w:rPr>
        <w:t xml:space="preserve"> </w:t>
      </w:r>
      <w:proofErr w:type="spellStart"/>
      <w:r w:rsidR="004E4459" w:rsidRPr="00856258">
        <w:rPr>
          <w:rFonts w:ascii="Arial" w:hAnsi="Arial" w:cs="Arial"/>
        </w:rPr>
        <w:t>day</w:t>
      </w:r>
      <w:r w:rsidR="007D67E7" w:rsidRPr="00856258">
        <w:rPr>
          <w:rFonts w:ascii="Arial" w:hAnsi="Arial" w:cs="Arial"/>
        </w:rPr>
        <w:t>care</w:t>
      </w:r>
      <w:proofErr w:type="spellEnd"/>
      <w:r w:rsidR="007D67E7" w:rsidRPr="00856258">
        <w:rPr>
          <w:rFonts w:ascii="Arial" w:hAnsi="Arial" w:cs="Arial"/>
        </w:rPr>
        <w:t xml:space="preserve"> provision </w:t>
      </w:r>
      <w:r w:rsidR="00250E16">
        <w:rPr>
          <w:rFonts w:ascii="Arial" w:hAnsi="Arial" w:cs="Arial"/>
        </w:rPr>
        <w:t>was</w:t>
      </w:r>
      <w:r w:rsidR="007D67E7" w:rsidRPr="006E34AA">
        <w:rPr>
          <w:rFonts w:ascii="Arial" w:hAnsi="Arial" w:cs="Arial"/>
        </w:rPr>
        <w:t xml:space="preserve"> nearly 92% dominated by private for-profit sector providers </w:t>
      </w:r>
      <w:r w:rsidR="007D67E7" w:rsidRPr="009D6CC7">
        <w:rPr>
          <w:rFonts w:ascii="Arial" w:hAnsi="Arial" w:cs="Arial"/>
          <w:color w:val="000000" w:themeColor="text1"/>
        </w:rPr>
        <w:t>(Ministry of Health and Welfare</w:t>
      </w:r>
      <w:r w:rsidR="005839D3">
        <w:rPr>
          <w:rFonts w:ascii="Arial" w:hAnsi="Arial" w:cs="Arial"/>
          <w:color w:val="000000" w:themeColor="text1"/>
        </w:rPr>
        <w:t>,</w:t>
      </w:r>
      <w:r w:rsidR="007D67E7" w:rsidRPr="009D6CC7">
        <w:rPr>
          <w:rFonts w:ascii="Arial" w:hAnsi="Arial" w:cs="Arial"/>
          <w:color w:val="000000" w:themeColor="text1"/>
        </w:rPr>
        <w:t xml:space="preserve"> 2013)</w:t>
      </w:r>
      <w:r w:rsidR="007D67E7" w:rsidRPr="006E34AA">
        <w:rPr>
          <w:rFonts w:ascii="Arial" w:hAnsi="Arial" w:cs="Arial"/>
        </w:rPr>
        <w:t>, the policy action to provide free</w:t>
      </w:r>
      <w:r w:rsidR="00D72639">
        <w:rPr>
          <w:rFonts w:ascii="Arial" w:hAnsi="Arial" w:cs="Arial"/>
        </w:rPr>
        <w:t xml:space="preserve"> </w:t>
      </w:r>
      <w:r w:rsidR="007D67E7" w:rsidRPr="006E34AA">
        <w:rPr>
          <w:rFonts w:ascii="Arial" w:hAnsi="Arial" w:cs="Arial"/>
        </w:rPr>
        <w:t>childcare has reverted to the unresolved dilemma of who should pay for the free childcare</w:t>
      </w:r>
      <w:r w:rsidR="00250E16">
        <w:rPr>
          <w:rFonts w:ascii="Arial" w:hAnsi="Arial" w:cs="Arial"/>
        </w:rPr>
        <w:t xml:space="preserve"> </w:t>
      </w:r>
      <w:r w:rsidR="007D67E7" w:rsidRPr="006E34AA">
        <w:rPr>
          <w:rFonts w:ascii="Arial" w:hAnsi="Arial" w:cs="Arial"/>
        </w:rPr>
        <w:t>- the central or local government</w:t>
      </w:r>
      <w:r w:rsidR="00250E16">
        <w:rPr>
          <w:rFonts w:ascii="Arial" w:hAnsi="Arial" w:cs="Arial"/>
        </w:rPr>
        <w:t>?</w:t>
      </w:r>
    </w:p>
    <w:p w14:paraId="5B9810EE" w14:textId="3203A686" w:rsidR="00E63E36" w:rsidRPr="009D6CC7" w:rsidRDefault="004320A9" w:rsidP="00F61701">
      <w:pPr>
        <w:spacing w:before="100" w:beforeAutospacing="1" w:line="480" w:lineRule="auto"/>
        <w:jc w:val="both"/>
        <w:rPr>
          <w:rFonts w:ascii="Arial" w:hAnsi="Arial" w:cs="Arial"/>
          <w:color w:val="000000" w:themeColor="text1"/>
        </w:rPr>
      </w:pPr>
      <w:r>
        <w:rPr>
          <w:rFonts w:ascii="Arial" w:hAnsi="Arial" w:cs="Arial"/>
        </w:rPr>
        <w:t xml:space="preserve">I argue </w:t>
      </w:r>
      <w:r w:rsidR="002D73C5">
        <w:rPr>
          <w:rFonts w:ascii="Arial" w:hAnsi="Arial" w:cs="Arial"/>
        </w:rPr>
        <w:t xml:space="preserve">that </w:t>
      </w:r>
      <w:r w:rsidR="002D73C5" w:rsidRPr="00C93ACB">
        <w:rPr>
          <w:rFonts w:ascii="Arial" w:hAnsi="Arial" w:cs="Arial"/>
        </w:rPr>
        <w:t>the policy initiation process</w:t>
      </w:r>
      <w:r w:rsidR="002D73C5">
        <w:rPr>
          <w:rFonts w:ascii="Arial" w:hAnsi="Arial" w:cs="Arial"/>
        </w:rPr>
        <w:t xml:space="preserve"> could have brought forward the success of universal childcare through a systematic and feasible budgetary plan</w:t>
      </w:r>
      <w:r w:rsidR="00F3737C">
        <w:rPr>
          <w:rFonts w:ascii="Arial" w:hAnsi="Arial" w:cs="Arial"/>
        </w:rPr>
        <w:t xml:space="preserve"> being</w:t>
      </w:r>
      <w:r w:rsidR="002D73C5">
        <w:rPr>
          <w:rFonts w:ascii="Arial" w:hAnsi="Arial" w:cs="Arial"/>
        </w:rPr>
        <w:t xml:space="preserve"> on the table. </w:t>
      </w:r>
      <w:r w:rsidR="00AE2FA0" w:rsidRPr="006E34AA">
        <w:rPr>
          <w:rFonts w:ascii="Arial" w:hAnsi="Arial" w:cs="Arial"/>
        </w:rPr>
        <w:t xml:space="preserve">The </w:t>
      </w:r>
      <w:r w:rsidR="002B3C15" w:rsidRPr="006E34AA">
        <w:rPr>
          <w:rFonts w:ascii="Arial" w:hAnsi="Arial" w:cs="Arial"/>
        </w:rPr>
        <w:t>Citizen’s Solidarity for Social Welfare of Seoul</w:t>
      </w:r>
      <w:r w:rsidR="00AE2FA0" w:rsidRPr="006E34AA">
        <w:rPr>
          <w:rFonts w:ascii="Arial" w:hAnsi="Arial" w:cs="Arial"/>
        </w:rPr>
        <w:t>, a non-governmental organisation</w:t>
      </w:r>
      <w:r w:rsidR="00F97347" w:rsidRPr="006E34AA">
        <w:rPr>
          <w:rFonts w:ascii="Arial" w:hAnsi="Arial" w:cs="Arial"/>
        </w:rPr>
        <w:t>,</w:t>
      </w:r>
      <w:r w:rsidR="00AE2FA0" w:rsidRPr="006E34AA">
        <w:rPr>
          <w:rFonts w:ascii="Arial" w:hAnsi="Arial" w:cs="Arial"/>
        </w:rPr>
        <w:t xml:space="preserve"> heavily</w:t>
      </w:r>
      <w:r w:rsidR="002B3C15" w:rsidRPr="006E34AA">
        <w:rPr>
          <w:rFonts w:ascii="Arial" w:hAnsi="Arial" w:cs="Arial"/>
        </w:rPr>
        <w:t xml:space="preserve"> </w:t>
      </w:r>
      <w:r w:rsidR="00AE2FA0" w:rsidRPr="006E34AA">
        <w:rPr>
          <w:rFonts w:ascii="Arial" w:hAnsi="Arial" w:cs="Arial"/>
        </w:rPr>
        <w:t>criticised</w:t>
      </w:r>
      <w:r w:rsidR="00DA73E9">
        <w:rPr>
          <w:rFonts w:ascii="Arial" w:hAnsi="Arial" w:cs="Arial"/>
        </w:rPr>
        <w:t xml:space="preserve"> the situation saying</w:t>
      </w:r>
      <w:r w:rsidR="002B3C15" w:rsidRPr="006E34AA">
        <w:rPr>
          <w:rFonts w:ascii="Arial" w:hAnsi="Arial" w:cs="Arial"/>
        </w:rPr>
        <w:t xml:space="preserve"> that</w:t>
      </w:r>
      <w:r w:rsidR="00DA73E9">
        <w:rPr>
          <w:rFonts w:ascii="Arial" w:hAnsi="Arial" w:cs="Arial"/>
        </w:rPr>
        <w:t>,</w:t>
      </w:r>
      <w:r w:rsidR="002B3C15" w:rsidRPr="006E34AA">
        <w:rPr>
          <w:rFonts w:ascii="Arial" w:hAnsi="Arial" w:cs="Arial"/>
        </w:rPr>
        <w:t xml:space="preserve"> </w:t>
      </w:r>
      <w:r w:rsidR="00AE2FA0" w:rsidRPr="006E34AA">
        <w:rPr>
          <w:rFonts w:ascii="Arial" w:hAnsi="Arial" w:cs="Arial"/>
        </w:rPr>
        <w:t>‘</w:t>
      </w:r>
      <w:r w:rsidR="002B3C15" w:rsidRPr="006E34AA">
        <w:rPr>
          <w:rFonts w:ascii="Arial" w:hAnsi="Arial" w:cs="Arial"/>
          <w:i/>
        </w:rPr>
        <w:t>w</w:t>
      </w:r>
      <w:r w:rsidR="00154E93" w:rsidRPr="006E34AA">
        <w:rPr>
          <w:rFonts w:ascii="Arial" w:hAnsi="Arial" w:cs="Arial"/>
          <w:i/>
        </w:rPr>
        <w:t>hile the initial aim of moving towards universal childcare appears to be very far away, instead</w:t>
      </w:r>
      <w:r w:rsidR="00DA73E9">
        <w:rPr>
          <w:rFonts w:ascii="Arial" w:hAnsi="Arial" w:cs="Arial"/>
          <w:i/>
        </w:rPr>
        <w:t>,</w:t>
      </w:r>
      <w:r w:rsidR="00154E93" w:rsidRPr="006E34AA">
        <w:rPr>
          <w:rFonts w:ascii="Arial" w:hAnsi="Arial" w:cs="Arial"/>
          <w:i/>
        </w:rPr>
        <w:t xml:space="preserve"> it clearly shows that </w:t>
      </w:r>
      <w:r w:rsidR="00154E93" w:rsidRPr="006E34AA">
        <w:rPr>
          <w:rFonts w:ascii="Arial" w:hAnsi="Arial" w:cs="Arial"/>
          <w:i/>
        </w:rPr>
        <w:lastRenderedPageBreak/>
        <w:t>the</w:t>
      </w:r>
      <w:r w:rsidR="00AE2FA0" w:rsidRPr="006E34AA">
        <w:rPr>
          <w:rFonts w:ascii="Arial" w:hAnsi="Arial" w:cs="Arial"/>
          <w:i/>
        </w:rPr>
        <w:t xml:space="preserve"> government’s</w:t>
      </w:r>
      <w:r w:rsidR="00154E93" w:rsidRPr="006E34AA">
        <w:rPr>
          <w:rFonts w:ascii="Arial" w:hAnsi="Arial" w:cs="Arial"/>
          <w:i/>
        </w:rPr>
        <w:t xml:space="preserve"> idea o</w:t>
      </w:r>
      <w:r w:rsidR="000F0324">
        <w:rPr>
          <w:rFonts w:ascii="Arial" w:hAnsi="Arial" w:cs="Arial"/>
          <w:i/>
        </w:rPr>
        <w:t>f</w:t>
      </w:r>
      <w:r w:rsidR="00154E93" w:rsidRPr="006E34AA">
        <w:rPr>
          <w:rFonts w:ascii="Arial" w:hAnsi="Arial" w:cs="Arial"/>
          <w:i/>
        </w:rPr>
        <w:t xml:space="preserve"> free</w:t>
      </w:r>
      <w:r w:rsidR="00D72639">
        <w:rPr>
          <w:rFonts w:ascii="Arial" w:hAnsi="Arial" w:cs="Arial"/>
          <w:i/>
        </w:rPr>
        <w:t xml:space="preserve"> </w:t>
      </w:r>
      <w:r w:rsidR="00154E93" w:rsidRPr="006E34AA">
        <w:rPr>
          <w:rFonts w:ascii="Arial" w:hAnsi="Arial" w:cs="Arial"/>
          <w:i/>
        </w:rPr>
        <w:t>childcare was shaped as a mean</w:t>
      </w:r>
      <w:r w:rsidR="00DA73E9">
        <w:rPr>
          <w:rFonts w:ascii="Arial" w:hAnsi="Arial" w:cs="Arial"/>
          <w:i/>
        </w:rPr>
        <w:t>s</w:t>
      </w:r>
      <w:r w:rsidR="00154E93" w:rsidRPr="006E34AA">
        <w:rPr>
          <w:rFonts w:ascii="Arial" w:hAnsi="Arial" w:cs="Arial"/>
          <w:i/>
        </w:rPr>
        <w:t xml:space="preserve"> to obtaining political popularity</w:t>
      </w:r>
      <w:r w:rsidR="00AE2FA0" w:rsidRPr="006E34AA">
        <w:rPr>
          <w:rFonts w:ascii="Arial" w:hAnsi="Arial" w:cs="Arial"/>
        </w:rPr>
        <w:t xml:space="preserve">’ </w:t>
      </w:r>
      <w:r w:rsidR="006968E6" w:rsidRPr="006E34AA">
        <w:rPr>
          <w:rFonts w:ascii="Arial" w:hAnsi="Arial" w:cs="Arial"/>
        </w:rPr>
        <w:t>(</w:t>
      </w:r>
      <w:r w:rsidR="005B4F25" w:rsidRPr="009D6CC7">
        <w:rPr>
          <w:rFonts w:ascii="Arial" w:hAnsi="Arial" w:cs="Arial"/>
          <w:color w:val="000000" w:themeColor="text1"/>
        </w:rPr>
        <w:t>Citizen’s Solidarity for Social Welfare of Seoul</w:t>
      </w:r>
      <w:r w:rsidR="005839D3">
        <w:rPr>
          <w:rFonts w:ascii="Arial" w:hAnsi="Arial" w:cs="Arial"/>
          <w:color w:val="000000" w:themeColor="text1"/>
        </w:rPr>
        <w:t>,</w:t>
      </w:r>
      <w:r w:rsidR="005B4F25" w:rsidRPr="009D6CC7">
        <w:rPr>
          <w:rFonts w:ascii="Arial" w:hAnsi="Arial" w:cs="Arial"/>
          <w:color w:val="000000" w:themeColor="text1"/>
        </w:rPr>
        <w:t xml:space="preserve"> 2013</w:t>
      </w:r>
      <w:r w:rsidR="00AE2FA0" w:rsidRPr="006E34AA">
        <w:rPr>
          <w:rFonts w:ascii="Arial" w:hAnsi="Arial" w:cs="Arial"/>
        </w:rPr>
        <w:t>).</w:t>
      </w:r>
      <w:r w:rsidR="002B3C15" w:rsidRPr="006E34AA">
        <w:rPr>
          <w:rFonts w:ascii="Arial" w:hAnsi="Arial" w:cs="Arial"/>
        </w:rPr>
        <w:t xml:space="preserve"> </w:t>
      </w:r>
      <w:r w:rsidR="00DD60D6" w:rsidRPr="006E34AA">
        <w:rPr>
          <w:rFonts w:ascii="Arial" w:hAnsi="Arial" w:cs="Arial"/>
        </w:rPr>
        <w:t xml:space="preserve">This claim was </w:t>
      </w:r>
      <w:r>
        <w:rPr>
          <w:rFonts w:ascii="Arial" w:hAnsi="Arial" w:cs="Arial"/>
        </w:rPr>
        <w:t xml:space="preserve">also </w:t>
      </w:r>
      <w:r w:rsidR="00DA73E9">
        <w:rPr>
          <w:rFonts w:ascii="Arial" w:hAnsi="Arial" w:cs="Arial"/>
        </w:rPr>
        <w:t>taken up</w:t>
      </w:r>
      <w:r w:rsidR="00DD60D6" w:rsidRPr="006E34AA">
        <w:rPr>
          <w:rFonts w:ascii="Arial" w:hAnsi="Arial" w:cs="Arial"/>
        </w:rPr>
        <w:t xml:space="preserve"> by other civil organisations</w:t>
      </w:r>
      <w:r w:rsidR="00DA73E9">
        <w:rPr>
          <w:rFonts w:ascii="Arial" w:hAnsi="Arial" w:cs="Arial"/>
        </w:rPr>
        <w:t>,</w:t>
      </w:r>
      <w:r w:rsidR="00DD60D6" w:rsidRPr="006E34AA">
        <w:rPr>
          <w:rFonts w:ascii="Arial" w:hAnsi="Arial" w:cs="Arial"/>
        </w:rPr>
        <w:t xml:space="preserve"> such as</w:t>
      </w:r>
      <w:r w:rsidR="00DA73E9">
        <w:rPr>
          <w:rFonts w:ascii="Arial" w:hAnsi="Arial" w:cs="Arial"/>
        </w:rPr>
        <w:t xml:space="preserve"> the</w:t>
      </w:r>
      <w:r w:rsidR="00DD60D6" w:rsidRPr="006E34AA">
        <w:rPr>
          <w:rFonts w:ascii="Arial" w:hAnsi="Arial" w:cs="Arial"/>
        </w:rPr>
        <w:t xml:space="preserve"> People’s Solidarity for Participatory Democracy, Korean Women’s Association United </w:t>
      </w:r>
      <w:r w:rsidR="0080569E">
        <w:rPr>
          <w:rFonts w:ascii="Arial" w:hAnsi="Arial" w:cs="Arial"/>
        </w:rPr>
        <w:t>as well as</w:t>
      </w:r>
      <w:r w:rsidR="00DD60D6" w:rsidRPr="006E34AA">
        <w:rPr>
          <w:rFonts w:ascii="Arial" w:hAnsi="Arial" w:cs="Arial"/>
        </w:rPr>
        <w:t xml:space="preserve"> a number of parental civil organisations and trade </w:t>
      </w:r>
      <w:r w:rsidR="00DD60D6" w:rsidRPr="0023207F">
        <w:rPr>
          <w:rFonts w:ascii="Arial" w:hAnsi="Arial" w:cs="Arial"/>
        </w:rPr>
        <w:t>unions</w:t>
      </w:r>
      <w:r w:rsidR="005B4F25">
        <w:rPr>
          <w:rFonts w:ascii="Arial" w:hAnsi="Arial" w:cs="Arial"/>
        </w:rPr>
        <w:t xml:space="preserve"> </w:t>
      </w:r>
      <w:r w:rsidR="005B4F25" w:rsidRPr="006E34AA">
        <w:rPr>
          <w:rFonts w:ascii="Arial" w:hAnsi="Arial" w:cs="Arial"/>
        </w:rPr>
        <w:t>(</w:t>
      </w:r>
      <w:r w:rsidR="005B4F25" w:rsidRPr="009D6CC7">
        <w:rPr>
          <w:rFonts w:ascii="Arial" w:hAnsi="Arial" w:cs="Arial"/>
          <w:color w:val="000000" w:themeColor="text1"/>
        </w:rPr>
        <w:t>Korean Women’s Association United</w:t>
      </w:r>
      <w:r w:rsidR="005839D3">
        <w:rPr>
          <w:rFonts w:ascii="Arial" w:hAnsi="Arial" w:cs="Arial"/>
          <w:color w:val="000000" w:themeColor="text1"/>
        </w:rPr>
        <w:t>,</w:t>
      </w:r>
      <w:r w:rsidR="009D6CC7">
        <w:rPr>
          <w:rFonts w:ascii="Arial" w:hAnsi="Arial" w:cs="Arial"/>
          <w:color w:val="000000" w:themeColor="text1"/>
        </w:rPr>
        <w:t xml:space="preserve"> </w:t>
      </w:r>
      <w:r w:rsidR="005B4F25" w:rsidRPr="009D6CC7">
        <w:rPr>
          <w:rFonts w:ascii="Arial" w:hAnsi="Arial" w:cs="Arial"/>
          <w:color w:val="000000" w:themeColor="text1"/>
        </w:rPr>
        <w:t>2013)</w:t>
      </w:r>
      <w:r w:rsidR="00DD60D6" w:rsidRPr="009D6CC7">
        <w:rPr>
          <w:rFonts w:ascii="Arial" w:hAnsi="Arial" w:cs="Arial"/>
          <w:color w:val="000000" w:themeColor="text1"/>
        </w:rPr>
        <w:t xml:space="preserve">. </w:t>
      </w:r>
    </w:p>
    <w:p w14:paraId="20D426F2" w14:textId="69807048" w:rsidR="008A0773" w:rsidRPr="006E34AA" w:rsidRDefault="0048189F" w:rsidP="00F61701">
      <w:pPr>
        <w:spacing w:before="100" w:beforeAutospacing="1" w:line="480" w:lineRule="auto"/>
        <w:jc w:val="both"/>
        <w:rPr>
          <w:rFonts w:ascii="Arial" w:hAnsi="Arial" w:cs="Arial"/>
          <w:b/>
        </w:rPr>
      </w:pPr>
      <w:r w:rsidRPr="006E34AA">
        <w:rPr>
          <w:rFonts w:ascii="Arial" w:hAnsi="Arial" w:cs="Arial"/>
          <w:b/>
        </w:rPr>
        <w:t>Examining</w:t>
      </w:r>
      <w:r w:rsidR="00FD1C6C" w:rsidRPr="006E34AA">
        <w:rPr>
          <w:rFonts w:ascii="Arial" w:hAnsi="Arial" w:cs="Arial"/>
          <w:b/>
        </w:rPr>
        <w:t xml:space="preserve"> the </w:t>
      </w:r>
      <w:r w:rsidRPr="006E34AA">
        <w:rPr>
          <w:rFonts w:ascii="Arial" w:hAnsi="Arial" w:cs="Arial"/>
          <w:b/>
        </w:rPr>
        <w:t xml:space="preserve">policy </w:t>
      </w:r>
      <w:r w:rsidR="00FD1C6C" w:rsidRPr="006E34AA">
        <w:rPr>
          <w:rFonts w:ascii="Arial" w:hAnsi="Arial" w:cs="Arial"/>
          <w:b/>
        </w:rPr>
        <w:t>implication</w:t>
      </w:r>
      <w:r w:rsidR="0080569E">
        <w:rPr>
          <w:rFonts w:ascii="Arial" w:hAnsi="Arial" w:cs="Arial"/>
          <w:b/>
        </w:rPr>
        <w:t>s for</w:t>
      </w:r>
      <w:r w:rsidR="00FD1C6C" w:rsidRPr="006E34AA">
        <w:rPr>
          <w:rFonts w:ascii="Arial" w:hAnsi="Arial" w:cs="Arial"/>
          <w:b/>
        </w:rPr>
        <w:t xml:space="preserve"> gender relations </w:t>
      </w:r>
    </w:p>
    <w:p w14:paraId="0BC7CE2E" w14:textId="54993A9B" w:rsidR="007D67E7" w:rsidRPr="006E34AA" w:rsidRDefault="000D46FB" w:rsidP="00F61701">
      <w:pPr>
        <w:spacing w:before="100" w:beforeAutospacing="1" w:line="480" w:lineRule="auto"/>
        <w:jc w:val="both"/>
        <w:rPr>
          <w:rFonts w:ascii="Arial" w:hAnsi="Arial" w:cs="Arial"/>
        </w:rPr>
      </w:pPr>
      <w:r w:rsidRPr="006E34AA">
        <w:rPr>
          <w:rFonts w:ascii="Arial" w:hAnsi="Arial" w:cs="Arial"/>
        </w:rPr>
        <w:t xml:space="preserve">This section </w:t>
      </w:r>
      <w:r w:rsidRPr="00816BBA">
        <w:rPr>
          <w:rFonts w:ascii="Arial" w:hAnsi="Arial" w:cs="Arial"/>
        </w:rPr>
        <w:t xml:space="preserve">examines </w:t>
      </w:r>
      <w:r w:rsidR="007D67E7" w:rsidRPr="00816BBA">
        <w:rPr>
          <w:rFonts w:ascii="Arial" w:hAnsi="Arial" w:cs="Arial"/>
        </w:rPr>
        <w:t xml:space="preserve">the </w:t>
      </w:r>
      <w:r w:rsidRPr="00816BBA">
        <w:rPr>
          <w:rFonts w:ascii="Arial" w:hAnsi="Arial" w:cs="Arial"/>
        </w:rPr>
        <w:t xml:space="preserve">policy </w:t>
      </w:r>
      <w:r w:rsidR="007D67E7" w:rsidRPr="00816BBA">
        <w:rPr>
          <w:rFonts w:ascii="Arial" w:hAnsi="Arial" w:cs="Arial"/>
        </w:rPr>
        <w:t>implication</w:t>
      </w:r>
      <w:r w:rsidR="007D5176" w:rsidRPr="00816BBA">
        <w:rPr>
          <w:rFonts w:ascii="Arial" w:hAnsi="Arial" w:cs="Arial"/>
        </w:rPr>
        <w:t>s</w:t>
      </w:r>
      <w:r w:rsidR="007D67E7" w:rsidRPr="00816BBA">
        <w:rPr>
          <w:rFonts w:ascii="Arial" w:hAnsi="Arial" w:cs="Arial"/>
        </w:rPr>
        <w:t xml:space="preserve"> of th</w:t>
      </w:r>
      <w:r w:rsidRPr="00816BBA">
        <w:rPr>
          <w:rFonts w:ascii="Arial" w:hAnsi="Arial" w:cs="Arial"/>
        </w:rPr>
        <w:t>e</w:t>
      </w:r>
      <w:r w:rsidR="007D67E7" w:rsidRPr="00816BBA">
        <w:rPr>
          <w:rFonts w:ascii="Arial" w:hAnsi="Arial" w:cs="Arial"/>
        </w:rPr>
        <w:t xml:space="preserve"> </w:t>
      </w:r>
      <w:r w:rsidR="008E0436" w:rsidRPr="00816BBA">
        <w:rPr>
          <w:rFonts w:ascii="Arial" w:hAnsi="Arial" w:cs="Arial"/>
        </w:rPr>
        <w:t xml:space="preserve">populistic </w:t>
      </w:r>
      <w:r w:rsidR="00BC6F2D" w:rsidRPr="00816BBA">
        <w:rPr>
          <w:rFonts w:ascii="Arial" w:hAnsi="Arial" w:cs="Arial"/>
        </w:rPr>
        <w:t xml:space="preserve">policy idea of </w:t>
      </w:r>
      <w:r w:rsidR="008E0436" w:rsidRPr="00816BBA">
        <w:rPr>
          <w:rFonts w:ascii="Arial" w:hAnsi="Arial" w:cs="Arial"/>
        </w:rPr>
        <w:t>free childcare</w:t>
      </w:r>
      <w:r w:rsidR="00A5568B">
        <w:rPr>
          <w:rFonts w:ascii="Arial" w:hAnsi="Arial" w:cs="Arial"/>
        </w:rPr>
        <w:t xml:space="preserve"> </w:t>
      </w:r>
      <w:r w:rsidR="00A5568B" w:rsidRPr="0035251E">
        <w:rPr>
          <w:rFonts w:ascii="Arial" w:hAnsi="Arial" w:cs="Arial"/>
        </w:rPr>
        <w:t>by demonstrating how th</w:t>
      </w:r>
      <w:r w:rsidR="00434D5C" w:rsidRPr="0035251E">
        <w:rPr>
          <w:rFonts w:ascii="Arial" w:hAnsi="Arial" w:cs="Arial"/>
        </w:rPr>
        <w:t>is</w:t>
      </w:r>
      <w:r w:rsidR="00A5568B" w:rsidRPr="0035251E">
        <w:rPr>
          <w:rFonts w:ascii="Arial" w:hAnsi="Arial" w:cs="Arial"/>
        </w:rPr>
        <w:t xml:space="preserve"> approach fails to grasp fully gender sensitive perspectives when the service is provided through highly </w:t>
      </w:r>
      <w:proofErr w:type="spellStart"/>
      <w:r w:rsidR="00A5568B" w:rsidRPr="0035251E">
        <w:rPr>
          <w:rFonts w:ascii="Arial" w:hAnsi="Arial" w:cs="Arial"/>
        </w:rPr>
        <w:t>marketi</w:t>
      </w:r>
      <w:r w:rsidR="005D408A" w:rsidRPr="0035251E">
        <w:rPr>
          <w:rFonts w:ascii="Arial" w:hAnsi="Arial" w:cs="Arial"/>
        </w:rPr>
        <w:t>s</w:t>
      </w:r>
      <w:r w:rsidR="00A5568B" w:rsidRPr="0035251E">
        <w:rPr>
          <w:rFonts w:ascii="Arial" w:hAnsi="Arial" w:cs="Arial"/>
        </w:rPr>
        <w:t>ed</w:t>
      </w:r>
      <w:proofErr w:type="spellEnd"/>
      <w:r w:rsidR="00A5568B" w:rsidRPr="0035251E">
        <w:rPr>
          <w:rFonts w:ascii="Arial" w:hAnsi="Arial" w:cs="Arial"/>
        </w:rPr>
        <w:t xml:space="preserve"> </w:t>
      </w:r>
      <w:r w:rsidR="00BC6F2D" w:rsidRPr="0035251E">
        <w:rPr>
          <w:rFonts w:ascii="Arial" w:hAnsi="Arial" w:cs="Arial"/>
        </w:rPr>
        <w:t>childcare provision</w:t>
      </w:r>
      <w:r w:rsidRPr="0035251E">
        <w:rPr>
          <w:rFonts w:ascii="Arial" w:hAnsi="Arial" w:cs="Arial"/>
        </w:rPr>
        <w:t>.</w:t>
      </w:r>
    </w:p>
    <w:p w14:paraId="1B116E08" w14:textId="17D83969" w:rsidR="00A5028C" w:rsidRPr="006E34AA" w:rsidRDefault="00A5028C" w:rsidP="00F61701">
      <w:pPr>
        <w:spacing w:before="100" w:beforeAutospacing="1" w:line="480" w:lineRule="auto"/>
        <w:ind w:left="426"/>
        <w:outlineLvl w:val="0"/>
        <w:rPr>
          <w:rFonts w:ascii="Arial" w:hAnsi="Arial" w:cs="Arial"/>
          <w:i/>
        </w:rPr>
      </w:pPr>
      <w:r w:rsidRPr="006E34AA">
        <w:rPr>
          <w:rFonts w:ascii="Arial" w:hAnsi="Arial" w:cs="Arial"/>
          <w:i/>
        </w:rPr>
        <w:t xml:space="preserve">The cost of ‘free’ childcare </w:t>
      </w:r>
    </w:p>
    <w:p w14:paraId="5289C029" w14:textId="4BDD2BB9" w:rsidR="0088724D" w:rsidRDefault="003F69A9" w:rsidP="00F61701">
      <w:pPr>
        <w:spacing w:before="100" w:beforeAutospacing="1" w:line="480" w:lineRule="auto"/>
        <w:jc w:val="both"/>
        <w:rPr>
          <w:rFonts w:ascii="Arial" w:hAnsi="Arial" w:cs="Arial"/>
        </w:rPr>
      </w:pPr>
      <w:r>
        <w:rPr>
          <w:rFonts w:ascii="Arial" w:hAnsi="Arial" w:cs="Arial"/>
        </w:rPr>
        <w:t>Whilst</w:t>
      </w:r>
      <w:r w:rsidR="00BC6F2D" w:rsidRPr="006E34AA">
        <w:rPr>
          <w:rFonts w:ascii="Arial" w:hAnsi="Arial" w:cs="Arial"/>
        </w:rPr>
        <w:t xml:space="preserve"> free childcare</w:t>
      </w:r>
      <w:r>
        <w:rPr>
          <w:rFonts w:ascii="Arial" w:hAnsi="Arial" w:cs="Arial"/>
        </w:rPr>
        <w:t xml:space="preserve"> was</w:t>
      </w:r>
      <w:r w:rsidR="00BC6F2D" w:rsidRPr="006E34AA">
        <w:rPr>
          <w:rFonts w:ascii="Arial" w:hAnsi="Arial" w:cs="Arial"/>
        </w:rPr>
        <w:t xml:space="preserve"> meant to be ‘free’, </w:t>
      </w:r>
      <w:r w:rsidR="00816BBA">
        <w:rPr>
          <w:rFonts w:ascii="Arial" w:hAnsi="Arial" w:cs="Arial"/>
        </w:rPr>
        <w:t>this did not</w:t>
      </w:r>
      <w:r w:rsidR="00793CAD" w:rsidRPr="006E34AA">
        <w:rPr>
          <w:rFonts w:ascii="Arial" w:hAnsi="Arial" w:cs="Arial"/>
        </w:rPr>
        <w:t xml:space="preserve"> necessarily cover the whole cost. Indeed, </w:t>
      </w:r>
      <w:r w:rsidR="00A42E08">
        <w:rPr>
          <w:rFonts w:ascii="Arial" w:hAnsi="Arial" w:cs="Arial"/>
        </w:rPr>
        <w:t>a</w:t>
      </w:r>
      <w:r w:rsidR="00793CAD" w:rsidRPr="006E34AA">
        <w:rPr>
          <w:rFonts w:ascii="Arial" w:hAnsi="Arial" w:cs="Arial"/>
        </w:rPr>
        <w:t xml:space="preserve"> survey on the attitude toward childcare services (2018) shows that 53% of the respondents said that ‘</w:t>
      </w:r>
      <w:r w:rsidR="00793CAD" w:rsidRPr="006E34AA">
        <w:rPr>
          <w:rFonts w:ascii="Arial" w:hAnsi="Arial" w:cs="Arial"/>
          <w:i/>
        </w:rPr>
        <w:t>childcare care cost</w:t>
      </w:r>
      <w:r w:rsidR="00A42E08">
        <w:rPr>
          <w:rFonts w:ascii="Arial" w:hAnsi="Arial" w:cs="Arial"/>
          <w:i/>
        </w:rPr>
        <w:t>s</w:t>
      </w:r>
      <w:r w:rsidR="0094317E">
        <w:rPr>
          <w:rFonts w:ascii="Arial" w:hAnsi="Arial" w:cs="Arial"/>
          <w:i/>
        </w:rPr>
        <w:t xml:space="preserve"> were</w:t>
      </w:r>
      <w:r w:rsidR="00793CAD" w:rsidRPr="006E34AA">
        <w:rPr>
          <w:rFonts w:ascii="Arial" w:hAnsi="Arial" w:cs="Arial"/>
          <w:i/>
        </w:rPr>
        <w:t xml:space="preserve"> still</w:t>
      </w:r>
      <w:r w:rsidR="0094317E">
        <w:rPr>
          <w:rFonts w:ascii="Arial" w:hAnsi="Arial" w:cs="Arial"/>
          <w:i/>
        </w:rPr>
        <w:t xml:space="preserve"> a</w:t>
      </w:r>
      <w:r w:rsidR="00793CAD" w:rsidRPr="006E34AA">
        <w:rPr>
          <w:rFonts w:ascii="Arial" w:hAnsi="Arial" w:cs="Arial"/>
          <w:i/>
        </w:rPr>
        <w:t xml:space="preserve"> burden on their shoulder</w:t>
      </w:r>
      <w:r w:rsidR="0094317E">
        <w:rPr>
          <w:rFonts w:ascii="Arial" w:hAnsi="Arial" w:cs="Arial"/>
          <w:i/>
        </w:rPr>
        <w:t>s</w:t>
      </w:r>
      <w:r w:rsidR="00793CAD" w:rsidRPr="006E34AA">
        <w:rPr>
          <w:rFonts w:ascii="Arial" w:hAnsi="Arial" w:cs="Arial"/>
        </w:rPr>
        <w:t>’ in spite of the free</w:t>
      </w:r>
      <w:r w:rsidR="00D72639">
        <w:rPr>
          <w:rFonts w:ascii="Arial" w:hAnsi="Arial" w:cs="Arial"/>
        </w:rPr>
        <w:t xml:space="preserve"> </w:t>
      </w:r>
      <w:r w:rsidR="00793CAD" w:rsidRPr="006E34AA">
        <w:rPr>
          <w:rFonts w:ascii="Arial" w:hAnsi="Arial" w:cs="Arial"/>
        </w:rPr>
        <w:t xml:space="preserve">childcare available </w:t>
      </w:r>
      <w:r w:rsidR="00793CAD" w:rsidRPr="009D6CC7">
        <w:rPr>
          <w:rFonts w:ascii="Arial" w:hAnsi="Arial" w:cs="Arial"/>
          <w:color w:val="000000" w:themeColor="text1"/>
        </w:rPr>
        <w:t>(Ministry of Health and Welfare, 2018</w:t>
      </w:r>
      <w:r w:rsidR="00793CAD" w:rsidRPr="006E34AA">
        <w:rPr>
          <w:rFonts w:ascii="Arial" w:hAnsi="Arial" w:cs="Arial"/>
        </w:rPr>
        <w:t xml:space="preserve">). </w:t>
      </w:r>
      <w:r w:rsidR="00275BA4" w:rsidRPr="006E34AA">
        <w:rPr>
          <w:rFonts w:ascii="Arial" w:hAnsi="Arial" w:cs="Arial"/>
        </w:rPr>
        <w:t>D</w:t>
      </w:r>
      <w:r w:rsidR="00793CAD" w:rsidRPr="006E34AA">
        <w:rPr>
          <w:rFonts w:ascii="Arial" w:hAnsi="Arial" w:cs="Arial"/>
        </w:rPr>
        <w:t>espite the available free</w:t>
      </w:r>
      <w:r w:rsidR="00D72639">
        <w:rPr>
          <w:rFonts w:ascii="Arial" w:hAnsi="Arial" w:cs="Arial"/>
        </w:rPr>
        <w:t xml:space="preserve"> </w:t>
      </w:r>
      <w:r w:rsidR="00793CAD" w:rsidRPr="006E34AA">
        <w:rPr>
          <w:rFonts w:ascii="Arial" w:hAnsi="Arial" w:cs="Arial"/>
        </w:rPr>
        <w:t>childcare</w:t>
      </w:r>
      <w:r w:rsidR="00275BA4" w:rsidRPr="006E34AA">
        <w:rPr>
          <w:rFonts w:ascii="Arial" w:hAnsi="Arial" w:cs="Arial"/>
        </w:rPr>
        <w:t>,</w:t>
      </w:r>
      <w:r w:rsidR="00793CAD" w:rsidRPr="006E34AA">
        <w:rPr>
          <w:rFonts w:ascii="Arial" w:hAnsi="Arial" w:cs="Arial"/>
        </w:rPr>
        <w:t xml:space="preserve"> more than 30% of mothers said that they had</w:t>
      </w:r>
      <w:r w:rsidR="001924AE">
        <w:rPr>
          <w:rFonts w:ascii="Arial" w:hAnsi="Arial" w:cs="Arial"/>
        </w:rPr>
        <w:t xml:space="preserve"> experienced</w:t>
      </w:r>
      <w:r w:rsidR="00793CAD" w:rsidRPr="006E34AA">
        <w:rPr>
          <w:rFonts w:ascii="Arial" w:hAnsi="Arial" w:cs="Arial"/>
        </w:rPr>
        <w:t xml:space="preserve"> a career interruption due to the lack of trust</w:t>
      </w:r>
      <w:r w:rsidR="001924AE">
        <w:rPr>
          <w:rFonts w:ascii="Arial" w:hAnsi="Arial" w:cs="Arial"/>
        </w:rPr>
        <w:t>worthy</w:t>
      </w:r>
      <w:r w:rsidR="00793CAD" w:rsidRPr="006E34AA">
        <w:rPr>
          <w:rFonts w:ascii="Arial" w:hAnsi="Arial" w:cs="Arial"/>
        </w:rPr>
        <w:t xml:space="preserve"> childcare centres for their child</w:t>
      </w:r>
      <w:r w:rsidR="001924AE">
        <w:rPr>
          <w:rFonts w:ascii="Arial" w:hAnsi="Arial" w:cs="Arial"/>
        </w:rPr>
        <w:t>ren</w:t>
      </w:r>
      <w:r w:rsidR="00793CAD" w:rsidRPr="006E34AA">
        <w:rPr>
          <w:rFonts w:ascii="Arial" w:hAnsi="Arial" w:cs="Arial"/>
        </w:rPr>
        <w:t xml:space="preserve"> (</w:t>
      </w:r>
      <w:r w:rsidR="00793CAD" w:rsidRPr="009D6CC7">
        <w:rPr>
          <w:rFonts w:ascii="Arial" w:hAnsi="Arial" w:cs="Arial"/>
          <w:color w:val="000000" w:themeColor="text1"/>
        </w:rPr>
        <w:t>Ministry of Health and Welfare</w:t>
      </w:r>
      <w:r w:rsidR="001924AE" w:rsidRPr="009D6CC7">
        <w:rPr>
          <w:rFonts w:ascii="Arial" w:hAnsi="Arial" w:cs="Arial"/>
          <w:color w:val="000000" w:themeColor="text1"/>
        </w:rPr>
        <w:t>,</w:t>
      </w:r>
      <w:r w:rsidR="00793CAD" w:rsidRPr="009D6CC7">
        <w:rPr>
          <w:rFonts w:ascii="Arial" w:hAnsi="Arial" w:cs="Arial"/>
          <w:color w:val="000000" w:themeColor="text1"/>
        </w:rPr>
        <w:t xml:space="preserve"> 2018). </w:t>
      </w:r>
      <w:r w:rsidR="00F22C72" w:rsidRPr="001339B5">
        <w:rPr>
          <w:rFonts w:ascii="Arial" w:hAnsi="Arial" w:cs="Arial"/>
          <w:color w:val="000000" w:themeColor="text1"/>
        </w:rPr>
        <w:t>I</w:t>
      </w:r>
      <w:r w:rsidR="00A5028C" w:rsidRPr="001339B5">
        <w:rPr>
          <w:rFonts w:ascii="Arial" w:hAnsi="Arial" w:cs="Arial"/>
          <w:color w:val="000000" w:themeColor="text1"/>
        </w:rPr>
        <w:t xml:space="preserve">t </w:t>
      </w:r>
      <w:r w:rsidR="00275BA4" w:rsidRPr="001339B5">
        <w:rPr>
          <w:rFonts w:ascii="Arial" w:hAnsi="Arial" w:cs="Arial"/>
          <w:color w:val="000000" w:themeColor="text1"/>
        </w:rPr>
        <w:t>also b</w:t>
      </w:r>
      <w:r w:rsidR="00A5028C" w:rsidRPr="001339B5">
        <w:rPr>
          <w:rFonts w:ascii="Arial" w:hAnsi="Arial" w:cs="Arial"/>
          <w:color w:val="000000" w:themeColor="text1"/>
        </w:rPr>
        <w:t xml:space="preserve">ecame apparent that </w:t>
      </w:r>
      <w:r w:rsidR="00F22C72" w:rsidRPr="001339B5">
        <w:rPr>
          <w:rFonts w:ascii="Arial" w:hAnsi="Arial" w:cs="Arial"/>
          <w:color w:val="000000" w:themeColor="text1"/>
        </w:rPr>
        <w:t>‘</w:t>
      </w:r>
      <w:r w:rsidR="00275BA4" w:rsidRPr="001339B5">
        <w:rPr>
          <w:rFonts w:ascii="Arial" w:hAnsi="Arial" w:cs="Arial"/>
          <w:i/>
          <w:color w:val="000000" w:themeColor="text1"/>
        </w:rPr>
        <w:t xml:space="preserve">there </w:t>
      </w:r>
      <w:r w:rsidR="00793CAD" w:rsidRPr="001339B5">
        <w:rPr>
          <w:rFonts w:ascii="Arial" w:hAnsi="Arial" w:cs="Arial"/>
          <w:i/>
          <w:color w:val="000000" w:themeColor="text1"/>
        </w:rPr>
        <w:t>have been no significant reductions in parents’ real burden in meeting childcare costs</w:t>
      </w:r>
      <w:r w:rsidR="00F22C72" w:rsidRPr="001339B5">
        <w:rPr>
          <w:rFonts w:ascii="Arial" w:hAnsi="Arial" w:cs="Arial"/>
          <w:color w:val="000000" w:themeColor="text1"/>
        </w:rPr>
        <w:t>’</w:t>
      </w:r>
      <w:r w:rsidR="00793CAD" w:rsidRPr="001339B5">
        <w:rPr>
          <w:rFonts w:ascii="Arial" w:hAnsi="Arial" w:cs="Arial"/>
          <w:color w:val="000000" w:themeColor="text1"/>
        </w:rPr>
        <w:t xml:space="preserve"> (</w:t>
      </w:r>
      <w:r w:rsidR="00F22C72" w:rsidRPr="001339B5">
        <w:rPr>
          <w:rFonts w:ascii="Arial" w:hAnsi="Arial" w:cs="Arial"/>
          <w:color w:val="000000" w:themeColor="text1"/>
        </w:rPr>
        <w:t xml:space="preserve">Interview with </w:t>
      </w:r>
      <w:proofErr w:type="spellStart"/>
      <w:r w:rsidR="00F22C72" w:rsidRPr="001339B5">
        <w:rPr>
          <w:rFonts w:ascii="Arial" w:hAnsi="Arial" w:cs="Arial"/>
          <w:color w:val="000000" w:themeColor="text1"/>
        </w:rPr>
        <w:t>Pyo</w:t>
      </w:r>
      <w:proofErr w:type="spellEnd"/>
      <w:r w:rsidR="00F22C72" w:rsidRPr="001339B5">
        <w:rPr>
          <w:rFonts w:ascii="Arial" w:hAnsi="Arial" w:cs="Arial"/>
          <w:color w:val="000000" w:themeColor="text1"/>
        </w:rPr>
        <w:t xml:space="preserve">, </w:t>
      </w:r>
      <w:r w:rsidR="007F690A">
        <w:rPr>
          <w:rFonts w:ascii="Arial" w:eastAsia="Batang" w:hAnsi="Arial" w:cs="Arial"/>
          <w:color w:val="000000" w:themeColor="text1"/>
        </w:rPr>
        <w:t>p</w:t>
      </w:r>
      <w:r w:rsidR="00F22C72" w:rsidRPr="001339B5">
        <w:rPr>
          <w:rFonts w:ascii="Arial" w:eastAsia="Batang" w:hAnsi="Arial" w:cs="Arial"/>
          <w:color w:val="000000" w:themeColor="text1"/>
        </w:rPr>
        <w:t>res</w:t>
      </w:r>
      <w:r w:rsidR="003D63BA" w:rsidRPr="001339B5">
        <w:rPr>
          <w:rFonts w:ascii="Arial" w:eastAsia="Batang" w:hAnsi="Arial" w:cs="Arial"/>
          <w:color w:val="000000" w:themeColor="text1"/>
        </w:rPr>
        <w:t>i</w:t>
      </w:r>
      <w:r w:rsidR="00F22C72" w:rsidRPr="001339B5">
        <w:rPr>
          <w:rFonts w:ascii="Arial" w:eastAsia="Batang" w:hAnsi="Arial" w:cs="Arial"/>
          <w:color w:val="000000" w:themeColor="text1"/>
        </w:rPr>
        <w:t>dent of a women’s civil organisation</w:t>
      </w:r>
      <w:r w:rsidR="00793CAD" w:rsidRPr="001339B5">
        <w:rPr>
          <w:rFonts w:ascii="Arial" w:hAnsi="Arial" w:cs="Arial"/>
          <w:color w:val="000000" w:themeColor="text1"/>
        </w:rPr>
        <w:t xml:space="preserve">). </w:t>
      </w:r>
      <w:r w:rsidR="00F22C72" w:rsidRPr="001339B5">
        <w:rPr>
          <w:rFonts w:ascii="Arial" w:hAnsi="Arial" w:cs="Arial"/>
          <w:color w:val="000000" w:themeColor="text1"/>
        </w:rPr>
        <w:t>Simi</w:t>
      </w:r>
      <w:r w:rsidR="003D63BA" w:rsidRPr="001339B5">
        <w:rPr>
          <w:rFonts w:ascii="Arial" w:hAnsi="Arial" w:cs="Arial"/>
          <w:color w:val="000000" w:themeColor="text1"/>
        </w:rPr>
        <w:t>larl</w:t>
      </w:r>
      <w:r w:rsidR="00F22C72" w:rsidRPr="001339B5">
        <w:rPr>
          <w:rFonts w:ascii="Arial" w:hAnsi="Arial" w:cs="Arial"/>
          <w:color w:val="000000" w:themeColor="text1"/>
        </w:rPr>
        <w:t xml:space="preserve">y, </w:t>
      </w:r>
      <w:proofErr w:type="spellStart"/>
      <w:r w:rsidR="00F22C72" w:rsidRPr="001339B5">
        <w:rPr>
          <w:rFonts w:ascii="Arial" w:hAnsi="Arial" w:cs="Arial"/>
          <w:color w:val="000000" w:themeColor="text1"/>
        </w:rPr>
        <w:t>Hak</w:t>
      </w:r>
      <w:proofErr w:type="spellEnd"/>
      <w:r w:rsidR="00F22C72" w:rsidRPr="001339B5">
        <w:rPr>
          <w:rFonts w:ascii="Arial" w:hAnsi="Arial" w:cs="Arial"/>
          <w:color w:val="000000" w:themeColor="text1"/>
        </w:rPr>
        <w:t>, the government researcher, also commented that ‘</w:t>
      </w:r>
      <w:r w:rsidR="00F22C72" w:rsidRPr="001339B5">
        <w:rPr>
          <w:rFonts w:ascii="Arial" w:hAnsi="Arial" w:cs="Arial"/>
          <w:i/>
          <w:color w:val="000000" w:themeColor="text1"/>
        </w:rPr>
        <w:t>the principle of the policy was free</w:t>
      </w:r>
      <w:r w:rsidR="00F01725" w:rsidRPr="001339B5">
        <w:rPr>
          <w:rFonts w:ascii="Arial" w:hAnsi="Arial" w:cs="Arial"/>
          <w:i/>
          <w:color w:val="000000" w:themeColor="text1"/>
        </w:rPr>
        <w:t>,</w:t>
      </w:r>
      <w:r w:rsidR="00F22C72" w:rsidRPr="001339B5">
        <w:rPr>
          <w:rFonts w:ascii="Arial" w:hAnsi="Arial" w:cs="Arial"/>
          <w:i/>
          <w:color w:val="000000" w:themeColor="text1"/>
        </w:rPr>
        <w:t xml:space="preserve"> but the reality can’t be free’</w:t>
      </w:r>
      <w:r w:rsidR="00F22C72" w:rsidRPr="001339B5">
        <w:rPr>
          <w:rFonts w:ascii="Arial" w:hAnsi="Arial" w:cs="Arial"/>
          <w:color w:val="000000" w:themeColor="text1"/>
        </w:rPr>
        <w:t xml:space="preserve">. </w:t>
      </w:r>
      <w:r w:rsidR="00BC6F2D" w:rsidRPr="006E34AA">
        <w:rPr>
          <w:rFonts w:ascii="Arial" w:hAnsi="Arial" w:cs="Arial"/>
        </w:rPr>
        <w:t xml:space="preserve">This is because </w:t>
      </w:r>
      <w:r w:rsidR="00793CAD" w:rsidRPr="006E34AA">
        <w:rPr>
          <w:rFonts w:ascii="Arial" w:hAnsi="Arial" w:cs="Arial"/>
        </w:rPr>
        <w:t xml:space="preserve">the standardised childcare cost </w:t>
      </w:r>
      <w:r w:rsidR="00BC6F2D" w:rsidRPr="006E34AA">
        <w:rPr>
          <w:rFonts w:ascii="Arial" w:hAnsi="Arial" w:cs="Arial"/>
        </w:rPr>
        <w:t xml:space="preserve">was not </w:t>
      </w:r>
      <w:r w:rsidR="00793CAD" w:rsidRPr="006E34AA">
        <w:rPr>
          <w:rFonts w:ascii="Arial" w:hAnsi="Arial" w:cs="Arial"/>
        </w:rPr>
        <w:t>distinguished from the full cost, which include</w:t>
      </w:r>
      <w:r w:rsidR="00BC6F2D" w:rsidRPr="006E34AA">
        <w:rPr>
          <w:rFonts w:ascii="Arial" w:hAnsi="Arial" w:cs="Arial"/>
        </w:rPr>
        <w:t>d</w:t>
      </w:r>
      <w:r w:rsidR="00793CAD" w:rsidRPr="006E34AA">
        <w:rPr>
          <w:rFonts w:ascii="Arial" w:hAnsi="Arial" w:cs="Arial"/>
        </w:rPr>
        <w:t xml:space="preserve"> every expenditure necessary for bringing up children</w:t>
      </w:r>
      <w:r w:rsidR="009F7C2F">
        <w:rPr>
          <w:rFonts w:ascii="Arial" w:hAnsi="Arial" w:cs="Arial"/>
        </w:rPr>
        <w:t xml:space="preserve"> </w:t>
      </w:r>
      <w:r w:rsidR="009F7C2F">
        <w:rPr>
          <w:rFonts w:ascii="Arial" w:hAnsi="Arial" w:cs="Arial"/>
        </w:rPr>
        <w:lastRenderedPageBreak/>
        <w:t>(</w:t>
      </w:r>
      <w:proofErr w:type="spellStart"/>
      <w:r w:rsidR="009F7C2F" w:rsidRPr="009D6CC7">
        <w:rPr>
          <w:rFonts w:ascii="Arial" w:hAnsi="Arial" w:cs="Arial"/>
          <w:color w:val="000000" w:themeColor="text1"/>
        </w:rPr>
        <w:t>Baek</w:t>
      </w:r>
      <w:proofErr w:type="spellEnd"/>
      <w:r w:rsidR="005839D3">
        <w:rPr>
          <w:rFonts w:ascii="Arial" w:hAnsi="Arial" w:cs="Arial"/>
          <w:color w:val="000000" w:themeColor="text1"/>
        </w:rPr>
        <w:t>,</w:t>
      </w:r>
      <w:r w:rsidR="009F7C2F" w:rsidRPr="009D6CC7">
        <w:rPr>
          <w:rFonts w:ascii="Arial" w:hAnsi="Arial" w:cs="Arial"/>
          <w:color w:val="000000" w:themeColor="text1"/>
        </w:rPr>
        <w:t xml:space="preserve"> 201</w:t>
      </w:r>
      <w:r w:rsidR="001C13D0" w:rsidRPr="009D6CC7">
        <w:rPr>
          <w:rFonts w:ascii="Arial" w:hAnsi="Arial" w:cs="Arial"/>
          <w:color w:val="000000" w:themeColor="text1"/>
        </w:rPr>
        <w:t>5</w:t>
      </w:r>
      <w:r w:rsidR="009F7C2F">
        <w:rPr>
          <w:rFonts w:ascii="Arial" w:hAnsi="Arial" w:cs="Arial"/>
        </w:rPr>
        <w:t>)</w:t>
      </w:r>
      <w:r w:rsidR="00793CAD" w:rsidRPr="006E34AA">
        <w:rPr>
          <w:rFonts w:ascii="Arial" w:hAnsi="Arial" w:cs="Arial"/>
        </w:rPr>
        <w:t xml:space="preserve">. </w:t>
      </w:r>
      <w:r w:rsidR="00E36A22" w:rsidRPr="006E34AA">
        <w:rPr>
          <w:rFonts w:ascii="Arial" w:hAnsi="Arial" w:cs="Arial"/>
        </w:rPr>
        <w:t xml:space="preserve">This means </w:t>
      </w:r>
      <w:r w:rsidR="00793CAD" w:rsidRPr="006E34AA">
        <w:rPr>
          <w:rFonts w:ascii="Arial" w:hAnsi="Arial" w:cs="Arial"/>
        </w:rPr>
        <w:t xml:space="preserve">parents tended to spend the money that they saved from having free childcare on items such as private tuition, sports, music, painting, language </w:t>
      </w:r>
      <w:r w:rsidR="001157DB">
        <w:rPr>
          <w:rFonts w:ascii="Arial" w:hAnsi="Arial" w:cs="Arial"/>
        </w:rPr>
        <w:t>and/</w:t>
      </w:r>
      <w:r w:rsidR="00793CAD" w:rsidRPr="006E34AA">
        <w:rPr>
          <w:rFonts w:ascii="Arial" w:hAnsi="Arial" w:cs="Arial"/>
        </w:rPr>
        <w:t xml:space="preserve">or </w:t>
      </w:r>
      <w:r w:rsidR="00793CAD" w:rsidRPr="006E34AA">
        <w:rPr>
          <w:rFonts w:ascii="Arial" w:hAnsi="Arial" w:cs="Arial"/>
          <w:i/>
        </w:rPr>
        <w:t>hagwon</w:t>
      </w:r>
      <w:r w:rsidR="00793CAD" w:rsidRPr="006E34AA">
        <w:rPr>
          <w:rFonts w:ascii="Arial" w:hAnsi="Arial" w:cs="Arial"/>
        </w:rPr>
        <w:t xml:space="preserve"> (after-school lessons).</w:t>
      </w:r>
      <w:r w:rsidR="00275BA4" w:rsidRPr="006E34AA">
        <w:rPr>
          <w:rFonts w:ascii="Arial" w:hAnsi="Arial" w:cs="Arial"/>
        </w:rPr>
        <w:t xml:space="preserve"> T</w:t>
      </w:r>
      <w:r w:rsidR="00A5028C" w:rsidRPr="006E34AA">
        <w:rPr>
          <w:rFonts w:ascii="Arial" w:hAnsi="Arial" w:cs="Arial"/>
        </w:rPr>
        <w:t xml:space="preserve">he free childcare only applied to the standard childcare cost, as the way of subsidising for-profit providers, which varied according to the age of the children and was dependent on the geographical location of the childcare centres that the </w:t>
      </w:r>
      <w:r w:rsidR="00A5028C" w:rsidRPr="00E70287">
        <w:rPr>
          <w:rFonts w:ascii="Arial" w:hAnsi="Arial" w:cs="Arial"/>
        </w:rPr>
        <w:t>children attended.</w:t>
      </w:r>
    </w:p>
    <w:p w14:paraId="10E2B935" w14:textId="77777777" w:rsidR="0088724D" w:rsidRDefault="00E9535C" w:rsidP="00F61701">
      <w:pPr>
        <w:spacing w:before="100" w:beforeAutospacing="1" w:line="480" w:lineRule="auto"/>
        <w:jc w:val="both"/>
        <w:rPr>
          <w:rFonts w:ascii="Arial" w:hAnsi="Arial" w:cs="Arial"/>
        </w:rPr>
      </w:pPr>
      <w:r w:rsidRPr="00E70287">
        <w:rPr>
          <w:rFonts w:ascii="Arial" w:hAnsi="Arial" w:cs="Arial"/>
        </w:rPr>
        <w:t xml:space="preserve"> </w:t>
      </w:r>
      <w:r w:rsidR="002655E1" w:rsidRPr="00E70287">
        <w:rPr>
          <w:rFonts w:ascii="Arial" w:hAnsi="Arial" w:cs="Arial"/>
        </w:rPr>
        <w:t>‘</w:t>
      </w:r>
      <w:r w:rsidRPr="0088724D">
        <w:rPr>
          <w:rFonts w:ascii="Arial" w:hAnsi="Arial" w:cs="Arial"/>
          <w:i/>
        </w:rPr>
        <w:t>T</w:t>
      </w:r>
      <w:r w:rsidR="00A5028C" w:rsidRPr="0088724D">
        <w:rPr>
          <w:rFonts w:ascii="Arial" w:hAnsi="Arial" w:cs="Arial"/>
          <w:i/>
        </w:rPr>
        <w:t>he cost of any extra-curricular activities</w:t>
      </w:r>
      <w:r w:rsidR="0086412D" w:rsidRPr="0088724D">
        <w:rPr>
          <w:rFonts w:ascii="Arial" w:hAnsi="Arial" w:cs="Arial"/>
          <w:i/>
        </w:rPr>
        <w:t>,</w:t>
      </w:r>
      <w:r w:rsidR="00A5028C" w:rsidRPr="0088724D">
        <w:rPr>
          <w:rFonts w:ascii="Arial" w:hAnsi="Arial" w:cs="Arial"/>
          <w:i/>
        </w:rPr>
        <w:t xml:space="preserve"> </w:t>
      </w:r>
      <w:r w:rsidRPr="0088724D">
        <w:rPr>
          <w:rFonts w:ascii="Arial" w:hAnsi="Arial" w:cs="Arial"/>
          <w:i/>
        </w:rPr>
        <w:t xml:space="preserve">such as field trips, English classes or other activities </w:t>
      </w:r>
      <w:r w:rsidR="00A5028C" w:rsidRPr="0088724D">
        <w:rPr>
          <w:rFonts w:ascii="Arial" w:hAnsi="Arial" w:cs="Arial"/>
          <w:i/>
        </w:rPr>
        <w:t>was not included</w:t>
      </w:r>
      <w:r w:rsidRPr="0088724D">
        <w:rPr>
          <w:rFonts w:ascii="Arial" w:hAnsi="Arial" w:cs="Arial"/>
          <w:i/>
        </w:rPr>
        <w:t>, which mean</w:t>
      </w:r>
      <w:r w:rsidR="0086412D" w:rsidRPr="0088724D">
        <w:rPr>
          <w:rFonts w:ascii="Arial" w:hAnsi="Arial" w:cs="Arial"/>
          <w:i/>
        </w:rPr>
        <w:t>t</w:t>
      </w:r>
      <w:r w:rsidRPr="0088724D">
        <w:rPr>
          <w:rFonts w:ascii="Arial" w:hAnsi="Arial" w:cs="Arial"/>
          <w:i/>
        </w:rPr>
        <w:t xml:space="preserve"> parents still needed to pay extra charges</w:t>
      </w:r>
      <w:r w:rsidR="00C32770" w:rsidRPr="0088724D">
        <w:rPr>
          <w:rFonts w:ascii="Arial" w:hAnsi="Arial" w:cs="Arial"/>
          <w:i/>
        </w:rPr>
        <w:t>.</w:t>
      </w:r>
      <w:r w:rsidRPr="0088724D">
        <w:rPr>
          <w:rFonts w:ascii="Arial" w:hAnsi="Arial" w:cs="Arial"/>
          <w:i/>
        </w:rPr>
        <w:t xml:space="preserve"> </w:t>
      </w:r>
      <w:r w:rsidR="00C32770" w:rsidRPr="0088724D">
        <w:rPr>
          <w:rFonts w:ascii="Arial" w:hAnsi="Arial" w:cs="Arial"/>
          <w:i/>
        </w:rPr>
        <w:t>This was particularly so</w:t>
      </w:r>
      <w:r w:rsidRPr="0088724D">
        <w:rPr>
          <w:rFonts w:ascii="Arial" w:hAnsi="Arial" w:cs="Arial"/>
          <w:i/>
        </w:rPr>
        <w:t xml:space="preserve"> when they used the private sector</w:t>
      </w:r>
      <w:r w:rsidR="00C32770" w:rsidRPr="0088724D">
        <w:rPr>
          <w:rFonts w:ascii="Arial" w:hAnsi="Arial" w:cs="Arial"/>
          <w:i/>
        </w:rPr>
        <w:t>, because the</w:t>
      </w:r>
      <w:r w:rsidRPr="0088724D">
        <w:rPr>
          <w:rFonts w:ascii="Arial" w:hAnsi="Arial" w:cs="Arial"/>
          <w:i/>
        </w:rPr>
        <w:t xml:space="preserve"> owners </w:t>
      </w:r>
      <w:r w:rsidR="00C32770" w:rsidRPr="0088724D">
        <w:rPr>
          <w:rFonts w:ascii="Arial" w:hAnsi="Arial" w:cs="Arial"/>
          <w:i/>
        </w:rPr>
        <w:t>were at liberty to ask for any amount</w:t>
      </w:r>
      <w:r w:rsidR="00540EB3" w:rsidRPr="0088724D">
        <w:rPr>
          <w:rFonts w:ascii="Arial" w:hAnsi="Arial" w:cs="Arial"/>
          <w:i/>
        </w:rPr>
        <w:t xml:space="preserve"> as additional payment</w:t>
      </w:r>
      <w:r w:rsidR="002655E1" w:rsidRPr="0088724D">
        <w:rPr>
          <w:rFonts w:ascii="Arial" w:hAnsi="Arial" w:cs="Arial"/>
        </w:rPr>
        <w:t>’</w:t>
      </w:r>
      <w:r w:rsidRPr="0088724D">
        <w:rPr>
          <w:rFonts w:ascii="Arial" w:hAnsi="Arial" w:cs="Arial"/>
        </w:rPr>
        <w:t xml:space="preserve"> </w:t>
      </w:r>
    </w:p>
    <w:p w14:paraId="6E901962" w14:textId="1664FB69" w:rsidR="0088724D" w:rsidRDefault="00E9535C" w:rsidP="0088724D">
      <w:pPr>
        <w:spacing w:before="100" w:beforeAutospacing="1" w:line="480" w:lineRule="auto"/>
        <w:jc w:val="right"/>
        <w:rPr>
          <w:rFonts w:ascii="Arial" w:hAnsi="Arial" w:cs="Arial"/>
        </w:rPr>
      </w:pPr>
      <w:r w:rsidRPr="0088724D">
        <w:rPr>
          <w:rFonts w:ascii="Arial" w:hAnsi="Arial" w:cs="Arial"/>
        </w:rPr>
        <w:t xml:space="preserve">(Interviewee </w:t>
      </w:r>
      <w:r w:rsidR="00BC6F2D" w:rsidRPr="0088724D">
        <w:rPr>
          <w:rFonts w:ascii="Arial" w:hAnsi="Arial" w:cs="Arial"/>
        </w:rPr>
        <w:t xml:space="preserve">with </w:t>
      </w:r>
      <w:proofErr w:type="spellStart"/>
      <w:r w:rsidR="0088724D" w:rsidRPr="0088724D">
        <w:rPr>
          <w:rFonts w:ascii="Arial" w:hAnsi="Arial" w:cs="Arial"/>
        </w:rPr>
        <w:t>Hak</w:t>
      </w:r>
      <w:proofErr w:type="spellEnd"/>
      <w:r w:rsidR="0088724D" w:rsidRPr="0088724D">
        <w:rPr>
          <w:rFonts w:ascii="Arial" w:hAnsi="Arial" w:cs="Arial"/>
        </w:rPr>
        <w:t xml:space="preserve">, </w:t>
      </w:r>
      <w:r w:rsidRPr="0088724D">
        <w:rPr>
          <w:rFonts w:ascii="Arial" w:hAnsi="Arial" w:cs="Arial"/>
        </w:rPr>
        <w:t>government researcher</w:t>
      </w:r>
      <w:r w:rsidRPr="00E70287">
        <w:rPr>
          <w:rFonts w:ascii="Arial" w:hAnsi="Arial" w:cs="Arial"/>
        </w:rPr>
        <w:t>)</w:t>
      </w:r>
      <w:r w:rsidR="00A5028C" w:rsidRPr="00E70287">
        <w:rPr>
          <w:rFonts w:ascii="Arial" w:hAnsi="Arial" w:cs="Arial"/>
        </w:rPr>
        <w:t xml:space="preserve"> </w:t>
      </w:r>
    </w:p>
    <w:p w14:paraId="42F3BBB8" w14:textId="33065ACD" w:rsidR="00A5028C" w:rsidRPr="006E34AA" w:rsidRDefault="00E70287" w:rsidP="00F61701">
      <w:pPr>
        <w:spacing w:before="100" w:beforeAutospacing="1" w:line="480" w:lineRule="auto"/>
        <w:jc w:val="both"/>
        <w:rPr>
          <w:rFonts w:ascii="Arial" w:hAnsi="Arial" w:cs="Arial"/>
        </w:rPr>
      </w:pPr>
      <w:r w:rsidRPr="00D761E3">
        <w:rPr>
          <w:rFonts w:ascii="Arial" w:hAnsi="Arial" w:cs="Arial"/>
        </w:rPr>
        <w:t>Whilst</w:t>
      </w:r>
      <w:r w:rsidR="00647E4E" w:rsidRPr="00E70287">
        <w:rPr>
          <w:rFonts w:ascii="Arial" w:hAnsi="Arial" w:cs="Arial"/>
        </w:rPr>
        <w:t xml:space="preserve"> this study</w:t>
      </w:r>
      <w:r w:rsidR="00560515" w:rsidRPr="00E70287">
        <w:rPr>
          <w:rFonts w:ascii="Arial" w:hAnsi="Arial" w:cs="Arial"/>
        </w:rPr>
        <w:t xml:space="preserve"> may not be able to demonstrate such</w:t>
      </w:r>
      <w:r w:rsidRPr="00D761E3">
        <w:rPr>
          <w:rFonts w:ascii="Arial" w:hAnsi="Arial" w:cs="Arial"/>
        </w:rPr>
        <w:t xml:space="preserve"> a</w:t>
      </w:r>
      <w:r w:rsidR="00560515" w:rsidRPr="00E70287">
        <w:rPr>
          <w:rFonts w:ascii="Arial" w:hAnsi="Arial" w:cs="Arial"/>
        </w:rPr>
        <w:t xml:space="preserve"> direct impact of free childcare on childcare cost </w:t>
      </w:r>
      <w:r w:rsidRPr="00D761E3">
        <w:rPr>
          <w:rFonts w:ascii="Arial" w:hAnsi="Arial" w:cs="Arial"/>
        </w:rPr>
        <w:t>given</w:t>
      </w:r>
      <w:r w:rsidR="00560515" w:rsidRPr="00E70287">
        <w:rPr>
          <w:rFonts w:ascii="Arial" w:hAnsi="Arial" w:cs="Arial"/>
        </w:rPr>
        <w:t xml:space="preserve"> </w:t>
      </w:r>
      <w:r w:rsidRPr="00D761E3">
        <w:rPr>
          <w:rFonts w:ascii="Arial" w:hAnsi="Arial" w:cs="Arial"/>
        </w:rPr>
        <w:t xml:space="preserve">the </w:t>
      </w:r>
      <w:r w:rsidR="00560515" w:rsidRPr="00E70287">
        <w:rPr>
          <w:rFonts w:ascii="Arial" w:hAnsi="Arial" w:cs="Arial"/>
        </w:rPr>
        <w:t xml:space="preserve">limited data, </w:t>
      </w:r>
      <w:r w:rsidRPr="00E70287">
        <w:rPr>
          <w:rFonts w:ascii="Arial" w:hAnsi="Arial" w:cs="Arial"/>
        </w:rPr>
        <w:t>the evidence does seem to suggest</w:t>
      </w:r>
      <w:r w:rsidR="00C551F2" w:rsidRPr="00E70287">
        <w:rPr>
          <w:rFonts w:ascii="Arial" w:hAnsi="Arial" w:cs="Arial"/>
        </w:rPr>
        <w:t xml:space="preserve"> that</w:t>
      </w:r>
      <w:r w:rsidR="00560515" w:rsidRPr="00E70287">
        <w:rPr>
          <w:rFonts w:ascii="Arial" w:hAnsi="Arial" w:cs="Arial"/>
        </w:rPr>
        <w:t xml:space="preserve"> free childcare provision may not</w:t>
      </w:r>
      <w:r w:rsidR="00560515" w:rsidRPr="006E34AA">
        <w:rPr>
          <w:rFonts w:ascii="Arial" w:hAnsi="Arial" w:cs="Arial"/>
        </w:rPr>
        <w:t xml:space="preserve"> necessarily alleviate the parents’ financial burden as intended, </w:t>
      </w:r>
      <w:r>
        <w:rPr>
          <w:rFonts w:ascii="Arial" w:hAnsi="Arial" w:cs="Arial"/>
        </w:rPr>
        <w:t>especially with</w:t>
      </w:r>
      <w:r w:rsidR="00793CAD" w:rsidRPr="006E34AA">
        <w:rPr>
          <w:rFonts w:ascii="Arial" w:hAnsi="Arial" w:cs="Arial"/>
        </w:rPr>
        <w:t xml:space="preserve"> the </w:t>
      </w:r>
      <w:r w:rsidR="00E36A22" w:rsidRPr="006E34AA">
        <w:rPr>
          <w:rFonts w:ascii="Arial" w:hAnsi="Arial" w:cs="Arial"/>
        </w:rPr>
        <w:t>pre</w:t>
      </w:r>
      <w:r w:rsidR="00793CAD" w:rsidRPr="006E34AA">
        <w:rPr>
          <w:rFonts w:ascii="Arial" w:hAnsi="Arial" w:cs="Arial"/>
        </w:rPr>
        <w:t xml:space="preserve">dominance of the private </w:t>
      </w:r>
      <w:r w:rsidR="00793CAD" w:rsidRPr="00856258">
        <w:rPr>
          <w:rFonts w:ascii="Arial" w:hAnsi="Arial" w:cs="Arial"/>
        </w:rPr>
        <w:t xml:space="preserve">for-profit </w:t>
      </w:r>
      <w:proofErr w:type="spellStart"/>
      <w:r w:rsidR="004E4459" w:rsidRPr="00856258">
        <w:rPr>
          <w:rFonts w:ascii="Arial" w:hAnsi="Arial" w:cs="Arial"/>
        </w:rPr>
        <w:t>day</w:t>
      </w:r>
      <w:r w:rsidR="00793CAD" w:rsidRPr="00856258">
        <w:rPr>
          <w:rFonts w:ascii="Arial" w:hAnsi="Arial" w:cs="Arial"/>
        </w:rPr>
        <w:t>care</w:t>
      </w:r>
      <w:proofErr w:type="spellEnd"/>
      <w:r w:rsidR="00793CAD" w:rsidRPr="006E34AA">
        <w:rPr>
          <w:rFonts w:ascii="Arial" w:hAnsi="Arial" w:cs="Arial"/>
        </w:rPr>
        <w:t xml:space="preserve"> sector</w:t>
      </w:r>
      <w:r w:rsidR="00E36A22" w:rsidRPr="006E34AA">
        <w:rPr>
          <w:rFonts w:ascii="Arial" w:hAnsi="Arial" w:cs="Arial"/>
        </w:rPr>
        <w:t xml:space="preserve"> </w:t>
      </w:r>
      <w:r w:rsidR="00BC6F2D" w:rsidRPr="006E34AA">
        <w:rPr>
          <w:rFonts w:ascii="Arial" w:hAnsi="Arial" w:cs="Arial"/>
        </w:rPr>
        <w:t>i</w:t>
      </w:r>
      <w:r w:rsidR="00E36A22" w:rsidRPr="006E34AA">
        <w:rPr>
          <w:rFonts w:ascii="Arial" w:hAnsi="Arial" w:cs="Arial"/>
        </w:rPr>
        <w:t>n South Korea</w:t>
      </w:r>
      <w:r w:rsidR="00560515" w:rsidRPr="006E34AA">
        <w:rPr>
          <w:rFonts w:ascii="Arial" w:hAnsi="Arial" w:cs="Arial"/>
        </w:rPr>
        <w:t>.</w:t>
      </w:r>
      <w:r w:rsidR="00E641DB" w:rsidRPr="006E34AA">
        <w:rPr>
          <w:rFonts w:ascii="Arial" w:hAnsi="Arial" w:cs="Arial"/>
        </w:rPr>
        <w:t xml:space="preserve"> </w:t>
      </w:r>
    </w:p>
    <w:p w14:paraId="7DBBB7BB" w14:textId="7008BFBB" w:rsidR="00A5028C" w:rsidRPr="006E34AA" w:rsidRDefault="0060439F" w:rsidP="00F61701">
      <w:pPr>
        <w:spacing w:before="100" w:beforeAutospacing="1" w:line="480" w:lineRule="auto"/>
        <w:ind w:left="567"/>
        <w:outlineLvl w:val="0"/>
        <w:rPr>
          <w:rFonts w:ascii="Arial" w:hAnsi="Arial" w:cs="Arial"/>
          <w:i/>
        </w:rPr>
      </w:pPr>
      <w:r>
        <w:rPr>
          <w:rFonts w:ascii="Arial" w:hAnsi="Arial" w:cs="Arial"/>
          <w:i/>
        </w:rPr>
        <w:t>How s</w:t>
      </w:r>
      <w:r w:rsidR="00ED34B6" w:rsidRPr="006E34AA">
        <w:rPr>
          <w:rFonts w:ascii="Arial" w:hAnsi="Arial" w:cs="Arial"/>
          <w:i/>
        </w:rPr>
        <w:t>ervice quality</w:t>
      </w:r>
      <w:r>
        <w:rPr>
          <w:rFonts w:ascii="Arial" w:hAnsi="Arial" w:cs="Arial"/>
          <w:i/>
        </w:rPr>
        <w:t xml:space="preserve"> impacted on</w:t>
      </w:r>
      <w:r w:rsidR="00AE1689">
        <w:rPr>
          <w:rFonts w:ascii="Arial" w:hAnsi="Arial" w:cs="Arial"/>
          <w:i/>
        </w:rPr>
        <w:t xml:space="preserve"> </w:t>
      </w:r>
      <w:r w:rsidR="007C11D8">
        <w:rPr>
          <w:rFonts w:ascii="Arial" w:hAnsi="Arial" w:cs="Arial"/>
          <w:i/>
        </w:rPr>
        <w:t>the rate of</w:t>
      </w:r>
      <w:r w:rsidR="00253EF5">
        <w:rPr>
          <w:rFonts w:ascii="Arial" w:hAnsi="Arial" w:cs="Arial"/>
          <w:i/>
        </w:rPr>
        <w:t xml:space="preserve"> take up of childcare</w:t>
      </w:r>
    </w:p>
    <w:p w14:paraId="1E2A3212" w14:textId="67E5CD09" w:rsidR="00B04EEA" w:rsidRPr="00E36066" w:rsidRDefault="00E641DB" w:rsidP="00F61701">
      <w:pPr>
        <w:spacing w:before="100" w:beforeAutospacing="1" w:line="480" w:lineRule="auto"/>
        <w:jc w:val="both"/>
        <w:rPr>
          <w:rFonts w:ascii="Arial" w:hAnsi="Arial" w:cs="Arial"/>
        </w:rPr>
      </w:pPr>
      <w:r w:rsidRPr="0073469E">
        <w:rPr>
          <w:rFonts w:ascii="Arial" w:hAnsi="Arial" w:cs="Arial"/>
        </w:rPr>
        <w:t>S</w:t>
      </w:r>
      <w:r w:rsidR="00A5028C" w:rsidRPr="0073469E">
        <w:rPr>
          <w:rFonts w:ascii="Arial" w:hAnsi="Arial" w:cs="Arial"/>
        </w:rPr>
        <w:t xml:space="preserve">ervice quality </w:t>
      </w:r>
      <w:r w:rsidR="0073469E" w:rsidRPr="00D761E3">
        <w:rPr>
          <w:rFonts w:ascii="Arial" w:hAnsi="Arial" w:cs="Arial"/>
        </w:rPr>
        <w:t>is defined as</w:t>
      </w:r>
      <w:r w:rsidR="00A5028C" w:rsidRPr="0073469E">
        <w:rPr>
          <w:rFonts w:ascii="Arial" w:hAnsi="Arial" w:cs="Arial"/>
        </w:rPr>
        <w:t xml:space="preserve"> the extent to which childcare provision meets parental needs and expectations regarding</w:t>
      </w:r>
      <w:r w:rsidR="00A5028C" w:rsidRPr="006E34AA">
        <w:rPr>
          <w:rFonts w:ascii="Arial" w:hAnsi="Arial" w:cs="Arial"/>
        </w:rPr>
        <w:t xml:space="preserve"> the desired quality of childcare services and equitable choices. </w:t>
      </w:r>
      <w:r w:rsidR="00550949" w:rsidRPr="006E34AA">
        <w:rPr>
          <w:rFonts w:ascii="Arial" w:hAnsi="Arial" w:cs="Arial"/>
        </w:rPr>
        <w:t>These can be</w:t>
      </w:r>
      <w:r w:rsidR="00CF66A0">
        <w:rPr>
          <w:rFonts w:ascii="Arial" w:hAnsi="Arial" w:cs="Arial"/>
        </w:rPr>
        <w:t>;</w:t>
      </w:r>
      <w:r w:rsidR="00550949" w:rsidRPr="006E34AA">
        <w:rPr>
          <w:rFonts w:ascii="Arial" w:hAnsi="Arial" w:cs="Arial"/>
        </w:rPr>
        <w:t xml:space="preserve"> however, challenging or even problematic for government</w:t>
      </w:r>
      <w:r w:rsidR="00CF66A0">
        <w:rPr>
          <w:rFonts w:ascii="Arial" w:hAnsi="Arial" w:cs="Arial"/>
        </w:rPr>
        <w:t>,</w:t>
      </w:r>
      <w:r w:rsidR="00550949" w:rsidRPr="006E34AA">
        <w:rPr>
          <w:rFonts w:ascii="Arial" w:hAnsi="Arial" w:cs="Arial"/>
        </w:rPr>
        <w:t xml:space="preserve"> whe</w:t>
      </w:r>
      <w:r w:rsidR="002D57BC" w:rsidRPr="006E34AA">
        <w:rPr>
          <w:rFonts w:ascii="Arial" w:hAnsi="Arial" w:cs="Arial"/>
        </w:rPr>
        <w:t>re</w:t>
      </w:r>
      <w:r w:rsidR="00550949" w:rsidRPr="006E34AA">
        <w:rPr>
          <w:rFonts w:ascii="Arial" w:hAnsi="Arial" w:cs="Arial"/>
        </w:rPr>
        <w:t xml:space="preserve"> the state has relatively little influence on improving the service quality offered w</w:t>
      </w:r>
      <w:r w:rsidR="00CF66A0">
        <w:rPr>
          <w:rFonts w:ascii="Arial" w:hAnsi="Arial" w:cs="Arial"/>
        </w:rPr>
        <w:t>hen</w:t>
      </w:r>
      <w:r w:rsidR="00550949" w:rsidRPr="006E34AA">
        <w:rPr>
          <w:rFonts w:ascii="Arial" w:hAnsi="Arial" w:cs="Arial"/>
        </w:rPr>
        <w:t xml:space="preserve"> promoting a market-based approach (</w:t>
      </w:r>
      <w:r w:rsidR="00550949" w:rsidRPr="009D6CC7">
        <w:rPr>
          <w:rFonts w:ascii="Arial" w:hAnsi="Arial" w:cs="Arial"/>
          <w:color w:val="000000" w:themeColor="text1"/>
        </w:rPr>
        <w:t>Lloyd</w:t>
      </w:r>
      <w:r w:rsidR="005839D3">
        <w:rPr>
          <w:rFonts w:ascii="Arial" w:hAnsi="Arial" w:cs="Arial"/>
          <w:color w:val="000000" w:themeColor="text1"/>
        </w:rPr>
        <w:t>,</w:t>
      </w:r>
      <w:r w:rsidR="009D6CC7" w:rsidRPr="009D6CC7">
        <w:rPr>
          <w:rFonts w:ascii="Arial" w:hAnsi="Arial" w:cs="Arial"/>
          <w:color w:val="000000" w:themeColor="text1"/>
        </w:rPr>
        <w:t xml:space="preserve"> </w:t>
      </w:r>
      <w:r w:rsidR="00550949" w:rsidRPr="009D6CC7">
        <w:rPr>
          <w:rFonts w:ascii="Arial" w:hAnsi="Arial" w:cs="Arial"/>
          <w:color w:val="000000" w:themeColor="text1"/>
        </w:rPr>
        <w:t>2013; Penn</w:t>
      </w:r>
      <w:r w:rsidR="005839D3">
        <w:rPr>
          <w:rFonts w:ascii="Arial" w:hAnsi="Arial" w:cs="Arial"/>
          <w:color w:val="000000" w:themeColor="text1"/>
        </w:rPr>
        <w:t>,</w:t>
      </w:r>
      <w:r w:rsidR="00550949" w:rsidRPr="009D6CC7">
        <w:rPr>
          <w:rFonts w:ascii="Arial" w:hAnsi="Arial" w:cs="Arial"/>
          <w:color w:val="000000" w:themeColor="text1"/>
        </w:rPr>
        <w:t xml:space="preserve"> 2009; </w:t>
      </w:r>
      <w:proofErr w:type="spellStart"/>
      <w:r w:rsidR="00550949" w:rsidRPr="009D6CC7">
        <w:rPr>
          <w:rFonts w:ascii="Arial" w:hAnsi="Arial" w:cs="Arial"/>
          <w:color w:val="000000" w:themeColor="text1"/>
        </w:rPr>
        <w:t>Plantenga</w:t>
      </w:r>
      <w:proofErr w:type="spellEnd"/>
      <w:r w:rsidR="00550949" w:rsidRPr="009D6CC7">
        <w:rPr>
          <w:rFonts w:ascii="Arial" w:hAnsi="Arial" w:cs="Arial"/>
          <w:color w:val="000000" w:themeColor="text1"/>
        </w:rPr>
        <w:t xml:space="preserve"> and </w:t>
      </w:r>
      <w:proofErr w:type="spellStart"/>
      <w:r w:rsidR="00550949" w:rsidRPr="009D6CC7">
        <w:rPr>
          <w:rFonts w:ascii="Arial" w:hAnsi="Arial" w:cs="Arial"/>
          <w:color w:val="000000" w:themeColor="text1"/>
        </w:rPr>
        <w:t>Remery</w:t>
      </w:r>
      <w:proofErr w:type="spellEnd"/>
      <w:r w:rsidR="005839D3">
        <w:rPr>
          <w:rFonts w:ascii="Arial" w:hAnsi="Arial" w:cs="Arial"/>
          <w:color w:val="000000" w:themeColor="text1"/>
        </w:rPr>
        <w:t>,</w:t>
      </w:r>
      <w:r w:rsidR="00550949" w:rsidRPr="009D6CC7">
        <w:rPr>
          <w:rFonts w:ascii="Arial" w:hAnsi="Arial" w:cs="Arial"/>
          <w:color w:val="000000" w:themeColor="text1"/>
        </w:rPr>
        <w:t xml:space="preserve"> 2009)</w:t>
      </w:r>
      <w:r w:rsidR="00550949" w:rsidRPr="006E34AA">
        <w:rPr>
          <w:rFonts w:ascii="Arial" w:hAnsi="Arial" w:cs="Arial"/>
        </w:rPr>
        <w:t xml:space="preserve">. </w:t>
      </w:r>
      <w:r w:rsidR="001E08E8">
        <w:rPr>
          <w:rFonts w:ascii="Arial" w:hAnsi="Arial" w:cs="Arial"/>
        </w:rPr>
        <w:t>Under th</w:t>
      </w:r>
      <w:r w:rsidR="00F81456">
        <w:rPr>
          <w:rFonts w:ascii="Arial" w:hAnsi="Arial" w:cs="Arial"/>
        </w:rPr>
        <w:t>is arrangement</w:t>
      </w:r>
      <w:r w:rsidR="001644AC">
        <w:rPr>
          <w:rFonts w:ascii="Arial" w:hAnsi="Arial" w:cs="Arial"/>
        </w:rPr>
        <w:t>,</w:t>
      </w:r>
      <w:r w:rsidR="00A5028C" w:rsidRPr="006E34AA">
        <w:rPr>
          <w:rFonts w:ascii="Arial" w:hAnsi="Arial" w:cs="Arial"/>
        </w:rPr>
        <w:t xml:space="preserve"> </w:t>
      </w:r>
      <w:r w:rsidR="00E9535C" w:rsidRPr="006E34AA">
        <w:rPr>
          <w:rFonts w:ascii="Arial" w:hAnsi="Arial" w:cs="Arial"/>
        </w:rPr>
        <w:t xml:space="preserve">service quality </w:t>
      </w:r>
      <w:r w:rsidR="001644AC">
        <w:rPr>
          <w:rFonts w:ascii="Arial" w:hAnsi="Arial" w:cs="Arial"/>
        </w:rPr>
        <w:t xml:space="preserve">becomes an </w:t>
      </w:r>
      <w:r w:rsidR="001644AC">
        <w:rPr>
          <w:rFonts w:ascii="Arial" w:hAnsi="Arial" w:cs="Arial"/>
        </w:rPr>
        <w:lastRenderedPageBreak/>
        <w:t xml:space="preserve">issue for parents </w:t>
      </w:r>
      <w:r w:rsidR="00F81456" w:rsidRPr="00065E49">
        <w:rPr>
          <w:rFonts w:ascii="Arial" w:hAnsi="Arial" w:cs="Arial"/>
        </w:rPr>
        <w:t>in terms of whether it is sufficient to warrant</w:t>
      </w:r>
      <w:r w:rsidR="00A5028C" w:rsidRPr="00065E49">
        <w:rPr>
          <w:rFonts w:ascii="Arial" w:hAnsi="Arial" w:cs="Arial"/>
        </w:rPr>
        <w:t xml:space="preserve"> </w:t>
      </w:r>
      <w:r w:rsidR="00DF4118" w:rsidRPr="00065E49">
        <w:rPr>
          <w:rFonts w:ascii="Arial" w:hAnsi="Arial" w:cs="Arial"/>
        </w:rPr>
        <w:t xml:space="preserve">taking up the provision </w:t>
      </w:r>
      <w:r w:rsidR="00E9535C" w:rsidRPr="006E34AA">
        <w:rPr>
          <w:rFonts w:ascii="Arial" w:hAnsi="Arial" w:cs="Arial"/>
        </w:rPr>
        <w:t>(</w:t>
      </w:r>
      <w:proofErr w:type="spellStart"/>
      <w:r w:rsidR="00E9535C" w:rsidRPr="009D6CC7">
        <w:rPr>
          <w:rFonts w:ascii="Arial" w:hAnsi="Arial" w:cs="Arial"/>
          <w:color w:val="000000" w:themeColor="text1"/>
        </w:rPr>
        <w:t>Kreyenfekd</w:t>
      </w:r>
      <w:proofErr w:type="spellEnd"/>
      <w:r w:rsidR="00E9535C" w:rsidRPr="009D6CC7">
        <w:rPr>
          <w:rFonts w:ascii="Arial" w:hAnsi="Arial" w:cs="Arial"/>
          <w:color w:val="000000" w:themeColor="text1"/>
        </w:rPr>
        <w:t xml:space="preserve"> </w:t>
      </w:r>
      <w:r w:rsidR="009D6CC7" w:rsidRPr="009D6CC7">
        <w:rPr>
          <w:rFonts w:ascii="Arial" w:hAnsi="Arial" w:cs="Arial"/>
          <w:color w:val="000000" w:themeColor="text1"/>
        </w:rPr>
        <w:t>and</w:t>
      </w:r>
      <w:r w:rsidR="00E9535C" w:rsidRPr="009D6CC7">
        <w:rPr>
          <w:rFonts w:ascii="Arial" w:hAnsi="Arial" w:cs="Arial"/>
          <w:color w:val="000000" w:themeColor="text1"/>
        </w:rPr>
        <w:t xml:space="preserve"> Hank</w:t>
      </w:r>
      <w:r w:rsidR="005839D3">
        <w:rPr>
          <w:rFonts w:ascii="Arial" w:hAnsi="Arial" w:cs="Arial"/>
          <w:color w:val="000000" w:themeColor="text1"/>
        </w:rPr>
        <w:t>,</w:t>
      </w:r>
      <w:r w:rsidR="00E9535C" w:rsidRPr="009D6CC7">
        <w:rPr>
          <w:rFonts w:ascii="Arial" w:hAnsi="Arial" w:cs="Arial"/>
          <w:color w:val="000000" w:themeColor="text1"/>
        </w:rPr>
        <w:t xml:space="preserve"> 2000; Song</w:t>
      </w:r>
      <w:r w:rsidR="005839D3">
        <w:rPr>
          <w:rFonts w:ascii="Arial" w:hAnsi="Arial" w:cs="Arial"/>
          <w:color w:val="000000" w:themeColor="text1"/>
        </w:rPr>
        <w:t>,</w:t>
      </w:r>
      <w:r w:rsidR="00E9535C" w:rsidRPr="009D6CC7">
        <w:rPr>
          <w:rFonts w:ascii="Arial" w:hAnsi="Arial" w:cs="Arial"/>
          <w:color w:val="000000" w:themeColor="text1"/>
        </w:rPr>
        <w:t xml:space="preserve"> 2009)</w:t>
      </w:r>
      <w:r w:rsidR="0076261C" w:rsidRPr="009D6CC7">
        <w:rPr>
          <w:rFonts w:ascii="Arial" w:hAnsi="Arial" w:cs="Arial"/>
          <w:color w:val="000000" w:themeColor="text1"/>
        </w:rPr>
        <w:t>.</w:t>
      </w:r>
      <w:r w:rsidR="00A5028C" w:rsidRPr="009D6CC7">
        <w:rPr>
          <w:rFonts w:ascii="Arial" w:hAnsi="Arial" w:cs="Arial"/>
          <w:color w:val="000000" w:themeColor="text1"/>
        </w:rPr>
        <w:t xml:space="preserve"> </w:t>
      </w:r>
      <w:r w:rsidR="002D57BC" w:rsidRPr="006E34AA">
        <w:rPr>
          <w:rFonts w:ascii="Arial" w:hAnsi="Arial" w:cs="Arial"/>
        </w:rPr>
        <w:t xml:space="preserve">In fact, </w:t>
      </w:r>
      <w:r w:rsidR="00762830" w:rsidRPr="006E34AA">
        <w:rPr>
          <w:rFonts w:ascii="Arial" w:hAnsi="Arial" w:cs="Arial"/>
        </w:rPr>
        <w:t>when the free childcare initiative was being implemented</w:t>
      </w:r>
      <w:r w:rsidR="002D57BC" w:rsidRPr="006E34AA">
        <w:rPr>
          <w:rFonts w:ascii="Arial" w:hAnsi="Arial" w:cs="Arial"/>
        </w:rPr>
        <w:t xml:space="preserve"> </w:t>
      </w:r>
      <w:r w:rsidR="00925450" w:rsidRPr="006E34AA">
        <w:rPr>
          <w:rFonts w:ascii="Arial" w:hAnsi="Arial" w:cs="Arial"/>
        </w:rPr>
        <w:t>for the first time in 2013</w:t>
      </w:r>
      <w:r w:rsidR="00762830" w:rsidRPr="006E34AA">
        <w:rPr>
          <w:rFonts w:ascii="Arial" w:hAnsi="Arial" w:cs="Arial"/>
        </w:rPr>
        <w:t xml:space="preserve">, </w:t>
      </w:r>
      <w:r w:rsidR="002879D4">
        <w:rPr>
          <w:rFonts w:ascii="Arial" w:hAnsi="Arial" w:cs="Arial"/>
        </w:rPr>
        <w:t xml:space="preserve">child </w:t>
      </w:r>
      <w:r w:rsidR="00762830" w:rsidRPr="006E34AA">
        <w:rPr>
          <w:rFonts w:ascii="Arial" w:hAnsi="Arial" w:cs="Arial"/>
        </w:rPr>
        <w:t>homecare allowance was also extended for those mothers who decided not to use any free childcare services</w:t>
      </w:r>
      <w:r w:rsidR="000D46FB" w:rsidRPr="006E34AA">
        <w:rPr>
          <w:rFonts w:ascii="Arial" w:hAnsi="Arial" w:cs="Arial"/>
        </w:rPr>
        <w:t xml:space="preserve"> (</w:t>
      </w:r>
      <w:r w:rsidR="000D46FB" w:rsidRPr="009D6CC7">
        <w:rPr>
          <w:rFonts w:ascii="Arial" w:hAnsi="Arial" w:cs="Arial"/>
          <w:color w:val="000000" w:themeColor="text1"/>
        </w:rPr>
        <w:t>Ministry of Health and Welfare</w:t>
      </w:r>
      <w:r w:rsidR="005839D3">
        <w:rPr>
          <w:rFonts w:ascii="Arial" w:hAnsi="Arial" w:cs="Arial"/>
          <w:color w:val="000000" w:themeColor="text1"/>
        </w:rPr>
        <w:t>,</w:t>
      </w:r>
      <w:r w:rsidR="000D46FB" w:rsidRPr="009D6CC7">
        <w:rPr>
          <w:rFonts w:ascii="Arial" w:hAnsi="Arial" w:cs="Arial"/>
          <w:color w:val="000000" w:themeColor="text1"/>
        </w:rPr>
        <w:t xml:space="preserve"> 2013</w:t>
      </w:r>
      <w:r w:rsidR="000D46FB" w:rsidRPr="006E34AA">
        <w:rPr>
          <w:rFonts w:ascii="Arial" w:hAnsi="Arial" w:cs="Arial"/>
        </w:rPr>
        <w:t>)</w:t>
      </w:r>
      <w:r w:rsidR="00925450" w:rsidRPr="006E34AA">
        <w:rPr>
          <w:rFonts w:ascii="Arial" w:hAnsi="Arial" w:cs="Arial"/>
        </w:rPr>
        <w:t xml:space="preserve">. </w:t>
      </w:r>
      <w:r w:rsidR="0097271C">
        <w:rPr>
          <w:rFonts w:ascii="Arial" w:hAnsi="Arial" w:cs="Arial"/>
        </w:rPr>
        <w:t>In</w:t>
      </w:r>
      <w:r w:rsidR="00925450" w:rsidRPr="006E34AA">
        <w:rPr>
          <w:rFonts w:ascii="Arial" w:hAnsi="Arial" w:cs="Arial"/>
        </w:rPr>
        <w:t xml:space="preserve"> the beginning</w:t>
      </w:r>
      <w:r w:rsidR="0097271C">
        <w:rPr>
          <w:rFonts w:ascii="Arial" w:hAnsi="Arial" w:cs="Arial"/>
        </w:rPr>
        <w:t>,</w:t>
      </w:r>
      <w:r w:rsidR="00925450" w:rsidRPr="006E34AA">
        <w:rPr>
          <w:rFonts w:ascii="Arial" w:hAnsi="Arial" w:cs="Arial"/>
        </w:rPr>
        <w:t xml:space="preserve"> it was </w:t>
      </w:r>
      <w:r w:rsidR="0097271C">
        <w:rPr>
          <w:rFonts w:ascii="Arial" w:hAnsi="Arial" w:cs="Arial"/>
        </w:rPr>
        <w:t>specifically</w:t>
      </w:r>
      <w:r w:rsidR="0097271C" w:rsidRPr="006E34AA">
        <w:rPr>
          <w:rFonts w:ascii="Arial" w:hAnsi="Arial" w:cs="Arial"/>
        </w:rPr>
        <w:t xml:space="preserve"> </w:t>
      </w:r>
      <w:r w:rsidR="00CF1099" w:rsidRPr="006E34AA">
        <w:rPr>
          <w:rFonts w:ascii="Arial" w:hAnsi="Arial" w:cs="Arial"/>
        </w:rPr>
        <w:t xml:space="preserve">given to poorer households </w:t>
      </w:r>
      <w:r w:rsidR="00CF1099" w:rsidRPr="004A7EEB">
        <w:rPr>
          <w:rFonts w:ascii="Arial" w:hAnsi="Arial" w:cs="Arial"/>
        </w:rPr>
        <w:t>with infants under the age of one year</w:t>
      </w:r>
      <w:r w:rsidR="0097271C" w:rsidRPr="004A7EEB">
        <w:rPr>
          <w:rFonts w:ascii="Arial" w:hAnsi="Arial" w:cs="Arial"/>
        </w:rPr>
        <w:t>,</w:t>
      </w:r>
      <w:r w:rsidR="000D46FB" w:rsidRPr="004A7EEB">
        <w:rPr>
          <w:rFonts w:ascii="Arial" w:hAnsi="Arial" w:cs="Arial"/>
        </w:rPr>
        <w:t xml:space="preserve"> but then</w:t>
      </w:r>
      <w:r w:rsidR="0097271C" w:rsidRPr="004A7EEB">
        <w:rPr>
          <w:rFonts w:ascii="Arial" w:hAnsi="Arial" w:cs="Arial"/>
        </w:rPr>
        <w:t>,</w:t>
      </w:r>
      <w:r w:rsidR="000D46FB" w:rsidRPr="004A7EEB">
        <w:rPr>
          <w:rFonts w:ascii="Arial" w:hAnsi="Arial" w:cs="Arial"/>
        </w:rPr>
        <w:t xml:space="preserve"> was </w:t>
      </w:r>
      <w:r w:rsidR="00CF1099" w:rsidRPr="004A7EEB">
        <w:rPr>
          <w:rFonts w:ascii="Arial" w:hAnsi="Arial" w:cs="Arial"/>
        </w:rPr>
        <w:t>further extended by covering all pre-schoolers</w:t>
      </w:r>
      <w:r w:rsidR="004A7EEB" w:rsidRPr="004A7EEB">
        <w:rPr>
          <w:rFonts w:ascii="Arial" w:hAnsi="Arial" w:cs="Arial"/>
        </w:rPr>
        <w:t xml:space="preserve"> from</w:t>
      </w:r>
      <w:r w:rsidR="00A7472E" w:rsidRPr="004A7EEB">
        <w:rPr>
          <w:rFonts w:ascii="Arial" w:hAnsi="Arial" w:cs="Arial"/>
        </w:rPr>
        <w:t xml:space="preserve"> 0-</w:t>
      </w:r>
      <w:r w:rsidRPr="004A7EEB">
        <w:rPr>
          <w:rFonts w:ascii="Arial" w:hAnsi="Arial" w:cs="Arial"/>
        </w:rPr>
        <w:t>7 years old</w:t>
      </w:r>
      <w:r w:rsidR="00CF1099" w:rsidRPr="004A7EEB">
        <w:rPr>
          <w:rFonts w:ascii="Arial" w:hAnsi="Arial" w:cs="Arial"/>
        </w:rPr>
        <w:t xml:space="preserve"> in 2013. </w:t>
      </w:r>
      <w:r w:rsidR="0097271C" w:rsidRPr="004A7EEB">
        <w:rPr>
          <w:rFonts w:ascii="Arial" w:hAnsi="Arial" w:cs="Arial"/>
        </w:rPr>
        <w:t>Despite there being</w:t>
      </w:r>
      <w:r w:rsidR="00925450" w:rsidRPr="004A7EEB">
        <w:rPr>
          <w:rFonts w:ascii="Arial" w:hAnsi="Arial" w:cs="Arial"/>
        </w:rPr>
        <w:t xml:space="preserve"> </w:t>
      </w:r>
      <w:proofErr w:type="gramStart"/>
      <w:r w:rsidRPr="004A7EEB">
        <w:rPr>
          <w:rFonts w:ascii="Arial" w:hAnsi="Arial" w:cs="Arial"/>
        </w:rPr>
        <w:t>a concern</w:t>
      </w:r>
      <w:proofErr w:type="gramEnd"/>
      <w:r w:rsidRPr="004A7EEB">
        <w:rPr>
          <w:rFonts w:ascii="Arial" w:hAnsi="Arial" w:cs="Arial"/>
        </w:rPr>
        <w:t xml:space="preserve"> that </w:t>
      </w:r>
      <w:r w:rsidR="002879D4">
        <w:rPr>
          <w:rFonts w:ascii="Arial" w:hAnsi="Arial" w:cs="Arial"/>
        </w:rPr>
        <w:t xml:space="preserve">child </w:t>
      </w:r>
      <w:r w:rsidRPr="004A7EEB">
        <w:rPr>
          <w:rFonts w:ascii="Arial" w:hAnsi="Arial" w:cs="Arial"/>
        </w:rPr>
        <w:t>homecare</w:t>
      </w:r>
      <w:r w:rsidRPr="006E34AA">
        <w:rPr>
          <w:rFonts w:ascii="Arial" w:hAnsi="Arial" w:cs="Arial"/>
        </w:rPr>
        <w:t xml:space="preserve"> allowance may discourage women from entering the labour market</w:t>
      </w:r>
      <w:r w:rsidR="0097271C">
        <w:rPr>
          <w:rFonts w:ascii="Arial" w:hAnsi="Arial" w:cs="Arial"/>
        </w:rPr>
        <w:t>,</w:t>
      </w:r>
      <w:r w:rsidRPr="006E34AA">
        <w:rPr>
          <w:rFonts w:ascii="Arial" w:hAnsi="Arial" w:cs="Arial"/>
        </w:rPr>
        <w:t xml:space="preserve"> </w:t>
      </w:r>
      <w:r w:rsidR="00206F31" w:rsidRPr="006E34AA">
        <w:rPr>
          <w:rFonts w:ascii="Arial" w:hAnsi="Arial" w:cs="Arial"/>
        </w:rPr>
        <w:t xml:space="preserve">especially among </w:t>
      </w:r>
      <w:r w:rsidRPr="006E34AA">
        <w:rPr>
          <w:rFonts w:ascii="Arial" w:hAnsi="Arial" w:cs="Arial"/>
        </w:rPr>
        <w:t xml:space="preserve">mothers with low incomes, </w:t>
      </w:r>
      <w:r w:rsidR="00206F31" w:rsidRPr="006E34AA">
        <w:rPr>
          <w:rFonts w:ascii="Arial" w:hAnsi="Arial" w:cs="Arial"/>
        </w:rPr>
        <w:t xml:space="preserve">the main policy </w:t>
      </w:r>
      <w:r w:rsidR="00925450" w:rsidRPr="006E34AA">
        <w:rPr>
          <w:rFonts w:ascii="Arial" w:hAnsi="Arial" w:cs="Arial"/>
        </w:rPr>
        <w:t xml:space="preserve">communication became </w:t>
      </w:r>
      <w:r w:rsidR="00206F31" w:rsidRPr="006E34AA">
        <w:rPr>
          <w:rFonts w:ascii="Arial" w:hAnsi="Arial" w:cs="Arial"/>
        </w:rPr>
        <w:t xml:space="preserve">more weighted on </w:t>
      </w:r>
      <w:r w:rsidR="00A5028C" w:rsidRPr="006E34AA">
        <w:rPr>
          <w:rFonts w:ascii="Arial" w:hAnsi="Arial" w:cs="Arial"/>
        </w:rPr>
        <w:t>having equitable choices between the mothers who used the services and those who did not</w:t>
      </w:r>
      <w:r w:rsidR="0078549D" w:rsidRPr="006E34AA">
        <w:rPr>
          <w:rFonts w:ascii="Arial" w:hAnsi="Arial" w:cs="Arial"/>
        </w:rPr>
        <w:t xml:space="preserve"> (</w:t>
      </w:r>
      <w:r w:rsidR="00ED1AD4" w:rsidRPr="009D6CC7">
        <w:rPr>
          <w:rFonts w:ascii="Arial" w:hAnsi="Arial" w:cs="Arial"/>
          <w:color w:val="000000" w:themeColor="text1"/>
        </w:rPr>
        <w:t>Ministry of Health and Welfare</w:t>
      </w:r>
      <w:r w:rsidR="005839D3">
        <w:rPr>
          <w:rFonts w:ascii="Arial" w:hAnsi="Arial" w:cs="Arial"/>
          <w:color w:val="000000" w:themeColor="text1"/>
        </w:rPr>
        <w:t>,</w:t>
      </w:r>
      <w:r w:rsidR="00ED1AD4" w:rsidRPr="009D6CC7">
        <w:rPr>
          <w:rFonts w:ascii="Arial" w:hAnsi="Arial" w:cs="Arial"/>
          <w:color w:val="000000" w:themeColor="text1"/>
        </w:rPr>
        <w:t xml:space="preserve"> 2014</w:t>
      </w:r>
      <w:r w:rsidR="0078549D" w:rsidRPr="009D6CC7">
        <w:rPr>
          <w:rFonts w:ascii="Arial" w:hAnsi="Arial" w:cs="Arial"/>
          <w:color w:val="000000" w:themeColor="text1"/>
        </w:rPr>
        <w:t>)</w:t>
      </w:r>
      <w:r w:rsidR="00A5028C" w:rsidRPr="006E34AA">
        <w:rPr>
          <w:rFonts w:ascii="Arial" w:hAnsi="Arial" w:cs="Arial"/>
        </w:rPr>
        <w:t xml:space="preserve">. </w:t>
      </w:r>
      <w:r w:rsidR="005F2D18">
        <w:rPr>
          <w:rFonts w:ascii="Arial" w:hAnsi="Arial" w:cs="Arial"/>
        </w:rPr>
        <w:t>According to</w:t>
      </w:r>
      <w:r w:rsidR="00925450" w:rsidRPr="006E34AA">
        <w:rPr>
          <w:rFonts w:ascii="Arial" w:hAnsi="Arial" w:cs="Arial"/>
        </w:rPr>
        <w:t xml:space="preserve"> the Statistics on Childcare, the number of families </w:t>
      </w:r>
      <w:r w:rsidR="00925450" w:rsidRPr="00040C60">
        <w:rPr>
          <w:rFonts w:ascii="Arial" w:hAnsi="Arial" w:cs="Arial"/>
        </w:rPr>
        <w:t xml:space="preserve">claiming child homecare allowance skyrocketed to over one million </w:t>
      </w:r>
      <w:r w:rsidR="00CC7569" w:rsidRPr="00040C60">
        <w:rPr>
          <w:rFonts w:ascii="Arial" w:hAnsi="Arial" w:cs="Arial"/>
        </w:rPr>
        <w:t>during</w:t>
      </w:r>
      <w:r w:rsidR="00925450" w:rsidRPr="00040C60">
        <w:rPr>
          <w:rFonts w:ascii="Arial" w:hAnsi="Arial" w:cs="Arial"/>
        </w:rPr>
        <w:t xml:space="preserve"> the first year of the Park government </w:t>
      </w:r>
      <w:r w:rsidR="00040C60" w:rsidRPr="00D761E3">
        <w:rPr>
          <w:rFonts w:ascii="Arial" w:hAnsi="Arial" w:cs="Arial"/>
        </w:rPr>
        <w:t xml:space="preserve">in </w:t>
      </w:r>
      <w:r w:rsidR="00925450" w:rsidRPr="00040C60">
        <w:rPr>
          <w:rFonts w:ascii="Arial" w:hAnsi="Arial" w:cs="Arial"/>
        </w:rPr>
        <w:t>2013, when it was given to all children aged under five years</w:t>
      </w:r>
      <w:r w:rsidR="00065E49">
        <w:rPr>
          <w:rFonts w:ascii="Arial" w:hAnsi="Arial" w:cs="Arial"/>
        </w:rPr>
        <w:t xml:space="preserve"> (</w:t>
      </w:r>
      <w:r w:rsidR="00903CCD" w:rsidRPr="009D6CC7">
        <w:rPr>
          <w:rFonts w:ascii="Arial" w:hAnsi="Arial" w:cs="Arial"/>
          <w:color w:val="000000" w:themeColor="text1"/>
        </w:rPr>
        <w:t>Ministry of Health and Welfare</w:t>
      </w:r>
      <w:r w:rsidR="005839D3">
        <w:rPr>
          <w:rFonts w:ascii="Arial" w:hAnsi="Arial" w:cs="Arial"/>
          <w:color w:val="000000" w:themeColor="text1"/>
        </w:rPr>
        <w:t>,</w:t>
      </w:r>
      <w:r w:rsidR="00903CCD" w:rsidRPr="009D6CC7">
        <w:rPr>
          <w:rFonts w:ascii="Arial" w:hAnsi="Arial" w:cs="Arial"/>
          <w:color w:val="000000" w:themeColor="text1"/>
        </w:rPr>
        <w:t xml:space="preserve"> 2014</w:t>
      </w:r>
      <w:r w:rsidR="00903CCD">
        <w:rPr>
          <w:rFonts w:ascii="Arial" w:hAnsi="Arial" w:cs="Arial"/>
        </w:rPr>
        <w:t xml:space="preserve">). </w:t>
      </w:r>
      <w:r w:rsidR="00925450" w:rsidRPr="00040C60">
        <w:rPr>
          <w:rFonts w:ascii="Arial" w:hAnsi="Arial" w:cs="Arial"/>
        </w:rPr>
        <w:t>This</w:t>
      </w:r>
      <w:r w:rsidR="00925450" w:rsidRPr="006E34AA">
        <w:rPr>
          <w:rFonts w:ascii="Arial" w:hAnsi="Arial" w:cs="Arial"/>
        </w:rPr>
        <w:t xml:space="preserve"> was nearly eight times the government budget </w:t>
      </w:r>
      <w:r w:rsidR="00EB3B67">
        <w:rPr>
          <w:rFonts w:ascii="Arial" w:hAnsi="Arial" w:cs="Arial"/>
        </w:rPr>
        <w:t>for</w:t>
      </w:r>
      <w:r w:rsidR="00925450" w:rsidRPr="006E34AA">
        <w:rPr>
          <w:rFonts w:ascii="Arial" w:hAnsi="Arial" w:cs="Arial"/>
        </w:rPr>
        <w:t xml:space="preserve"> childcare compared to the previous year (</w:t>
      </w:r>
      <w:r w:rsidR="00925450" w:rsidRPr="009D6CC7">
        <w:rPr>
          <w:rFonts w:ascii="Arial" w:hAnsi="Arial" w:cs="Arial"/>
          <w:color w:val="000000" w:themeColor="text1"/>
        </w:rPr>
        <w:t>Ministry of Health and Welfare</w:t>
      </w:r>
      <w:r w:rsidR="005839D3">
        <w:rPr>
          <w:rFonts w:ascii="Arial" w:hAnsi="Arial" w:cs="Arial"/>
          <w:color w:val="000000" w:themeColor="text1"/>
        </w:rPr>
        <w:t>,</w:t>
      </w:r>
      <w:r w:rsidR="00925450" w:rsidRPr="009D6CC7">
        <w:rPr>
          <w:rFonts w:ascii="Arial" w:hAnsi="Arial" w:cs="Arial"/>
          <w:color w:val="000000" w:themeColor="text1"/>
        </w:rPr>
        <w:t xml:space="preserve"> 2010</w:t>
      </w:r>
      <w:r w:rsidR="005839D3">
        <w:rPr>
          <w:rFonts w:ascii="Arial" w:hAnsi="Arial" w:cs="Arial"/>
          <w:color w:val="000000" w:themeColor="text1"/>
        </w:rPr>
        <w:t>;</w:t>
      </w:r>
      <w:r w:rsidR="00911FB3" w:rsidRPr="009D6CC7">
        <w:rPr>
          <w:rFonts w:ascii="Arial" w:hAnsi="Arial" w:cs="Arial"/>
          <w:color w:val="000000" w:themeColor="text1"/>
        </w:rPr>
        <w:t xml:space="preserve"> </w:t>
      </w:r>
      <w:r w:rsidR="00925450" w:rsidRPr="009D6CC7">
        <w:rPr>
          <w:rFonts w:ascii="Arial" w:hAnsi="Arial" w:cs="Arial"/>
          <w:color w:val="000000" w:themeColor="text1"/>
        </w:rPr>
        <w:t>2016</w:t>
      </w:r>
      <w:r w:rsidR="00925450" w:rsidRPr="006E34AA">
        <w:rPr>
          <w:rFonts w:ascii="Arial" w:hAnsi="Arial" w:cs="Arial"/>
        </w:rPr>
        <w:t>). This</w:t>
      </w:r>
      <w:r w:rsidR="00536F2A">
        <w:rPr>
          <w:rFonts w:ascii="Arial" w:hAnsi="Arial" w:cs="Arial"/>
        </w:rPr>
        <w:t>,</w:t>
      </w:r>
      <w:r w:rsidR="00925450" w:rsidRPr="006E34AA">
        <w:rPr>
          <w:rFonts w:ascii="Arial" w:hAnsi="Arial" w:cs="Arial"/>
        </w:rPr>
        <w:t xml:space="preserve"> again</w:t>
      </w:r>
      <w:r w:rsidR="00536F2A">
        <w:rPr>
          <w:rFonts w:ascii="Arial" w:hAnsi="Arial" w:cs="Arial"/>
        </w:rPr>
        <w:t>,</w:t>
      </w:r>
      <w:r w:rsidR="00925450" w:rsidRPr="006E34AA">
        <w:rPr>
          <w:rFonts w:ascii="Arial" w:hAnsi="Arial" w:cs="Arial"/>
        </w:rPr>
        <w:t xml:space="preserve"> imposed serious demands on the governmental budget allocated for free childcare as well as the home childcare allowance. While the range of policy options was increased, </w:t>
      </w:r>
      <w:r w:rsidR="00B813E1" w:rsidRPr="006E34AA">
        <w:rPr>
          <w:rFonts w:ascii="Arial" w:hAnsi="Arial" w:cs="Arial"/>
        </w:rPr>
        <w:t>it remains</w:t>
      </w:r>
      <w:r w:rsidR="00C142F3">
        <w:rPr>
          <w:rFonts w:ascii="Arial" w:hAnsi="Arial" w:cs="Arial"/>
        </w:rPr>
        <w:t xml:space="preserve"> open to</w:t>
      </w:r>
      <w:r w:rsidR="00B813E1" w:rsidRPr="006E34AA">
        <w:rPr>
          <w:rFonts w:ascii="Arial" w:hAnsi="Arial" w:cs="Arial"/>
        </w:rPr>
        <w:t xml:space="preserve"> question </w:t>
      </w:r>
      <w:r w:rsidR="00925450" w:rsidRPr="006E34AA">
        <w:rPr>
          <w:rFonts w:ascii="Arial" w:hAnsi="Arial" w:cs="Arial"/>
        </w:rPr>
        <w:t xml:space="preserve">whether </w:t>
      </w:r>
      <w:r w:rsidR="00154E72" w:rsidRPr="00065E49">
        <w:rPr>
          <w:rFonts w:ascii="Arial" w:hAnsi="Arial" w:cs="Arial"/>
        </w:rPr>
        <w:t xml:space="preserve">the quality </w:t>
      </w:r>
      <w:r w:rsidR="00842A6C" w:rsidRPr="00065E49">
        <w:rPr>
          <w:rFonts w:ascii="Arial" w:hAnsi="Arial" w:cs="Arial"/>
        </w:rPr>
        <w:t xml:space="preserve">was of a high enough standard for parents to find it </w:t>
      </w:r>
      <w:r w:rsidR="004E415B" w:rsidRPr="00065E49">
        <w:rPr>
          <w:rFonts w:ascii="Arial" w:hAnsi="Arial" w:cs="Arial"/>
        </w:rPr>
        <w:t>suitable for their children</w:t>
      </w:r>
      <w:r w:rsidR="00925450" w:rsidRPr="00065E49">
        <w:rPr>
          <w:rFonts w:ascii="Arial" w:hAnsi="Arial" w:cs="Arial"/>
        </w:rPr>
        <w:t>.</w:t>
      </w:r>
      <w:r w:rsidR="00925450" w:rsidRPr="006E34AA">
        <w:rPr>
          <w:rFonts w:ascii="Arial" w:hAnsi="Arial" w:cs="Arial"/>
        </w:rPr>
        <w:t xml:space="preserve"> </w:t>
      </w:r>
      <w:r w:rsidR="00504857" w:rsidRPr="004F4C0C">
        <w:rPr>
          <w:rFonts w:ascii="Arial" w:hAnsi="Arial" w:cs="Arial"/>
        </w:rPr>
        <w:t>This is because merely setting up options, such as child homecare allowances</w:t>
      </w:r>
      <w:r w:rsidR="005D408A" w:rsidRPr="004F4C0C">
        <w:rPr>
          <w:rFonts w:ascii="Arial" w:hAnsi="Arial" w:cs="Arial"/>
        </w:rPr>
        <w:t>,</w:t>
      </w:r>
      <w:r w:rsidR="00504857" w:rsidRPr="004F4C0C">
        <w:rPr>
          <w:rFonts w:ascii="Arial" w:hAnsi="Arial" w:cs="Arial"/>
        </w:rPr>
        <w:t xml:space="preserve"> not only could hinder the implementation of universal childcare</w:t>
      </w:r>
      <w:r w:rsidR="005D408A" w:rsidRPr="004F4C0C">
        <w:rPr>
          <w:rFonts w:ascii="Arial" w:hAnsi="Arial" w:cs="Arial"/>
        </w:rPr>
        <w:t>,</w:t>
      </w:r>
      <w:r w:rsidR="00504857" w:rsidRPr="004F4C0C">
        <w:rPr>
          <w:rFonts w:ascii="Arial" w:hAnsi="Arial" w:cs="Arial"/>
        </w:rPr>
        <w:t xml:space="preserve"> but also</w:t>
      </w:r>
      <w:r w:rsidR="005D408A" w:rsidRPr="004F4C0C">
        <w:rPr>
          <w:rFonts w:ascii="Arial" w:hAnsi="Arial" w:cs="Arial"/>
        </w:rPr>
        <w:t>,</w:t>
      </w:r>
      <w:r w:rsidR="00504857" w:rsidRPr="004F4C0C">
        <w:rPr>
          <w:rFonts w:ascii="Arial" w:hAnsi="Arial" w:cs="Arial"/>
        </w:rPr>
        <w:t xml:space="preserve"> could force women back into the home. I argue </w:t>
      </w:r>
      <w:r w:rsidR="00504857" w:rsidRPr="006C5751">
        <w:rPr>
          <w:rFonts w:ascii="Arial" w:hAnsi="Arial" w:cs="Arial"/>
        </w:rPr>
        <w:t xml:space="preserve">that </w:t>
      </w:r>
      <w:r w:rsidR="00925450" w:rsidRPr="006C5751">
        <w:rPr>
          <w:rFonts w:ascii="Arial" w:hAnsi="Arial" w:cs="Arial"/>
        </w:rPr>
        <w:t>‘</w:t>
      </w:r>
      <w:r w:rsidR="00925450" w:rsidRPr="006C5751">
        <w:rPr>
          <w:rFonts w:ascii="Arial" w:hAnsi="Arial" w:cs="Arial"/>
          <w:i/>
        </w:rPr>
        <w:t>due to the worry about losing political popularity</w:t>
      </w:r>
      <w:r w:rsidR="00B02F33" w:rsidRPr="006C5751">
        <w:rPr>
          <w:rFonts w:ascii="Arial" w:hAnsi="Arial" w:cs="Arial"/>
          <w:i/>
        </w:rPr>
        <w:t xml:space="preserve"> </w:t>
      </w:r>
      <w:r w:rsidR="00925450" w:rsidRPr="006C5751">
        <w:rPr>
          <w:rFonts w:ascii="Arial" w:hAnsi="Arial" w:cs="Arial"/>
          <w:i/>
        </w:rPr>
        <w:t xml:space="preserve">amongst </w:t>
      </w:r>
      <w:r w:rsidR="00925450" w:rsidRPr="001339B5">
        <w:rPr>
          <w:rFonts w:ascii="Arial" w:hAnsi="Arial" w:cs="Arial"/>
          <w:i/>
          <w:color w:val="000000" w:themeColor="text1"/>
        </w:rPr>
        <w:t xml:space="preserve">mothers’ </w:t>
      </w:r>
      <w:r w:rsidR="00504857" w:rsidRPr="001339B5">
        <w:rPr>
          <w:rFonts w:ascii="Arial" w:hAnsi="Arial" w:cs="Arial"/>
          <w:color w:val="000000" w:themeColor="text1"/>
        </w:rPr>
        <w:t>(</w:t>
      </w:r>
      <w:r w:rsidR="006C5751" w:rsidRPr="001339B5">
        <w:rPr>
          <w:rFonts w:ascii="Arial" w:hAnsi="Arial" w:cs="Arial"/>
          <w:color w:val="000000" w:themeColor="text1"/>
        </w:rPr>
        <w:t xml:space="preserve">Interview with </w:t>
      </w:r>
      <w:proofErr w:type="spellStart"/>
      <w:r w:rsidR="006C5751" w:rsidRPr="001339B5">
        <w:rPr>
          <w:rFonts w:ascii="Arial" w:hAnsi="Arial" w:cs="Arial"/>
          <w:color w:val="000000" w:themeColor="text1"/>
        </w:rPr>
        <w:t>Gwan</w:t>
      </w:r>
      <w:proofErr w:type="spellEnd"/>
      <w:r w:rsidR="006C5751" w:rsidRPr="001339B5">
        <w:rPr>
          <w:rFonts w:ascii="Arial" w:hAnsi="Arial" w:cs="Arial"/>
          <w:color w:val="000000" w:themeColor="text1"/>
        </w:rPr>
        <w:t>, academic and policy advisor</w:t>
      </w:r>
      <w:r w:rsidR="00504857" w:rsidRPr="001339B5">
        <w:rPr>
          <w:rFonts w:ascii="Arial" w:hAnsi="Arial" w:cs="Arial"/>
          <w:i/>
          <w:color w:val="000000" w:themeColor="text1"/>
        </w:rPr>
        <w:t xml:space="preserve">) </w:t>
      </w:r>
      <w:r w:rsidR="00925450" w:rsidRPr="001339B5">
        <w:rPr>
          <w:rFonts w:ascii="Arial" w:hAnsi="Arial" w:cs="Arial"/>
          <w:color w:val="000000" w:themeColor="text1"/>
        </w:rPr>
        <w:t xml:space="preserve">who </w:t>
      </w:r>
      <w:r w:rsidR="00925450" w:rsidRPr="004F4C0C">
        <w:rPr>
          <w:rFonts w:ascii="Arial" w:hAnsi="Arial" w:cs="Arial"/>
        </w:rPr>
        <w:t>did not use the childcare services, the child homecare allowance was expanded</w:t>
      </w:r>
      <w:r w:rsidR="00D50E53" w:rsidRPr="004F4C0C">
        <w:rPr>
          <w:rFonts w:ascii="Arial" w:hAnsi="Arial" w:cs="Arial"/>
        </w:rPr>
        <w:t>,</w:t>
      </w:r>
      <w:r w:rsidR="00925450" w:rsidRPr="004F4C0C">
        <w:rPr>
          <w:rFonts w:ascii="Arial" w:hAnsi="Arial" w:cs="Arial"/>
        </w:rPr>
        <w:t xml:space="preserve"> </w:t>
      </w:r>
      <w:r w:rsidR="00504857" w:rsidRPr="004F4C0C">
        <w:rPr>
          <w:rFonts w:ascii="Arial" w:hAnsi="Arial" w:cs="Arial"/>
        </w:rPr>
        <w:t>rather than</w:t>
      </w:r>
      <w:r w:rsidR="00D50E53" w:rsidRPr="004F4C0C">
        <w:rPr>
          <w:rFonts w:ascii="Arial" w:hAnsi="Arial" w:cs="Arial"/>
        </w:rPr>
        <w:t xml:space="preserve"> there being a </w:t>
      </w:r>
      <w:r w:rsidR="00D50E53" w:rsidRPr="004F4C0C">
        <w:rPr>
          <w:rFonts w:ascii="Arial" w:hAnsi="Arial" w:cs="Arial"/>
        </w:rPr>
        <w:lastRenderedPageBreak/>
        <w:t>timely response</w:t>
      </w:r>
      <w:r w:rsidR="00504857" w:rsidRPr="004F4C0C">
        <w:rPr>
          <w:rFonts w:ascii="Arial" w:hAnsi="Arial" w:cs="Arial"/>
        </w:rPr>
        <w:t xml:space="preserve"> to</w:t>
      </w:r>
      <w:r w:rsidR="00D50E53" w:rsidRPr="004F4C0C">
        <w:rPr>
          <w:rFonts w:ascii="Arial" w:hAnsi="Arial" w:cs="Arial"/>
        </w:rPr>
        <w:t xml:space="preserve"> the</w:t>
      </w:r>
      <w:r w:rsidR="00504857" w:rsidRPr="004F4C0C">
        <w:rPr>
          <w:rFonts w:ascii="Arial" w:hAnsi="Arial" w:cs="Arial"/>
        </w:rPr>
        <w:t xml:space="preserve"> issues of better quality and equitable choice in the </w:t>
      </w:r>
      <w:proofErr w:type="spellStart"/>
      <w:r w:rsidR="00504857" w:rsidRPr="004F4C0C">
        <w:rPr>
          <w:rFonts w:ascii="Arial" w:hAnsi="Arial" w:cs="Arial"/>
        </w:rPr>
        <w:t>marketised</w:t>
      </w:r>
      <w:proofErr w:type="spellEnd"/>
      <w:r w:rsidR="00504857" w:rsidRPr="004F4C0C">
        <w:rPr>
          <w:rFonts w:ascii="Arial" w:hAnsi="Arial" w:cs="Arial"/>
        </w:rPr>
        <w:t xml:space="preserve"> sector of childcare provision</w:t>
      </w:r>
      <w:r w:rsidR="00925450" w:rsidRPr="004F4C0C">
        <w:rPr>
          <w:rFonts w:ascii="Arial" w:hAnsi="Arial" w:cs="Arial"/>
          <w:i/>
        </w:rPr>
        <w:t>.</w:t>
      </w:r>
      <w:r w:rsidR="00925450" w:rsidRPr="00765A3B">
        <w:rPr>
          <w:rFonts w:ascii="Arial" w:hAnsi="Arial" w:cs="Arial"/>
          <w:i/>
        </w:rPr>
        <w:t xml:space="preserve"> </w:t>
      </w:r>
    </w:p>
    <w:p w14:paraId="213D474A" w14:textId="3DAD7771" w:rsidR="00A5028C" w:rsidRPr="006E34AA" w:rsidRDefault="00A5028C" w:rsidP="00F61701">
      <w:pPr>
        <w:spacing w:before="100" w:beforeAutospacing="1" w:line="480" w:lineRule="auto"/>
        <w:jc w:val="both"/>
        <w:rPr>
          <w:rFonts w:ascii="Arial" w:hAnsi="Arial" w:cs="Arial"/>
        </w:rPr>
      </w:pPr>
      <w:r w:rsidRPr="00E36066">
        <w:rPr>
          <w:rFonts w:ascii="Arial" w:hAnsi="Arial" w:cs="Arial"/>
        </w:rPr>
        <w:t>Another point that was overlooked while the free childcare idea was being</w:t>
      </w:r>
      <w:r w:rsidRPr="006E34AA">
        <w:rPr>
          <w:rFonts w:ascii="Arial" w:hAnsi="Arial" w:cs="Arial"/>
        </w:rPr>
        <w:t xml:space="preserve"> discussed</w:t>
      </w:r>
      <w:r w:rsidR="00FF290B">
        <w:rPr>
          <w:rFonts w:ascii="Arial" w:hAnsi="Arial" w:cs="Arial"/>
        </w:rPr>
        <w:t>,</w:t>
      </w:r>
      <w:r w:rsidRPr="006E34AA">
        <w:rPr>
          <w:rFonts w:ascii="Arial" w:hAnsi="Arial" w:cs="Arial"/>
        </w:rPr>
        <w:t xml:space="preserve"> was who needed to be prioritised in this policy setting. </w:t>
      </w:r>
      <w:r w:rsidRPr="00FF290B">
        <w:rPr>
          <w:rFonts w:ascii="Arial" w:hAnsi="Arial" w:cs="Arial"/>
        </w:rPr>
        <w:t xml:space="preserve">Without </w:t>
      </w:r>
      <w:r w:rsidR="00FF290B" w:rsidRPr="00D761E3">
        <w:rPr>
          <w:rFonts w:ascii="Arial" w:hAnsi="Arial" w:cs="Arial"/>
        </w:rPr>
        <w:t>a</w:t>
      </w:r>
      <w:r w:rsidRPr="00FF290B">
        <w:rPr>
          <w:rFonts w:ascii="Arial" w:hAnsi="Arial" w:cs="Arial"/>
        </w:rPr>
        <w:t xml:space="preserve"> doubt, childcare</w:t>
      </w:r>
      <w:r w:rsidRPr="006E34AA">
        <w:rPr>
          <w:rFonts w:ascii="Arial" w:hAnsi="Arial" w:cs="Arial"/>
        </w:rPr>
        <w:t xml:space="preserve"> services need to be provided for everyone when </w:t>
      </w:r>
      <w:r w:rsidR="004E415B">
        <w:rPr>
          <w:rFonts w:ascii="Arial" w:hAnsi="Arial" w:cs="Arial"/>
        </w:rPr>
        <w:t>required</w:t>
      </w:r>
      <w:r w:rsidR="00450C13">
        <w:rPr>
          <w:rFonts w:ascii="Arial" w:hAnsi="Arial" w:cs="Arial"/>
        </w:rPr>
        <w:t xml:space="preserve">; however, those </w:t>
      </w:r>
      <w:r w:rsidR="006F681F">
        <w:rPr>
          <w:rFonts w:ascii="Arial" w:hAnsi="Arial" w:cs="Arial"/>
        </w:rPr>
        <w:t xml:space="preserve">in precarious </w:t>
      </w:r>
      <w:r w:rsidR="006F681F" w:rsidRPr="00065E49">
        <w:rPr>
          <w:rFonts w:ascii="Arial" w:hAnsi="Arial" w:cs="Arial"/>
        </w:rPr>
        <w:t>situations</w:t>
      </w:r>
      <w:r w:rsidRPr="00065E49">
        <w:rPr>
          <w:rFonts w:ascii="Arial" w:hAnsi="Arial" w:cs="Arial"/>
        </w:rPr>
        <w:t xml:space="preserve"> </w:t>
      </w:r>
      <w:r w:rsidR="006F681F" w:rsidRPr="00065E49">
        <w:rPr>
          <w:rFonts w:ascii="Arial" w:hAnsi="Arial" w:cs="Arial"/>
        </w:rPr>
        <w:t xml:space="preserve">need to be </w:t>
      </w:r>
      <w:r w:rsidR="00C21123" w:rsidRPr="00065E49">
        <w:rPr>
          <w:rFonts w:ascii="Arial" w:hAnsi="Arial" w:cs="Arial"/>
        </w:rPr>
        <w:t xml:space="preserve">put at the front of the queue </w:t>
      </w:r>
      <w:r w:rsidR="00FD238B" w:rsidRPr="00065E49">
        <w:rPr>
          <w:rFonts w:ascii="Arial" w:hAnsi="Arial" w:cs="Arial"/>
        </w:rPr>
        <w:t>and assisted in obtaining effective provision.</w:t>
      </w:r>
      <w:r w:rsidR="00377BCA" w:rsidRPr="00065E49">
        <w:rPr>
          <w:rFonts w:ascii="Arial" w:hAnsi="Arial" w:cs="Arial"/>
        </w:rPr>
        <w:t xml:space="preserve"> </w:t>
      </w:r>
      <w:r w:rsidRPr="0015210D">
        <w:rPr>
          <w:rFonts w:ascii="Arial" w:hAnsi="Arial" w:cs="Arial"/>
        </w:rPr>
        <w:t xml:space="preserve">This does not imply that non-working mothers should be excluded from consideration, but with the limited resources in terms of the governmental budget and publicly funded and provided </w:t>
      </w:r>
      <w:proofErr w:type="spellStart"/>
      <w:r w:rsidR="00C030E3" w:rsidRPr="00856258">
        <w:rPr>
          <w:rFonts w:ascii="Arial" w:hAnsi="Arial" w:cs="Arial"/>
        </w:rPr>
        <w:t>day</w:t>
      </w:r>
      <w:r w:rsidRPr="00856258">
        <w:rPr>
          <w:rFonts w:ascii="Arial" w:hAnsi="Arial" w:cs="Arial"/>
        </w:rPr>
        <w:t>care</w:t>
      </w:r>
      <w:proofErr w:type="spellEnd"/>
      <w:r w:rsidRPr="00856258">
        <w:rPr>
          <w:rFonts w:ascii="Arial" w:hAnsi="Arial" w:cs="Arial"/>
        </w:rPr>
        <w:t xml:space="preserve"> centres</w:t>
      </w:r>
      <w:r w:rsidRPr="0015210D">
        <w:rPr>
          <w:rFonts w:ascii="Arial" w:hAnsi="Arial" w:cs="Arial"/>
        </w:rPr>
        <w:t>, priorities should have been established in favour those who needed the service</w:t>
      </w:r>
      <w:r w:rsidR="00B561F3" w:rsidRPr="0015210D">
        <w:rPr>
          <w:rFonts w:ascii="Arial" w:hAnsi="Arial" w:cs="Arial"/>
        </w:rPr>
        <w:t xml:space="preserve"> most</w:t>
      </w:r>
      <w:r w:rsidRPr="0015210D">
        <w:rPr>
          <w:rFonts w:ascii="Arial" w:hAnsi="Arial" w:cs="Arial"/>
        </w:rPr>
        <w:t xml:space="preserve">. </w:t>
      </w:r>
      <w:r w:rsidR="00E9535C" w:rsidRPr="0015210D">
        <w:rPr>
          <w:rFonts w:ascii="Arial" w:hAnsi="Arial" w:cs="Arial"/>
        </w:rPr>
        <w:t>However, t</w:t>
      </w:r>
      <w:r w:rsidRPr="0015210D">
        <w:rPr>
          <w:rFonts w:ascii="Arial" w:hAnsi="Arial" w:cs="Arial"/>
        </w:rPr>
        <w:t>he problem that emerge</w:t>
      </w:r>
      <w:r w:rsidR="00B561F3" w:rsidRPr="0015210D">
        <w:rPr>
          <w:rFonts w:ascii="Arial" w:hAnsi="Arial" w:cs="Arial"/>
        </w:rPr>
        <w:t>d</w:t>
      </w:r>
      <w:r w:rsidRPr="0015210D">
        <w:rPr>
          <w:rFonts w:ascii="Arial" w:hAnsi="Arial" w:cs="Arial"/>
        </w:rPr>
        <w:t xml:space="preserve"> </w:t>
      </w:r>
      <w:r w:rsidR="00DB1205" w:rsidRPr="0015210D">
        <w:rPr>
          <w:rFonts w:ascii="Arial" w:hAnsi="Arial" w:cs="Arial"/>
        </w:rPr>
        <w:t xml:space="preserve">in this paper </w:t>
      </w:r>
      <w:r w:rsidRPr="0015210D">
        <w:rPr>
          <w:rFonts w:ascii="Arial" w:hAnsi="Arial" w:cs="Arial"/>
        </w:rPr>
        <w:t>is that free childcare services were</w:t>
      </w:r>
      <w:r w:rsidR="008603CD">
        <w:rPr>
          <w:rFonts w:ascii="Arial" w:hAnsi="Arial" w:cs="Arial"/>
        </w:rPr>
        <w:t>,</w:t>
      </w:r>
      <w:r w:rsidRPr="0015210D">
        <w:rPr>
          <w:rFonts w:ascii="Arial" w:hAnsi="Arial" w:cs="Arial"/>
        </w:rPr>
        <w:t xml:space="preserve"> in fact</w:t>
      </w:r>
      <w:r w:rsidR="008603CD">
        <w:rPr>
          <w:rFonts w:ascii="Arial" w:hAnsi="Arial" w:cs="Arial"/>
        </w:rPr>
        <w:t>,</w:t>
      </w:r>
      <w:r w:rsidRPr="0015210D">
        <w:rPr>
          <w:rFonts w:ascii="Arial" w:hAnsi="Arial" w:cs="Arial"/>
        </w:rPr>
        <w:t xml:space="preserve"> introduced without any priority</w:t>
      </w:r>
      <w:r w:rsidR="008603CD">
        <w:rPr>
          <w:rFonts w:ascii="Arial" w:hAnsi="Arial" w:cs="Arial"/>
        </w:rPr>
        <w:t xml:space="preserve"> being</w:t>
      </w:r>
      <w:r w:rsidRPr="0015210D">
        <w:rPr>
          <w:rFonts w:ascii="Arial" w:hAnsi="Arial" w:cs="Arial"/>
        </w:rPr>
        <w:t xml:space="preserve"> given to working mothers and/or with </w:t>
      </w:r>
      <w:r w:rsidR="00B04EEA" w:rsidRPr="0015210D">
        <w:rPr>
          <w:rFonts w:ascii="Arial" w:hAnsi="Arial" w:cs="Arial"/>
        </w:rPr>
        <w:t xml:space="preserve">little </w:t>
      </w:r>
      <w:r w:rsidRPr="0015210D">
        <w:rPr>
          <w:rFonts w:ascii="Arial" w:hAnsi="Arial" w:cs="Arial"/>
        </w:rPr>
        <w:t>consideration of gender relations.</w:t>
      </w:r>
      <w:r w:rsidRPr="006E34AA">
        <w:rPr>
          <w:rFonts w:ascii="Arial" w:hAnsi="Arial" w:cs="Arial"/>
        </w:rPr>
        <w:t xml:space="preserve"> As a result, given the constraints of the government budget, the policy implementation of the free childcare created new tensions between working and non-working mothers</w:t>
      </w:r>
      <w:r w:rsidR="00B813E1" w:rsidRPr="006E34AA">
        <w:rPr>
          <w:rFonts w:ascii="Arial" w:hAnsi="Arial" w:cs="Arial"/>
        </w:rPr>
        <w:t xml:space="preserve">. </w:t>
      </w:r>
    </w:p>
    <w:p w14:paraId="56A4F8DF" w14:textId="69F76574" w:rsidR="0006714C" w:rsidRPr="006E34AA" w:rsidRDefault="0006714C" w:rsidP="00F61701">
      <w:pPr>
        <w:spacing w:before="100" w:beforeAutospacing="1" w:line="480" w:lineRule="auto"/>
        <w:jc w:val="both"/>
        <w:rPr>
          <w:rFonts w:ascii="Arial" w:hAnsi="Arial" w:cs="Arial"/>
          <w:b/>
        </w:rPr>
      </w:pPr>
      <w:r w:rsidRPr="006E34AA">
        <w:rPr>
          <w:rFonts w:ascii="Arial" w:hAnsi="Arial" w:cs="Arial"/>
          <w:b/>
        </w:rPr>
        <w:t xml:space="preserve">Discussion and conclusion </w:t>
      </w:r>
    </w:p>
    <w:p w14:paraId="213BFEF3" w14:textId="47970085" w:rsidR="00040CEB" w:rsidRPr="006E34AA" w:rsidRDefault="00532B3D" w:rsidP="00F61701">
      <w:pPr>
        <w:spacing w:before="100" w:beforeAutospacing="1" w:line="480" w:lineRule="auto"/>
        <w:jc w:val="both"/>
        <w:rPr>
          <w:rFonts w:ascii="Arial" w:hAnsi="Arial" w:cs="Arial"/>
        </w:rPr>
      </w:pPr>
      <w:r w:rsidRPr="006E34AA">
        <w:rPr>
          <w:rFonts w:ascii="Arial" w:hAnsi="Arial" w:cs="Arial"/>
        </w:rPr>
        <w:t>Whilst free</w:t>
      </w:r>
      <w:r w:rsidR="00D72639">
        <w:rPr>
          <w:rFonts w:ascii="Arial" w:hAnsi="Arial" w:cs="Arial"/>
        </w:rPr>
        <w:t xml:space="preserve"> </w:t>
      </w:r>
      <w:r w:rsidRPr="006E34AA">
        <w:rPr>
          <w:rFonts w:ascii="Arial" w:hAnsi="Arial" w:cs="Arial"/>
        </w:rPr>
        <w:t xml:space="preserve">childcare provision could have been a significant policy shift in </w:t>
      </w:r>
      <w:r w:rsidR="002109C0" w:rsidRPr="006E34AA">
        <w:rPr>
          <w:rFonts w:ascii="Arial" w:hAnsi="Arial" w:cs="Arial"/>
        </w:rPr>
        <w:t xml:space="preserve">terms of advancing </w:t>
      </w:r>
      <w:r w:rsidR="006D6BF5" w:rsidRPr="006E34AA">
        <w:rPr>
          <w:rFonts w:ascii="Arial" w:hAnsi="Arial" w:cs="Arial"/>
        </w:rPr>
        <w:t xml:space="preserve">universal </w:t>
      </w:r>
      <w:r w:rsidR="002109C0" w:rsidRPr="006E34AA">
        <w:rPr>
          <w:rFonts w:ascii="Arial" w:hAnsi="Arial" w:cs="Arial"/>
        </w:rPr>
        <w:t>childcare</w:t>
      </w:r>
      <w:r w:rsidR="00A05E26" w:rsidRPr="006E34AA">
        <w:rPr>
          <w:rFonts w:ascii="Arial" w:hAnsi="Arial" w:cs="Arial"/>
        </w:rPr>
        <w:t xml:space="preserve"> in South Korea</w:t>
      </w:r>
      <w:r w:rsidR="002109C0" w:rsidRPr="006E34AA">
        <w:rPr>
          <w:rFonts w:ascii="Arial" w:hAnsi="Arial" w:cs="Arial"/>
        </w:rPr>
        <w:t xml:space="preserve">, </w:t>
      </w:r>
      <w:r w:rsidRPr="006E34AA">
        <w:rPr>
          <w:rFonts w:ascii="Arial" w:hAnsi="Arial" w:cs="Arial"/>
        </w:rPr>
        <w:t xml:space="preserve">I conclude that it </w:t>
      </w:r>
      <w:r w:rsidR="001825F4" w:rsidRPr="006E34AA">
        <w:rPr>
          <w:rFonts w:ascii="Arial" w:hAnsi="Arial" w:cs="Arial"/>
        </w:rPr>
        <w:t xml:space="preserve">cannot be classified as a </w:t>
      </w:r>
      <w:r w:rsidRPr="006E34AA">
        <w:rPr>
          <w:rFonts w:ascii="Arial" w:hAnsi="Arial" w:cs="Arial"/>
        </w:rPr>
        <w:t xml:space="preserve">success for two reasons. </w:t>
      </w:r>
      <w:r w:rsidR="00040CEB" w:rsidRPr="006E34AA">
        <w:rPr>
          <w:rFonts w:ascii="Arial" w:hAnsi="Arial" w:cs="Arial"/>
        </w:rPr>
        <w:t>First of all</w:t>
      </w:r>
      <w:r w:rsidR="002764EA" w:rsidRPr="006E34AA">
        <w:rPr>
          <w:rFonts w:ascii="Arial" w:hAnsi="Arial" w:cs="Arial"/>
        </w:rPr>
        <w:t xml:space="preserve">, the policy reform </w:t>
      </w:r>
      <w:r w:rsidR="00931B2A">
        <w:rPr>
          <w:rFonts w:ascii="Arial" w:hAnsi="Arial" w:cs="Arial"/>
        </w:rPr>
        <w:t>of</w:t>
      </w:r>
      <w:r w:rsidR="002764EA" w:rsidRPr="006E34AA">
        <w:rPr>
          <w:rFonts w:ascii="Arial" w:hAnsi="Arial" w:cs="Arial"/>
        </w:rPr>
        <w:t xml:space="preserve"> free</w:t>
      </w:r>
      <w:r w:rsidR="008A5E20">
        <w:rPr>
          <w:rFonts w:ascii="Arial" w:hAnsi="Arial" w:cs="Arial"/>
        </w:rPr>
        <w:t xml:space="preserve"> </w:t>
      </w:r>
      <w:r w:rsidR="002764EA" w:rsidRPr="006E34AA">
        <w:rPr>
          <w:rFonts w:ascii="Arial" w:hAnsi="Arial" w:cs="Arial"/>
        </w:rPr>
        <w:t>childcare was initiated as a mean</w:t>
      </w:r>
      <w:r w:rsidR="00931B2A">
        <w:rPr>
          <w:rFonts w:ascii="Arial" w:hAnsi="Arial" w:cs="Arial"/>
        </w:rPr>
        <w:t>s</w:t>
      </w:r>
      <w:r w:rsidR="002764EA" w:rsidRPr="006E34AA">
        <w:rPr>
          <w:rFonts w:ascii="Arial" w:hAnsi="Arial" w:cs="Arial"/>
        </w:rPr>
        <w:t xml:space="preserve"> to obtaining political popularity</w:t>
      </w:r>
      <w:r w:rsidR="00D013E1">
        <w:rPr>
          <w:rFonts w:ascii="Arial" w:hAnsi="Arial" w:cs="Arial"/>
        </w:rPr>
        <w:t>,</w:t>
      </w:r>
      <w:r w:rsidR="002764EA" w:rsidRPr="006E34AA">
        <w:rPr>
          <w:rFonts w:ascii="Arial" w:hAnsi="Arial" w:cs="Arial"/>
        </w:rPr>
        <w:t xml:space="preserve"> rather than a political endeavour </w:t>
      </w:r>
      <w:r w:rsidR="00DE0AE9">
        <w:rPr>
          <w:rFonts w:ascii="Arial" w:hAnsi="Arial" w:cs="Arial"/>
        </w:rPr>
        <w:t>aimed at</w:t>
      </w:r>
      <w:r w:rsidR="002764EA" w:rsidRPr="006E34AA">
        <w:rPr>
          <w:rFonts w:ascii="Arial" w:hAnsi="Arial" w:cs="Arial"/>
        </w:rPr>
        <w:t xml:space="preserve"> advancing universal childcare</w:t>
      </w:r>
      <w:r w:rsidR="00A05E26" w:rsidRPr="006E34AA">
        <w:rPr>
          <w:rFonts w:ascii="Arial" w:hAnsi="Arial" w:cs="Arial"/>
        </w:rPr>
        <w:t xml:space="preserve"> in the country</w:t>
      </w:r>
      <w:r w:rsidR="002764EA" w:rsidRPr="006E34AA">
        <w:rPr>
          <w:rFonts w:ascii="Arial" w:hAnsi="Arial" w:cs="Arial"/>
        </w:rPr>
        <w:t xml:space="preserve">. </w:t>
      </w:r>
      <w:r w:rsidR="00C97A4A" w:rsidRPr="006E34AA">
        <w:rPr>
          <w:rFonts w:ascii="Arial" w:hAnsi="Arial" w:cs="Arial"/>
        </w:rPr>
        <w:t>Under the guise of reform</w:t>
      </w:r>
      <w:r w:rsidR="00C97A4A" w:rsidRPr="00583F5F">
        <w:rPr>
          <w:rFonts w:ascii="Arial" w:hAnsi="Arial" w:cs="Arial"/>
        </w:rPr>
        <w:t xml:space="preserve">, </w:t>
      </w:r>
      <w:r w:rsidR="00040CEB" w:rsidRPr="00583F5F">
        <w:rPr>
          <w:rFonts w:ascii="Arial" w:hAnsi="Arial" w:cs="Arial"/>
        </w:rPr>
        <w:t>the fundamental problem that the provision of childcare was largely dominated by private for-profit providers</w:t>
      </w:r>
      <w:r w:rsidR="000100F0" w:rsidRPr="00583F5F">
        <w:rPr>
          <w:rFonts w:ascii="Arial" w:hAnsi="Arial" w:cs="Arial"/>
        </w:rPr>
        <w:t xml:space="preserve"> was </w:t>
      </w:r>
      <w:r w:rsidR="000230AB" w:rsidRPr="00583F5F">
        <w:rPr>
          <w:rFonts w:ascii="Arial" w:hAnsi="Arial" w:cs="Arial"/>
        </w:rPr>
        <w:t>neglected</w:t>
      </w:r>
      <w:r w:rsidR="00EF24FD" w:rsidRPr="00583F5F">
        <w:rPr>
          <w:rFonts w:ascii="Arial" w:hAnsi="Arial" w:cs="Arial"/>
        </w:rPr>
        <w:t xml:space="preserve"> as well as there </w:t>
      </w:r>
      <w:r w:rsidR="00DE0AE9" w:rsidRPr="00583F5F">
        <w:rPr>
          <w:rFonts w:ascii="Arial" w:hAnsi="Arial" w:cs="Arial"/>
        </w:rPr>
        <w:t>being</w:t>
      </w:r>
      <w:r w:rsidR="00EF24FD" w:rsidRPr="00583F5F">
        <w:rPr>
          <w:rFonts w:ascii="Arial" w:hAnsi="Arial" w:cs="Arial"/>
        </w:rPr>
        <w:t xml:space="preserve"> no clear budgetary plan </w:t>
      </w:r>
      <w:r w:rsidR="00460740" w:rsidRPr="00583F5F">
        <w:rPr>
          <w:rFonts w:ascii="Arial" w:hAnsi="Arial" w:cs="Arial"/>
        </w:rPr>
        <w:t>commensurate with advancing</w:t>
      </w:r>
      <w:r w:rsidR="00EF24FD" w:rsidRPr="00583F5F">
        <w:rPr>
          <w:rFonts w:ascii="Arial" w:hAnsi="Arial" w:cs="Arial"/>
        </w:rPr>
        <w:t xml:space="preserve"> universal childcare</w:t>
      </w:r>
      <w:r w:rsidR="00040CEB" w:rsidRPr="00583F5F">
        <w:rPr>
          <w:rFonts w:ascii="Arial" w:hAnsi="Arial" w:cs="Arial"/>
        </w:rPr>
        <w:t>.</w:t>
      </w:r>
      <w:r w:rsidR="00040CEB" w:rsidRPr="006E34AA">
        <w:rPr>
          <w:rFonts w:ascii="Arial" w:hAnsi="Arial" w:cs="Arial"/>
        </w:rPr>
        <w:t xml:space="preserve"> </w:t>
      </w:r>
      <w:r w:rsidR="00A8191B" w:rsidRPr="006E34AA">
        <w:rPr>
          <w:rFonts w:ascii="Arial" w:hAnsi="Arial" w:cs="Arial"/>
        </w:rPr>
        <w:t xml:space="preserve">According </w:t>
      </w:r>
      <w:r w:rsidR="00EF24FD" w:rsidRPr="006E34AA">
        <w:rPr>
          <w:rFonts w:ascii="Arial" w:hAnsi="Arial" w:cs="Arial"/>
        </w:rPr>
        <w:t>to</w:t>
      </w:r>
      <w:r w:rsidR="00A8191B" w:rsidRPr="006E34AA">
        <w:rPr>
          <w:rFonts w:ascii="Arial" w:hAnsi="Arial" w:cs="Arial"/>
        </w:rPr>
        <w:t xml:space="preserve"> the statistics on </w:t>
      </w:r>
      <w:r w:rsidR="00A8191B" w:rsidRPr="006E34AA">
        <w:rPr>
          <w:rFonts w:ascii="Arial" w:hAnsi="Arial" w:cs="Arial"/>
        </w:rPr>
        <w:lastRenderedPageBreak/>
        <w:t>childcare</w:t>
      </w:r>
      <w:r w:rsidR="00A05E26" w:rsidRPr="006E34AA">
        <w:rPr>
          <w:rFonts w:ascii="Arial" w:hAnsi="Arial" w:cs="Arial"/>
          <w:color w:val="000000" w:themeColor="text1"/>
        </w:rPr>
        <w:t xml:space="preserve"> in </w:t>
      </w:r>
      <w:r w:rsidR="00A05E26" w:rsidRPr="00F82B98">
        <w:rPr>
          <w:rFonts w:ascii="Arial" w:hAnsi="Arial" w:cs="Arial"/>
          <w:color w:val="000000" w:themeColor="text1"/>
        </w:rPr>
        <w:t>201</w:t>
      </w:r>
      <w:r w:rsidR="0014351B" w:rsidRPr="00F82B98">
        <w:rPr>
          <w:rFonts w:ascii="Arial" w:hAnsi="Arial" w:cs="Arial"/>
          <w:color w:val="000000" w:themeColor="text1"/>
        </w:rPr>
        <w:t>8</w:t>
      </w:r>
      <w:r w:rsidR="00A8191B" w:rsidRPr="0014351B">
        <w:rPr>
          <w:rFonts w:ascii="Arial" w:hAnsi="Arial" w:cs="Arial"/>
          <w:color w:val="000000" w:themeColor="text1"/>
        </w:rPr>
        <w:t>,</w:t>
      </w:r>
      <w:r w:rsidR="00A8191B" w:rsidRPr="006E34AA">
        <w:rPr>
          <w:rFonts w:ascii="Arial" w:hAnsi="Arial" w:cs="Arial"/>
          <w:color w:val="000000" w:themeColor="text1"/>
        </w:rPr>
        <w:t xml:space="preserve"> only 7.8% </w:t>
      </w:r>
      <w:r w:rsidR="00A8191B" w:rsidRPr="006E34AA">
        <w:rPr>
          <w:rFonts w:ascii="Arial" w:hAnsi="Arial" w:cs="Arial"/>
        </w:rPr>
        <w:t xml:space="preserve">of </w:t>
      </w:r>
      <w:proofErr w:type="spellStart"/>
      <w:r w:rsidR="00C030E3" w:rsidRPr="00856258">
        <w:rPr>
          <w:rFonts w:ascii="Arial" w:hAnsi="Arial" w:cs="Arial"/>
        </w:rPr>
        <w:t>day</w:t>
      </w:r>
      <w:r w:rsidR="00A8191B" w:rsidRPr="00856258">
        <w:rPr>
          <w:rFonts w:ascii="Arial" w:hAnsi="Arial" w:cs="Arial"/>
        </w:rPr>
        <w:t>care</w:t>
      </w:r>
      <w:proofErr w:type="spellEnd"/>
      <w:r w:rsidR="00A8191B" w:rsidRPr="00856258">
        <w:rPr>
          <w:rFonts w:ascii="Arial" w:hAnsi="Arial" w:cs="Arial"/>
        </w:rPr>
        <w:t xml:space="preserve"> facilities</w:t>
      </w:r>
      <w:r w:rsidR="00D0690C">
        <w:rPr>
          <w:rFonts w:ascii="Arial" w:hAnsi="Arial" w:cs="Arial"/>
        </w:rPr>
        <w:t>,</w:t>
      </w:r>
      <w:r w:rsidR="00A8191B" w:rsidRPr="00D22A41">
        <w:rPr>
          <w:rFonts w:ascii="Arial" w:hAnsi="Arial" w:cs="Arial"/>
        </w:rPr>
        <w:t xml:space="preserve"> in total</w:t>
      </w:r>
      <w:r w:rsidR="00D0690C">
        <w:rPr>
          <w:rFonts w:ascii="Arial" w:hAnsi="Arial" w:cs="Arial"/>
        </w:rPr>
        <w:t>,</w:t>
      </w:r>
      <w:r w:rsidR="00A8191B" w:rsidRPr="00D22A41">
        <w:rPr>
          <w:rFonts w:ascii="Arial" w:hAnsi="Arial" w:cs="Arial"/>
        </w:rPr>
        <w:t xml:space="preserve"> </w:t>
      </w:r>
      <w:r w:rsidR="00D8642D" w:rsidRPr="00D22A41">
        <w:rPr>
          <w:rFonts w:ascii="Arial" w:hAnsi="Arial" w:cs="Arial"/>
        </w:rPr>
        <w:t>were</w:t>
      </w:r>
      <w:r w:rsidR="00A8191B" w:rsidRPr="00D22A41">
        <w:rPr>
          <w:rFonts w:ascii="Arial" w:hAnsi="Arial" w:cs="Arial"/>
        </w:rPr>
        <w:t xml:space="preserve"> run by publicly funded and provided </w:t>
      </w:r>
      <w:proofErr w:type="spellStart"/>
      <w:r w:rsidR="00C030E3" w:rsidRPr="00856258">
        <w:rPr>
          <w:rFonts w:ascii="Arial" w:hAnsi="Arial" w:cs="Arial"/>
        </w:rPr>
        <w:t>day</w:t>
      </w:r>
      <w:r w:rsidR="00A8191B" w:rsidRPr="00856258">
        <w:rPr>
          <w:rFonts w:ascii="Arial" w:hAnsi="Arial" w:cs="Arial"/>
        </w:rPr>
        <w:t>care</w:t>
      </w:r>
      <w:proofErr w:type="spellEnd"/>
      <w:r w:rsidR="00A8191B" w:rsidRPr="00856258">
        <w:rPr>
          <w:rFonts w:ascii="Arial" w:hAnsi="Arial" w:cs="Arial"/>
        </w:rPr>
        <w:t xml:space="preserve"> centres</w:t>
      </w:r>
      <w:r w:rsidR="00D8642D" w:rsidRPr="00D22A41">
        <w:rPr>
          <w:rFonts w:ascii="Arial" w:hAnsi="Arial" w:cs="Arial"/>
        </w:rPr>
        <w:t>,</w:t>
      </w:r>
      <w:r w:rsidR="00A8191B" w:rsidRPr="00D22A41">
        <w:rPr>
          <w:rFonts w:ascii="Arial" w:hAnsi="Arial" w:cs="Arial"/>
        </w:rPr>
        <w:t xml:space="preserve"> while nearly 90% </w:t>
      </w:r>
      <w:r w:rsidR="00D8642D" w:rsidRPr="00D22A41">
        <w:rPr>
          <w:rFonts w:ascii="Arial" w:hAnsi="Arial" w:cs="Arial"/>
        </w:rPr>
        <w:t>were</w:t>
      </w:r>
      <w:r w:rsidR="00A8191B" w:rsidRPr="00D22A41">
        <w:rPr>
          <w:rFonts w:ascii="Arial" w:hAnsi="Arial" w:cs="Arial"/>
        </w:rPr>
        <w:t xml:space="preserve"> still run by private for-profit </w:t>
      </w:r>
      <w:r w:rsidR="001B3B66" w:rsidRPr="001465BC">
        <w:rPr>
          <w:rFonts w:ascii="Arial" w:hAnsi="Arial" w:cs="Arial"/>
        </w:rPr>
        <w:t>ones</w:t>
      </w:r>
      <w:r w:rsidR="00A8191B" w:rsidRPr="00D22A41">
        <w:rPr>
          <w:rFonts w:ascii="Arial" w:hAnsi="Arial" w:cs="Arial"/>
        </w:rPr>
        <w:t xml:space="preserve"> (</w:t>
      </w:r>
      <w:r w:rsidR="00A8191B" w:rsidRPr="009D6CC7">
        <w:rPr>
          <w:rFonts w:ascii="Arial" w:hAnsi="Arial" w:cs="Arial"/>
          <w:color w:val="000000" w:themeColor="text1"/>
        </w:rPr>
        <w:t>Ministry of Health and Welfar</w:t>
      </w:r>
      <w:r w:rsidR="009D6CC7">
        <w:rPr>
          <w:rFonts w:ascii="Arial" w:hAnsi="Arial" w:cs="Arial"/>
          <w:color w:val="000000" w:themeColor="text1"/>
        </w:rPr>
        <w:t>e</w:t>
      </w:r>
      <w:r w:rsidR="005839D3">
        <w:rPr>
          <w:rFonts w:ascii="Arial" w:hAnsi="Arial" w:cs="Arial"/>
          <w:color w:val="000000" w:themeColor="text1"/>
        </w:rPr>
        <w:t>,</w:t>
      </w:r>
      <w:r w:rsidR="00A8191B" w:rsidRPr="009D6CC7">
        <w:rPr>
          <w:rFonts w:ascii="Arial" w:hAnsi="Arial" w:cs="Arial"/>
          <w:color w:val="000000" w:themeColor="text1"/>
        </w:rPr>
        <w:t xml:space="preserve"> 201</w:t>
      </w:r>
      <w:r w:rsidR="0014351B">
        <w:rPr>
          <w:rFonts w:ascii="Arial" w:hAnsi="Arial" w:cs="Arial"/>
          <w:color w:val="000000" w:themeColor="text1"/>
        </w:rPr>
        <w:t>8</w:t>
      </w:r>
      <w:r w:rsidR="00A8191B" w:rsidRPr="00D22A41">
        <w:rPr>
          <w:rFonts w:ascii="Arial" w:hAnsi="Arial" w:cs="Arial"/>
        </w:rPr>
        <w:t xml:space="preserve">). </w:t>
      </w:r>
      <w:r w:rsidR="00923839" w:rsidRPr="00583F5F">
        <w:rPr>
          <w:rFonts w:ascii="Arial" w:hAnsi="Arial" w:cs="Arial"/>
        </w:rPr>
        <w:t>Without doubt</w:t>
      </w:r>
      <w:r w:rsidR="004E7D35" w:rsidRPr="00583F5F">
        <w:rPr>
          <w:rFonts w:ascii="Arial" w:hAnsi="Arial" w:cs="Arial"/>
        </w:rPr>
        <w:t xml:space="preserve"> </w:t>
      </w:r>
      <w:r w:rsidR="00040CEB" w:rsidRPr="00583F5F">
        <w:rPr>
          <w:rFonts w:ascii="Arial" w:hAnsi="Arial" w:cs="Arial"/>
        </w:rPr>
        <w:t>free</w:t>
      </w:r>
      <w:r w:rsidR="00355EAF" w:rsidRPr="00583F5F">
        <w:rPr>
          <w:rFonts w:ascii="Arial" w:hAnsi="Arial" w:cs="Arial"/>
        </w:rPr>
        <w:t xml:space="preserve"> </w:t>
      </w:r>
      <w:r w:rsidR="00040CEB" w:rsidRPr="00583F5F">
        <w:rPr>
          <w:rFonts w:ascii="Arial" w:hAnsi="Arial" w:cs="Arial"/>
        </w:rPr>
        <w:t xml:space="preserve">childcare </w:t>
      </w:r>
      <w:r w:rsidR="00AA750C" w:rsidRPr="00583F5F">
        <w:rPr>
          <w:rFonts w:ascii="Arial" w:hAnsi="Arial" w:cs="Arial"/>
        </w:rPr>
        <w:t xml:space="preserve">is </w:t>
      </w:r>
      <w:r w:rsidR="00923839" w:rsidRPr="00583F5F">
        <w:rPr>
          <w:rFonts w:ascii="Arial" w:hAnsi="Arial" w:cs="Arial"/>
        </w:rPr>
        <w:t xml:space="preserve">the ultimate goal of </w:t>
      </w:r>
      <w:r w:rsidR="005147E3" w:rsidRPr="00583F5F">
        <w:rPr>
          <w:rFonts w:ascii="Arial" w:hAnsi="Arial" w:cs="Arial"/>
        </w:rPr>
        <w:t>achieving</w:t>
      </w:r>
      <w:r w:rsidR="000D4E65" w:rsidRPr="00583F5F">
        <w:rPr>
          <w:rFonts w:ascii="Arial" w:hAnsi="Arial" w:cs="Arial"/>
        </w:rPr>
        <w:t xml:space="preserve"> </w:t>
      </w:r>
      <w:r w:rsidR="00923839" w:rsidRPr="00583F5F">
        <w:rPr>
          <w:rFonts w:ascii="Arial" w:hAnsi="Arial" w:cs="Arial"/>
        </w:rPr>
        <w:t>universal childcare</w:t>
      </w:r>
      <w:r w:rsidR="00040CEB" w:rsidRPr="00583F5F">
        <w:rPr>
          <w:rFonts w:ascii="Arial" w:hAnsi="Arial" w:cs="Arial"/>
        </w:rPr>
        <w:t>, yet supply</w:t>
      </w:r>
      <w:r w:rsidR="00D22A41" w:rsidRPr="00583F5F">
        <w:rPr>
          <w:rFonts w:ascii="Arial" w:hAnsi="Arial" w:cs="Arial"/>
        </w:rPr>
        <w:t xml:space="preserve"> </w:t>
      </w:r>
      <w:r w:rsidR="00040CEB" w:rsidRPr="00583F5F">
        <w:rPr>
          <w:rFonts w:ascii="Arial" w:hAnsi="Arial" w:cs="Arial"/>
        </w:rPr>
        <w:t>side subsidising with</w:t>
      </w:r>
      <w:r w:rsidR="000D4E65" w:rsidRPr="00583F5F">
        <w:rPr>
          <w:rFonts w:ascii="Arial" w:hAnsi="Arial" w:cs="Arial"/>
        </w:rPr>
        <w:t xml:space="preserve"> no </w:t>
      </w:r>
      <w:r w:rsidR="00040CEB" w:rsidRPr="00583F5F">
        <w:rPr>
          <w:rFonts w:ascii="Arial" w:hAnsi="Arial" w:cs="Arial"/>
        </w:rPr>
        <w:t xml:space="preserve">increase in public </w:t>
      </w:r>
      <w:proofErr w:type="spellStart"/>
      <w:r w:rsidR="00C030E3" w:rsidRPr="00856258">
        <w:rPr>
          <w:rFonts w:ascii="Arial" w:hAnsi="Arial" w:cs="Arial"/>
        </w:rPr>
        <w:t>day</w:t>
      </w:r>
      <w:r w:rsidR="00040CEB" w:rsidRPr="00856258">
        <w:rPr>
          <w:rFonts w:ascii="Arial" w:hAnsi="Arial" w:cs="Arial"/>
        </w:rPr>
        <w:t>care</w:t>
      </w:r>
      <w:proofErr w:type="spellEnd"/>
      <w:r w:rsidR="00B93838">
        <w:rPr>
          <w:rFonts w:ascii="Arial" w:hAnsi="Arial" w:cs="Arial"/>
        </w:rPr>
        <w:t xml:space="preserve"> </w:t>
      </w:r>
      <w:r w:rsidR="00040CEB" w:rsidRPr="00583F5F">
        <w:rPr>
          <w:rFonts w:ascii="Arial" w:hAnsi="Arial" w:cs="Arial"/>
        </w:rPr>
        <w:t xml:space="preserve">could lead to the growth of the private for-profit </w:t>
      </w:r>
      <w:proofErr w:type="spellStart"/>
      <w:r w:rsidR="00C030E3" w:rsidRPr="00856258">
        <w:rPr>
          <w:rFonts w:ascii="Arial" w:hAnsi="Arial" w:cs="Arial"/>
        </w:rPr>
        <w:t>day</w:t>
      </w:r>
      <w:r w:rsidR="00040CEB" w:rsidRPr="00856258">
        <w:rPr>
          <w:rFonts w:ascii="Arial" w:hAnsi="Arial" w:cs="Arial"/>
        </w:rPr>
        <w:t>care</w:t>
      </w:r>
      <w:proofErr w:type="spellEnd"/>
      <w:r w:rsidR="00040CEB" w:rsidRPr="00583F5F">
        <w:rPr>
          <w:rFonts w:ascii="Arial" w:hAnsi="Arial" w:cs="Arial"/>
        </w:rPr>
        <w:t xml:space="preserve"> sector</w:t>
      </w:r>
      <w:r w:rsidR="000D4E65" w:rsidRPr="00583F5F">
        <w:rPr>
          <w:rFonts w:ascii="Arial" w:hAnsi="Arial" w:cs="Arial"/>
        </w:rPr>
        <w:t>.</w:t>
      </w:r>
      <w:r w:rsidR="000D4E65">
        <w:rPr>
          <w:rFonts w:ascii="Arial" w:hAnsi="Arial" w:cs="Arial"/>
        </w:rPr>
        <w:t xml:space="preserve"> </w:t>
      </w:r>
      <w:r w:rsidR="00A77EA5">
        <w:rPr>
          <w:rFonts w:ascii="Arial" w:hAnsi="Arial" w:cs="Arial"/>
        </w:rPr>
        <w:t xml:space="preserve">In fact, </w:t>
      </w:r>
      <w:r w:rsidR="000D4E65">
        <w:rPr>
          <w:rFonts w:ascii="Arial" w:hAnsi="Arial" w:cs="Arial"/>
        </w:rPr>
        <w:t>w</w:t>
      </w:r>
      <w:r w:rsidR="000D4E65" w:rsidRPr="006E34AA">
        <w:rPr>
          <w:rFonts w:ascii="Arial" w:hAnsi="Arial" w:cs="Arial"/>
        </w:rPr>
        <w:t>hen the Korean government introduced the supply</w:t>
      </w:r>
      <w:r w:rsidR="000D4E65">
        <w:rPr>
          <w:rFonts w:ascii="Arial" w:hAnsi="Arial" w:cs="Arial"/>
        </w:rPr>
        <w:t xml:space="preserve"> </w:t>
      </w:r>
      <w:r w:rsidR="000D4E65" w:rsidRPr="006E34AA">
        <w:rPr>
          <w:rFonts w:ascii="Arial" w:hAnsi="Arial" w:cs="Arial"/>
        </w:rPr>
        <w:t xml:space="preserve">side of subsidies with the extended scheme of basic subsidy towards the private sector in 2004, it promoted a dramatic growth of the private for-profit </w:t>
      </w:r>
      <w:proofErr w:type="spellStart"/>
      <w:r w:rsidR="00C030E3" w:rsidRPr="00856258">
        <w:rPr>
          <w:rFonts w:ascii="Arial" w:hAnsi="Arial" w:cs="Arial"/>
        </w:rPr>
        <w:t>day</w:t>
      </w:r>
      <w:r w:rsidR="000D4E65" w:rsidRPr="00856258">
        <w:rPr>
          <w:rFonts w:ascii="Arial" w:hAnsi="Arial" w:cs="Arial"/>
        </w:rPr>
        <w:t>care</w:t>
      </w:r>
      <w:proofErr w:type="spellEnd"/>
      <w:r w:rsidR="000D4E65" w:rsidRPr="006E34AA">
        <w:rPr>
          <w:rFonts w:ascii="Arial" w:hAnsi="Arial" w:cs="Arial"/>
        </w:rPr>
        <w:t xml:space="preserve"> providers in the childcare market</w:t>
      </w:r>
      <w:r w:rsidR="000D4E65">
        <w:rPr>
          <w:rFonts w:ascii="Arial" w:hAnsi="Arial" w:cs="Arial"/>
        </w:rPr>
        <w:t>,</w:t>
      </w:r>
      <w:r w:rsidR="000D4E65" w:rsidRPr="006E34AA">
        <w:rPr>
          <w:rFonts w:ascii="Arial" w:hAnsi="Arial" w:cs="Arial"/>
        </w:rPr>
        <w:t xml:space="preserve"> while </w:t>
      </w:r>
      <w:r w:rsidR="000D4E65">
        <w:rPr>
          <w:rFonts w:ascii="Arial" w:hAnsi="Arial" w:cs="Arial"/>
        </w:rPr>
        <w:t>doing</w:t>
      </w:r>
      <w:r w:rsidR="000D4E65" w:rsidRPr="006E34AA">
        <w:rPr>
          <w:rFonts w:ascii="Arial" w:hAnsi="Arial" w:cs="Arial"/>
        </w:rPr>
        <w:t xml:space="preserve"> very little to increase public childcare services</w:t>
      </w:r>
      <w:r w:rsidR="000D4E65">
        <w:rPr>
          <w:rFonts w:ascii="Arial" w:hAnsi="Arial" w:cs="Arial"/>
        </w:rPr>
        <w:t xml:space="preserve"> (</w:t>
      </w:r>
      <w:r w:rsidR="005F76FD">
        <w:rPr>
          <w:rFonts w:ascii="Arial" w:hAnsi="Arial" w:cs="Arial"/>
        </w:rPr>
        <w:t>Lee</w:t>
      </w:r>
      <w:r w:rsidR="000D4E65">
        <w:rPr>
          <w:rFonts w:ascii="Arial" w:hAnsi="Arial" w:cs="Arial"/>
        </w:rPr>
        <w:t xml:space="preserve"> 2017; </w:t>
      </w:r>
      <w:proofErr w:type="spellStart"/>
      <w:r w:rsidR="000D4E65">
        <w:rPr>
          <w:rFonts w:ascii="Arial" w:hAnsi="Arial" w:cs="Arial"/>
        </w:rPr>
        <w:t>Baek</w:t>
      </w:r>
      <w:proofErr w:type="spellEnd"/>
      <w:r w:rsidR="000D4E65">
        <w:rPr>
          <w:rFonts w:ascii="Arial" w:hAnsi="Arial" w:cs="Arial"/>
        </w:rPr>
        <w:t xml:space="preserve"> 2009; </w:t>
      </w:r>
      <w:r w:rsidR="00A9282E">
        <w:rPr>
          <w:rFonts w:ascii="Arial" w:hAnsi="Arial" w:cs="Arial"/>
        </w:rPr>
        <w:t xml:space="preserve">J-H </w:t>
      </w:r>
      <w:r w:rsidR="000D4E65">
        <w:rPr>
          <w:rFonts w:ascii="Arial" w:hAnsi="Arial" w:cs="Arial"/>
        </w:rPr>
        <w:t>Kim 200</w:t>
      </w:r>
      <w:r w:rsidR="00A9282E">
        <w:rPr>
          <w:rFonts w:ascii="Arial" w:hAnsi="Arial" w:cs="Arial"/>
        </w:rPr>
        <w:t>6</w:t>
      </w:r>
      <w:r w:rsidR="005839D3">
        <w:rPr>
          <w:rFonts w:ascii="Arial" w:hAnsi="Arial" w:cs="Arial"/>
        </w:rPr>
        <w:t>;</w:t>
      </w:r>
      <w:r w:rsidR="000D4E65">
        <w:rPr>
          <w:rFonts w:ascii="Arial" w:hAnsi="Arial" w:cs="Arial"/>
        </w:rPr>
        <w:t xml:space="preserve"> 200</w:t>
      </w:r>
      <w:r w:rsidR="00A9282E">
        <w:rPr>
          <w:rFonts w:ascii="Arial" w:hAnsi="Arial" w:cs="Arial"/>
        </w:rPr>
        <w:t>8</w:t>
      </w:r>
      <w:r w:rsidR="000D4E65">
        <w:rPr>
          <w:rFonts w:ascii="Arial" w:hAnsi="Arial" w:cs="Arial"/>
        </w:rPr>
        <w:t>, Chon</w:t>
      </w:r>
      <w:r w:rsidR="005839D3">
        <w:rPr>
          <w:rFonts w:ascii="Arial" w:hAnsi="Arial" w:cs="Arial"/>
        </w:rPr>
        <w:t>,</w:t>
      </w:r>
      <w:r w:rsidR="000D4E65">
        <w:rPr>
          <w:rFonts w:ascii="Arial" w:hAnsi="Arial" w:cs="Arial"/>
        </w:rPr>
        <w:t xml:space="preserve"> 2018)</w:t>
      </w:r>
      <w:r w:rsidR="000D4E65" w:rsidRPr="006E34AA">
        <w:rPr>
          <w:rFonts w:ascii="Arial" w:hAnsi="Arial" w:cs="Arial"/>
        </w:rPr>
        <w:t xml:space="preserve">. </w:t>
      </w:r>
      <w:r w:rsidR="00714E4A">
        <w:rPr>
          <w:rFonts w:ascii="Arial" w:hAnsi="Arial" w:cs="Arial"/>
        </w:rPr>
        <w:t>Th</w:t>
      </w:r>
      <w:r w:rsidR="00B6785E">
        <w:rPr>
          <w:rFonts w:ascii="Arial" w:hAnsi="Arial" w:cs="Arial"/>
        </w:rPr>
        <w:t>is</w:t>
      </w:r>
      <w:r w:rsidR="00714E4A">
        <w:rPr>
          <w:rFonts w:ascii="Arial" w:hAnsi="Arial" w:cs="Arial"/>
        </w:rPr>
        <w:t xml:space="preserve"> institutional legacy of the past </w:t>
      </w:r>
      <w:r w:rsidR="00B94E18">
        <w:rPr>
          <w:rFonts w:ascii="Arial" w:hAnsi="Arial" w:cs="Arial"/>
        </w:rPr>
        <w:t>has been</w:t>
      </w:r>
      <w:r w:rsidR="00B6785E">
        <w:rPr>
          <w:rFonts w:ascii="Arial" w:hAnsi="Arial" w:cs="Arial"/>
        </w:rPr>
        <w:t xml:space="preserve"> </w:t>
      </w:r>
      <w:r w:rsidR="00B94E18">
        <w:rPr>
          <w:rFonts w:ascii="Arial" w:hAnsi="Arial" w:cs="Arial"/>
        </w:rPr>
        <w:t xml:space="preserve">also </w:t>
      </w:r>
      <w:r w:rsidR="00B6785E">
        <w:rPr>
          <w:rFonts w:ascii="Arial" w:hAnsi="Arial" w:cs="Arial"/>
        </w:rPr>
        <w:t xml:space="preserve">found when there </w:t>
      </w:r>
      <w:r w:rsidR="00B94E18">
        <w:rPr>
          <w:rFonts w:ascii="Arial" w:hAnsi="Arial" w:cs="Arial"/>
        </w:rPr>
        <w:t>is</w:t>
      </w:r>
      <w:r w:rsidR="00B6785E">
        <w:rPr>
          <w:rFonts w:ascii="Arial" w:hAnsi="Arial" w:cs="Arial"/>
        </w:rPr>
        <w:t xml:space="preserve"> no </w:t>
      </w:r>
      <w:r w:rsidR="00B6785E" w:rsidRPr="00773325">
        <w:rPr>
          <w:rFonts w:ascii="Arial" w:hAnsi="Arial" w:cs="Arial"/>
        </w:rPr>
        <w:t>resolving the issue of the predominance of the private for-profit sector</w:t>
      </w:r>
      <w:r w:rsidR="00471E53">
        <w:rPr>
          <w:rFonts w:ascii="Arial" w:hAnsi="Arial" w:cs="Arial"/>
        </w:rPr>
        <w:t>,</w:t>
      </w:r>
      <w:r w:rsidR="00B6785E">
        <w:rPr>
          <w:rFonts w:ascii="Arial" w:hAnsi="Arial" w:cs="Arial"/>
        </w:rPr>
        <w:t xml:space="preserve"> especially </w:t>
      </w:r>
      <w:r w:rsidR="00714E4A" w:rsidRPr="00773325">
        <w:rPr>
          <w:rFonts w:ascii="Arial" w:hAnsi="Arial" w:cs="Arial"/>
        </w:rPr>
        <w:t>in many neo-liberal countries, such as the UK, Canada and Australia</w:t>
      </w:r>
      <w:r w:rsidR="00714E4A">
        <w:rPr>
          <w:rFonts w:ascii="Arial" w:hAnsi="Arial" w:cs="Arial"/>
        </w:rPr>
        <w:t xml:space="preserve"> (Penn, 2013). </w:t>
      </w:r>
      <w:r w:rsidR="00714E4A" w:rsidRPr="00583F5F">
        <w:rPr>
          <w:rFonts w:ascii="Arial" w:hAnsi="Arial" w:cs="Arial"/>
        </w:rPr>
        <w:t>P</w:t>
      </w:r>
      <w:r w:rsidR="00B6785E" w:rsidRPr="00583F5F">
        <w:rPr>
          <w:rFonts w:ascii="Arial" w:hAnsi="Arial" w:cs="Arial"/>
        </w:rPr>
        <w:t>robabl</w:t>
      </w:r>
      <w:r w:rsidR="000F0324" w:rsidRPr="00583F5F">
        <w:rPr>
          <w:rFonts w:ascii="Arial" w:hAnsi="Arial" w:cs="Arial"/>
        </w:rPr>
        <w:t>y</w:t>
      </w:r>
      <w:r w:rsidR="000230AB" w:rsidRPr="00583F5F">
        <w:rPr>
          <w:rFonts w:ascii="Arial" w:hAnsi="Arial" w:cs="Arial"/>
        </w:rPr>
        <w:t xml:space="preserve"> free</w:t>
      </w:r>
      <w:r w:rsidR="003B55CF" w:rsidRPr="00583F5F">
        <w:rPr>
          <w:rFonts w:ascii="Arial" w:hAnsi="Arial" w:cs="Arial"/>
        </w:rPr>
        <w:t xml:space="preserve"> </w:t>
      </w:r>
      <w:r w:rsidR="000230AB" w:rsidRPr="00583F5F">
        <w:rPr>
          <w:rFonts w:ascii="Arial" w:hAnsi="Arial" w:cs="Arial"/>
        </w:rPr>
        <w:t xml:space="preserve">childcare through subsidising </w:t>
      </w:r>
      <w:proofErr w:type="spellStart"/>
      <w:r w:rsidR="00C030E3" w:rsidRPr="00856258">
        <w:rPr>
          <w:rFonts w:ascii="Arial" w:hAnsi="Arial" w:cs="Arial"/>
        </w:rPr>
        <w:t>day</w:t>
      </w:r>
      <w:r w:rsidR="000230AB" w:rsidRPr="00856258">
        <w:rPr>
          <w:rFonts w:ascii="Arial" w:hAnsi="Arial" w:cs="Arial"/>
        </w:rPr>
        <w:t>care</w:t>
      </w:r>
      <w:proofErr w:type="spellEnd"/>
      <w:r w:rsidR="00C030E3" w:rsidRPr="00856258">
        <w:rPr>
          <w:rFonts w:ascii="Arial" w:hAnsi="Arial" w:cs="Arial"/>
        </w:rPr>
        <w:t xml:space="preserve"> centres</w:t>
      </w:r>
      <w:r w:rsidR="000230AB" w:rsidRPr="00856258">
        <w:rPr>
          <w:rFonts w:ascii="Arial" w:hAnsi="Arial" w:cs="Arial"/>
        </w:rPr>
        <w:t xml:space="preserve"> </w:t>
      </w:r>
      <w:r w:rsidR="00B6785E" w:rsidRPr="00856258">
        <w:rPr>
          <w:rFonts w:ascii="Arial" w:hAnsi="Arial" w:cs="Arial"/>
        </w:rPr>
        <w:t>was not</w:t>
      </w:r>
      <w:r w:rsidR="00714E4A" w:rsidRPr="00856258">
        <w:rPr>
          <w:rFonts w:ascii="Arial" w:hAnsi="Arial" w:cs="Arial"/>
        </w:rPr>
        <w:t xml:space="preserve"> </w:t>
      </w:r>
      <w:r w:rsidR="000230AB" w:rsidRPr="00856258">
        <w:rPr>
          <w:rFonts w:ascii="Arial" w:hAnsi="Arial" w:cs="Arial"/>
        </w:rPr>
        <w:t xml:space="preserve">the best </w:t>
      </w:r>
      <w:r w:rsidR="00591D37" w:rsidRPr="00856258">
        <w:rPr>
          <w:rFonts w:ascii="Arial" w:hAnsi="Arial" w:cs="Arial"/>
        </w:rPr>
        <w:t>way forward given</w:t>
      </w:r>
      <w:r w:rsidR="000230AB" w:rsidRPr="00856258">
        <w:rPr>
          <w:rFonts w:ascii="Arial" w:hAnsi="Arial" w:cs="Arial"/>
        </w:rPr>
        <w:t xml:space="preserve"> the currently domina</w:t>
      </w:r>
      <w:r w:rsidR="00042AB0" w:rsidRPr="00856258">
        <w:rPr>
          <w:rFonts w:ascii="Arial" w:hAnsi="Arial" w:cs="Arial"/>
        </w:rPr>
        <w:t>nt</w:t>
      </w:r>
      <w:r w:rsidR="000230AB" w:rsidRPr="00856258">
        <w:rPr>
          <w:rFonts w:ascii="Arial" w:hAnsi="Arial" w:cs="Arial"/>
        </w:rPr>
        <w:t xml:space="preserve"> private for-profit </w:t>
      </w:r>
      <w:proofErr w:type="spellStart"/>
      <w:r w:rsidR="00C030E3" w:rsidRPr="00856258">
        <w:rPr>
          <w:rFonts w:ascii="Arial" w:hAnsi="Arial" w:cs="Arial"/>
        </w:rPr>
        <w:t>day</w:t>
      </w:r>
      <w:r w:rsidR="000230AB" w:rsidRPr="00856258">
        <w:rPr>
          <w:rFonts w:ascii="Arial" w:hAnsi="Arial" w:cs="Arial"/>
        </w:rPr>
        <w:t>care</w:t>
      </w:r>
      <w:proofErr w:type="spellEnd"/>
      <w:r w:rsidR="000230AB" w:rsidRPr="00856258">
        <w:rPr>
          <w:rFonts w:ascii="Arial" w:hAnsi="Arial" w:cs="Arial"/>
        </w:rPr>
        <w:t xml:space="preserve"> sector in the Korean </w:t>
      </w:r>
      <w:r w:rsidR="00B93838" w:rsidRPr="00856258">
        <w:rPr>
          <w:rFonts w:ascii="Arial" w:hAnsi="Arial" w:cs="Arial"/>
        </w:rPr>
        <w:t xml:space="preserve">childcare </w:t>
      </w:r>
      <w:r w:rsidR="000230AB" w:rsidRPr="00856258">
        <w:rPr>
          <w:rFonts w:ascii="Arial" w:hAnsi="Arial" w:cs="Arial"/>
        </w:rPr>
        <w:t>market.</w:t>
      </w:r>
      <w:r w:rsidR="000230AB" w:rsidRPr="006E34AA">
        <w:rPr>
          <w:rFonts w:ascii="Arial" w:hAnsi="Arial" w:cs="Arial"/>
        </w:rPr>
        <w:t xml:space="preserve"> </w:t>
      </w:r>
      <w:r w:rsidR="00A05E26" w:rsidRPr="006E34AA">
        <w:rPr>
          <w:rFonts w:ascii="Arial" w:hAnsi="Arial" w:cs="Arial"/>
        </w:rPr>
        <w:t xml:space="preserve"> </w:t>
      </w:r>
      <w:r w:rsidR="00040CEB" w:rsidRPr="006E34AA">
        <w:rPr>
          <w:rFonts w:ascii="Arial" w:hAnsi="Arial" w:cs="Arial"/>
        </w:rPr>
        <w:t xml:space="preserve"> </w:t>
      </w:r>
    </w:p>
    <w:p w14:paraId="00F23EC6" w14:textId="7AF78BCE" w:rsidR="00040CEB" w:rsidRPr="006E34AA" w:rsidRDefault="00040CEB" w:rsidP="00F61701">
      <w:pPr>
        <w:spacing w:before="100" w:beforeAutospacing="1" w:line="480" w:lineRule="auto"/>
        <w:jc w:val="both"/>
        <w:rPr>
          <w:rFonts w:ascii="Arial" w:hAnsi="Arial" w:cs="Arial"/>
        </w:rPr>
      </w:pPr>
      <w:r w:rsidRPr="0080303A">
        <w:rPr>
          <w:rFonts w:ascii="Arial" w:hAnsi="Arial" w:cs="Arial"/>
        </w:rPr>
        <w:t>Second, p</w:t>
      </w:r>
      <w:r w:rsidR="00532B3D" w:rsidRPr="0080303A">
        <w:rPr>
          <w:rFonts w:ascii="Arial" w:hAnsi="Arial" w:cs="Arial"/>
        </w:rPr>
        <w:t>olitical parties</w:t>
      </w:r>
      <w:r w:rsidR="00C97A4A" w:rsidRPr="0080303A">
        <w:rPr>
          <w:rFonts w:ascii="Arial" w:hAnsi="Arial" w:cs="Arial"/>
        </w:rPr>
        <w:t xml:space="preserve"> </w:t>
      </w:r>
      <w:r w:rsidR="00532B3D" w:rsidRPr="0080303A">
        <w:rPr>
          <w:rFonts w:ascii="Arial" w:hAnsi="Arial" w:cs="Arial"/>
        </w:rPr>
        <w:t xml:space="preserve">failed to </w:t>
      </w:r>
      <w:r w:rsidR="002764EA" w:rsidRPr="0080303A">
        <w:rPr>
          <w:rFonts w:ascii="Arial" w:hAnsi="Arial" w:cs="Arial"/>
        </w:rPr>
        <w:t xml:space="preserve">address the issues related to gender relations when the service </w:t>
      </w:r>
      <w:r w:rsidR="0047010F" w:rsidRPr="0080303A">
        <w:rPr>
          <w:rFonts w:ascii="Arial" w:hAnsi="Arial" w:cs="Arial"/>
        </w:rPr>
        <w:t>was</w:t>
      </w:r>
      <w:r w:rsidR="002764EA" w:rsidRPr="0080303A">
        <w:rPr>
          <w:rFonts w:ascii="Arial" w:hAnsi="Arial" w:cs="Arial"/>
        </w:rPr>
        <w:t xml:space="preserve"> provided through </w:t>
      </w:r>
      <w:proofErr w:type="spellStart"/>
      <w:r w:rsidR="007A2525" w:rsidRPr="0080303A">
        <w:rPr>
          <w:rFonts w:ascii="Arial" w:hAnsi="Arial" w:cs="Arial"/>
        </w:rPr>
        <w:t>marketi</w:t>
      </w:r>
      <w:r w:rsidR="0047010F" w:rsidRPr="0080303A">
        <w:rPr>
          <w:rFonts w:ascii="Arial" w:hAnsi="Arial" w:cs="Arial"/>
        </w:rPr>
        <w:t>s</w:t>
      </w:r>
      <w:r w:rsidR="007A2525" w:rsidRPr="0080303A">
        <w:rPr>
          <w:rFonts w:ascii="Arial" w:hAnsi="Arial" w:cs="Arial"/>
        </w:rPr>
        <w:t>ed</w:t>
      </w:r>
      <w:proofErr w:type="spellEnd"/>
      <w:r w:rsidR="002764EA" w:rsidRPr="0080303A">
        <w:rPr>
          <w:rFonts w:ascii="Arial" w:hAnsi="Arial" w:cs="Arial"/>
        </w:rPr>
        <w:t xml:space="preserve"> childcare provision. This is because i</w:t>
      </w:r>
      <w:r w:rsidR="00532B3D" w:rsidRPr="0080303A">
        <w:rPr>
          <w:rFonts w:ascii="Arial" w:hAnsi="Arial" w:cs="Arial"/>
        </w:rPr>
        <w:t xml:space="preserve">t </w:t>
      </w:r>
      <w:r w:rsidR="0047010F" w:rsidRPr="0080303A">
        <w:rPr>
          <w:rFonts w:ascii="Arial" w:hAnsi="Arial" w:cs="Arial"/>
        </w:rPr>
        <w:t>was</w:t>
      </w:r>
      <w:r w:rsidR="00532B3D" w:rsidRPr="0080303A">
        <w:rPr>
          <w:rFonts w:ascii="Arial" w:hAnsi="Arial" w:cs="Arial"/>
        </w:rPr>
        <w:t xml:space="preserve"> hard to ensure that funding </w:t>
      </w:r>
      <w:r w:rsidR="0047010F" w:rsidRPr="0080303A">
        <w:rPr>
          <w:rFonts w:ascii="Arial" w:hAnsi="Arial" w:cs="Arial"/>
        </w:rPr>
        <w:t>went</w:t>
      </w:r>
      <w:r w:rsidR="00532B3D" w:rsidRPr="0080303A">
        <w:rPr>
          <w:rFonts w:ascii="Arial" w:hAnsi="Arial" w:cs="Arial"/>
        </w:rPr>
        <w:t xml:space="preserve"> towards improving quality and not</w:t>
      </w:r>
      <w:r w:rsidR="0047010F" w:rsidRPr="0080303A">
        <w:rPr>
          <w:rFonts w:ascii="Arial" w:hAnsi="Arial" w:cs="Arial"/>
        </w:rPr>
        <w:t xml:space="preserve"> just</w:t>
      </w:r>
      <w:r w:rsidR="00532B3D" w:rsidRPr="0080303A">
        <w:rPr>
          <w:rFonts w:ascii="Arial" w:hAnsi="Arial" w:cs="Arial"/>
        </w:rPr>
        <w:t xml:space="preserve"> boosting profits, wh</w:t>
      </w:r>
      <w:r w:rsidR="0047010F" w:rsidRPr="0080303A">
        <w:rPr>
          <w:rFonts w:ascii="Arial" w:hAnsi="Arial" w:cs="Arial"/>
        </w:rPr>
        <w:t>en</w:t>
      </w:r>
      <w:r w:rsidR="00532B3D" w:rsidRPr="0080303A">
        <w:rPr>
          <w:rFonts w:ascii="Arial" w:hAnsi="Arial" w:cs="Arial"/>
        </w:rPr>
        <w:t xml:space="preserve"> the state </w:t>
      </w:r>
      <w:r w:rsidR="0047010F" w:rsidRPr="0080303A">
        <w:rPr>
          <w:rFonts w:ascii="Arial" w:hAnsi="Arial" w:cs="Arial"/>
        </w:rPr>
        <w:t>was</w:t>
      </w:r>
      <w:r w:rsidR="00532B3D" w:rsidRPr="0080303A">
        <w:rPr>
          <w:rFonts w:ascii="Arial" w:hAnsi="Arial" w:cs="Arial"/>
        </w:rPr>
        <w:t xml:space="preserve"> subsidising for-profit providers through </w:t>
      </w:r>
      <w:r w:rsidR="002109C0" w:rsidRPr="0080303A">
        <w:rPr>
          <w:rFonts w:ascii="Arial" w:hAnsi="Arial" w:cs="Arial"/>
        </w:rPr>
        <w:t>free</w:t>
      </w:r>
      <w:r w:rsidR="00C97A4A" w:rsidRPr="0080303A">
        <w:rPr>
          <w:rFonts w:ascii="Arial" w:hAnsi="Arial" w:cs="Arial"/>
        </w:rPr>
        <w:t xml:space="preserve"> </w:t>
      </w:r>
      <w:r w:rsidR="002109C0" w:rsidRPr="0080303A">
        <w:rPr>
          <w:rFonts w:ascii="Arial" w:hAnsi="Arial" w:cs="Arial"/>
        </w:rPr>
        <w:t>childcare</w:t>
      </w:r>
      <w:r w:rsidR="00532B3D" w:rsidRPr="0080303A">
        <w:rPr>
          <w:rFonts w:ascii="Arial" w:hAnsi="Arial" w:cs="Arial"/>
        </w:rPr>
        <w:t xml:space="preserve"> </w:t>
      </w:r>
      <w:r w:rsidR="00532B3D" w:rsidRPr="0080303A">
        <w:rPr>
          <w:rFonts w:ascii="Arial" w:hAnsi="Arial" w:cs="Arial"/>
          <w:color w:val="000000" w:themeColor="text1"/>
        </w:rPr>
        <w:t xml:space="preserve">(Gambaro, Stewart </w:t>
      </w:r>
      <w:r w:rsidR="00F41401" w:rsidRPr="0080303A">
        <w:rPr>
          <w:rFonts w:ascii="Arial" w:hAnsi="Arial" w:cs="Arial"/>
          <w:color w:val="000000" w:themeColor="text1"/>
        </w:rPr>
        <w:t>&amp;</w:t>
      </w:r>
      <w:r w:rsidR="00532B3D" w:rsidRPr="0080303A">
        <w:rPr>
          <w:rFonts w:ascii="Arial" w:hAnsi="Arial" w:cs="Arial"/>
          <w:color w:val="000000" w:themeColor="text1"/>
        </w:rPr>
        <w:t xml:space="preserve"> </w:t>
      </w:r>
      <w:proofErr w:type="spellStart"/>
      <w:r w:rsidR="00532B3D" w:rsidRPr="0080303A">
        <w:rPr>
          <w:rFonts w:ascii="Arial" w:hAnsi="Arial" w:cs="Arial"/>
          <w:color w:val="000000" w:themeColor="text1"/>
        </w:rPr>
        <w:t>Waldfogel</w:t>
      </w:r>
      <w:proofErr w:type="spellEnd"/>
      <w:r w:rsidR="005839D3" w:rsidRPr="0080303A">
        <w:rPr>
          <w:rFonts w:ascii="Arial" w:hAnsi="Arial" w:cs="Arial"/>
          <w:color w:val="000000" w:themeColor="text1"/>
        </w:rPr>
        <w:t>,</w:t>
      </w:r>
      <w:r w:rsidR="00532B3D" w:rsidRPr="0080303A">
        <w:rPr>
          <w:rFonts w:ascii="Arial" w:hAnsi="Arial" w:cs="Arial"/>
          <w:color w:val="000000" w:themeColor="text1"/>
        </w:rPr>
        <w:t xml:space="preserve"> 2015</w:t>
      </w:r>
      <w:r w:rsidR="00532B3D" w:rsidRPr="0080303A">
        <w:rPr>
          <w:rFonts w:ascii="Arial" w:hAnsi="Arial" w:cs="Arial"/>
        </w:rPr>
        <w:t xml:space="preserve">). </w:t>
      </w:r>
      <w:r w:rsidR="00687309" w:rsidRPr="0080303A">
        <w:rPr>
          <w:rFonts w:ascii="Arial" w:hAnsi="Arial" w:cs="Arial"/>
        </w:rPr>
        <w:t>Whilst</w:t>
      </w:r>
      <w:r w:rsidR="00532B3D" w:rsidRPr="0080303A">
        <w:rPr>
          <w:rFonts w:ascii="Arial" w:hAnsi="Arial" w:cs="Arial"/>
        </w:rPr>
        <w:t xml:space="preserve"> </w:t>
      </w:r>
      <w:r w:rsidR="002109C0" w:rsidRPr="0080303A">
        <w:rPr>
          <w:rFonts w:ascii="Arial" w:hAnsi="Arial" w:cs="Arial"/>
        </w:rPr>
        <w:t>free</w:t>
      </w:r>
      <w:r w:rsidR="00C97A4A" w:rsidRPr="0080303A">
        <w:rPr>
          <w:rFonts w:ascii="Arial" w:hAnsi="Arial" w:cs="Arial"/>
        </w:rPr>
        <w:t xml:space="preserve"> </w:t>
      </w:r>
      <w:r w:rsidR="002109C0" w:rsidRPr="0080303A">
        <w:rPr>
          <w:rFonts w:ascii="Arial" w:hAnsi="Arial" w:cs="Arial"/>
        </w:rPr>
        <w:t>childcare</w:t>
      </w:r>
      <w:r w:rsidR="00532B3D" w:rsidRPr="0080303A">
        <w:rPr>
          <w:rFonts w:ascii="Arial" w:hAnsi="Arial" w:cs="Arial"/>
        </w:rPr>
        <w:t xml:space="preserve"> in the existing childcare context has apparently alleviated the standard cost of care</w:t>
      </w:r>
      <w:r w:rsidR="00687309" w:rsidRPr="0080303A">
        <w:rPr>
          <w:rFonts w:ascii="Arial" w:hAnsi="Arial" w:cs="Arial"/>
        </w:rPr>
        <w:t>,</w:t>
      </w:r>
      <w:r w:rsidR="00532B3D" w:rsidRPr="0080303A">
        <w:rPr>
          <w:rFonts w:ascii="Arial" w:hAnsi="Arial" w:cs="Arial"/>
        </w:rPr>
        <w:t xml:space="preserve"> as regulated by the authorities, </w:t>
      </w:r>
      <w:r w:rsidR="00300DA3" w:rsidRPr="0080303A">
        <w:rPr>
          <w:rFonts w:ascii="Arial" w:hAnsi="Arial" w:cs="Arial"/>
        </w:rPr>
        <w:t xml:space="preserve">this has </w:t>
      </w:r>
      <w:r w:rsidR="00532B3D" w:rsidRPr="0080303A">
        <w:rPr>
          <w:rFonts w:ascii="Arial" w:hAnsi="Arial" w:cs="Arial"/>
        </w:rPr>
        <w:t>not resolve</w:t>
      </w:r>
      <w:r w:rsidR="00691894" w:rsidRPr="0080303A">
        <w:rPr>
          <w:rFonts w:ascii="Arial" w:hAnsi="Arial" w:cs="Arial"/>
        </w:rPr>
        <w:t>d</w:t>
      </w:r>
      <w:r w:rsidR="00532B3D" w:rsidRPr="0080303A">
        <w:rPr>
          <w:rFonts w:ascii="Arial" w:hAnsi="Arial" w:cs="Arial"/>
        </w:rPr>
        <w:t xml:space="preserve"> those extra</w:t>
      </w:r>
      <w:r w:rsidR="00C97A4A" w:rsidRPr="0080303A">
        <w:rPr>
          <w:rFonts w:ascii="Arial" w:hAnsi="Arial" w:cs="Arial"/>
        </w:rPr>
        <w:t>-</w:t>
      </w:r>
      <w:r w:rsidR="00532B3D" w:rsidRPr="0080303A">
        <w:rPr>
          <w:rFonts w:ascii="Arial" w:hAnsi="Arial" w:cs="Arial"/>
        </w:rPr>
        <w:t>curricul</w:t>
      </w:r>
      <w:r w:rsidR="00862466" w:rsidRPr="0080303A">
        <w:rPr>
          <w:rFonts w:ascii="Arial" w:hAnsi="Arial" w:cs="Arial"/>
        </w:rPr>
        <w:t>ar</w:t>
      </w:r>
      <w:r w:rsidR="00532B3D" w:rsidRPr="0080303A">
        <w:rPr>
          <w:rFonts w:ascii="Arial" w:hAnsi="Arial" w:cs="Arial"/>
        </w:rPr>
        <w:t xml:space="preserve"> charges in the private</w:t>
      </w:r>
      <w:r w:rsidR="00C97A4A" w:rsidRPr="0080303A">
        <w:rPr>
          <w:rFonts w:ascii="Arial" w:hAnsi="Arial" w:cs="Arial"/>
        </w:rPr>
        <w:t xml:space="preserve"> </w:t>
      </w:r>
      <w:r w:rsidR="00532B3D" w:rsidRPr="0080303A">
        <w:rPr>
          <w:rFonts w:ascii="Arial" w:hAnsi="Arial" w:cs="Arial"/>
        </w:rPr>
        <w:t xml:space="preserve">for-profit </w:t>
      </w:r>
      <w:proofErr w:type="spellStart"/>
      <w:r w:rsidR="00C030E3" w:rsidRPr="00856258">
        <w:rPr>
          <w:rFonts w:ascii="Arial" w:hAnsi="Arial" w:cs="Arial"/>
        </w:rPr>
        <w:t>daycare</w:t>
      </w:r>
      <w:proofErr w:type="spellEnd"/>
      <w:r w:rsidR="00C030E3">
        <w:rPr>
          <w:rFonts w:ascii="Arial" w:hAnsi="Arial" w:cs="Arial"/>
        </w:rPr>
        <w:t xml:space="preserve"> </w:t>
      </w:r>
      <w:r w:rsidR="00532B3D" w:rsidRPr="0080303A">
        <w:rPr>
          <w:rFonts w:ascii="Arial" w:hAnsi="Arial" w:cs="Arial"/>
        </w:rPr>
        <w:t>cent</w:t>
      </w:r>
      <w:r w:rsidR="00C97A4A" w:rsidRPr="0080303A">
        <w:rPr>
          <w:rFonts w:ascii="Arial" w:hAnsi="Arial" w:cs="Arial"/>
        </w:rPr>
        <w:t>re</w:t>
      </w:r>
      <w:r w:rsidR="00532B3D" w:rsidRPr="0080303A">
        <w:rPr>
          <w:rFonts w:ascii="Arial" w:hAnsi="Arial" w:cs="Arial"/>
        </w:rPr>
        <w:t>s. Moreover, within the ongoing largely private</w:t>
      </w:r>
      <w:r w:rsidR="00C97A4A" w:rsidRPr="0080303A">
        <w:rPr>
          <w:rFonts w:ascii="Arial" w:hAnsi="Arial" w:cs="Arial"/>
        </w:rPr>
        <w:t xml:space="preserve"> </w:t>
      </w:r>
      <w:r w:rsidR="00532B3D" w:rsidRPr="0080303A">
        <w:rPr>
          <w:rFonts w:ascii="Arial" w:hAnsi="Arial" w:cs="Arial"/>
        </w:rPr>
        <w:t xml:space="preserve">for-profit provision structure, I argue that the existing problem of </w:t>
      </w:r>
      <w:r w:rsidR="000230AB" w:rsidRPr="0080303A">
        <w:rPr>
          <w:rFonts w:ascii="Arial" w:hAnsi="Arial" w:cs="Arial"/>
        </w:rPr>
        <w:t xml:space="preserve">relatively </w:t>
      </w:r>
      <w:r w:rsidR="00532B3D" w:rsidRPr="0080303A">
        <w:rPr>
          <w:rFonts w:ascii="Arial" w:hAnsi="Arial" w:cs="Arial"/>
        </w:rPr>
        <w:t>low</w:t>
      </w:r>
      <w:r w:rsidR="000230AB" w:rsidRPr="0080303A">
        <w:rPr>
          <w:rFonts w:ascii="Arial" w:hAnsi="Arial" w:cs="Arial"/>
        </w:rPr>
        <w:t>er</w:t>
      </w:r>
      <w:r w:rsidR="00532B3D" w:rsidRPr="0080303A">
        <w:rPr>
          <w:rFonts w:ascii="Arial" w:hAnsi="Arial" w:cs="Arial"/>
        </w:rPr>
        <w:t xml:space="preserve"> satisfaction with service quality in </w:t>
      </w:r>
      <w:r w:rsidR="004411D0" w:rsidRPr="0080303A">
        <w:rPr>
          <w:rFonts w:ascii="Arial" w:hAnsi="Arial" w:cs="Arial"/>
        </w:rPr>
        <w:t>those</w:t>
      </w:r>
      <w:r w:rsidR="00563629" w:rsidRPr="0080303A">
        <w:rPr>
          <w:rFonts w:ascii="Arial" w:hAnsi="Arial" w:cs="Arial"/>
        </w:rPr>
        <w:t xml:space="preserve"> private sector</w:t>
      </w:r>
      <w:r w:rsidR="00532B3D" w:rsidRPr="0080303A">
        <w:rPr>
          <w:rFonts w:ascii="Arial" w:hAnsi="Arial" w:cs="Arial"/>
        </w:rPr>
        <w:t xml:space="preserve"> </w:t>
      </w:r>
      <w:proofErr w:type="spellStart"/>
      <w:r w:rsidR="00C030E3" w:rsidRPr="00856258">
        <w:rPr>
          <w:rFonts w:ascii="Arial" w:hAnsi="Arial" w:cs="Arial"/>
        </w:rPr>
        <w:t>day</w:t>
      </w:r>
      <w:r w:rsidR="00532B3D" w:rsidRPr="00856258">
        <w:rPr>
          <w:rFonts w:ascii="Arial" w:hAnsi="Arial" w:cs="Arial"/>
        </w:rPr>
        <w:t>care</w:t>
      </w:r>
      <w:proofErr w:type="spellEnd"/>
      <w:r w:rsidR="00532B3D" w:rsidRPr="0080303A">
        <w:rPr>
          <w:rFonts w:ascii="Arial" w:hAnsi="Arial" w:cs="Arial"/>
        </w:rPr>
        <w:t xml:space="preserve"> cent</w:t>
      </w:r>
      <w:r w:rsidR="00C97A4A" w:rsidRPr="0080303A">
        <w:rPr>
          <w:rFonts w:ascii="Arial" w:hAnsi="Arial" w:cs="Arial"/>
        </w:rPr>
        <w:t>res</w:t>
      </w:r>
      <w:r w:rsidR="00532B3D" w:rsidRPr="0080303A">
        <w:rPr>
          <w:rFonts w:ascii="Arial" w:hAnsi="Arial" w:cs="Arial"/>
        </w:rPr>
        <w:t xml:space="preserve"> </w:t>
      </w:r>
      <w:r w:rsidR="000230AB" w:rsidRPr="0080303A">
        <w:rPr>
          <w:rFonts w:ascii="Arial" w:hAnsi="Arial" w:cs="Arial"/>
        </w:rPr>
        <w:t>as well as</w:t>
      </w:r>
      <w:r w:rsidR="00D32CBD" w:rsidRPr="0080303A">
        <w:rPr>
          <w:rFonts w:ascii="Arial" w:hAnsi="Arial" w:cs="Arial"/>
        </w:rPr>
        <w:t xml:space="preserve"> the</w:t>
      </w:r>
      <w:r w:rsidR="000230AB" w:rsidRPr="0080303A">
        <w:rPr>
          <w:rFonts w:ascii="Arial" w:hAnsi="Arial" w:cs="Arial"/>
        </w:rPr>
        <w:t xml:space="preserve"> financial burden </w:t>
      </w:r>
      <w:r w:rsidR="00D32CBD" w:rsidRPr="0080303A">
        <w:rPr>
          <w:rFonts w:ascii="Arial" w:hAnsi="Arial" w:cs="Arial"/>
        </w:rPr>
        <w:t>of</w:t>
      </w:r>
      <w:r w:rsidR="000230AB" w:rsidRPr="0080303A">
        <w:rPr>
          <w:rFonts w:ascii="Arial" w:hAnsi="Arial" w:cs="Arial"/>
        </w:rPr>
        <w:t xml:space="preserve"> extra </w:t>
      </w:r>
      <w:r w:rsidR="000230AB" w:rsidRPr="0080303A">
        <w:rPr>
          <w:rFonts w:ascii="Arial" w:hAnsi="Arial" w:cs="Arial"/>
        </w:rPr>
        <w:lastRenderedPageBreak/>
        <w:t>childcare</w:t>
      </w:r>
      <w:r w:rsidR="00EF24FD" w:rsidRPr="0080303A">
        <w:rPr>
          <w:rFonts w:ascii="Arial" w:hAnsi="Arial" w:cs="Arial"/>
        </w:rPr>
        <w:t xml:space="preserve"> </w:t>
      </w:r>
      <w:r w:rsidR="000230AB" w:rsidRPr="0080303A">
        <w:rPr>
          <w:rFonts w:ascii="Arial" w:hAnsi="Arial" w:cs="Arial"/>
        </w:rPr>
        <w:t>still remain</w:t>
      </w:r>
      <w:r w:rsidR="00532B3D" w:rsidRPr="0080303A">
        <w:rPr>
          <w:rFonts w:ascii="Arial" w:hAnsi="Arial" w:cs="Arial"/>
        </w:rPr>
        <w:t>.</w:t>
      </w:r>
      <w:r w:rsidR="00D457BC">
        <w:rPr>
          <w:rFonts w:ascii="Arial" w:hAnsi="Arial" w:cs="Arial"/>
        </w:rPr>
        <w:t xml:space="preserve"> </w:t>
      </w:r>
      <w:r w:rsidR="00532B3D" w:rsidRPr="00D457BC">
        <w:rPr>
          <w:rFonts w:ascii="Arial" w:hAnsi="Arial" w:cs="Arial"/>
        </w:rPr>
        <w:t>This could</w:t>
      </w:r>
      <w:r w:rsidR="00532B3D" w:rsidRPr="006E34AA">
        <w:rPr>
          <w:rFonts w:ascii="Arial" w:hAnsi="Arial" w:cs="Arial"/>
        </w:rPr>
        <w:t xml:space="preserve"> be another reason why </w:t>
      </w:r>
      <w:r w:rsidR="00DB0BA6">
        <w:rPr>
          <w:rFonts w:ascii="Arial" w:hAnsi="Arial" w:cs="Arial"/>
        </w:rPr>
        <w:t xml:space="preserve">Korean </w:t>
      </w:r>
      <w:r w:rsidR="00532B3D" w:rsidRPr="006E34AA">
        <w:rPr>
          <w:rFonts w:ascii="Arial" w:hAnsi="Arial" w:cs="Arial"/>
        </w:rPr>
        <w:t>parents still turn to</w:t>
      </w:r>
      <w:r w:rsidR="00C97A4A" w:rsidRPr="006E34AA">
        <w:rPr>
          <w:rFonts w:ascii="Arial" w:hAnsi="Arial" w:cs="Arial"/>
        </w:rPr>
        <w:t>wards</w:t>
      </w:r>
      <w:r w:rsidR="00532B3D" w:rsidRPr="006E34AA">
        <w:rPr>
          <w:rFonts w:ascii="Arial" w:hAnsi="Arial" w:cs="Arial"/>
        </w:rPr>
        <w:t xml:space="preserve"> relying on their own informal resources</w:t>
      </w:r>
      <w:r w:rsidR="00B01953">
        <w:rPr>
          <w:rFonts w:ascii="Arial" w:hAnsi="Arial" w:cs="Arial"/>
        </w:rPr>
        <w:t>,</w:t>
      </w:r>
      <w:r w:rsidR="000230AB" w:rsidRPr="006E34AA">
        <w:rPr>
          <w:rFonts w:ascii="Arial" w:hAnsi="Arial" w:cs="Arial"/>
        </w:rPr>
        <w:t xml:space="preserve"> as shown </w:t>
      </w:r>
      <w:r w:rsidR="00B01953" w:rsidRPr="006E34AA">
        <w:rPr>
          <w:rFonts w:ascii="Arial" w:hAnsi="Arial" w:cs="Arial"/>
        </w:rPr>
        <w:t xml:space="preserve">earlier </w:t>
      </w:r>
      <w:r w:rsidR="000230AB" w:rsidRPr="006E34AA">
        <w:rPr>
          <w:rFonts w:ascii="Arial" w:hAnsi="Arial" w:cs="Arial"/>
        </w:rPr>
        <w:t xml:space="preserve">in the studies of </w:t>
      </w:r>
      <w:r w:rsidR="000230AB" w:rsidRPr="009D6CC7">
        <w:rPr>
          <w:rFonts w:ascii="Arial" w:hAnsi="Arial" w:cs="Arial"/>
          <w:color w:val="000000" w:themeColor="text1"/>
        </w:rPr>
        <w:t>Yun (2015) and Lee (2016)</w:t>
      </w:r>
      <w:r w:rsidR="00532B3D" w:rsidRPr="009D6CC7">
        <w:rPr>
          <w:rFonts w:ascii="Arial" w:hAnsi="Arial" w:cs="Arial"/>
          <w:color w:val="000000" w:themeColor="text1"/>
        </w:rPr>
        <w:t xml:space="preserve">. </w:t>
      </w:r>
      <w:r w:rsidR="00532B3D" w:rsidRPr="006E34AA">
        <w:rPr>
          <w:rFonts w:ascii="Arial" w:hAnsi="Arial" w:cs="Arial"/>
        </w:rPr>
        <w:t>The policy options have been</w:t>
      </w:r>
      <w:r w:rsidR="00C97A4A" w:rsidRPr="006E34AA">
        <w:rPr>
          <w:rFonts w:ascii="Arial" w:hAnsi="Arial" w:cs="Arial"/>
        </w:rPr>
        <w:t xml:space="preserve"> numerous and varied</w:t>
      </w:r>
      <w:r w:rsidR="00532B3D" w:rsidRPr="006E34AA">
        <w:rPr>
          <w:rFonts w:ascii="Arial" w:hAnsi="Arial" w:cs="Arial"/>
        </w:rPr>
        <w:t xml:space="preserve">, through expanding </w:t>
      </w:r>
      <w:r w:rsidR="00C97A4A" w:rsidRPr="006E34AA">
        <w:rPr>
          <w:rFonts w:ascii="Arial" w:hAnsi="Arial" w:cs="Arial"/>
        </w:rPr>
        <w:t>child</w:t>
      </w:r>
      <w:r w:rsidR="00532B3D" w:rsidRPr="006E34AA">
        <w:rPr>
          <w:rFonts w:ascii="Arial" w:hAnsi="Arial" w:cs="Arial"/>
        </w:rPr>
        <w:t xml:space="preserve"> </w:t>
      </w:r>
      <w:r w:rsidR="006722A0" w:rsidRPr="006E34AA">
        <w:rPr>
          <w:rFonts w:ascii="Arial" w:hAnsi="Arial" w:cs="Arial"/>
        </w:rPr>
        <w:t>home</w:t>
      </w:r>
      <w:r w:rsidR="005E1321" w:rsidRPr="006E34AA">
        <w:rPr>
          <w:rFonts w:ascii="Arial" w:hAnsi="Arial" w:cs="Arial"/>
        </w:rPr>
        <w:t>care</w:t>
      </w:r>
      <w:r w:rsidR="006722A0" w:rsidRPr="006E34AA">
        <w:rPr>
          <w:rFonts w:ascii="Arial" w:hAnsi="Arial" w:cs="Arial"/>
        </w:rPr>
        <w:t xml:space="preserve"> </w:t>
      </w:r>
      <w:r w:rsidR="00532B3D" w:rsidRPr="006E34AA">
        <w:rPr>
          <w:rFonts w:ascii="Arial" w:hAnsi="Arial" w:cs="Arial"/>
        </w:rPr>
        <w:t>allowances for all children under five</w:t>
      </w:r>
      <w:r w:rsidR="00C97A4A" w:rsidRPr="006E34AA">
        <w:rPr>
          <w:rFonts w:ascii="Arial" w:hAnsi="Arial" w:cs="Arial"/>
        </w:rPr>
        <w:t>,</w:t>
      </w:r>
      <w:r w:rsidR="00532B3D" w:rsidRPr="006E34AA">
        <w:rPr>
          <w:rFonts w:ascii="Arial" w:hAnsi="Arial" w:cs="Arial"/>
        </w:rPr>
        <w:t xml:space="preserve"> to offering hourly-rate day care</w:t>
      </w:r>
      <w:r w:rsidR="002715C7" w:rsidRPr="006E34AA">
        <w:rPr>
          <w:rFonts w:ascii="Arial" w:hAnsi="Arial" w:cs="Arial"/>
        </w:rPr>
        <w:t xml:space="preserve">. In spite of this, </w:t>
      </w:r>
      <w:r w:rsidR="00EF24FD" w:rsidRPr="006E34AA">
        <w:rPr>
          <w:rFonts w:ascii="Arial" w:hAnsi="Arial" w:cs="Arial"/>
        </w:rPr>
        <w:t>parents</w:t>
      </w:r>
      <w:r w:rsidR="00B668C6">
        <w:rPr>
          <w:rFonts w:ascii="Arial" w:hAnsi="Arial" w:cs="Arial"/>
        </w:rPr>
        <w:t>,</w:t>
      </w:r>
      <w:r w:rsidR="00EF24FD" w:rsidRPr="006E34AA">
        <w:rPr>
          <w:rFonts w:ascii="Arial" w:hAnsi="Arial" w:cs="Arial"/>
        </w:rPr>
        <w:t xml:space="preserve"> mainly mothers</w:t>
      </w:r>
      <w:r w:rsidR="00B668C6">
        <w:rPr>
          <w:rFonts w:ascii="Arial" w:hAnsi="Arial" w:cs="Arial"/>
        </w:rPr>
        <w:t>, are</w:t>
      </w:r>
      <w:r w:rsidR="00EF24FD" w:rsidRPr="006E34AA">
        <w:rPr>
          <w:rFonts w:ascii="Arial" w:hAnsi="Arial" w:cs="Arial"/>
        </w:rPr>
        <w:t xml:space="preserve"> </w:t>
      </w:r>
      <w:r w:rsidR="00532B3D" w:rsidRPr="006E34AA">
        <w:rPr>
          <w:rFonts w:ascii="Arial" w:hAnsi="Arial" w:cs="Arial"/>
        </w:rPr>
        <w:t>still hav</w:t>
      </w:r>
      <w:r w:rsidR="00B668C6">
        <w:rPr>
          <w:rFonts w:ascii="Arial" w:hAnsi="Arial" w:cs="Arial"/>
        </w:rPr>
        <w:t>ing</w:t>
      </w:r>
      <w:r w:rsidR="00532B3D" w:rsidRPr="006E34AA">
        <w:rPr>
          <w:rFonts w:ascii="Arial" w:hAnsi="Arial" w:cs="Arial"/>
        </w:rPr>
        <w:t xml:space="preserve"> to make their choice confined </w:t>
      </w:r>
      <w:r w:rsidR="002715C7" w:rsidRPr="006E34AA">
        <w:rPr>
          <w:rFonts w:ascii="Arial" w:hAnsi="Arial" w:cs="Arial"/>
        </w:rPr>
        <w:t xml:space="preserve">by </w:t>
      </w:r>
      <w:r w:rsidR="00532B3D" w:rsidRPr="006E34AA">
        <w:rPr>
          <w:rFonts w:ascii="Arial" w:hAnsi="Arial" w:cs="Arial"/>
        </w:rPr>
        <w:t xml:space="preserve">limitations, such as </w:t>
      </w:r>
      <w:r w:rsidR="00D77557" w:rsidRPr="006E34AA">
        <w:rPr>
          <w:rFonts w:ascii="Arial" w:hAnsi="Arial" w:cs="Arial"/>
        </w:rPr>
        <w:t xml:space="preserve">varying </w:t>
      </w:r>
      <w:r w:rsidR="00532B3D" w:rsidRPr="006E34AA">
        <w:rPr>
          <w:rFonts w:ascii="Arial" w:hAnsi="Arial" w:cs="Arial"/>
        </w:rPr>
        <w:t>service quality in the private</w:t>
      </w:r>
      <w:r w:rsidR="002715C7" w:rsidRPr="006E34AA">
        <w:rPr>
          <w:rFonts w:ascii="Arial" w:hAnsi="Arial" w:cs="Arial"/>
        </w:rPr>
        <w:t xml:space="preserve"> </w:t>
      </w:r>
      <w:r w:rsidR="00532B3D" w:rsidRPr="006E34AA">
        <w:rPr>
          <w:rFonts w:ascii="Arial" w:hAnsi="Arial" w:cs="Arial"/>
        </w:rPr>
        <w:t xml:space="preserve">for-profit </w:t>
      </w:r>
      <w:proofErr w:type="spellStart"/>
      <w:r w:rsidR="00DF4B6B">
        <w:rPr>
          <w:rFonts w:ascii="Arial" w:hAnsi="Arial" w:cs="Arial"/>
        </w:rPr>
        <w:t>day</w:t>
      </w:r>
      <w:r w:rsidR="00532B3D" w:rsidRPr="006E34AA">
        <w:rPr>
          <w:rFonts w:ascii="Arial" w:hAnsi="Arial" w:cs="Arial"/>
        </w:rPr>
        <w:t>care</w:t>
      </w:r>
      <w:proofErr w:type="spellEnd"/>
      <w:r w:rsidR="00532B3D" w:rsidRPr="006E34AA">
        <w:rPr>
          <w:rFonts w:ascii="Arial" w:hAnsi="Arial" w:cs="Arial"/>
        </w:rPr>
        <w:t xml:space="preserve"> </w:t>
      </w:r>
      <w:r w:rsidR="00592378" w:rsidRPr="006E34AA">
        <w:rPr>
          <w:rFonts w:ascii="Arial" w:hAnsi="Arial" w:cs="Arial"/>
        </w:rPr>
        <w:t>centres</w:t>
      </w:r>
      <w:r w:rsidR="00532B3D" w:rsidRPr="006E34AA">
        <w:rPr>
          <w:rFonts w:ascii="Arial" w:hAnsi="Arial" w:cs="Arial"/>
        </w:rPr>
        <w:t xml:space="preserve"> and</w:t>
      </w:r>
      <w:r w:rsidR="00D83C52">
        <w:rPr>
          <w:rFonts w:ascii="Arial" w:hAnsi="Arial" w:cs="Arial"/>
        </w:rPr>
        <w:t xml:space="preserve"> the</w:t>
      </w:r>
      <w:r w:rsidR="00532B3D" w:rsidRPr="006E34AA">
        <w:rPr>
          <w:rFonts w:ascii="Arial" w:hAnsi="Arial" w:cs="Arial"/>
        </w:rPr>
        <w:t xml:space="preserve"> </w:t>
      </w:r>
      <w:r w:rsidR="002715C7" w:rsidRPr="006E34AA">
        <w:rPr>
          <w:rFonts w:ascii="Arial" w:hAnsi="Arial" w:cs="Arial"/>
        </w:rPr>
        <w:t xml:space="preserve">challenges </w:t>
      </w:r>
      <w:r w:rsidR="00D83C52">
        <w:rPr>
          <w:rFonts w:ascii="Arial" w:hAnsi="Arial" w:cs="Arial"/>
        </w:rPr>
        <w:t>regarding</w:t>
      </w:r>
      <w:r w:rsidR="002715C7" w:rsidRPr="006E34AA">
        <w:rPr>
          <w:rFonts w:ascii="Arial" w:hAnsi="Arial" w:cs="Arial"/>
        </w:rPr>
        <w:t xml:space="preserve"> </w:t>
      </w:r>
      <w:r w:rsidR="00532B3D" w:rsidRPr="006E34AA">
        <w:rPr>
          <w:rFonts w:ascii="Arial" w:hAnsi="Arial" w:cs="Arial"/>
        </w:rPr>
        <w:t xml:space="preserve">work-life balance when participating in the labour market. </w:t>
      </w:r>
      <w:r w:rsidR="008818B1" w:rsidRPr="006E34AA">
        <w:rPr>
          <w:rFonts w:ascii="Arial" w:hAnsi="Arial" w:cs="Arial"/>
        </w:rPr>
        <w:t xml:space="preserve">Advancing universal </w:t>
      </w:r>
      <w:r w:rsidR="00532B3D" w:rsidRPr="006E34AA">
        <w:rPr>
          <w:rFonts w:ascii="Arial" w:hAnsi="Arial" w:cs="Arial"/>
        </w:rPr>
        <w:t xml:space="preserve">childcare </w:t>
      </w:r>
      <w:r w:rsidR="002715C7" w:rsidRPr="006E34AA">
        <w:rPr>
          <w:rFonts w:ascii="Arial" w:hAnsi="Arial" w:cs="Arial"/>
        </w:rPr>
        <w:t xml:space="preserve">is not </w:t>
      </w:r>
      <w:r w:rsidR="00D83C52">
        <w:rPr>
          <w:rFonts w:ascii="Arial" w:hAnsi="Arial" w:cs="Arial"/>
        </w:rPr>
        <w:t>just</w:t>
      </w:r>
      <w:r w:rsidR="008818B1" w:rsidRPr="006E34AA">
        <w:rPr>
          <w:rFonts w:ascii="Arial" w:hAnsi="Arial" w:cs="Arial"/>
        </w:rPr>
        <w:t xml:space="preserve"> about providing free </w:t>
      </w:r>
      <w:r w:rsidR="008818B1" w:rsidRPr="00065E49">
        <w:rPr>
          <w:rFonts w:ascii="Arial" w:hAnsi="Arial" w:cs="Arial"/>
        </w:rPr>
        <w:t xml:space="preserve">childcare </w:t>
      </w:r>
      <w:r w:rsidR="001D618A" w:rsidRPr="00065E49">
        <w:rPr>
          <w:rFonts w:ascii="Arial" w:hAnsi="Arial" w:cs="Arial"/>
        </w:rPr>
        <w:t>of</w:t>
      </w:r>
      <w:r w:rsidR="008818B1" w:rsidRPr="00065E49">
        <w:rPr>
          <w:rFonts w:ascii="Arial" w:hAnsi="Arial" w:cs="Arial"/>
        </w:rPr>
        <w:t xml:space="preserve"> a</w:t>
      </w:r>
      <w:r w:rsidR="001D618A" w:rsidRPr="00065E49">
        <w:rPr>
          <w:rFonts w:ascii="Arial" w:hAnsi="Arial" w:cs="Arial"/>
        </w:rPr>
        <w:t>n acceptable</w:t>
      </w:r>
      <w:r w:rsidR="008818B1" w:rsidRPr="00065E49">
        <w:rPr>
          <w:rFonts w:ascii="Arial" w:hAnsi="Arial" w:cs="Arial"/>
        </w:rPr>
        <w:t xml:space="preserve"> service standard</w:t>
      </w:r>
      <w:r w:rsidR="006D22A3" w:rsidRPr="00065E49">
        <w:rPr>
          <w:rFonts w:ascii="Arial" w:hAnsi="Arial" w:cs="Arial"/>
        </w:rPr>
        <w:t>, for it also needs to be</w:t>
      </w:r>
      <w:r w:rsidR="00983F1C" w:rsidRPr="00065E49">
        <w:rPr>
          <w:rFonts w:ascii="Arial" w:hAnsi="Arial" w:cs="Arial"/>
        </w:rPr>
        <w:t xml:space="preserve"> delivered in such a way that everyone who requires it can gain access to it</w:t>
      </w:r>
      <w:r w:rsidR="00CA12E6" w:rsidRPr="00065E49">
        <w:rPr>
          <w:rFonts w:ascii="Arial" w:hAnsi="Arial" w:cs="Arial"/>
        </w:rPr>
        <w:t>.</w:t>
      </w:r>
      <w:r w:rsidR="00745261">
        <w:rPr>
          <w:rFonts w:ascii="Arial" w:hAnsi="Arial" w:cs="Arial"/>
        </w:rPr>
        <w:t xml:space="preserve"> </w:t>
      </w:r>
    </w:p>
    <w:p w14:paraId="5D7F74D1" w14:textId="4F233689" w:rsidR="00EF24FD" w:rsidRPr="006E34AA" w:rsidRDefault="00532B3D" w:rsidP="00F61701">
      <w:pPr>
        <w:spacing w:before="100" w:beforeAutospacing="1" w:line="480" w:lineRule="auto"/>
        <w:jc w:val="both"/>
        <w:rPr>
          <w:rFonts w:ascii="Arial" w:hAnsi="Arial" w:cs="Arial"/>
        </w:rPr>
      </w:pPr>
      <w:r w:rsidRPr="006E34AA">
        <w:rPr>
          <w:rFonts w:ascii="Arial" w:hAnsi="Arial" w:cs="Arial"/>
        </w:rPr>
        <w:t>In 2018, the free</w:t>
      </w:r>
      <w:r w:rsidR="00755151" w:rsidRPr="006E34AA">
        <w:rPr>
          <w:rFonts w:ascii="Arial" w:hAnsi="Arial" w:cs="Arial"/>
        </w:rPr>
        <w:t xml:space="preserve"> </w:t>
      </w:r>
      <w:r w:rsidRPr="006E34AA">
        <w:rPr>
          <w:rFonts w:ascii="Arial" w:hAnsi="Arial" w:cs="Arial"/>
        </w:rPr>
        <w:t xml:space="preserve">childcare </w:t>
      </w:r>
      <w:r w:rsidR="003E0B65">
        <w:rPr>
          <w:rFonts w:ascii="Arial" w:hAnsi="Arial" w:cs="Arial"/>
        </w:rPr>
        <w:t>was</w:t>
      </w:r>
      <w:r w:rsidRPr="006E34AA">
        <w:rPr>
          <w:rFonts w:ascii="Arial" w:hAnsi="Arial" w:cs="Arial"/>
        </w:rPr>
        <w:t xml:space="preserve"> </w:t>
      </w:r>
      <w:r w:rsidR="00755151" w:rsidRPr="006E34AA">
        <w:rPr>
          <w:rFonts w:ascii="Arial" w:hAnsi="Arial" w:cs="Arial"/>
        </w:rPr>
        <w:t xml:space="preserve">further </w:t>
      </w:r>
      <w:r w:rsidR="00592378" w:rsidRPr="006E34AA">
        <w:rPr>
          <w:rFonts w:ascii="Arial" w:hAnsi="Arial" w:cs="Arial"/>
        </w:rPr>
        <w:t>extended by</w:t>
      </w:r>
      <w:r w:rsidR="00755151" w:rsidRPr="006E34AA">
        <w:rPr>
          <w:rFonts w:ascii="Arial" w:hAnsi="Arial" w:cs="Arial"/>
        </w:rPr>
        <w:t xml:space="preserve"> </w:t>
      </w:r>
      <w:proofErr w:type="spellStart"/>
      <w:r w:rsidRPr="006E34AA">
        <w:rPr>
          <w:rFonts w:ascii="Arial" w:hAnsi="Arial" w:cs="Arial"/>
        </w:rPr>
        <w:t>p</w:t>
      </w:r>
      <w:r w:rsidR="000F0324">
        <w:rPr>
          <w:rFonts w:ascii="Arial" w:hAnsi="Arial" w:cs="Arial"/>
        </w:rPr>
        <w:t>oviding</w:t>
      </w:r>
      <w:proofErr w:type="spellEnd"/>
      <w:r w:rsidRPr="006E34AA">
        <w:rPr>
          <w:rFonts w:ascii="Arial" w:hAnsi="Arial" w:cs="Arial"/>
        </w:rPr>
        <w:t xml:space="preserve"> six hours</w:t>
      </w:r>
      <w:r w:rsidR="00755151" w:rsidRPr="006E34AA">
        <w:rPr>
          <w:rFonts w:ascii="Arial" w:hAnsi="Arial" w:cs="Arial"/>
        </w:rPr>
        <w:t xml:space="preserve"> of</w:t>
      </w:r>
      <w:r w:rsidRPr="006E34AA">
        <w:rPr>
          <w:rFonts w:ascii="Arial" w:hAnsi="Arial" w:cs="Arial"/>
        </w:rPr>
        <w:t xml:space="preserve"> </w:t>
      </w:r>
      <w:r w:rsidR="002109C0" w:rsidRPr="006E34AA">
        <w:rPr>
          <w:rFonts w:ascii="Arial" w:hAnsi="Arial" w:cs="Arial"/>
        </w:rPr>
        <w:t>free</w:t>
      </w:r>
      <w:r w:rsidR="00755151" w:rsidRPr="006E34AA">
        <w:rPr>
          <w:rFonts w:ascii="Arial" w:hAnsi="Arial" w:cs="Arial"/>
        </w:rPr>
        <w:t xml:space="preserve"> </w:t>
      </w:r>
      <w:r w:rsidR="002109C0" w:rsidRPr="006E34AA">
        <w:rPr>
          <w:rFonts w:ascii="Arial" w:hAnsi="Arial" w:cs="Arial"/>
        </w:rPr>
        <w:t>childcare</w:t>
      </w:r>
      <w:r w:rsidRPr="006E34AA">
        <w:rPr>
          <w:rFonts w:ascii="Arial" w:hAnsi="Arial" w:cs="Arial"/>
        </w:rPr>
        <w:t xml:space="preserve"> for full-time mothers and 12 hours for those seeking employment or requiring long term </w:t>
      </w:r>
      <w:r w:rsidR="003E0B65">
        <w:rPr>
          <w:rFonts w:ascii="Arial" w:hAnsi="Arial" w:cs="Arial"/>
        </w:rPr>
        <w:t>provision</w:t>
      </w:r>
      <w:r w:rsidR="003E0B65" w:rsidRPr="006E34AA">
        <w:rPr>
          <w:rFonts w:ascii="Arial" w:hAnsi="Arial" w:cs="Arial"/>
        </w:rPr>
        <w:t xml:space="preserve"> </w:t>
      </w:r>
      <w:r w:rsidRPr="006E34AA">
        <w:rPr>
          <w:rFonts w:ascii="Arial" w:hAnsi="Arial" w:cs="Arial"/>
        </w:rPr>
        <w:t xml:space="preserve">due to their participation in the labour market. These </w:t>
      </w:r>
      <w:r w:rsidR="00755151" w:rsidRPr="006E34AA">
        <w:rPr>
          <w:rFonts w:ascii="Arial" w:hAnsi="Arial" w:cs="Arial"/>
        </w:rPr>
        <w:t xml:space="preserve">varying hours </w:t>
      </w:r>
      <w:r w:rsidRPr="006E34AA">
        <w:rPr>
          <w:rFonts w:ascii="Arial" w:hAnsi="Arial" w:cs="Arial"/>
        </w:rPr>
        <w:t>of free</w:t>
      </w:r>
      <w:r w:rsidR="00755151" w:rsidRPr="006E34AA">
        <w:rPr>
          <w:rFonts w:ascii="Arial" w:hAnsi="Arial" w:cs="Arial"/>
        </w:rPr>
        <w:t xml:space="preserve"> </w:t>
      </w:r>
      <w:r w:rsidRPr="006E34AA">
        <w:rPr>
          <w:rFonts w:ascii="Arial" w:hAnsi="Arial" w:cs="Arial"/>
        </w:rPr>
        <w:t xml:space="preserve">childcare given </w:t>
      </w:r>
      <w:r w:rsidR="002758AB">
        <w:rPr>
          <w:rFonts w:ascii="Arial" w:hAnsi="Arial" w:cs="Arial"/>
        </w:rPr>
        <w:t>to</w:t>
      </w:r>
      <w:r w:rsidRPr="006E34AA">
        <w:rPr>
          <w:rFonts w:ascii="Arial" w:hAnsi="Arial" w:cs="Arial"/>
        </w:rPr>
        <w:t xml:space="preserve"> full-time and working (or potential working) mothers have brought </w:t>
      </w:r>
      <w:r w:rsidR="00755151" w:rsidRPr="00147C63">
        <w:rPr>
          <w:rFonts w:ascii="Arial" w:hAnsi="Arial" w:cs="Arial"/>
        </w:rPr>
        <w:t xml:space="preserve">about </w:t>
      </w:r>
      <w:r w:rsidRPr="00147C63">
        <w:rPr>
          <w:rFonts w:ascii="Arial" w:hAnsi="Arial" w:cs="Arial"/>
        </w:rPr>
        <w:t>tension</w:t>
      </w:r>
      <w:r w:rsidR="00755151" w:rsidRPr="00147C63">
        <w:rPr>
          <w:rFonts w:ascii="Arial" w:hAnsi="Arial" w:cs="Arial"/>
        </w:rPr>
        <w:t xml:space="preserve">s between these </w:t>
      </w:r>
      <w:r w:rsidR="002758AB" w:rsidRPr="00147C63">
        <w:rPr>
          <w:rFonts w:ascii="Arial" w:hAnsi="Arial" w:cs="Arial"/>
        </w:rPr>
        <w:t>two cohorts</w:t>
      </w:r>
      <w:r w:rsidRPr="00147C63">
        <w:rPr>
          <w:rFonts w:ascii="Arial" w:hAnsi="Arial" w:cs="Arial"/>
        </w:rPr>
        <w:t>. As discuss</w:t>
      </w:r>
      <w:r w:rsidR="002109C0" w:rsidRPr="00147C63">
        <w:rPr>
          <w:rFonts w:ascii="Arial" w:hAnsi="Arial" w:cs="Arial"/>
        </w:rPr>
        <w:t>ed earlier, it might be quite hard</w:t>
      </w:r>
      <w:r w:rsidRPr="00147C63">
        <w:rPr>
          <w:rFonts w:ascii="Arial" w:hAnsi="Arial" w:cs="Arial"/>
        </w:rPr>
        <w:t xml:space="preserve"> to </w:t>
      </w:r>
      <w:r w:rsidR="00755151" w:rsidRPr="00147C63">
        <w:rPr>
          <w:rFonts w:ascii="Arial" w:hAnsi="Arial" w:cs="Arial"/>
        </w:rPr>
        <w:t xml:space="preserve">revoke the </w:t>
      </w:r>
      <w:r w:rsidRPr="00147C63">
        <w:rPr>
          <w:rFonts w:ascii="Arial" w:hAnsi="Arial" w:cs="Arial"/>
        </w:rPr>
        <w:t xml:space="preserve">policy as parents </w:t>
      </w:r>
      <w:r w:rsidR="00755151" w:rsidRPr="00147C63">
        <w:rPr>
          <w:rFonts w:ascii="Arial" w:hAnsi="Arial" w:cs="Arial"/>
        </w:rPr>
        <w:t xml:space="preserve">have now experienced the benefits of </w:t>
      </w:r>
      <w:r w:rsidRPr="00147C63">
        <w:rPr>
          <w:rFonts w:ascii="Arial" w:hAnsi="Arial" w:cs="Arial"/>
        </w:rPr>
        <w:t>free</w:t>
      </w:r>
      <w:r w:rsidR="00755151" w:rsidRPr="00147C63">
        <w:rPr>
          <w:rFonts w:ascii="Arial" w:hAnsi="Arial" w:cs="Arial"/>
        </w:rPr>
        <w:t xml:space="preserve"> </w:t>
      </w:r>
      <w:r w:rsidRPr="00147C63">
        <w:rPr>
          <w:rFonts w:ascii="Arial" w:hAnsi="Arial" w:cs="Arial"/>
        </w:rPr>
        <w:t xml:space="preserve">childcare. </w:t>
      </w:r>
      <w:r w:rsidR="007A2525" w:rsidRPr="00147C63">
        <w:rPr>
          <w:rFonts w:ascii="Arial" w:hAnsi="Arial" w:cs="Arial"/>
        </w:rPr>
        <w:t>In 202</w:t>
      </w:r>
      <w:r w:rsidR="006B34DD">
        <w:rPr>
          <w:rFonts w:ascii="Arial" w:hAnsi="Arial" w:cs="Arial"/>
        </w:rPr>
        <w:t>1</w:t>
      </w:r>
      <w:r w:rsidR="007A2525" w:rsidRPr="00147C63">
        <w:rPr>
          <w:rFonts w:ascii="Arial" w:hAnsi="Arial" w:cs="Arial"/>
        </w:rPr>
        <w:t>, t</w:t>
      </w:r>
      <w:r w:rsidR="00EF24FD" w:rsidRPr="00147C63">
        <w:rPr>
          <w:rFonts w:ascii="Arial" w:hAnsi="Arial" w:cs="Arial"/>
        </w:rPr>
        <w:t xml:space="preserve">here </w:t>
      </w:r>
      <w:r w:rsidR="00D9342E">
        <w:rPr>
          <w:rFonts w:ascii="Arial" w:hAnsi="Arial" w:cs="Arial"/>
        </w:rPr>
        <w:t>seems</w:t>
      </w:r>
      <w:r w:rsidR="00DE1A5A">
        <w:rPr>
          <w:rFonts w:ascii="Arial" w:hAnsi="Arial" w:cs="Arial"/>
        </w:rPr>
        <w:t xml:space="preserve"> no still clear</w:t>
      </w:r>
      <w:r w:rsidR="00D9342E">
        <w:rPr>
          <w:rFonts w:ascii="Arial" w:hAnsi="Arial" w:cs="Arial"/>
        </w:rPr>
        <w:t xml:space="preserve"> social</w:t>
      </w:r>
      <w:r w:rsidR="00DE1A5A">
        <w:rPr>
          <w:rFonts w:ascii="Arial" w:hAnsi="Arial" w:cs="Arial"/>
        </w:rPr>
        <w:t xml:space="preserve"> </w:t>
      </w:r>
      <w:r w:rsidR="00D9342E">
        <w:rPr>
          <w:rFonts w:ascii="Arial" w:hAnsi="Arial" w:cs="Arial"/>
        </w:rPr>
        <w:t>consensus or agreement of universal childcare</w:t>
      </w:r>
      <w:r w:rsidR="004619A3">
        <w:rPr>
          <w:rFonts w:ascii="Arial" w:hAnsi="Arial" w:cs="Arial"/>
        </w:rPr>
        <w:t>,</w:t>
      </w:r>
      <w:r w:rsidR="00D9342E">
        <w:rPr>
          <w:rFonts w:ascii="Arial" w:hAnsi="Arial" w:cs="Arial"/>
        </w:rPr>
        <w:t xml:space="preserve"> </w:t>
      </w:r>
      <w:r w:rsidR="00EF24FD" w:rsidRPr="00147C63">
        <w:rPr>
          <w:rFonts w:ascii="Arial" w:hAnsi="Arial" w:cs="Arial"/>
        </w:rPr>
        <w:t xml:space="preserve">with </w:t>
      </w:r>
      <w:r w:rsidR="00147C63" w:rsidRPr="00D761E3">
        <w:rPr>
          <w:rFonts w:ascii="Arial" w:hAnsi="Arial" w:cs="Arial"/>
        </w:rPr>
        <w:t>probing</w:t>
      </w:r>
      <w:r w:rsidR="00EF24FD" w:rsidRPr="00147C63">
        <w:rPr>
          <w:rFonts w:ascii="Arial" w:hAnsi="Arial" w:cs="Arial"/>
        </w:rPr>
        <w:t xml:space="preserve"> questions</w:t>
      </w:r>
      <w:r w:rsidR="00147C63" w:rsidRPr="00147C63">
        <w:rPr>
          <w:rFonts w:ascii="Arial" w:hAnsi="Arial" w:cs="Arial"/>
        </w:rPr>
        <w:t xml:space="preserve"> being raised</w:t>
      </w:r>
      <w:r w:rsidR="00715BC6">
        <w:rPr>
          <w:rFonts w:ascii="Arial" w:hAnsi="Arial" w:cs="Arial"/>
        </w:rPr>
        <w:t>,</w:t>
      </w:r>
      <w:r w:rsidR="00EF24FD" w:rsidRPr="006E34AA">
        <w:rPr>
          <w:rFonts w:ascii="Arial" w:hAnsi="Arial" w:cs="Arial"/>
        </w:rPr>
        <w:t xml:space="preserve"> such as ‘</w:t>
      </w:r>
      <w:r w:rsidR="004619A3">
        <w:rPr>
          <w:rFonts w:ascii="Arial" w:hAnsi="Arial" w:cs="Arial"/>
        </w:rPr>
        <w:t>W</w:t>
      </w:r>
      <w:r w:rsidR="00EF24FD" w:rsidRPr="006E34AA">
        <w:rPr>
          <w:rFonts w:ascii="Arial" w:hAnsi="Arial" w:cs="Arial"/>
        </w:rPr>
        <w:t>ho will pay for the free</w:t>
      </w:r>
      <w:r w:rsidR="00355EAF">
        <w:rPr>
          <w:rFonts w:ascii="Arial" w:hAnsi="Arial" w:cs="Arial"/>
        </w:rPr>
        <w:t xml:space="preserve"> </w:t>
      </w:r>
      <w:r w:rsidR="00EF24FD" w:rsidRPr="006E34AA">
        <w:rPr>
          <w:rFonts w:ascii="Arial" w:hAnsi="Arial" w:cs="Arial"/>
        </w:rPr>
        <w:t>childcare</w:t>
      </w:r>
      <w:r w:rsidR="00C0346C" w:rsidRPr="006E34AA">
        <w:rPr>
          <w:rFonts w:ascii="Arial" w:hAnsi="Arial" w:cs="Arial"/>
        </w:rPr>
        <w:t>?</w:t>
      </w:r>
      <w:r w:rsidR="00EF24FD" w:rsidRPr="006E34AA">
        <w:rPr>
          <w:rFonts w:ascii="Arial" w:hAnsi="Arial" w:cs="Arial"/>
        </w:rPr>
        <w:t>’</w:t>
      </w:r>
      <w:r w:rsidR="00D9342E">
        <w:rPr>
          <w:rFonts w:ascii="Arial" w:hAnsi="Arial" w:cs="Arial"/>
        </w:rPr>
        <w:t>,</w:t>
      </w:r>
      <w:r w:rsidR="00EF24FD" w:rsidRPr="006E34AA">
        <w:rPr>
          <w:rFonts w:ascii="Arial" w:hAnsi="Arial" w:cs="Arial"/>
        </w:rPr>
        <w:t xml:space="preserve"> ‘</w:t>
      </w:r>
      <w:r w:rsidR="004619A3">
        <w:rPr>
          <w:rFonts w:ascii="Arial" w:hAnsi="Arial" w:cs="Arial"/>
        </w:rPr>
        <w:t>W</w:t>
      </w:r>
      <w:r w:rsidR="00EF24FD" w:rsidRPr="006E34AA">
        <w:rPr>
          <w:rFonts w:ascii="Arial" w:hAnsi="Arial" w:cs="Arial"/>
        </w:rPr>
        <w:t>hy should the government be responsible even for stay-home parents’ childcare?</w:t>
      </w:r>
      <w:r w:rsidR="00C0346C" w:rsidRPr="006E34AA">
        <w:rPr>
          <w:rFonts w:ascii="Arial" w:hAnsi="Arial" w:cs="Arial"/>
        </w:rPr>
        <w:t>’</w:t>
      </w:r>
      <w:r w:rsidR="00D9342E">
        <w:rPr>
          <w:rFonts w:ascii="Arial" w:hAnsi="Arial" w:cs="Arial"/>
        </w:rPr>
        <w:t xml:space="preserve"> and ‘</w:t>
      </w:r>
      <w:r w:rsidR="004619A3">
        <w:rPr>
          <w:rFonts w:ascii="Arial" w:hAnsi="Arial" w:cs="Arial"/>
        </w:rPr>
        <w:t>H</w:t>
      </w:r>
      <w:r w:rsidR="00D9342E">
        <w:rPr>
          <w:rFonts w:ascii="Arial" w:hAnsi="Arial" w:cs="Arial"/>
        </w:rPr>
        <w:t>ow much should the government be responsible for the service quality?’</w:t>
      </w:r>
      <w:r w:rsidR="00C0346C" w:rsidRPr="004F458B">
        <w:rPr>
          <w:rFonts w:ascii="Arial" w:hAnsi="Arial" w:cs="Arial"/>
        </w:rPr>
        <w:t>.</w:t>
      </w:r>
      <w:r w:rsidR="00C0346C" w:rsidRPr="006E34AA">
        <w:rPr>
          <w:rFonts w:ascii="Arial" w:hAnsi="Arial" w:cs="Arial"/>
        </w:rPr>
        <w:t xml:space="preserve"> </w:t>
      </w:r>
    </w:p>
    <w:p w14:paraId="36FC8EE5" w14:textId="63A2399A" w:rsidR="005147E3" w:rsidRPr="009F0541" w:rsidRDefault="008D3A2F" w:rsidP="004F458B">
      <w:pPr>
        <w:spacing w:before="100" w:beforeAutospacing="1" w:line="480" w:lineRule="auto"/>
        <w:jc w:val="both"/>
        <w:rPr>
          <w:rFonts w:ascii="Arial" w:hAnsi="Arial" w:cs="Arial"/>
          <w:color w:val="000000" w:themeColor="text1"/>
        </w:rPr>
      </w:pPr>
      <w:r w:rsidRPr="001339B5">
        <w:rPr>
          <w:rFonts w:ascii="Arial" w:hAnsi="Arial" w:cs="Arial"/>
          <w:color w:val="000000" w:themeColor="text1"/>
        </w:rPr>
        <w:t>Taking the</w:t>
      </w:r>
      <w:r w:rsidR="004619A3" w:rsidRPr="001339B5">
        <w:rPr>
          <w:rFonts w:ascii="Arial" w:hAnsi="Arial" w:cs="Arial"/>
          <w:color w:val="000000" w:themeColor="text1"/>
        </w:rPr>
        <w:t xml:space="preserve"> above</w:t>
      </w:r>
      <w:r w:rsidRPr="001339B5">
        <w:rPr>
          <w:rFonts w:ascii="Arial" w:hAnsi="Arial" w:cs="Arial"/>
          <w:color w:val="000000" w:themeColor="text1"/>
        </w:rPr>
        <w:t xml:space="preserve"> into </w:t>
      </w:r>
      <w:proofErr w:type="spellStart"/>
      <w:r w:rsidRPr="001339B5">
        <w:rPr>
          <w:rFonts w:ascii="Arial" w:hAnsi="Arial" w:cs="Arial"/>
          <w:color w:val="000000" w:themeColor="text1"/>
        </w:rPr>
        <w:t>conisideration</w:t>
      </w:r>
      <w:proofErr w:type="spellEnd"/>
      <w:r w:rsidRPr="001339B5">
        <w:rPr>
          <w:rFonts w:ascii="Arial" w:hAnsi="Arial" w:cs="Arial"/>
          <w:color w:val="000000" w:themeColor="text1"/>
        </w:rPr>
        <w:t xml:space="preserve">, </w:t>
      </w:r>
      <w:r w:rsidR="005B5AE6" w:rsidRPr="001339B5">
        <w:rPr>
          <w:rFonts w:ascii="Arial" w:hAnsi="Arial" w:cs="Arial"/>
          <w:color w:val="000000" w:themeColor="text1"/>
        </w:rPr>
        <w:t>I argue that</w:t>
      </w:r>
      <w:r w:rsidR="00D20848" w:rsidRPr="001339B5">
        <w:rPr>
          <w:rFonts w:ascii="Arial" w:hAnsi="Arial" w:cs="Arial"/>
          <w:color w:val="000000" w:themeColor="text1"/>
        </w:rPr>
        <w:t xml:space="preserve"> the state’s role</w:t>
      </w:r>
      <w:r w:rsidRPr="001339B5">
        <w:rPr>
          <w:rFonts w:ascii="Arial" w:hAnsi="Arial" w:cs="Arial"/>
          <w:color w:val="000000" w:themeColor="text1"/>
        </w:rPr>
        <w:t xml:space="preserve"> </w:t>
      </w:r>
      <w:r w:rsidR="00E31F47" w:rsidRPr="001339B5">
        <w:rPr>
          <w:rFonts w:ascii="Arial" w:hAnsi="Arial" w:cs="Arial"/>
          <w:color w:val="000000" w:themeColor="text1"/>
        </w:rPr>
        <w:t>in this process of constitution and reconstitution (Lewis 1992; Daly and Rake</w:t>
      </w:r>
      <w:r w:rsidR="006A5C03">
        <w:rPr>
          <w:rFonts w:ascii="Arial" w:hAnsi="Arial" w:cs="Arial"/>
          <w:color w:val="000000" w:themeColor="text1"/>
        </w:rPr>
        <w:t>,</w:t>
      </w:r>
      <w:r w:rsidR="00E31F47" w:rsidRPr="001339B5">
        <w:rPr>
          <w:rFonts w:ascii="Arial" w:hAnsi="Arial" w:cs="Arial"/>
          <w:color w:val="000000" w:themeColor="text1"/>
        </w:rPr>
        <w:t xml:space="preserve"> 2003</w:t>
      </w:r>
      <w:r w:rsidR="004865E1">
        <w:rPr>
          <w:rFonts w:ascii="Arial" w:hAnsi="Arial" w:cs="Arial"/>
          <w:color w:val="000000" w:themeColor="text1"/>
        </w:rPr>
        <w:t>; Williams 2001</w:t>
      </w:r>
      <w:r w:rsidR="00E31F47" w:rsidRPr="001339B5">
        <w:rPr>
          <w:rFonts w:ascii="Arial" w:hAnsi="Arial" w:cs="Arial"/>
          <w:color w:val="000000" w:themeColor="text1"/>
        </w:rPr>
        <w:t xml:space="preserve">) </w:t>
      </w:r>
      <w:r w:rsidR="00D20848" w:rsidRPr="001339B5">
        <w:rPr>
          <w:rFonts w:ascii="Arial" w:hAnsi="Arial" w:cs="Arial"/>
          <w:color w:val="000000" w:themeColor="text1"/>
        </w:rPr>
        <w:t xml:space="preserve">should be </w:t>
      </w:r>
      <w:r w:rsidRPr="001339B5">
        <w:rPr>
          <w:rFonts w:ascii="Arial" w:hAnsi="Arial" w:cs="Arial"/>
          <w:color w:val="000000" w:themeColor="text1"/>
        </w:rPr>
        <w:t xml:space="preserve">further </w:t>
      </w:r>
      <w:r w:rsidR="00A16189" w:rsidRPr="001339B5">
        <w:rPr>
          <w:rFonts w:ascii="Arial" w:hAnsi="Arial" w:cs="Arial"/>
          <w:color w:val="000000" w:themeColor="text1"/>
        </w:rPr>
        <w:t>clarified</w:t>
      </w:r>
      <w:r w:rsidR="00CD3BFD" w:rsidRPr="001339B5">
        <w:rPr>
          <w:rFonts w:ascii="Arial" w:hAnsi="Arial" w:cs="Arial"/>
          <w:color w:val="000000" w:themeColor="text1"/>
        </w:rPr>
        <w:t>,</w:t>
      </w:r>
      <w:r w:rsidRPr="001339B5">
        <w:rPr>
          <w:rFonts w:ascii="Arial" w:hAnsi="Arial" w:cs="Arial"/>
          <w:color w:val="000000" w:themeColor="text1"/>
        </w:rPr>
        <w:t xml:space="preserve"> especially in light of the predominant private for-profit sector</w:t>
      </w:r>
      <w:r w:rsidR="00CD3BFD" w:rsidRPr="001339B5">
        <w:rPr>
          <w:rFonts w:ascii="Arial" w:hAnsi="Arial" w:cs="Arial"/>
          <w:color w:val="000000" w:themeColor="text1"/>
        </w:rPr>
        <w:t xml:space="preserve">. </w:t>
      </w:r>
      <w:r w:rsidR="00CD3BFD" w:rsidRPr="001339B5">
        <w:rPr>
          <w:rFonts w:ascii="Arial" w:hAnsi="Arial" w:cs="Arial"/>
          <w:color w:val="000000" w:themeColor="text1"/>
        </w:rPr>
        <w:lastRenderedPageBreak/>
        <w:t>F</w:t>
      </w:r>
      <w:r w:rsidR="00A16189" w:rsidRPr="001339B5">
        <w:rPr>
          <w:rFonts w:ascii="Arial" w:hAnsi="Arial" w:cs="Arial"/>
          <w:color w:val="000000" w:themeColor="text1"/>
        </w:rPr>
        <w:t xml:space="preserve">irst, </w:t>
      </w:r>
      <w:r w:rsidR="005B5AE6" w:rsidRPr="001339B5">
        <w:rPr>
          <w:rFonts w:ascii="Arial" w:hAnsi="Arial" w:cs="Arial"/>
          <w:color w:val="000000" w:themeColor="text1"/>
        </w:rPr>
        <w:t>t</w:t>
      </w:r>
      <w:r w:rsidR="00532B3D" w:rsidRPr="001339B5">
        <w:rPr>
          <w:rFonts w:ascii="Arial" w:hAnsi="Arial" w:cs="Arial"/>
          <w:color w:val="000000" w:themeColor="text1"/>
        </w:rPr>
        <w:t xml:space="preserve">he initial policy examination around the issue of how to </w:t>
      </w:r>
      <w:r w:rsidR="00755151" w:rsidRPr="001339B5">
        <w:rPr>
          <w:rFonts w:ascii="Arial" w:hAnsi="Arial" w:cs="Arial"/>
          <w:color w:val="000000" w:themeColor="text1"/>
        </w:rPr>
        <w:t xml:space="preserve">bring about </w:t>
      </w:r>
      <w:r w:rsidR="00C84727" w:rsidRPr="001339B5">
        <w:rPr>
          <w:rFonts w:ascii="Arial" w:hAnsi="Arial" w:cs="Arial"/>
          <w:color w:val="000000" w:themeColor="text1"/>
        </w:rPr>
        <w:t>universal</w:t>
      </w:r>
      <w:r w:rsidR="00532B3D" w:rsidRPr="001339B5">
        <w:rPr>
          <w:rFonts w:ascii="Arial" w:hAnsi="Arial" w:cs="Arial"/>
          <w:color w:val="000000" w:themeColor="text1"/>
        </w:rPr>
        <w:t xml:space="preserve"> </w:t>
      </w:r>
      <w:r w:rsidR="00532B3D" w:rsidRPr="006E34AA">
        <w:rPr>
          <w:rFonts w:ascii="Arial" w:hAnsi="Arial" w:cs="Arial"/>
        </w:rPr>
        <w:t xml:space="preserve">childcare should </w:t>
      </w:r>
      <w:r w:rsidR="00755151" w:rsidRPr="006E34AA">
        <w:rPr>
          <w:rFonts w:ascii="Arial" w:hAnsi="Arial" w:cs="Arial"/>
        </w:rPr>
        <w:t xml:space="preserve">return to </w:t>
      </w:r>
      <w:r w:rsidR="00532B3D" w:rsidRPr="006E34AA">
        <w:rPr>
          <w:rFonts w:ascii="Arial" w:hAnsi="Arial" w:cs="Arial"/>
        </w:rPr>
        <w:t>the policy discussion table and prioritise the issue</w:t>
      </w:r>
      <w:r w:rsidR="00C0346C" w:rsidRPr="006E34AA">
        <w:rPr>
          <w:rFonts w:ascii="Arial" w:hAnsi="Arial" w:cs="Arial"/>
        </w:rPr>
        <w:t>s</w:t>
      </w:r>
      <w:r w:rsidR="00532B3D" w:rsidRPr="006E34AA">
        <w:rPr>
          <w:rFonts w:ascii="Arial" w:hAnsi="Arial" w:cs="Arial"/>
        </w:rPr>
        <w:t xml:space="preserve"> of how to improve the service quality</w:t>
      </w:r>
      <w:r w:rsidR="00755151" w:rsidRPr="006E34AA">
        <w:rPr>
          <w:rFonts w:ascii="Arial" w:hAnsi="Arial" w:cs="Arial"/>
        </w:rPr>
        <w:t xml:space="preserve"> standard</w:t>
      </w:r>
      <w:r w:rsidR="00C0346C" w:rsidRPr="006E34AA">
        <w:rPr>
          <w:rFonts w:ascii="Arial" w:hAnsi="Arial" w:cs="Arial"/>
        </w:rPr>
        <w:t xml:space="preserve"> and </w:t>
      </w:r>
      <w:r w:rsidR="00532B3D" w:rsidRPr="00487C11">
        <w:rPr>
          <w:rFonts w:ascii="Arial" w:hAnsi="Arial" w:cs="Arial"/>
        </w:rPr>
        <w:t xml:space="preserve">how to </w:t>
      </w:r>
      <w:r w:rsidR="002109C0" w:rsidRPr="00487C11">
        <w:rPr>
          <w:rFonts w:ascii="Arial" w:hAnsi="Arial" w:cs="Arial"/>
        </w:rPr>
        <w:t>guarantee equitable choices</w:t>
      </w:r>
      <w:r w:rsidR="00532B3D" w:rsidRPr="009F0541">
        <w:rPr>
          <w:rFonts w:ascii="Arial" w:hAnsi="Arial" w:cs="Arial"/>
          <w:color w:val="000000" w:themeColor="text1"/>
        </w:rPr>
        <w:t xml:space="preserve">. </w:t>
      </w:r>
      <w:r w:rsidR="001F2579" w:rsidRPr="009F0541">
        <w:rPr>
          <w:rFonts w:ascii="Arial" w:hAnsi="Arial" w:cs="Arial"/>
          <w:color w:val="000000" w:themeColor="text1"/>
        </w:rPr>
        <w:t>Given that the</w:t>
      </w:r>
      <w:r w:rsidR="00D932FF" w:rsidRPr="009F0541">
        <w:rPr>
          <w:rFonts w:ascii="Arial" w:hAnsi="Arial" w:cs="Arial"/>
          <w:color w:val="000000" w:themeColor="text1"/>
        </w:rPr>
        <w:t xml:space="preserve"> </w:t>
      </w:r>
      <w:r w:rsidR="00711920" w:rsidRPr="009F0541">
        <w:rPr>
          <w:rFonts w:ascii="Arial" w:hAnsi="Arial" w:cs="Arial"/>
          <w:color w:val="000000" w:themeColor="text1"/>
        </w:rPr>
        <w:t>marketisation of childcare</w:t>
      </w:r>
      <w:r w:rsidR="008907A5" w:rsidRPr="009F0541">
        <w:rPr>
          <w:rFonts w:ascii="Arial" w:hAnsi="Arial" w:cs="Arial"/>
          <w:color w:val="000000" w:themeColor="text1"/>
        </w:rPr>
        <w:t xml:space="preserve"> is inevitable</w:t>
      </w:r>
      <w:r w:rsidR="00711920" w:rsidRPr="009F0541">
        <w:rPr>
          <w:rFonts w:ascii="Arial" w:hAnsi="Arial" w:cs="Arial"/>
          <w:color w:val="000000" w:themeColor="text1"/>
        </w:rPr>
        <w:t xml:space="preserve">, the </w:t>
      </w:r>
      <w:r w:rsidR="00D20848" w:rsidRPr="009F0541">
        <w:rPr>
          <w:rFonts w:ascii="Arial" w:hAnsi="Arial" w:cs="Arial"/>
          <w:color w:val="000000" w:themeColor="text1"/>
        </w:rPr>
        <w:t>state</w:t>
      </w:r>
      <w:r w:rsidR="001F2579" w:rsidRPr="009F0541">
        <w:rPr>
          <w:rFonts w:ascii="Arial" w:hAnsi="Arial" w:cs="Arial"/>
          <w:color w:val="000000" w:themeColor="text1"/>
        </w:rPr>
        <w:t>’s</w:t>
      </w:r>
      <w:r w:rsidR="00D20848" w:rsidRPr="009F0541">
        <w:rPr>
          <w:rFonts w:ascii="Arial" w:hAnsi="Arial" w:cs="Arial"/>
          <w:color w:val="000000" w:themeColor="text1"/>
        </w:rPr>
        <w:t xml:space="preserve"> </w:t>
      </w:r>
      <w:r w:rsidR="00E22BA8" w:rsidRPr="009F0541">
        <w:rPr>
          <w:rFonts w:ascii="Arial" w:hAnsi="Arial" w:cs="Arial"/>
          <w:color w:val="000000" w:themeColor="text1"/>
        </w:rPr>
        <w:t>intervention</w:t>
      </w:r>
      <w:r w:rsidR="00711920" w:rsidRPr="009F0541">
        <w:rPr>
          <w:rFonts w:ascii="Arial" w:hAnsi="Arial" w:cs="Arial"/>
          <w:color w:val="000000" w:themeColor="text1"/>
        </w:rPr>
        <w:t xml:space="preserve"> will need to be put </w:t>
      </w:r>
      <w:r w:rsidR="001F2579" w:rsidRPr="009F0541">
        <w:rPr>
          <w:rFonts w:ascii="Arial" w:hAnsi="Arial" w:cs="Arial"/>
          <w:color w:val="000000" w:themeColor="text1"/>
        </w:rPr>
        <w:t>at</w:t>
      </w:r>
      <w:r w:rsidR="00711920" w:rsidRPr="009F0541">
        <w:rPr>
          <w:rFonts w:ascii="Arial" w:hAnsi="Arial" w:cs="Arial"/>
          <w:color w:val="000000" w:themeColor="text1"/>
        </w:rPr>
        <w:t xml:space="preserve"> the centre of the policy implementation</w:t>
      </w:r>
      <w:r w:rsidR="00700CF8" w:rsidRPr="009F0541">
        <w:rPr>
          <w:rFonts w:ascii="Arial" w:hAnsi="Arial" w:cs="Arial"/>
          <w:color w:val="000000" w:themeColor="text1"/>
        </w:rPr>
        <w:t xml:space="preserve"> when</w:t>
      </w:r>
      <w:r w:rsidR="00711920" w:rsidRPr="009F0541">
        <w:rPr>
          <w:rFonts w:ascii="Arial" w:hAnsi="Arial" w:cs="Arial"/>
          <w:color w:val="000000" w:themeColor="text1"/>
        </w:rPr>
        <w:t xml:space="preserve"> </w:t>
      </w:r>
      <w:r w:rsidR="00532B3D" w:rsidRPr="009F0541">
        <w:rPr>
          <w:rFonts w:ascii="Arial" w:hAnsi="Arial" w:cs="Arial"/>
          <w:color w:val="000000" w:themeColor="text1"/>
        </w:rPr>
        <w:t xml:space="preserve">subsidising </w:t>
      </w:r>
      <w:r w:rsidR="00755151" w:rsidRPr="009F0541">
        <w:rPr>
          <w:rFonts w:ascii="Arial" w:hAnsi="Arial" w:cs="Arial"/>
          <w:color w:val="000000" w:themeColor="text1"/>
        </w:rPr>
        <w:t xml:space="preserve">the </w:t>
      </w:r>
      <w:r w:rsidR="00532B3D" w:rsidRPr="009F0541">
        <w:rPr>
          <w:rFonts w:ascii="Arial" w:hAnsi="Arial" w:cs="Arial"/>
          <w:color w:val="000000" w:themeColor="text1"/>
        </w:rPr>
        <w:t>private</w:t>
      </w:r>
      <w:r w:rsidR="00755151" w:rsidRPr="009F0541">
        <w:rPr>
          <w:rFonts w:ascii="Arial" w:hAnsi="Arial" w:cs="Arial"/>
          <w:color w:val="000000" w:themeColor="text1"/>
        </w:rPr>
        <w:t xml:space="preserve"> </w:t>
      </w:r>
      <w:r w:rsidR="00532B3D" w:rsidRPr="009F0541">
        <w:rPr>
          <w:rFonts w:ascii="Arial" w:hAnsi="Arial" w:cs="Arial"/>
          <w:color w:val="000000" w:themeColor="text1"/>
        </w:rPr>
        <w:t xml:space="preserve">for-profit </w:t>
      </w:r>
      <w:r w:rsidR="00755151" w:rsidRPr="009F0541">
        <w:rPr>
          <w:rFonts w:ascii="Arial" w:hAnsi="Arial" w:cs="Arial"/>
          <w:color w:val="000000" w:themeColor="text1"/>
        </w:rPr>
        <w:t xml:space="preserve">childcare </w:t>
      </w:r>
      <w:r w:rsidR="00532B3D" w:rsidRPr="009F0541">
        <w:rPr>
          <w:rFonts w:ascii="Arial" w:hAnsi="Arial" w:cs="Arial"/>
          <w:color w:val="000000" w:themeColor="text1"/>
        </w:rPr>
        <w:t>secto</w:t>
      </w:r>
      <w:r w:rsidR="00755151" w:rsidRPr="009F0541">
        <w:rPr>
          <w:rFonts w:ascii="Arial" w:hAnsi="Arial" w:cs="Arial"/>
          <w:color w:val="000000" w:themeColor="text1"/>
        </w:rPr>
        <w:t>r</w:t>
      </w:r>
      <w:r w:rsidR="00D932FF" w:rsidRPr="009F0541">
        <w:rPr>
          <w:rFonts w:ascii="Arial" w:hAnsi="Arial" w:cs="Arial"/>
          <w:color w:val="000000" w:themeColor="text1"/>
        </w:rPr>
        <w:t xml:space="preserve">. This is not </w:t>
      </w:r>
      <w:r w:rsidR="00700CF8" w:rsidRPr="009F0541">
        <w:rPr>
          <w:rFonts w:ascii="Arial" w:hAnsi="Arial" w:cs="Arial"/>
          <w:color w:val="000000" w:themeColor="text1"/>
        </w:rPr>
        <w:t>just</w:t>
      </w:r>
      <w:r w:rsidR="00755151" w:rsidRPr="009F0541">
        <w:rPr>
          <w:rFonts w:ascii="Arial" w:hAnsi="Arial" w:cs="Arial"/>
          <w:color w:val="000000" w:themeColor="text1"/>
        </w:rPr>
        <w:t xml:space="preserve"> </w:t>
      </w:r>
      <w:r w:rsidR="008907A5" w:rsidRPr="009F0541">
        <w:rPr>
          <w:rFonts w:ascii="Arial" w:hAnsi="Arial" w:cs="Arial"/>
          <w:color w:val="000000" w:themeColor="text1"/>
        </w:rPr>
        <w:t xml:space="preserve">because subsidising the private sector </w:t>
      </w:r>
      <w:r w:rsidR="00532B3D" w:rsidRPr="009F0541">
        <w:rPr>
          <w:rFonts w:ascii="Arial" w:hAnsi="Arial" w:cs="Arial"/>
          <w:color w:val="000000" w:themeColor="text1"/>
        </w:rPr>
        <w:t>encourage</w:t>
      </w:r>
      <w:r w:rsidR="008907A5" w:rsidRPr="009F0541">
        <w:rPr>
          <w:rFonts w:ascii="Arial" w:hAnsi="Arial" w:cs="Arial"/>
          <w:color w:val="000000" w:themeColor="text1"/>
        </w:rPr>
        <w:t>s</w:t>
      </w:r>
      <w:r w:rsidR="00532B3D" w:rsidRPr="009F0541">
        <w:rPr>
          <w:rFonts w:ascii="Arial" w:hAnsi="Arial" w:cs="Arial"/>
          <w:color w:val="000000" w:themeColor="text1"/>
        </w:rPr>
        <w:t xml:space="preserve"> the growth of</w:t>
      </w:r>
      <w:r w:rsidR="00755151" w:rsidRPr="009F0541">
        <w:rPr>
          <w:rFonts w:ascii="Arial" w:hAnsi="Arial" w:cs="Arial"/>
          <w:color w:val="000000" w:themeColor="text1"/>
        </w:rPr>
        <w:t xml:space="preserve"> such institutions</w:t>
      </w:r>
      <w:r w:rsidR="003A3FC7" w:rsidRPr="009F0541">
        <w:rPr>
          <w:rFonts w:ascii="Arial" w:hAnsi="Arial" w:cs="Arial"/>
          <w:color w:val="000000" w:themeColor="text1"/>
        </w:rPr>
        <w:t xml:space="preserve">, </w:t>
      </w:r>
      <w:r w:rsidR="00711920" w:rsidRPr="009F0541">
        <w:rPr>
          <w:rFonts w:ascii="Arial" w:hAnsi="Arial" w:cs="Arial"/>
          <w:color w:val="000000" w:themeColor="text1"/>
        </w:rPr>
        <w:t>but</w:t>
      </w:r>
      <w:r w:rsidR="00C0346C" w:rsidRPr="009F0541">
        <w:rPr>
          <w:rFonts w:ascii="Arial" w:hAnsi="Arial" w:cs="Arial"/>
          <w:color w:val="000000" w:themeColor="text1"/>
        </w:rPr>
        <w:t xml:space="preserve"> also</w:t>
      </w:r>
      <w:r w:rsidR="00700CF8" w:rsidRPr="009F0541">
        <w:rPr>
          <w:rFonts w:ascii="Arial" w:hAnsi="Arial" w:cs="Arial"/>
          <w:color w:val="000000" w:themeColor="text1"/>
        </w:rPr>
        <w:t xml:space="preserve"> </w:t>
      </w:r>
      <w:r w:rsidR="00BE5DCE" w:rsidRPr="009F0541">
        <w:rPr>
          <w:rFonts w:ascii="Arial" w:hAnsi="Arial" w:cs="Arial"/>
          <w:color w:val="000000" w:themeColor="text1"/>
        </w:rPr>
        <w:t>because it</w:t>
      </w:r>
      <w:r w:rsidR="00C0346C" w:rsidRPr="009F0541">
        <w:rPr>
          <w:rFonts w:ascii="Arial" w:hAnsi="Arial" w:cs="Arial"/>
          <w:color w:val="000000" w:themeColor="text1"/>
        </w:rPr>
        <w:t xml:space="preserve"> creates stratification of </w:t>
      </w:r>
      <w:r w:rsidR="00BE5DCE" w:rsidRPr="009F0541">
        <w:rPr>
          <w:rFonts w:ascii="Arial" w:hAnsi="Arial" w:cs="Arial"/>
          <w:color w:val="000000" w:themeColor="text1"/>
        </w:rPr>
        <w:t>the use of</w:t>
      </w:r>
      <w:r w:rsidR="00C0346C" w:rsidRPr="009F0541">
        <w:rPr>
          <w:rFonts w:ascii="Arial" w:hAnsi="Arial" w:cs="Arial"/>
          <w:color w:val="000000" w:themeColor="text1"/>
        </w:rPr>
        <w:t xml:space="preserve"> childcare services among private </w:t>
      </w:r>
      <w:r w:rsidR="008829D1" w:rsidRPr="009F0541">
        <w:rPr>
          <w:rFonts w:ascii="Arial" w:hAnsi="Arial" w:cs="Arial"/>
          <w:color w:val="000000" w:themeColor="text1"/>
        </w:rPr>
        <w:t>consumers</w:t>
      </w:r>
      <w:r w:rsidR="00C0346C" w:rsidRPr="009F0541">
        <w:rPr>
          <w:rFonts w:ascii="Arial" w:hAnsi="Arial" w:cs="Arial"/>
          <w:color w:val="000000" w:themeColor="text1"/>
        </w:rPr>
        <w:t xml:space="preserve"> in the market</w:t>
      </w:r>
      <w:r w:rsidR="00532B3D" w:rsidRPr="009F0541">
        <w:rPr>
          <w:rFonts w:ascii="Arial" w:hAnsi="Arial" w:cs="Arial"/>
          <w:color w:val="000000" w:themeColor="text1"/>
        </w:rPr>
        <w:t xml:space="preserve">. </w:t>
      </w:r>
    </w:p>
    <w:p w14:paraId="4F8A04E7" w14:textId="79857DEA" w:rsidR="00B97BBC" w:rsidRDefault="00EF5ABA" w:rsidP="00B90EA4">
      <w:pPr>
        <w:spacing w:before="100" w:beforeAutospacing="1" w:line="480" w:lineRule="auto"/>
        <w:jc w:val="both"/>
        <w:rPr>
          <w:rFonts w:ascii="Arial" w:hAnsi="Arial" w:cs="Arial"/>
          <w:color w:val="000000" w:themeColor="text1"/>
        </w:rPr>
      </w:pPr>
      <w:r w:rsidRPr="001339B5">
        <w:rPr>
          <w:rFonts w:ascii="Arial" w:hAnsi="Arial" w:cs="Arial"/>
          <w:color w:val="000000" w:themeColor="text1"/>
        </w:rPr>
        <w:t>The paper is intended to appeal to as wide an audience as possible</w:t>
      </w:r>
      <w:r w:rsidR="00656AD6" w:rsidRPr="001339B5">
        <w:rPr>
          <w:rFonts w:ascii="Arial" w:hAnsi="Arial" w:cs="Arial"/>
          <w:color w:val="000000" w:themeColor="text1"/>
        </w:rPr>
        <w:t>,</w:t>
      </w:r>
      <w:r w:rsidR="00D61C6F" w:rsidRPr="001339B5">
        <w:rPr>
          <w:rFonts w:ascii="Arial" w:hAnsi="Arial" w:cs="Arial"/>
          <w:color w:val="000000" w:themeColor="text1"/>
        </w:rPr>
        <w:t xml:space="preserve"> including policy makers, government leaders</w:t>
      </w:r>
      <w:r w:rsidR="00656AD6" w:rsidRPr="001339B5">
        <w:rPr>
          <w:rFonts w:ascii="Arial" w:hAnsi="Arial" w:cs="Arial"/>
          <w:color w:val="000000" w:themeColor="text1"/>
        </w:rPr>
        <w:t>,</w:t>
      </w:r>
      <w:r w:rsidR="00D61C6F" w:rsidRPr="001339B5">
        <w:rPr>
          <w:rFonts w:ascii="Arial" w:hAnsi="Arial" w:cs="Arial"/>
          <w:color w:val="000000" w:themeColor="text1"/>
        </w:rPr>
        <w:t xml:space="preserve"> </w:t>
      </w:r>
      <w:proofErr w:type="spellStart"/>
      <w:r w:rsidR="00D61C6F" w:rsidRPr="001339B5">
        <w:rPr>
          <w:rFonts w:ascii="Arial" w:hAnsi="Arial" w:cs="Arial"/>
          <w:color w:val="000000" w:themeColor="text1"/>
        </w:rPr>
        <w:t>researchrs</w:t>
      </w:r>
      <w:proofErr w:type="spellEnd"/>
      <w:r w:rsidR="00D61C6F" w:rsidRPr="001339B5">
        <w:rPr>
          <w:rFonts w:ascii="Arial" w:hAnsi="Arial" w:cs="Arial"/>
          <w:color w:val="000000" w:themeColor="text1"/>
        </w:rPr>
        <w:t>, academics and childcare providers. I suggest</w:t>
      </w:r>
      <w:r w:rsidR="005147E3" w:rsidRPr="001339B5">
        <w:rPr>
          <w:rFonts w:ascii="Arial" w:hAnsi="Arial" w:cs="Arial"/>
          <w:color w:val="000000" w:themeColor="text1"/>
        </w:rPr>
        <w:t xml:space="preserve"> </w:t>
      </w:r>
      <w:r w:rsidR="00B90EA4" w:rsidRPr="001339B5">
        <w:rPr>
          <w:rFonts w:ascii="Arial" w:hAnsi="Arial" w:cs="Arial"/>
          <w:color w:val="000000" w:themeColor="text1"/>
        </w:rPr>
        <w:t>some</w:t>
      </w:r>
      <w:r w:rsidR="005147E3" w:rsidRPr="001339B5">
        <w:rPr>
          <w:rFonts w:ascii="Arial" w:hAnsi="Arial" w:cs="Arial"/>
          <w:color w:val="000000" w:themeColor="text1"/>
        </w:rPr>
        <w:t xml:space="preserve"> policy implications</w:t>
      </w:r>
      <w:r w:rsidR="00894AF8" w:rsidRPr="001339B5">
        <w:rPr>
          <w:rFonts w:ascii="Arial" w:hAnsi="Arial" w:cs="Arial"/>
          <w:color w:val="000000" w:themeColor="text1"/>
        </w:rPr>
        <w:t>:</w:t>
      </w:r>
      <w:r w:rsidR="005147E3" w:rsidRPr="001339B5">
        <w:rPr>
          <w:rFonts w:ascii="Arial" w:hAnsi="Arial" w:cs="Arial"/>
          <w:color w:val="000000" w:themeColor="text1"/>
        </w:rPr>
        <w:t xml:space="preserve"> first,</w:t>
      </w:r>
      <w:r w:rsidR="00894AF8" w:rsidRPr="001339B5">
        <w:rPr>
          <w:rFonts w:ascii="Arial" w:hAnsi="Arial" w:cs="Arial"/>
          <w:color w:val="000000" w:themeColor="text1"/>
        </w:rPr>
        <w:t xml:space="preserve"> </w:t>
      </w:r>
      <w:r w:rsidR="00DF6504" w:rsidRPr="001339B5">
        <w:rPr>
          <w:rFonts w:ascii="Arial" w:hAnsi="Arial" w:cs="Arial"/>
          <w:color w:val="000000" w:themeColor="text1"/>
        </w:rPr>
        <w:t>whilst</w:t>
      </w:r>
      <w:r w:rsidR="00532B3D" w:rsidRPr="001339B5">
        <w:rPr>
          <w:rFonts w:ascii="Arial" w:hAnsi="Arial" w:cs="Arial"/>
          <w:color w:val="000000" w:themeColor="text1"/>
        </w:rPr>
        <w:t xml:space="preserve"> </w:t>
      </w:r>
      <w:r w:rsidR="004B0DE6" w:rsidRPr="001339B5">
        <w:rPr>
          <w:rFonts w:ascii="Arial" w:hAnsi="Arial" w:cs="Arial"/>
          <w:color w:val="000000" w:themeColor="text1"/>
        </w:rPr>
        <w:t xml:space="preserve">free childcare </w:t>
      </w:r>
      <w:r w:rsidR="004E2B9F" w:rsidRPr="001339B5">
        <w:rPr>
          <w:rFonts w:ascii="Arial" w:hAnsi="Arial" w:cs="Arial"/>
          <w:color w:val="000000" w:themeColor="text1"/>
        </w:rPr>
        <w:t xml:space="preserve">is considered to be a </w:t>
      </w:r>
      <w:r w:rsidR="005A509F" w:rsidRPr="001339B5">
        <w:rPr>
          <w:rFonts w:ascii="Arial" w:hAnsi="Arial" w:cs="Arial"/>
          <w:color w:val="000000" w:themeColor="text1"/>
        </w:rPr>
        <w:t>noble objective, whether</w:t>
      </w:r>
      <w:r w:rsidR="004B0DE6" w:rsidRPr="001339B5">
        <w:rPr>
          <w:rFonts w:ascii="Arial" w:hAnsi="Arial" w:cs="Arial"/>
          <w:color w:val="000000" w:themeColor="text1"/>
        </w:rPr>
        <w:t xml:space="preserve"> </w:t>
      </w:r>
      <w:r w:rsidR="00BA6D68" w:rsidRPr="001339B5">
        <w:rPr>
          <w:rFonts w:ascii="Arial" w:hAnsi="Arial" w:cs="Arial"/>
          <w:color w:val="000000" w:themeColor="text1"/>
        </w:rPr>
        <w:t>providing it</w:t>
      </w:r>
      <w:r w:rsidR="004B0DE6" w:rsidRPr="001339B5">
        <w:rPr>
          <w:rFonts w:ascii="Arial" w:hAnsi="Arial" w:cs="Arial"/>
          <w:color w:val="000000" w:themeColor="text1"/>
        </w:rPr>
        <w:t xml:space="preserve"> through the private for-profit </w:t>
      </w:r>
      <w:proofErr w:type="spellStart"/>
      <w:r w:rsidR="00DF4B6B" w:rsidRPr="00856258">
        <w:rPr>
          <w:rFonts w:ascii="Arial" w:hAnsi="Arial" w:cs="Arial"/>
          <w:color w:val="000000" w:themeColor="text1"/>
        </w:rPr>
        <w:t>day</w:t>
      </w:r>
      <w:r w:rsidR="004B0DE6" w:rsidRPr="00856258">
        <w:rPr>
          <w:rFonts w:ascii="Arial" w:hAnsi="Arial" w:cs="Arial"/>
          <w:color w:val="000000" w:themeColor="text1"/>
        </w:rPr>
        <w:t>care</w:t>
      </w:r>
      <w:proofErr w:type="spellEnd"/>
      <w:r w:rsidR="004B0DE6" w:rsidRPr="001339B5">
        <w:rPr>
          <w:rFonts w:ascii="Arial" w:hAnsi="Arial" w:cs="Arial"/>
          <w:color w:val="000000" w:themeColor="text1"/>
        </w:rPr>
        <w:t xml:space="preserve"> sector </w:t>
      </w:r>
      <w:r w:rsidR="005A509F" w:rsidRPr="001339B5">
        <w:rPr>
          <w:rFonts w:ascii="Arial" w:hAnsi="Arial" w:cs="Arial"/>
          <w:color w:val="000000" w:themeColor="text1"/>
        </w:rPr>
        <w:t>is</w:t>
      </w:r>
      <w:r w:rsidR="00532B3D" w:rsidRPr="001339B5">
        <w:rPr>
          <w:rFonts w:ascii="Arial" w:hAnsi="Arial" w:cs="Arial"/>
          <w:color w:val="000000" w:themeColor="text1"/>
        </w:rPr>
        <w:t xml:space="preserve"> the best option </w:t>
      </w:r>
      <w:r w:rsidR="00D61C6F" w:rsidRPr="001339B5">
        <w:rPr>
          <w:rFonts w:ascii="Arial" w:hAnsi="Arial" w:cs="Arial"/>
          <w:color w:val="000000" w:themeColor="text1"/>
        </w:rPr>
        <w:t xml:space="preserve">will need to be </w:t>
      </w:r>
      <w:r w:rsidR="00894AF8" w:rsidRPr="001339B5">
        <w:rPr>
          <w:rFonts w:ascii="Arial" w:hAnsi="Arial" w:cs="Arial"/>
          <w:color w:val="000000" w:themeColor="text1"/>
        </w:rPr>
        <w:t>re-examined.</w:t>
      </w:r>
      <w:r w:rsidR="00321EE6" w:rsidRPr="001339B5">
        <w:rPr>
          <w:rFonts w:ascii="Arial" w:hAnsi="Arial" w:cs="Arial"/>
          <w:color w:val="000000" w:themeColor="text1"/>
        </w:rPr>
        <w:t xml:space="preserve"> T</w:t>
      </w:r>
      <w:r w:rsidR="00894AF8" w:rsidRPr="001339B5">
        <w:rPr>
          <w:rFonts w:ascii="Arial" w:hAnsi="Arial" w:cs="Arial"/>
          <w:color w:val="000000" w:themeColor="text1"/>
        </w:rPr>
        <w:t xml:space="preserve">he </w:t>
      </w:r>
      <w:r w:rsidR="005147E3" w:rsidRPr="001339B5">
        <w:rPr>
          <w:rFonts w:ascii="Arial" w:hAnsi="Arial" w:cs="Arial"/>
          <w:color w:val="000000" w:themeColor="text1"/>
        </w:rPr>
        <w:t xml:space="preserve">ultimate </w:t>
      </w:r>
      <w:r w:rsidR="00923613" w:rsidRPr="001339B5">
        <w:rPr>
          <w:rFonts w:ascii="Arial" w:hAnsi="Arial" w:cs="Arial"/>
          <w:color w:val="000000" w:themeColor="text1"/>
        </w:rPr>
        <w:t xml:space="preserve">policy </w:t>
      </w:r>
      <w:r w:rsidR="005147E3" w:rsidRPr="001339B5">
        <w:rPr>
          <w:rFonts w:ascii="Arial" w:hAnsi="Arial" w:cs="Arial"/>
          <w:color w:val="000000" w:themeColor="text1"/>
        </w:rPr>
        <w:t>goal of a</w:t>
      </w:r>
      <w:r w:rsidR="00923613" w:rsidRPr="001339B5">
        <w:rPr>
          <w:rFonts w:ascii="Arial" w:hAnsi="Arial" w:cs="Arial"/>
          <w:color w:val="000000" w:themeColor="text1"/>
        </w:rPr>
        <w:t>dvancing</w:t>
      </w:r>
      <w:r w:rsidR="00321EE6" w:rsidRPr="001339B5">
        <w:rPr>
          <w:rFonts w:ascii="Arial" w:hAnsi="Arial" w:cs="Arial"/>
          <w:color w:val="000000" w:themeColor="text1"/>
        </w:rPr>
        <w:t xml:space="preserve"> </w:t>
      </w:r>
      <w:r w:rsidR="005147E3" w:rsidRPr="001339B5">
        <w:rPr>
          <w:rFonts w:ascii="Arial" w:hAnsi="Arial" w:cs="Arial"/>
          <w:color w:val="000000" w:themeColor="text1"/>
        </w:rPr>
        <w:t>universal childcare</w:t>
      </w:r>
      <w:r w:rsidR="00321EE6" w:rsidRPr="001339B5">
        <w:rPr>
          <w:rFonts w:ascii="Arial" w:hAnsi="Arial" w:cs="Arial"/>
          <w:color w:val="000000" w:themeColor="text1"/>
        </w:rPr>
        <w:t xml:space="preserve"> </w:t>
      </w:r>
      <w:r w:rsidR="00C91167" w:rsidRPr="001339B5">
        <w:rPr>
          <w:rFonts w:ascii="Arial" w:hAnsi="Arial" w:cs="Arial"/>
          <w:color w:val="000000" w:themeColor="text1"/>
        </w:rPr>
        <w:t>through private for-profit</w:t>
      </w:r>
      <w:r w:rsidR="001A4FE0" w:rsidRPr="001339B5">
        <w:rPr>
          <w:rFonts w:ascii="Arial" w:hAnsi="Arial" w:cs="Arial"/>
          <w:color w:val="000000" w:themeColor="text1"/>
        </w:rPr>
        <w:t xml:space="preserve"> means</w:t>
      </w:r>
      <w:r w:rsidR="00C91167" w:rsidRPr="001339B5">
        <w:rPr>
          <w:rFonts w:ascii="Arial" w:hAnsi="Arial" w:cs="Arial"/>
          <w:color w:val="000000" w:themeColor="text1"/>
        </w:rPr>
        <w:t xml:space="preserve"> </w:t>
      </w:r>
      <w:r w:rsidR="00B90EA4" w:rsidRPr="001339B5">
        <w:rPr>
          <w:rFonts w:ascii="Arial" w:hAnsi="Arial" w:cs="Arial"/>
          <w:color w:val="000000" w:themeColor="text1"/>
        </w:rPr>
        <w:t xml:space="preserve">has </w:t>
      </w:r>
      <w:r w:rsidR="001A4FE0" w:rsidRPr="001339B5">
        <w:rPr>
          <w:rFonts w:ascii="Arial" w:hAnsi="Arial" w:cs="Arial"/>
          <w:color w:val="000000" w:themeColor="text1"/>
        </w:rPr>
        <w:t>its</w:t>
      </w:r>
      <w:r w:rsidR="00C91167" w:rsidRPr="001339B5">
        <w:rPr>
          <w:rFonts w:ascii="Arial" w:hAnsi="Arial" w:cs="Arial"/>
          <w:color w:val="000000" w:themeColor="text1"/>
        </w:rPr>
        <w:t xml:space="preserve"> limitation</w:t>
      </w:r>
      <w:r w:rsidR="001A4FE0" w:rsidRPr="001339B5">
        <w:rPr>
          <w:rFonts w:ascii="Arial" w:hAnsi="Arial" w:cs="Arial"/>
          <w:color w:val="000000" w:themeColor="text1"/>
        </w:rPr>
        <w:t>s</w:t>
      </w:r>
      <w:r w:rsidR="00C91167" w:rsidRPr="001339B5">
        <w:rPr>
          <w:rFonts w:ascii="Arial" w:hAnsi="Arial" w:cs="Arial"/>
          <w:color w:val="000000" w:themeColor="text1"/>
        </w:rPr>
        <w:t xml:space="preserve"> as this study</w:t>
      </w:r>
      <w:r w:rsidR="001A4FE0" w:rsidRPr="001339B5">
        <w:rPr>
          <w:rFonts w:ascii="Arial" w:hAnsi="Arial" w:cs="Arial"/>
          <w:color w:val="000000" w:themeColor="text1"/>
        </w:rPr>
        <w:t xml:space="preserve"> has</w:t>
      </w:r>
      <w:r w:rsidR="00C91167" w:rsidRPr="001339B5">
        <w:rPr>
          <w:rFonts w:ascii="Arial" w:hAnsi="Arial" w:cs="Arial"/>
          <w:color w:val="000000" w:themeColor="text1"/>
        </w:rPr>
        <w:t xml:space="preserve"> revealed. </w:t>
      </w:r>
      <w:r w:rsidR="005147E3" w:rsidRPr="001339B5">
        <w:rPr>
          <w:rFonts w:ascii="Arial" w:hAnsi="Arial" w:cs="Arial"/>
          <w:color w:val="000000" w:themeColor="text1"/>
        </w:rPr>
        <w:t xml:space="preserve">Instead </w:t>
      </w:r>
      <w:r w:rsidR="00671CA7" w:rsidRPr="001339B5">
        <w:rPr>
          <w:rFonts w:ascii="Arial" w:hAnsi="Arial" w:cs="Arial"/>
          <w:color w:val="000000" w:themeColor="text1"/>
        </w:rPr>
        <w:t>the original policy age</w:t>
      </w:r>
      <w:r w:rsidR="00B90EA4" w:rsidRPr="001339B5">
        <w:rPr>
          <w:rFonts w:ascii="Arial" w:hAnsi="Arial" w:cs="Arial"/>
          <w:color w:val="000000" w:themeColor="text1"/>
        </w:rPr>
        <w:t>n</w:t>
      </w:r>
      <w:r w:rsidR="00671CA7" w:rsidRPr="001339B5">
        <w:rPr>
          <w:rFonts w:ascii="Arial" w:hAnsi="Arial" w:cs="Arial"/>
          <w:color w:val="000000" w:themeColor="text1"/>
        </w:rPr>
        <w:t>da of ‘</w:t>
      </w:r>
      <w:proofErr w:type="spellStart"/>
      <w:r w:rsidR="00671CA7" w:rsidRPr="001339B5">
        <w:rPr>
          <w:rFonts w:ascii="Arial" w:hAnsi="Arial" w:cs="Arial"/>
          <w:i/>
          <w:color w:val="000000" w:themeColor="text1"/>
        </w:rPr>
        <w:t>gonggongsung</w:t>
      </w:r>
      <w:proofErr w:type="spellEnd"/>
      <w:r w:rsidR="00671CA7" w:rsidRPr="001339B5">
        <w:rPr>
          <w:rFonts w:ascii="Arial" w:hAnsi="Arial" w:cs="Arial"/>
          <w:color w:val="000000" w:themeColor="text1"/>
        </w:rPr>
        <w:t>’</w:t>
      </w:r>
      <w:r w:rsidR="00B90EA4" w:rsidRPr="001339B5">
        <w:rPr>
          <w:rFonts w:ascii="Arial" w:hAnsi="Arial" w:cs="Arial"/>
          <w:color w:val="000000" w:themeColor="text1"/>
        </w:rPr>
        <w:t>,</w:t>
      </w:r>
      <w:r w:rsidR="00C4333C" w:rsidRPr="001339B5">
        <w:rPr>
          <w:rFonts w:ascii="Arial" w:hAnsi="Arial" w:cs="Arial"/>
          <w:color w:val="000000" w:themeColor="text1"/>
        </w:rPr>
        <w:t xml:space="preserve"> that is,</w:t>
      </w:r>
      <w:r w:rsidR="00B90EA4" w:rsidRPr="001339B5">
        <w:rPr>
          <w:rFonts w:ascii="Arial" w:hAnsi="Arial" w:cs="Arial"/>
          <w:color w:val="000000" w:themeColor="text1"/>
        </w:rPr>
        <w:t xml:space="preserve"> </w:t>
      </w:r>
      <w:r w:rsidR="00671CA7" w:rsidRPr="001339B5">
        <w:rPr>
          <w:rFonts w:ascii="Arial" w:hAnsi="Arial" w:cs="Arial"/>
          <w:color w:val="000000" w:themeColor="text1"/>
        </w:rPr>
        <w:t xml:space="preserve">increasing the number of publicly funded </w:t>
      </w:r>
      <w:proofErr w:type="spellStart"/>
      <w:r w:rsidR="006B34DD" w:rsidRPr="00856258">
        <w:rPr>
          <w:rFonts w:ascii="Arial" w:hAnsi="Arial" w:cs="Arial"/>
          <w:color w:val="000000" w:themeColor="text1"/>
        </w:rPr>
        <w:t>day</w:t>
      </w:r>
      <w:r w:rsidR="00671CA7" w:rsidRPr="00856258">
        <w:rPr>
          <w:rFonts w:ascii="Arial" w:hAnsi="Arial" w:cs="Arial"/>
          <w:color w:val="000000" w:themeColor="text1"/>
        </w:rPr>
        <w:t>care</w:t>
      </w:r>
      <w:proofErr w:type="spellEnd"/>
      <w:r w:rsidR="00671CA7" w:rsidRPr="00856258">
        <w:rPr>
          <w:rFonts w:ascii="Arial" w:hAnsi="Arial" w:cs="Arial"/>
          <w:color w:val="000000" w:themeColor="text1"/>
        </w:rPr>
        <w:t xml:space="preserve"> centres</w:t>
      </w:r>
      <w:r w:rsidR="00671CA7" w:rsidRPr="001339B5">
        <w:rPr>
          <w:rFonts w:ascii="Arial" w:hAnsi="Arial" w:cs="Arial"/>
          <w:color w:val="000000" w:themeColor="text1"/>
        </w:rPr>
        <w:t xml:space="preserve"> </w:t>
      </w:r>
      <w:r w:rsidR="00B90EA4" w:rsidRPr="001339B5">
        <w:rPr>
          <w:rFonts w:ascii="Arial" w:hAnsi="Arial" w:cs="Arial"/>
          <w:color w:val="000000" w:themeColor="text1"/>
        </w:rPr>
        <w:t xml:space="preserve">should be brought back to the policy table </w:t>
      </w:r>
      <w:r w:rsidR="00355544" w:rsidRPr="001339B5">
        <w:rPr>
          <w:rFonts w:ascii="Arial" w:hAnsi="Arial" w:cs="Arial"/>
          <w:color w:val="000000" w:themeColor="text1"/>
        </w:rPr>
        <w:t>along</w:t>
      </w:r>
      <w:r w:rsidR="00B90EA4" w:rsidRPr="001339B5">
        <w:rPr>
          <w:rFonts w:ascii="Arial" w:hAnsi="Arial" w:cs="Arial"/>
          <w:color w:val="000000" w:themeColor="text1"/>
        </w:rPr>
        <w:t xml:space="preserve"> </w:t>
      </w:r>
      <w:r w:rsidR="00894AF8" w:rsidRPr="001339B5">
        <w:rPr>
          <w:rFonts w:ascii="Arial" w:hAnsi="Arial" w:cs="Arial"/>
          <w:color w:val="000000" w:themeColor="text1"/>
        </w:rPr>
        <w:t xml:space="preserve">with </w:t>
      </w:r>
      <w:r w:rsidR="00671CA7" w:rsidRPr="001339B5">
        <w:rPr>
          <w:rFonts w:ascii="Arial" w:hAnsi="Arial" w:cs="Arial"/>
          <w:color w:val="000000" w:themeColor="text1"/>
        </w:rPr>
        <w:t>providing universal childcare with a good service quality</w:t>
      </w:r>
      <w:r w:rsidR="00894AF8" w:rsidRPr="001339B5">
        <w:rPr>
          <w:rFonts w:ascii="Arial" w:hAnsi="Arial" w:cs="Arial"/>
          <w:color w:val="000000" w:themeColor="text1"/>
        </w:rPr>
        <w:t xml:space="preserve">. </w:t>
      </w:r>
      <w:r w:rsidR="00671CA7" w:rsidRPr="001339B5">
        <w:rPr>
          <w:rFonts w:ascii="Arial" w:hAnsi="Arial" w:cs="Arial"/>
          <w:color w:val="000000" w:themeColor="text1"/>
        </w:rPr>
        <w:t>E</w:t>
      </w:r>
      <w:r w:rsidR="00894AF8" w:rsidRPr="001339B5">
        <w:rPr>
          <w:rFonts w:ascii="Arial" w:hAnsi="Arial" w:cs="Arial"/>
          <w:color w:val="000000" w:themeColor="text1"/>
        </w:rPr>
        <w:t>ven in the present-day context of Korean childcare provi</w:t>
      </w:r>
      <w:r w:rsidR="00355544" w:rsidRPr="001339B5">
        <w:rPr>
          <w:rFonts w:ascii="Arial" w:hAnsi="Arial" w:cs="Arial"/>
          <w:color w:val="000000" w:themeColor="text1"/>
        </w:rPr>
        <w:t>s</w:t>
      </w:r>
      <w:r w:rsidR="00894AF8" w:rsidRPr="001339B5">
        <w:rPr>
          <w:rFonts w:ascii="Arial" w:hAnsi="Arial" w:cs="Arial"/>
          <w:color w:val="000000" w:themeColor="text1"/>
        </w:rPr>
        <w:t xml:space="preserve">ion, </w:t>
      </w:r>
      <w:r w:rsidR="00B90EA4" w:rsidRPr="001339B5">
        <w:rPr>
          <w:rFonts w:ascii="Arial" w:hAnsi="Arial" w:cs="Arial"/>
          <w:color w:val="000000" w:themeColor="text1"/>
        </w:rPr>
        <w:t xml:space="preserve">when </w:t>
      </w:r>
      <w:r w:rsidR="00D61C6F" w:rsidRPr="001339B5">
        <w:rPr>
          <w:rFonts w:ascii="Arial" w:hAnsi="Arial" w:cs="Arial"/>
          <w:color w:val="000000" w:themeColor="text1"/>
        </w:rPr>
        <w:t xml:space="preserve">the </w:t>
      </w:r>
      <w:proofErr w:type="spellStart"/>
      <w:r w:rsidR="00D61C6F" w:rsidRPr="001339B5">
        <w:rPr>
          <w:rFonts w:ascii="Arial" w:hAnsi="Arial" w:cs="Arial"/>
          <w:color w:val="000000" w:themeColor="text1"/>
        </w:rPr>
        <w:t>marketi</w:t>
      </w:r>
      <w:r w:rsidR="00355544" w:rsidRPr="001339B5">
        <w:rPr>
          <w:rFonts w:ascii="Arial" w:hAnsi="Arial" w:cs="Arial"/>
          <w:color w:val="000000" w:themeColor="text1"/>
        </w:rPr>
        <w:t>s</w:t>
      </w:r>
      <w:r w:rsidR="00D61C6F" w:rsidRPr="001339B5">
        <w:rPr>
          <w:rFonts w:ascii="Arial" w:hAnsi="Arial" w:cs="Arial"/>
          <w:color w:val="000000" w:themeColor="text1"/>
        </w:rPr>
        <w:t>ed</w:t>
      </w:r>
      <w:proofErr w:type="spellEnd"/>
      <w:r w:rsidR="00D61C6F" w:rsidRPr="001339B5">
        <w:rPr>
          <w:rFonts w:ascii="Arial" w:hAnsi="Arial" w:cs="Arial"/>
          <w:color w:val="000000" w:themeColor="text1"/>
        </w:rPr>
        <w:t xml:space="preserve"> </w:t>
      </w:r>
      <w:proofErr w:type="spellStart"/>
      <w:r w:rsidR="00D61C6F" w:rsidRPr="001339B5">
        <w:rPr>
          <w:rFonts w:ascii="Arial" w:hAnsi="Arial" w:cs="Arial"/>
          <w:color w:val="000000" w:themeColor="text1"/>
        </w:rPr>
        <w:t>arrnagment</w:t>
      </w:r>
      <w:proofErr w:type="spellEnd"/>
      <w:r w:rsidR="00D61C6F" w:rsidRPr="001339B5">
        <w:rPr>
          <w:rFonts w:ascii="Arial" w:hAnsi="Arial" w:cs="Arial"/>
          <w:color w:val="000000" w:themeColor="text1"/>
        </w:rPr>
        <w:t xml:space="preserve"> </w:t>
      </w:r>
      <w:r w:rsidR="00B90EA4" w:rsidRPr="001339B5">
        <w:rPr>
          <w:rFonts w:ascii="Arial" w:hAnsi="Arial" w:cs="Arial"/>
          <w:color w:val="000000" w:themeColor="text1"/>
        </w:rPr>
        <w:t>seems to be</w:t>
      </w:r>
      <w:r w:rsidR="00D61C6F" w:rsidRPr="001339B5">
        <w:rPr>
          <w:rFonts w:ascii="Arial" w:hAnsi="Arial" w:cs="Arial"/>
          <w:color w:val="000000" w:themeColor="text1"/>
        </w:rPr>
        <w:t xml:space="preserve"> inevitable, the </w:t>
      </w:r>
      <w:r w:rsidR="00894AF8" w:rsidRPr="001339B5">
        <w:rPr>
          <w:rFonts w:ascii="Arial" w:hAnsi="Arial" w:cs="Arial"/>
          <w:color w:val="000000" w:themeColor="text1"/>
        </w:rPr>
        <w:t xml:space="preserve">fundamental importance of </w:t>
      </w:r>
      <w:r w:rsidR="00C91167" w:rsidRPr="001339B5">
        <w:rPr>
          <w:rFonts w:ascii="Arial" w:hAnsi="Arial" w:cs="Arial"/>
          <w:color w:val="000000" w:themeColor="text1"/>
        </w:rPr>
        <w:t xml:space="preserve">providing free childcare through the publicly funded </w:t>
      </w:r>
      <w:proofErr w:type="spellStart"/>
      <w:r w:rsidR="00DF4B6B" w:rsidRPr="00856258">
        <w:rPr>
          <w:rFonts w:ascii="Arial" w:hAnsi="Arial" w:cs="Arial"/>
          <w:color w:val="000000" w:themeColor="text1"/>
        </w:rPr>
        <w:t>day</w:t>
      </w:r>
      <w:r w:rsidR="00C91167" w:rsidRPr="00856258">
        <w:rPr>
          <w:rFonts w:ascii="Arial" w:hAnsi="Arial" w:cs="Arial"/>
          <w:color w:val="000000" w:themeColor="text1"/>
        </w:rPr>
        <w:t>care</w:t>
      </w:r>
      <w:proofErr w:type="spellEnd"/>
      <w:r w:rsidR="00C91167" w:rsidRPr="00856258">
        <w:rPr>
          <w:rFonts w:ascii="Arial" w:hAnsi="Arial" w:cs="Arial"/>
          <w:color w:val="000000" w:themeColor="text1"/>
        </w:rPr>
        <w:t xml:space="preserve"> centres</w:t>
      </w:r>
      <w:r w:rsidR="00C91167" w:rsidRPr="001339B5">
        <w:rPr>
          <w:rFonts w:ascii="Arial" w:hAnsi="Arial" w:cs="Arial"/>
          <w:color w:val="000000" w:themeColor="text1"/>
        </w:rPr>
        <w:t xml:space="preserve"> </w:t>
      </w:r>
      <w:r w:rsidR="00D61C6F" w:rsidRPr="001339B5">
        <w:rPr>
          <w:rFonts w:ascii="Arial" w:hAnsi="Arial" w:cs="Arial"/>
          <w:color w:val="000000" w:themeColor="text1"/>
        </w:rPr>
        <w:t>should be</w:t>
      </w:r>
      <w:r w:rsidR="0017165A" w:rsidRPr="001339B5">
        <w:rPr>
          <w:rFonts w:ascii="Arial" w:hAnsi="Arial" w:cs="Arial"/>
          <w:color w:val="000000" w:themeColor="text1"/>
        </w:rPr>
        <w:t xml:space="preserve"> pursued in order</w:t>
      </w:r>
      <w:r w:rsidR="00D61C6F" w:rsidRPr="001339B5">
        <w:rPr>
          <w:rFonts w:ascii="Arial" w:hAnsi="Arial" w:cs="Arial"/>
          <w:color w:val="000000" w:themeColor="text1"/>
        </w:rPr>
        <w:t xml:space="preserve"> to ensure</w:t>
      </w:r>
      <w:r w:rsidR="0017165A" w:rsidRPr="001339B5">
        <w:rPr>
          <w:rFonts w:ascii="Arial" w:hAnsi="Arial" w:cs="Arial"/>
          <w:color w:val="000000" w:themeColor="text1"/>
        </w:rPr>
        <w:t xml:space="preserve"> that</w:t>
      </w:r>
      <w:r w:rsidR="00D61C6F" w:rsidRPr="001339B5">
        <w:rPr>
          <w:rFonts w:ascii="Arial" w:hAnsi="Arial" w:cs="Arial"/>
          <w:color w:val="000000" w:themeColor="text1"/>
        </w:rPr>
        <w:t xml:space="preserve"> all childcare provision</w:t>
      </w:r>
      <w:r w:rsidR="0017165A" w:rsidRPr="001339B5">
        <w:rPr>
          <w:rFonts w:ascii="Arial" w:hAnsi="Arial" w:cs="Arial"/>
          <w:color w:val="000000" w:themeColor="text1"/>
        </w:rPr>
        <w:t xml:space="preserve"> is</w:t>
      </w:r>
      <w:r w:rsidR="00D61C6F" w:rsidRPr="001339B5">
        <w:rPr>
          <w:rFonts w:ascii="Arial" w:hAnsi="Arial" w:cs="Arial"/>
          <w:color w:val="000000" w:themeColor="text1"/>
        </w:rPr>
        <w:t xml:space="preserve"> of a high standard</w:t>
      </w:r>
      <w:r w:rsidR="00B90EA4" w:rsidRPr="001339B5">
        <w:rPr>
          <w:rFonts w:ascii="Arial" w:hAnsi="Arial" w:cs="Arial"/>
          <w:color w:val="000000" w:themeColor="text1"/>
        </w:rPr>
        <w:t>.</w:t>
      </w:r>
    </w:p>
    <w:p w14:paraId="44FA1496" w14:textId="77777777" w:rsidR="00DF4B6B" w:rsidRDefault="00DF4B6B" w:rsidP="00B90EA4">
      <w:pPr>
        <w:spacing w:before="100" w:beforeAutospacing="1" w:line="480" w:lineRule="auto"/>
        <w:jc w:val="both"/>
        <w:rPr>
          <w:rFonts w:ascii="Arial" w:hAnsi="Arial" w:cs="Arial"/>
          <w:color w:val="000000" w:themeColor="text1"/>
        </w:rPr>
      </w:pPr>
    </w:p>
    <w:p w14:paraId="3875A0EE" w14:textId="77777777" w:rsidR="007E2DFD" w:rsidRDefault="007E2DFD" w:rsidP="00B90EA4">
      <w:pPr>
        <w:spacing w:before="100" w:beforeAutospacing="1" w:line="480" w:lineRule="auto"/>
        <w:jc w:val="both"/>
        <w:rPr>
          <w:rFonts w:ascii="Arial" w:hAnsi="Arial" w:cs="Arial"/>
          <w:color w:val="000000" w:themeColor="text1"/>
          <w:highlight w:val="lightGray"/>
        </w:rPr>
      </w:pPr>
    </w:p>
    <w:p w14:paraId="5DE85792" w14:textId="7B42459D" w:rsidR="00DF4B6B" w:rsidRPr="00856258" w:rsidRDefault="00DF4B6B" w:rsidP="00B90EA4">
      <w:pPr>
        <w:spacing w:before="100" w:beforeAutospacing="1" w:line="480" w:lineRule="auto"/>
        <w:jc w:val="both"/>
        <w:rPr>
          <w:rFonts w:ascii="Arial" w:hAnsi="Arial" w:cs="Arial"/>
          <w:color w:val="000000" w:themeColor="text1"/>
        </w:rPr>
      </w:pPr>
      <w:r w:rsidRPr="00856258">
        <w:rPr>
          <w:rFonts w:ascii="Arial" w:hAnsi="Arial" w:cs="Arial"/>
          <w:color w:val="000000" w:themeColor="text1"/>
        </w:rPr>
        <w:lastRenderedPageBreak/>
        <w:t xml:space="preserve">Note. </w:t>
      </w:r>
    </w:p>
    <w:p w14:paraId="008C3076" w14:textId="663F2AE1" w:rsidR="00DF4B6B" w:rsidRPr="001339B5" w:rsidRDefault="00DF4B6B" w:rsidP="00B90EA4">
      <w:pPr>
        <w:spacing w:before="100" w:beforeAutospacing="1" w:line="480" w:lineRule="auto"/>
        <w:jc w:val="both"/>
        <w:rPr>
          <w:rFonts w:ascii="Arial" w:hAnsi="Arial" w:cs="Arial"/>
          <w:color w:val="000000" w:themeColor="text1"/>
        </w:rPr>
        <w:sectPr w:rsidR="00DF4B6B" w:rsidRPr="001339B5" w:rsidSect="00813772">
          <w:pgSz w:w="11900" w:h="16840"/>
          <w:pgMar w:top="1440" w:right="1440" w:bottom="1440" w:left="1440" w:header="720" w:footer="720" w:gutter="0"/>
          <w:lnNumType w:countBy="1"/>
          <w:cols w:space="720"/>
          <w:docGrid w:linePitch="360"/>
        </w:sectPr>
      </w:pPr>
      <w:r w:rsidRPr="00856258">
        <w:rPr>
          <w:rFonts w:ascii="Arial" w:hAnsi="Arial" w:cs="Arial"/>
          <w:color w:val="000000" w:themeColor="text1"/>
        </w:rPr>
        <w:t xml:space="preserve">1. In this paper, childcare only includes </w:t>
      </w:r>
      <w:proofErr w:type="spellStart"/>
      <w:r w:rsidRPr="00856258">
        <w:rPr>
          <w:rFonts w:ascii="Arial" w:hAnsi="Arial" w:cs="Arial"/>
          <w:color w:val="000000" w:themeColor="text1"/>
        </w:rPr>
        <w:t>daycare</w:t>
      </w:r>
      <w:proofErr w:type="spellEnd"/>
      <w:r w:rsidRPr="00856258">
        <w:rPr>
          <w:rFonts w:ascii="Arial" w:hAnsi="Arial" w:cs="Arial"/>
          <w:color w:val="000000" w:themeColor="text1"/>
        </w:rPr>
        <w:t xml:space="preserve"> centres</w:t>
      </w:r>
      <w:r w:rsidR="000251F3" w:rsidRPr="00856258">
        <w:rPr>
          <w:rFonts w:ascii="Arial" w:hAnsi="Arial" w:cs="Arial"/>
          <w:color w:val="000000" w:themeColor="text1"/>
        </w:rPr>
        <w:t xml:space="preserve"> and/or nurser</w:t>
      </w:r>
      <w:r w:rsidR="009D5AB8" w:rsidRPr="00856258">
        <w:rPr>
          <w:rFonts w:ascii="Arial" w:hAnsi="Arial" w:cs="Arial"/>
          <w:color w:val="000000" w:themeColor="text1"/>
        </w:rPr>
        <w:t xml:space="preserve">ies </w:t>
      </w:r>
      <w:r w:rsidR="000251F3" w:rsidRPr="00856258">
        <w:rPr>
          <w:rFonts w:ascii="Arial" w:hAnsi="Arial" w:cs="Arial"/>
          <w:color w:val="000000" w:themeColor="text1"/>
        </w:rPr>
        <w:t>for 0-5 years old children</w:t>
      </w:r>
      <w:r w:rsidR="007E2DFD" w:rsidRPr="00856258">
        <w:rPr>
          <w:rFonts w:ascii="Arial" w:hAnsi="Arial" w:cs="Arial"/>
          <w:color w:val="000000" w:themeColor="text1"/>
        </w:rPr>
        <w:t xml:space="preserve"> (</w:t>
      </w:r>
      <w:proofErr w:type="spellStart"/>
      <w:r w:rsidR="007E2DFD" w:rsidRPr="00856258">
        <w:rPr>
          <w:rFonts w:ascii="Arial" w:hAnsi="Arial" w:cs="Arial"/>
          <w:i/>
          <w:color w:val="000000" w:themeColor="text1"/>
        </w:rPr>
        <w:t>bo</w:t>
      </w:r>
      <w:proofErr w:type="spellEnd"/>
      <w:r w:rsidR="007E2DFD" w:rsidRPr="00856258">
        <w:rPr>
          <w:rFonts w:ascii="Arial" w:hAnsi="Arial" w:cs="Arial"/>
          <w:i/>
          <w:color w:val="000000" w:themeColor="text1"/>
        </w:rPr>
        <w:t>-yuk-</w:t>
      </w:r>
      <w:proofErr w:type="spellStart"/>
      <w:r w:rsidR="007E2DFD" w:rsidRPr="00856258">
        <w:rPr>
          <w:rFonts w:ascii="Arial" w:hAnsi="Arial" w:cs="Arial"/>
          <w:i/>
          <w:color w:val="000000" w:themeColor="text1"/>
        </w:rPr>
        <w:t>si</w:t>
      </w:r>
      <w:proofErr w:type="spellEnd"/>
      <w:r w:rsidR="007E2DFD" w:rsidRPr="00856258">
        <w:rPr>
          <w:rFonts w:ascii="Arial" w:hAnsi="Arial" w:cs="Arial"/>
          <w:i/>
          <w:color w:val="000000" w:themeColor="text1"/>
        </w:rPr>
        <w:t>-</w:t>
      </w:r>
      <w:proofErr w:type="spellStart"/>
      <w:r w:rsidR="007E2DFD" w:rsidRPr="00856258">
        <w:rPr>
          <w:rFonts w:ascii="Arial" w:hAnsi="Arial" w:cs="Arial"/>
          <w:i/>
          <w:color w:val="000000" w:themeColor="text1"/>
        </w:rPr>
        <w:t>sul</w:t>
      </w:r>
      <w:proofErr w:type="spellEnd"/>
      <w:r w:rsidR="007E2DFD" w:rsidRPr="00856258">
        <w:rPr>
          <w:rFonts w:ascii="Arial" w:hAnsi="Arial" w:cs="Arial"/>
          <w:i/>
          <w:color w:val="000000" w:themeColor="text1"/>
        </w:rPr>
        <w:t xml:space="preserve"> and/or </w:t>
      </w:r>
      <w:proofErr w:type="spellStart"/>
      <w:r w:rsidR="007E2DFD" w:rsidRPr="00856258">
        <w:rPr>
          <w:rFonts w:ascii="Arial" w:hAnsi="Arial" w:cs="Arial"/>
          <w:i/>
          <w:color w:val="000000" w:themeColor="text1"/>
        </w:rPr>
        <w:t>eo</w:t>
      </w:r>
      <w:proofErr w:type="spellEnd"/>
      <w:r w:rsidR="007E2DFD" w:rsidRPr="00856258">
        <w:rPr>
          <w:rFonts w:ascii="Arial" w:hAnsi="Arial" w:cs="Arial"/>
          <w:i/>
          <w:color w:val="000000" w:themeColor="text1"/>
        </w:rPr>
        <w:t>-</w:t>
      </w:r>
      <w:proofErr w:type="spellStart"/>
      <w:r w:rsidR="007E2DFD" w:rsidRPr="00856258">
        <w:rPr>
          <w:rFonts w:ascii="Arial" w:hAnsi="Arial" w:cs="Arial"/>
          <w:i/>
          <w:color w:val="000000" w:themeColor="text1"/>
        </w:rPr>
        <w:t>rin</w:t>
      </w:r>
      <w:proofErr w:type="spellEnd"/>
      <w:r w:rsidR="007E2DFD" w:rsidRPr="00856258">
        <w:rPr>
          <w:rFonts w:ascii="Arial" w:hAnsi="Arial" w:cs="Arial"/>
          <w:i/>
          <w:color w:val="000000" w:themeColor="text1"/>
        </w:rPr>
        <w:t>-</w:t>
      </w:r>
      <w:proofErr w:type="spellStart"/>
      <w:r w:rsidR="007E2DFD" w:rsidRPr="00856258">
        <w:rPr>
          <w:rFonts w:ascii="Arial" w:hAnsi="Arial" w:cs="Arial"/>
          <w:i/>
          <w:color w:val="000000" w:themeColor="text1"/>
        </w:rPr>
        <w:t>i</w:t>
      </w:r>
      <w:proofErr w:type="spellEnd"/>
      <w:r w:rsidR="007E2DFD" w:rsidRPr="00856258">
        <w:rPr>
          <w:rFonts w:ascii="Arial" w:hAnsi="Arial" w:cs="Arial"/>
          <w:i/>
          <w:color w:val="000000" w:themeColor="text1"/>
        </w:rPr>
        <w:t>-jib in Korean</w:t>
      </w:r>
      <w:r w:rsidR="007E2DFD" w:rsidRPr="00856258">
        <w:rPr>
          <w:rFonts w:ascii="Arial" w:hAnsi="Arial" w:cs="Arial"/>
          <w:color w:val="000000" w:themeColor="text1"/>
        </w:rPr>
        <w:t>)</w:t>
      </w:r>
      <w:r w:rsidR="000251F3" w:rsidRPr="00856258">
        <w:rPr>
          <w:rFonts w:ascii="Arial" w:hAnsi="Arial" w:cs="Arial"/>
          <w:color w:val="000000" w:themeColor="text1"/>
        </w:rPr>
        <w:t xml:space="preserve">. </w:t>
      </w:r>
      <w:r w:rsidR="00FC16C9" w:rsidRPr="00856258">
        <w:rPr>
          <w:rFonts w:ascii="Arial" w:hAnsi="Arial" w:cs="Arial"/>
          <w:color w:val="000000" w:themeColor="text1"/>
        </w:rPr>
        <w:t xml:space="preserve"> The information </w:t>
      </w:r>
      <w:r w:rsidR="00D36357" w:rsidRPr="00856258">
        <w:rPr>
          <w:rFonts w:ascii="Arial" w:hAnsi="Arial" w:cs="Arial"/>
          <w:color w:val="000000" w:themeColor="text1"/>
        </w:rPr>
        <w:t>on</w:t>
      </w:r>
      <w:r w:rsidR="00FC16C9" w:rsidRPr="00856258">
        <w:rPr>
          <w:rFonts w:ascii="Arial" w:hAnsi="Arial" w:cs="Arial"/>
          <w:color w:val="000000" w:themeColor="text1"/>
        </w:rPr>
        <w:t xml:space="preserve"> kindergartens</w:t>
      </w:r>
      <w:r w:rsidR="007E2DFD" w:rsidRPr="00856258">
        <w:rPr>
          <w:rFonts w:ascii="Arial" w:hAnsi="Arial" w:cs="Arial"/>
          <w:color w:val="000000" w:themeColor="text1"/>
        </w:rPr>
        <w:t xml:space="preserve"> (</w:t>
      </w:r>
      <w:proofErr w:type="spellStart"/>
      <w:r w:rsidR="007E2DFD" w:rsidRPr="00856258">
        <w:rPr>
          <w:rFonts w:ascii="Arial" w:hAnsi="Arial" w:cs="Arial"/>
          <w:i/>
          <w:color w:val="000000" w:themeColor="text1"/>
        </w:rPr>
        <w:t>yu</w:t>
      </w:r>
      <w:proofErr w:type="spellEnd"/>
      <w:r w:rsidR="007E2DFD" w:rsidRPr="00856258">
        <w:rPr>
          <w:rFonts w:ascii="Arial" w:hAnsi="Arial" w:cs="Arial"/>
          <w:i/>
          <w:color w:val="000000" w:themeColor="text1"/>
        </w:rPr>
        <w:t>-chi-won in Korean</w:t>
      </w:r>
      <w:r w:rsidR="007E2DFD" w:rsidRPr="00856258">
        <w:rPr>
          <w:rFonts w:ascii="Arial" w:hAnsi="Arial" w:cs="Arial"/>
          <w:color w:val="000000" w:themeColor="text1"/>
        </w:rPr>
        <w:t>)</w:t>
      </w:r>
      <w:r w:rsidR="00FC16C9" w:rsidRPr="00856258">
        <w:rPr>
          <w:rFonts w:ascii="Arial" w:hAnsi="Arial" w:cs="Arial"/>
          <w:color w:val="000000" w:themeColor="text1"/>
        </w:rPr>
        <w:t xml:space="preserve"> is </w:t>
      </w:r>
      <w:r w:rsidR="006B34DD" w:rsidRPr="00856258">
        <w:rPr>
          <w:rFonts w:ascii="Arial" w:hAnsi="Arial" w:cs="Arial"/>
          <w:color w:val="000000" w:themeColor="text1"/>
        </w:rPr>
        <w:t>excluded</w:t>
      </w:r>
      <w:r w:rsidR="00FC16C9" w:rsidRPr="00856258">
        <w:rPr>
          <w:rFonts w:ascii="Arial" w:hAnsi="Arial" w:cs="Arial"/>
          <w:color w:val="000000" w:themeColor="text1"/>
        </w:rPr>
        <w:t xml:space="preserve">.  </w:t>
      </w:r>
    </w:p>
    <w:p w14:paraId="2F421BE6" w14:textId="06546A5A" w:rsidR="00E2484F" w:rsidRDefault="00E2484F" w:rsidP="00E2484F">
      <w:pPr>
        <w:adjustRightInd w:val="0"/>
        <w:snapToGrid w:val="0"/>
        <w:spacing w:before="100" w:beforeAutospacing="1" w:line="480" w:lineRule="auto"/>
        <w:jc w:val="both"/>
        <w:rPr>
          <w:rFonts w:ascii="Arial" w:hAnsi="Arial" w:cs="Arial"/>
          <w:b/>
        </w:rPr>
      </w:pPr>
      <w:r w:rsidRPr="009B2597">
        <w:rPr>
          <w:rFonts w:ascii="Arial" w:hAnsi="Arial" w:cs="Arial"/>
          <w:b/>
        </w:rPr>
        <w:lastRenderedPageBreak/>
        <w:t xml:space="preserve">References </w:t>
      </w:r>
    </w:p>
    <w:p w14:paraId="39BE36F2" w14:textId="77777777" w:rsidR="00FA6A32" w:rsidRPr="00A073F3" w:rsidRDefault="00FA6A32" w:rsidP="00FA6A32">
      <w:pPr>
        <w:adjustRightInd w:val="0"/>
        <w:spacing w:line="480" w:lineRule="auto"/>
        <w:ind w:left="709" w:hanging="709"/>
        <w:jc w:val="both"/>
        <w:rPr>
          <w:rFonts w:ascii="Arial" w:hAnsi="Arial" w:cs="Arial"/>
          <w:color w:val="000000" w:themeColor="text1"/>
        </w:rPr>
      </w:pPr>
      <w:proofErr w:type="spellStart"/>
      <w:r w:rsidRPr="00A073F3">
        <w:rPr>
          <w:rFonts w:ascii="Arial" w:hAnsi="Arial" w:cs="Arial"/>
          <w:color w:val="000000" w:themeColor="text1"/>
        </w:rPr>
        <w:t>Akgunduz</w:t>
      </w:r>
      <w:proofErr w:type="spellEnd"/>
      <w:r w:rsidRPr="00A073F3">
        <w:rPr>
          <w:rFonts w:ascii="Arial" w:hAnsi="Arial" w:cs="Arial"/>
          <w:color w:val="000000" w:themeColor="text1"/>
        </w:rPr>
        <w:t xml:space="preserve">, Yusuf E., &amp; </w:t>
      </w:r>
      <w:proofErr w:type="spellStart"/>
      <w:r w:rsidRPr="00A073F3">
        <w:rPr>
          <w:rFonts w:ascii="Arial" w:hAnsi="Arial" w:cs="Arial"/>
          <w:color w:val="000000" w:themeColor="text1"/>
        </w:rPr>
        <w:t>Plantenga</w:t>
      </w:r>
      <w:proofErr w:type="spellEnd"/>
      <w:r w:rsidRPr="00A073F3">
        <w:rPr>
          <w:rFonts w:ascii="Arial" w:hAnsi="Arial" w:cs="Arial"/>
          <w:color w:val="000000" w:themeColor="text1"/>
        </w:rPr>
        <w:t xml:space="preserve">, J. (2014). Childcare in the Netherlands: Lessons in Privatisation. </w:t>
      </w:r>
      <w:r w:rsidRPr="00A073F3">
        <w:rPr>
          <w:rFonts w:ascii="Arial" w:hAnsi="Arial" w:cs="Arial"/>
          <w:i/>
          <w:color w:val="000000" w:themeColor="text1"/>
        </w:rPr>
        <w:t>European Early Childhood Education Research Journal</w:t>
      </w:r>
      <w:r w:rsidRPr="00A073F3">
        <w:rPr>
          <w:rFonts w:ascii="Arial" w:hAnsi="Arial" w:cs="Arial"/>
          <w:color w:val="000000" w:themeColor="text1"/>
        </w:rPr>
        <w:t xml:space="preserve">, 22(3), 379-385. </w:t>
      </w:r>
    </w:p>
    <w:p w14:paraId="514EC126" w14:textId="77777777" w:rsidR="00FA6A32" w:rsidRPr="00A073F3" w:rsidRDefault="00FA6A32" w:rsidP="00FA6A32">
      <w:pPr>
        <w:shd w:val="clear" w:color="auto" w:fill="FFFFFF"/>
        <w:spacing w:line="480" w:lineRule="auto"/>
        <w:ind w:left="567" w:hanging="567"/>
        <w:jc w:val="both"/>
        <w:rPr>
          <w:rFonts w:ascii="Arial" w:hAnsi="Arial" w:cs="Arial"/>
          <w:bCs/>
          <w:color w:val="000000" w:themeColor="text1"/>
          <w:u w:val="single"/>
        </w:rPr>
      </w:pPr>
      <w:r w:rsidRPr="00A073F3">
        <w:rPr>
          <w:rFonts w:ascii="Arial" w:hAnsi="Arial" w:cs="Arial"/>
          <w:color w:val="000000" w:themeColor="text1"/>
        </w:rPr>
        <w:t xml:space="preserve">An, M-Y. (2013). Childcare Expansion in East Asia: Changing Shape of the Institutional Configurations in Japan and South Korea. </w:t>
      </w:r>
      <w:r w:rsidRPr="00A073F3">
        <w:rPr>
          <w:rFonts w:ascii="Arial" w:hAnsi="Arial" w:cs="Arial"/>
          <w:i/>
          <w:color w:val="000000" w:themeColor="text1"/>
        </w:rPr>
        <w:t>Asian Social Work and Policy Review.</w:t>
      </w:r>
      <w:r w:rsidRPr="00A073F3">
        <w:rPr>
          <w:rFonts w:ascii="Arial" w:hAnsi="Arial" w:cs="Arial"/>
          <w:color w:val="000000" w:themeColor="text1"/>
        </w:rPr>
        <w:t xml:space="preserve"> 7, 28-43. </w:t>
      </w:r>
      <w:hyperlink r:id="rId9" w:history="1">
        <w:r w:rsidRPr="00A073F3">
          <w:rPr>
            <w:rStyle w:val="Hyperlink"/>
            <w:rFonts w:ascii="Arial" w:hAnsi="Arial" w:cs="Arial"/>
            <w:bCs/>
            <w:color w:val="000000" w:themeColor="text1"/>
          </w:rPr>
          <w:t>https://doi.org/10.1111/aswp.12005</w:t>
        </w:r>
      </w:hyperlink>
      <w:r w:rsidRPr="00A073F3">
        <w:rPr>
          <w:rStyle w:val="Hyperlink"/>
          <w:rFonts w:ascii="Arial" w:hAnsi="Arial" w:cs="Arial"/>
          <w:bCs/>
          <w:color w:val="000000" w:themeColor="text1"/>
        </w:rPr>
        <w:t>.</w:t>
      </w:r>
    </w:p>
    <w:p w14:paraId="5554A379" w14:textId="77777777" w:rsidR="00FA6A32" w:rsidRPr="00A073F3" w:rsidRDefault="00FA6A32" w:rsidP="00FA6A32">
      <w:pPr>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An, M-Y., &amp; Peng, I. (2016). Diverging Paths? A Comparative Look at Childcare in Japan, South Korea and Taiwan. </w:t>
      </w:r>
      <w:r w:rsidRPr="00A073F3">
        <w:rPr>
          <w:rFonts w:ascii="Arial" w:hAnsi="Arial" w:cs="Arial"/>
          <w:i/>
          <w:color w:val="000000" w:themeColor="text1"/>
        </w:rPr>
        <w:t>Social Policy &amp; Administration</w:t>
      </w:r>
      <w:r w:rsidRPr="00A073F3">
        <w:rPr>
          <w:rFonts w:ascii="Arial" w:hAnsi="Arial" w:cs="Arial"/>
          <w:color w:val="000000" w:themeColor="text1"/>
        </w:rPr>
        <w:t xml:space="preserve">, 50(5), 540-558. </w:t>
      </w:r>
      <w:hyperlink r:id="rId10" w:history="1">
        <w:r w:rsidRPr="00A073F3">
          <w:rPr>
            <w:rStyle w:val="Hyperlink"/>
            <w:rFonts w:ascii="Arial" w:hAnsi="Arial" w:cs="Arial"/>
            <w:bCs/>
            <w:color w:val="000000" w:themeColor="text1"/>
          </w:rPr>
          <w:t>https://doi-org.ezproxy1.bath.ac.uk/10.1111/spol.1212</w:t>
        </w:r>
      </w:hyperlink>
      <w:r w:rsidRPr="00A073F3">
        <w:rPr>
          <w:rStyle w:val="Hyperlink"/>
          <w:rFonts w:ascii="Arial" w:hAnsi="Arial" w:cs="Arial"/>
          <w:bCs/>
          <w:color w:val="000000" w:themeColor="text1"/>
        </w:rPr>
        <w:t>.</w:t>
      </w:r>
    </w:p>
    <w:p w14:paraId="2B103C8A" w14:textId="77777777" w:rsidR="00FA6A32" w:rsidRPr="00A073F3" w:rsidRDefault="00FA6A32" w:rsidP="00FA6A32">
      <w:pPr>
        <w:shd w:val="clear" w:color="auto" w:fill="FFFFFF"/>
        <w:spacing w:line="480" w:lineRule="auto"/>
        <w:ind w:left="567" w:hanging="567"/>
        <w:jc w:val="both"/>
        <w:rPr>
          <w:rStyle w:val="Hyperlink"/>
          <w:rFonts w:ascii="Arial" w:hAnsi="Arial" w:cs="Arial"/>
          <w:bCs/>
          <w:color w:val="000000" w:themeColor="text1"/>
        </w:rPr>
      </w:pPr>
      <w:r w:rsidRPr="00A073F3">
        <w:rPr>
          <w:rFonts w:ascii="Arial" w:hAnsi="Arial" w:cs="Arial"/>
          <w:color w:val="000000" w:themeColor="text1"/>
        </w:rPr>
        <w:t xml:space="preserve">An, M-Y. (2013). Childcare Expansion in East Asia: Changing Shape of the Institutional Configurations in Japan and South Korea. </w:t>
      </w:r>
      <w:r w:rsidRPr="00A073F3">
        <w:rPr>
          <w:rFonts w:ascii="Arial" w:hAnsi="Arial" w:cs="Arial"/>
          <w:i/>
          <w:color w:val="000000" w:themeColor="text1"/>
        </w:rPr>
        <w:t>Asian Social Work and Policy Review.</w:t>
      </w:r>
      <w:r w:rsidRPr="00A073F3">
        <w:rPr>
          <w:rFonts w:ascii="Arial" w:hAnsi="Arial" w:cs="Arial"/>
          <w:color w:val="000000" w:themeColor="text1"/>
        </w:rPr>
        <w:t xml:space="preserve"> 7, 28-43. </w:t>
      </w:r>
      <w:hyperlink r:id="rId11" w:history="1">
        <w:r w:rsidRPr="00A073F3">
          <w:rPr>
            <w:rStyle w:val="Hyperlink"/>
            <w:rFonts w:ascii="Arial" w:hAnsi="Arial" w:cs="Arial"/>
            <w:bCs/>
            <w:color w:val="000000" w:themeColor="text1"/>
          </w:rPr>
          <w:t>https://doi.org/10.1111/aswp.12005</w:t>
        </w:r>
      </w:hyperlink>
      <w:r w:rsidRPr="00A073F3">
        <w:rPr>
          <w:rStyle w:val="Hyperlink"/>
          <w:rFonts w:ascii="Arial" w:hAnsi="Arial" w:cs="Arial"/>
          <w:bCs/>
          <w:color w:val="000000" w:themeColor="text1"/>
        </w:rPr>
        <w:t>.</w:t>
      </w:r>
    </w:p>
    <w:p w14:paraId="28EF3CF8" w14:textId="77777777" w:rsidR="00FA6A32" w:rsidRPr="00A073F3" w:rsidRDefault="00FA6A32" w:rsidP="00FA6A32">
      <w:pPr>
        <w:spacing w:line="480" w:lineRule="auto"/>
        <w:ind w:left="567" w:hanging="567"/>
        <w:jc w:val="both"/>
        <w:rPr>
          <w:rStyle w:val="Hyperlink"/>
          <w:rFonts w:ascii="Arial" w:hAnsi="Arial" w:cs="Arial"/>
          <w:color w:val="000000" w:themeColor="text1"/>
          <w:u w:val="none"/>
        </w:rPr>
      </w:pPr>
      <w:r w:rsidRPr="00A073F3">
        <w:rPr>
          <w:rFonts w:ascii="Arial" w:hAnsi="Arial" w:cs="Arial"/>
          <w:color w:val="000000" w:themeColor="text1"/>
        </w:rPr>
        <w:t xml:space="preserve">Bae, M-J., &amp; Park, J-C. (2012, December 3). </w:t>
      </w:r>
      <w:proofErr w:type="spellStart"/>
      <w:r w:rsidRPr="00A073F3">
        <w:rPr>
          <w:rFonts w:ascii="Arial" w:hAnsi="Arial" w:cs="Arial"/>
          <w:color w:val="000000" w:themeColor="text1"/>
        </w:rPr>
        <w:t>Naenyeon</w:t>
      </w:r>
      <w:proofErr w:type="spellEnd"/>
      <w:r w:rsidRPr="00A073F3">
        <w:rPr>
          <w:rFonts w:ascii="Arial" w:hAnsi="Arial" w:cs="Arial"/>
          <w:color w:val="000000" w:themeColor="text1"/>
        </w:rPr>
        <w:t xml:space="preserve"> Sam-</w:t>
      </w:r>
      <w:proofErr w:type="spellStart"/>
      <w:r w:rsidRPr="00A073F3">
        <w:rPr>
          <w:rFonts w:ascii="Arial" w:hAnsi="Arial" w:cs="Arial"/>
          <w:color w:val="000000" w:themeColor="text1"/>
        </w:rPr>
        <w:t>ose</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Moosangboyuk</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Daeran</w:t>
      </w:r>
      <w:proofErr w:type="spellEnd"/>
      <w:r w:rsidRPr="00A073F3">
        <w:rPr>
          <w:rFonts w:ascii="Arial" w:hAnsi="Arial" w:cs="Arial"/>
          <w:color w:val="000000" w:themeColor="text1"/>
        </w:rPr>
        <w:t xml:space="preserve"> Ona [Is the war of free childcare for 3-5 age children coming next year?] </w:t>
      </w:r>
      <w:proofErr w:type="spellStart"/>
      <w:r w:rsidRPr="00A073F3">
        <w:rPr>
          <w:rFonts w:ascii="Arial" w:hAnsi="Arial" w:cs="Arial"/>
          <w:i/>
          <w:color w:val="000000" w:themeColor="text1"/>
        </w:rPr>
        <w:t>Kyunghyangsinmoon</w:t>
      </w:r>
      <w:proofErr w:type="spellEnd"/>
      <w:r w:rsidRPr="00A073F3">
        <w:rPr>
          <w:rFonts w:ascii="Arial" w:hAnsi="Arial" w:cs="Arial"/>
          <w:color w:val="000000" w:themeColor="text1"/>
        </w:rPr>
        <w:t xml:space="preserve">. </w:t>
      </w:r>
      <w:hyperlink r:id="rId12" w:history="1">
        <w:r w:rsidRPr="00A073F3">
          <w:rPr>
            <w:rStyle w:val="Hyperlink"/>
            <w:rFonts w:ascii="Arial" w:hAnsi="Arial" w:cs="Arial"/>
            <w:color w:val="000000" w:themeColor="text1"/>
          </w:rPr>
          <w:t>http://news.khan.co.kr/kh_news/khan_art_view.html?artid=201212032113035</w:t>
        </w:r>
      </w:hyperlink>
      <w:r w:rsidRPr="00A073F3">
        <w:rPr>
          <w:rFonts w:ascii="Arial" w:hAnsi="Arial" w:cs="Arial"/>
          <w:color w:val="000000" w:themeColor="text1"/>
        </w:rPr>
        <w:t>.</w:t>
      </w:r>
    </w:p>
    <w:p w14:paraId="7D02D0D4" w14:textId="77777777" w:rsidR="00FA6A32" w:rsidRPr="00A073F3" w:rsidRDefault="00FA6A32" w:rsidP="00FA6A32">
      <w:pPr>
        <w:adjustRightInd w:val="0"/>
        <w:spacing w:line="480" w:lineRule="auto"/>
        <w:ind w:left="709" w:hanging="709"/>
        <w:jc w:val="both"/>
        <w:rPr>
          <w:rFonts w:ascii="Arial" w:hAnsi="Arial" w:cs="Arial"/>
          <w:color w:val="000000" w:themeColor="text1"/>
        </w:rPr>
      </w:pPr>
      <w:proofErr w:type="spellStart"/>
      <w:r w:rsidRPr="00A073F3">
        <w:rPr>
          <w:rFonts w:ascii="Arial" w:hAnsi="Arial" w:cs="Arial"/>
          <w:color w:val="000000" w:themeColor="text1"/>
        </w:rPr>
        <w:t>Baek</w:t>
      </w:r>
      <w:proofErr w:type="spellEnd"/>
      <w:r w:rsidRPr="00A073F3">
        <w:rPr>
          <w:rFonts w:ascii="Arial" w:hAnsi="Arial" w:cs="Arial"/>
          <w:color w:val="000000" w:themeColor="text1"/>
        </w:rPr>
        <w:t xml:space="preserve">, S-H. (2009). </w:t>
      </w:r>
      <w:r w:rsidRPr="00A073F3">
        <w:rPr>
          <w:rFonts w:ascii="Arial" w:hAnsi="Arial" w:cs="Arial"/>
          <w:i/>
          <w:color w:val="000000" w:themeColor="text1"/>
        </w:rPr>
        <w:t xml:space="preserve">Kim </w:t>
      </w:r>
      <w:proofErr w:type="spellStart"/>
      <w:r w:rsidRPr="00A073F3">
        <w:rPr>
          <w:rFonts w:ascii="Arial" w:hAnsi="Arial" w:cs="Arial"/>
          <w:i/>
          <w:color w:val="000000" w:themeColor="text1"/>
        </w:rPr>
        <w:t>Dae-jung</w:t>
      </w:r>
      <w:proofErr w:type="spellEnd"/>
      <w:r w:rsidRPr="00A073F3">
        <w:rPr>
          <w:rFonts w:ascii="Arial" w:hAnsi="Arial" w:cs="Arial"/>
          <w:i/>
          <w:color w:val="000000" w:themeColor="text1"/>
        </w:rPr>
        <w:t>/</w:t>
      </w:r>
      <w:proofErr w:type="spellStart"/>
      <w:r w:rsidRPr="00A073F3">
        <w:rPr>
          <w:rFonts w:ascii="Arial" w:hAnsi="Arial" w:cs="Arial"/>
          <w:i/>
          <w:color w:val="000000" w:themeColor="text1"/>
        </w:rPr>
        <w:t>Roh</w:t>
      </w:r>
      <w:proofErr w:type="spellEnd"/>
      <w:r w:rsidRPr="00A073F3">
        <w:rPr>
          <w:rFonts w:ascii="Arial" w:hAnsi="Arial" w:cs="Arial"/>
          <w:i/>
          <w:color w:val="000000" w:themeColor="text1"/>
        </w:rPr>
        <w:t xml:space="preserve"> Moo-</w:t>
      </w:r>
      <w:proofErr w:type="spellStart"/>
      <w:r w:rsidRPr="00A073F3">
        <w:rPr>
          <w:rFonts w:ascii="Arial" w:hAnsi="Arial" w:cs="Arial"/>
          <w:i/>
          <w:color w:val="000000" w:themeColor="text1"/>
        </w:rPr>
        <w:t>hyun</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Jungbooeui</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Boyuk-jungchaek</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Pyoungga</w:t>
      </w:r>
      <w:proofErr w:type="spellEnd"/>
      <w:r w:rsidRPr="00A073F3">
        <w:rPr>
          <w:rFonts w:ascii="Arial" w:hAnsi="Arial" w:cs="Arial"/>
          <w:i/>
          <w:color w:val="000000" w:themeColor="text1"/>
        </w:rPr>
        <w:t xml:space="preserve"> [The Policy Evaluation of the Kim </w:t>
      </w:r>
      <w:proofErr w:type="spellStart"/>
      <w:r w:rsidRPr="00A073F3">
        <w:rPr>
          <w:rFonts w:ascii="Arial" w:hAnsi="Arial" w:cs="Arial"/>
          <w:i/>
          <w:color w:val="000000" w:themeColor="text1"/>
        </w:rPr>
        <w:t>Dae-jung</w:t>
      </w:r>
      <w:proofErr w:type="spellEnd"/>
      <w:r w:rsidRPr="00A073F3">
        <w:rPr>
          <w:rFonts w:ascii="Arial" w:hAnsi="Arial" w:cs="Arial"/>
          <w:i/>
          <w:color w:val="000000" w:themeColor="text1"/>
        </w:rPr>
        <w:t xml:space="preserve"> and </w:t>
      </w:r>
      <w:proofErr w:type="spellStart"/>
      <w:r w:rsidRPr="00A073F3">
        <w:rPr>
          <w:rFonts w:ascii="Arial" w:hAnsi="Arial" w:cs="Arial"/>
          <w:i/>
          <w:color w:val="000000" w:themeColor="text1"/>
        </w:rPr>
        <w:t>Roh</w:t>
      </w:r>
      <w:proofErr w:type="spellEnd"/>
      <w:r w:rsidRPr="00A073F3">
        <w:rPr>
          <w:rFonts w:ascii="Arial" w:hAnsi="Arial" w:cs="Arial"/>
          <w:i/>
          <w:color w:val="000000" w:themeColor="text1"/>
        </w:rPr>
        <w:t xml:space="preserve"> Moo-</w:t>
      </w:r>
      <w:proofErr w:type="spellStart"/>
      <w:r w:rsidRPr="00A073F3">
        <w:rPr>
          <w:rFonts w:ascii="Arial" w:hAnsi="Arial" w:cs="Arial"/>
          <w:i/>
          <w:color w:val="000000" w:themeColor="text1"/>
        </w:rPr>
        <w:t>hyun</w:t>
      </w:r>
      <w:proofErr w:type="spellEnd"/>
      <w:r w:rsidRPr="00A073F3">
        <w:rPr>
          <w:rFonts w:ascii="Arial" w:hAnsi="Arial" w:cs="Arial"/>
          <w:i/>
          <w:color w:val="000000" w:themeColor="text1"/>
        </w:rPr>
        <w:t xml:space="preserve"> Governments’ Childcare Policy].</w:t>
      </w:r>
      <w:r w:rsidRPr="00A073F3">
        <w:rPr>
          <w:rFonts w:ascii="Arial" w:hAnsi="Arial" w:cs="Arial"/>
          <w:color w:val="000000" w:themeColor="text1"/>
        </w:rPr>
        <w:t xml:space="preserve"> </w:t>
      </w:r>
      <w:proofErr w:type="spellStart"/>
      <w:r w:rsidRPr="00A073F3">
        <w:rPr>
          <w:rFonts w:ascii="Arial" w:hAnsi="Arial" w:cs="Arial"/>
          <w:i/>
          <w:color w:val="000000" w:themeColor="text1"/>
        </w:rPr>
        <w:t>Sanghwanggwabokji</w:t>
      </w:r>
      <w:proofErr w:type="spellEnd"/>
      <w:r w:rsidRPr="00A073F3">
        <w:rPr>
          <w:rFonts w:ascii="Arial" w:hAnsi="Arial" w:cs="Arial"/>
          <w:color w:val="000000" w:themeColor="text1"/>
        </w:rPr>
        <w:t xml:space="preserve">, 28, 95-141. </w:t>
      </w:r>
    </w:p>
    <w:p w14:paraId="701253F1" w14:textId="77777777" w:rsidR="00FA6A32" w:rsidRPr="00A073F3" w:rsidRDefault="00FA6A32" w:rsidP="00FA6A32">
      <w:pPr>
        <w:spacing w:line="480" w:lineRule="auto"/>
        <w:ind w:left="709" w:hanging="709"/>
        <w:jc w:val="both"/>
        <w:rPr>
          <w:color w:val="000000" w:themeColor="text1"/>
        </w:rPr>
      </w:pPr>
      <w:r w:rsidRPr="00A073F3">
        <w:rPr>
          <w:rFonts w:ascii="Arial" w:hAnsi="Arial" w:cs="Arial"/>
          <w:color w:val="000000" w:themeColor="text1"/>
        </w:rPr>
        <w:t xml:space="preserve">--------- (2011). </w:t>
      </w:r>
      <w:proofErr w:type="spellStart"/>
      <w:r w:rsidRPr="00A073F3">
        <w:rPr>
          <w:rFonts w:ascii="Arial" w:hAnsi="Arial" w:cs="Arial"/>
          <w:i/>
          <w:color w:val="000000" w:themeColor="text1"/>
        </w:rPr>
        <w:t>Boyukeui</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Gonggongsung</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Ganghwarul</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Wihan</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Jungchaek</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Bangan</w:t>
      </w:r>
      <w:proofErr w:type="spellEnd"/>
      <w:r w:rsidRPr="00A073F3">
        <w:rPr>
          <w:rFonts w:ascii="Arial" w:hAnsi="Arial" w:cs="Arial"/>
          <w:i/>
          <w:color w:val="000000" w:themeColor="text1"/>
        </w:rPr>
        <w:t xml:space="preserve"> [Study on Policies for Reinforcing the Publicness of Childcare</w:t>
      </w:r>
      <w:r w:rsidRPr="00A073F3">
        <w:rPr>
          <w:rFonts w:ascii="Arial" w:eastAsia="Batang" w:hAnsi="Arial" w:cs="Arial"/>
          <w:i/>
          <w:color w:val="000000" w:themeColor="text1"/>
        </w:rPr>
        <w:t>]</w:t>
      </w:r>
      <w:r w:rsidRPr="00A073F3">
        <w:rPr>
          <w:rFonts w:ascii="Arial" w:hAnsi="Arial" w:cs="Arial"/>
          <w:color w:val="000000" w:themeColor="text1"/>
        </w:rPr>
        <w:t xml:space="preserve">. Seoul: Korea Institute for Health and Social Affairs. </w:t>
      </w:r>
      <w:hyperlink r:id="rId13" w:history="1">
        <w:r w:rsidRPr="00A073F3">
          <w:rPr>
            <w:rStyle w:val="Hyperlink"/>
            <w:rFonts w:ascii="Arial" w:hAnsi="Arial" w:cs="Arial"/>
            <w:color w:val="000000" w:themeColor="text1"/>
          </w:rPr>
          <w:t>https://www.kihasa.re.kr/web/publication/research/view.do?menuId=45&amp;tid=71&amp;bid=12&amp;division=001&amp;ano=1238</w:t>
        </w:r>
      </w:hyperlink>
      <w:r w:rsidRPr="00A073F3">
        <w:rPr>
          <w:rFonts w:ascii="Arial" w:hAnsi="Arial" w:cs="Arial"/>
          <w:color w:val="000000" w:themeColor="text1"/>
        </w:rPr>
        <w:t>.</w:t>
      </w:r>
    </w:p>
    <w:p w14:paraId="0A2B395E" w14:textId="77777777" w:rsidR="00FA6A32" w:rsidRPr="00A073F3" w:rsidRDefault="00FA6A32" w:rsidP="00FA6A32">
      <w:pPr>
        <w:adjustRightInd w:val="0"/>
        <w:spacing w:line="480" w:lineRule="auto"/>
        <w:ind w:left="709" w:hanging="709"/>
        <w:jc w:val="both"/>
        <w:rPr>
          <w:rFonts w:ascii="Arial" w:eastAsia="Batang" w:hAnsi="Arial" w:cs="Arial"/>
          <w:color w:val="000000" w:themeColor="text1"/>
        </w:rPr>
      </w:pPr>
      <w:r w:rsidRPr="00A073F3">
        <w:rPr>
          <w:rFonts w:ascii="Arial" w:hAnsi="Arial" w:cs="Arial"/>
          <w:color w:val="000000" w:themeColor="text1"/>
        </w:rPr>
        <w:lastRenderedPageBreak/>
        <w:t xml:space="preserve">--------- (2015). </w:t>
      </w:r>
      <w:proofErr w:type="spellStart"/>
      <w:r w:rsidRPr="00A073F3">
        <w:rPr>
          <w:rFonts w:ascii="Arial" w:hAnsi="Arial" w:cs="Arial"/>
          <w:i/>
          <w:color w:val="000000" w:themeColor="text1"/>
        </w:rPr>
        <w:t>Sunginjijuck</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Gwanjumeseo</w:t>
      </w:r>
      <w:proofErr w:type="spellEnd"/>
      <w:r w:rsidRPr="00A073F3">
        <w:rPr>
          <w:rFonts w:ascii="Arial" w:hAnsi="Arial" w:cs="Arial"/>
          <w:i/>
          <w:color w:val="000000" w:themeColor="text1"/>
        </w:rPr>
        <w:t xml:space="preserve"> bon </w:t>
      </w:r>
      <w:proofErr w:type="spellStart"/>
      <w:r w:rsidRPr="00A073F3">
        <w:rPr>
          <w:rFonts w:ascii="Arial" w:hAnsi="Arial" w:cs="Arial"/>
          <w:i/>
          <w:color w:val="000000" w:themeColor="text1"/>
        </w:rPr>
        <w:t>boyukchejung</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bundam</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jangjum</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bunseock</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Youngyua</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musangboyukgwa</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nurogwajungeul</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jungsimero</w:t>
      </w:r>
      <w:proofErr w:type="spellEnd"/>
      <w:r w:rsidRPr="00A073F3">
        <w:rPr>
          <w:rFonts w:ascii="Arial" w:hAnsi="Arial" w:cs="Arial"/>
          <w:i/>
          <w:color w:val="000000" w:themeColor="text1"/>
        </w:rPr>
        <w:t xml:space="preserve"> [Gender Analysis on the Budgetary Allocation on Childcare: Focused on Infant Free Childcare and Nuri </w:t>
      </w:r>
      <w:proofErr w:type="spellStart"/>
      <w:r w:rsidRPr="00A073F3">
        <w:rPr>
          <w:rFonts w:ascii="Arial" w:hAnsi="Arial" w:cs="Arial"/>
          <w:i/>
          <w:color w:val="000000" w:themeColor="text1"/>
        </w:rPr>
        <w:t>gwajung</w:t>
      </w:r>
      <w:proofErr w:type="spellEnd"/>
      <w:r w:rsidRPr="00A073F3">
        <w:rPr>
          <w:rFonts w:ascii="Arial" w:hAnsi="Arial" w:cs="Arial"/>
          <w:i/>
          <w:color w:val="000000" w:themeColor="text1"/>
        </w:rPr>
        <w:t>]</w:t>
      </w:r>
      <w:r w:rsidRPr="00A073F3">
        <w:rPr>
          <w:rFonts w:ascii="Arial" w:hAnsi="Arial" w:cs="Arial"/>
          <w:color w:val="000000" w:themeColor="text1"/>
        </w:rPr>
        <w:t xml:space="preserve">. </w:t>
      </w:r>
      <w:r w:rsidRPr="00A073F3">
        <w:rPr>
          <w:rFonts w:ascii="Arial" w:eastAsia="Batang" w:hAnsi="Arial" w:cs="Arial"/>
          <w:i/>
          <w:color w:val="000000" w:themeColor="text1"/>
        </w:rPr>
        <w:t>Issues of Feminism</w:t>
      </w:r>
      <w:r w:rsidRPr="00A073F3">
        <w:rPr>
          <w:rFonts w:ascii="Arial" w:eastAsia="Batang" w:hAnsi="Arial" w:cs="Arial"/>
          <w:color w:val="000000" w:themeColor="text1"/>
        </w:rPr>
        <w:t>, 15(1), 299-334</w:t>
      </w:r>
      <w:r w:rsidRPr="00A073F3">
        <w:rPr>
          <w:rFonts w:ascii="Arial" w:hAnsi="Arial" w:cs="Arial"/>
          <w:color w:val="000000" w:themeColor="text1"/>
        </w:rPr>
        <w:t>.</w:t>
      </w:r>
    </w:p>
    <w:p w14:paraId="37448585" w14:textId="77777777" w:rsidR="00FA6A32" w:rsidRPr="00A073F3" w:rsidRDefault="00FA6A32" w:rsidP="00FA6A32">
      <w:pPr>
        <w:adjustRightInd w:val="0"/>
        <w:spacing w:line="480" w:lineRule="auto"/>
        <w:ind w:left="709" w:hanging="709"/>
        <w:jc w:val="both"/>
        <w:rPr>
          <w:rFonts w:ascii="Arial" w:hAnsi="Arial" w:cs="Arial"/>
          <w:color w:val="000000" w:themeColor="text1"/>
        </w:rPr>
      </w:pPr>
      <w:proofErr w:type="spellStart"/>
      <w:r w:rsidRPr="00A073F3">
        <w:rPr>
          <w:rFonts w:ascii="Arial" w:hAnsi="Arial" w:cs="Arial"/>
          <w:color w:val="000000" w:themeColor="text1"/>
        </w:rPr>
        <w:t>Baek</w:t>
      </w:r>
      <w:proofErr w:type="spellEnd"/>
      <w:r w:rsidRPr="00A073F3">
        <w:rPr>
          <w:rFonts w:ascii="Arial" w:hAnsi="Arial" w:cs="Arial"/>
          <w:color w:val="000000" w:themeColor="text1"/>
        </w:rPr>
        <w:t xml:space="preserve">, S-H., Sung, E-S., &amp; Lee, S-H. (2011). The Current Coordinates of the Korean Care Regime. </w:t>
      </w:r>
      <w:r w:rsidRPr="00A073F3">
        <w:rPr>
          <w:rFonts w:ascii="Arial" w:hAnsi="Arial" w:cs="Arial"/>
          <w:i/>
          <w:color w:val="000000" w:themeColor="text1"/>
        </w:rPr>
        <w:t>Journal of Comparative Social Welfare</w:t>
      </w:r>
      <w:r w:rsidRPr="00A073F3">
        <w:rPr>
          <w:rFonts w:ascii="Arial" w:hAnsi="Arial" w:cs="Arial"/>
          <w:color w:val="000000" w:themeColor="text1"/>
        </w:rPr>
        <w:t>, 27(2), 143-154.</w:t>
      </w:r>
    </w:p>
    <w:p w14:paraId="5AC305E6" w14:textId="77777777" w:rsidR="00FA6A32" w:rsidRPr="00A073F3" w:rsidRDefault="00FA6A32" w:rsidP="00FA6A32">
      <w:pPr>
        <w:spacing w:line="480" w:lineRule="auto"/>
        <w:ind w:left="450" w:hanging="450"/>
        <w:contextualSpacing/>
        <w:jc w:val="both"/>
        <w:rPr>
          <w:rFonts w:ascii="Arial" w:hAnsi="Arial" w:cs="Arial"/>
          <w:color w:val="000000" w:themeColor="text1"/>
        </w:rPr>
      </w:pPr>
      <w:r w:rsidRPr="00A073F3">
        <w:rPr>
          <w:rFonts w:ascii="Arial" w:hAnsi="Arial" w:cs="Arial"/>
          <w:color w:val="000000" w:themeColor="text1"/>
        </w:rPr>
        <w:t xml:space="preserve">Ball, Stephen J., &amp; Vincent, C., (2006). The ‘childcare champion’? New Labour, social justice and the childcare market. </w:t>
      </w:r>
      <w:r w:rsidRPr="00A073F3">
        <w:rPr>
          <w:rFonts w:ascii="Arial" w:hAnsi="Arial" w:cs="Arial"/>
          <w:i/>
          <w:color w:val="000000" w:themeColor="text1"/>
        </w:rPr>
        <w:t>British Educational Research Journal</w:t>
      </w:r>
      <w:r w:rsidRPr="00A073F3">
        <w:rPr>
          <w:rFonts w:ascii="Arial" w:hAnsi="Arial" w:cs="Arial"/>
          <w:color w:val="000000" w:themeColor="text1"/>
        </w:rPr>
        <w:t>, 31(5), 557-570.</w:t>
      </w:r>
    </w:p>
    <w:p w14:paraId="06C62672" w14:textId="77777777" w:rsidR="00FA6A32" w:rsidRPr="00A073F3" w:rsidRDefault="00FA6A32" w:rsidP="00FA6A32">
      <w:pPr>
        <w:adjustRightInd w:val="0"/>
        <w:spacing w:line="480" w:lineRule="auto"/>
        <w:ind w:left="709" w:hanging="709"/>
        <w:jc w:val="both"/>
        <w:rPr>
          <w:rFonts w:ascii="Arial" w:hAnsi="Arial" w:cs="Arial"/>
          <w:color w:val="000000" w:themeColor="text1"/>
        </w:rPr>
      </w:pPr>
      <w:proofErr w:type="spellStart"/>
      <w:r w:rsidRPr="00A073F3">
        <w:rPr>
          <w:rFonts w:ascii="Arial" w:hAnsi="Arial" w:cs="Arial"/>
          <w:color w:val="000000" w:themeColor="text1"/>
        </w:rPr>
        <w:t>Béland</w:t>
      </w:r>
      <w:proofErr w:type="spellEnd"/>
      <w:r w:rsidRPr="00A073F3">
        <w:rPr>
          <w:rFonts w:ascii="Arial" w:hAnsi="Arial" w:cs="Arial"/>
          <w:color w:val="000000" w:themeColor="text1"/>
        </w:rPr>
        <w:t xml:space="preserve">, D. (2009). Gender, Ideational Analysis, and Social Policy. </w:t>
      </w:r>
      <w:r w:rsidRPr="00A073F3">
        <w:rPr>
          <w:rFonts w:ascii="Arial" w:hAnsi="Arial" w:cs="Arial"/>
          <w:i/>
          <w:color w:val="000000" w:themeColor="text1"/>
        </w:rPr>
        <w:t>Social Politics:</w:t>
      </w:r>
      <w:r w:rsidRPr="00A073F3">
        <w:rPr>
          <w:rFonts w:ascii="Arial" w:hAnsi="Arial" w:cs="Arial"/>
          <w:color w:val="000000" w:themeColor="text1"/>
        </w:rPr>
        <w:t xml:space="preserve"> </w:t>
      </w:r>
      <w:r w:rsidRPr="00A073F3">
        <w:rPr>
          <w:rFonts w:ascii="Arial" w:hAnsi="Arial" w:cs="Arial"/>
          <w:i/>
          <w:color w:val="000000" w:themeColor="text1"/>
        </w:rPr>
        <w:t>International Studies in Gender,</w:t>
      </w:r>
      <w:r w:rsidRPr="00A073F3">
        <w:rPr>
          <w:rFonts w:ascii="Arial" w:hAnsi="Arial" w:cs="Arial"/>
          <w:color w:val="000000" w:themeColor="text1"/>
        </w:rPr>
        <w:t xml:space="preserve"> </w:t>
      </w:r>
      <w:r w:rsidRPr="00A073F3">
        <w:rPr>
          <w:rFonts w:ascii="Arial" w:hAnsi="Arial" w:cs="Arial"/>
          <w:i/>
          <w:color w:val="000000" w:themeColor="text1"/>
        </w:rPr>
        <w:t>State &amp; Society</w:t>
      </w:r>
      <w:r w:rsidRPr="00A073F3">
        <w:rPr>
          <w:rFonts w:ascii="Arial" w:hAnsi="Arial" w:cs="Arial"/>
          <w:color w:val="000000" w:themeColor="text1"/>
        </w:rPr>
        <w:t xml:space="preserve">, 16(4), 558-581. </w:t>
      </w:r>
    </w:p>
    <w:p w14:paraId="7ABD8760"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Bergqvist, C., &amp; Nyberg, A. (2002). Welfare State Restructuring and Child Care in Sweden. In S. Michel &amp; R. Mahon (Eds.), </w:t>
      </w:r>
      <w:r w:rsidRPr="00A073F3">
        <w:rPr>
          <w:rFonts w:ascii="Arial" w:hAnsi="Arial" w:cs="Arial"/>
          <w:i/>
          <w:color w:val="000000" w:themeColor="text1"/>
        </w:rPr>
        <w:t xml:space="preserve">Child Care Policy at the Crossroads: Gender and Welfare State Restructuring </w:t>
      </w:r>
      <w:r w:rsidRPr="00A073F3">
        <w:rPr>
          <w:rFonts w:ascii="Arial" w:hAnsi="Arial" w:cs="Arial"/>
          <w:color w:val="000000" w:themeColor="text1"/>
        </w:rPr>
        <w:t xml:space="preserve">(pp. 287-307). Sage.  </w:t>
      </w:r>
    </w:p>
    <w:p w14:paraId="53FF7545" w14:textId="77777777" w:rsidR="00FA6A32" w:rsidRPr="00A073F3" w:rsidRDefault="00FA6A32" w:rsidP="00FA6A32">
      <w:pPr>
        <w:adjustRightInd w:val="0"/>
        <w:spacing w:line="480" w:lineRule="auto"/>
        <w:ind w:left="709" w:hanging="709"/>
        <w:jc w:val="both"/>
        <w:rPr>
          <w:rFonts w:ascii="Arial" w:hAnsi="Arial" w:cs="Arial"/>
          <w:color w:val="000000" w:themeColor="text1"/>
        </w:rPr>
      </w:pPr>
      <w:proofErr w:type="spellStart"/>
      <w:r w:rsidRPr="00A073F3">
        <w:rPr>
          <w:rFonts w:ascii="Arial" w:hAnsi="Arial" w:cs="Arial"/>
          <w:color w:val="000000" w:themeColor="text1"/>
        </w:rPr>
        <w:t>Blomqvist</w:t>
      </w:r>
      <w:proofErr w:type="spellEnd"/>
      <w:r w:rsidRPr="00A073F3">
        <w:rPr>
          <w:rFonts w:ascii="Arial" w:hAnsi="Arial" w:cs="Arial"/>
          <w:color w:val="000000" w:themeColor="text1"/>
        </w:rPr>
        <w:t xml:space="preserve">, P. (2004). The Choice Revolution: Privatization of Swedish Welfare Services in the 1990s. </w:t>
      </w:r>
      <w:r w:rsidRPr="00A073F3">
        <w:rPr>
          <w:rFonts w:ascii="Arial" w:hAnsi="Arial" w:cs="Arial"/>
          <w:i/>
          <w:color w:val="000000" w:themeColor="text1"/>
        </w:rPr>
        <w:t>Social Policy &amp; Administration</w:t>
      </w:r>
      <w:r w:rsidRPr="00A073F3">
        <w:rPr>
          <w:rFonts w:ascii="Arial" w:hAnsi="Arial" w:cs="Arial"/>
          <w:color w:val="000000" w:themeColor="text1"/>
        </w:rPr>
        <w:t xml:space="preserve">, 38(2), 139-155.  </w:t>
      </w:r>
      <w:hyperlink r:id="rId14" w:history="1">
        <w:r w:rsidRPr="00A073F3">
          <w:rPr>
            <w:rStyle w:val="Hyperlink"/>
            <w:rFonts w:ascii="Arial" w:hAnsi="Arial" w:cs="Arial"/>
            <w:bCs/>
            <w:color w:val="000000" w:themeColor="text1"/>
            <w:shd w:val="clear" w:color="auto" w:fill="FFFFFF"/>
          </w:rPr>
          <w:t>https://doi.org/10.1111/j.1467-9515.2004.00382.x</w:t>
        </w:r>
      </w:hyperlink>
      <w:r w:rsidRPr="00A073F3">
        <w:rPr>
          <w:rStyle w:val="Hyperlink"/>
          <w:rFonts w:ascii="Arial" w:hAnsi="Arial" w:cs="Arial"/>
          <w:bCs/>
          <w:color w:val="000000" w:themeColor="text1"/>
          <w:shd w:val="clear" w:color="auto" w:fill="FFFFFF"/>
        </w:rPr>
        <w:t>.</w:t>
      </w:r>
    </w:p>
    <w:p w14:paraId="0A42BA9A"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Brennan, D., Cass, B., &amp; </w:t>
      </w:r>
      <w:proofErr w:type="spellStart"/>
      <w:r w:rsidRPr="00A073F3">
        <w:rPr>
          <w:rFonts w:ascii="Arial" w:hAnsi="Arial" w:cs="Arial"/>
          <w:color w:val="000000" w:themeColor="text1"/>
        </w:rPr>
        <w:t>Himmelweit</w:t>
      </w:r>
      <w:proofErr w:type="spellEnd"/>
      <w:r w:rsidRPr="00A073F3">
        <w:rPr>
          <w:rFonts w:ascii="Arial" w:hAnsi="Arial" w:cs="Arial"/>
          <w:color w:val="000000" w:themeColor="text1"/>
        </w:rPr>
        <w:t xml:space="preserve">, S. (2012). The Marketization of Care: Rationales and Consequences in Nordic and Liberal Care Regimes. </w:t>
      </w:r>
      <w:r w:rsidRPr="00A073F3">
        <w:rPr>
          <w:rFonts w:ascii="Arial" w:hAnsi="Arial" w:cs="Arial"/>
          <w:i/>
          <w:color w:val="000000" w:themeColor="text1"/>
        </w:rPr>
        <w:t>Journal of European Social Policy</w:t>
      </w:r>
      <w:r w:rsidRPr="00A073F3">
        <w:rPr>
          <w:rFonts w:ascii="Arial" w:hAnsi="Arial" w:cs="Arial"/>
          <w:color w:val="000000" w:themeColor="text1"/>
        </w:rPr>
        <w:t xml:space="preserve">, 22(4), 377-391. </w:t>
      </w:r>
    </w:p>
    <w:p w14:paraId="3CFD53F4"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Bryman, A. (2015). </w:t>
      </w:r>
      <w:r w:rsidRPr="00A073F3">
        <w:rPr>
          <w:rFonts w:ascii="Arial" w:hAnsi="Arial" w:cs="Arial"/>
          <w:i/>
          <w:color w:val="000000" w:themeColor="text1"/>
        </w:rPr>
        <w:t>Social Research Methods</w:t>
      </w:r>
      <w:r w:rsidRPr="00A073F3">
        <w:rPr>
          <w:rFonts w:ascii="Arial" w:hAnsi="Arial" w:cs="Arial"/>
          <w:color w:val="000000" w:themeColor="text1"/>
        </w:rPr>
        <w:t>. Oxford University Press.</w:t>
      </w:r>
    </w:p>
    <w:p w14:paraId="5D8A7F58" w14:textId="77777777" w:rsidR="00FA6A32" w:rsidRPr="00A073F3" w:rsidRDefault="00FA6A32" w:rsidP="00FA6A32">
      <w:pPr>
        <w:adjustRightInd w:val="0"/>
        <w:spacing w:line="480" w:lineRule="auto"/>
        <w:ind w:left="709" w:hanging="709"/>
        <w:jc w:val="both"/>
        <w:rPr>
          <w:rFonts w:ascii="Arial" w:hAnsi="Arial" w:cs="Arial"/>
          <w:color w:val="000000" w:themeColor="text1"/>
        </w:rPr>
      </w:pPr>
      <w:proofErr w:type="spellStart"/>
      <w:r w:rsidRPr="00A073F3">
        <w:rPr>
          <w:rFonts w:ascii="Arial" w:hAnsi="Arial" w:cs="Arial"/>
          <w:color w:val="000000" w:themeColor="text1"/>
        </w:rPr>
        <w:t>Budig</w:t>
      </w:r>
      <w:proofErr w:type="spellEnd"/>
      <w:r w:rsidRPr="00A073F3">
        <w:rPr>
          <w:rFonts w:ascii="Arial" w:hAnsi="Arial" w:cs="Arial"/>
          <w:color w:val="000000" w:themeColor="text1"/>
        </w:rPr>
        <w:t xml:space="preserve">, M., &amp; England, P. (2001). The Wage Penalty for Motherhood. </w:t>
      </w:r>
      <w:r w:rsidRPr="00A073F3">
        <w:rPr>
          <w:rFonts w:ascii="Arial" w:hAnsi="Arial" w:cs="Arial"/>
          <w:i/>
          <w:color w:val="000000" w:themeColor="text1"/>
        </w:rPr>
        <w:t>American Sociological Review</w:t>
      </w:r>
      <w:r w:rsidRPr="00A073F3">
        <w:rPr>
          <w:rFonts w:ascii="Arial" w:hAnsi="Arial" w:cs="Arial"/>
          <w:color w:val="000000" w:themeColor="text1"/>
        </w:rPr>
        <w:t>, 66(2), 204-225.</w:t>
      </w:r>
    </w:p>
    <w:p w14:paraId="25444CA7" w14:textId="77777777" w:rsidR="00FA6A32" w:rsidRPr="00A073F3" w:rsidRDefault="00FA6A32" w:rsidP="00FA6A32">
      <w:pPr>
        <w:spacing w:line="480" w:lineRule="auto"/>
        <w:ind w:left="567" w:hanging="567"/>
        <w:jc w:val="both"/>
        <w:rPr>
          <w:rFonts w:ascii="Arial" w:hAnsi="Arial" w:cs="Arial"/>
          <w:color w:val="000000" w:themeColor="text1"/>
        </w:rPr>
      </w:pPr>
      <w:r w:rsidRPr="00A073F3">
        <w:rPr>
          <w:rFonts w:ascii="Arial" w:hAnsi="Arial" w:cs="Arial"/>
          <w:color w:val="000000" w:themeColor="text1"/>
        </w:rPr>
        <w:lastRenderedPageBreak/>
        <w:t xml:space="preserve">Cha, Y-J., &amp; Chang, E-J. (2013, August 13). </w:t>
      </w:r>
      <w:proofErr w:type="spellStart"/>
      <w:r w:rsidRPr="00A073F3">
        <w:rPr>
          <w:rFonts w:ascii="Arial" w:hAnsi="Arial" w:cs="Arial"/>
          <w:color w:val="000000" w:themeColor="text1"/>
        </w:rPr>
        <w:t>Moosang</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boyuk</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nonlan</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Seoulsi</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jeonmyeonjuk</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jiyeok</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noonchibogi</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dolim</w:t>
      </w:r>
      <w:proofErr w:type="spellEnd"/>
      <w:r w:rsidRPr="00A073F3">
        <w:rPr>
          <w:rFonts w:ascii="Arial" w:hAnsi="Arial" w:cs="Arial"/>
          <w:color w:val="000000" w:themeColor="text1"/>
        </w:rPr>
        <w:t xml:space="preserve"> [The </w:t>
      </w:r>
      <w:r w:rsidRPr="00A073F3">
        <w:rPr>
          <w:rFonts w:ascii="Arial" w:eastAsia="Batang" w:hAnsi="Arial" w:cs="Arial"/>
          <w:color w:val="000000" w:themeColor="text1"/>
        </w:rPr>
        <w:t>deb</w:t>
      </w:r>
      <w:r w:rsidRPr="00A073F3">
        <w:rPr>
          <w:rFonts w:ascii="Arial" w:hAnsi="Arial" w:cs="Arial"/>
          <w:color w:val="000000" w:themeColor="text1"/>
        </w:rPr>
        <w:t xml:space="preserve">ates on free childcare]. </w:t>
      </w:r>
      <w:r w:rsidRPr="00A073F3">
        <w:rPr>
          <w:rFonts w:ascii="Arial" w:hAnsi="Arial" w:cs="Arial"/>
          <w:i/>
          <w:color w:val="000000" w:themeColor="text1"/>
        </w:rPr>
        <w:t>News 1</w:t>
      </w:r>
      <w:r w:rsidRPr="00A073F3">
        <w:rPr>
          <w:rFonts w:ascii="Arial" w:hAnsi="Arial" w:cs="Arial"/>
          <w:color w:val="000000" w:themeColor="text1"/>
        </w:rPr>
        <w:t xml:space="preserve">. </w:t>
      </w:r>
      <w:hyperlink r:id="rId15" w:history="1">
        <w:r w:rsidRPr="00A073F3">
          <w:rPr>
            <w:rStyle w:val="Hyperlink"/>
            <w:rFonts w:ascii="Arial" w:hAnsi="Arial" w:cs="Arial"/>
            <w:color w:val="000000" w:themeColor="text1"/>
          </w:rPr>
          <w:t>https://www.news1.kr/articles/?1292332</w:t>
        </w:r>
      </w:hyperlink>
      <w:r w:rsidRPr="00A073F3">
        <w:rPr>
          <w:rFonts w:ascii="Arial" w:hAnsi="Arial" w:cs="Arial"/>
          <w:color w:val="000000" w:themeColor="text1"/>
        </w:rPr>
        <w:t>.</w:t>
      </w:r>
    </w:p>
    <w:p w14:paraId="483D7BE8" w14:textId="77777777" w:rsidR="00FA6A32" w:rsidRPr="00A073F3" w:rsidRDefault="00FA6A32" w:rsidP="00FA6A32">
      <w:pPr>
        <w:adjustRightInd w:val="0"/>
        <w:spacing w:line="480" w:lineRule="auto"/>
        <w:ind w:left="709" w:hanging="709"/>
        <w:jc w:val="both"/>
        <w:rPr>
          <w:rFonts w:ascii="Arial" w:eastAsia="Malgun Gothic" w:hAnsi="Arial" w:cs="Arial"/>
          <w:color w:val="000000" w:themeColor="text1"/>
        </w:rPr>
      </w:pPr>
      <w:r w:rsidRPr="00A073F3">
        <w:rPr>
          <w:rFonts w:ascii="Arial" w:hAnsi="Arial" w:cs="Arial"/>
          <w:color w:val="000000" w:themeColor="text1"/>
        </w:rPr>
        <w:t xml:space="preserve">Choi, H-J. (2008). </w:t>
      </w:r>
      <w:proofErr w:type="spellStart"/>
      <w:r w:rsidRPr="00A073F3">
        <w:rPr>
          <w:rFonts w:ascii="Arial" w:hAnsi="Arial" w:cs="Arial"/>
          <w:i/>
          <w:color w:val="000000" w:themeColor="text1"/>
        </w:rPr>
        <w:t>Janyugyoyukgwa</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Gihonyesungeui</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Nodonggonggeup</w:t>
      </w:r>
      <w:proofErr w:type="spellEnd"/>
      <w:r w:rsidRPr="00A073F3">
        <w:rPr>
          <w:rFonts w:ascii="Arial" w:eastAsia="Malgun Gothic" w:hAnsi="Arial" w:cs="Arial"/>
          <w:i/>
          <w:iCs/>
          <w:color w:val="000000" w:themeColor="text1"/>
        </w:rPr>
        <w:t xml:space="preserve"> [The Education of Children and The Supply of Women’s Labour]</w:t>
      </w:r>
      <w:r w:rsidRPr="00A073F3">
        <w:rPr>
          <w:rFonts w:ascii="Arial" w:eastAsia="Malgun Gothic" w:hAnsi="Arial" w:cs="Arial"/>
          <w:color w:val="000000" w:themeColor="text1"/>
        </w:rPr>
        <w:t xml:space="preserve">, Korean </w:t>
      </w:r>
      <w:proofErr w:type="spellStart"/>
      <w:r w:rsidRPr="00A073F3">
        <w:rPr>
          <w:rFonts w:ascii="Arial" w:eastAsia="Malgun Gothic" w:hAnsi="Arial" w:cs="Arial"/>
          <w:color w:val="000000" w:themeColor="text1"/>
        </w:rPr>
        <w:t>Labor</w:t>
      </w:r>
      <w:proofErr w:type="spellEnd"/>
      <w:r w:rsidRPr="00A073F3">
        <w:rPr>
          <w:rFonts w:ascii="Arial" w:eastAsia="Malgun Gothic" w:hAnsi="Arial" w:cs="Arial"/>
          <w:color w:val="000000" w:themeColor="text1"/>
        </w:rPr>
        <w:t xml:space="preserve"> Institute.</w:t>
      </w:r>
    </w:p>
    <w:p w14:paraId="79C759EE" w14:textId="77777777" w:rsidR="00FA6A32" w:rsidRPr="00A073F3" w:rsidRDefault="00FA6A32" w:rsidP="00FA6A32">
      <w:pPr>
        <w:adjustRightInd w:val="0"/>
        <w:spacing w:line="480" w:lineRule="auto"/>
        <w:ind w:left="709" w:hanging="709"/>
        <w:jc w:val="both"/>
        <w:rPr>
          <w:rFonts w:ascii="Arial" w:eastAsia="Malgun Gothic" w:hAnsi="Arial" w:cs="Arial"/>
          <w:color w:val="000000" w:themeColor="text1"/>
        </w:rPr>
      </w:pPr>
      <w:r w:rsidRPr="00A073F3">
        <w:rPr>
          <w:rFonts w:ascii="Arial" w:eastAsia="Malgun Gothic" w:hAnsi="Arial" w:cs="Arial"/>
          <w:color w:val="000000" w:themeColor="text1"/>
        </w:rPr>
        <w:t xml:space="preserve">Chon, Y. (2018). The Marketisation of Childcare and Elderly Care, and Its Results in South Korea. </w:t>
      </w:r>
      <w:r w:rsidRPr="00A073F3">
        <w:rPr>
          <w:rFonts w:ascii="Arial" w:eastAsia="Malgun Gothic" w:hAnsi="Arial" w:cs="Arial"/>
          <w:i/>
          <w:color w:val="000000" w:themeColor="text1"/>
        </w:rPr>
        <w:t>International Social Work</w:t>
      </w:r>
      <w:r w:rsidRPr="00A073F3">
        <w:rPr>
          <w:rFonts w:ascii="Arial" w:eastAsia="Malgun Gothic" w:hAnsi="Arial" w:cs="Arial"/>
          <w:color w:val="000000" w:themeColor="text1"/>
        </w:rPr>
        <w:t>, 62(4), 1260-1273.</w:t>
      </w:r>
    </w:p>
    <w:p w14:paraId="6FD1F9D1"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Citizen’s Solidarity for Social Welfare of Seoul. (2013, September 2). Is this the Seoul City’ fault who says to implement the policy manifesto or is it the President Park’s fault who does not implement the free childcare as she </w:t>
      </w:r>
      <w:proofErr w:type="gramStart"/>
      <w:r w:rsidRPr="00A073F3">
        <w:rPr>
          <w:rFonts w:ascii="Arial" w:hAnsi="Arial" w:cs="Arial"/>
          <w:color w:val="000000" w:themeColor="text1"/>
        </w:rPr>
        <w:t>promised?.</w:t>
      </w:r>
      <w:proofErr w:type="gramEnd"/>
      <w:r w:rsidRPr="00A073F3">
        <w:rPr>
          <w:rFonts w:ascii="Arial" w:hAnsi="Arial" w:cs="Arial"/>
          <w:color w:val="000000" w:themeColor="text1"/>
        </w:rPr>
        <w:t xml:space="preserve"> </w:t>
      </w:r>
      <w:hyperlink r:id="rId16" w:history="1">
        <w:r w:rsidRPr="00A073F3">
          <w:rPr>
            <w:rStyle w:val="Hyperlink"/>
            <w:rFonts w:ascii="Arial" w:hAnsi="Arial" w:cs="Arial"/>
            <w:color w:val="000000" w:themeColor="text1"/>
          </w:rPr>
          <w:t>http://seoulwelfare.org/statement/857</w:t>
        </w:r>
      </w:hyperlink>
      <w:r w:rsidRPr="00A073F3">
        <w:rPr>
          <w:rFonts w:ascii="Arial" w:hAnsi="Arial" w:cs="Arial"/>
          <w:color w:val="000000" w:themeColor="text1"/>
          <w:u w:val="single"/>
        </w:rPr>
        <w:t>.</w:t>
      </w:r>
      <w:r w:rsidRPr="00A073F3">
        <w:rPr>
          <w:rFonts w:ascii="Arial" w:hAnsi="Arial" w:cs="Arial"/>
          <w:color w:val="000000" w:themeColor="text1"/>
        </w:rPr>
        <w:t xml:space="preserve"> </w:t>
      </w:r>
    </w:p>
    <w:p w14:paraId="6569B897" w14:textId="77777777" w:rsidR="00FA6A32" w:rsidRPr="00A073F3" w:rsidRDefault="00FA6A32" w:rsidP="00FA6A32">
      <w:pPr>
        <w:adjustRightInd w:val="0"/>
        <w:spacing w:line="480" w:lineRule="auto"/>
        <w:ind w:left="709" w:hanging="709"/>
        <w:jc w:val="both"/>
        <w:rPr>
          <w:rStyle w:val="Hyperlink"/>
          <w:rFonts w:ascii="Arial" w:hAnsi="Arial" w:cs="Arial"/>
          <w:color w:val="000000" w:themeColor="text1"/>
        </w:rPr>
      </w:pPr>
      <w:r w:rsidRPr="00A073F3">
        <w:rPr>
          <w:rFonts w:ascii="Arial" w:eastAsia="Malgun Gothic" w:hAnsi="Arial" w:cs="Arial"/>
          <w:color w:val="000000" w:themeColor="text1"/>
        </w:rPr>
        <w:t xml:space="preserve">Cooke, F. L. (2010). Women’s Participation in Employment in Asia: A Comparative Analysis of China, India, Japan and South Korea. </w:t>
      </w:r>
      <w:r w:rsidRPr="00A073F3">
        <w:rPr>
          <w:rFonts w:ascii="Arial" w:eastAsia="Malgun Gothic" w:hAnsi="Arial" w:cs="Arial"/>
          <w:i/>
          <w:color w:val="000000" w:themeColor="text1"/>
        </w:rPr>
        <w:t>The International Journal of Human Resource Management</w:t>
      </w:r>
      <w:r w:rsidRPr="00A073F3">
        <w:rPr>
          <w:rFonts w:ascii="Arial" w:eastAsia="Malgun Gothic" w:hAnsi="Arial" w:cs="Arial"/>
          <w:color w:val="000000" w:themeColor="text1"/>
        </w:rPr>
        <w:t xml:space="preserve">, 21(12), 2249-2270.  </w:t>
      </w:r>
      <w:hyperlink r:id="rId17" w:history="1">
        <w:r w:rsidRPr="00A073F3">
          <w:rPr>
            <w:rStyle w:val="Hyperlink"/>
            <w:rFonts w:ascii="Arial" w:hAnsi="Arial" w:cs="Arial"/>
            <w:color w:val="000000" w:themeColor="text1"/>
          </w:rPr>
          <w:t>https://doi.org/10.1080/09585192.2010.509627</w:t>
        </w:r>
      </w:hyperlink>
      <w:r w:rsidRPr="00A073F3">
        <w:rPr>
          <w:rStyle w:val="Hyperlink"/>
          <w:rFonts w:ascii="Arial" w:hAnsi="Arial" w:cs="Arial"/>
          <w:color w:val="000000" w:themeColor="text1"/>
        </w:rPr>
        <w:t>.</w:t>
      </w:r>
    </w:p>
    <w:p w14:paraId="23DB67D4" w14:textId="77777777" w:rsidR="00FA6A32" w:rsidRPr="00A073F3" w:rsidRDefault="00FA6A32" w:rsidP="00FA6A32">
      <w:pPr>
        <w:adjustRightInd w:val="0"/>
        <w:spacing w:line="480" w:lineRule="auto"/>
        <w:ind w:left="709" w:hanging="709"/>
        <w:jc w:val="both"/>
        <w:rPr>
          <w:rFonts w:ascii="Arial" w:eastAsia="Malgun Gothic" w:hAnsi="Arial" w:cs="Arial"/>
          <w:color w:val="000000" w:themeColor="text1"/>
        </w:rPr>
      </w:pPr>
      <w:r w:rsidRPr="00A073F3">
        <w:rPr>
          <w:rFonts w:ascii="Arial" w:eastAsia="Malgun Gothic" w:hAnsi="Arial" w:cs="Arial"/>
          <w:color w:val="000000" w:themeColor="text1"/>
        </w:rPr>
        <w:t xml:space="preserve">Daly, M., &amp; K. Rake. 2003. </w:t>
      </w:r>
      <w:r w:rsidRPr="00A073F3">
        <w:rPr>
          <w:rFonts w:ascii="Arial" w:eastAsia="Malgun Gothic" w:hAnsi="Arial" w:cs="Arial"/>
          <w:i/>
          <w:color w:val="000000" w:themeColor="text1"/>
        </w:rPr>
        <w:t>Gender and the Welfare State: Care, Work and Welfare in Europe and the USA</w:t>
      </w:r>
      <w:r w:rsidRPr="00A073F3">
        <w:rPr>
          <w:rFonts w:ascii="Arial" w:eastAsia="Malgun Gothic" w:hAnsi="Arial" w:cs="Arial"/>
          <w:color w:val="000000" w:themeColor="text1"/>
        </w:rPr>
        <w:t>. Polity Press.</w:t>
      </w:r>
    </w:p>
    <w:p w14:paraId="332AE3DE" w14:textId="77777777" w:rsidR="00FA6A32" w:rsidRPr="00A073F3" w:rsidRDefault="00FA6A32" w:rsidP="00FA6A32">
      <w:pPr>
        <w:adjustRightInd w:val="0"/>
        <w:spacing w:line="480" w:lineRule="auto"/>
        <w:ind w:left="709" w:hanging="709"/>
        <w:jc w:val="both"/>
        <w:rPr>
          <w:rFonts w:ascii="Arial" w:hAnsi="Arial" w:cs="Arial"/>
          <w:color w:val="000000" w:themeColor="text1"/>
        </w:rPr>
      </w:pPr>
      <w:proofErr w:type="spellStart"/>
      <w:r w:rsidRPr="00A073F3">
        <w:rPr>
          <w:rFonts w:ascii="Arial" w:hAnsi="Arial" w:cs="Arial"/>
          <w:color w:val="000000" w:themeColor="text1"/>
        </w:rPr>
        <w:t>Ellingsæter</w:t>
      </w:r>
      <w:proofErr w:type="spellEnd"/>
      <w:r w:rsidRPr="00A073F3">
        <w:rPr>
          <w:rFonts w:ascii="Arial" w:hAnsi="Arial" w:cs="Arial"/>
          <w:color w:val="000000" w:themeColor="text1"/>
        </w:rPr>
        <w:t xml:space="preserve">, A. L., &amp; </w:t>
      </w:r>
      <w:proofErr w:type="spellStart"/>
      <w:r w:rsidRPr="00A073F3">
        <w:rPr>
          <w:rFonts w:ascii="Arial" w:hAnsi="Arial" w:cs="Arial"/>
          <w:color w:val="000000" w:themeColor="text1"/>
        </w:rPr>
        <w:t>Arnlaug</w:t>
      </w:r>
      <w:proofErr w:type="spellEnd"/>
      <w:r w:rsidRPr="00A073F3">
        <w:rPr>
          <w:rFonts w:ascii="Arial" w:hAnsi="Arial" w:cs="Arial"/>
          <w:color w:val="000000" w:themeColor="text1"/>
        </w:rPr>
        <w:t xml:space="preserve">, A. (2006). </w:t>
      </w:r>
      <w:r w:rsidRPr="00A073F3">
        <w:rPr>
          <w:rFonts w:ascii="Arial" w:hAnsi="Arial" w:cs="Arial"/>
          <w:i/>
          <w:color w:val="000000" w:themeColor="text1"/>
        </w:rPr>
        <w:t>Politicising Parenthood in Scandinavia: Gender Relations in Welfare States</w:t>
      </w:r>
      <w:r w:rsidRPr="00A073F3">
        <w:rPr>
          <w:rFonts w:ascii="Arial" w:hAnsi="Arial" w:cs="Arial"/>
          <w:color w:val="000000" w:themeColor="text1"/>
        </w:rPr>
        <w:t>. The Policy Press.</w:t>
      </w:r>
    </w:p>
    <w:p w14:paraId="0F7489CD" w14:textId="77777777" w:rsidR="00FA6A32" w:rsidRPr="00A073F3" w:rsidRDefault="00FA6A32" w:rsidP="00FA6A32">
      <w:pPr>
        <w:spacing w:line="480" w:lineRule="auto"/>
        <w:ind w:left="567" w:hanging="567"/>
        <w:jc w:val="both"/>
        <w:rPr>
          <w:rStyle w:val="Hyperlink"/>
          <w:rFonts w:ascii="Arial" w:hAnsi="Arial" w:cs="Arial"/>
          <w:bCs/>
          <w:color w:val="000000" w:themeColor="text1"/>
          <w:shd w:val="clear" w:color="auto" w:fill="FFFFFF"/>
        </w:rPr>
      </w:pPr>
      <w:proofErr w:type="spellStart"/>
      <w:r w:rsidRPr="00A073F3">
        <w:rPr>
          <w:rFonts w:ascii="Arial" w:hAnsi="Arial" w:cs="Arial"/>
          <w:color w:val="000000" w:themeColor="text1"/>
        </w:rPr>
        <w:t>Est</w:t>
      </w:r>
      <w:r w:rsidRPr="00A073F3">
        <w:rPr>
          <w:rFonts w:ascii="Arial" w:hAnsi="Arial" w:cs="Arial"/>
          <w:color w:val="000000" w:themeColor="text1"/>
          <w:shd w:val="clear" w:color="auto" w:fill="FFFFFF"/>
        </w:rPr>
        <w:t>évez</w:t>
      </w:r>
      <w:proofErr w:type="spellEnd"/>
      <w:r w:rsidRPr="00A073F3">
        <w:rPr>
          <w:rFonts w:ascii="Arial" w:hAnsi="Arial" w:cs="Arial"/>
          <w:color w:val="000000" w:themeColor="text1"/>
          <w:shd w:val="clear" w:color="auto" w:fill="FFFFFF"/>
        </w:rPr>
        <w:t xml:space="preserve">-Abe, M., &amp; Kim, Y-S. (2014). Presidents, Prime Ministers and Politics of Care: Why Korea Expanded Childcare Much More Than Japan. </w:t>
      </w:r>
      <w:r w:rsidRPr="00A073F3">
        <w:rPr>
          <w:rFonts w:ascii="Arial" w:hAnsi="Arial" w:cs="Arial"/>
          <w:i/>
          <w:color w:val="000000" w:themeColor="text1"/>
          <w:shd w:val="clear" w:color="auto" w:fill="FFFFFF"/>
        </w:rPr>
        <w:t>Social Policy Administration</w:t>
      </w:r>
      <w:r w:rsidRPr="00A073F3">
        <w:rPr>
          <w:rFonts w:ascii="Arial" w:hAnsi="Arial" w:cs="Arial"/>
          <w:color w:val="000000" w:themeColor="text1"/>
          <w:shd w:val="clear" w:color="auto" w:fill="FFFFFF"/>
        </w:rPr>
        <w:t xml:space="preserve">, 48(6), 665-85. </w:t>
      </w:r>
      <w:hyperlink r:id="rId18" w:history="1">
        <w:r w:rsidRPr="00A073F3">
          <w:rPr>
            <w:rStyle w:val="Hyperlink"/>
            <w:rFonts w:ascii="Arial" w:hAnsi="Arial" w:cs="Arial"/>
            <w:bCs/>
            <w:color w:val="000000" w:themeColor="text1"/>
            <w:shd w:val="clear" w:color="auto" w:fill="FFFFFF"/>
          </w:rPr>
          <w:t>https://doi.org/10.1111/spol.12090</w:t>
        </w:r>
      </w:hyperlink>
      <w:r w:rsidRPr="00A073F3">
        <w:rPr>
          <w:rStyle w:val="Hyperlink"/>
          <w:rFonts w:ascii="Arial" w:hAnsi="Arial" w:cs="Arial"/>
          <w:bCs/>
          <w:color w:val="000000" w:themeColor="text1"/>
          <w:shd w:val="clear" w:color="auto" w:fill="FFFFFF"/>
        </w:rPr>
        <w:t>.</w:t>
      </w:r>
    </w:p>
    <w:p w14:paraId="04D74243" w14:textId="77777777" w:rsidR="00FA6A32" w:rsidRPr="00A073F3" w:rsidRDefault="00FA6A32" w:rsidP="00FA6A32">
      <w:pPr>
        <w:spacing w:line="480" w:lineRule="auto"/>
        <w:ind w:left="450" w:hanging="450"/>
        <w:contextualSpacing/>
        <w:jc w:val="both"/>
        <w:rPr>
          <w:rFonts w:ascii="Arial" w:hAnsi="Arial" w:cs="Arial"/>
          <w:color w:val="000000" w:themeColor="text1"/>
        </w:rPr>
      </w:pPr>
      <w:proofErr w:type="spellStart"/>
      <w:r w:rsidRPr="00A073F3">
        <w:rPr>
          <w:rFonts w:ascii="Arial" w:hAnsi="Arial" w:cs="Arial"/>
          <w:color w:val="000000" w:themeColor="text1"/>
        </w:rPr>
        <w:lastRenderedPageBreak/>
        <w:t>Fagnani</w:t>
      </w:r>
      <w:proofErr w:type="spellEnd"/>
      <w:r w:rsidRPr="00A073F3">
        <w:rPr>
          <w:rFonts w:ascii="Arial" w:hAnsi="Arial" w:cs="Arial"/>
          <w:color w:val="000000" w:themeColor="text1"/>
        </w:rPr>
        <w:t xml:space="preserve">, J. (2002). Why Do French Women Have More Children Than German Women? Family Policies and Attitudes Towards Child Care Outside the Home. </w:t>
      </w:r>
      <w:r w:rsidRPr="00A073F3">
        <w:rPr>
          <w:rFonts w:ascii="Arial" w:hAnsi="Arial" w:cs="Arial"/>
          <w:i/>
          <w:color w:val="000000" w:themeColor="text1"/>
        </w:rPr>
        <w:t>Community, Work &amp; Family</w:t>
      </w:r>
      <w:r w:rsidRPr="00A073F3">
        <w:rPr>
          <w:rFonts w:ascii="Arial" w:hAnsi="Arial" w:cs="Arial"/>
          <w:color w:val="000000" w:themeColor="text1"/>
        </w:rPr>
        <w:t xml:space="preserve">. 5(1). </w:t>
      </w:r>
      <w:hyperlink r:id="rId19" w:history="1">
        <w:r w:rsidRPr="00A073F3">
          <w:rPr>
            <w:rStyle w:val="Hyperlink"/>
            <w:rFonts w:ascii="Arial" w:hAnsi="Arial" w:cs="Arial"/>
            <w:color w:val="000000" w:themeColor="text1"/>
          </w:rPr>
          <w:t>https://doi.org/10.1080/1366880022010218</w:t>
        </w:r>
      </w:hyperlink>
      <w:r w:rsidRPr="00A073F3">
        <w:rPr>
          <w:rStyle w:val="Hyperlink"/>
          <w:rFonts w:ascii="Arial" w:hAnsi="Arial" w:cs="Arial"/>
          <w:color w:val="000000" w:themeColor="text1"/>
        </w:rPr>
        <w:t>.</w:t>
      </w:r>
    </w:p>
    <w:p w14:paraId="5115AE13" w14:textId="77777777" w:rsidR="00FA6A32" w:rsidRPr="00A073F3" w:rsidRDefault="00FA6A32" w:rsidP="00FA6A32">
      <w:pPr>
        <w:spacing w:line="480" w:lineRule="auto"/>
        <w:ind w:left="450" w:hanging="450"/>
        <w:contextualSpacing/>
        <w:jc w:val="both"/>
        <w:rPr>
          <w:rStyle w:val="Hyperlink"/>
          <w:rFonts w:ascii="Arial" w:hAnsi="Arial" w:cs="Arial"/>
          <w:color w:val="000000" w:themeColor="text1"/>
          <w:bdr w:val="none" w:sz="0" w:space="0" w:color="auto" w:frame="1"/>
          <w:shd w:val="clear" w:color="auto" w:fill="FFFFFF"/>
        </w:rPr>
      </w:pPr>
      <w:r w:rsidRPr="00A073F3">
        <w:rPr>
          <w:rFonts w:ascii="Arial" w:hAnsi="Arial" w:cs="Arial"/>
          <w:color w:val="000000" w:themeColor="text1"/>
        </w:rPr>
        <w:t xml:space="preserve">Farris, S. R., &amp; Marchetti, S. (2017). From the Commodification to The Corporatization of Care: European Perspectives and Debates. </w:t>
      </w:r>
      <w:r w:rsidRPr="00A073F3">
        <w:rPr>
          <w:rFonts w:ascii="Arial" w:hAnsi="Arial" w:cs="Arial"/>
          <w:i/>
          <w:color w:val="000000" w:themeColor="text1"/>
        </w:rPr>
        <w:t>Social Politics</w:t>
      </w:r>
      <w:r w:rsidRPr="00A073F3">
        <w:rPr>
          <w:rFonts w:ascii="Arial" w:hAnsi="Arial" w:cs="Arial"/>
          <w:color w:val="000000" w:themeColor="text1"/>
        </w:rPr>
        <w:t xml:space="preserve">, 24 (2), 109-131. </w:t>
      </w:r>
      <w:hyperlink r:id="rId20" w:history="1">
        <w:r w:rsidRPr="00A073F3">
          <w:rPr>
            <w:rStyle w:val="Hyperlink"/>
            <w:rFonts w:ascii="Arial" w:hAnsi="Arial" w:cs="Arial"/>
            <w:color w:val="000000" w:themeColor="text1"/>
            <w:bdr w:val="none" w:sz="0" w:space="0" w:color="auto" w:frame="1"/>
            <w:shd w:val="clear" w:color="auto" w:fill="FFFFFF"/>
          </w:rPr>
          <w:t>https://doi.org/10.1093/sp/jxx003</w:t>
        </w:r>
      </w:hyperlink>
      <w:r w:rsidRPr="00A073F3">
        <w:rPr>
          <w:rStyle w:val="Hyperlink"/>
          <w:rFonts w:ascii="Arial" w:hAnsi="Arial" w:cs="Arial"/>
          <w:color w:val="000000" w:themeColor="text1"/>
          <w:bdr w:val="none" w:sz="0" w:space="0" w:color="auto" w:frame="1"/>
          <w:shd w:val="clear" w:color="auto" w:fill="FFFFFF"/>
        </w:rPr>
        <w:t>.</w:t>
      </w:r>
    </w:p>
    <w:p w14:paraId="47C3EF69" w14:textId="77777777" w:rsidR="00FA6A32" w:rsidRPr="00A073F3" w:rsidRDefault="00FA6A32" w:rsidP="00FA6A32">
      <w:pPr>
        <w:spacing w:line="480" w:lineRule="auto"/>
        <w:ind w:left="426" w:hanging="426"/>
        <w:jc w:val="both"/>
      </w:pPr>
      <w:r w:rsidRPr="00A073F3">
        <w:rPr>
          <w:rFonts w:ascii="Arial" w:hAnsi="Arial" w:cs="Arial"/>
          <w:color w:val="000000" w:themeColor="text1"/>
        </w:rPr>
        <w:t xml:space="preserve">Flynn, L. (2017). Childcare markets and maternal employment: A typology. </w:t>
      </w:r>
      <w:r w:rsidRPr="00A073F3">
        <w:rPr>
          <w:rFonts w:ascii="Arial" w:hAnsi="Arial" w:cs="Arial"/>
          <w:i/>
          <w:color w:val="000000" w:themeColor="text1"/>
        </w:rPr>
        <w:t>Journal of European Social Policy</w:t>
      </w:r>
      <w:r w:rsidRPr="00A073F3">
        <w:rPr>
          <w:rFonts w:ascii="Arial" w:hAnsi="Arial" w:cs="Arial"/>
          <w:color w:val="000000" w:themeColor="text1"/>
        </w:rPr>
        <w:t xml:space="preserve">, 27(3), 260-275.  </w:t>
      </w:r>
      <w:hyperlink r:id="rId21" w:history="1">
        <w:r w:rsidRPr="00A073F3">
          <w:rPr>
            <w:rStyle w:val="Hyperlink"/>
            <w:rFonts w:ascii="Arial" w:hAnsi="Arial" w:cs="Arial"/>
            <w:color w:val="000000" w:themeColor="text1"/>
          </w:rPr>
          <w:t>https://doi.org/10.1177/0958928716685689</w:t>
        </w:r>
      </w:hyperlink>
      <w:r w:rsidRPr="00A073F3">
        <w:rPr>
          <w:rFonts w:ascii="Arial" w:hAnsi="Arial" w:cs="Arial"/>
          <w:color w:val="000000" w:themeColor="text1"/>
          <w:u w:val="single"/>
        </w:rPr>
        <w:t>.</w:t>
      </w:r>
    </w:p>
    <w:p w14:paraId="42C4672F"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Freeman, R., &amp; </w:t>
      </w:r>
      <w:proofErr w:type="spellStart"/>
      <w:r w:rsidRPr="00A073F3">
        <w:rPr>
          <w:rFonts w:ascii="Arial" w:hAnsi="Arial" w:cs="Arial"/>
          <w:color w:val="000000" w:themeColor="text1"/>
        </w:rPr>
        <w:t>Maybin</w:t>
      </w:r>
      <w:proofErr w:type="spellEnd"/>
      <w:r w:rsidRPr="00A073F3">
        <w:rPr>
          <w:rFonts w:ascii="Arial" w:hAnsi="Arial" w:cs="Arial"/>
          <w:color w:val="000000" w:themeColor="text1"/>
        </w:rPr>
        <w:t xml:space="preserve">, J. (2011). Documents, Practices and Policy. </w:t>
      </w:r>
      <w:r w:rsidRPr="00A073F3">
        <w:rPr>
          <w:rFonts w:ascii="Arial" w:hAnsi="Arial" w:cs="Arial"/>
          <w:i/>
          <w:color w:val="000000" w:themeColor="text1"/>
        </w:rPr>
        <w:t>Evidence &amp; Policy</w:t>
      </w:r>
      <w:r w:rsidRPr="00A073F3">
        <w:rPr>
          <w:rFonts w:ascii="Arial" w:hAnsi="Arial" w:cs="Arial"/>
          <w:color w:val="000000" w:themeColor="text1"/>
        </w:rPr>
        <w:t xml:space="preserve">, 7(2). 155-170. </w:t>
      </w:r>
      <w:hyperlink r:id="rId22" w:history="1">
        <w:r w:rsidRPr="00A073F3">
          <w:rPr>
            <w:rStyle w:val="Hyperlink"/>
            <w:rFonts w:ascii="Arial" w:hAnsi="Arial" w:cs="Arial"/>
            <w:color w:val="000000" w:themeColor="text1"/>
            <w:shd w:val="clear" w:color="auto" w:fill="FFFFFF"/>
          </w:rPr>
          <w:t>https://doi.org/10.1332/174426411X579207</w:t>
        </w:r>
      </w:hyperlink>
      <w:r w:rsidRPr="00A073F3">
        <w:rPr>
          <w:rStyle w:val="Hyperlink"/>
          <w:rFonts w:ascii="Arial" w:hAnsi="Arial" w:cs="Arial"/>
          <w:color w:val="000000" w:themeColor="text1"/>
          <w:shd w:val="clear" w:color="auto" w:fill="FFFFFF"/>
        </w:rPr>
        <w:t>.</w:t>
      </w:r>
    </w:p>
    <w:p w14:paraId="03B76054"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Gambaro, L., Stewart, K., &amp; </w:t>
      </w:r>
      <w:proofErr w:type="spellStart"/>
      <w:r w:rsidRPr="00A073F3">
        <w:rPr>
          <w:rFonts w:ascii="Arial" w:hAnsi="Arial" w:cs="Arial"/>
          <w:color w:val="000000" w:themeColor="text1"/>
        </w:rPr>
        <w:t>Waldfogel</w:t>
      </w:r>
      <w:proofErr w:type="spellEnd"/>
      <w:r w:rsidRPr="00A073F3">
        <w:rPr>
          <w:rFonts w:ascii="Arial" w:hAnsi="Arial" w:cs="Arial"/>
          <w:color w:val="000000" w:themeColor="text1"/>
        </w:rPr>
        <w:t xml:space="preserve">, J. (2015). Introduction. In G. </w:t>
      </w:r>
      <w:proofErr w:type="spellStart"/>
      <w:r w:rsidRPr="00A073F3">
        <w:rPr>
          <w:rFonts w:ascii="Arial" w:hAnsi="Arial" w:cs="Arial"/>
          <w:color w:val="000000" w:themeColor="text1"/>
        </w:rPr>
        <w:t>Ludovica</w:t>
      </w:r>
      <w:proofErr w:type="spellEnd"/>
      <w:r w:rsidRPr="00A073F3">
        <w:rPr>
          <w:rFonts w:ascii="Arial" w:hAnsi="Arial" w:cs="Arial"/>
          <w:color w:val="000000" w:themeColor="text1"/>
        </w:rPr>
        <w:t xml:space="preserve">, K. Stewart, &amp; J. </w:t>
      </w:r>
      <w:proofErr w:type="spellStart"/>
      <w:r w:rsidRPr="00A073F3">
        <w:rPr>
          <w:rFonts w:ascii="Arial" w:hAnsi="Arial" w:cs="Arial"/>
          <w:color w:val="000000" w:themeColor="text1"/>
        </w:rPr>
        <w:t>Waldfogel</w:t>
      </w:r>
      <w:proofErr w:type="spellEnd"/>
      <w:r w:rsidRPr="00A073F3">
        <w:rPr>
          <w:rFonts w:ascii="Arial" w:hAnsi="Arial" w:cs="Arial"/>
          <w:color w:val="000000" w:themeColor="text1"/>
        </w:rPr>
        <w:t xml:space="preserve"> (Eds.), </w:t>
      </w:r>
      <w:r w:rsidRPr="00A073F3">
        <w:rPr>
          <w:rFonts w:ascii="Arial" w:hAnsi="Arial" w:cs="Arial"/>
          <w:i/>
          <w:color w:val="000000" w:themeColor="text1"/>
        </w:rPr>
        <w:t xml:space="preserve">An Equal </w:t>
      </w:r>
      <w:proofErr w:type="gramStart"/>
      <w:r w:rsidRPr="00A073F3">
        <w:rPr>
          <w:rFonts w:ascii="Arial" w:hAnsi="Arial" w:cs="Arial"/>
          <w:i/>
          <w:color w:val="000000" w:themeColor="text1"/>
        </w:rPr>
        <w:t>Start?:</w:t>
      </w:r>
      <w:proofErr w:type="gramEnd"/>
      <w:r w:rsidRPr="00A073F3">
        <w:rPr>
          <w:rFonts w:ascii="Arial" w:hAnsi="Arial" w:cs="Arial"/>
          <w:i/>
          <w:color w:val="000000" w:themeColor="text1"/>
        </w:rPr>
        <w:t xml:space="preserve"> Providing Quality Early Education and Care for Disadvantaged Children</w:t>
      </w:r>
      <w:r w:rsidRPr="00A073F3">
        <w:rPr>
          <w:rFonts w:ascii="Arial" w:hAnsi="Arial" w:cs="Arial"/>
          <w:color w:val="000000" w:themeColor="text1"/>
        </w:rPr>
        <w:t xml:space="preserve"> (pp. 287-307). Policy Press.</w:t>
      </w:r>
    </w:p>
    <w:p w14:paraId="2CF7195C" w14:textId="77777777" w:rsidR="00FA6A32" w:rsidRPr="00A073F3" w:rsidRDefault="00FA6A32" w:rsidP="00FA6A32">
      <w:pPr>
        <w:spacing w:line="480" w:lineRule="auto"/>
        <w:ind w:left="709" w:hanging="709"/>
        <w:jc w:val="both"/>
      </w:pPr>
      <w:r w:rsidRPr="00A073F3">
        <w:rPr>
          <w:rFonts w:ascii="Arial" w:hAnsi="Arial" w:cs="Arial"/>
          <w:color w:val="000000" w:themeColor="text1"/>
        </w:rPr>
        <w:t xml:space="preserve">Goodman, R., &amp; Peng, I. (1996). The East Asian Welfare States: Peripatetic Learning, Adaptive Change, and Nation-Building. In E. </w:t>
      </w:r>
      <w:proofErr w:type="spellStart"/>
      <w:r w:rsidRPr="00A073F3">
        <w:rPr>
          <w:rFonts w:ascii="Arial" w:hAnsi="Arial" w:cs="Arial"/>
          <w:color w:val="000000" w:themeColor="text1"/>
        </w:rPr>
        <w:t>G</w:t>
      </w:r>
      <w:r w:rsidRPr="00A073F3">
        <w:rPr>
          <w:rFonts w:ascii="Arial" w:hAnsi="Arial" w:cs="Arial"/>
          <w:shd w:val="clear" w:color="auto" w:fill="FFFFFF"/>
        </w:rPr>
        <w:t>ø</w:t>
      </w:r>
      <w:r w:rsidRPr="00A073F3">
        <w:rPr>
          <w:rFonts w:ascii="Arial" w:hAnsi="Arial" w:cs="Arial"/>
          <w:color w:val="000000" w:themeColor="text1"/>
        </w:rPr>
        <w:t>sta</w:t>
      </w:r>
      <w:proofErr w:type="spellEnd"/>
      <w:r w:rsidRPr="00A073F3">
        <w:rPr>
          <w:rFonts w:ascii="Arial" w:hAnsi="Arial" w:cs="Arial"/>
          <w:color w:val="000000" w:themeColor="text1"/>
        </w:rPr>
        <w:t xml:space="preserve"> (Ed.), </w:t>
      </w:r>
      <w:r w:rsidRPr="00A073F3">
        <w:rPr>
          <w:rFonts w:ascii="Arial" w:hAnsi="Arial" w:cs="Arial"/>
          <w:i/>
          <w:color w:val="000000" w:themeColor="text1"/>
        </w:rPr>
        <w:t xml:space="preserve">Welfare States in Transition: National Adaptations in Global Economies </w:t>
      </w:r>
      <w:r w:rsidRPr="00A073F3">
        <w:rPr>
          <w:rFonts w:ascii="Arial" w:hAnsi="Arial" w:cs="Arial"/>
          <w:color w:val="000000" w:themeColor="text1"/>
        </w:rPr>
        <w:t>(pp. 192-224). SAGE.</w:t>
      </w:r>
    </w:p>
    <w:p w14:paraId="1E94A3A8"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Hiroko, T., Liu, J., &amp; Yamashita, J. (2011). Economic restructuring and changing work/family life: The cases of Japan and China. In G-J. Hwang (Ed.), </w:t>
      </w:r>
      <w:r w:rsidRPr="00A073F3">
        <w:rPr>
          <w:rFonts w:ascii="Arial" w:hAnsi="Arial" w:cs="Arial"/>
          <w:i/>
          <w:color w:val="000000" w:themeColor="text1"/>
        </w:rPr>
        <w:t xml:space="preserve">New Welfare States in East Asia: Global Challenges and Restructuring </w:t>
      </w:r>
      <w:r w:rsidRPr="00A073F3">
        <w:rPr>
          <w:rFonts w:ascii="Arial" w:hAnsi="Arial" w:cs="Arial"/>
          <w:color w:val="000000" w:themeColor="text1"/>
        </w:rPr>
        <w:t>(pp. 125-154). Edward Elgar.</w:t>
      </w:r>
    </w:p>
    <w:p w14:paraId="47573794" w14:textId="77777777" w:rsidR="00FA6A32" w:rsidRPr="00A073F3" w:rsidRDefault="00FA6A32" w:rsidP="00FA6A32">
      <w:pPr>
        <w:shd w:val="clear" w:color="auto" w:fill="FFFFFF"/>
        <w:spacing w:line="480" w:lineRule="auto"/>
        <w:ind w:left="709" w:hanging="709"/>
        <w:jc w:val="both"/>
        <w:rPr>
          <w:rFonts w:ascii="Arial" w:hAnsi="Arial" w:cs="Arial"/>
          <w:color w:val="000000" w:themeColor="text1"/>
        </w:rPr>
      </w:pPr>
      <w:proofErr w:type="spellStart"/>
      <w:r w:rsidRPr="00A073F3">
        <w:rPr>
          <w:rFonts w:ascii="Arial" w:hAnsi="Arial" w:cs="Arial"/>
          <w:color w:val="000000" w:themeColor="text1"/>
        </w:rPr>
        <w:t>Hofferth</w:t>
      </w:r>
      <w:proofErr w:type="spellEnd"/>
      <w:r w:rsidRPr="00A073F3">
        <w:rPr>
          <w:rFonts w:ascii="Arial" w:hAnsi="Arial" w:cs="Arial"/>
          <w:color w:val="000000" w:themeColor="text1"/>
        </w:rPr>
        <w:t xml:space="preserve">, S., &amp; </w:t>
      </w:r>
      <w:proofErr w:type="spellStart"/>
      <w:r w:rsidRPr="00A073F3">
        <w:rPr>
          <w:rFonts w:ascii="Arial" w:hAnsi="Arial" w:cs="Arial"/>
          <w:color w:val="000000" w:themeColor="text1"/>
        </w:rPr>
        <w:t>Wissoker</w:t>
      </w:r>
      <w:proofErr w:type="spellEnd"/>
      <w:r w:rsidRPr="00A073F3">
        <w:rPr>
          <w:rFonts w:ascii="Arial" w:hAnsi="Arial" w:cs="Arial"/>
          <w:color w:val="000000" w:themeColor="text1"/>
        </w:rPr>
        <w:t xml:space="preserve">, D. A. (1992). Price, Quality, and Income in Child Care Choice. </w:t>
      </w:r>
      <w:r w:rsidRPr="00A073F3">
        <w:rPr>
          <w:rFonts w:ascii="Arial" w:hAnsi="Arial" w:cs="Arial"/>
          <w:i/>
          <w:color w:val="000000" w:themeColor="text1"/>
        </w:rPr>
        <w:t>Journal of Human Resources</w:t>
      </w:r>
      <w:r w:rsidRPr="00A073F3">
        <w:rPr>
          <w:rFonts w:ascii="Arial" w:hAnsi="Arial" w:cs="Arial"/>
          <w:color w:val="000000" w:themeColor="text1"/>
        </w:rPr>
        <w:t xml:space="preserve">, 27(1), 70-111. </w:t>
      </w:r>
    </w:p>
    <w:p w14:paraId="77FBF08B" w14:textId="77777777" w:rsidR="00FA6A32" w:rsidRPr="00A073F3" w:rsidRDefault="00FA6A32" w:rsidP="00FA6A32">
      <w:pPr>
        <w:adjustRightInd w:val="0"/>
        <w:spacing w:line="480" w:lineRule="auto"/>
        <w:ind w:left="709" w:hanging="709"/>
        <w:jc w:val="both"/>
        <w:rPr>
          <w:rFonts w:ascii="Arial" w:eastAsia="Malgun Gothic" w:hAnsi="Arial" w:cs="Arial"/>
          <w:color w:val="000000" w:themeColor="text1"/>
        </w:rPr>
      </w:pPr>
      <w:r w:rsidRPr="00A073F3">
        <w:rPr>
          <w:rFonts w:ascii="Arial" w:hAnsi="Arial" w:cs="Arial"/>
          <w:color w:val="000000" w:themeColor="text1"/>
        </w:rPr>
        <w:lastRenderedPageBreak/>
        <w:t xml:space="preserve">Huh, R-G. (2005). </w:t>
      </w:r>
      <w:proofErr w:type="spellStart"/>
      <w:r w:rsidRPr="00A073F3">
        <w:rPr>
          <w:rFonts w:ascii="Arial" w:hAnsi="Arial" w:cs="Arial"/>
          <w:color w:val="000000" w:themeColor="text1"/>
        </w:rPr>
        <w:t>Sungjuryuhwa</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Jungchake</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paradigmeui</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mosack</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Baljuneseo</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Bosalpimeuro</w:t>
      </w:r>
      <w:proofErr w:type="spellEnd"/>
      <w:r w:rsidRPr="00A073F3">
        <w:rPr>
          <w:rFonts w:ascii="Arial" w:hAnsi="Arial" w:cs="Arial"/>
          <w:color w:val="000000" w:themeColor="text1"/>
        </w:rPr>
        <w:t xml:space="preserve"> [Seeking Gender Mainstreaming Policies: From ‘Development’ to ‘Caring’]</w:t>
      </w:r>
      <w:r w:rsidRPr="00A073F3">
        <w:rPr>
          <w:rFonts w:ascii="Arial" w:eastAsia="Malgun Gothic" w:hAnsi="Arial" w:cs="Arial"/>
          <w:color w:val="000000" w:themeColor="text1"/>
        </w:rPr>
        <w:t xml:space="preserve">. </w:t>
      </w:r>
      <w:r w:rsidRPr="00A073F3">
        <w:rPr>
          <w:rFonts w:ascii="Arial" w:eastAsia="Malgun Gothic" w:hAnsi="Arial" w:cs="Arial"/>
          <w:i/>
          <w:color w:val="000000" w:themeColor="text1"/>
        </w:rPr>
        <w:t>Korean Women Study</w:t>
      </w:r>
      <w:r w:rsidRPr="00A073F3">
        <w:rPr>
          <w:rFonts w:ascii="Arial" w:eastAsia="Malgun Gothic" w:hAnsi="Arial" w:cs="Arial"/>
          <w:color w:val="000000" w:themeColor="text1"/>
        </w:rPr>
        <w:t xml:space="preserve">, </w:t>
      </w:r>
      <w:r w:rsidRPr="00A073F3">
        <w:rPr>
          <w:rFonts w:ascii="Arial" w:eastAsia="Malgun Gothic" w:hAnsi="Arial" w:cs="Arial"/>
          <w:iCs/>
          <w:color w:val="000000" w:themeColor="text1"/>
        </w:rPr>
        <w:t>21</w:t>
      </w:r>
      <w:r w:rsidRPr="00A073F3">
        <w:rPr>
          <w:rFonts w:ascii="Arial" w:eastAsia="Malgun Gothic" w:hAnsi="Arial" w:cs="Arial"/>
          <w:color w:val="000000" w:themeColor="text1"/>
        </w:rPr>
        <w:t xml:space="preserve">(1), 199-231. </w:t>
      </w:r>
    </w:p>
    <w:p w14:paraId="17480527" w14:textId="77777777" w:rsidR="00FA6A32" w:rsidRPr="00A073F3" w:rsidRDefault="00FA6A32" w:rsidP="00FA6A32">
      <w:pPr>
        <w:spacing w:line="480" w:lineRule="auto"/>
        <w:ind w:left="709" w:hanging="709"/>
        <w:jc w:val="both"/>
        <w:rPr>
          <w:color w:val="000000" w:themeColor="text1"/>
        </w:rPr>
      </w:pPr>
      <w:proofErr w:type="spellStart"/>
      <w:r w:rsidRPr="00A073F3">
        <w:rPr>
          <w:rFonts w:ascii="Arial" w:hAnsi="Arial" w:cs="Arial"/>
          <w:color w:val="000000" w:themeColor="text1"/>
        </w:rPr>
        <w:t>Joo</w:t>
      </w:r>
      <w:proofErr w:type="spellEnd"/>
      <w:r w:rsidRPr="00A073F3">
        <w:rPr>
          <w:rFonts w:ascii="Arial" w:hAnsi="Arial" w:cs="Arial"/>
          <w:color w:val="000000" w:themeColor="text1"/>
        </w:rPr>
        <w:t xml:space="preserve">. S-Y. (2013, June 7). </w:t>
      </w:r>
      <w:proofErr w:type="spellStart"/>
      <w:r w:rsidRPr="00A073F3">
        <w:rPr>
          <w:rFonts w:ascii="Arial" w:hAnsi="Arial" w:cs="Arial"/>
          <w:color w:val="000000" w:themeColor="text1"/>
        </w:rPr>
        <w:t>Yegodoin</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Boyukdaeran</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Seoulsi</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Moosang</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Boyuk</w:t>
      </w:r>
      <w:proofErr w:type="spellEnd"/>
      <w:r w:rsidRPr="00A073F3">
        <w:rPr>
          <w:rFonts w:ascii="Arial" w:hAnsi="Arial" w:cs="Arial"/>
          <w:color w:val="000000" w:themeColor="text1"/>
        </w:rPr>
        <w:t xml:space="preserve"> All Stop [The predicted war, The city of Seoul is going to stop all], </w:t>
      </w:r>
      <w:hyperlink r:id="rId23" w:history="1">
        <w:r w:rsidRPr="00A073F3">
          <w:rPr>
            <w:rStyle w:val="Hyperlink"/>
            <w:rFonts w:ascii="Arial" w:hAnsi="Arial" w:cs="Arial"/>
            <w:color w:val="000000" w:themeColor="text1"/>
          </w:rPr>
          <w:t>http://www.babytimes.co.kr/news/articleView.html?idxno=1823</w:t>
        </w:r>
      </w:hyperlink>
      <w:r w:rsidRPr="00A073F3">
        <w:rPr>
          <w:rStyle w:val="Hyperlink"/>
          <w:rFonts w:ascii="Arial" w:hAnsi="Arial" w:cs="Arial"/>
          <w:color w:val="000000" w:themeColor="text1"/>
        </w:rPr>
        <w:t>.</w:t>
      </w:r>
    </w:p>
    <w:p w14:paraId="40FA5800" w14:textId="77777777" w:rsidR="00FA6A32" w:rsidRPr="00A073F3" w:rsidRDefault="00FA6A32" w:rsidP="00FA6A32">
      <w:pPr>
        <w:adjustRightInd w:val="0"/>
        <w:spacing w:line="480" w:lineRule="auto"/>
        <w:ind w:left="709" w:hanging="709"/>
        <w:jc w:val="both"/>
        <w:rPr>
          <w:rFonts w:ascii="Arial" w:hAnsi="Arial" w:cs="Arial"/>
          <w:color w:val="000000" w:themeColor="text1"/>
        </w:rPr>
      </w:pPr>
      <w:proofErr w:type="spellStart"/>
      <w:r w:rsidRPr="00A073F3">
        <w:rPr>
          <w:rFonts w:ascii="Arial" w:hAnsi="Arial" w:cs="Arial"/>
          <w:color w:val="000000" w:themeColor="text1"/>
        </w:rPr>
        <w:t>Kamerman</w:t>
      </w:r>
      <w:proofErr w:type="spellEnd"/>
      <w:r w:rsidRPr="00A073F3">
        <w:rPr>
          <w:rFonts w:ascii="Arial" w:hAnsi="Arial" w:cs="Arial"/>
          <w:color w:val="000000" w:themeColor="text1"/>
        </w:rPr>
        <w:t xml:space="preserve">, S., &amp; Moss, P. (2009). </w:t>
      </w:r>
      <w:r w:rsidRPr="00A073F3">
        <w:rPr>
          <w:rFonts w:ascii="Arial" w:hAnsi="Arial" w:cs="Arial"/>
          <w:i/>
          <w:color w:val="000000" w:themeColor="text1"/>
        </w:rPr>
        <w:t>The politics of parental leave policies: children, parenting, gender and the labour market</w:t>
      </w:r>
      <w:r w:rsidRPr="00A073F3">
        <w:rPr>
          <w:rFonts w:ascii="Arial" w:hAnsi="Arial" w:cs="Arial"/>
          <w:color w:val="000000" w:themeColor="text1"/>
        </w:rPr>
        <w:t>. Policy Press.</w:t>
      </w:r>
    </w:p>
    <w:p w14:paraId="5F0EBFA1"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Kang, J-Y. (2019, July 2-3). Unexpected Stratification? The Effects of Childcare Subsidy and Home Care Allowance on Childcare Cost Burden in Korea, The </w:t>
      </w:r>
      <w:r w:rsidRPr="00A073F3">
        <w:rPr>
          <w:rFonts w:ascii="Arial" w:hAnsi="Arial" w:cs="Arial"/>
          <w:i/>
          <w:color w:val="000000" w:themeColor="text1"/>
        </w:rPr>
        <w:t>Sixteenth East Asian Social Policy (EASP) Research Network Annual Conference on East Asian Welfare Futures: Between Productivism and Social Investment</w:t>
      </w:r>
      <w:r w:rsidRPr="00A073F3">
        <w:rPr>
          <w:rFonts w:ascii="Arial" w:hAnsi="Arial" w:cs="Arial"/>
          <w:color w:val="000000" w:themeColor="text1"/>
        </w:rPr>
        <w:t xml:space="preserve">, Taipei, Taiwan. </w:t>
      </w:r>
    </w:p>
    <w:p w14:paraId="53DA7634" w14:textId="77777777" w:rsidR="00FA6A32" w:rsidRPr="00A073F3" w:rsidRDefault="00FA6A32" w:rsidP="00FA6A32">
      <w:pPr>
        <w:spacing w:line="480" w:lineRule="auto"/>
        <w:ind w:left="450" w:hanging="450"/>
        <w:contextualSpacing/>
        <w:jc w:val="both"/>
        <w:rPr>
          <w:rFonts w:ascii="Arial" w:hAnsi="Arial" w:cs="Arial"/>
          <w:color w:val="000000" w:themeColor="text1"/>
        </w:rPr>
      </w:pPr>
      <w:r w:rsidRPr="00A073F3">
        <w:rPr>
          <w:rFonts w:ascii="Arial" w:hAnsi="Arial" w:cs="Arial"/>
          <w:color w:val="000000" w:themeColor="text1"/>
        </w:rPr>
        <w:t xml:space="preserve">Kim, H-J. (2012, May 8), Park Geun-hye </w:t>
      </w:r>
      <w:proofErr w:type="spellStart"/>
      <w:r w:rsidRPr="00A073F3">
        <w:rPr>
          <w:rFonts w:ascii="Arial" w:hAnsi="Arial" w:cs="Arial"/>
          <w:color w:val="000000" w:themeColor="text1"/>
        </w:rPr>
        <w:t>gajockhangbok</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odae</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yacksock</w:t>
      </w:r>
      <w:proofErr w:type="spellEnd"/>
      <w:r w:rsidRPr="00A073F3">
        <w:rPr>
          <w:rFonts w:ascii="Arial" w:hAnsi="Arial" w:cs="Arial"/>
          <w:color w:val="000000" w:themeColor="text1"/>
        </w:rPr>
        <w:t xml:space="preserve">, 19daesun </w:t>
      </w:r>
      <w:proofErr w:type="spellStart"/>
      <w:r w:rsidRPr="00A073F3">
        <w:rPr>
          <w:rFonts w:ascii="Arial" w:hAnsi="Arial" w:cs="Arial"/>
          <w:color w:val="000000" w:themeColor="text1"/>
        </w:rPr>
        <w:t>choiwoosun</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silcheon</w:t>
      </w:r>
      <w:proofErr w:type="spellEnd"/>
      <w:r w:rsidRPr="00A073F3">
        <w:rPr>
          <w:rFonts w:ascii="Arial" w:hAnsi="Arial" w:cs="Arial"/>
          <w:color w:val="000000" w:themeColor="text1"/>
        </w:rPr>
        <w:t xml:space="preserve"> [Five promises for a happy family, the top policy priorities], </w:t>
      </w:r>
      <w:r w:rsidRPr="00A073F3">
        <w:rPr>
          <w:rFonts w:ascii="Arial" w:hAnsi="Arial" w:cs="Arial"/>
          <w:i/>
          <w:color w:val="000000" w:themeColor="text1"/>
        </w:rPr>
        <w:t>The Asian Economy Daily</w:t>
      </w:r>
      <w:r w:rsidRPr="00A073F3">
        <w:rPr>
          <w:rFonts w:ascii="Arial" w:hAnsi="Arial" w:cs="Arial"/>
          <w:color w:val="000000" w:themeColor="text1"/>
        </w:rPr>
        <w:t xml:space="preserve">. </w:t>
      </w:r>
      <w:hyperlink r:id="rId24" w:history="1">
        <w:r w:rsidRPr="00A073F3">
          <w:rPr>
            <w:rStyle w:val="Hyperlink"/>
            <w:rFonts w:ascii="Arial" w:hAnsi="Arial" w:cs="Arial"/>
            <w:color w:val="000000" w:themeColor="text1"/>
          </w:rPr>
          <w:t>http://www.asiae.co.kr/news/view.htm?idxno=2012050808195490066</w:t>
        </w:r>
      </w:hyperlink>
      <w:r w:rsidRPr="00A073F3">
        <w:rPr>
          <w:rStyle w:val="Hyperlink"/>
          <w:rFonts w:ascii="Arial" w:hAnsi="Arial" w:cs="Arial"/>
          <w:color w:val="000000" w:themeColor="text1"/>
        </w:rPr>
        <w:t>.</w:t>
      </w:r>
    </w:p>
    <w:p w14:paraId="7EF5863F" w14:textId="77777777" w:rsidR="00FA6A32" w:rsidRPr="00A073F3" w:rsidRDefault="00FA6A32" w:rsidP="00FA6A32">
      <w:pPr>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Kim, J-H. (2006). </w:t>
      </w:r>
      <w:proofErr w:type="spellStart"/>
      <w:r w:rsidRPr="00A073F3">
        <w:rPr>
          <w:rFonts w:ascii="Arial" w:hAnsi="Arial" w:cs="Arial"/>
          <w:color w:val="000000" w:themeColor="text1"/>
        </w:rPr>
        <w:t>Jungjaggi</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boyukgyehoik</w:t>
      </w:r>
      <w:proofErr w:type="spellEnd"/>
      <w:r w:rsidRPr="00A073F3">
        <w:rPr>
          <w:rFonts w:ascii="Arial" w:hAnsi="Arial" w:cs="Arial"/>
          <w:color w:val="000000" w:themeColor="text1"/>
        </w:rPr>
        <w:t xml:space="preserve"> and </w:t>
      </w:r>
      <w:proofErr w:type="spellStart"/>
      <w:r w:rsidRPr="00A073F3">
        <w:rPr>
          <w:rFonts w:ascii="Arial" w:hAnsi="Arial" w:cs="Arial"/>
          <w:color w:val="000000" w:themeColor="text1"/>
        </w:rPr>
        <w:t>daehayeo</w:t>
      </w:r>
      <w:proofErr w:type="spellEnd"/>
      <w:r w:rsidRPr="00A073F3">
        <w:rPr>
          <w:rFonts w:ascii="Arial" w:hAnsi="Arial" w:cs="Arial"/>
          <w:color w:val="000000" w:themeColor="text1"/>
        </w:rPr>
        <w:t xml:space="preserve"> [About the Mid-Long Term Childcare Policy Strategy]. </w:t>
      </w:r>
      <w:proofErr w:type="spellStart"/>
      <w:r w:rsidRPr="00A073F3">
        <w:rPr>
          <w:rFonts w:ascii="Arial" w:eastAsia="Batang" w:hAnsi="Arial" w:cs="Arial"/>
          <w:i/>
          <w:color w:val="000000" w:themeColor="text1"/>
        </w:rPr>
        <w:t>Bokji</w:t>
      </w:r>
      <w:proofErr w:type="spellEnd"/>
      <w:r w:rsidRPr="00A073F3">
        <w:rPr>
          <w:rFonts w:ascii="Arial" w:eastAsia="Batang" w:hAnsi="Arial" w:cs="Arial"/>
          <w:i/>
          <w:color w:val="000000" w:themeColor="text1"/>
        </w:rPr>
        <w:t xml:space="preserve"> </w:t>
      </w:r>
      <w:proofErr w:type="spellStart"/>
      <w:r w:rsidRPr="00A073F3">
        <w:rPr>
          <w:rFonts w:ascii="Arial" w:eastAsia="Batang" w:hAnsi="Arial" w:cs="Arial"/>
          <w:i/>
          <w:color w:val="000000" w:themeColor="text1"/>
        </w:rPr>
        <w:t>Donghyang</w:t>
      </w:r>
      <w:proofErr w:type="spellEnd"/>
      <w:r w:rsidRPr="00A073F3">
        <w:rPr>
          <w:rFonts w:ascii="Arial" w:eastAsia="Batang" w:hAnsi="Arial" w:cs="Arial"/>
          <w:color w:val="000000" w:themeColor="text1"/>
        </w:rPr>
        <w:t>, March 89, 29-33</w:t>
      </w:r>
      <w:r w:rsidRPr="00A073F3">
        <w:rPr>
          <w:rFonts w:ascii="Arial" w:hAnsi="Arial" w:cs="Arial"/>
          <w:color w:val="000000" w:themeColor="text1"/>
        </w:rPr>
        <w:t xml:space="preserve">. </w:t>
      </w:r>
      <w:hyperlink r:id="rId25" w:history="1">
        <w:r w:rsidRPr="00A073F3">
          <w:rPr>
            <w:rFonts w:ascii="Arial" w:hAnsi="Arial" w:cs="Arial"/>
            <w:color w:val="000000" w:themeColor="text1"/>
            <w:u w:val="single"/>
          </w:rPr>
          <w:t>https://blog.naver.com/pspdwel/110015180381</w:t>
        </w:r>
      </w:hyperlink>
      <w:r w:rsidRPr="00A073F3">
        <w:rPr>
          <w:rFonts w:ascii="Arial" w:hAnsi="Arial" w:cs="Arial"/>
          <w:color w:val="000000" w:themeColor="text1"/>
          <w:u w:val="single"/>
        </w:rPr>
        <w:t>.</w:t>
      </w:r>
    </w:p>
    <w:p w14:paraId="2C2C2B87" w14:textId="77777777" w:rsidR="00FA6A32" w:rsidRPr="00A073F3" w:rsidRDefault="00FA6A32" w:rsidP="00FA6A32">
      <w:pPr>
        <w:spacing w:line="480" w:lineRule="auto"/>
        <w:ind w:left="450" w:hanging="450"/>
        <w:contextualSpacing/>
        <w:jc w:val="both"/>
        <w:rPr>
          <w:rFonts w:ascii="Arial" w:hAnsi="Arial" w:cs="Arial"/>
          <w:color w:val="000000" w:themeColor="text1"/>
        </w:rPr>
      </w:pPr>
      <w:r w:rsidRPr="00A073F3">
        <w:rPr>
          <w:rFonts w:ascii="Arial" w:hAnsi="Arial" w:cs="Arial"/>
          <w:color w:val="000000" w:themeColor="text1"/>
        </w:rPr>
        <w:t xml:space="preserve">--------- (2008, April 25-26). </w:t>
      </w:r>
      <w:proofErr w:type="spellStart"/>
      <w:r w:rsidRPr="00A073F3">
        <w:rPr>
          <w:rFonts w:ascii="Arial" w:hAnsi="Arial" w:cs="Arial"/>
          <w:iCs/>
          <w:color w:val="000000" w:themeColor="text1"/>
        </w:rPr>
        <w:t>Sahoi</w:t>
      </w:r>
      <w:proofErr w:type="spellEnd"/>
      <w:r w:rsidRPr="00A073F3">
        <w:rPr>
          <w:rFonts w:ascii="Arial" w:hAnsi="Arial" w:cs="Arial"/>
          <w:iCs/>
          <w:color w:val="000000" w:themeColor="text1"/>
        </w:rPr>
        <w:t xml:space="preserve"> </w:t>
      </w:r>
      <w:proofErr w:type="spellStart"/>
      <w:r w:rsidRPr="00A073F3">
        <w:rPr>
          <w:rFonts w:ascii="Arial" w:hAnsi="Arial" w:cs="Arial"/>
          <w:iCs/>
          <w:color w:val="000000" w:themeColor="text1"/>
        </w:rPr>
        <w:t>serviceeui</w:t>
      </w:r>
      <w:proofErr w:type="spellEnd"/>
      <w:r w:rsidRPr="00A073F3">
        <w:rPr>
          <w:rFonts w:ascii="Arial" w:hAnsi="Arial" w:cs="Arial"/>
          <w:iCs/>
          <w:color w:val="000000" w:themeColor="text1"/>
        </w:rPr>
        <w:t xml:space="preserve"> </w:t>
      </w:r>
      <w:proofErr w:type="spellStart"/>
      <w:r w:rsidRPr="00A073F3">
        <w:rPr>
          <w:rFonts w:ascii="Arial" w:hAnsi="Arial" w:cs="Arial"/>
          <w:iCs/>
          <w:color w:val="000000" w:themeColor="text1"/>
        </w:rPr>
        <w:t>sijanhwa</w:t>
      </w:r>
      <w:proofErr w:type="spellEnd"/>
      <w:r w:rsidRPr="00A073F3">
        <w:rPr>
          <w:rFonts w:ascii="Arial" w:hAnsi="Arial" w:cs="Arial"/>
          <w:iCs/>
          <w:color w:val="000000" w:themeColor="text1"/>
        </w:rPr>
        <w:t xml:space="preserve">, </w:t>
      </w:r>
      <w:proofErr w:type="spellStart"/>
      <w:r w:rsidRPr="00A073F3">
        <w:rPr>
          <w:rFonts w:ascii="Arial" w:hAnsi="Arial" w:cs="Arial"/>
          <w:iCs/>
          <w:color w:val="000000" w:themeColor="text1"/>
        </w:rPr>
        <w:t>mooeuteul</w:t>
      </w:r>
      <w:proofErr w:type="spellEnd"/>
      <w:r w:rsidRPr="00A073F3">
        <w:rPr>
          <w:rFonts w:ascii="Arial" w:hAnsi="Arial" w:cs="Arial"/>
          <w:iCs/>
          <w:color w:val="000000" w:themeColor="text1"/>
        </w:rPr>
        <w:t xml:space="preserve"> </w:t>
      </w:r>
      <w:proofErr w:type="spellStart"/>
      <w:r w:rsidRPr="00A073F3">
        <w:rPr>
          <w:rFonts w:ascii="Arial" w:hAnsi="Arial" w:cs="Arial"/>
          <w:iCs/>
          <w:color w:val="000000" w:themeColor="text1"/>
        </w:rPr>
        <w:t>wihan</w:t>
      </w:r>
      <w:proofErr w:type="spellEnd"/>
      <w:r w:rsidRPr="00A073F3">
        <w:rPr>
          <w:rFonts w:ascii="Arial" w:hAnsi="Arial" w:cs="Arial"/>
          <w:iCs/>
          <w:color w:val="000000" w:themeColor="text1"/>
        </w:rPr>
        <w:t xml:space="preserve"> </w:t>
      </w:r>
      <w:proofErr w:type="spellStart"/>
      <w:r w:rsidRPr="00A073F3">
        <w:rPr>
          <w:rFonts w:ascii="Arial" w:hAnsi="Arial" w:cs="Arial"/>
          <w:iCs/>
          <w:color w:val="000000" w:themeColor="text1"/>
        </w:rPr>
        <w:t>gutinga</w:t>
      </w:r>
      <w:proofErr w:type="spellEnd"/>
      <w:r w:rsidRPr="00A073F3">
        <w:rPr>
          <w:rFonts w:ascii="Arial" w:hAnsi="Arial" w:cs="Arial"/>
          <w:iCs/>
          <w:color w:val="000000" w:themeColor="text1"/>
        </w:rPr>
        <w:t xml:space="preserve">? [What is the </w:t>
      </w:r>
      <w:proofErr w:type="spellStart"/>
      <w:r w:rsidRPr="00A073F3">
        <w:rPr>
          <w:rFonts w:ascii="Arial" w:hAnsi="Arial" w:cs="Arial"/>
          <w:iCs/>
          <w:color w:val="000000" w:themeColor="text1"/>
        </w:rPr>
        <w:t>marketised</w:t>
      </w:r>
      <w:proofErr w:type="spellEnd"/>
      <w:r w:rsidRPr="00A073F3">
        <w:rPr>
          <w:rFonts w:ascii="Arial" w:hAnsi="Arial" w:cs="Arial"/>
          <w:iCs/>
          <w:color w:val="000000" w:themeColor="text1"/>
        </w:rPr>
        <w:t xml:space="preserve"> childcare for?]</w:t>
      </w:r>
      <w:r w:rsidRPr="00A073F3">
        <w:rPr>
          <w:rFonts w:ascii="Arial" w:eastAsia="Malgun Gothic" w:hAnsi="Arial" w:cs="Arial"/>
          <w:color w:val="000000" w:themeColor="text1"/>
        </w:rPr>
        <w:t>. The Korean Academy of Social Welfare Spring Academic Conference</w:t>
      </w:r>
      <w:r w:rsidRPr="00A073F3">
        <w:rPr>
          <w:rFonts w:ascii="Arial" w:eastAsia="Malgun Gothic" w:hAnsi="Arial" w:cs="Arial"/>
          <w:i/>
          <w:color w:val="000000" w:themeColor="text1"/>
        </w:rPr>
        <w:t>,</w:t>
      </w:r>
      <w:r w:rsidRPr="00A073F3">
        <w:rPr>
          <w:rFonts w:ascii="Arial" w:eastAsia="Malgun Gothic" w:hAnsi="Arial" w:cs="Arial"/>
          <w:color w:val="000000" w:themeColor="text1"/>
        </w:rPr>
        <w:t xml:space="preserve"> Seoul: South Korea. </w:t>
      </w:r>
    </w:p>
    <w:p w14:paraId="358EB1A3" w14:textId="77777777" w:rsidR="00FA6A32" w:rsidRPr="00A073F3" w:rsidRDefault="00FA6A32" w:rsidP="00FA6A32">
      <w:pPr>
        <w:spacing w:line="480" w:lineRule="auto"/>
        <w:ind w:left="450" w:hanging="450"/>
        <w:contextualSpacing/>
        <w:jc w:val="both"/>
        <w:rPr>
          <w:rFonts w:ascii="Arial" w:hAnsi="Arial" w:cs="Arial"/>
          <w:color w:val="000000" w:themeColor="text1"/>
        </w:rPr>
      </w:pPr>
      <w:r w:rsidRPr="00A073F3">
        <w:rPr>
          <w:rFonts w:ascii="Arial" w:hAnsi="Arial" w:cs="Arial"/>
          <w:color w:val="000000" w:themeColor="text1"/>
        </w:rPr>
        <w:t xml:space="preserve">Kim, T-H. (2011). Development of Gender Equality Index and Measurement of Gender Equality in South Korea. </w:t>
      </w:r>
      <w:r w:rsidRPr="00A073F3">
        <w:rPr>
          <w:rFonts w:ascii="Arial" w:hAnsi="Arial" w:cs="Arial"/>
          <w:i/>
          <w:color w:val="000000" w:themeColor="text1"/>
        </w:rPr>
        <w:t>Gender Studies and Policy Review</w:t>
      </w:r>
      <w:r w:rsidRPr="00A073F3">
        <w:rPr>
          <w:rFonts w:ascii="Arial" w:hAnsi="Arial" w:cs="Arial"/>
          <w:color w:val="000000" w:themeColor="text1"/>
        </w:rPr>
        <w:t xml:space="preserve">, 4, 80-93. </w:t>
      </w:r>
    </w:p>
    <w:p w14:paraId="3E417AA7" w14:textId="77777777" w:rsidR="00FA6A32" w:rsidRPr="00A073F3" w:rsidRDefault="00FA6A32" w:rsidP="00FA6A32">
      <w:pPr>
        <w:spacing w:line="480" w:lineRule="auto"/>
        <w:ind w:left="450" w:hanging="450"/>
        <w:contextualSpacing/>
        <w:jc w:val="both"/>
        <w:rPr>
          <w:rFonts w:ascii="Arial" w:hAnsi="Arial" w:cs="Arial"/>
          <w:color w:val="000000" w:themeColor="text1"/>
        </w:rPr>
      </w:pPr>
      <w:r w:rsidRPr="00A073F3">
        <w:rPr>
          <w:rFonts w:ascii="Arial" w:hAnsi="Arial" w:cs="Arial"/>
          <w:color w:val="000000" w:themeColor="text1"/>
        </w:rPr>
        <w:lastRenderedPageBreak/>
        <w:t xml:space="preserve">Kim, Y-M. (2006). </w:t>
      </w:r>
      <w:r w:rsidRPr="00A073F3">
        <w:rPr>
          <w:rFonts w:ascii="Arial" w:hAnsi="Arial" w:cs="Arial"/>
          <w:i/>
          <w:color w:val="000000" w:themeColor="text1"/>
        </w:rPr>
        <w:t>Towards a Comprehensive Welfare State in South Korea: Institutional Features, New Social and Political Pressures, and the Possibility of the Welfare State</w:t>
      </w:r>
      <w:r w:rsidRPr="00A073F3">
        <w:rPr>
          <w:rFonts w:ascii="Arial" w:hAnsi="Arial" w:cs="Arial"/>
          <w:color w:val="000000" w:themeColor="text1"/>
        </w:rPr>
        <w:t xml:space="preserve">. London: Asia Research </w:t>
      </w:r>
      <w:proofErr w:type="spellStart"/>
      <w:r w:rsidRPr="00A073F3">
        <w:rPr>
          <w:rFonts w:ascii="Arial" w:hAnsi="Arial" w:cs="Arial"/>
          <w:color w:val="000000" w:themeColor="text1"/>
        </w:rPr>
        <w:t>Center</w:t>
      </w:r>
      <w:proofErr w:type="spellEnd"/>
      <w:r w:rsidRPr="00A073F3">
        <w:rPr>
          <w:rFonts w:ascii="Arial" w:hAnsi="Arial" w:cs="Arial"/>
          <w:color w:val="000000" w:themeColor="text1"/>
        </w:rPr>
        <w:t>: London School of Economics and Political Science (Working Paper No. 14).</w:t>
      </w:r>
    </w:p>
    <w:p w14:paraId="710B3A99" w14:textId="77777777" w:rsidR="00FA6A32" w:rsidRPr="00A073F3" w:rsidRDefault="00FA6A32" w:rsidP="00FA6A32">
      <w:pPr>
        <w:adjustRightInd w:val="0"/>
        <w:spacing w:line="480" w:lineRule="auto"/>
        <w:ind w:left="709" w:hanging="709"/>
        <w:jc w:val="both"/>
        <w:rPr>
          <w:rFonts w:ascii="Arial" w:hAnsi="Arial" w:cs="Arial"/>
          <w:color w:val="000000" w:themeColor="text1"/>
          <w:shd w:val="clear" w:color="auto" w:fill="FFFFFF"/>
        </w:rPr>
      </w:pPr>
      <w:proofErr w:type="spellStart"/>
      <w:r w:rsidRPr="00A073F3">
        <w:rPr>
          <w:rFonts w:ascii="Arial" w:hAnsi="Arial" w:cs="Arial"/>
          <w:color w:val="000000" w:themeColor="text1"/>
          <w:shd w:val="clear" w:color="auto" w:fill="FFFFFF"/>
        </w:rPr>
        <w:t>Kingdon</w:t>
      </w:r>
      <w:proofErr w:type="spellEnd"/>
      <w:r w:rsidRPr="00A073F3">
        <w:rPr>
          <w:rFonts w:ascii="Arial" w:hAnsi="Arial" w:cs="Arial"/>
          <w:color w:val="000000" w:themeColor="text1"/>
          <w:shd w:val="clear" w:color="auto" w:fill="FFFFFF"/>
        </w:rPr>
        <w:t xml:space="preserve">, J. W. (1995). </w:t>
      </w:r>
      <w:r w:rsidRPr="00A073F3">
        <w:rPr>
          <w:rFonts w:ascii="Arial" w:hAnsi="Arial" w:cs="Arial"/>
          <w:i/>
          <w:color w:val="000000" w:themeColor="text1"/>
          <w:shd w:val="clear" w:color="auto" w:fill="FFFFFF"/>
        </w:rPr>
        <w:t>Agenda, Alternative, and Public Policies</w:t>
      </w:r>
      <w:r w:rsidRPr="00A073F3">
        <w:rPr>
          <w:rFonts w:ascii="Arial" w:hAnsi="Arial" w:cs="Arial"/>
          <w:color w:val="000000" w:themeColor="text1"/>
          <w:shd w:val="clear" w:color="auto" w:fill="FFFFFF"/>
        </w:rPr>
        <w:t>. Harper Colins.</w:t>
      </w:r>
    </w:p>
    <w:p w14:paraId="56D3E8EE"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Korean Women’s Association United. (2013, </w:t>
      </w:r>
      <w:r w:rsidRPr="00A073F3">
        <w:rPr>
          <w:rFonts w:ascii="Arial" w:eastAsia="Batang" w:hAnsi="Arial" w:cs="Arial"/>
          <w:color w:val="000000" w:themeColor="text1"/>
        </w:rPr>
        <w:t>September 3</w:t>
      </w:r>
      <w:r w:rsidRPr="00A073F3">
        <w:rPr>
          <w:rFonts w:ascii="Arial" w:hAnsi="Arial" w:cs="Arial"/>
          <w:color w:val="000000" w:themeColor="text1"/>
        </w:rPr>
        <w:t xml:space="preserve">). </w:t>
      </w:r>
      <w:proofErr w:type="spellStart"/>
      <w:r w:rsidRPr="00A073F3">
        <w:rPr>
          <w:rFonts w:ascii="Arial" w:hAnsi="Arial" w:cs="Arial"/>
          <w:i/>
          <w:color w:val="000000" w:themeColor="text1"/>
        </w:rPr>
        <w:t>Moosang</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boyuk</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Jasejungnan</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bangi</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Parkgeunhye</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jungboowa</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saenooridang</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gyutan</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gija</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hwigyun</w:t>
      </w:r>
      <w:proofErr w:type="spellEnd"/>
      <w:r w:rsidRPr="00A073F3">
        <w:rPr>
          <w:rFonts w:ascii="Arial" w:hAnsi="Arial" w:cs="Arial"/>
          <w:i/>
          <w:color w:val="000000" w:themeColor="text1"/>
        </w:rPr>
        <w:t xml:space="preserve"> [Condemnation of the Park Geun-hye government and </w:t>
      </w:r>
      <w:proofErr w:type="spellStart"/>
      <w:r w:rsidRPr="00A073F3">
        <w:rPr>
          <w:rFonts w:ascii="Arial" w:hAnsi="Arial" w:cs="Arial"/>
          <w:i/>
          <w:color w:val="000000" w:themeColor="text1"/>
        </w:rPr>
        <w:t>Saenoori</w:t>
      </w:r>
      <w:proofErr w:type="spellEnd"/>
      <w:r w:rsidRPr="00A073F3">
        <w:rPr>
          <w:rFonts w:ascii="Arial" w:hAnsi="Arial" w:cs="Arial"/>
          <w:i/>
          <w:color w:val="000000" w:themeColor="text1"/>
        </w:rPr>
        <w:t xml:space="preserve"> dang who did neglect the budgetary of free childcare]</w:t>
      </w:r>
      <w:r w:rsidRPr="00A073F3">
        <w:rPr>
          <w:rFonts w:ascii="Arial" w:eastAsia="Batang" w:hAnsi="Arial" w:cs="Arial" w:hint="eastAsia"/>
          <w:color w:val="000000" w:themeColor="text1"/>
        </w:rPr>
        <w:t>.</w:t>
      </w:r>
      <w:r w:rsidRPr="00A073F3">
        <w:rPr>
          <w:rFonts w:ascii="Arial" w:eastAsia="Batang" w:hAnsi="Arial" w:cs="Arial"/>
          <w:color w:val="000000" w:themeColor="text1"/>
        </w:rPr>
        <w:t xml:space="preserve"> </w:t>
      </w:r>
      <w:hyperlink r:id="rId26" w:history="1">
        <w:r w:rsidRPr="00A073F3">
          <w:rPr>
            <w:rFonts w:ascii="Arial" w:hAnsi="Arial" w:cs="Arial"/>
            <w:color w:val="000000" w:themeColor="text1"/>
            <w:u w:val="single"/>
          </w:rPr>
          <w:t>http://women21.or.kr/society/5491?ckattempt=1</w:t>
        </w:r>
      </w:hyperlink>
      <w:r w:rsidRPr="00A073F3">
        <w:rPr>
          <w:rFonts w:ascii="Arial" w:hAnsi="Arial" w:cs="Arial"/>
          <w:color w:val="000000" w:themeColor="text1"/>
          <w:u w:val="single"/>
        </w:rPr>
        <w:t>.</w:t>
      </w:r>
    </w:p>
    <w:p w14:paraId="1A9BDB4A" w14:textId="77777777" w:rsidR="00FA6A32" w:rsidRPr="00A073F3" w:rsidRDefault="00FA6A32" w:rsidP="00FA6A32">
      <w:pPr>
        <w:adjustRightInd w:val="0"/>
        <w:spacing w:line="480" w:lineRule="auto"/>
        <w:ind w:left="709" w:hanging="709"/>
        <w:jc w:val="both"/>
        <w:rPr>
          <w:rFonts w:ascii="Arial" w:hAnsi="Arial" w:cs="Arial"/>
          <w:color w:val="000000" w:themeColor="text1"/>
        </w:rPr>
      </w:pPr>
      <w:proofErr w:type="spellStart"/>
      <w:r w:rsidRPr="00A073F3">
        <w:rPr>
          <w:rFonts w:ascii="Arial" w:hAnsi="Arial" w:cs="Arial"/>
          <w:color w:val="000000" w:themeColor="text1"/>
        </w:rPr>
        <w:t>Kreyenfeld</w:t>
      </w:r>
      <w:proofErr w:type="spellEnd"/>
      <w:r w:rsidRPr="00A073F3">
        <w:rPr>
          <w:rFonts w:ascii="Arial" w:hAnsi="Arial" w:cs="Arial"/>
          <w:color w:val="000000" w:themeColor="text1"/>
        </w:rPr>
        <w:t xml:space="preserve">, M., &amp; Hank, K. (2000). Does the Availability of Child Care Influence the Employment of Mothers? Findings from Western Germany. </w:t>
      </w:r>
      <w:r w:rsidRPr="00A073F3">
        <w:rPr>
          <w:rFonts w:ascii="Arial" w:hAnsi="Arial" w:cs="Arial"/>
          <w:i/>
          <w:iCs/>
          <w:color w:val="000000" w:themeColor="text1"/>
        </w:rPr>
        <w:t>Population Research and Policy Review, 19</w:t>
      </w:r>
      <w:r w:rsidRPr="00A073F3">
        <w:rPr>
          <w:rFonts w:ascii="Arial" w:hAnsi="Arial" w:cs="Arial"/>
          <w:color w:val="000000" w:themeColor="text1"/>
        </w:rPr>
        <w:t>(4), 317-337.</w:t>
      </w:r>
    </w:p>
    <w:p w14:paraId="68385DC7"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Le Grand, J. (2007). </w:t>
      </w:r>
      <w:r w:rsidRPr="00A073F3">
        <w:rPr>
          <w:rFonts w:ascii="Arial" w:hAnsi="Arial" w:cs="Arial"/>
          <w:i/>
          <w:color w:val="000000" w:themeColor="text1"/>
        </w:rPr>
        <w:t>The Other Invisible Hand: Delivering Public Services through Choice and Competition</w:t>
      </w:r>
      <w:r w:rsidRPr="00A073F3">
        <w:rPr>
          <w:rFonts w:ascii="Arial" w:hAnsi="Arial" w:cs="Arial"/>
          <w:color w:val="000000" w:themeColor="text1"/>
        </w:rPr>
        <w:t xml:space="preserve">. Princeton University Press. </w:t>
      </w:r>
    </w:p>
    <w:p w14:paraId="55728876"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Lee, C-J., &amp; Kwon, H-J. (2017). Analysis of Impact of the Childcare Subsidy on Child Support Expenses of Family. </w:t>
      </w:r>
      <w:r w:rsidRPr="00A073F3">
        <w:rPr>
          <w:rFonts w:ascii="Arial" w:hAnsi="Arial" w:cs="Arial"/>
          <w:i/>
          <w:color w:val="000000" w:themeColor="text1"/>
        </w:rPr>
        <w:t>Korean Society and Public Administration</w:t>
      </w:r>
      <w:r w:rsidRPr="00A073F3">
        <w:rPr>
          <w:rFonts w:ascii="Arial" w:hAnsi="Arial" w:cs="Arial"/>
          <w:color w:val="000000" w:themeColor="text1"/>
        </w:rPr>
        <w:t xml:space="preserve">, 28(3): 175-198. </w:t>
      </w:r>
    </w:p>
    <w:p w14:paraId="25EA09A9"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Lee, J-S., &amp; Lee, S- G. (2013). A Study on Paradigm Shift of Childcare Policy from the Gender Perspective, </w:t>
      </w:r>
      <w:r w:rsidRPr="00A073F3">
        <w:rPr>
          <w:rFonts w:ascii="Arial" w:hAnsi="Arial" w:cs="Arial"/>
          <w:i/>
          <w:color w:val="000000" w:themeColor="text1"/>
        </w:rPr>
        <w:t>Gender and Culture</w:t>
      </w:r>
      <w:r w:rsidRPr="00A073F3">
        <w:rPr>
          <w:rFonts w:ascii="Arial" w:hAnsi="Arial" w:cs="Arial"/>
          <w:color w:val="000000" w:themeColor="text1"/>
        </w:rPr>
        <w:t>, 6(2), 85-123.</w:t>
      </w:r>
    </w:p>
    <w:p w14:paraId="1E81565D"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eastAsia="Batang" w:hAnsi="Arial" w:cs="Arial"/>
          <w:color w:val="000000" w:themeColor="text1"/>
        </w:rPr>
        <w:t xml:space="preserve">Lee, S-H. (2016). Has childcare become less of a burden in South Korea? Exploring the nature of pre-and post-reform childcare provision, </w:t>
      </w:r>
      <w:r w:rsidRPr="00A073F3">
        <w:rPr>
          <w:rFonts w:ascii="Arial" w:eastAsia="Batang" w:hAnsi="Arial" w:cs="Arial"/>
          <w:i/>
          <w:color w:val="000000" w:themeColor="text1"/>
        </w:rPr>
        <w:t>Asian Journal of Women’s Studies</w:t>
      </w:r>
      <w:r w:rsidRPr="00A073F3">
        <w:rPr>
          <w:rFonts w:ascii="Arial" w:eastAsia="Batang" w:hAnsi="Arial" w:cs="Arial"/>
          <w:color w:val="000000" w:themeColor="text1"/>
        </w:rPr>
        <w:t xml:space="preserve">, 22(4), 414-442. </w:t>
      </w:r>
      <w:hyperlink r:id="rId27" w:history="1">
        <w:r w:rsidRPr="00A073F3">
          <w:rPr>
            <w:rStyle w:val="Hyperlink"/>
            <w:rFonts w:ascii="Arial" w:hAnsi="Arial" w:cs="Arial"/>
            <w:color w:val="000000" w:themeColor="text1"/>
          </w:rPr>
          <w:t>https://doi.org/10.1080/12259276.2016.1242941</w:t>
        </w:r>
      </w:hyperlink>
      <w:r w:rsidRPr="00A073F3">
        <w:rPr>
          <w:rFonts w:ascii="Arial" w:hAnsi="Arial" w:cs="Arial"/>
          <w:color w:val="000000" w:themeColor="text1"/>
        </w:rPr>
        <w:t>.</w:t>
      </w:r>
    </w:p>
    <w:p w14:paraId="62DAE993" w14:textId="77777777" w:rsidR="00FA6A32" w:rsidRPr="00A073F3" w:rsidRDefault="00FA6A32" w:rsidP="00FA6A32">
      <w:pPr>
        <w:spacing w:line="480" w:lineRule="auto"/>
        <w:ind w:left="709" w:hanging="709"/>
        <w:jc w:val="both"/>
        <w:rPr>
          <w:rFonts w:ascii="Arial" w:hAnsi="Arial" w:cs="Arial"/>
        </w:rPr>
      </w:pPr>
      <w:r w:rsidRPr="00A073F3">
        <w:rPr>
          <w:rFonts w:ascii="Arial" w:eastAsia="Batang" w:hAnsi="Arial" w:cs="Arial"/>
          <w:color w:val="000000" w:themeColor="text1"/>
        </w:rPr>
        <w:lastRenderedPageBreak/>
        <w:t xml:space="preserve"> </w:t>
      </w:r>
      <w:proofErr w:type="gramStart"/>
      <w:r w:rsidRPr="00A073F3">
        <w:rPr>
          <w:rFonts w:ascii="Arial" w:hAnsi="Arial" w:cs="Arial"/>
          <w:color w:val="000000" w:themeColor="text1"/>
        </w:rPr>
        <w:t>---------</w:t>
      </w:r>
      <w:r w:rsidRPr="00A073F3">
        <w:rPr>
          <w:rFonts w:ascii="Arial" w:eastAsia="Batang" w:hAnsi="Arial" w:cs="Arial"/>
          <w:color w:val="000000" w:themeColor="text1"/>
        </w:rPr>
        <w:t xml:space="preserve">  (</w:t>
      </w:r>
      <w:proofErr w:type="gramEnd"/>
      <w:r w:rsidRPr="00A073F3">
        <w:rPr>
          <w:rFonts w:ascii="Arial" w:eastAsia="Batang" w:hAnsi="Arial" w:cs="Arial"/>
          <w:color w:val="000000" w:themeColor="text1"/>
        </w:rPr>
        <w:t xml:space="preserve">2017). The Socialization of Childcare and a Missed Opportunity Through Path Dependence: The Case of South Korea. </w:t>
      </w:r>
      <w:r w:rsidRPr="00A073F3">
        <w:rPr>
          <w:rFonts w:ascii="Arial" w:eastAsia="Batang" w:hAnsi="Arial" w:cs="Arial"/>
          <w:i/>
          <w:color w:val="000000" w:themeColor="text1"/>
        </w:rPr>
        <w:t>Social Politics</w:t>
      </w:r>
      <w:r w:rsidRPr="00A073F3">
        <w:rPr>
          <w:rFonts w:ascii="Arial" w:eastAsia="Batang" w:hAnsi="Arial" w:cs="Arial"/>
          <w:color w:val="000000" w:themeColor="text1"/>
        </w:rPr>
        <w:t xml:space="preserve">, 24(2), 132-153. </w:t>
      </w:r>
      <w:hyperlink r:id="rId28" w:history="1">
        <w:r w:rsidRPr="00A073F3">
          <w:rPr>
            <w:rStyle w:val="Hyperlink"/>
            <w:rFonts w:ascii="Arial" w:eastAsiaTheme="minorEastAsia" w:hAnsi="Arial" w:cs="Arial"/>
            <w:color w:val="000000" w:themeColor="text1"/>
            <w:bdr w:val="none" w:sz="0" w:space="0" w:color="auto" w:frame="1"/>
            <w:shd w:val="clear" w:color="auto" w:fill="FFFFFF"/>
          </w:rPr>
          <w:t>https://doi.org/10.1093/sp/jxx001</w:t>
        </w:r>
      </w:hyperlink>
      <w:r w:rsidRPr="00A073F3">
        <w:rPr>
          <w:rFonts w:ascii="Arial" w:hAnsi="Arial" w:cs="Arial"/>
          <w:color w:val="000000" w:themeColor="text1"/>
        </w:rPr>
        <w:t>.</w:t>
      </w:r>
    </w:p>
    <w:p w14:paraId="033FAAA9"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Lee, Y-W. (2016). Effects of a Universal Childcare Subsidy on Mothers’ Time Allocation. </w:t>
      </w:r>
      <w:r w:rsidRPr="00A073F3">
        <w:rPr>
          <w:rFonts w:ascii="Arial" w:hAnsi="Arial" w:cs="Arial"/>
          <w:i/>
          <w:color w:val="000000" w:themeColor="text1"/>
        </w:rPr>
        <w:t>Korea Development Institute</w:t>
      </w:r>
      <w:r w:rsidRPr="00A073F3">
        <w:rPr>
          <w:rFonts w:ascii="Arial" w:hAnsi="Arial" w:cs="Arial"/>
          <w:color w:val="000000" w:themeColor="text1"/>
        </w:rPr>
        <w:t xml:space="preserve">, 38(1), 1-22.  </w:t>
      </w:r>
    </w:p>
    <w:p w14:paraId="3C82CB58" w14:textId="77777777" w:rsidR="00FA6A32" w:rsidRPr="00A073F3" w:rsidRDefault="00FA6A32" w:rsidP="00FA6A32">
      <w:pPr>
        <w:spacing w:line="480" w:lineRule="auto"/>
        <w:ind w:left="450" w:hanging="450"/>
        <w:contextualSpacing/>
        <w:jc w:val="both"/>
        <w:rPr>
          <w:rFonts w:ascii="Arial" w:hAnsi="Arial" w:cs="Arial"/>
          <w:color w:val="000000" w:themeColor="text1"/>
        </w:rPr>
      </w:pPr>
      <w:r w:rsidRPr="00A073F3">
        <w:rPr>
          <w:rFonts w:ascii="Arial" w:hAnsi="Arial" w:cs="Arial"/>
          <w:color w:val="000000" w:themeColor="text1"/>
        </w:rPr>
        <w:t xml:space="preserve">Lewis, J. (1992). Gender and the Development of Welfare Regimes. </w:t>
      </w:r>
      <w:r w:rsidRPr="00A073F3">
        <w:rPr>
          <w:rFonts w:ascii="Arial" w:hAnsi="Arial" w:cs="Arial"/>
          <w:i/>
          <w:color w:val="000000" w:themeColor="text1"/>
        </w:rPr>
        <w:t>Journal of European Social Policy</w:t>
      </w:r>
      <w:r w:rsidRPr="00A073F3">
        <w:rPr>
          <w:rFonts w:ascii="Arial" w:hAnsi="Arial" w:cs="Arial"/>
          <w:color w:val="000000" w:themeColor="text1"/>
        </w:rPr>
        <w:t xml:space="preserve">, 2(3), 159-173. </w:t>
      </w:r>
    </w:p>
    <w:p w14:paraId="00BFC06C" w14:textId="77777777" w:rsidR="00FA6A32" w:rsidRPr="00A073F3" w:rsidRDefault="00FA6A32" w:rsidP="00FA6A32">
      <w:pPr>
        <w:pStyle w:val="author"/>
        <w:shd w:val="clear" w:color="auto" w:fill="FFFFFF"/>
        <w:spacing w:before="0" w:beforeAutospacing="0" w:after="75" w:afterAutospacing="0" w:line="480" w:lineRule="auto"/>
        <w:ind w:left="709" w:hanging="709"/>
        <w:jc w:val="both"/>
        <w:textAlignment w:val="baseline"/>
        <w:rPr>
          <w:rFonts w:ascii="Arial" w:hAnsi="Arial" w:cs="Arial"/>
          <w:color w:val="000000" w:themeColor="text1"/>
        </w:rPr>
      </w:pPr>
      <w:r w:rsidRPr="00A073F3">
        <w:rPr>
          <w:rFonts w:ascii="Arial" w:hAnsi="Arial" w:cs="Arial"/>
          <w:color w:val="000000" w:themeColor="text1"/>
        </w:rPr>
        <w:t xml:space="preserve">Lewis, J., &amp; West, A. (2017). Early Childhood Education and Care in England Under Austerity: Continuity or Change in Political Ideas, Policy Goals, Availability, Affordability and Quality in a Childcare </w:t>
      </w:r>
      <w:proofErr w:type="gramStart"/>
      <w:r w:rsidRPr="00A073F3">
        <w:rPr>
          <w:rFonts w:ascii="Arial" w:hAnsi="Arial" w:cs="Arial"/>
          <w:color w:val="000000" w:themeColor="text1"/>
        </w:rPr>
        <w:t>Market?.</w:t>
      </w:r>
      <w:proofErr w:type="gramEnd"/>
      <w:r w:rsidRPr="00A073F3">
        <w:rPr>
          <w:rFonts w:ascii="Arial" w:hAnsi="Arial" w:cs="Arial"/>
          <w:color w:val="000000" w:themeColor="text1"/>
        </w:rPr>
        <w:t xml:space="preserve"> </w:t>
      </w:r>
      <w:r w:rsidRPr="00A073F3">
        <w:rPr>
          <w:rFonts w:ascii="Arial" w:hAnsi="Arial" w:cs="Arial"/>
          <w:i/>
          <w:color w:val="000000" w:themeColor="text1"/>
        </w:rPr>
        <w:t>Journal of Social Policy</w:t>
      </w:r>
      <w:r w:rsidRPr="00A073F3">
        <w:rPr>
          <w:rFonts w:ascii="Arial" w:hAnsi="Arial" w:cs="Arial"/>
          <w:color w:val="000000" w:themeColor="text1"/>
        </w:rPr>
        <w:t xml:space="preserve">, 46 (2), 331-348. </w:t>
      </w:r>
      <w:hyperlink r:id="rId29" w:history="1">
        <w:r w:rsidRPr="00A073F3">
          <w:rPr>
            <w:rStyle w:val="Hyperlink"/>
            <w:rFonts w:ascii="Arial" w:hAnsi="Arial" w:cs="Arial"/>
            <w:color w:val="000000" w:themeColor="text1"/>
            <w:bdr w:val="none" w:sz="0" w:space="0" w:color="auto" w:frame="1"/>
          </w:rPr>
          <w:t>https://doi.org/10.1017/S0047279416000647</w:t>
        </w:r>
      </w:hyperlink>
      <w:r w:rsidRPr="00A073F3">
        <w:rPr>
          <w:rFonts w:ascii="Arial" w:hAnsi="Arial" w:cs="Arial"/>
          <w:color w:val="000000" w:themeColor="text1"/>
          <w:bdr w:val="none" w:sz="0" w:space="0" w:color="auto" w:frame="1"/>
        </w:rPr>
        <w:t>.</w:t>
      </w:r>
    </w:p>
    <w:p w14:paraId="5745A45C"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Lloyd, E. (2013). Childcare Markets: An Introduction. In H. Penn &amp; E. Lloyd, </w:t>
      </w:r>
      <w:r w:rsidRPr="00A073F3">
        <w:rPr>
          <w:rFonts w:ascii="Arial" w:hAnsi="Arial" w:cs="Arial"/>
          <w:i/>
          <w:color w:val="000000" w:themeColor="text1"/>
        </w:rPr>
        <w:t xml:space="preserve">Childcare Markets: Can They Deliver An Equitable Service? </w:t>
      </w:r>
      <w:r w:rsidRPr="00A073F3">
        <w:rPr>
          <w:rFonts w:ascii="Arial" w:hAnsi="Arial" w:cs="Arial"/>
          <w:color w:val="000000" w:themeColor="text1"/>
        </w:rPr>
        <w:t>(pp. 3-18). Policy Press.</w:t>
      </w:r>
    </w:p>
    <w:p w14:paraId="25BF2EF2"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Ma, K-H. (2005). </w:t>
      </w:r>
      <w:proofErr w:type="spellStart"/>
      <w:r w:rsidRPr="00A073F3">
        <w:rPr>
          <w:rFonts w:ascii="Arial" w:hAnsi="Arial" w:cs="Arial"/>
          <w:color w:val="000000" w:themeColor="text1"/>
        </w:rPr>
        <w:t>Sahoigwoneroseo</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Dolbomeui</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Jedowharul</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Wihan</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Daeanjeock</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Paradigmeui</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Mosack</w:t>
      </w:r>
      <w:proofErr w:type="spellEnd"/>
      <w:r w:rsidRPr="00A073F3">
        <w:rPr>
          <w:rFonts w:ascii="Arial" w:hAnsi="Arial" w:cs="Arial"/>
          <w:color w:val="000000" w:themeColor="text1"/>
        </w:rPr>
        <w:t xml:space="preserve"> [Seeking An Alternative Paradigm for Institutionalising Socialised Care as a Social Right]</w:t>
      </w:r>
      <w:r w:rsidRPr="00A073F3">
        <w:rPr>
          <w:rFonts w:ascii="Arial" w:eastAsia="Malgun Gothic" w:hAnsi="Arial" w:cs="Arial"/>
          <w:color w:val="000000" w:themeColor="text1"/>
        </w:rPr>
        <w:t xml:space="preserve">. </w:t>
      </w:r>
      <w:proofErr w:type="spellStart"/>
      <w:r w:rsidRPr="00A073F3">
        <w:rPr>
          <w:rFonts w:ascii="Arial" w:eastAsia="Malgun Gothic" w:hAnsi="Arial" w:cs="Arial"/>
          <w:i/>
          <w:color w:val="000000" w:themeColor="text1"/>
        </w:rPr>
        <w:t>Yeosunggwa</w:t>
      </w:r>
      <w:proofErr w:type="spellEnd"/>
      <w:r w:rsidRPr="00A073F3">
        <w:rPr>
          <w:rFonts w:ascii="Arial" w:eastAsia="Malgun Gothic" w:hAnsi="Arial" w:cs="Arial"/>
          <w:i/>
          <w:color w:val="000000" w:themeColor="text1"/>
        </w:rPr>
        <w:t xml:space="preserve"> </w:t>
      </w:r>
      <w:proofErr w:type="spellStart"/>
      <w:r w:rsidRPr="00A073F3">
        <w:rPr>
          <w:rFonts w:ascii="Arial" w:eastAsia="Malgun Gothic" w:hAnsi="Arial" w:cs="Arial"/>
          <w:i/>
          <w:color w:val="000000" w:themeColor="text1"/>
        </w:rPr>
        <w:t>Sahoi</w:t>
      </w:r>
      <w:proofErr w:type="spellEnd"/>
      <w:r w:rsidRPr="00A073F3">
        <w:rPr>
          <w:rFonts w:ascii="Arial" w:eastAsia="Malgun Gothic" w:hAnsi="Arial" w:cs="Arial"/>
          <w:color w:val="000000" w:themeColor="text1"/>
        </w:rPr>
        <w:t xml:space="preserve"> </w:t>
      </w:r>
      <w:r w:rsidRPr="00A073F3">
        <w:rPr>
          <w:rFonts w:ascii="Arial" w:eastAsia="Malgun Gothic" w:hAnsi="Arial" w:cs="Arial"/>
          <w:i/>
          <w:color w:val="000000" w:themeColor="text1"/>
        </w:rPr>
        <w:t>[Women and society]</w:t>
      </w:r>
      <w:r w:rsidRPr="00A073F3">
        <w:rPr>
          <w:rFonts w:ascii="Arial" w:eastAsia="Malgun Gothic" w:hAnsi="Arial" w:cs="Arial"/>
          <w:i/>
          <w:iCs/>
          <w:color w:val="000000" w:themeColor="text1"/>
        </w:rPr>
        <w:t>, 5</w:t>
      </w:r>
      <w:r w:rsidRPr="00A073F3">
        <w:rPr>
          <w:rFonts w:ascii="Arial" w:eastAsia="Malgun Gothic" w:hAnsi="Arial" w:cs="Arial"/>
          <w:color w:val="000000" w:themeColor="text1"/>
        </w:rPr>
        <w:t>(16), 35-66.</w:t>
      </w:r>
    </w:p>
    <w:p w14:paraId="3278D0D5"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Mahon, R. (2002). Gender and Welfare State Restructuring: Through the Lens of Child Care. In M. Sonya &amp; R. Mahon (Eds.), </w:t>
      </w:r>
      <w:r w:rsidRPr="00A073F3">
        <w:rPr>
          <w:rFonts w:ascii="Arial" w:hAnsi="Arial" w:cs="Arial"/>
          <w:i/>
          <w:color w:val="000000" w:themeColor="text1"/>
        </w:rPr>
        <w:t xml:space="preserve">Child Care Policy at The Crossroads: Gender and Welfare State Restructuring </w:t>
      </w:r>
      <w:r w:rsidRPr="00A073F3">
        <w:rPr>
          <w:rFonts w:ascii="Arial" w:hAnsi="Arial" w:cs="Arial"/>
          <w:color w:val="000000" w:themeColor="text1"/>
        </w:rPr>
        <w:t>(pp. 1-27). Routledge.</w:t>
      </w:r>
    </w:p>
    <w:p w14:paraId="5FF049D4" w14:textId="7EA7028A" w:rsidR="00FA6A32"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Michel, M., &amp; Mahon, R. (2002). </w:t>
      </w:r>
      <w:r w:rsidRPr="00A073F3">
        <w:rPr>
          <w:rFonts w:ascii="Arial" w:hAnsi="Arial" w:cs="Arial"/>
          <w:i/>
          <w:color w:val="000000" w:themeColor="text1"/>
        </w:rPr>
        <w:t>Child Care Policy at the Crossroads: Gender and Welfare State Restructuring</w:t>
      </w:r>
      <w:r w:rsidRPr="00A073F3">
        <w:rPr>
          <w:rFonts w:ascii="Arial" w:hAnsi="Arial" w:cs="Arial"/>
          <w:color w:val="000000" w:themeColor="text1"/>
        </w:rPr>
        <w:t>. Routledge.</w:t>
      </w:r>
    </w:p>
    <w:p w14:paraId="681959E0" w14:textId="390B08AB" w:rsidR="007C405B" w:rsidRPr="007C405B" w:rsidRDefault="007C405B" w:rsidP="007C405B">
      <w:pPr>
        <w:spacing w:before="100" w:beforeAutospacing="1" w:line="480" w:lineRule="auto"/>
        <w:ind w:left="709" w:hanging="709"/>
        <w:jc w:val="both"/>
        <w:rPr>
          <w:rFonts w:ascii="Arial" w:hAnsi="Arial" w:cs="Arial"/>
        </w:rPr>
      </w:pPr>
      <w:proofErr w:type="spellStart"/>
      <w:r w:rsidRPr="00A073F3">
        <w:rPr>
          <w:rFonts w:ascii="Arial" w:hAnsi="Arial" w:cs="Arial"/>
        </w:rPr>
        <w:t>Minju-tonghap</w:t>
      </w:r>
      <w:proofErr w:type="spellEnd"/>
      <w:r w:rsidRPr="00A073F3">
        <w:rPr>
          <w:rFonts w:ascii="Arial" w:hAnsi="Arial" w:cs="Arial"/>
        </w:rPr>
        <w:t xml:space="preserve"> Presidential Election Policy Manifesto (2012)</w:t>
      </w:r>
      <w:r>
        <w:rPr>
          <w:rFonts w:ascii="Arial" w:hAnsi="Arial" w:cs="Arial"/>
        </w:rPr>
        <w:t xml:space="preserve">, </w:t>
      </w:r>
      <w:r>
        <w:rPr>
          <w:rFonts w:ascii="Arial" w:hAnsi="Arial" w:cs="Arial"/>
          <w:color w:val="000000" w:themeColor="text1"/>
        </w:rPr>
        <w:t>Retrieved June 11, 2021, from</w:t>
      </w:r>
      <w:r>
        <w:rPr>
          <w:rFonts w:ascii="Arial" w:hAnsi="Arial" w:cs="Arial"/>
        </w:rPr>
        <w:t xml:space="preserve"> </w:t>
      </w:r>
      <w:hyperlink r:id="rId30" w:history="1">
        <w:r w:rsidRPr="009410B4">
          <w:rPr>
            <w:rStyle w:val="Hyperlink"/>
            <w:rFonts w:ascii="Arial" w:hAnsi="Arial" w:cs="Arial"/>
          </w:rPr>
          <w:t>http://elecinfo.nec.go.kr/neweps/ezpdfwebviewer/ezpdf/customLayout.jsp?con</w:t>
        </w:r>
        <w:r w:rsidRPr="009410B4">
          <w:rPr>
            <w:rStyle w:val="Hyperlink"/>
            <w:rFonts w:ascii="Arial" w:hAnsi="Arial" w:cs="Arial"/>
          </w:rPr>
          <w:lastRenderedPageBreak/>
          <w:t>tentId=2F6570646174612F455031322F45434D323031322F30312F45434D303132303132303034322F45434D303132303132303034325F30303033532E706466</w:t>
        </w:r>
      </w:hyperlink>
      <w:bookmarkStart w:id="0" w:name="_GoBack"/>
      <w:bookmarkEnd w:id="0"/>
    </w:p>
    <w:p w14:paraId="204D2AAD"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Melby, K., </w:t>
      </w:r>
      <w:proofErr w:type="spellStart"/>
      <w:r w:rsidRPr="00A073F3">
        <w:rPr>
          <w:rFonts w:ascii="Arial" w:hAnsi="Arial" w:cs="Arial"/>
          <w:color w:val="000000" w:themeColor="text1"/>
        </w:rPr>
        <w:t>Ravn</w:t>
      </w:r>
      <w:proofErr w:type="spellEnd"/>
      <w:r w:rsidRPr="00A073F3">
        <w:rPr>
          <w:rFonts w:ascii="Arial" w:hAnsi="Arial" w:cs="Arial"/>
          <w:color w:val="000000" w:themeColor="text1"/>
        </w:rPr>
        <w:t xml:space="preserve">, A., &amp; </w:t>
      </w:r>
      <w:proofErr w:type="spellStart"/>
      <w:r w:rsidRPr="00A073F3">
        <w:rPr>
          <w:rFonts w:ascii="Arial" w:hAnsi="Arial" w:cs="Arial"/>
          <w:color w:val="000000" w:themeColor="text1"/>
        </w:rPr>
        <w:t>Wetterberg</w:t>
      </w:r>
      <w:proofErr w:type="spellEnd"/>
      <w:r w:rsidRPr="00A073F3">
        <w:rPr>
          <w:rFonts w:ascii="Arial" w:hAnsi="Arial" w:cs="Arial"/>
          <w:color w:val="000000" w:themeColor="text1"/>
        </w:rPr>
        <w:t xml:space="preserve">, C. C. (2009). </w:t>
      </w:r>
      <w:r w:rsidRPr="00A073F3">
        <w:rPr>
          <w:rFonts w:ascii="Arial" w:hAnsi="Arial" w:cs="Arial"/>
          <w:i/>
          <w:color w:val="000000" w:themeColor="text1"/>
        </w:rPr>
        <w:t xml:space="preserve">Gender Equality and Welfare Politics in Scandinavia: The Limits of Political </w:t>
      </w:r>
      <w:proofErr w:type="gramStart"/>
      <w:r w:rsidRPr="00A073F3">
        <w:rPr>
          <w:rFonts w:ascii="Arial" w:hAnsi="Arial" w:cs="Arial"/>
          <w:i/>
          <w:color w:val="000000" w:themeColor="text1"/>
        </w:rPr>
        <w:t>Ambition?.</w:t>
      </w:r>
      <w:proofErr w:type="gramEnd"/>
      <w:r w:rsidRPr="00A073F3">
        <w:rPr>
          <w:rFonts w:ascii="Arial" w:hAnsi="Arial" w:cs="Arial"/>
          <w:color w:val="000000" w:themeColor="text1"/>
        </w:rPr>
        <w:t xml:space="preserve"> Policy Press.</w:t>
      </w:r>
    </w:p>
    <w:p w14:paraId="4B6AEE76"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Ministry of Gender Equality and Family. (2006). </w:t>
      </w:r>
      <w:r w:rsidRPr="00A073F3">
        <w:rPr>
          <w:rFonts w:ascii="Arial" w:hAnsi="Arial" w:cs="Arial"/>
          <w:i/>
          <w:color w:val="000000" w:themeColor="text1"/>
        </w:rPr>
        <w:t>Sa-</w:t>
      </w:r>
      <w:proofErr w:type="spellStart"/>
      <w:r w:rsidRPr="00A073F3">
        <w:rPr>
          <w:rFonts w:ascii="Arial" w:hAnsi="Arial" w:cs="Arial"/>
          <w:i/>
          <w:color w:val="000000" w:themeColor="text1"/>
        </w:rPr>
        <w:t>ssak</w:t>
      </w:r>
      <w:proofErr w:type="spellEnd"/>
      <w:r w:rsidRPr="00A073F3">
        <w:rPr>
          <w:rFonts w:ascii="Arial" w:hAnsi="Arial" w:cs="Arial"/>
          <w:i/>
          <w:color w:val="000000" w:themeColor="text1"/>
        </w:rPr>
        <w:t xml:space="preserve"> Plan: Mid-</w:t>
      </w:r>
      <w:proofErr w:type="gramStart"/>
      <w:r w:rsidRPr="00A073F3">
        <w:rPr>
          <w:rFonts w:ascii="Arial" w:hAnsi="Arial" w:cs="Arial"/>
          <w:i/>
          <w:color w:val="000000" w:themeColor="text1"/>
        </w:rPr>
        <w:t>long Term</w:t>
      </w:r>
      <w:proofErr w:type="gramEnd"/>
      <w:r w:rsidRPr="00A073F3">
        <w:rPr>
          <w:rFonts w:ascii="Arial" w:hAnsi="Arial" w:cs="Arial"/>
          <w:i/>
          <w:color w:val="000000" w:themeColor="text1"/>
        </w:rPr>
        <w:t xml:space="preserve"> Plan</w:t>
      </w:r>
      <w:r w:rsidRPr="00A073F3">
        <w:rPr>
          <w:rFonts w:ascii="Arial" w:hAnsi="Arial" w:cs="Arial"/>
          <w:color w:val="000000" w:themeColor="text1"/>
        </w:rPr>
        <w:t xml:space="preserve">. Seoul: South Korea. </w:t>
      </w:r>
    </w:p>
    <w:p w14:paraId="604B06DF"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Ministry of Health and Welfare. (2010). </w:t>
      </w:r>
      <w:proofErr w:type="spellStart"/>
      <w:r w:rsidRPr="00A073F3">
        <w:rPr>
          <w:rFonts w:ascii="Arial" w:hAnsi="Arial" w:cs="Arial"/>
          <w:i/>
          <w:color w:val="000000" w:themeColor="text1"/>
        </w:rPr>
        <w:t>Boyuk</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Tonggye</w:t>
      </w:r>
      <w:proofErr w:type="spellEnd"/>
      <w:r w:rsidRPr="00A073F3">
        <w:rPr>
          <w:rFonts w:ascii="Arial" w:hAnsi="Arial" w:cs="Arial"/>
          <w:i/>
          <w:color w:val="000000" w:themeColor="text1"/>
        </w:rPr>
        <w:t xml:space="preserve"> [Statistics on Childcare]</w:t>
      </w:r>
      <w:r w:rsidRPr="00A073F3">
        <w:rPr>
          <w:rFonts w:ascii="Arial" w:hAnsi="Arial" w:cs="Arial"/>
          <w:color w:val="000000" w:themeColor="text1"/>
        </w:rPr>
        <w:t>, Seoul: South Korea.</w:t>
      </w:r>
    </w:p>
    <w:p w14:paraId="39538954" w14:textId="77777777" w:rsidR="00FA6A32" w:rsidRPr="00A073F3" w:rsidRDefault="00FA6A32" w:rsidP="00FA6A32">
      <w:pPr>
        <w:spacing w:line="480" w:lineRule="auto"/>
        <w:ind w:left="450" w:hanging="450"/>
        <w:contextualSpacing/>
        <w:jc w:val="both"/>
        <w:rPr>
          <w:rFonts w:ascii="Arial" w:hAnsi="Arial" w:cs="Arial"/>
          <w:color w:val="000000" w:themeColor="text1"/>
        </w:rPr>
      </w:pPr>
      <w:r w:rsidRPr="00A073F3">
        <w:rPr>
          <w:rFonts w:ascii="Arial" w:hAnsi="Arial" w:cs="Arial"/>
          <w:color w:val="000000" w:themeColor="text1"/>
        </w:rPr>
        <w:t xml:space="preserve">--------- (2011). </w:t>
      </w:r>
      <w:proofErr w:type="spellStart"/>
      <w:r w:rsidRPr="00A073F3">
        <w:rPr>
          <w:rFonts w:ascii="Arial" w:hAnsi="Arial" w:cs="Arial"/>
          <w:i/>
          <w:color w:val="000000" w:themeColor="text1"/>
        </w:rPr>
        <w:t>Boyuk</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Saup</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Annae</w:t>
      </w:r>
      <w:proofErr w:type="spellEnd"/>
      <w:r w:rsidRPr="00A073F3">
        <w:rPr>
          <w:rFonts w:ascii="Arial" w:hAnsi="Arial" w:cs="Arial"/>
          <w:i/>
          <w:color w:val="000000" w:themeColor="text1"/>
        </w:rPr>
        <w:t xml:space="preserve"> [Guidelines for Childcare services]</w:t>
      </w:r>
      <w:r w:rsidRPr="00A073F3">
        <w:rPr>
          <w:rFonts w:ascii="Arial" w:hAnsi="Arial" w:cs="Arial"/>
          <w:color w:val="000000" w:themeColor="text1"/>
        </w:rPr>
        <w:t xml:space="preserve">, Seoul: South Korea. </w:t>
      </w:r>
    </w:p>
    <w:p w14:paraId="54C84012"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 (2012). </w:t>
      </w:r>
      <w:proofErr w:type="spellStart"/>
      <w:r w:rsidRPr="00A073F3">
        <w:rPr>
          <w:rFonts w:ascii="Arial" w:hAnsi="Arial" w:cs="Arial"/>
          <w:i/>
          <w:color w:val="000000" w:themeColor="text1"/>
        </w:rPr>
        <w:t>Boyuk</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Siltae</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Josa</w:t>
      </w:r>
      <w:proofErr w:type="spellEnd"/>
      <w:r w:rsidRPr="00A073F3">
        <w:rPr>
          <w:rFonts w:ascii="Arial" w:hAnsi="Arial" w:cs="Arial"/>
          <w:i/>
          <w:color w:val="000000" w:themeColor="text1"/>
        </w:rPr>
        <w:t xml:space="preserve"> [Survey on Attitudes Towards Childcare Service]</w:t>
      </w:r>
      <w:r w:rsidRPr="00A073F3">
        <w:rPr>
          <w:rFonts w:ascii="Arial" w:hAnsi="Arial" w:cs="Arial"/>
          <w:color w:val="000000" w:themeColor="text1"/>
        </w:rPr>
        <w:t>. Seoul: South Korea.</w:t>
      </w:r>
    </w:p>
    <w:p w14:paraId="214EC33D" w14:textId="77777777" w:rsidR="00FA6A32" w:rsidRPr="00A073F3" w:rsidRDefault="00FA6A32" w:rsidP="00FA6A32">
      <w:pPr>
        <w:adjustRightInd w:val="0"/>
        <w:spacing w:line="480" w:lineRule="auto"/>
        <w:ind w:left="709" w:hanging="709"/>
        <w:jc w:val="both"/>
        <w:rPr>
          <w:rStyle w:val="Hyperlink"/>
          <w:rFonts w:ascii="Arial" w:hAnsi="Arial" w:cs="Arial"/>
          <w:color w:val="000000" w:themeColor="text1"/>
        </w:rPr>
      </w:pPr>
      <w:r w:rsidRPr="00A073F3">
        <w:rPr>
          <w:rFonts w:ascii="Arial" w:hAnsi="Arial" w:cs="Arial"/>
          <w:color w:val="000000" w:themeColor="text1"/>
        </w:rPr>
        <w:t xml:space="preserve">--------- (2013). </w:t>
      </w:r>
      <w:proofErr w:type="spellStart"/>
      <w:r w:rsidRPr="00A073F3">
        <w:rPr>
          <w:rFonts w:ascii="Arial" w:hAnsi="Arial" w:cs="Arial"/>
          <w:i/>
          <w:color w:val="000000" w:themeColor="text1"/>
        </w:rPr>
        <w:t>Boyuk</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Tonggye</w:t>
      </w:r>
      <w:proofErr w:type="spellEnd"/>
      <w:r w:rsidRPr="00A073F3">
        <w:rPr>
          <w:rFonts w:ascii="Arial" w:hAnsi="Arial" w:cs="Arial"/>
          <w:i/>
          <w:color w:val="000000" w:themeColor="text1"/>
        </w:rPr>
        <w:t xml:space="preserve"> [Statistics on Childcare]</w:t>
      </w:r>
      <w:r w:rsidRPr="00A073F3">
        <w:rPr>
          <w:rFonts w:ascii="Arial" w:hAnsi="Arial" w:cs="Arial"/>
          <w:color w:val="000000" w:themeColor="text1"/>
        </w:rPr>
        <w:t xml:space="preserve">, Seoul: South Korea. </w:t>
      </w:r>
      <w:hyperlink r:id="rId31" w:history="1">
        <w:r w:rsidRPr="00A073F3">
          <w:rPr>
            <w:rStyle w:val="Hyperlink"/>
            <w:rFonts w:ascii="Arial" w:hAnsi="Arial" w:cs="Arial"/>
            <w:color w:val="000000" w:themeColor="text1"/>
          </w:rPr>
          <w:t>http://www.mohw.go.kr/react/jb/sjb030301vw.jsp</w:t>
        </w:r>
      </w:hyperlink>
      <w:r w:rsidRPr="00A073F3">
        <w:rPr>
          <w:rStyle w:val="Hyperlink"/>
          <w:rFonts w:ascii="Arial" w:hAnsi="Arial" w:cs="Arial"/>
          <w:color w:val="000000" w:themeColor="text1"/>
        </w:rPr>
        <w:t>.</w:t>
      </w:r>
    </w:p>
    <w:p w14:paraId="65A4C6B0"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 (2014). </w:t>
      </w:r>
      <w:proofErr w:type="spellStart"/>
      <w:r w:rsidRPr="00A073F3">
        <w:rPr>
          <w:rFonts w:ascii="Arial" w:hAnsi="Arial" w:cs="Arial"/>
          <w:i/>
          <w:color w:val="000000" w:themeColor="text1"/>
        </w:rPr>
        <w:t>Boyuk</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Tonggye</w:t>
      </w:r>
      <w:proofErr w:type="spellEnd"/>
      <w:r w:rsidRPr="00A073F3">
        <w:rPr>
          <w:rFonts w:ascii="Arial" w:hAnsi="Arial" w:cs="Arial"/>
          <w:i/>
          <w:color w:val="000000" w:themeColor="text1"/>
        </w:rPr>
        <w:t xml:space="preserve"> [Statistics on Childcare]</w:t>
      </w:r>
      <w:r w:rsidRPr="00A073F3">
        <w:rPr>
          <w:rFonts w:ascii="Arial" w:hAnsi="Arial" w:cs="Arial"/>
          <w:color w:val="000000" w:themeColor="text1"/>
        </w:rPr>
        <w:t>, Seoul: South Korea.</w:t>
      </w:r>
    </w:p>
    <w:p w14:paraId="7D672B5F"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 (2016). </w:t>
      </w:r>
      <w:proofErr w:type="spellStart"/>
      <w:r w:rsidRPr="00A073F3">
        <w:rPr>
          <w:rFonts w:ascii="Arial" w:hAnsi="Arial" w:cs="Arial"/>
          <w:i/>
          <w:color w:val="000000" w:themeColor="text1"/>
        </w:rPr>
        <w:t>Boyuk</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Tonggye</w:t>
      </w:r>
      <w:proofErr w:type="spellEnd"/>
      <w:r w:rsidRPr="00A073F3">
        <w:rPr>
          <w:rFonts w:ascii="Arial" w:hAnsi="Arial" w:cs="Arial"/>
          <w:i/>
          <w:color w:val="000000" w:themeColor="text1"/>
        </w:rPr>
        <w:t xml:space="preserve"> [Statistics on Childcare]</w:t>
      </w:r>
      <w:r w:rsidRPr="00A073F3">
        <w:rPr>
          <w:rFonts w:ascii="Arial" w:hAnsi="Arial" w:cs="Arial"/>
          <w:color w:val="000000" w:themeColor="text1"/>
        </w:rPr>
        <w:t>, Seoul: South Korea.</w:t>
      </w:r>
    </w:p>
    <w:p w14:paraId="79F7C8C1"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 (2018). </w:t>
      </w:r>
      <w:proofErr w:type="spellStart"/>
      <w:r w:rsidRPr="00A073F3">
        <w:rPr>
          <w:rFonts w:ascii="Arial" w:hAnsi="Arial" w:cs="Arial"/>
          <w:i/>
          <w:color w:val="000000" w:themeColor="text1"/>
        </w:rPr>
        <w:t>Boyuk</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Siltae</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Josa</w:t>
      </w:r>
      <w:proofErr w:type="spellEnd"/>
      <w:r w:rsidRPr="00A073F3">
        <w:rPr>
          <w:rFonts w:ascii="Arial" w:hAnsi="Arial" w:cs="Arial"/>
          <w:i/>
          <w:color w:val="000000" w:themeColor="text1"/>
        </w:rPr>
        <w:t xml:space="preserve"> [Survey on Attitudes Towards Childcare Service</w:t>
      </w:r>
      <w:r w:rsidRPr="00A073F3">
        <w:rPr>
          <w:rFonts w:ascii="Arial" w:hAnsi="Arial" w:cs="Arial"/>
          <w:color w:val="000000" w:themeColor="text1"/>
        </w:rPr>
        <w:t>]. Seoul: South Korea.</w:t>
      </w:r>
    </w:p>
    <w:p w14:paraId="31DD8E06"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Morel, N. (2007). From Subsidiarity to ‘Free Choice’: Child- and Elder-care Policy Reforms in France, Belgium, Germany and the Netherlands. </w:t>
      </w:r>
      <w:r w:rsidRPr="00A073F3">
        <w:rPr>
          <w:rFonts w:ascii="Arial" w:hAnsi="Arial" w:cs="Arial"/>
          <w:i/>
          <w:color w:val="000000" w:themeColor="text1"/>
        </w:rPr>
        <w:t>Social Policy &amp; Administration</w:t>
      </w:r>
      <w:r w:rsidRPr="00A073F3">
        <w:rPr>
          <w:rFonts w:ascii="Arial" w:hAnsi="Arial" w:cs="Arial"/>
          <w:color w:val="000000" w:themeColor="text1"/>
        </w:rPr>
        <w:t xml:space="preserve">, 41(6), 618-637. </w:t>
      </w:r>
    </w:p>
    <w:p w14:paraId="1B9E440A"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Park, W-I. (2012, July 7). </w:t>
      </w:r>
      <w:proofErr w:type="spellStart"/>
      <w:r w:rsidRPr="00A073F3">
        <w:rPr>
          <w:rFonts w:ascii="Arial" w:eastAsia="Malgun Gothic" w:hAnsi="Arial" w:cs="Arial"/>
          <w:color w:val="000000" w:themeColor="text1"/>
        </w:rPr>
        <w:t>Wigieui</w:t>
      </w:r>
      <w:proofErr w:type="spellEnd"/>
      <w:r w:rsidRPr="00A073F3">
        <w:rPr>
          <w:rFonts w:ascii="Arial" w:eastAsia="Malgun Gothic" w:hAnsi="Arial" w:cs="Arial"/>
          <w:color w:val="000000" w:themeColor="text1"/>
        </w:rPr>
        <w:t xml:space="preserve"> </w:t>
      </w:r>
      <w:proofErr w:type="spellStart"/>
      <w:r w:rsidRPr="00A073F3">
        <w:rPr>
          <w:rFonts w:ascii="Arial" w:eastAsia="Malgun Gothic" w:hAnsi="Arial" w:cs="Arial"/>
          <w:color w:val="000000" w:themeColor="text1"/>
        </w:rPr>
        <w:t>Moosangboyuk</w:t>
      </w:r>
      <w:proofErr w:type="spellEnd"/>
      <w:r w:rsidRPr="00A073F3">
        <w:rPr>
          <w:rFonts w:ascii="Arial" w:eastAsia="Malgun Gothic" w:hAnsi="Arial" w:cs="Arial"/>
          <w:color w:val="000000" w:themeColor="text1"/>
        </w:rPr>
        <w:t xml:space="preserve">, </w:t>
      </w:r>
      <w:proofErr w:type="spellStart"/>
      <w:r w:rsidRPr="00A073F3">
        <w:rPr>
          <w:rFonts w:ascii="Arial" w:eastAsia="Malgun Gothic" w:hAnsi="Arial" w:cs="Arial"/>
          <w:color w:val="000000" w:themeColor="text1"/>
        </w:rPr>
        <w:t>Parkgeunhye</w:t>
      </w:r>
      <w:proofErr w:type="spellEnd"/>
      <w:r w:rsidRPr="00A073F3">
        <w:rPr>
          <w:rFonts w:ascii="Arial" w:eastAsia="Malgun Gothic" w:hAnsi="Arial" w:cs="Arial"/>
          <w:color w:val="000000" w:themeColor="text1"/>
        </w:rPr>
        <w:t xml:space="preserve"> </w:t>
      </w:r>
      <w:proofErr w:type="spellStart"/>
      <w:r w:rsidRPr="00A073F3">
        <w:rPr>
          <w:rFonts w:ascii="Arial" w:eastAsia="Malgun Gothic" w:hAnsi="Arial" w:cs="Arial"/>
          <w:color w:val="000000" w:themeColor="text1"/>
        </w:rPr>
        <w:t>Sinroi</w:t>
      </w:r>
      <w:proofErr w:type="spellEnd"/>
      <w:r w:rsidRPr="00A073F3">
        <w:rPr>
          <w:rFonts w:ascii="Arial" w:eastAsia="Malgun Gothic" w:hAnsi="Arial" w:cs="Arial"/>
          <w:color w:val="000000" w:themeColor="text1"/>
        </w:rPr>
        <w:t xml:space="preserve"> </w:t>
      </w:r>
      <w:proofErr w:type="spellStart"/>
      <w:r w:rsidRPr="00A073F3">
        <w:rPr>
          <w:rFonts w:ascii="Arial" w:eastAsia="Malgun Gothic" w:hAnsi="Arial" w:cs="Arial"/>
          <w:color w:val="000000" w:themeColor="text1"/>
        </w:rPr>
        <w:t>jungchi</w:t>
      </w:r>
      <w:proofErr w:type="spellEnd"/>
      <w:r w:rsidRPr="00A073F3">
        <w:rPr>
          <w:rFonts w:ascii="Arial" w:eastAsia="Malgun Gothic" w:hAnsi="Arial" w:cs="Arial"/>
          <w:color w:val="000000" w:themeColor="text1"/>
        </w:rPr>
        <w:t xml:space="preserve"> </w:t>
      </w:r>
      <w:proofErr w:type="spellStart"/>
      <w:r w:rsidRPr="00A073F3">
        <w:rPr>
          <w:rFonts w:ascii="Arial" w:eastAsia="Malgun Gothic" w:hAnsi="Arial" w:cs="Arial"/>
          <w:color w:val="000000" w:themeColor="text1"/>
        </w:rPr>
        <w:t>heunddeul</w:t>
      </w:r>
      <w:proofErr w:type="spellEnd"/>
      <w:r w:rsidRPr="00A073F3">
        <w:rPr>
          <w:rFonts w:ascii="Arial" w:eastAsia="Malgun Gothic" w:hAnsi="Arial" w:cs="Arial"/>
          <w:color w:val="000000" w:themeColor="text1"/>
        </w:rPr>
        <w:t xml:space="preserve"> [The crisis in free childcare and the ‘Shaking’ trust politics of Park Geun-hye] </w:t>
      </w:r>
      <w:r w:rsidRPr="00A073F3">
        <w:rPr>
          <w:rFonts w:ascii="Arial" w:eastAsia="Malgun Gothic" w:hAnsi="Arial" w:cs="Arial"/>
          <w:i/>
          <w:color w:val="000000" w:themeColor="text1"/>
        </w:rPr>
        <w:t>E-daily</w:t>
      </w:r>
      <w:r w:rsidRPr="00A073F3">
        <w:rPr>
          <w:rFonts w:ascii="Arial" w:eastAsia="Malgun Gothic" w:hAnsi="Arial" w:cs="Arial"/>
          <w:color w:val="000000" w:themeColor="text1"/>
        </w:rPr>
        <w:t xml:space="preserve">. </w:t>
      </w:r>
      <w:r w:rsidRPr="00A073F3">
        <w:rPr>
          <w:rFonts w:ascii="Arial" w:eastAsia="Malgun Gothic" w:hAnsi="Arial" w:cs="Arial"/>
          <w:color w:val="000000" w:themeColor="text1"/>
        </w:rPr>
        <w:lastRenderedPageBreak/>
        <w:t>http://www.edaily.co.kr/news/news_detail.asp?newsId=01148006599592224&amp;mediaCodeNo=257&amp;OutLnkChk=Y.</w:t>
      </w:r>
    </w:p>
    <w:p w14:paraId="21A4EE87"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Paul, R. (2011). Labour Migration Management as Multidimensional Border-Drawing: A Comparative Interpretative Policy Analysis in the EU [Unpublished doctoral </w:t>
      </w:r>
      <w:proofErr w:type="spellStart"/>
      <w:r w:rsidRPr="00A073F3">
        <w:rPr>
          <w:rFonts w:ascii="Arial" w:hAnsi="Arial" w:cs="Arial"/>
          <w:color w:val="000000" w:themeColor="text1"/>
        </w:rPr>
        <w:t>dissertationPhD</w:t>
      </w:r>
      <w:proofErr w:type="spellEnd"/>
      <w:r w:rsidRPr="00A073F3">
        <w:rPr>
          <w:rFonts w:ascii="Arial" w:hAnsi="Arial" w:cs="Arial"/>
          <w:color w:val="000000" w:themeColor="text1"/>
        </w:rPr>
        <w:t xml:space="preserve"> thesis]. University of Bath. </w:t>
      </w:r>
    </w:p>
    <w:p w14:paraId="4F5F820A"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Peng, I. (2009). The Political and Social Economy of Care in the Republic of Korea. </w:t>
      </w:r>
      <w:r w:rsidRPr="00A073F3">
        <w:rPr>
          <w:rFonts w:ascii="Arial" w:hAnsi="Arial" w:cs="Arial"/>
          <w:i/>
          <w:color w:val="000000" w:themeColor="text1"/>
        </w:rPr>
        <w:t xml:space="preserve">Gender and Development Programme Papers (6), </w:t>
      </w:r>
      <w:r w:rsidRPr="00A073F3">
        <w:rPr>
          <w:rFonts w:ascii="Arial" w:hAnsi="Arial" w:cs="Arial"/>
          <w:color w:val="000000" w:themeColor="text1"/>
        </w:rPr>
        <w:t>United Nations Research Institute for Social Development.</w:t>
      </w:r>
    </w:p>
    <w:p w14:paraId="1E0CA109" w14:textId="77777777" w:rsidR="00FA6A32" w:rsidRPr="00A073F3" w:rsidRDefault="00FA6A32" w:rsidP="00FA6A32">
      <w:pPr>
        <w:spacing w:line="480" w:lineRule="auto"/>
        <w:ind w:left="450" w:hanging="450"/>
        <w:contextualSpacing/>
        <w:jc w:val="both"/>
        <w:rPr>
          <w:rFonts w:ascii="Arial" w:hAnsi="Arial" w:cs="Arial"/>
          <w:color w:val="000000" w:themeColor="text1"/>
        </w:rPr>
      </w:pPr>
      <w:r w:rsidRPr="00A073F3">
        <w:rPr>
          <w:rFonts w:ascii="Arial" w:hAnsi="Arial" w:cs="Arial"/>
          <w:color w:val="000000" w:themeColor="text1"/>
        </w:rPr>
        <w:t xml:space="preserve">--------- (2011). The Good, the Bad and the Confusing: The Political Economy of Social Care Expansion in South Korea. </w:t>
      </w:r>
      <w:r w:rsidRPr="00A073F3">
        <w:rPr>
          <w:rFonts w:ascii="Arial" w:hAnsi="Arial" w:cs="Arial"/>
          <w:i/>
          <w:color w:val="000000" w:themeColor="text1"/>
        </w:rPr>
        <w:t>Development and Change</w:t>
      </w:r>
      <w:r w:rsidRPr="00A073F3">
        <w:rPr>
          <w:rFonts w:ascii="Arial" w:hAnsi="Arial" w:cs="Arial"/>
          <w:color w:val="000000" w:themeColor="text1"/>
        </w:rPr>
        <w:t xml:space="preserve">, 42(4), 905-923. </w:t>
      </w:r>
    </w:p>
    <w:p w14:paraId="658AA338" w14:textId="77777777" w:rsidR="00FA6A32" w:rsidRPr="00A073F3" w:rsidRDefault="00FA6A32" w:rsidP="00FA6A32">
      <w:pPr>
        <w:adjustRightInd w:val="0"/>
        <w:spacing w:line="480" w:lineRule="auto"/>
        <w:ind w:left="709" w:hanging="709"/>
        <w:jc w:val="both"/>
        <w:rPr>
          <w:rStyle w:val="Hyperlink"/>
          <w:rFonts w:ascii="Arial" w:hAnsi="Arial" w:cs="Arial"/>
          <w:color w:val="000000" w:themeColor="text1"/>
          <w:spacing w:val="5"/>
          <w:shd w:val="clear" w:color="auto" w:fill="FFFFFF"/>
        </w:rPr>
      </w:pPr>
      <w:r w:rsidRPr="00A073F3">
        <w:rPr>
          <w:rFonts w:ascii="Arial" w:hAnsi="Arial" w:cs="Arial"/>
          <w:color w:val="000000" w:themeColor="text1"/>
        </w:rPr>
        <w:t>---------</w:t>
      </w:r>
      <w:r w:rsidRPr="00A073F3">
        <w:rPr>
          <w:rStyle w:val="article-headermeta-info-data"/>
          <w:rFonts w:ascii="Arial" w:eastAsiaTheme="majorEastAsia" w:hAnsi="Arial" w:cs="Arial"/>
          <w:color w:val="000000" w:themeColor="text1"/>
          <w:bdr w:val="none" w:sz="0" w:space="0" w:color="auto" w:frame="1"/>
          <w:shd w:val="clear" w:color="auto" w:fill="FFFFFF"/>
        </w:rPr>
        <w:t xml:space="preserve"> (2012). Social and Political Economy of Care in Japan and South Korea. </w:t>
      </w:r>
      <w:r w:rsidRPr="00A073F3">
        <w:rPr>
          <w:rStyle w:val="article-headermeta-info-data"/>
          <w:rFonts w:ascii="Arial" w:eastAsiaTheme="majorEastAsia" w:hAnsi="Arial" w:cs="Arial"/>
          <w:i/>
          <w:color w:val="000000" w:themeColor="text1"/>
          <w:bdr w:val="none" w:sz="0" w:space="0" w:color="auto" w:frame="1"/>
          <w:shd w:val="clear" w:color="auto" w:fill="FFFFFF"/>
        </w:rPr>
        <w:t>International Journal of Sociology and Social Policy</w:t>
      </w:r>
      <w:r w:rsidRPr="00A073F3">
        <w:rPr>
          <w:rStyle w:val="article-headermeta-info-data"/>
          <w:rFonts w:ascii="Arial" w:eastAsiaTheme="majorEastAsia" w:hAnsi="Arial" w:cs="Arial"/>
          <w:color w:val="000000" w:themeColor="text1"/>
          <w:bdr w:val="none" w:sz="0" w:space="0" w:color="auto" w:frame="1"/>
          <w:shd w:val="clear" w:color="auto" w:fill="FFFFFF"/>
        </w:rPr>
        <w:t xml:space="preserve">, 32(11/12), 636-649. </w:t>
      </w:r>
      <w:hyperlink r:id="rId32" w:history="1">
        <w:r w:rsidRPr="00A073F3">
          <w:rPr>
            <w:rStyle w:val="Hyperlink"/>
            <w:rFonts w:ascii="Arial" w:hAnsi="Arial" w:cs="Arial"/>
            <w:color w:val="000000" w:themeColor="text1"/>
            <w:spacing w:val="5"/>
            <w:shd w:val="clear" w:color="auto" w:fill="FFFFFF"/>
          </w:rPr>
          <w:t>https://doi.org/10.1108/01443331211280683</w:t>
        </w:r>
      </w:hyperlink>
      <w:r w:rsidRPr="00A073F3">
        <w:rPr>
          <w:rStyle w:val="Hyperlink"/>
          <w:rFonts w:ascii="Arial" w:hAnsi="Arial" w:cs="Arial"/>
          <w:color w:val="000000" w:themeColor="text1"/>
          <w:spacing w:val="5"/>
          <w:shd w:val="clear" w:color="auto" w:fill="FFFFFF"/>
        </w:rPr>
        <w:t>.</w:t>
      </w:r>
    </w:p>
    <w:p w14:paraId="12A48A17" w14:textId="77777777" w:rsidR="00FA6A32" w:rsidRPr="00A073F3" w:rsidRDefault="00FA6A32" w:rsidP="00FA6A32">
      <w:pPr>
        <w:spacing w:line="480" w:lineRule="auto"/>
        <w:ind w:left="450" w:hanging="450"/>
        <w:contextualSpacing/>
        <w:jc w:val="both"/>
        <w:rPr>
          <w:rStyle w:val="article-headermeta-info-data"/>
          <w:rFonts w:ascii="Arial" w:eastAsiaTheme="majorEastAsia" w:hAnsi="Arial" w:cs="Arial"/>
          <w:color w:val="000000" w:themeColor="text1"/>
          <w:bdr w:val="none" w:sz="0" w:space="0" w:color="auto" w:frame="1"/>
          <w:shd w:val="clear" w:color="auto" w:fill="FFFFFF"/>
        </w:rPr>
      </w:pPr>
      <w:r w:rsidRPr="00A073F3">
        <w:rPr>
          <w:rFonts w:ascii="Arial" w:hAnsi="Arial" w:cs="Arial"/>
          <w:color w:val="000000" w:themeColor="text1"/>
        </w:rPr>
        <w:t>---------</w:t>
      </w:r>
      <w:r w:rsidRPr="00A073F3">
        <w:rPr>
          <w:rStyle w:val="article-headermeta-info-data"/>
          <w:rFonts w:ascii="Arial" w:eastAsiaTheme="majorEastAsia" w:hAnsi="Arial" w:cs="Arial"/>
          <w:color w:val="000000" w:themeColor="text1"/>
          <w:bdr w:val="none" w:sz="0" w:space="0" w:color="auto" w:frame="1"/>
          <w:shd w:val="clear" w:color="auto" w:fill="FFFFFF"/>
        </w:rPr>
        <w:t xml:space="preserve"> (2014). The Social Protection Floor and the ‘New’ Social Investment Policies in Japan and South Korea. </w:t>
      </w:r>
      <w:r w:rsidRPr="00A073F3">
        <w:rPr>
          <w:rStyle w:val="article-headermeta-info-data"/>
          <w:rFonts w:ascii="Arial" w:eastAsiaTheme="majorEastAsia" w:hAnsi="Arial" w:cs="Arial"/>
          <w:i/>
          <w:color w:val="000000" w:themeColor="text1"/>
          <w:bdr w:val="none" w:sz="0" w:space="0" w:color="auto" w:frame="1"/>
          <w:shd w:val="clear" w:color="auto" w:fill="FFFFFF"/>
        </w:rPr>
        <w:t>Global Social Policy</w:t>
      </w:r>
      <w:r w:rsidRPr="00A073F3">
        <w:rPr>
          <w:rStyle w:val="article-headermeta-info-data"/>
          <w:rFonts w:ascii="Arial" w:eastAsiaTheme="majorEastAsia" w:hAnsi="Arial" w:cs="Arial"/>
          <w:color w:val="000000" w:themeColor="text1"/>
          <w:bdr w:val="none" w:sz="0" w:space="0" w:color="auto" w:frame="1"/>
          <w:shd w:val="clear" w:color="auto" w:fill="FFFFFF"/>
        </w:rPr>
        <w:t>, 14(3), 389-405.</w:t>
      </w:r>
    </w:p>
    <w:p w14:paraId="4D5259AA"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Penn, H. (2009). International Perspectives on Quality in Mixed Economies of Childcare. </w:t>
      </w:r>
      <w:r w:rsidRPr="00A073F3">
        <w:rPr>
          <w:rFonts w:ascii="Arial" w:hAnsi="Arial" w:cs="Arial"/>
          <w:i/>
          <w:color w:val="000000" w:themeColor="text1"/>
        </w:rPr>
        <w:t>National Institute Economic Review</w:t>
      </w:r>
      <w:r w:rsidRPr="00A073F3">
        <w:rPr>
          <w:rFonts w:ascii="Arial" w:hAnsi="Arial" w:cs="Arial"/>
          <w:color w:val="000000" w:themeColor="text1"/>
        </w:rPr>
        <w:t>, 207 (1), 83-89.</w:t>
      </w:r>
    </w:p>
    <w:p w14:paraId="6B46A945"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 (2011). Gambling on the Market: The Role of For-profit Provision in Early Childhood Education and Care. </w:t>
      </w:r>
      <w:r w:rsidRPr="00A073F3">
        <w:rPr>
          <w:rFonts w:ascii="Arial" w:hAnsi="Arial" w:cs="Arial"/>
          <w:i/>
          <w:color w:val="000000" w:themeColor="text1"/>
        </w:rPr>
        <w:t>Journal of Early Childhood Research</w:t>
      </w:r>
      <w:r w:rsidRPr="00A073F3">
        <w:rPr>
          <w:rFonts w:ascii="Arial" w:hAnsi="Arial" w:cs="Arial"/>
          <w:color w:val="000000" w:themeColor="text1"/>
        </w:rPr>
        <w:t>, 9(2), 150-161.</w:t>
      </w:r>
    </w:p>
    <w:p w14:paraId="10D8A618" w14:textId="77777777" w:rsidR="00FA6A32" w:rsidRPr="00A073F3" w:rsidRDefault="00FA6A32" w:rsidP="00FA6A32">
      <w:pPr>
        <w:spacing w:line="480" w:lineRule="auto"/>
        <w:ind w:left="567" w:hanging="567"/>
        <w:jc w:val="both"/>
        <w:rPr>
          <w:rFonts w:ascii="Arial" w:hAnsi="Arial" w:cs="Arial"/>
          <w:color w:val="000000" w:themeColor="text1"/>
        </w:rPr>
      </w:pPr>
      <w:r w:rsidRPr="00A073F3">
        <w:rPr>
          <w:rFonts w:ascii="Arial" w:hAnsi="Arial" w:cs="Arial"/>
          <w:color w:val="000000" w:themeColor="text1"/>
        </w:rPr>
        <w:t xml:space="preserve">--------- (2013). Childcare Markets: Do They Work? In H. Penn &amp; E. Lloyd, </w:t>
      </w:r>
      <w:r w:rsidRPr="00A073F3">
        <w:rPr>
          <w:rFonts w:ascii="Arial" w:hAnsi="Arial" w:cs="Arial"/>
          <w:i/>
          <w:color w:val="000000" w:themeColor="text1"/>
        </w:rPr>
        <w:t xml:space="preserve">Childcare Markets: Can They Deliver An Equitable Service? </w:t>
      </w:r>
      <w:r w:rsidRPr="00A073F3">
        <w:rPr>
          <w:rFonts w:ascii="Arial" w:hAnsi="Arial" w:cs="Arial"/>
          <w:color w:val="000000" w:themeColor="text1"/>
        </w:rPr>
        <w:t>(pp. 19-42). Policy Press.</w:t>
      </w:r>
    </w:p>
    <w:p w14:paraId="62689B18" w14:textId="77777777" w:rsidR="00FA6A32" w:rsidRPr="00A073F3" w:rsidRDefault="00FA6A32" w:rsidP="00FA6A32">
      <w:pPr>
        <w:adjustRightInd w:val="0"/>
        <w:spacing w:line="480" w:lineRule="auto"/>
        <w:ind w:left="709" w:hanging="709"/>
        <w:jc w:val="both"/>
        <w:rPr>
          <w:rFonts w:ascii="Arial" w:hAnsi="Arial" w:cs="Arial"/>
          <w:color w:val="000000" w:themeColor="text1"/>
        </w:rPr>
      </w:pPr>
      <w:proofErr w:type="spellStart"/>
      <w:r w:rsidRPr="00A073F3">
        <w:rPr>
          <w:rFonts w:ascii="Arial" w:hAnsi="Arial" w:cs="Arial"/>
          <w:color w:val="000000" w:themeColor="text1"/>
        </w:rPr>
        <w:t>Perälä-Littunen</w:t>
      </w:r>
      <w:proofErr w:type="spellEnd"/>
      <w:r w:rsidRPr="00A073F3">
        <w:rPr>
          <w:rFonts w:ascii="Arial" w:hAnsi="Arial" w:cs="Arial"/>
          <w:color w:val="000000" w:themeColor="text1"/>
        </w:rPr>
        <w:t xml:space="preserve">, S. (2018). Childcare and work – exploring the views of Finnish mothers and fathers. </w:t>
      </w:r>
      <w:r w:rsidRPr="00A073F3">
        <w:rPr>
          <w:rFonts w:ascii="Arial" w:hAnsi="Arial" w:cs="Arial"/>
          <w:i/>
          <w:color w:val="000000" w:themeColor="text1"/>
        </w:rPr>
        <w:t>Community, Work &amp; Family</w:t>
      </w:r>
      <w:r w:rsidRPr="00A073F3">
        <w:rPr>
          <w:rFonts w:ascii="Arial" w:hAnsi="Arial" w:cs="Arial"/>
          <w:color w:val="000000" w:themeColor="text1"/>
        </w:rPr>
        <w:t>, 21(2), 209-225.</w:t>
      </w:r>
    </w:p>
    <w:p w14:paraId="6212C048" w14:textId="77777777" w:rsidR="00FA6A32" w:rsidRPr="00A073F3" w:rsidRDefault="00FA6A32" w:rsidP="00FA6A32">
      <w:pPr>
        <w:spacing w:line="480" w:lineRule="auto"/>
        <w:ind w:left="567" w:hanging="567"/>
        <w:jc w:val="both"/>
        <w:rPr>
          <w:rFonts w:ascii="Arial" w:hAnsi="Arial" w:cs="Arial"/>
          <w:color w:val="000000" w:themeColor="text1"/>
        </w:rPr>
      </w:pPr>
      <w:r w:rsidRPr="00A073F3">
        <w:rPr>
          <w:rFonts w:ascii="Arial" w:hAnsi="Arial" w:cs="Arial"/>
          <w:color w:val="000000" w:themeColor="text1"/>
        </w:rPr>
        <w:lastRenderedPageBreak/>
        <w:t xml:space="preserve">Pierson, P. (2004). </w:t>
      </w:r>
      <w:r w:rsidRPr="00A073F3">
        <w:rPr>
          <w:rFonts w:ascii="Arial" w:hAnsi="Arial" w:cs="Arial"/>
          <w:i/>
          <w:color w:val="000000" w:themeColor="text1"/>
        </w:rPr>
        <w:t>Politics in Time: History, Institutions, and Social Analysis</w:t>
      </w:r>
      <w:r w:rsidRPr="00A073F3">
        <w:rPr>
          <w:rFonts w:ascii="Arial" w:hAnsi="Arial" w:cs="Arial"/>
          <w:color w:val="000000" w:themeColor="text1"/>
        </w:rPr>
        <w:t>. Princeton University Press.</w:t>
      </w:r>
    </w:p>
    <w:p w14:paraId="04677ED3" w14:textId="77777777" w:rsidR="00FA6A32" w:rsidRPr="00A073F3" w:rsidRDefault="00FA6A32" w:rsidP="00FA6A32">
      <w:pPr>
        <w:adjustRightInd w:val="0"/>
        <w:spacing w:line="480" w:lineRule="auto"/>
        <w:ind w:left="709" w:hanging="709"/>
        <w:jc w:val="both"/>
        <w:rPr>
          <w:rFonts w:ascii="Arial" w:hAnsi="Arial" w:cs="Arial"/>
          <w:color w:val="000000" w:themeColor="text1"/>
        </w:rPr>
      </w:pPr>
      <w:proofErr w:type="spellStart"/>
      <w:r w:rsidRPr="00A073F3">
        <w:rPr>
          <w:rFonts w:ascii="Arial" w:hAnsi="Arial" w:cs="Arial"/>
          <w:color w:val="000000" w:themeColor="text1"/>
        </w:rPr>
        <w:t>Plantenga</w:t>
      </w:r>
      <w:proofErr w:type="spellEnd"/>
      <w:r w:rsidRPr="00A073F3">
        <w:rPr>
          <w:rFonts w:ascii="Arial" w:hAnsi="Arial" w:cs="Arial"/>
          <w:color w:val="000000" w:themeColor="text1"/>
        </w:rPr>
        <w:t xml:space="preserve">, J., &amp; </w:t>
      </w:r>
      <w:proofErr w:type="spellStart"/>
      <w:r w:rsidRPr="00A073F3">
        <w:rPr>
          <w:rFonts w:ascii="Arial" w:hAnsi="Arial" w:cs="Arial"/>
          <w:color w:val="000000" w:themeColor="text1"/>
        </w:rPr>
        <w:t>Remery</w:t>
      </w:r>
      <w:proofErr w:type="spellEnd"/>
      <w:r w:rsidRPr="00A073F3">
        <w:rPr>
          <w:rFonts w:ascii="Arial" w:hAnsi="Arial" w:cs="Arial"/>
          <w:color w:val="000000" w:themeColor="text1"/>
        </w:rPr>
        <w:t xml:space="preserve">, C. (2009). Parental Leave in the Netherlands, </w:t>
      </w:r>
      <w:proofErr w:type="spellStart"/>
      <w:r w:rsidRPr="00A073F3">
        <w:rPr>
          <w:rFonts w:ascii="Arial" w:hAnsi="Arial" w:cs="Arial"/>
          <w:i/>
          <w:color w:val="000000" w:themeColor="text1"/>
        </w:rPr>
        <w:t>CESifo</w:t>
      </w:r>
      <w:proofErr w:type="spellEnd"/>
      <w:r w:rsidRPr="00A073F3">
        <w:rPr>
          <w:rFonts w:ascii="Arial" w:hAnsi="Arial" w:cs="Arial"/>
          <w:i/>
          <w:color w:val="000000" w:themeColor="text1"/>
        </w:rPr>
        <w:t xml:space="preserve"> DICE Report</w:t>
      </w:r>
      <w:r w:rsidRPr="00A073F3">
        <w:rPr>
          <w:rFonts w:ascii="Arial" w:hAnsi="Arial" w:cs="Arial"/>
          <w:color w:val="000000" w:themeColor="text1"/>
        </w:rPr>
        <w:t xml:space="preserve">, 07(2), 47-51. </w:t>
      </w:r>
      <w:hyperlink r:id="rId33" w:history="1">
        <w:r w:rsidRPr="00A073F3">
          <w:rPr>
            <w:rStyle w:val="Hyperlink"/>
            <w:rFonts w:ascii="Arial" w:hAnsi="Arial" w:cs="Arial"/>
            <w:color w:val="000000" w:themeColor="text1"/>
          </w:rPr>
          <w:t>https://www.econstor.eu/handle/10419/166968</w:t>
        </w:r>
      </w:hyperlink>
      <w:r w:rsidRPr="00A073F3">
        <w:rPr>
          <w:rFonts w:ascii="Arial" w:hAnsi="Arial" w:cs="Arial"/>
          <w:color w:val="000000" w:themeColor="text1"/>
        </w:rPr>
        <w:t>.</w:t>
      </w:r>
    </w:p>
    <w:p w14:paraId="11791103" w14:textId="77777777" w:rsidR="00FA6A32" w:rsidRPr="00A073F3" w:rsidRDefault="00FA6A32" w:rsidP="00FA6A32">
      <w:pPr>
        <w:spacing w:line="480" w:lineRule="auto"/>
        <w:ind w:left="450" w:hanging="450"/>
        <w:contextualSpacing/>
        <w:jc w:val="both"/>
        <w:rPr>
          <w:rFonts w:ascii="Arial" w:hAnsi="Arial" w:cs="Arial"/>
          <w:color w:val="000000" w:themeColor="text1"/>
        </w:rPr>
      </w:pPr>
      <w:proofErr w:type="spellStart"/>
      <w:r w:rsidRPr="00A073F3">
        <w:rPr>
          <w:rFonts w:ascii="Arial" w:hAnsi="Arial" w:cs="Arial"/>
          <w:color w:val="000000" w:themeColor="text1"/>
        </w:rPr>
        <w:t>Razavi</w:t>
      </w:r>
      <w:proofErr w:type="spellEnd"/>
      <w:r w:rsidRPr="00A073F3">
        <w:rPr>
          <w:rFonts w:ascii="Arial" w:hAnsi="Arial" w:cs="Arial"/>
          <w:color w:val="000000" w:themeColor="text1"/>
        </w:rPr>
        <w:t xml:space="preserve">, S. (2007). The Political and Social Economy of Care in a Development Context: Conceptual Issues, Research Questions and Policy Options. </w:t>
      </w:r>
      <w:r w:rsidRPr="00A073F3">
        <w:rPr>
          <w:rFonts w:ascii="Arial" w:hAnsi="Arial" w:cs="Arial"/>
          <w:i/>
          <w:color w:val="000000" w:themeColor="text1"/>
        </w:rPr>
        <w:t>Gender and Development Programme Paper (3)</w:t>
      </w:r>
      <w:r w:rsidRPr="00A073F3">
        <w:rPr>
          <w:rFonts w:ascii="Arial" w:hAnsi="Arial" w:cs="Arial"/>
          <w:color w:val="000000" w:themeColor="text1"/>
        </w:rPr>
        <w:t>, United Nations Research Institute for Social Development.</w:t>
      </w:r>
    </w:p>
    <w:p w14:paraId="6C8E67F2" w14:textId="7C77C340" w:rsidR="00FA6A32" w:rsidRDefault="00FA6A32" w:rsidP="00FA6A32">
      <w:pPr>
        <w:spacing w:line="480" w:lineRule="auto"/>
        <w:ind w:left="450" w:hanging="450"/>
        <w:contextualSpacing/>
        <w:jc w:val="both"/>
        <w:rPr>
          <w:rFonts w:ascii="Arial" w:hAnsi="Arial" w:cs="Arial"/>
          <w:color w:val="000000" w:themeColor="text1"/>
        </w:rPr>
      </w:pPr>
      <w:proofErr w:type="spellStart"/>
      <w:r w:rsidRPr="00A073F3">
        <w:rPr>
          <w:rFonts w:ascii="Arial" w:hAnsi="Arial" w:cs="Arial"/>
          <w:color w:val="000000" w:themeColor="text1"/>
        </w:rPr>
        <w:t>Richite</w:t>
      </w:r>
      <w:proofErr w:type="spellEnd"/>
      <w:r w:rsidRPr="00A073F3">
        <w:rPr>
          <w:rFonts w:ascii="Arial" w:hAnsi="Arial" w:cs="Arial"/>
          <w:color w:val="000000" w:themeColor="text1"/>
        </w:rPr>
        <w:t xml:space="preserve">, J., &amp; Lewis, J. (2003). </w:t>
      </w:r>
      <w:r w:rsidRPr="00A073F3">
        <w:rPr>
          <w:rFonts w:ascii="Arial" w:hAnsi="Arial" w:cs="Arial"/>
          <w:i/>
          <w:color w:val="000000" w:themeColor="text1"/>
        </w:rPr>
        <w:t>Qualitative Research Practice: A Guide for Social Science Students and Researchers</w:t>
      </w:r>
      <w:r w:rsidRPr="00A073F3">
        <w:rPr>
          <w:rFonts w:ascii="Arial" w:hAnsi="Arial" w:cs="Arial"/>
          <w:color w:val="000000" w:themeColor="text1"/>
        </w:rPr>
        <w:t xml:space="preserve">. Sage Publication. </w:t>
      </w:r>
    </w:p>
    <w:p w14:paraId="198A7B45" w14:textId="6E605156" w:rsidR="007C405B" w:rsidRPr="007C405B" w:rsidRDefault="007C405B" w:rsidP="007C405B">
      <w:pPr>
        <w:spacing w:before="100" w:beforeAutospacing="1" w:line="480" w:lineRule="auto"/>
        <w:ind w:left="709" w:hanging="709"/>
        <w:jc w:val="both"/>
        <w:rPr>
          <w:rFonts w:ascii="Batang" w:eastAsia="Batang" w:hAnsi="Batang" w:cs="Batang"/>
          <w:color w:val="000000" w:themeColor="text1"/>
        </w:rPr>
      </w:pPr>
      <w:proofErr w:type="spellStart"/>
      <w:r w:rsidRPr="00A073F3">
        <w:rPr>
          <w:rFonts w:ascii="Arial" w:hAnsi="Arial" w:cs="Arial"/>
          <w:color w:val="000000" w:themeColor="text1"/>
        </w:rPr>
        <w:t>Saenuri</w:t>
      </w:r>
      <w:proofErr w:type="spellEnd"/>
      <w:r w:rsidRPr="00A073F3">
        <w:rPr>
          <w:rFonts w:ascii="Arial" w:hAnsi="Arial" w:cs="Arial"/>
          <w:color w:val="000000" w:themeColor="text1"/>
        </w:rPr>
        <w:t>-dang Presidential Election Policy Manifesto. (2012)</w:t>
      </w:r>
      <w:r>
        <w:rPr>
          <w:rFonts w:ascii="Arial" w:hAnsi="Arial" w:cs="Arial"/>
          <w:color w:val="000000" w:themeColor="text1"/>
        </w:rPr>
        <w:t>. Retrieved June 11, 2021, from</w:t>
      </w:r>
      <w:r>
        <w:rPr>
          <w:rFonts w:ascii="Arial" w:hAnsi="Arial" w:cs="Arial"/>
          <w:color w:val="000000" w:themeColor="text1"/>
        </w:rPr>
        <w:t xml:space="preserve"> </w:t>
      </w:r>
      <w:hyperlink r:id="rId34" w:history="1">
        <w:r w:rsidRPr="009410B4">
          <w:rPr>
            <w:rStyle w:val="Hyperlink"/>
            <w:rFonts w:ascii="Arial" w:hAnsi="Arial" w:cs="Arial"/>
          </w:rPr>
          <w:t>http:/</w:t>
        </w:r>
        <w:r w:rsidRPr="009410B4">
          <w:rPr>
            <w:rStyle w:val="Hyperlink"/>
            <w:rFonts w:ascii="Arial" w:hAnsi="Arial" w:cs="Arial"/>
          </w:rPr>
          <w:t>/</w:t>
        </w:r>
        <w:r w:rsidRPr="009410B4">
          <w:rPr>
            <w:rStyle w:val="Hyperlink"/>
            <w:rFonts w:ascii="Arial" w:hAnsi="Arial" w:cs="Arial"/>
          </w:rPr>
          <w:t>elecinfo.nec.go.kr/</w:t>
        </w:r>
        <w:r w:rsidRPr="009410B4">
          <w:rPr>
            <w:rStyle w:val="Hyperlink"/>
            <w:rFonts w:ascii="Arial" w:hAnsi="Arial" w:cs="Arial"/>
          </w:rPr>
          <w:t>n</w:t>
        </w:r>
        <w:r w:rsidRPr="009410B4">
          <w:rPr>
            <w:rStyle w:val="Hyperlink"/>
            <w:rFonts w:ascii="Arial" w:hAnsi="Arial" w:cs="Arial"/>
          </w:rPr>
          <w:t>eweps/ezpdfwebviewer/ezpdf/customLayout.jsp?contentId=2F6570646174612F455031322F45434D323031322F30312F45434D303132303132303034322F45434D303132303132303034325F30303034532E706466</w:t>
        </w:r>
      </w:hyperlink>
    </w:p>
    <w:p w14:paraId="2E36902C"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Scanlon, E. (2008). Policy Frames and Agenda Setting. </w:t>
      </w:r>
      <w:r w:rsidRPr="00A073F3">
        <w:rPr>
          <w:rFonts w:ascii="Arial" w:hAnsi="Arial" w:cs="Arial"/>
          <w:i/>
          <w:color w:val="000000" w:themeColor="text1"/>
        </w:rPr>
        <w:t>Journal of Progressive Human Services</w:t>
      </w:r>
      <w:r w:rsidRPr="00A073F3">
        <w:rPr>
          <w:rFonts w:ascii="Arial" w:hAnsi="Arial" w:cs="Arial"/>
          <w:color w:val="000000" w:themeColor="text1"/>
        </w:rPr>
        <w:t xml:space="preserve">. 12(2), 51-69. </w:t>
      </w:r>
      <w:hyperlink r:id="rId35" w:history="1">
        <w:r w:rsidRPr="00A073F3">
          <w:rPr>
            <w:rStyle w:val="Hyperlink"/>
            <w:rFonts w:ascii="Arial" w:hAnsi="Arial" w:cs="Arial"/>
            <w:color w:val="000000" w:themeColor="text1"/>
          </w:rPr>
          <w:t>https://doi.org/10.1300/J059v12n02_04</w:t>
        </w:r>
      </w:hyperlink>
      <w:r w:rsidRPr="00A073F3">
        <w:rPr>
          <w:rFonts w:ascii="Arial" w:hAnsi="Arial" w:cs="Arial"/>
          <w:color w:val="000000" w:themeColor="text1"/>
        </w:rPr>
        <w:t>.</w:t>
      </w:r>
    </w:p>
    <w:p w14:paraId="7E45B921" w14:textId="77777777" w:rsidR="00FA6A32" w:rsidRPr="00A073F3" w:rsidRDefault="00FA6A32" w:rsidP="00FA6A32">
      <w:pPr>
        <w:adjustRightInd w:val="0"/>
        <w:spacing w:line="480" w:lineRule="auto"/>
        <w:ind w:left="709" w:hanging="709"/>
        <w:jc w:val="both"/>
        <w:rPr>
          <w:rFonts w:ascii="Arial" w:eastAsia="Malgun Gothic" w:hAnsi="Arial" w:cs="Arial"/>
          <w:color w:val="000000" w:themeColor="text1"/>
        </w:rPr>
      </w:pPr>
      <w:r w:rsidRPr="00A073F3">
        <w:rPr>
          <w:rFonts w:ascii="Arial" w:hAnsi="Arial" w:cs="Arial"/>
          <w:color w:val="000000" w:themeColor="text1"/>
        </w:rPr>
        <w:t xml:space="preserve">Song, D-Y. (2009). </w:t>
      </w:r>
      <w:proofErr w:type="spellStart"/>
      <w:r w:rsidRPr="00A073F3">
        <w:rPr>
          <w:rFonts w:ascii="Arial" w:hAnsi="Arial" w:cs="Arial"/>
          <w:color w:val="000000" w:themeColor="text1"/>
        </w:rPr>
        <w:t>Gajockjungchaeknae</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Jayouseontaeck</w:t>
      </w:r>
      <w:proofErr w:type="spellEnd"/>
      <w:r w:rsidRPr="00A073F3">
        <w:rPr>
          <w:rFonts w:ascii="Arial" w:hAnsi="Arial" w:cs="Arial"/>
          <w:color w:val="000000" w:themeColor="text1"/>
        </w:rPr>
        <w:t xml:space="preserve"> </w:t>
      </w:r>
      <w:proofErr w:type="spellStart"/>
      <w:proofErr w:type="gramStart"/>
      <w:r w:rsidRPr="00A073F3">
        <w:rPr>
          <w:rFonts w:ascii="Arial" w:hAnsi="Arial" w:cs="Arial"/>
          <w:color w:val="000000" w:themeColor="text1"/>
        </w:rPr>
        <w:t>Jangjume</w:t>
      </w:r>
      <w:proofErr w:type="spellEnd"/>
      <w:r w:rsidRPr="00A073F3">
        <w:rPr>
          <w:rFonts w:ascii="Arial" w:hAnsi="Arial" w:cs="Arial"/>
          <w:color w:val="000000" w:themeColor="text1"/>
        </w:rPr>
        <w:t xml:space="preserve">  </w:t>
      </w:r>
      <w:proofErr w:type="spellStart"/>
      <w:r w:rsidRPr="00A073F3">
        <w:rPr>
          <w:rFonts w:ascii="Arial" w:hAnsi="Arial" w:cs="Arial"/>
          <w:color w:val="000000" w:themeColor="text1"/>
        </w:rPr>
        <w:t>gwanhan</w:t>
      </w:r>
      <w:proofErr w:type="spellEnd"/>
      <w:proofErr w:type="gramEnd"/>
      <w:r w:rsidRPr="00A073F3">
        <w:rPr>
          <w:rFonts w:ascii="Arial" w:hAnsi="Arial" w:cs="Arial"/>
          <w:color w:val="000000" w:themeColor="text1"/>
        </w:rPr>
        <w:t xml:space="preserve"> </w:t>
      </w:r>
      <w:proofErr w:type="spellStart"/>
      <w:r w:rsidRPr="00A073F3">
        <w:rPr>
          <w:rFonts w:ascii="Arial" w:hAnsi="Arial" w:cs="Arial"/>
          <w:color w:val="000000" w:themeColor="text1"/>
        </w:rPr>
        <w:t>gochal</w:t>
      </w:r>
      <w:proofErr w:type="spellEnd"/>
      <w:r w:rsidRPr="00A073F3">
        <w:rPr>
          <w:rFonts w:ascii="Arial" w:hAnsi="Arial" w:cs="Arial"/>
          <w:color w:val="000000" w:themeColor="text1"/>
        </w:rPr>
        <w:t xml:space="preserve"> [The Study on Free Choice within Family Policy].</w:t>
      </w:r>
      <w:r w:rsidRPr="00A073F3">
        <w:rPr>
          <w:rFonts w:ascii="Arial" w:eastAsia="Malgun Gothic" w:hAnsi="Arial" w:cs="Arial"/>
          <w:color w:val="000000" w:themeColor="text1"/>
        </w:rPr>
        <w:t xml:space="preserve"> </w:t>
      </w:r>
      <w:r w:rsidRPr="00A073F3">
        <w:rPr>
          <w:rFonts w:ascii="Arial" w:eastAsia="Malgun Gothic" w:hAnsi="Arial" w:cs="Arial"/>
          <w:i/>
          <w:color w:val="000000" w:themeColor="text1"/>
        </w:rPr>
        <w:t xml:space="preserve">Feminism </w:t>
      </w:r>
      <w:proofErr w:type="spellStart"/>
      <w:r w:rsidRPr="00A073F3">
        <w:rPr>
          <w:rFonts w:ascii="Arial" w:eastAsia="Malgun Gothic" w:hAnsi="Arial" w:cs="Arial"/>
          <w:i/>
          <w:color w:val="000000" w:themeColor="text1"/>
        </w:rPr>
        <w:t>Yeongu</w:t>
      </w:r>
      <w:proofErr w:type="spellEnd"/>
      <w:r w:rsidRPr="00A073F3">
        <w:rPr>
          <w:rFonts w:ascii="Arial" w:eastAsia="Malgun Gothic" w:hAnsi="Arial" w:cs="Arial"/>
          <w:color w:val="000000" w:themeColor="text1"/>
        </w:rPr>
        <w:t xml:space="preserve"> </w:t>
      </w:r>
      <w:r w:rsidRPr="00A073F3">
        <w:rPr>
          <w:rFonts w:ascii="Arial" w:eastAsia="Malgun Gothic" w:hAnsi="Arial" w:cs="Arial"/>
          <w:i/>
          <w:color w:val="000000" w:themeColor="text1"/>
        </w:rPr>
        <w:t>[</w:t>
      </w:r>
      <w:r w:rsidRPr="00A073F3">
        <w:rPr>
          <w:rFonts w:ascii="Arial" w:eastAsia="Malgun Gothic" w:hAnsi="Arial" w:cs="Arial"/>
          <w:i/>
          <w:iCs/>
          <w:color w:val="000000" w:themeColor="text1"/>
        </w:rPr>
        <w:t>Feminism Study], 9</w:t>
      </w:r>
      <w:r w:rsidRPr="00A073F3">
        <w:rPr>
          <w:rFonts w:ascii="Arial" w:eastAsia="Malgun Gothic" w:hAnsi="Arial" w:cs="Arial"/>
          <w:color w:val="000000" w:themeColor="text1"/>
        </w:rPr>
        <w:t>(2), 83-117.</w:t>
      </w:r>
    </w:p>
    <w:p w14:paraId="53DC1C53" w14:textId="77777777" w:rsidR="00FA6A32" w:rsidRPr="00A073F3" w:rsidRDefault="00FA6A32" w:rsidP="00FA6A32">
      <w:pPr>
        <w:spacing w:line="480" w:lineRule="auto"/>
        <w:ind w:left="709" w:hanging="709"/>
      </w:pPr>
      <w:proofErr w:type="spellStart"/>
      <w:r w:rsidRPr="00A073F3">
        <w:rPr>
          <w:rFonts w:ascii="Arial" w:hAnsi="Arial" w:cs="Arial"/>
          <w:color w:val="000000" w:themeColor="text1"/>
        </w:rPr>
        <w:t>Stolt</w:t>
      </w:r>
      <w:proofErr w:type="spellEnd"/>
      <w:r w:rsidRPr="00A073F3">
        <w:rPr>
          <w:rFonts w:ascii="Arial" w:hAnsi="Arial" w:cs="Arial"/>
          <w:color w:val="000000" w:themeColor="text1"/>
        </w:rPr>
        <w:t xml:space="preserve">, R., </w:t>
      </w:r>
      <w:proofErr w:type="spellStart"/>
      <w:r w:rsidRPr="00A073F3">
        <w:rPr>
          <w:rFonts w:ascii="Arial" w:hAnsi="Arial" w:cs="Arial"/>
          <w:color w:val="000000" w:themeColor="text1"/>
        </w:rPr>
        <w:t>Blomqvist</w:t>
      </w:r>
      <w:proofErr w:type="spellEnd"/>
      <w:r w:rsidRPr="00A073F3">
        <w:rPr>
          <w:rFonts w:ascii="Arial" w:hAnsi="Arial" w:cs="Arial"/>
          <w:color w:val="000000" w:themeColor="text1"/>
        </w:rPr>
        <w:t xml:space="preserve">, P., &amp; </w:t>
      </w:r>
      <w:proofErr w:type="spellStart"/>
      <w:r w:rsidRPr="00A073F3">
        <w:rPr>
          <w:rFonts w:ascii="Arial" w:hAnsi="Arial" w:cs="Arial"/>
          <w:color w:val="000000" w:themeColor="text1"/>
        </w:rPr>
        <w:t>Winblad</w:t>
      </w:r>
      <w:proofErr w:type="spellEnd"/>
      <w:r w:rsidRPr="00A073F3">
        <w:rPr>
          <w:rFonts w:ascii="Arial" w:hAnsi="Arial" w:cs="Arial"/>
          <w:color w:val="000000" w:themeColor="text1"/>
        </w:rPr>
        <w:t xml:space="preserve">, U. (2011). Privatization of Social Services: Quality Differences in Swedish Elderly Care. </w:t>
      </w:r>
      <w:r w:rsidRPr="00A073F3">
        <w:rPr>
          <w:rFonts w:ascii="Arial" w:hAnsi="Arial" w:cs="Arial"/>
          <w:i/>
          <w:color w:val="000000" w:themeColor="text1"/>
        </w:rPr>
        <w:t>Social Science &amp; Medicine</w:t>
      </w:r>
      <w:r w:rsidRPr="00A073F3">
        <w:rPr>
          <w:rFonts w:ascii="Arial" w:hAnsi="Arial" w:cs="Arial"/>
          <w:color w:val="000000" w:themeColor="text1"/>
        </w:rPr>
        <w:t xml:space="preserve">, 72(4), 560-567. </w:t>
      </w:r>
      <w:hyperlink r:id="rId36" w:tgtFrame="_blank" w:tooltip="Persistent link using digital object identifier" w:history="1">
        <w:r w:rsidRPr="00A073F3">
          <w:rPr>
            <w:rFonts w:ascii="Arial" w:hAnsi="Arial" w:cs="Arial"/>
            <w:color w:val="000000" w:themeColor="text1"/>
            <w:u w:val="single"/>
          </w:rPr>
          <w:t>https://doi.org/10.1016/j.socscimed.2010.11.012</w:t>
        </w:r>
      </w:hyperlink>
      <w:r w:rsidRPr="00A073F3">
        <w:rPr>
          <w:color w:val="000000" w:themeColor="text1"/>
        </w:rPr>
        <w:t>.</w:t>
      </w:r>
    </w:p>
    <w:p w14:paraId="3E378760"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lastRenderedPageBreak/>
        <w:t xml:space="preserve">Sung, S. (2003). Women Reconciling Paid and Unpaid Work in a Confucian Welfare State: The Case of South Korea. </w:t>
      </w:r>
      <w:r w:rsidRPr="00A073F3">
        <w:rPr>
          <w:rFonts w:ascii="Arial" w:hAnsi="Arial" w:cs="Arial"/>
          <w:i/>
          <w:color w:val="000000" w:themeColor="text1"/>
        </w:rPr>
        <w:t>Social Policy &amp; Administration</w:t>
      </w:r>
      <w:r w:rsidRPr="00A073F3">
        <w:rPr>
          <w:rFonts w:ascii="Arial" w:hAnsi="Arial" w:cs="Arial"/>
          <w:color w:val="000000" w:themeColor="text1"/>
        </w:rPr>
        <w:t xml:space="preserve">, 37(4), 342-360. </w:t>
      </w:r>
    </w:p>
    <w:p w14:paraId="735144F0"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Taylor-</w:t>
      </w:r>
      <w:proofErr w:type="spellStart"/>
      <w:r w:rsidRPr="00A073F3">
        <w:rPr>
          <w:rFonts w:ascii="Arial" w:hAnsi="Arial" w:cs="Arial"/>
          <w:color w:val="000000" w:themeColor="text1"/>
        </w:rPr>
        <w:t>Gooby</w:t>
      </w:r>
      <w:proofErr w:type="spellEnd"/>
      <w:r w:rsidRPr="00A073F3">
        <w:rPr>
          <w:rFonts w:ascii="Arial" w:hAnsi="Arial" w:cs="Arial"/>
          <w:color w:val="000000" w:themeColor="text1"/>
        </w:rPr>
        <w:t xml:space="preserve">, P. (2004). </w:t>
      </w:r>
      <w:r w:rsidRPr="00A073F3">
        <w:rPr>
          <w:rFonts w:ascii="Arial" w:hAnsi="Arial" w:cs="Arial"/>
          <w:i/>
          <w:color w:val="000000" w:themeColor="text1"/>
        </w:rPr>
        <w:t>New Risks, New Welfare: The Transformation of The European Welfare State</w:t>
      </w:r>
      <w:r w:rsidRPr="00A073F3">
        <w:rPr>
          <w:rFonts w:ascii="Arial" w:hAnsi="Arial" w:cs="Arial"/>
          <w:color w:val="000000" w:themeColor="text1"/>
        </w:rPr>
        <w:t>. Oxford University Press.</w:t>
      </w:r>
    </w:p>
    <w:p w14:paraId="0FCEADF1" w14:textId="77777777" w:rsidR="00FA6A32" w:rsidRPr="00A073F3" w:rsidRDefault="00FA6A32" w:rsidP="00FA6A32">
      <w:pPr>
        <w:spacing w:line="480" w:lineRule="auto"/>
        <w:ind w:left="450" w:hanging="450"/>
        <w:contextualSpacing/>
        <w:jc w:val="both"/>
        <w:rPr>
          <w:rFonts w:ascii="Arial" w:hAnsi="Arial" w:cs="Arial"/>
          <w:color w:val="000000" w:themeColor="text1"/>
        </w:rPr>
      </w:pPr>
      <w:r w:rsidRPr="00A073F3">
        <w:rPr>
          <w:rFonts w:ascii="Arial" w:hAnsi="Arial" w:cs="Arial"/>
          <w:color w:val="000000" w:themeColor="text1"/>
        </w:rPr>
        <w:t>The 18</w:t>
      </w:r>
      <w:r w:rsidRPr="00A073F3">
        <w:rPr>
          <w:rFonts w:ascii="Arial" w:hAnsi="Arial" w:cs="Arial"/>
          <w:color w:val="000000" w:themeColor="text1"/>
          <w:vertAlign w:val="superscript"/>
        </w:rPr>
        <w:t>th</w:t>
      </w:r>
      <w:r w:rsidRPr="00A073F3">
        <w:rPr>
          <w:rFonts w:ascii="Arial" w:hAnsi="Arial" w:cs="Arial"/>
          <w:color w:val="000000" w:themeColor="text1"/>
        </w:rPr>
        <w:t xml:space="preserve"> Commission on Presidential Transition. (2013, February 2013). </w:t>
      </w:r>
      <w:r w:rsidRPr="00A073F3">
        <w:rPr>
          <w:rFonts w:ascii="Arial" w:hAnsi="Arial" w:cs="Arial"/>
          <w:i/>
          <w:color w:val="000000" w:themeColor="text1"/>
        </w:rPr>
        <w:t>The 18</w:t>
      </w:r>
      <w:r w:rsidRPr="00A073F3">
        <w:rPr>
          <w:rFonts w:ascii="Arial" w:hAnsi="Arial" w:cs="Arial"/>
          <w:i/>
          <w:color w:val="000000" w:themeColor="text1"/>
          <w:vertAlign w:val="superscript"/>
        </w:rPr>
        <w:t>th</w:t>
      </w:r>
      <w:r w:rsidRPr="00A073F3">
        <w:rPr>
          <w:rFonts w:ascii="Arial" w:hAnsi="Arial" w:cs="Arial"/>
          <w:i/>
          <w:color w:val="000000" w:themeColor="text1"/>
        </w:rPr>
        <w:t xml:space="preserve"> Commission on Presidential Transition Proposal: The National Task for the Administration of President Park Geun-hye</w:t>
      </w:r>
      <w:r w:rsidRPr="00A073F3">
        <w:rPr>
          <w:rFonts w:ascii="Arial" w:hAnsi="Arial" w:cs="Arial"/>
          <w:color w:val="000000" w:themeColor="text1"/>
        </w:rPr>
        <w:t>. Seoul: South Korea.</w:t>
      </w:r>
    </w:p>
    <w:p w14:paraId="06F3A8AE" w14:textId="77777777" w:rsidR="00FA6A32" w:rsidRPr="00A073F3" w:rsidRDefault="00FA6A32" w:rsidP="00FA6A32">
      <w:pPr>
        <w:spacing w:line="480" w:lineRule="auto"/>
        <w:ind w:left="450" w:hanging="450"/>
        <w:contextualSpacing/>
        <w:jc w:val="both"/>
        <w:rPr>
          <w:rFonts w:ascii="Arial" w:hAnsi="Arial" w:cs="Arial"/>
          <w:color w:val="000000" w:themeColor="text1"/>
        </w:rPr>
      </w:pPr>
      <w:r w:rsidRPr="00A073F3">
        <w:rPr>
          <w:rFonts w:ascii="Arial" w:hAnsi="Arial" w:cs="Arial"/>
          <w:color w:val="000000" w:themeColor="text1"/>
        </w:rPr>
        <w:t xml:space="preserve">The Presidential Counsel of Policy Planning Committee. (2007). </w:t>
      </w:r>
      <w:proofErr w:type="spellStart"/>
      <w:r w:rsidRPr="00A073F3">
        <w:rPr>
          <w:rFonts w:ascii="Arial" w:hAnsi="Arial" w:cs="Arial"/>
          <w:i/>
          <w:color w:val="000000" w:themeColor="text1"/>
        </w:rPr>
        <w:t>Anjungjeock</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Janyu</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Yangyuk</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Jiwonchegye</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guchuck</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Boyukeui</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gonggongsung</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gangwharul</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wihan</w:t>
      </w:r>
      <w:proofErr w:type="spellEnd"/>
      <w:r w:rsidRPr="00A073F3">
        <w:rPr>
          <w:rFonts w:ascii="Arial" w:hAnsi="Arial" w:cs="Arial"/>
          <w:i/>
          <w:color w:val="000000" w:themeColor="text1"/>
        </w:rPr>
        <w:t xml:space="preserve"> </w:t>
      </w:r>
      <w:proofErr w:type="spellStart"/>
      <w:r w:rsidRPr="00A073F3">
        <w:rPr>
          <w:rFonts w:ascii="Arial" w:hAnsi="Arial" w:cs="Arial"/>
          <w:i/>
          <w:color w:val="000000" w:themeColor="text1"/>
        </w:rPr>
        <w:t>noryeok</w:t>
      </w:r>
      <w:proofErr w:type="spellEnd"/>
      <w:r w:rsidRPr="00A073F3">
        <w:rPr>
          <w:rFonts w:ascii="Arial" w:hAnsi="Arial" w:cs="Arial"/>
          <w:i/>
          <w:color w:val="000000" w:themeColor="text1"/>
        </w:rPr>
        <w:t xml:space="preserve"> [Safe Childcare Support Structure: The Enhancement of Socialised Childcare]</w:t>
      </w:r>
      <w:r w:rsidRPr="00A073F3">
        <w:rPr>
          <w:rFonts w:ascii="Arial" w:hAnsi="Arial" w:cs="Arial"/>
          <w:color w:val="000000" w:themeColor="text1"/>
        </w:rPr>
        <w:t>. Seoul: South Korea.</w:t>
      </w:r>
    </w:p>
    <w:p w14:paraId="4C9AE28B" w14:textId="77777777" w:rsidR="00FA6A32" w:rsidRPr="00A073F3" w:rsidRDefault="00FA6A32" w:rsidP="00FA6A32">
      <w:pPr>
        <w:adjustRightInd w:val="0"/>
        <w:spacing w:line="480" w:lineRule="auto"/>
        <w:ind w:left="709" w:hanging="709"/>
        <w:jc w:val="both"/>
        <w:rPr>
          <w:rFonts w:ascii="Arial" w:hAnsi="Arial" w:cs="Arial"/>
          <w:color w:val="000000" w:themeColor="text1"/>
        </w:rPr>
      </w:pPr>
      <w:proofErr w:type="spellStart"/>
      <w:r w:rsidRPr="00A073F3">
        <w:rPr>
          <w:rFonts w:ascii="Arial" w:hAnsi="Arial" w:cs="Arial"/>
          <w:color w:val="000000" w:themeColor="text1"/>
        </w:rPr>
        <w:t>Torgersosn</w:t>
      </w:r>
      <w:proofErr w:type="spellEnd"/>
      <w:r w:rsidRPr="00A073F3">
        <w:rPr>
          <w:rFonts w:ascii="Arial" w:hAnsi="Arial" w:cs="Arial"/>
          <w:color w:val="000000" w:themeColor="text1"/>
        </w:rPr>
        <w:t xml:space="preserve">, D. (2007). Policy Discourse as Dialogue: Emergent Publics and The Reflexive Turn. </w:t>
      </w:r>
      <w:r w:rsidRPr="00A073F3">
        <w:rPr>
          <w:rFonts w:ascii="Arial" w:hAnsi="Arial" w:cs="Arial"/>
          <w:i/>
          <w:color w:val="000000" w:themeColor="text1"/>
        </w:rPr>
        <w:t>Critical Policy Studies</w:t>
      </w:r>
      <w:r w:rsidRPr="00A073F3">
        <w:rPr>
          <w:rFonts w:ascii="Arial" w:hAnsi="Arial" w:cs="Arial"/>
          <w:color w:val="000000" w:themeColor="text1"/>
        </w:rPr>
        <w:t xml:space="preserve">, 1(1), 1-17. </w:t>
      </w:r>
    </w:p>
    <w:p w14:paraId="6CF1C556" w14:textId="77777777" w:rsidR="00FA6A32" w:rsidRPr="00A073F3" w:rsidRDefault="00FA6A32" w:rsidP="00FA6A32">
      <w:pPr>
        <w:adjustRightInd w:val="0"/>
        <w:spacing w:line="480" w:lineRule="auto"/>
        <w:ind w:left="709" w:hanging="709"/>
        <w:jc w:val="both"/>
        <w:rPr>
          <w:rFonts w:ascii="Arial" w:hAnsi="Arial" w:cs="Arial"/>
          <w:color w:val="000000" w:themeColor="text1"/>
        </w:rPr>
      </w:pPr>
      <w:proofErr w:type="spellStart"/>
      <w:r w:rsidRPr="00A073F3">
        <w:rPr>
          <w:rFonts w:ascii="Arial" w:hAnsi="Arial" w:cs="Arial"/>
          <w:color w:val="000000" w:themeColor="text1"/>
        </w:rPr>
        <w:t>Ungerson</w:t>
      </w:r>
      <w:proofErr w:type="spellEnd"/>
      <w:r w:rsidRPr="00A073F3">
        <w:rPr>
          <w:rFonts w:ascii="Arial" w:hAnsi="Arial" w:cs="Arial"/>
          <w:color w:val="000000" w:themeColor="text1"/>
        </w:rPr>
        <w:t xml:space="preserve">, C. (2000). Thinking about the Production and Consumption of Long-term Care in Britain: Does Gender Still </w:t>
      </w:r>
      <w:proofErr w:type="gramStart"/>
      <w:r w:rsidRPr="00A073F3">
        <w:rPr>
          <w:rFonts w:ascii="Arial" w:hAnsi="Arial" w:cs="Arial"/>
          <w:color w:val="000000" w:themeColor="text1"/>
        </w:rPr>
        <w:t>Matter?.</w:t>
      </w:r>
      <w:proofErr w:type="gramEnd"/>
      <w:r w:rsidRPr="00A073F3">
        <w:rPr>
          <w:rFonts w:ascii="Arial" w:hAnsi="Arial" w:cs="Arial"/>
          <w:color w:val="000000" w:themeColor="text1"/>
        </w:rPr>
        <w:t xml:space="preserve"> </w:t>
      </w:r>
      <w:r w:rsidRPr="00A073F3">
        <w:rPr>
          <w:rFonts w:ascii="Arial" w:hAnsi="Arial" w:cs="Arial"/>
          <w:i/>
          <w:color w:val="000000" w:themeColor="text1"/>
        </w:rPr>
        <w:t>Journal of Social Policy</w:t>
      </w:r>
      <w:r w:rsidRPr="00A073F3">
        <w:rPr>
          <w:rFonts w:ascii="Arial" w:hAnsi="Arial" w:cs="Arial"/>
          <w:color w:val="000000" w:themeColor="text1"/>
        </w:rPr>
        <w:t xml:space="preserve">, 29(04), 623-643. </w:t>
      </w:r>
    </w:p>
    <w:p w14:paraId="122C6217"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Whitfield, D. (2006). </w:t>
      </w:r>
      <w:r w:rsidRPr="00A073F3">
        <w:rPr>
          <w:rFonts w:ascii="Arial" w:hAnsi="Arial" w:cs="Arial"/>
          <w:i/>
          <w:color w:val="000000" w:themeColor="text1"/>
        </w:rPr>
        <w:t>A Typology of Privatisation and Marketization</w:t>
      </w:r>
      <w:r w:rsidRPr="00A073F3">
        <w:rPr>
          <w:rFonts w:ascii="Arial" w:hAnsi="Arial" w:cs="Arial"/>
          <w:color w:val="000000" w:themeColor="text1"/>
        </w:rPr>
        <w:t xml:space="preserve"> (ESSU Report No 1), European Service Strategy Unit.</w:t>
      </w:r>
    </w:p>
    <w:p w14:paraId="4BBBCAEC" w14:textId="77777777" w:rsidR="00FA6A32" w:rsidRPr="00A073F3" w:rsidRDefault="00FA6A32" w:rsidP="00FA6A32">
      <w:pPr>
        <w:spacing w:line="480" w:lineRule="auto"/>
        <w:ind w:left="450" w:hanging="450"/>
        <w:contextualSpacing/>
        <w:jc w:val="both"/>
        <w:rPr>
          <w:rFonts w:ascii="Arial" w:hAnsi="Arial" w:cs="Arial"/>
          <w:color w:val="000000" w:themeColor="text1"/>
        </w:rPr>
      </w:pPr>
      <w:r w:rsidRPr="00A073F3">
        <w:rPr>
          <w:rFonts w:ascii="Arial" w:hAnsi="Arial" w:cs="Arial"/>
          <w:color w:val="000000" w:themeColor="text1"/>
        </w:rPr>
        <w:t xml:space="preserve">Williams, F. (2001). In and Beyond New Labour: Towards a New Political Ethics of Care. </w:t>
      </w:r>
      <w:r w:rsidRPr="00A073F3">
        <w:rPr>
          <w:rFonts w:ascii="Arial" w:hAnsi="Arial" w:cs="Arial"/>
          <w:i/>
          <w:color w:val="000000" w:themeColor="text1"/>
        </w:rPr>
        <w:t>Critical Social Policy</w:t>
      </w:r>
      <w:r w:rsidRPr="00A073F3">
        <w:rPr>
          <w:rFonts w:ascii="Arial" w:hAnsi="Arial" w:cs="Arial"/>
          <w:color w:val="000000" w:themeColor="text1"/>
        </w:rPr>
        <w:t xml:space="preserve">, 21(4), 467-493. </w:t>
      </w:r>
    </w:p>
    <w:p w14:paraId="7E648CE8"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 (2010). </w:t>
      </w:r>
      <w:r w:rsidRPr="00A073F3">
        <w:rPr>
          <w:rFonts w:ascii="Arial" w:hAnsi="Arial" w:cs="Arial"/>
          <w:i/>
          <w:color w:val="000000" w:themeColor="text1"/>
        </w:rPr>
        <w:t>Claiming and framing in the making of care policies: the recognition and redistribution of care.</w:t>
      </w:r>
      <w:r w:rsidRPr="00A073F3">
        <w:rPr>
          <w:rFonts w:ascii="Arial" w:hAnsi="Arial" w:cs="Arial"/>
          <w:color w:val="000000" w:themeColor="text1"/>
        </w:rPr>
        <w:t xml:space="preserve"> </w:t>
      </w:r>
      <w:r w:rsidRPr="00A073F3">
        <w:rPr>
          <w:rFonts w:ascii="Arial" w:hAnsi="Arial" w:cs="Arial"/>
          <w:i/>
          <w:color w:val="000000" w:themeColor="text1"/>
        </w:rPr>
        <w:t>Gender and development programme paper</w:t>
      </w:r>
      <w:r w:rsidRPr="00A073F3">
        <w:rPr>
          <w:rFonts w:ascii="Arial" w:hAnsi="Arial" w:cs="Arial"/>
          <w:color w:val="000000" w:themeColor="text1"/>
        </w:rPr>
        <w:t xml:space="preserve"> (13) United Nations Research Institute for Social Development.</w:t>
      </w:r>
    </w:p>
    <w:p w14:paraId="727EA3ED" w14:textId="77777777" w:rsidR="00FA6A32" w:rsidRPr="00A073F3" w:rsidRDefault="00FA6A32" w:rsidP="00FA6A32">
      <w:pPr>
        <w:spacing w:line="480" w:lineRule="auto"/>
        <w:ind w:left="709" w:hanging="709"/>
        <w:jc w:val="both"/>
        <w:rPr>
          <w:rFonts w:ascii="Arial" w:hAnsi="Arial" w:cs="Arial"/>
          <w:color w:val="000000" w:themeColor="text1"/>
        </w:rPr>
      </w:pPr>
      <w:proofErr w:type="spellStart"/>
      <w:r w:rsidRPr="00A073F3">
        <w:rPr>
          <w:rFonts w:ascii="Arial" w:hAnsi="Arial" w:cs="Arial"/>
          <w:color w:val="000000" w:themeColor="text1"/>
        </w:rPr>
        <w:t>Wincott</w:t>
      </w:r>
      <w:proofErr w:type="spellEnd"/>
      <w:r w:rsidRPr="00A073F3">
        <w:rPr>
          <w:rFonts w:ascii="Arial" w:hAnsi="Arial" w:cs="Arial"/>
          <w:color w:val="000000" w:themeColor="text1"/>
        </w:rPr>
        <w:t xml:space="preserve">, D. (2006). Paradoxes of New Labour Social Policy: Toward Universal Childcare in Europe’s “Most Liberal” Welfare </w:t>
      </w:r>
      <w:proofErr w:type="gramStart"/>
      <w:r w:rsidRPr="00A073F3">
        <w:rPr>
          <w:rFonts w:ascii="Arial" w:hAnsi="Arial" w:cs="Arial"/>
          <w:color w:val="000000" w:themeColor="text1"/>
        </w:rPr>
        <w:t>Regime?.</w:t>
      </w:r>
      <w:proofErr w:type="gramEnd"/>
      <w:r w:rsidRPr="00A073F3">
        <w:rPr>
          <w:rFonts w:ascii="Arial" w:hAnsi="Arial" w:cs="Arial"/>
          <w:color w:val="000000" w:themeColor="text1"/>
        </w:rPr>
        <w:t xml:space="preserve"> </w:t>
      </w:r>
      <w:r w:rsidRPr="00A073F3">
        <w:rPr>
          <w:rFonts w:ascii="Arial" w:hAnsi="Arial" w:cs="Arial"/>
          <w:i/>
          <w:color w:val="000000" w:themeColor="text1"/>
        </w:rPr>
        <w:t xml:space="preserve">Social Politics: </w:t>
      </w:r>
      <w:r w:rsidRPr="00A073F3">
        <w:rPr>
          <w:rFonts w:ascii="Arial" w:hAnsi="Arial" w:cs="Arial"/>
          <w:i/>
          <w:color w:val="000000" w:themeColor="text1"/>
        </w:rPr>
        <w:lastRenderedPageBreak/>
        <w:t>International Studies in Gender, State &amp; Society</w:t>
      </w:r>
      <w:r w:rsidRPr="00A073F3">
        <w:rPr>
          <w:rFonts w:ascii="Arial" w:hAnsi="Arial" w:cs="Arial"/>
          <w:color w:val="000000" w:themeColor="text1"/>
        </w:rPr>
        <w:t xml:space="preserve">. 13(2), 286-312. </w:t>
      </w:r>
      <w:hyperlink r:id="rId37" w:history="1">
        <w:r w:rsidRPr="00A073F3">
          <w:rPr>
            <w:rStyle w:val="Hyperlink"/>
            <w:rFonts w:ascii="Arial" w:hAnsi="Arial" w:cs="Arial"/>
            <w:color w:val="000000" w:themeColor="text1"/>
            <w:bdr w:val="none" w:sz="0" w:space="0" w:color="auto" w:frame="1"/>
            <w:shd w:val="clear" w:color="auto" w:fill="FFFFFF"/>
          </w:rPr>
          <w:t>https://doi.org/10.1093/sp/jxj011</w:t>
        </w:r>
      </w:hyperlink>
      <w:r w:rsidRPr="00A073F3">
        <w:rPr>
          <w:rStyle w:val="Hyperlink"/>
          <w:rFonts w:ascii="Arial" w:hAnsi="Arial" w:cs="Arial"/>
          <w:color w:val="000000" w:themeColor="text1"/>
          <w:bdr w:val="none" w:sz="0" w:space="0" w:color="auto" w:frame="1"/>
          <w:shd w:val="clear" w:color="auto" w:fill="FFFFFF"/>
        </w:rPr>
        <w:t>.</w:t>
      </w:r>
    </w:p>
    <w:p w14:paraId="7F63C0D7"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Won, S-Y., &amp; </w:t>
      </w:r>
      <w:proofErr w:type="spellStart"/>
      <w:r w:rsidRPr="00A073F3">
        <w:rPr>
          <w:rFonts w:ascii="Arial" w:hAnsi="Arial" w:cs="Arial"/>
          <w:color w:val="000000" w:themeColor="text1"/>
        </w:rPr>
        <w:t>Pascall</w:t>
      </w:r>
      <w:proofErr w:type="spellEnd"/>
      <w:r w:rsidRPr="00A073F3">
        <w:rPr>
          <w:rFonts w:ascii="Arial" w:hAnsi="Arial" w:cs="Arial"/>
          <w:color w:val="000000" w:themeColor="text1"/>
        </w:rPr>
        <w:t xml:space="preserve">, G. (2004). A Confucian War Over Childcare? Practice and Policy in Childcare and Their Implications for Understanding </w:t>
      </w:r>
      <w:r>
        <w:rPr>
          <w:rFonts w:ascii="Arial" w:hAnsi="Arial" w:cs="Arial"/>
          <w:color w:val="000000" w:themeColor="text1"/>
        </w:rPr>
        <w:t>t</w:t>
      </w:r>
      <w:r w:rsidRPr="00A073F3">
        <w:rPr>
          <w:rFonts w:ascii="Arial" w:hAnsi="Arial" w:cs="Arial"/>
          <w:color w:val="000000" w:themeColor="text1"/>
        </w:rPr>
        <w:t xml:space="preserve">he Korean Gender Regime. </w:t>
      </w:r>
      <w:r w:rsidRPr="00A073F3">
        <w:rPr>
          <w:rFonts w:ascii="Arial" w:hAnsi="Arial" w:cs="Arial"/>
          <w:i/>
          <w:color w:val="000000" w:themeColor="text1"/>
        </w:rPr>
        <w:t>Social Policy &amp; Administration</w:t>
      </w:r>
      <w:r w:rsidRPr="00A073F3">
        <w:rPr>
          <w:rFonts w:ascii="Arial" w:hAnsi="Arial" w:cs="Arial"/>
          <w:color w:val="000000" w:themeColor="text1"/>
        </w:rPr>
        <w:t xml:space="preserve">, 38(3), 270-289. </w:t>
      </w:r>
    </w:p>
    <w:p w14:paraId="30EA0127" w14:textId="77777777" w:rsidR="00FA6A32" w:rsidRPr="00A073F3" w:rsidRDefault="00FA6A32" w:rsidP="00FA6A32">
      <w:pPr>
        <w:adjustRightInd w:val="0"/>
        <w:spacing w:line="480" w:lineRule="auto"/>
        <w:ind w:left="709" w:hanging="709"/>
        <w:jc w:val="both"/>
        <w:rPr>
          <w:rFonts w:ascii="Arial" w:hAnsi="Arial" w:cs="Arial"/>
          <w:color w:val="000000" w:themeColor="text1"/>
        </w:rPr>
      </w:pPr>
      <w:proofErr w:type="spellStart"/>
      <w:r w:rsidRPr="00A073F3">
        <w:rPr>
          <w:rFonts w:ascii="Arial" w:hAnsi="Arial" w:cs="Arial"/>
          <w:color w:val="000000" w:themeColor="text1"/>
        </w:rPr>
        <w:t>Yanow</w:t>
      </w:r>
      <w:proofErr w:type="spellEnd"/>
      <w:r w:rsidRPr="00A073F3">
        <w:rPr>
          <w:rFonts w:ascii="Arial" w:hAnsi="Arial" w:cs="Arial"/>
          <w:color w:val="000000" w:themeColor="text1"/>
        </w:rPr>
        <w:t xml:space="preserve">, D. (2000). </w:t>
      </w:r>
      <w:r w:rsidRPr="00A073F3">
        <w:rPr>
          <w:rFonts w:ascii="Arial" w:hAnsi="Arial" w:cs="Arial"/>
          <w:i/>
          <w:color w:val="000000" w:themeColor="text1"/>
        </w:rPr>
        <w:t>Conducting Interpretive Policy Analysis</w:t>
      </w:r>
      <w:r w:rsidRPr="00A073F3">
        <w:rPr>
          <w:rFonts w:ascii="Arial" w:hAnsi="Arial" w:cs="Arial"/>
          <w:color w:val="000000" w:themeColor="text1"/>
        </w:rPr>
        <w:t>. Sage.</w:t>
      </w:r>
    </w:p>
    <w:p w14:paraId="1C3AF130" w14:textId="77777777" w:rsidR="00FA6A32" w:rsidRPr="00A073F3"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 (2007). Interpretation in Policy Analysis: On Methods and Practice. </w:t>
      </w:r>
      <w:r w:rsidRPr="00A073F3">
        <w:rPr>
          <w:rFonts w:ascii="Arial" w:hAnsi="Arial" w:cs="Arial"/>
          <w:i/>
          <w:color w:val="000000" w:themeColor="text1"/>
        </w:rPr>
        <w:t>Critical Policy Analysis</w:t>
      </w:r>
      <w:r w:rsidRPr="00A073F3">
        <w:rPr>
          <w:rFonts w:ascii="Arial" w:hAnsi="Arial" w:cs="Arial"/>
          <w:color w:val="000000" w:themeColor="text1"/>
        </w:rPr>
        <w:t>, 1(1), 110-122.</w:t>
      </w:r>
    </w:p>
    <w:p w14:paraId="1C4384DF" w14:textId="77777777" w:rsidR="00FA6A32" w:rsidRPr="00FA0769" w:rsidRDefault="00FA6A32" w:rsidP="00FA6A32">
      <w:pPr>
        <w:adjustRightInd w:val="0"/>
        <w:spacing w:line="480" w:lineRule="auto"/>
        <w:ind w:left="709" w:hanging="709"/>
        <w:jc w:val="both"/>
        <w:rPr>
          <w:rFonts w:ascii="Arial" w:hAnsi="Arial" w:cs="Arial"/>
          <w:color w:val="000000" w:themeColor="text1"/>
        </w:rPr>
      </w:pPr>
      <w:r w:rsidRPr="00A073F3">
        <w:rPr>
          <w:rFonts w:ascii="Arial" w:hAnsi="Arial" w:cs="Arial"/>
          <w:color w:val="000000" w:themeColor="text1"/>
        </w:rPr>
        <w:t xml:space="preserve">Yun, H. (2015). The Effect of Expanded Universal Childcare Support and Working Mothers in Korea. </w:t>
      </w:r>
      <w:r w:rsidRPr="00A073F3">
        <w:rPr>
          <w:rFonts w:ascii="Arial" w:hAnsi="Arial" w:cs="Arial"/>
          <w:i/>
          <w:color w:val="000000" w:themeColor="text1"/>
        </w:rPr>
        <w:t>Asian Journal of Women’s Studies</w:t>
      </w:r>
      <w:r w:rsidRPr="00A073F3">
        <w:rPr>
          <w:rFonts w:ascii="Arial" w:hAnsi="Arial" w:cs="Arial"/>
          <w:color w:val="000000" w:themeColor="text1"/>
        </w:rPr>
        <w:t>, 21(3), 295-315.</w:t>
      </w:r>
    </w:p>
    <w:p w14:paraId="32C68879" w14:textId="77777777" w:rsidR="00FA6A32" w:rsidRDefault="00FA6A32" w:rsidP="00FA6A32"/>
    <w:p w14:paraId="6F80C2CD" w14:textId="77777777" w:rsidR="00FA6A32" w:rsidRPr="009B2597" w:rsidRDefault="00FA6A32" w:rsidP="00E2484F">
      <w:pPr>
        <w:adjustRightInd w:val="0"/>
        <w:snapToGrid w:val="0"/>
        <w:spacing w:before="100" w:beforeAutospacing="1" w:line="480" w:lineRule="auto"/>
        <w:jc w:val="both"/>
        <w:rPr>
          <w:rFonts w:ascii="Arial" w:hAnsi="Arial" w:cs="Arial" w:hint="eastAsia"/>
          <w:b/>
        </w:rPr>
      </w:pPr>
    </w:p>
    <w:p w14:paraId="5F2BD2C8" w14:textId="77777777" w:rsidR="00E2484F" w:rsidRPr="004F458B" w:rsidRDefault="00E2484F" w:rsidP="004F458B">
      <w:pPr>
        <w:spacing w:before="100" w:beforeAutospacing="1" w:line="480" w:lineRule="auto"/>
        <w:jc w:val="both"/>
        <w:rPr>
          <w:rFonts w:ascii="Arial" w:hAnsi="Arial" w:cs="Arial"/>
        </w:rPr>
      </w:pPr>
    </w:p>
    <w:sectPr w:rsidR="00E2484F" w:rsidRPr="004F458B" w:rsidSect="009036E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D220E" w14:textId="77777777" w:rsidR="00370E53" w:rsidRDefault="00370E53" w:rsidP="003B30E2">
      <w:r>
        <w:separator/>
      </w:r>
    </w:p>
  </w:endnote>
  <w:endnote w:type="continuationSeparator" w:id="0">
    <w:p w14:paraId="28883820" w14:textId="77777777" w:rsidR="00370E53" w:rsidRDefault="00370E53" w:rsidP="003B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747077"/>
      <w:docPartObj>
        <w:docPartGallery w:val="Page Numbers (Bottom of Page)"/>
        <w:docPartUnique/>
      </w:docPartObj>
    </w:sdtPr>
    <w:sdtEndPr>
      <w:rPr>
        <w:noProof/>
      </w:rPr>
    </w:sdtEndPr>
    <w:sdtContent>
      <w:p w14:paraId="2EC13942" w14:textId="20A74AA5" w:rsidR="00641D95" w:rsidRDefault="00641D95">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45BE694D" w14:textId="17E80AD7" w:rsidR="00641D95" w:rsidRDefault="00641D95">
    <w:pPr>
      <w:pStyle w:val="Footer"/>
    </w:pPr>
    <w:r>
      <w:rPr>
        <w:noProof/>
      </w:rPr>
      <mc:AlternateContent>
        <mc:Choice Requires="wps">
          <w:drawing>
            <wp:anchor distT="0" distB="0" distL="114300" distR="114300" simplePos="0" relativeHeight="251659264" behindDoc="0" locked="0" layoutInCell="0" allowOverlap="1" wp14:anchorId="3BF49154" wp14:editId="3586B5CD">
              <wp:simplePos x="0" y="0"/>
              <wp:positionH relativeFrom="page">
                <wp:posOffset>0</wp:posOffset>
              </wp:positionH>
              <wp:positionV relativeFrom="page">
                <wp:posOffset>10229215</wp:posOffset>
              </wp:positionV>
              <wp:extent cx="7556500" cy="273050"/>
              <wp:effectExtent l="0" t="0" r="0" b="12700"/>
              <wp:wrapNone/>
              <wp:docPr id="1" name="MSIPCM9d424983b6ec3be8a6db4dae" descr="{&quot;HashCode&quot;:26965133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A4A6666" w14:textId="654397ED" w:rsidR="00641D95" w:rsidRPr="00666191" w:rsidRDefault="00641D95" w:rsidP="00666191">
                          <w:pPr>
                            <w:rPr>
                              <w:rFonts w:ascii="Calibri" w:hAnsi="Calibri" w:cs="Calibri"/>
                              <w:color w:val="000000"/>
                              <w:sz w:val="20"/>
                            </w:rPr>
                          </w:pPr>
                          <w:r>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BF49154" id="_x0000_t202" coordsize="21600,21600" o:spt="202" path="m,l,21600r21600,l21600,xe">
              <v:stroke joinstyle="miter"/>
              <v:path gradientshapeok="t" o:connecttype="rect"/>
            </v:shapetype>
            <v:shape id="MSIPCM9d424983b6ec3be8a6db4dae" o:spid="_x0000_s1026" type="#_x0000_t202" alt="{&quot;HashCode&quot;:269651335,&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" o:allowincell="f" filled="f" stroked="f" strokeweight=".5pt">
              <v:textbox inset="20pt,0,,0">
                <w:txbxContent>
                  <w:p w14:paraId="0A4A6666" w14:textId="654397ED" w:rsidR="00641D95" w:rsidRPr="00666191" w:rsidRDefault="00641D95" w:rsidP="00666191">
                    <w:pPr>
                      <w:rPr>
                        <w:rFonts w:ascii="Calibri" w:hAnsi="Calibri" w:cs="Calibri"/>
                        <w:color w:val="000000"/>
                        <w:sz w:val="20"/>
                      </w:rPr>
                    </w:pPr>
                    <w:r>
                      <w:rPr>
                        <w:rFonts w:ascii="Calibri" w:hAnsi="Calibri" w:cs="Calibri"/>
                        <w:color w:val="000000"/>
                        <w:sz w:val="20"/>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A68AC" w14:textId="77777777" w:rsidR="00370E53" w:rsidRDefault="00370E53" w:rsidP="003B30E2">
      <w:r>
        <w:separator/>
      </w:r>
    </w:p>
  </w:footnote>
  <w:footnote w:type="continuationSeparator" w:id="0">
    <w:p w14:paraId="4493DB27" w14:textId="77777777" w:rsidR="00370E53" w:rsidRDefault="00370E53" w:rsidP="003B3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3131B"/>
    <w:multiLevelType w:val="hybridMultilevel"/>
    <w:tmpl w:val="C87838F0"/>
    <w:lvl w:ilvl="0" w:tplc="BED8120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43785"/>
    <w:multiLevelType w:val="hybridMultilevel"/>
    <w:tmpl w:val="25DE1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173EB3"/>
    <w:multiLevelType w:val="hybridMultilevel"/>
    <w:tmpl w:val="25DE1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AD2B81"/>
    <w:multiLevelType w:val="hybridMultilevel"/>
    <w:tmpl w:val="25DE1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62DB8"/>
    <w:multiLevelType w:val="multilevel"/>
    <w:tmpl w:val="2DB6E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23DB5"/>
    <w:multiLevelType w:val="multilevel"/>
    <w:tmpl w:val="F70E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004424"/>
    <w:multiLevelType w:val="hybridMultilevel"/>
    <w:tmpl w:val="B0589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321215"/>
    <w:multiLevelType w:val="hybridMultilevel"/>
    <w:tmpl w:val="5934A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A4744"/>
    <w:multiLevelType w:val="hybridMultilevel"/>
    <w:tmpl w:val="CDFCF928"/>
    <w:lvl w:ilvl="0" w:tplc="467ED674">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13D31"/>
    <w:multiLevelType w:val="hybridMultilevel"/>
    <w:tmpl w:val="D0668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D4FC9"/>
    <w:multiLevelType w:val="multilevel"/>
    <w:tmpl w:val="49F6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12888"/>
    <w:multiLevelType w:val="hybridMultilevel"/>
    <w:tmpl w:val="AF6A0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877013"/>
    <w:multiLevelType w:val="hybridMultilevel"/>
    <w:tmpl w:val="3EAA51CE"/>
    <w:lvl w:ilvl="0" w:tplc="F828B182">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0"/>
  </w:num>
  <w:num w:numId="6">
    <w:abstractNumId w:val="11"/>
  </w:num>
  <w:num w:numId="7">
    <w:abstractNumId w:val="6"/>
  </w:num>
  <w:num w:numId="8">
    <w:abstractNumId w:val="7"/>
  </w:num>
  <w:num w:numId="9">
    <w:abstractNumId w:val="8"/>
  </w:num>
  <w:num w:numId="10">
    <w:abstractNumId w:val="12"/>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E8F"/>
    <w:rsid w:val="00002466"/>
    <w:rsid w:val="00004511"/>
    <w:rsid w:val="000061AE"/>
    <w:rsid w:val="00007315"/>
    <w:rsid w:val="0000791A"/>
    <w:rsid w:val="000100F0"/>
    <w:rsid w:val="00011815"/>
    <w:rsid w:val="0001285D"/>
    <w:rsid w:val="00014123"/>
    <w:rsid w:val="00014282"/>
    <w:rsid w:val="00014A5C"/>
    <w:rsid w:val="0001599F"/>
    <w:rsid w:val="0001764D"/>
    <w:rsid w:val="00020543"/>
    <w:rsid w:val="000230AB"/>
    <w:rsid w:val="00023595"/>
    <w:rsid w:val="00023B0D"/>
    <w:rsid w:val="00025105"/>
    <w:rsid w:val="000251F3"/>
    <w:rsid w:val="0002520E"/>
    <w:rsid w:val="0002543D"/>
    <w:rsid w:val="00025E7E"/>
    <w:rsid w:val="000271D5"/>
    <w:rsid w:val="00027347"/>
    <w:rsid w:val="00040C60"/>
    <w:rsid w:val="00040CEB"/>
    <w:rsid w:val="00041B25"/>
    <w:rsid w:val="00042AB0"/>
    <w:rsid w:val="0004395D"/>
    <w:rsid w:val="00043C9C"/>
    <w:rsid w:val="00043D12"/>
    <w:rsid w:val="0004498C"/>
    <w:rsid w:val="00046A06"/>
    <w:rsid w:val="000474AD"/>
    <w:rsid w:val="000511BC"/>
    <w:rsid w:val="0005195D"/>
    <w:rsid w:val="00054FE5"/>
    <w:rsid w:val="00057DB8"/>
    <w:rsid w:val="0006000B"/>
    <w:rsid w:val="0006372D"/>
    <w:rsid w:val="00065E49"/>
    <w:rsid w:val="00066B86"/>
    <w:rsid w:val="0006714C"/>
    <w:rsid w:val="00067B19"/>
    <w:rsid w:val="00071661"/>
    <w:rsid w:val="00073A50"/>
    <w:rsid w:val="00073E0E"/>
    <w:rsid w:val="00074225"/>
    <w:rsid w:val="000746E0"/>
    <w:rsid w:val="0007495C"/>
    <w:rsid w:val="00076621"/>
    <w:rsid w:val="000768CD"/>
    <w:rsid w:val="00085965"/>
    <w:rsid w:val="00086274"/>
    <w:rsid w:val="00090726"/>
    <w:rsid w:val="00092FFE"/>
    <w:rsid w:val="0009526B"/>
    <w:rsid w:val="00095CC1"/>
    <w:rsid w:val="00095CED"/>
    <w:rsid w:val="000A0E17"/>
    <w:rsid w:val="000A2E9D"/>
    <w:rsid w:val="000A390D"/>
    <w:rsid w:val="000A572B"/>
    <w:rsid w:val="000B0278"/>
    <w:rsid w:val="000B1636"/>
    <w:rsid w:val="000B53CF"/>
    <w:rsid w:val="000B55BB"/>
    <w:rsid w:val="000B7180"/>
    <w:rsid w:val="000B72A4"/>
    <w:rsid w:val="000B7A16"/>
    <w:rsid w:val="000B7DC8"/>
    <w:rsid w:val="000C2BA9"/>
    <w:rsid w:val="000C4B01"/>
    <w:rsid w:val="000C4C00"/>
    <w:rsid w:val="000C5725"/>
    <w:rsid w:val="000C6C13"/>
    <w:rsid w:val="000C730B"/>
    <w:rsid w:val="000D07BE"/>
    <w:rsid w:val="000D12D9"/>
    <w:rsid w:val="000D14EB"/>
    <w:rsid w:val="000D46FB"/>
    <w:rsid w:val="000D4B75"/>
    <w:rsid w:val="000D4E65"/>
    <w:rsid w:val="000E0DE3"/>
    <w:rsid w:val="000E137B"/>
    <w:rsid w:val="000E306C"/>
    <w:rsid w:val="000E3EA1"/>
    <w:rsid w:val="000E57FB"/>
    <w:rsid w:val="000E58C0"/>
    <w:rsid w:val="000E5B6B"/>
    <w:rsid w:val="000E7C43"/>
    <w:rsid w:val="000F0324"/>
    <w:rsid w:val="000F0AC6"/>
    <w:rsid w:val="000F0B0C"/>
    <w:rsid w:val="000F53D7"/>
    <w:rsid w:val="000F5A52"/>
    <w:rsid w:val="000F5CAB"/>
    <w:rsid w:val="000F7270"/>
    <w:rsid w:val="000F7732"/>
    <w:rsid w:val="000F7F70"/>
    <w:rsid w:val="001010A2"/>
    <w:rsid w:val="001011E7"/>
    <w:rsid w:val="001026A8"/>
    <w:rsid w:val="001039C6"/>
    <w:rsid w:val="00104588"/>
    <w:rsid w:val="00105149"/>
    <w:rsid w:val="00105551"/>
    <w:rsid w:val="00105E0C"/>
    <w:rsid w:val="001076C8"/>
    <w:rsid w:val="00111863"/>
    <w:rsid w:val="00111D25"/>
    <w:rsid w:val="00113F12"/>
    <w:rsid w:val="001157DB"/>
    <w:rsid w:val="00115E68"/>
    <w:rsid w:val="00120774"/>
    <w:rsid w:val="00120BBB"/>
    <w:rsid w:val="00123381"/>
    <w:rsid w:val="001246DB"/>
    <w:rsid w:val="00125342"/>
    <w:rsid w:val="001266C4"/>
    <w:rsid w:val="00127386"/>
    <w:rsid w:val="00127567"/>
    <w:rsid w:val="00131D83"/>
    <w:rsid w:val="00132B2B"/>
    <w:rsid w:val="001339B5"/>
    <w:rsid w:val="00134F19"/>
    <w:rsid w:val="0013633C"/>
    <w:rsid w:val="0013646A"/>
    <w:rsid w:val="0013745B"/>
    <w:rsid w:val="001413F4"/>
    <w:rsid w:val="00142CF9"/>
    <w:rsid w:val="0014351B"/>
    <w:rsid w:val="001457CE"/>
    <w:rsid w:val="001465BC"/>
    <w:rsid w:val="00147C63"/>
    <w:rsid w:val="0015210D"/>
    <w:rsid w:val="0015219D"/>
    <w:rsid w:val="001525AB"/>
    <w:rsid w:val="00152DF0"/>
    <w:rsid w:val="00153D8B"/>
    <w:rsid w:val="00154E72"/>
    <w:rsid w:val="00154E93"/>
    <w:rsid w:val="001571F8"/>
    <w:rsid w:val="00160210"/>
    <w:rsid w:val="00162010"/>
    <w:rsid w:val="001644AC"/>
    <w:rsid w:val="00165AF2"/>
    <w:rsid w:val="00165C37"/>
    <w:rsid w:val="00166C6E"/>
    <w:rsid w:val="0017007E"/>
    <w:rsid w:val="0017165A"/>
    <w:rsid w:val="001732C2"/>
    <w:rsid w:val="001738C9"/>
    <w:rsid w:val="00174C98"/>
    <w:rsid w:val="00175386"/>
    <w:rsid w:val="001768A4"/>
    <w:rsid w:val="00177AE7"/>
    <w:rsid w:val="00180321"/>
    <w:rsid w:val="00180F28"/>
    <w:rsid w:val="001821C6"/>
    <w:rsid w:val="00182510"/>
    <w:rsid w:val="001825F4"/>
    <w:rsid w:val="00182E24"/>
    <w:rsid w:val="00185551"/>
    <w:rsid w:val="00185D36"/>
    <w:rsid w:val="00185EA8"/>
    <w:rsid w:val="001865ED"/>
    <w:rsid w:val="00190C56"/>
    <w:rsid w:val="00191B34"/>
    <w:rsid w:val="001924AE"/>
    <w:rsid w:val="001945A7"/>
    <w:rsid w:val="001946B3"/>
    <w:rsid w:val="00195D57"/>
    <w:rsid w:val="001969B2"/>
    <w:rsid w:val="001972BF"/>
    <w:rsid w:val="00197C9B"/>
    <w:rsid w:val="00197E3E"/>
    <w:rsid w:val="001A302A"/>
    <w:rsid w:val="001A3A6C"/>
    <w:rsid w:val="001A4B0C"/>
    <w:rsid w:val="001A4FE0"/>
    <w:rsid w:val="001A59EC"/>
    <w:rsid w:val="001A5A11"/>
    <w:rsid w:val="001B0019"/>
    <w:rsid w:val="001B0B06"/>
    <w:rsid w:val="001B3B66"/>
    <w:rsid w:val="001B3E2A"/>
    <w:rsid w:val="001B6143"/>
    <w:rsid w:val="001B68E6"/>
    <w:rsid w:val="001C062C"/>
    <w:rsid w:val="001C13D0"/>
    <w:rsid w:val="001C23C3"/>
    <w:rsid w:val="001C2A0B"/>
    <w:rsid w:val="001C32B5"/>
    <w:rsid w:val="001C400E"/>
    <w:rsid w:val="001C5D2D"/>
    <w:rsid w:val="001C673C"/>
    <w:rsid w:val="001C7EDB"/>
    <w:rsid w:val="001D1EAB"/>
    <w:rsid w:val="001D21EB"/>
    <w:rsid w:val="001D3741"/>
    <w:rsid w:val="001D6067"/>
    <w:rsid w:val="001D618A"/>
    <w:rsid w:val="001D7890"/>
    <w:rsid w:val="001D7DA6"/>
    <w:rsid w:val="001E015D"/>
    <w:rsid w:val="001E07EB"/>
    <w:rsid w:val="001E08E8"/>
    <w:rsid w:val="001E0EC5"/>
    <w:rsid w:val="001E1387"/>
    <w:rsid w:val="001E3B19"/>
    <w:rsid w:val="001E6616"/>
    <w:rsid w:val="001E7D2E"/>
    <w:rsid w:val="001F04D3"/>
    <w:rsid w:val="001F0548"/>
    <w:rsid w:val="001F0A35"/>
    <w:rsid w:val="001F1DCC"/>
    <w:rsid w:val="001F21EC"/>
    <w:rsid w:val="001F2579"/>
    <w:rsid w:val="001F3B81"/>
    <w:rsid w:val="001F6127"/>
    <w:rsid w:val="001F7B69"/>
    <w:rsid w:val="002030FD"/>
    <w:rsid w:val="002031B0"/>
    <w:rsid w:val="00203222"/>
    <w:rsid w:val="00203A04"/>
    <w:rsid w:val="002048C9"/>
    <w:rsid w:val="002058C2"/>
    <w:rsid w:val="0020678A"/>
    <w:rsid w:val="00206C54"/>
    <w:rsid w:val="00206F31"/>
    <w:rsid w:val="0020796F"/>
    <w:rsid w:val="00207E9B"/>
    <w:rsid w:val="002109C0"/>
    <w:rsid w:val="00210F65"/>
    <w:rsid w:val="00210F90"/>
    <w:rsid w:val="00211511"/>
    <w:rsid w:val="002115D0"/>
    <w:rsid w:val="00214255"/>
    <w:rsid w:val="00215C48"/>
    <w:rsid w:val="002166E8"/>
    <w:rsid w:val="00216EE6"/>
    <w:rsid w:val="002204A4"/>
    <w:rsid w:val="00220C12"/>
    <w:rsid w:val="00221246"/>
    <w:rsid w:val="002215E6"/>
    <w:rsid w:val="00222D21"/>
    <w:rsid w:val="002233DF"/>
    <w:rsid w:val="00224515"/>
    <w:rsid w:val="00224CC4"/>
    <w:rsid w:val="002261A9"/>
    <w:rsid w:val="0022646E"/>
    <w:rsid w:val="00231851"/>
    <w:rsid w:val="00231950"/>
    <w:rsid w:val="0023207F"/>
    <w:rsid w:val="00232772"/>
    <w:rsid w:val="002341C6"/>
    <w:rsid w:val="0023528B"/>
    <w:rsid w:val="002438A2"/>
    <w:rsid w:val="002449F1"/>
    <w:rsid w:val="002450BC"/>
    <w:rsid w:val="00245C59"/>
    <w:rsid w:val="00247EE0"/>
    <w:rsid w:val="00250E16"/>
    <w:rsid w:val="002529B2"/>
    <w:rsid w:val="00252F3C"/>
    <w:rsid w:val="00253124"/>
    <w:rsid w:val="00253EF5"/>
    <w:rsid w:val="00255878"/>
    <w:rsid w:val="002563EE"/>
    <w:rsid w:val="00257B75"/>
    <w:rsid w:val="00257E2B"/>
    <w:rsid w:val="00263C10"/>
    <w:rsid w:val="0026461A"/>
    <w:rsid w:val="002655E1"/>
    <w:rsid w:val="002674EA"/>
    <w:rsid w:val="002715C7"/>
    <w:rsid w:val="0027329A"/>
    <w:rsid w:val="00273C03"/>
    <w:rsid w:val="0027453D"/>
    <w:rsid w:val="00275858"/>
    <w:rsid w:val="002758AB"/>
    <w:rsid w:val="00275BA4"/>
    <w:rsid w:val="00275DDE"/>
    <w:rsid w:val="002764EA"/>
    <w:rsid w:val="0027689E"/>
    <w:rsid w:val="00276A5D"/>
    <w:rsid w:val="002804BF"/>
    <w:rsid w:val="00280F94"/>
    <w:rsid w:val="00281773"/>
    <w:rsid w:val="002817AE"/>
    <w:rsid w:val="0028219A"/>
    <w:rsid w:val="00282B05"/>
    <w:rsid w:val="002870CF"/>
    <w:rsid w:val="00287896"/>
    <w:rsid w:val="00287905"/>
    <w:rsid w:val="002879D4"/>
    <w:rsid w:val="00292536"/>
    <w:rsid w:val="00294AD4"/>
    <w:rsid w:val="00295B2D"/>
    <w:rsid w:val="002A385A"/>
    <w:rsid w:val="002A3931"/>
    <w:rsid w:val="002A4EC0"/>
    <w:rsid w:val="002A525E"/>
    <w:rsid w:val="002A697C"/>
    <w:rsid w:val="002A7147"/>
    <w:rsid w:val="002A7464"/>
    <w:rsid w:val="002B3C15"/>
    <w:rsid w:val="002B60F7"/>
    <w:rsid w:val="002B6A5C"/>
    <w:rsid w:val="002B71AF"/>
    <w:rsid w:val="002B7271"/>
    <w:rsid w:val="002B7518"/>
    <w:rsid w:val="002C0969"/>
    <w:rsid w:val="002C2302"/>
    <w:rsid w:val="002C3044"/>
    <w:rsid w:val="002C329C"/>
    <w:rsid w:val="002C4ABC"/>
    <w:rsid w:val="002C4CA9"/>
    <w:rsid w:val="002C566E"/>
    <w:rsid w:val="002C6C3A"/>
    <w:rsid w:val="002C7C3F"/>
    <w:rsid w:val="002D044B"/>
    <w:rsid w:val="002D064B"/>
    <w:rsid w:val="002D079F"/>
    <w:rsid w:val="002D08D6"/>
    <w:rsid w:val="002D27D7"/>
    <w:rsid w:val="002D2D54"/>
    <w:rsid w:val="002D3901"/>
    <w:rsid w:val="002D422D"/>
    <w:rsid w:val="002D5012"/>
    <w:rsid w:val="002D57BC"/>
    <w:rsid w:val="002D73C5"/>
    <w:rsid w:val="002D7726"/>
    <w:rsid w:val="002E0187"/>
    <w:rsid w:val="002E0A8D"/>
    <w:rsid w:val="002E0FE4"/>
    <w:rsid w:val="002E38BE"/>
    <w:rsid w:val="002E498A"/>
    <w:rsid w:val="002F1945"/>
    <w:rsid w:val="002F1E1F"/>
    <w:rsid w:val="002F4E0B"/>
    <w:rsid w:val="002F5A6A"/>
    <w:rsid w:val="002F6389"/>
    <w:rsid w:val="002F6798"/>
    <w:rsid w:val="0030002F"/>
    <w:rsid w:val="003000BD"/>
    <w:rsid w:val="00300DA3"/>
    <w:rsid w:val="00302A4F"/>
    <w:rsid w:val="00304ABB"/>
    <w:rsid w:val="0030501C"/>
    <w:rsid w:val="00306888"/>
    <w:rsid w:val="00306BBF"/>
    <w:rsid w:val="003072C7"/>
    <w:rsid w:val="00310854"/>
    <w:rsid w:val="00312FAB"/>
    <w:rsid w:val="003153F2"/>
    <w:rsid w:val="00315621"/>
    <w:rsid w:val="00321CD7"/>
    <w:rsid w:val="00321EE6"/>
    <w:rsid w:val="00322DB1"/>
    <w:rsid w:val="0032368B"/>
    <w:rsid w:val="00323F11"/>
    <w:rsid w:val="00325DA1"/>
    <w:rsid w:val="003317AC"/>
    <w:rsid w:val="003321B4"/>
    <w:rsid w:val="00336B06"/>
    <w:rsid w:val="00337373"/>
    <w:rsid w:val="00341324"/>
    <w:rsid w:val="00341C5E"/>
    <w:rsid w:val="00341EC5"/>
    <w:rsid w:val="00344016"/>
    <w:rsid w:val="00344028"/>
    <w:rsid w:val="00347AC4"/>
    <w:rsid w:val="00350108"/>
    <w:rsid w:val="00351A5F"/>
    <w:rsid w:val="00351AA0"/>
    <w:rsid w:val="0035223D"/>
    <w:rsid w:val="0035251E"/>
    <w:rsid w:val="00352754"/>
    <w:rsid w:val="00352FD9"/>
    <w:rsid w:val="00354C2B"/>
    <w:rsid w:val="00355544"/>
    <w:rsid w:val="00355687"/>
    <w:rsid w:val="00355EAF"/>
    <w:rsid w:val="00360111"/>
    <w:rsid w:val="00361C7A"/>
    <w:rsid w:val="00362C5F"/>
    <w:rsid w:val="0036324F"/>
    <w:rsid w:val="00364143"/>
    <w:rsid w:val="003648F0"/>
    <w:rsid w:val="00364A33"/>
    <w:rsid w:val="00364C1A"/>
    <w:rsid w:val="00364C2F"/>
    <w:rsid w:val="003663A2"/>
    <w:rsid w:val="00367542"/>
    <w:rsid w:val="003704CF"/>
    <w:rsid w:val="00370854"/>
    <w:rsid w:val="00370E53"/>
    <w:rsid w:val="00371323"/>
    <w:rsid w:val="00373956"/>
    <w:rsid w:val="00375B0F"/>
    <w:rsid w:val="0037760C"/>
    <w:rsid w:val="00377BCA"/>
    <w:rsid w:val="00380B35"/>
    <w:rsid w:val="0038173B"/>
    <w:rsid w:val="0038196D"/>
    <w:rsid w:val="00383D0B"/>
    <w:rsid w:val="003844CE"/>
    <w:rsid w:val="0038528F"/>
    <w:rsid w:val="003926B5"/>
    <w:rsid w:val="00393B8F"/>
    <w:rsid w:val="003953C3"/>
    <w:rsid w:val="00397E68"/>
    <w:rsid w:val="003A114F"/>
    <w:rsid w:val="003A11D5"/>
    <w:rsid w:val="003A14B7"/>
    <w:rsid w:val="003A3FC7"/>
    <w:rsid w:val="003A4B5D"/>
    <w:rsid w:val="003A5DD9"/>
    <w:rsid w:val="003A5DFD"/>
    <w:rsid w:val="003A67EB"/>
    <w:rsid w:val="003A79BF"/>
    <w:rsid w:val="003B0D69"/>
    <w:rsid w:val="003B2625"/>
    <w:rsid w:val="003B30E2"/>
    <w:rsid w:val="003B44BE"/>
    <w:rsid w:val="003B55CF"/>
    <w:rsid w:val="003B6FFB"/>
    <w:rsid w:val="003B7394"/>
    <w:rsid w:val="003C0162"/>
    <w:rsid w:val="003C2756"/>
    <w:rsid w:val="003C3941"/>
    <w:rsid w:val="003C4FC1"/>
    <w:rsid w:val="003C55D3"/>
    <w:rsid w:val="003C5AF1"/>
    <w:rsid w:val="003C5F81"/>
    <w:rsid w:val="003C68F1"/>
    <w:rsid w:val="003C6960"/>
    <w:rsid w:val="003C6BE0"/>
    <w:rsid w:val="003C70F4"/>
    <w:rsid w:val="003D0387"/>
    <w:rsid w:val="003D0BA6"/>
    <w:rsid w:val="003D0FEB"/>
    <w:rsid w:val="003D25DC"/>
    <w:rsid w:val="003D3609"/>
    <w:rsid w:val="003D42F9"/>
    <w:rsid w:val="003D4785"/>
    <w:rsid w:val="003D4D21"/>
    <w:rsid w:val="003D63BA"/>
    <w:rsid w:val="003D65F3"/>
    <w:rsid w:val="003D6F18"/>
    <w:rsid w:val="003E07A9"/>
    <w:rsid w:val="003E0B65"/>
    <w:rsid w:val="003E1834"/>
    <w:rsid w:val="003E3C6C"/>
    <w:rsid w:val="003E3DC6"/>
    <w:rsid w:val="003E43A1"/>
    <w:rsid w:val="003E4D22"/>
    <w:rsid w:val="003E5DE1"/>
    <w:rsid w:val="003E6987"/>
    <w:rsid w:val="003F4C20"/>
    <w:rsid w:val="003F5233"/>
    <w:rsid w:val="003F69A9"/>
    <w:rsid w:val="004003CE"/>
    <w:rsid w:val="004029BA"/>
    <w:rsid w:val="0040397A"/>
    <w:rsid w:val="00404C10"/>
    <w:rsid w:val="00405799"/>
    <w:rsid w:val="00406A39"/>
    <w:rsid w:val="00410E09"/>
    <w:rsid w:val="004124A6"/>
    <w:rsid w:val="00412613"/>
    <w:rsid w:val="00412E0A"/>
    <w:rsid w:val="004140E6"/>
    <w:rsid w:val="00414A3A"/>
    <w:rsid w:val="004158F8"/>
    <w:rsid w:val="00415D23"/>
    <w:rsid w:val="00420775"/>
    <w:rsid w:val="00422C80"/>
    <w:rsid w:val="00424DCE"/>
    <w:rsid w:val="00427312"/>
    <w:rsid w:val="00431592"/>
    <w:rsid w:val="004316B1"/>
    <w:rsid w:val="004320A9"/>
    <w:rsid w:val="00434D5C"/>
    <w:rsid w:val="00435590"/>
    <w:rsid w:val="004362DC"/>
    <w:rsid w:val="00440B65"/>
    <w:rsid w:val="004411D0"/>
    <w:rsid w:val="004427AB"/>
    <w:rsid w:val="0044443A"/>
    <w:rsid w:val="00444979"/>
    <w:rsid w:val="00446DC6"/>
    <w:rsid w:val="00447C93"/>
    <w:rsid w:val="00450C13"/>
    <w:rsid w:val="004525D1"/>
    <w:rsid w:val="00455F2A"/>
    <w:rsid w:val="00456613"/>
    <w:rsid w:val="00456998"/>
    <w:rsid w:val="0045794F"/>
    <w:rsid w:val="00460175"/>
    <w:rsid w:val="00460740"/>
    <w:rsid w:val="004611C7"/>
    <w:rsid w:val="004619A3"/>
    <w:rsid w:val="00463D49"/>
    <w:rsid w:val="00466C86"/>
    <w:rsid w:val="00467BF8"/>
    <w:rsid w:val="0047010F"/>
    <w:rsid w:val="004711E6"/>
    <w:rsid w:val="00471E53"/>
    <w:rsid w:val="00475673"/>
    <w:rsid w:val="00476729"/>
    <w:rsid w:val="00477F5B"/>
    <w:rsid w:val="0048189F"/>
    <w:rsid w:val="004865E1"/>
    <w:rsid w:val="00487C11"/>
    <w:rsid w:val="00496ADA"/>
    <w:rsid w:val="00497E65"/>
    <w:rsid w:val="004A2FF0"/>
    <w:rsid w:val="004A48B7"/>
    <w:rsid w:val="004A518B"/>
    <w:rsid w:val="004A6D8B"/>
    <w:rsid w:val="004A7540"/>
    <w:rsid w:val="004A7710"/>
    <w:rsid w:val="004A7EEB"/>
    <w:rsid w:val="004B0DE6"/>
    <w:rsid w:val="004B1067"/>
    <w:rsid w:val="004B1463"/>
    <w:rsid w:val="004B4A9C"/>
    <w:rsid w:val="004B4BD4"/>
    <w:rsid w:val="004B5151"/>
    <w:rsid w:val="004B5562"/>
    <w:rsid w:val="004B6BF5"/>
    <w:rsid w:val="004B6CA4"/>
    <w:rsid w:val="004C05A0"/>
    <w:rsid w:val="004C14C3"/>
    <w:rsid w:val="004D0241"/>
    <w:rsid w:val="004D2575"/>
    <w:rsid w:val="004D3103"/>
    <w:rsid w:val="004D4B4F"/>
    <w:rsid w:val="004D5332"/>
    <w:rsid w:val="004D7BCA"/>
    <w:rsid w:val="004E120E"/>
    <w:rsid w:val="004E2B9F"/>
    <w:rsid w:val="004E415B"/>
    <w:rsid w:val="004E4459"/>
    <w:rsid w:val="004E7D35"/>
    <w:rsid w:val="004F0876"/>
    <w:rsid w:val="004F10AD"/>
    <w:rsid w:val="004F189A"/>
    <w:rsid w:val="004F19DC"/>
    <w:rsid w:val="004F1F42"/>
    <w:rsid w:val="004F21CB"/>
    <w:rsid w:val="004F2578"/>
    <w:rsid w:val="004F298E"/>
    <w:rsid w:val="004F35A9"/>
    <w:rsid w:val="004F415C"/>
    <w:rsid w:val="004F415F"/>
    <w:rsid w:val="004F458B"/>
    <w:rsid w:val="004F4C0C"/>
    <w:rsid w:val="004F5EAB"/>
    <w:rsid w:val="00500CF9"/>
    <w:rsid w:val="00500E04"/>
    <w:rsid w:val="005018E1"/>
    <w:rsid w:val="005021F6"/>
    <w:rsid w:val="00503053"/>
    <w:rsid w:val="00504857"/>
    <w:rsid w:val="00507092"/>
    <w:rsid w:val="0051011A"/>
    <w:rsid w:val="00511241"/>
    <w:rsid w:val="00512890"/>
    <w:rsid w:val="005144E6"/>
    <w:rsid w:val="005147E3"/>
    <w:rsid w:val="00514833"/>
    <w:rsid w:val="00516076"/>
    <w:rsid w:val="00521956"/>
    <w:rsid w:val="0052272C"/>
    <w:rsid w:val="00526416"/>
    <w:rsid w:val="0053018D"/>
    <w:rsid w:val="00531FEC"/>
    <w:rsid w:val="00532B3D"/>
    <w:rsid w:val="0053321D"/>
    <w:rsid w:val="00533C72"/>
    <w:rsid w:val="00533FD6"/>
    <w:rsid w:val="00534838"/>
    <w:rsid w:val="00534D40"/>
    <w:rsid w:val="00534F1C"/>
    <w:rsid w:val="00535E98"/>
    <w:rsid w:val="0053632A"/>
    <w:rsid w:val="00536F2A"/>
    <w:rsid w:val="00540EB3"/>
    <w:rsid w:val="00543ACC"/>
    <w:rsid w:val="00543BEA"/>
    <w:rsid w:val="00543D11"/>
    <w:rsid w:val="00544472"/>
    <w:rsid w:val="00544E95"/>
    <w:rsid w:val="00545FC4"/>
    <w:rsid w:val="00550949"/>
    <w:rsid w:val="0055161E"/>
    <w:rsid w:val="005521C7"/>
    <w:rsid w:val="00552B9C"/>
    <w:rsid w:val="005544D4"/>
    <w:rsid w:val="00554E5B"/>
    <w:rsid w:val="00554EE3"/>
    <w:rsid w:val="0055531C"/>
    <w:rsid w:val="00556B47"/>
    <w:rsid w:val="00560515"/>
    <w:rsid w:val="00562F04"/>
    <w:rsid w:val="005631C5"/>
    <w:rsid w:val="00563629"/>
    <w:rsid w:val="005637EA"/>
    <w:rsid w:val="00563B93"/>
    <w:rsid w:val="00566075"/>
    <w:rsid w:val="005662BF"/>
    <w:rsid w:val="0056681B"/>
    <w:rsid w:val="005673DC"/>
    <w:rsid w:val="00567525"/>
    <w:rsid w:val="00570E61"/>
    <w:rsid w:val="00572A53"/>
    <w:rsid w:val="00575AB2"/>
    <w:rsid w:val="005808C4"/>
    <w:rsid w:val="00580B44"/>
    <w:rsid w:val="00582C33"/>
    <w:rsid w:val="005839D3"/>
    <w:rsid w:val="00583F5F"/>
    <w:rsid w:val="005842E8"/>
    <w:rsid w:val="00585B91"/>
    <w:rsid w:val="00585E79"/>
    <w:rsid w:val="00591B10"/>
    <w:rsid w:val="00591D37"/>
    <w:rsid w:val="00592378"/>
    <w:rsid w:val="00594A6E"/>
    <w:rsid w:val="0059728B"/>
    <w:rsid w:val="00597553"/>
    <w:rsid w:val="005A0EF5"/>
    <w:rsid w:val="005A2B01"/>
    <w:rsid w:val="005A2BC0"/>
    <w:rsid w:val="005A3915"/>
    <w:rsid w:val="005A509F"/>
    <w:rsid w:val="005A69F2"/>
    <w:rsid w:val="005A7BB5"/>
    <w:rsid w:val="005B0D43"/>
    <w:rsid w:val="005B291E"/>
    <w:rsid w:val="005B3406"/>
    <w:rsid w:val="005B3454"/>
    <w:rsid w:val="005B4753"/>
    <w:rsid w:val="005B4F25"/>
    <w:rsid w:val="005B5AE6"/>
    <w:rsid w:val="005B735D"/>
    <w:rsid w:val="005B7F00"/>
    <w:rsid w:val="005C0836"/>
    <w:rsid w:val="005C1474"/>
    <w:rsid w:val="005C385D"/>
    <w:rsid w:val="005C4A88"/>
    <w:rsid w:val="005C51D9"/>
    <w:rsid w:val="005C71B6"/>
    <w:rsid w:val="005C7FB3"/>
    <w:rsid w:val="005D23FB"/>
    <w:rsid w:val="005D24EF"/>
    <w:rsid w:val="005D408A"/>
    <w:rsid w:val="005D6A37"/>
    <w:rsid w:val="005D7E31"/>
    <w:rsid w:val="005E0DA5"/>
    <w:rsid w:val="005E1321"/>
    <w:rsid w:val="005E137B"/>
    <w:rsid w:val="005E2A8E"/>
    <w:rsid w:val="005E4085"/>
    <w:rsid w:val="005E4E95"/>
    <w:rsid w:val="005E503D"/>
    <w:rsid w:val="005F1166"/>
    <w:rsid w:val="005F1626"/>
    <w:rsid w:val="005F1D6B"/>
    <w:rsid w:val="005F20C3"/>
    <w:rsid w:val="005F267F"/>
    <w:rsid w:val="005F2D18"/>
    <w:rsid w:val="005F76FD"/>
    <w:rsid w:val="006003A7"/>
    <w:rsid w:val="006013B1"/>
    <w:rsid w:val="006014E4"/>
    <w:rsid w:val="00602B91"/>
    <w:rsid w:val="0060439F"/>
    <w:rsid w:val="006064B6"/>
    <w:rsid w:val="0060688B"/>
    <w:rsid w:val="00612173"/>
    <w:rsid w:val="00612328"/>
    <w:rsid w:val="006124C9"/>
    <w:rsid w:val="00612B22"/>
    <w:rsid w:val="006147CF"/>
    <w:rsid w:val="006211B4"/>
    <w:rsid w:val="006217CE"/>
    <w:rsid w:val="006227CE"/>
    <w:rsid w:val="00622EB3"/>
    <w:rsid w:val="0062343B"/>
    <w:rsid w:val="00625D1A"/>
    <w:rsid w:val="0062609A"/>
    <w:rsid w:val="00627A34"/>
    <w:rsid w:val="00630016"/>
    <w:rsid w:val="00631320"/>
    <w:rsid w:val="00631807"/>
    <w:rsid w:val="0063331D"/>
    <w:rsid w:val="00633AC0"/>
    <w:rsid w:val="006353DB"/>
    <w:rsid w:val="00636789"/>
    <w:rsid w:val="00641D95"/>
    <w:rsid w:val="00641ECB"/>
    <w:rsid w:val="0064358E"/>
    <w:rsid w:val="0064511A"/>
    <w:rsid w:val="006478A3"/>
    <w:rsid w:val="00647960"/>
    <w:rsid w:val="00647A35"/>
    <w:rsid w:val="00647E4E"/>
    <w:rsid w:val="00653446"/>
    <w:rsid w:val="00653AB1"/>
    <w:rsid w:val="006546A6"/>
    <w:rsid w:val="00656AD6"/>
    <w:rsid w:val="00657586"/>
    <w:rsid w:val="00660733"/>
    <w:rsid w:val="006647A4"/>
    <w:rsid w:val="00665E1E"/>
    <w:rsid w:val="00666191"/>
    <w:rsid w:val="006661A2"/>
    <w:rsid w:val="006671B8"/>
    <w:rsid w:val="006675C5"/>
    <w:rsid w:val="00670295"/>
    <w:rsid w:val="006706E5"/>
    <w:rsid w:val="0067159A"/>
    <w:rsid w:val="00671C62"/>
    <w:rsid w:val="00671CA7"/>
    <w:rsid w:val="00671EFE"/>
    <w:rsid w:val="006722A0"/>
    <w:rsid w:val="006734C5"/>
    <w:rsid w:val="0067487A"/>
    <w:rsid w:val="00674CBF"/>
    <w:rsid w:val="00676024"/>
    <w:rsid w:val="006837FD"/>
    <w:rsid w:val="00684354"/>
    <w:rsid w:val="00684BAE"/>
    <w:rsid w:val="006866FA"/>
    <w:rsid w:val="00686FCB"/>
    <w:rsid w:val="00687309"/>
    <w:rsid w:val="00687453"/>
    <w:rsid w:val="00690B98"/>
    <w:rsid w:val="00691571"/>
    <w:rsid w:val="00691894"/>
    <w:rsid w:val="0069196E"/>
    <w:rsid w:val="006925BF"/>
    <w:rsid w:val="00692B2E"/>
    <w:rsid w:val="00693FC5"/>
    <w:rsid w:val="006956EF"/>
    <w:rsid w:val="00696698"/>
    <w:rsid w:val="006968E6"/>
    <w:rsid w:val="0069716E"/>
    <w:rsid w:val="006A1139"/>
    <w:rsid w:val="006A4DD3"/>
    <w:rsid w:val="006A5052"/>
    <w:rsid w:val="006A5C03"/>
    <w:rsid w:val="006A5E4C"/>
    <w:rsid w:val="006A681B"/>
    <w:rsid w:val="006B2773"/>
    <w:rsid w:val="006B29CA"/>
    <w:rsid w:val="006B30B3"/>
    <w:rsid w:val="006B34DD"/>
    <w:rsid w:val="006B3EA6"/>
    <w:rsid w:val="006C1E59"/>
    <w:rsid w:val="006C2135"/>
    <w:rsid w:val="006C2EDA"/>
    <w:rsid w:val="006C33D9"/>
    <w:rsid w:val="006C4BC8"/>
    <w:rsid w:val="006C5751"/>
    <w:rsid w:val="006C67A0"/>
    <w:rsid w:val="006D197B"/>
    <w:rsid w:val="006D22A3"/>
    <w:rsid w:val="006D3312"/>
    <w:rsid w:val="006D5CEC"/>
    <w:rsid w:val="006D6BF5"/>
    <w:rsid w:val="006D6DD6"/>
    <w:rsid w:val="006D6F4B"/>
    <w:rsid w:val="006D70FF"/>
    <w:rsid w:val="006D7AF6"/>
    <w:rsid w:val="006E0142"/>
    <w:rsid w:val="006E042B"/>
    <w:rsid w:val="006E0A30"/>
    <w:rsid w:val="006E1FA7"/>
    <w:rsid w:val="006E34AA"/>
    <w:rsid w:val="006E6282"/>
    <w:rsid w:val="006E744E"/>
    <w:rsid w:val="006F00E8"/>
    <w:rsid w:val="006F34BF"/>
    <w:rsid w:val="006F35C1"/>
    <w:rsid w:val="006F39F6"/>
    <w:rsid w:val="006F6160"/>
    <w:rsid w:val="006F66F7"/>
    <w:rsid w:val="006F681F"/>
    <w:rsid w:val="006F7F37"/>
    <w:rsid w:val="0070022A"/>
    <w:rsid w:val="00700CF8"/>
    <w:rsid w:val="0070100B"/>
    <w:rsid w:val="007039CB"/>
    <w:rsid w:val="00704B29"/>
    <w:rsid w:val="00705601"/>
    <w:rsid w:val="0070585F"/>
    <w:rsid w:val="007068A7"/>
    <w:rsid w:val="00706CFD"/>
    <w:rsid w:val="00706FBF"/>
    <w:rsid w:val="007110B6"/>
    <w:rsid w:val="00711648"/>
    <w:rsid w:val="00711920"/>
    <w:rsid w:val="00712D53"/>
    <w:rsid w:val="007131B4"/>
    <w:rsid w:val="00714B85"/>
    <w:rsid w:val="00714E4A"/>
    <w:rsid w:val="007154EE"/>
    <w:rsid w:val="00715BC6"/>
    <w:rsid w:val="00720E03"/>
    <w:rsid w:val="007219E4"/>
    <w:rsid w:val="00723DD2"/>
    <w:rsid w:val="00731143"/>
    <w:rsid w:val="00731385"/>
    <w:rsid w:val="00732F87"/>
    <w:rsid w:val="00733604"/>
    <w:rsid w:val="0073469E"/>
    <w:rsid w:val="00734D91"/>
    <w:rsid w:val="00735079"/>
    <w:rsid w:val="00735485"/>
    <w:rsid w:val="00735E8F"/>
    <w:rsid w:val="00735F2E"/>
    <w:rsid w:val="0073605F"/>
    <w:rsid w:val="0073674A"/>
    <w:rsid w:val="00736B44"/>
    <w:rsid w:val="0073752A"/>
    <w:rsid w:val="00737E6D"/>
    <w:rsid w:val="00740F54"/>
    <w:rsid w:val="0074422F"/>
    <w:rsid w:val="00745261"/>
    <w:rsid w:val="007463FD"/>
    <w:rsid w:val="00747DB3"/>
    <w:rsid w:val="00747F47"/>
    <w:rsid w:val="00750F47"/>
    <w:rsid w:val="0075252C"/>
    <w:rsid w:val="00754D79"/>
    <w:rsid w:val="00755151"/>
    <w:rsid w:val="00755580"/>
    <w:rsid w:val="0076166D"/>
    <w:rsid w:val="00761D4C"/>
    <w:rsid w:val="0076261C"/>
    <w:rsid w:val="00762830"/>
    <w:rsid w:val="007645F6"/>
    <w:rsid w:val="00765713"/>
    <w:rsid w:val="00765A3B"/>
    <w:rsid w:val="00765ACC"/>
    <w:rsid w:val="00771457"/>
    <w:rsid w:val="007716EC"/>
    <w:rsid w:val="00772C71"/>
    <w:rsid w:val="00773325"/>
    <w:rsid w:val="0077452E"/>
    <w:rsid w:val="007768BF"/>
    <w:rsid w:val="00776FC5"/>
    <w:rsid w:val="007805A1"/>
    <w:rsid w:val="00781A9D"/>
    <w:rsid w:val="007827BB"/>
    <w:rsid w:val="00783727"/>
    <w:rsid w:val="007837D6"/>
    <w:rsid w:val="00783951"/>
    <w:rsid w:val="0078549D"/>
    <w:rsid w:val="00785872"/>
    <w:rsid w:val="00785FD9"/>
    <w:rsid w:val="00785FEF"/>
    <w:rsid w:val="00786D5E"/>
    <w:rsid w:val="007876F4"/>
    <w:rsid w:val="007878A1"/>
    <w:rsid w:val="007911D2"/>
    <w:rsid w:val="00791351"/>
    <w:rsid w:val="00791708"/>
    <w:rsid w:val="0079219F"/>
    <w:rsid w:val="0079359D"/>
    <w:rsid w:val="00793664"/>
    <w:rsid w:val="00793CAD"/>
    <w:rsid w:val="007A2525"/>
    <w:rsid w:val="007A3D5B"/>
    <w:rsid w:val="007A4768"/>
    <w:rsid w:val="007A5993"/>
    <w:rsid w:val="007A59D1"/>
    <w:rsid w:val="007A7542"/>
    <w:rsid w:val="007B1720"/>
    <w:rsid w:val="007B1C71"/>
    <w:rsid w:val="007B4173"/>
    <w:rsid w:val="007B467F"/>
    <w:rsid w:val="007B4B5B"/>
    <w:rsid w:val="007B4D4B"/>
    <w:rsid w:val="007C11D8"/>
    <w:rsid w:val="007C1A1A"/>
    <w:rsid w:val="007C1B80"/>
    <w:rsid w:val="007C1E23"/>
    <w:rsid w:val="007C20D5"/>
    <w:rsid w:val="007C405B"/>
    <w:rsid w:val="007C697F"/>
    <w:rsid w:val="007C77FF"/>
    <w:rsid w:val="007D0029"/>
    <w:rsid w:val="007D0A3F"/>
    <w:rsid w:val="007D222C"/>
    <w:rsid w:val="007D4852"/>
    <w:rsid w:val="007D499A"/>
    <w:rsid w:val="007D5176"/>
    <w:rsid w:val="007D67E7"/>
    <w:rsid w:val="007D780F"/>
    <w:rsid w:val="007E1012"/>
    <w:rsid w:val="007E13D3"/>
    <w:rsid w:val="007E1740"/>
    <w:rsid w:val="007E2478"/>
    <w:rsid w:val="007E2862"/>
    <w:rsid w:val="007E28AA"/>
    <w:rsid w:val="007E2AA9"/>
    <w:rsid w:val="007E2DFD"/>
    <w:rsid w:val="007E34EE"/>
    <w:rsid w:val="007E4D10"/>
    <w:rsid w:val="007E5EF4"/>
    <w:rsid w:val="007F1F25"/>
    <w:rsid w:val="007F20B2"/>
    <w:rsid w:val="007F3074"/>
    <w:rsid w:val="007F4F16"/>
    <w:rsid w:val="007F690A"/>
    <w:rsid w:val="00801A1D"/>
    <w:rsid w:val="0080269F"/>
    <w:rsid w:val="008028CF"/>
    <w:rsid w:val="0080303A"/>
    <w:rsid w:val="00804F39"/>
    <w:rsid w:val="0080569E"/>
    <w:rsid w:val="00813772"/>
    <w:rsid w:val="00814206"/>
    <w:rsid w:val="00814ABB"/>
    <w:rsid w:val="00815248"/>
    <w:rsid w:val="008154BD"/>
    <w:rsid w:val="008159F1"/>
    <w:rsid w:val="00816BBA"/>
    <w:rsid w:val="00817C72"/>
    <w:rsid w:val="008202B2"/>
    <w:rsid w:val="00821A05"/>
    <w:rsid w:val="008222FA"/>
    <w:rsid w:val="008231B4"/>
    <w:rsid w:val="008248AB"/>
    <w:rsid w:val="00825424"/>
    <w:rsid w:val="0082556E"/>
    <w:rsid w:val="0083243C"/>
    <w:rsid w:val="00832741"/>
    <w:rsid w:val="008335CD"/>
    <w:rsid w:val="00834A18"/>
    <w:rsid w:val="00835018"/>
    <w:rsid w:val="0083740D"/>
    <w:rsid w:val="00840F59"/>
    <w:rsid w:val="00842A43"/>
    <w:rsid w:val="00842A6C"/>
    <w:rsid w:val="008430B7"/>
    <w:rsid w:val="00845322"/>
    <w:rsid w:val="00845803"/>
    <w:rsid w:val="00847416"/>
    <w:rsid w:val="00847A10"/>
    <w:rsid w:val="008504A7"/>
    <w:rsid w:val="0085261B"/>
    <w:rsid w:val="008532C4"/>
    <w:rsid w:val="00855039"/>
    <w:rsid w:val="0085511A"/>
    <w:rsid w:val="00855496"/>
    <w:rsid w:val="00855D0F"/>
    <w:rsid w:val="00856258"/>
    <w:rsid w:val="0085696F"/>
    <w:rsid w:val="008578F0"/>
    <w:rsid w:val="008603CD"/>
    <w:rsid w:val="00862466"/>
    <w:rsid w:val="008637F8"/>
    <w:rsid w:val="0086412D"/>
    <w:rsid w:val="008670FC"/>
    <w:rsid w:val="008678F6"/>
    <w:rsid w:val="00871312"/>
    <w:rsid w:val="008737E9"/>
    <w:rsid w:val="0087392A"/>
    <w:rsid w:val="00873E7B"/>
    <w:rsid w:val="0087453C"/>
    <w:rsid w:val="0087512A"/>
    <w:rsid w:val="00875436"/>
    <w:rsid w:val="00876307"/>
    <w:rsid w:val="00880C1A"/>
    <w:rsid w:val="00880EB7"/>
    <w:rsid w:val="008818B1"/>
    <w:rsid w:val="00881C5F"/>
    <w:rsid w:val="00881D7B"/>
    <w:rsid w:val="00881F8B"/>
    <w:rsid w:val="008829D1"/>
    <w:rsid w:val="008840DB"/>
    <w:rsid w:val="00884F25"/>
    <w:rsid w:val="0088724D"/>
    <w:rsid w:val="00887653"/>
    <w:rsid w:val="008907A5"/>
    <w:rsid w:val="00890ACD"/>
    <w:rsid w:val="008913A4"/>
    <w:rsid w:val="0089357A"/>
    <w:rsid w:val="00894387"/>
    <w:rsid w:val="008944F0"/>
    <w:rsid w:val="00894AF8"/>
    <w:rsid w:val="00895F8B"/>
    <w:rsid w:val="00897664"/>
    <w:rsid w:val="008A0773"/>
    <w:rsid w:val="008A112C"/>
    <w:rsid w:val="008A1354"/>
    <w:rsid w:val="008A2632"/>
    <w:rsid w:val="008A2AFD"/>
    <w:rsid w:val="008A369A"/>
    <w:rsid w:val="008A47D1"/>
    <w:rsid w:val="008A4D7F"/>
    <w:rsid w:val="008A5749"/>
    <w:rsid w:val="008A5E20"/>
    <w:rsid w:val="008B2BD0"/>
    <w:rsid w:val="008B478A"/>
    <w:rsid w:val="008B59DD"/>
    <w:rsid w:val="008B5F4D"/>
    <w:rsid w:val="008B630E"/>
    <w:rsid w:val="008C2E48"/>
    <w:rsid w:val="008C48F8"/>
    <w:rsid w:val="008C4B6D"/>
    <w:rsid w:val="008C664B"/>
    <w:rsid w:val="008D1205"/>
    <w:rsid w:val="008D1CF5"/>
    <w:rsid w:val="008D20B3"/>
    <w:rsid w:val="008D237D"/>
    <w:rsid w:val="008D3206"/>
    <w:rsid w:val="008D3A2F"/>
    <w:rsid w:val="008D41DE"/>
    <w:rsid w:val="008E0436"/>
    <w:rsid w:val="008E04F3"/>
    <w:rsid w:val="008E0E5A"/>
    <w:rsid w:val="008E1023"/>
    <w:rsid w:val="008E26A7"/>
    <w:rsid w:val="008E3B3C"/>
    <w:rsid w:val="008E4135"/>
    <w:rsid w:val="008E7ED7"/>
    <w:rsid w:val="008E7EED"/>
    <w:rsid w:val="008F0CF7"/>
    <w:rsid w:val="008F1B91"/>
    <w:rsid w:val="008F2272"/>
    <w:rsid w:val="008F270E"/>
    <w:rsid w:val="008F6B20"/>
    <w:rsid w:val="009021AC"/>
    <w:rsid w:val="009029CB"/>
    <w:rsid w:val="00902BE9"/>
    <w:rsid w:val="009036EF"/>
    <w:rsid w:val="00903CCD"/>
    <w:rsid w:val="009076E4"/>
    <w:rsid w:val="00907DB7"/>
    <w:rsid w:val="00910DC2"/>
    <w:rsid w:val="00910FF7"/>
    <w:rsid w:val="0091195B"/>
    <w:rsid w:val="00911FB3"/>
    <w:rsid w:val="009129F1"/>
    <w:rsid w:val="009132D9"/>
    <w:rsid w:val="00914DFB"/>
    <w:rsid w:val="00915B16"/>
    <w:rsid w:val="009166AD"/>
    <w:rsid w:val="009167EC"/>
    <w:rsid w:val="009179F1"/>
    <w:rsid w:val="00922A6A"/>
    <w:rsid w:val="00923613"/>
    <w:rsid w:val="00923839"/>
    <w:rsid w:val="00924DE4"/>
    <w:rsid w:val="009252BE"/>
    <w:rsid w:val="00925450"/>
    <w:rsid w:val="0092593C"/>
    <w:rsid w:val="00926856"/>
    <w:rsid w:val="00930B23"/>
    <w:rsid w:val="00931B2A"/>
    <w:rsid w:val="009322AB"/>
    <w:rsid w:val="00936CD3"/>
    <w:rsid w:val="0094317E"/>
    <w:rsid w:val="00943FE4"/>
    <w:rsid w:val="0094483D"/>
    <w:rsid w:val="00944B71"/>
    <w:rsid w:val="0094653D"/>
    <w:rsid w:val="00952242"/>
    <w:rsid w:val="0095271E"/>
    <w:rsid w:val="009533ED"/>
    <w:rsid w:val="00953BB2"/>
    <w:rsid w:val="009566E6"/>
    <w:rsid w:val="00956E61"/>
    <w:rsid w:val="00960444"/>
    <w:rsid w:val="00960743"/>
    <w:rsid w:val="00960774"/>
    <w:rsid w:val="00963417"/>
    <w:rsid w:val="00963C74"/>
    <w:rsid w:val="00964D79"/>
    <w:rsid w:val="00965898"/>
    <w:rsid w:val="009678B0"/>
    <w:rsid w:val="00970C51"/>
    <w:rsid w:val="00971D28"/>
    <w:rsid w:val="0097271C"/>
    <w:rsid w:val="009727A9"/>
    <w:rsid w:val="009734F8"/>
    <w:rsid w:val="00975456"/>
    <w:rsid w:val="009757A2"/>
    <w:rsid w:val="00975CAC"/>
    <w:rsid w:val="00975E66"/>
    <w:rsid w:val="009760BA"/>
    <w:rsid w:val="009819E0"/>
    <w:rsid w:val="00981A5E"/>
    <w:rsid w:val="009831C1"/>
    <w:rsid w:val="00983F1C"/>
    <w:rsid w:val="0098452F"/>
    <w:rsid w:val="0098555F"/>
    <w:rsid w:val="00991FAB"/>
    <w:rsid w:val="00992D1F"/>
    <w:rsid w:val="00996230"/>
    <w:rsid w:val="0099734F"/>
    <w:rsid w:val="00997771"/>
    <w:rsid w:val="009A2289"/>
    <w:rsid w:val="009B0CB0"/>
    <w:rsid w:val="009B254A"/>
    <w:rsid w:val="009B391D"/>
    <w:rsid w:val="009B436F"/>
    <w:rsid w:val="009B4499"/>
    <w:rsid w:val="009B77EA"/>
    <w:rsid w:val="009C0947"/>
    <w:rsid w:val="009C1711"/>
    <w:rsid w:val="009C5105"/>
    <w:rsid w:val="009C644F"/>
    <w:rsid w:val="009C7FBB"/>
    <w:rsid w:val="009D0239"/>
    <w:rsid w:val="009D041B"/>
    <w:rsid w:val="009D1110"/>
    <w:rsid w:val="009D2227"/>
    <w:rsid w:val="009D232C"/>
    <w:rsid w:val="009D2883"/>
    <w:rsid w:val="009D42F7"/>
    <w:rsid w:val="009D4DB6"/>
    <w:rsid w:val="009D5A83"/>
    <w:rsid w:val="009D5AB8"/>
    <w:rsid w:val="009D6CC7"/>
    <w:rsid w:val="009E00DD"/>
    <w:rsid w:val="009E0795"/>
    <w:rsid w:val="009E2E2F"/>
    <w:rsid w:val="009E2F17"/>
    <w:rsid w:val="009E3E2B"/>
    <w:rsid w:val="009E54EA"/>
    <w:rsid w:val="009E5695"/>
    <w:rsid w:val="009E7BE0"/>
    <w:rsid w:val="009F0541"/>
    <w:rsid w:val="009F382E"/>
    <w:rsid w:val="009F3908"/>
    <w:rsid w:val="009F4EDA"/>
    <w:rsid w:val="009F4F51"/>
    <w:rsid w:val="009F5D2B"/>
    <w:rsid w:val="009F6877"/>
    <w:rsid w:val="009F70F5"/>
    <w:rsid w:val="009F7C2F"/>
    <w:rsid w:val="00A00054"/>
    <w:rsid w:val="00A00C19"/>
    <w:rsid w:val="00A01540"/>
    <w:rsid w:val="00A02AF9"/>
    <w:rsid w:val="00A03090"/>
    <w:rsid w:val="00A0341C"/>
    <w:rsid w:val="00A05C3D"/>
    <w:rsid w:val="00A05E26"/>
    <w:rsid w:val="00A106F6"/>
    <w:rsid w:val="00A11609"/>
    <w:rsid w:val="00A11C6C"/>
    <w:rsid w:val="00A13054"/>
    <w:rsid w:val="00A150D9"/>
    <w:rsid w:val="00A16189"/>
    <w:rsid w:val="00A2137C"/>
    <w:rsid w:val="00A22645"/>
    <w:rsid w:val="00A22AC3"/>
    <w:rsid w:val="00A244E7"/>
    <w:rsid w:val="00A27BBD"/>
    <w:rsid w:val="00A27C46"/>
    <w:rsid w:val="00A3036B"/>
    <w:rsid w:val="00A304CE"/>
    <w:rsid w:val="00A307C0"/>
    <w:rsid w:val="00A30D3B"/>
    <w:rsid w:val="00A32199"/>
    <w:rsid w:val="00A3375A"/>
    <w:rsid w:val="00A34B4C"/>
    <w:rsid w:val="00A35651"/>
    <w:rsid w:val="00A37EFE"/>
    <w:rsid w:val="00A40EB8"/>
    <w:rsid w:val="00A42E08"/>
    <w:rsid w:val="00A4394D"/>
    <w:rsid w:val="00A442A1"/>
    <w:rsid w:val="00A4502E"/>
    <w:rsid w:val="00A455B0"/>
    <w:rsid w:val="00A45BF9"/>
    <w:rsid w:val="00A5028C"/>
    <w:rsid w:val="00A54E7F"/>
    <w:rsid w:val="00A5568B"/>
    <w:rsid w:val="00A56BAA"/>
    <w:rsid w:val="00A62ABB"/>
    <w:rsid w:val="00A62C1D"/>
    <w:rsid w:val="00A65AE5"/>
    <w:rsid w:val="00A672FC"/>
    <w:rsid w:val="00A67D5D"/>
    <w:rsid w:val="00A7098B"/>
    <w:rsid w:val="00A70C48"/>
    <w:rsid w:val="00A73052"/>
    <w:rsid w:val="00A74680"/>
    <w:rsid w:val="00A7472E"/>
    <w:rsid w:val="00A7539D"/>
    <w:rsid w:val="00A77414"/>
    <w:rsid w:val="00A77E8C"/>
    <w:rsid w:val="00A77EA5"/>
    <w:rsid w:val="00A8191B"/>
    <w:rsid w:val="00A81C65"/>
    <w:rsid w:val="00A81DC3"/>
    <w:rsid w:val="00A83469"/>
    <w:rsid w:val="00A84DD2"/>
    <w:rsid w:val="00A85003"/>
    <w:rsid w:val="00A86FDE"/>
    <w:rsid w:val="00A878AA"/>
    <w:rsid w:val="00A908A6"/>
    <w:rsid w:val="00A9282E"/>
    <w:rsid w:val="00A941AD"/>
    <w:rsid w:val="00A95877"/>
    <w:rsid w:val="00A95A8E"/>
    <w:rsid w:val="00A95FEB"/>
    <w:rsid w:val="00A97846"/>
    <w:rsid w:val="00A97BF2"/>
    <w:rsid w:val="00AA081C"/>
    <w:rsid w:val="00AA4ACA"/>
    <w:rsid w:val="00AA4DD0"/>
    <w:rsid w:val="00AA6B2E"/>
    <w:rsid w:val="00AA750C"/>
    <w:rsid w:val="00AA7DE5"/>
    <w:rsid w:val="00AB4F9E"/>
    <w:rsid w:val="00AB584C"/>
    <w:rsid w:val="00AB5AAE"/>
    <w:rsid w:val="00AB7116"/>
    <w:rsid w:val="00AB7CE1"/>
    <w:rsid w:val="00AC05E4"/>
    <w:rsid w:val="00AC0EF8"/>
    <w:rsid w:val="00AC1C97"/>
    <w:rsid w:val="00AC369A"/>
    <w:rsid w:val="00AC424E"/>
    <w:rsid w:val="00AC4F41"/>
    <w:rsid w:val="00AC662B"/>
    <w:rsid w:val="00AC74FA"/>
    <w:rsid w:val="00AD1286"/>
    <w:rsid w:val="00AD2162"/>
    <w:rsid w:val="00AD2187"/>
    <w:rsid w:val="00AD3253"/>
    <w:rsid w:val="00AD3BCF"/>
    <w:rsid w:val="00AD42DF"/>
    <w:rsid w:val="00AD5CCF"/>
    <w:rsid w:val="00AD5F16"/>
    <w:rsid w:val="00AD6FBC"/>
    <w:rsid w:val="00AE1689"/>
    <w:rsid w:val="00AE2723"/>
    <w:rsid w:val="00AE2FA0"/>
    <w:rsid w:val="00AE37BB"/>
    <w:rsid w:val="00AE44E6"/>
    <w:rsid w:val="00AE52F1"/>
    <w:rsid w:val="00AE7116"/>
    <w:rsid w:val="00AE712A"/>
    <w:rsid w:val="00AE71A0"/>
    <w:rsid w:val="00AE73DD"/>
    <w:rsid w:val="00AE7787"/>
    <w:rsid w:val="00AE7BDA"/>
    <w:rsid w:val="00AF078E"/>
    <w:rsid w:val="00AF107E"/>
    <w:rsid w:val="00AF3DF7"/>
    <w:rsid w:val="00AF50DD"/>
    <w:rsid w:val="00AF5474"/>
    <w:rsid w:val="00AF587C"/>
    <w:rsid w:val="00B00943"/>
    <w:rsid w:val="00B0141E"/>
    <w:rsid w:val="00B01953"/>
    <w:rsid w:val="00B01D0F"/>
    <w:rsid w:val="00B02D59"/>
    <w:rsid w:val="00B02F33"/>
    <w:rsid w:val="00B041C4"/>
    <w:rsid w:val="00B046B5"/>
    <w:rsid w:val="00B04814"/>
    <w:rsid w:val="00B048B0"/>
    <w:rsid w:val="00B04CAE"/>
    <w:rsid w:val="00B04EEA"/>
    <w:rsid w:val="00B06056"/>
    <w:rsid w:val="00B07C84"/>
    <w:rsid w:val="00B105EC"/>
    <w:rsid w:val="00B10A3E"/>
    <w:rsid w:val="00B10F82"/>
    <w:rsid w:val="00B136DC"/>
    <w:rsid w:val="00B15D40"/>
    <w:rsid w:val="00B170E5"/>
    <w:rsid w:val="00B23319"/>
    <w:rsid w:val="00B23C3F"/>
    <w:rsid w:val="00B25EC4"/>
    <w:rsid w:val="00B262BB"/>
    <w:rsid w:val="00B30079"/>
    <w:rsid w:val="00B3322D"/>
    <w:rsid w:val="00B3734B"/>
    <w:rsid w:val="00B41A59"/>
    <w:rsid w:val="00B42468"/>
    <w:rsid w:val="00B42D0B"/>
    <w:rsid w:val="00B44E9C"/>
    <w:rsid w:val="00B455DF"/>
    <w:rsid w:val="00B4779C"/>
    <w:rsid w:val="00B5049A"/>
    <w:rsid w:val="00B53B72"/>
    <w:rsid w:val="00B548C6"/>
    <w:rsid w:val="00B55F13"/>
    <w:rsid w:val="00B561F3"/>
    <w:rsid w:val="00B56F1E"/>
    <w:rsid w:val="00B6205A"/>
    <w:rsid w:val="00B6651F"/>
    <w:rsid w:val="00B668C6"/>
    <w:rsid w:val="00B6785E"/>
    <w:rsid w:val="00B67EA4"/>
    <w:rsid w:val="00B71845"/>
    <w:rsid w:val="00B71EED"/>
    <w:rsid w:val="00B71FB5"/>
    <w:rsid w:val="00B7246E"/>
    <w:rsid w:val="00B74E0A"/>
    <w:rsid w:val="00B7587B"/>
    <w:rsid w:val="00B75D05"/>
    <w:rsid w:val="00B75DD5"/>
    <w:rsid w:val="00B77821"/>
    <w:rsid w:val="00B8099B"/>
    <w:rsid w:val="00B80CFB"/>
    <w:rsid w:val="00B813E1"/>
    <w:rsid w:val="00B8181A"/>
    <w:rsid w:val="00B828E5"/>
    <w:rsid w:val="00B84CA2"/>
    <w:rsid w:val="00B877A7"/>
    <w:rsid w:val="00B90EA4"/>
    <w:rsid w:val="00B913C1"/>
    <w:rsid w:val="00B93838"/>
    <w:rsid w:val="00B9389A"/>
    <w:rsid w:val="00B94E18"/>
    <w:rsid w:val="00B97BBC"/>
    <w:rsid w:val="00BA2419"/>
    <w:rsid w:val="00BA264A"/>
    <w:rsid w:val="00BA56E6"/>
    <w:rsid w:val="00BA6792"/>
    <w:rsid w:val="00BA695F"/>
    <w:rsid w:val="00BA6D68"/>
    <w:rsid w:val="00BA763A"/>
    <w:rsid w:val="00BB38E4"/>
    <w:rsid w:val="00BB4444"/>
    <w:rsid w:val="00BB5312"/>
    <w:rsid w:val="00BB57FE"/>
    <w:rsid w:val="00BB7808"/>
    <w:rsid w:val="00BC4C16"/>
    <w:rsid w:val="00BC561F"/>
    <w:rsid w:val="00BC6F2D"/>
    <w:rsid w:val="00BC7702"/>
    <w:rsid w:val="00BD0BA5"/>
    <w:rsid w:val="00BD0DCE"/>
    <w:rsid w:val="00BD1769"/>
    <w:rsid w:val="00BD2362"/>
    <w:rsid w:val="00BD365C"/>
    <w:rsid w:val="00BD3B00"/>
    <w:rsid w:val="00BD422C"/>
    <w:rsid w:val="00BD5FAE"/>
    <w:rsid w:val="00BD7F27"/>
    <w:rsid w:val="00BE1CA1"/>
    <w:rsid w:val="00BE2C32"/>
    <w:rsid w:val="00BE33B8"/>
    <w:rsid w:val="00BE34AD"/>
    <w:rsid w:val="00BE378F"/>
    <w:rsid w:val="00BE48AC"/>
    <w:rsid w:val="00BE5DCE"/>
    <w:rsid w:val="00BE5E04"/>
    <w:rsid w:val="00BE7345"/>
    <w:rsid w:val="00BF0C09"/>
    <w:rsid w:val="00BF4C33"/>
    <w:rsid w:val="00BF5144"/>
    <w:rsid w:val="00BF5979"/>
    <w:rsid w:val="00BF5B8C"/>
    <w:rsid w:val="00BF754B"/>
    <w:rsid w:val="00C030E3"/>
    <w:rsid w:val="00C0346C"/>
    <w:rsid w:val="00C0355C"/>
    <w:rsid w:val="00C0611F"/>
    <w:rsid w:val="00C06EF1"/>
    <w:rsid w:val="00C11894"/>
    <w:rsid w:val="00C11EDD"/>
    <w:rsid w:val="00C1284F"/>
    <w:rsid w:val="00C1351E"/>
    <w:rsid w:val="00C142F3"/>
    <w:rsid w:val="00C14E0C"/>
    <w:rsid w:val="00C15661"/>
    <w:rsid w:val="00C16DE4"/>
    <w:rsid w:val="00C16DF4"/>
    <w:rsid w:val="00C21123"/>
    <w:rsid w:val="00C22115"/>
    <w:rsid w:val="00C224B4"/>
    <w:rsid w:val="00C2354D"/>
    <w:rsid w:val="00C24563"/>
    <w:rsid w:val="00C26846"/>
    <w:rsid w:val="00C3056B"/>
    <w:rsid w:val="00C325C9"/>
    <w:rsid w:val="00C32770"/>
    <w:rsid w:val="00C33386"/>
    <w:rsid w:val="00C33AF0"/>
    <w:rsid w:val="00C33DD6"/>
    <w:rsid w:val="00C34899"/>
    <w:rsid w:val="00C34BEB"/>
    <w:rsid w:val="00C34E15"/>
    <w:rsid w:val="00C360DC"/>
    <w:rsid w:val="00C36667"/>
    <w:rsid w:val="00C372B3"/>
    <w:rsid w:val="00C37960"/>
    <w:rsid w:val="00C403C6"/>
    <w:rsid w:val="00C4333C"/>
    <w:rsid w:val="00C44331"/>
    <w:rsid w:val="00C44BEA"/>
    <w:rsid w:val="00C456E2"/>
    <w:rsid w:val="00C4579A"/>
    <w:rsid w:val="00C4645F"/>
    <w:rsid w:val="00C47175"/>
    <w:rsid w:val="00C475C3"/>
    <w:rsid w:val="00C5057C"/>
    <w:rsid w:val="00C5067D"/>
    <w:rsid w:val="00C50B95"/>
    <w:rsid w:val="00C551F2"/>
    <w:rsid w:val="00C55245"/>
    <w:rsid w:val="00C55255"/>
    <w:rsid w:val="00C56D54"/>
    <w:rsid w:val="00C56DDC"/>
    <w:rsid w:val="00C579E0"/>
    <w:rsid w:val="00C57FDF"/>
    <w:rsid w:val="00C61CBD"/>
    <w:rsid w:val="00C62E6D"/>
    <w:rsid w:val="00C63215"/>
    <w:rsid w:val="00C646A7"/>
    <w:rsid w:val="00C64700"/>
    <w:rsid w:val="00C64CE5"/>
    <w:rsid w:val="00C64DB3"/>
    <w:rsid w:val="00C64DE8"/>
    <w:rsid w:val="00C7069A"/>
    <w:rsid w:val="00C71E36"/>
    <w:rsid w:val="00C74723"/>
    <w:rsid w:val="00C74EB2"/>
    <w:rsid w:val="00C75453"/>
    <w:rsid w:val="00C75C1A"/>
    <w:rsid w:val="00C76824"/>
    <w:rsid w:val="00C7731F"/>
    <w:rsid w:val="00C77CC5"/>
    <w:rsid w:val="00C80602"/>
    <w:rsid w:val="00C80770"/>
    <w:rsid w:val="00C817CF"/>
    <w:rsid w:val="00C83310"/>
    <w:rsid w:val="00C84727"/>
    <w:rsid w:val="00C8712B"/>
    <w:rsid w:val="00C872B6"/>
    <w:rsid w:val="00C87668"/>
    <w:rsid w:val="00C87994"/>
    <w:rsid w:val="00C87AE1"/>
    <w:rsid w:val="00C91167"/>
    <w:rsid w:val="00C91270"/>
    <w:rsid w:val="00C91C51"/>
    <w:rsid w:val="00C93ACB"/>
    <w:rsid w:val="00C95B5B"/>
    <w:rsid w:val="00C95D44"/>
    <w:rsid w:val="00C96B9D"/>
    <w:rsid w:val="00C97A4A"/>
    <w:rsid w:val="00CA064F"/>
    <w:rsid w:val="00CA12E6"/>
    <w:rsid w:val="00CA17CB"/>
    <w:rsid w:val="00CA20B5"/>
    <w:rsid w:val="00CA344B"/>
    <w:rsid w:val="00CA5452"/>
    <w:rsid w:val="00CA7F98"/>
    <w:rsid w:val="00CB1FB3"/>
    <w:rsid w:val="00CB315B"/>
    <w:rsid w:val="00CB39E6"/>
    <w:rsid w:val="00CB6322"/>
    <w:rsid w:val="00CB646D"/>
    <w:rsid w:val="00CB77DF"/>
    <w:rsid w:val="00CC1306"/>
    <w:rsid w:val="00CC39E2"/>
    <w:rsid w:val="00CC59D8"/>
    <w:rsid w:val="00CC6B17"/>
    <w:rsid w:val="00CC7569"/>
    <w:rsid w:val="00CD1118"/>
    <w:rsid w:val="00CD1C7E"/>
    <w:rsid w:val="00CD1DE0"/>
    <w:rsid w:val="00CD20D5"/>
    <w:rsid w:val="00CD308B"/>
    <w:rsid w:val="00CD3378"/>
    <w:rsid w:val="00CD3BFD"/>
    <w:rsid w:val="00CD409E"/>
    <w:rsid w:val="00CD5A7E"/>
    <w:rsid w:val="00CD602E"/>
    <w:rsid w:val="00CD7075"/>
    <w:rsid w:val="00CE00C4"/>
    <w:rsid w:val="00CE01EA"/>
    <w:rsid w:val="00CE0872"/>
    <w:rsid w:val="00CE137F"/>
    <w:rsid w:val="00CE2079"/>
    <w:rsid w:val="00CE302E"/>
    <w:rsid w:val="00CE3477"/>
    <w:rsid w:val="00CE4B81"/>
    <w:rsid w:val="00CE506C"/>
    <w:rsid w:val="00CE5ED3"/>
    <w:rsid w:val="00CE67AB"/>
    <w:rsid w:val="00CE6BA9"/>
    <w:rsid w:val="00CE6D67"/>
    <w:rsid w:val="00CE755D"/>
    <w:rsid w:val="00CF1099"/>
    <w:rsid w:val="00CF1E08"/>
    <w:rsid w:val="00CF409C"/>
    <w:rsid w:val="00CF4985"/>
    <w:rsid w:val="00CF4B0B"/>
    <w:rsid w:val="00CF55F8"/>
    <w:rsid w:val="00CF5956"/>
    <w:rsid w:val="00CF66A0"/>
    <w:rsid w:val="00CF67AC"/>
    <w:rsid w:val="00CF7545"/>
    <w:rsid w:val="00D007F5"/>
    <w:rsid w:val="00D013E1"/>
    <w:rsid w:val="00D01DA9"/>
    <w:rsid w:val="00D03ADB"/>
    <w:rsid w:val="00D0690C"/>
    <w:rsid w:val="00D072CF"/>
    <w:rsid w:val="00D10D21"/>
    <w:rsid w:val="00D156FD"/>
    <w:rsid w:val="00D1710E"/>
    <w:rsid w:val="00D2007E"/>
    <w:rsid w:val="00D20848"/>
    <w:rsid w:val="00D21B39"/>
    <w:rsid w:val="00D22A41"/>
    <w:rsid w:val="00D2465E"/>
    <w:rsid w:val="00D25421"/>
    <w:rsid w:val="00D25E6C"/>
    <w:rsid w:val="00D278DD"/>
    <w:rsid w:val="00D31D11"/>
    <w:rsid w:val="00D32CBD"/>
    <w:rsid w:val="00D32ECA"/>
    <w:rsid w:val="00D3405B"/>
    <w:rsid w:val="00D34C97"/>
    <w:rsid w:val="00D36357"/>
    <w:rsid w:val="00D40CB1"/>
    <w:rsid w:val="00D41C6B"/>
    <w:rsid w:val="00D42F99"/>
    <w:rsid w:val="00D457BC"/>
    <w:rsid w:val="00D45B86"/>
    <w:rsid w:val="00D46A75"/>
    <w:rsid w:val="00D50E53"/>
    <w:rsid w:val="00D541EF"/>
    <w:rsid w:val="00D5455B"/>
    <w:rsid w:val="00D60937"/>
    <w:rsid w:val="00D61C6F"/>
    <w:rsid w:val="00D62037"/>
    <w:rsid w:val="00D62A4D"/>
    <w:rsid w:val="00D65519"/>
    <w:rsid w:val="00D67DE6"/>
    <w:rsid w:val="00D72072"/>
    <w:rsid w:val="00D72639"/>
    <w:rsid w:val="00D72985"/>
    <w:rsid w:val="00D72B91"/>
    <w:rsid w:val="00D761E3"/>
    <w:rsid w:val="00D7721D"/>
    <w:rsid w:val="00D77557"/>
    <w:rsid w:val="00D813CA"/>
    <w:rsid w:val="00D83C3E"/>
    <w:rsid w:val="00D83C52"/>
    <w:rsid w:val="00D83F17"/>
    <w:rsid w:val="00D8467E"/>
    <w:rsid w:val="00D84B27"/>
    <w:rsid w:val="00D856D9"/>
    <w:rsid w:val="00D85A30"/>
    <w:rsid w:val="00D86378"/>
    <w:rsid w:val="00D8642D"/>
    <w:rsid w:val="00D86848"/>
    <w:rsid w:val="00D902E5"/>
    <w:rsid w:val="00D90F52"/>
    <w:rsid w:val="00D91C38"/>
    <w:rsid w:val="00D924B1"/>
    <w:rsid w:val="00D932FF"/>
    <w:rsid w:val="00D9342E"/>
    <w:rsid w:val="00D9492F"/>
    <w:rsid w:val="00D95F89"/>
    <w:rsid w:val="00D9605B"/>
    <w:rsid w:val="00D975A5"/>
    <w:rsid w:val="00DA01D5"/>
    <w:rsid w:val="00DA1540"/>
    <w:rsid w:val="00DA324C"/>
    <w:rsid w:val="00DA35D3"/>
    <w:rsid w:val="00DA3C86"/>
    <w:rsid w:val="00DA537B"/>
    <w:rsid w:val="00DA6BAF"/>
    <w:rsid w:val="00DA73E9"/>
    <w:rsid w:val="00DA7F5F"/>
    <w:rsid w:val="00DB0BA6"/>
    <w:rsid w:val="00DB0C0A"/>
    <w:rsid w:val="00DB1205"/>
    <w:rsid w:val="00DB22FE"/>
    <w:rsid w:val="00DB2C47"/>
    <w:rsid w:val="00DB558F"/>
    <w:rsid w:val="00DB607C"/>
    <w:rsid w:val="00DB62DC"/>
    <w:rsid w:val="00DB63C2"/>
    <w:rsid w:val="00DB7A67"/>
    <w:rsid w:val="00DC153E"/>
    <w:rsid w:val="00DC1901"/>
    <w:rsid w:val="00DC1C39"/>
    <w:rsid w:val="00DC22A9"/>
    <w:rsid w:val="00DC2397"/>
    <w:rsid w:val="00DC40D8"/>
    <w:rsid w:val="00DC6153"/>
    <w:rsid w:val="00DD00DF"/>
    <w:rsid w:val="00DD0189"/>
    <w:rsid w:val="00DD12EE"/>
    <w:rsid w:val="00DD135A"/>
    <w:rsid w:val="00DD39DA"/>
    <w:rsid w:val="00DD4B58"/>
    <w:rsid w:val="00DD60D6"/>
    <w:rsid w:val="00DD7670"/>
    <w:rsid w:val="00DE00B4"/>
    <w:rsid w:val="00DE0528"/>
    <w:rsid w:val="00DE0AE9"/>
    <w:rsid w:val="00DE0DBB"/>
    <w:rsid w:val="00DE1A5A"/>
    <w:rsid w:val="00DE33A7"/>
    <w:rsid w:val="00DE398B"/>
    <w:rsid w:val="00DE4616"/>
    <w:rsid w:val="00DE4F7E"/>
    <w:rsid w:val="00DE6517"/>
    <w:rsid w:val="00DE6555"/>
    <w:rsid w:val="00DF08C2"/>
    <w:rsid w:val="00DF1A51"/>
    <w:rsid w:val="00DF2FF5"/>
    <w:rsid w:val="00DF3A48"/>
    <w:rsid w:val="00DF4118"/>
    <w:rsid w:val="00DF4B6B"/>
    <w:rsid w:val="00DF6504"/>
    <w:rsid w:val="00DF6DB9"/>
    <w:rsid w:val="00DF774E"/>
    <w:rsid w:val="00E01E24"/>
    <w:rsid w:val="00E02AFB"/>
    <w:rsid w:val="00E04245"/>
    <w:rsid w:val="00E0464C"/>
    <w:rsid w:val="00E065F6"/>
    <w:rsid w:val="00E06761"/>
    <w:rsid w:val="00E12088"/>
    <w:rsid w:val="00E126DD"/>
    <w:rsid w:val="00E1343D"/>
    <w:rsid w:val="00E147CC"/>
    <w:rsid w:val="00E15F17"/>
    <w:rsid w:val="00E16154"/>
    <w:rsid w:val="00E162CE"/>
    <w:rsid w:val="00E1679D"/>
    <w:rsid w:val="00E17FF9"/>
    <w:rsid w:val="00E21742"/>
    <w:rsid w:val="00E22BA8"/>
    <w:rsid w:val="00E24036"/>
    <w:rsid w:val="00E240DE"/>
    <w:rsid w:val="00E2484F"/>
    <w:rsid w:val="00E24F05"/>
    <w:rsid w:val="00E27FD7"/>
    <w:rsid w:val="00E302A6"/>
    <w:rsid w:val="00E30FBB"/>
    <w:rsid w:val="00E31F47"/>
    <w:rsid w:val="00E33147"/>
    <w:rsid w:val="00E3372F"/>
    <w:rsid w:val="00E33A9A"/>
    <w:rsid w:val="00E346CF"/>
    <w:rsid w:val="00E350EF"/>
    <w:rsid w:val="00E355C0"/>
    <w:rsid w:val="00E36066"/>
    <w:rsid w:val="00E36A22"/>
    <w:rsid w:val="00E36ED8"/>
    <w:rsid w:val="00E4157C"/>
    <w:rsid w:val="00E43334"/>
    <w:rsid w:val="00E4584F"/>
    <w:rsid w:val="00E45C9F"/>
    <w:rsid w:val="00E4694E"/>
    <w:rsid w:val="00E47F22"/>
    <w:rsid w:val="00E5070C"/>
    <w:rsid w:val="00E50D09"/>
    <w:rsid w:val="00E54EB0"/>
    <w:rsid w:val="00E61203"/>
    <w:rsid w:val="00E61648"/>
    <w:rsid w:val="00E61ABA"/>
    <w:rsid w:val="00E61AC1"/>
    <w:rsid w:val="00E620FB"/>
    <w:rsid w:val="00E633F3"/>
    <w:rsid w:val="00E63E36"/>
    <w:rsid w:val="00E641DB"/>
    <w:rsid w:val="00E65077"/>
    <w:rsid w:val="00E66AA9"/>
    <w:rsid w:val="00E67505"/>
    <w:rsid w:val="00E70287"/>
    <w:rsid w:val="00E707FC"/>
    <w:rsid w:val="00E70F44"/>
    <w:rsid w:val="00E728A1"/>
    <w:rsid w:val="00E76913"/>
    <w:rsid w:val="00E81852"/>
    <w:rsid w:val="00E81DDA"/>
    <w:rsid w:val="00E83938"/>
    <w:rsid w:val="00E85EF4"/>
    <w:rsid w:val="00E86381"/>
    <w:rsid w:val="00E9182C"/>
    <w:rsid w:val="00E935CB"/>
    <w:rsid w:val="00E93978"/>
    <w:rsid w:val="00E93B10"/>
    <w:rsid w:val="00E94AD1"/>
    <w:rsid w:val="00E9535C"/>
    <w:rsid w:val="00E95687"/>
    <w:rsid w:val="00E95BE0"/>
    <w:rsid w:val="00E97843"/>
    <w:rsid w:val="00EA36CE"/>
    <w:rsid w:val="00EA5D94"/>
    <w:rsid w:val="00EA68A2"/>
    <w:rsid w:val="00EA6D52"/>
    <w:rsid w:val="00EA71E9"/>
    <w:rsid w:val="00EA7B84"/>
    <w:rsid w:val="00EB0F32"/>
    <w:rsid w:val="00EB3B67"/>
    <w:rsid w:val="00EB3CC9"/>
    <w:rsid w:val="00EB53B9"/>
    <w:rsid w:val="00EB5DB7"/>
    <w:rsid w:val="00EB6299"/>
    <w:rsid w:val="00EC290C"/>
    <w:rsid w:val="00EC2ECE"/>
    <w:rsid w:val="00EC3918"/>
    <w:rsid w:val="00EC3C0D"/>
    <w:rsid w:val="00EC5A65"/>
    <w:rsid w:val="00EC5FC3"/>
    <w:rsid w:val="00EC7CFF"/>
    <w:rsid w:val="00EC7F55"/>
    <w:rsid w:val="00ED06E9"/>
    <w:rsid w:val="00ED120B"/>
    <w:rsid w:val="00ED1AD4"/>
    <w:rsid w:val="00ED2FD5"/>
    <w:rsid w:val="00ED34B6"/>
    <w:rsid w:val="00ED5195"/>
    <w:rsid w:val="00ED6B64"/>
    <w:rsid w:val="00ED7863"/>
    <w:rsid w:val="00EE2586"/>
    <w:rsid w:val="00EE2F9F"/>
    <w:rsid w:val="00EE3F6C"/>
    <w:rsid w:val="00EE6C04"/>
    <w:rsid w:val="00EF052B"/>
    <w:rsid w:val="00EF0926"/>
    <w:rsid w:val="00EF0E51"/>
    <w:rsid w:val="00EF10F3"/>
    <w:rsid w:val="00EF24FD"/>
    <w:rsid w:val="00EF3667"/>
    <w:rsid w:val="00EF3FD2"/>
    <w:rsid w:val="00EF5ABA"/>
    <w:rsid w:val="00EF6368"/>
    <w:rsid w:val="00F00EFC"/>
    <w:rsid w:val="00F0115A"/>
    <w:rsid w:val="00F01725"/>
    <w:rsid w:val="00F01AB8"/>
    <w:rsid w:val="00F079D9"/>
    <w:rsid w:val="00F07C97"/>
    <w:rsid w:val="00F12AE6"/>
    <w:rsid w:val="00F12D44"/>
    <w:rsid w:val="00F13361"/>
    <w:rsid w:val="00F14E1F"/>
    <w:rsid w:val="00F1723A"/>
    <w:rsid w:val="00F17D69"/>
    <w:rsid w:val="00F2007D"/>
    <w:rsid w:val="00F20C74"/>
    <w:rsid w:val="00F21E30"/>
    <w:rsid w:val="00F22C72"/>
    <w:rsid w:val="00F22CE9"/>
    <w:rsid w:val="00F25023"/>
    <w:rsid w:val="00F253CB"/>
    <w:rsid w:val="00F255B1"/>
    <w:rsid w:val="00F3434A"/>
    <w:rsid w:val="00F35350"/>
    <w:rsid w:val="00F35BD6"/>
    <w:rsid w:val="00F3737C"/>
    <w:rsid w:val="00F3738B"/>
    <w:rsid w:val="00F37563"/>
    <w:rsid w:val="00F4072A"/>
    <w:rsid w:val="00F41401"/>
    <w:rsid w:val="00F41C6C"/>
    <w:rsid w:val="00F43334"/>
    <w:rsid w:val="00F501D3"/>
    <w:rsid w:val="00F50CCB"/>
    <w:rsid w:val="00F51DD0"/>
    <w:rsid w:val="00F544F2"/>
    <w:rsid w:val="00F54EA5"/>
    <w:rsid w:val="00F56987"/>
    <w:rsid w:val="00F57D71"/>
    <w:rsid w:val="00F57E5E"/>
    <w:rsid w:val="00F57FA5"/>
    <w:rsid w:val="00F61701"/>
    <w:rsid w:val="00F61D25"/>
    <w:rsid w:val="00F61E33"/>
    <w:rsid w:val="00F625EB"/>
    <w:rsid w:val="00F628EF"/>
    <w:rsid w:val="00F644B4"/>
    <w:rsid w:val="00F65A95"/>
    <w:rsid w:val="00F65AE9"/>
    <w:rsid w:val="00F661D4"/>
    <w:rsid w:val="00F66FEA"/>
    <w:rsid w:val="00F673C5"/>
    <w:rsid w:val="00F67809"/>
    <w:rsid w:val="00F7010D"/>
    <w:rsid w:val="00F71E54"/>
    <w:rsid w:val="00F731A3"/>
    <w:rsid w:val="00F744EF"/>
    <w:rsid w:val="00F74E60"/>
    <w:rsid w:val="00F76D06"/>
    <w:rsid w:val="00F76E10"/>
    <w:rsid w:val="00F77C58"/>
    <w:rsid w:val="00F81456"/>
    <w:rsid w:val="00F82B98"/>
    <w:rsid w:val="00F82C5A"/>
    <w:rsid w:val="00F86063"/>
    <w:rsid w:val="00F87B79"/>
    <w:rsid w:val="00F933AD"/>
    <w:rsid w:val="00F9468D"/>
    <w:rsid w:val="00F94922"/>
    <w:rsid w:val="00F97347"/>
    <w:rsid w:val="00FA02A6"/>
    <w:rsid w:val="00FA0A0F"/>
    <w:rsid w:val="00FA14F3"/>
    <w:rsid w:val="00FA2DFE"/>
    <w:rsid w:val="00FA360F"/>
    <w:rsid w:val="00FA411F"/>
    <w:rsid w:val="00FA49EE"/>
    <w:rsid w:val="00FA6A32"/>
    <w:rsid w:val="00FB0843"/>
    <w:rsid w:val="00FB118B"/>
    <w:rsid w:val="00FB40E7"/>
    <w:rsid w:val="00FB459F"/>
    <w:rsid w:val="00FB583B"/>
    <w:rsid w:val="00FB6576"/>
    <w:rsid w:val="00FB7118"/>
    <w:rsid w:val="00FC0F31"/>
    <w:rsid w:val="00FC16C9"/>
    <w:rsid w:val="00FC3752"/>
    <w:rsid w:val="00FC39CF"/>
    <w:rsid w:val="00FC761D"/>
    <w:rsid w:val="00FD16AF"/>
    <w:rsid w:val="00FD1C6C"/>
    <w:rsid w:val="00FD20BA"/>
    <w:rsid w:val="00FD238B"/>
    <w:rsid w:val="00FD2579"/>
    <w:rsid w:val="00FD277A"/>
    <w:rsid w:val="00FD2B6F"/>
    <w:rsid w:val="00FE09BF"/>
    <w:rsid w:val="00FE1E7F"/>
    <w:rsid w:val="00FE5B54"/>
    <w:rsid w:val="00FE65D8"/>
    <w:rsid w:val="00FE7ECF"/>
    <w:rsid w:val="00FF2449"/>
    <w:rsid w:val="00FF290B"/>
    <w:rsid w:val="00FF43C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91C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8E6"/>
    <w:rPr>
      <w:rFonts w:ascii="Times New Roman" w:eastAsia="Times New Roman" w:hAnsi="Times New Roman" w:cs="Times New Roman"/>
      <w:lang w:eastAsia="ko-KR"/>
    </w:rPr>
  </w:style>
  <w:style w:type="paragraph" w:styleId="Heading1">
    <w:name w:val="heading 1"/>
    <w:basedOn w:val="Normal"/>
    <w:next w:val="Normal"/>
    <w:link w:val="Heading1Char"/>
    <w:uiPriority w:val="9"/>
    <w:qFormat/>
    <w:rsid w:val="00E337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32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322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30E2"/>
  </w:style>
  <w:style w:type="character" w:customStyle="1" w:styleId="FootnoteTextChar">
    <w:name w:val="Footnote Text Char"/>
    <w:basedOn w:val="DefaultParagraphFont"/>
    <w:link w:val="FootnoteText"/>
    <w:uiPriority w:val="99"/>
    <w:rsid w:val="003B30E2"/>
    <w:rPr>
      <w:rFonts w:eastAsiaTheme="minorEastAsia"/>
      <w:lang w:val="en-ZA" w:eastAsia="ko-KR"/>
    </w:rPr>
  </w:style>
  <w:style w:type="character" w:styleId="FootnoteReference">
    <w:name w:val="footnote reference"/>
    <w:basedOn w:val="DefaultParagraphFont"/>
    <w:uiPriority w:val="99"/>
    <w:unhideWhenUsed/>
    <w:rsid w:val="003B30E2"/>
    <w:rPr>
      <w:vertAlign w:val="superscript"/>
    </w:rPr>
  </w:style>
  <w:style w:type="character" w:customStyle="1" w:styleId="Heading2Char">
    <w:name w:val="Heading 2 Char"/>
    <w:basedOn w:val="DefaultParagraphFont"/>
    <w:link w:val="Heading2"/>
    <w:uiPriority w:val="9"/>
    <w:rsid w:val="00B3322D"/>
    <w:rPr>
      <w:rFonts w:asciiTheme="majorHAnsi" w:eastAsiaTheme="majorEastAsia" w:hAnsiTheme="majorHAnsi" w:cstheme="majorBidi"/>
      <w:color w:val="2F5496" w:themeColor="accent1" w:themeShade="BF"/>
      <w:sz w:val="26"/>
      <w:szCs w:val="26"/>
      <w:lang w:val="en-ZA" w:eastAsia="ko-KR"/>
    </w:rPr>
  </w:style>
  <w:style w:type="character" w:customStyle="1" w:styleId="Heading3Char">
    <w:name w:val="Heading 3 Char"/>
    <w:basedOn w:val="DefaultParagraphFont"/>
    <w:link w:val="Heading3"/>
    <w:uiPriority w:val="9"/>
    <w:rsid w:val="00B3322D"/>
    <w:rPr>
      <w:rFonts w:asciiTheme="majorHAnsi" w:eastAsiaTheme="majorEastAsia" w:hAnsiTheme="majorHAnsi" w:cstheme="majorBidi"/>
      <w:color w:val="1F3763" w:themeColor="accent1" w:themeShade="7F"/>
      <w:lang w:val="en-ZA" w:eastAsia="ko-KR"/>
    </w:rPr>
  </w:style>
  <w:style w:type="paragraph" w:styleId="Header">
    <w:name w:val="header"/>
    <w:basedOn w:val="Normal"/>
    <w:link w:val="HeaderChar"/>
    <w:uiPriority w:val="99"/>
    <w:unhideWhenUsed/>
    <w:rsid w:val="00B3322D"/>
    <w:pPr>
      <w:tabs>
        <w:tab w:val="center" w:pos="4513"/>
        <w:tab w:val="right" w:pos="9026"/>
      </w:tabs>
    </w:pPr>
  </w:style>
  <w:style w:type="character" w:customStyle="1" w:styleId="HeaderChar">
    <w:name w:val="Header Char"/>
    <w:basedOn w:val="DefaultParagraphFont"/>
    <w:link w:val="Header"/>
    <w:uiPriority w:val="99"/>
    <w:rsid w:val="00B3322D"/>
    <w:rPr>
      <w:rFonts w:eastAsiaTheme="minorEastAsia"/>
      <w:sz w:val="22"/>
      <w:szCs w:val="22"/>
      <w:lang w:val="en-ZA" w:eastAsia="ko-KR"/>
    </w:rPr>
  </w:style>
  <w:style w:type="paragraph" w:styleId="Footer">
    <w:name w:val="footer"/>
    <w:basedOn w:val="Normal"/>
    <w:link w:val="FooterChar"/>
    <w:uiPriority w:val="99"/>
    <w:unhideWhenUsed/>
    <w:rsid w:val="00B3322D"/>
    <w:pPr>
      <w:tabs>
        <w:tab w:val="center" w:pos="4513"/>
        <w:tab w:val="right" w:pos="9026"/>
      </w:tabs>
    </w:pPr>
  </w:style>
  <w:style w:type="character" w:customStyle="1" w:styleId="FooterChar">
    <w:name w:val="Footer Char"/>
    <w:basedOn w:val="DefaultParagraphFont"/>
    <w:link w:val="Footer"/>
    <w:uiPriority w:val="99"/>
    <w:rsid w:val="00B3322D"/>
    <w:rPr>
      <w:rFonts w:eastAsiaTheme="minorEastAsia"/>
      <w:sz w:val="22"/>
      <w:szCs w:val="22"/>
      <w:lang w:val="en-ZA" w:eastAsia="ko-KR"/>
    </w:rPr>
  </w:style>
  <w:style w:type="paragraph" w:styleId="BalloonText">
    <w:name w:val="Balloon Text"/>
    <w:basedOn w:val="Normal"/>
    <w:link w:val="BalloonTextChar"/>
    <w:uiPriority w:val="99"/>
    <w:semiHidden/>
    <w:unhideWhenUsed/>
    <w:rsid w:val="00092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FFE"/>
    <w:rPr>
      <w:rFonts w:ascii="Segoe UI" w:eastAsiaTheme="minorEastAsia" w:hAnsi="Segoe UI" w:cs="Segoe UI"/>
      <w:sz w:val="18"/>
      <w:szCs w:val="18"/>
      <w:lang w:val="en-ZA" w:eastAsia="ko-KR"/>
    </w:rPr>
  </w:style>
  <w:style w:type="paragraph" w:styleId="ListParagraph">
    <w:name w:val="List Paragraph"/>
    <w:basedOn w:val="Normal"/>
    <w:uiPriority w:val="34"/>
    <w:qFormat/>
    <w:rsid w:val="009C5105"/>
    <w:pPr>
      <w:ind w:left="720"/>
      <w:contextualSpacing/>
    </w:pPr>
  </w:style>
  <w:style w:type="character" w:styleId="CommentReference">
    <w:name w:val="annotation reference"/>
    <w:basedOn w:val="DefaultParagraphFont"/>
    <w:uiPriority w:val="99"/>
    <w:semiHidden/>
    <w:unhideWhenUsed/>
    <w:rsid w:val="00113F12"/>
    <w:rPr>
      <w:sz w:val="16"/>
      <w:szCs w:val="16"/>
    </w:rPr>
  </w:style>
  <w:style w:type="paragraph" w:styleId="CommentText">
    <w:name w:val="annotation text"/>
    <w:basedOn w:val="Normal"/>
    <w:link w:val="CommentTextChar"/>
    <w:uiPriority w:val="99"/>
    <w:unhideWhenUsed/>
    <w:rsid w:val="00113F12"/>
    <w:rPr>
      <w:sz w:val="20"/>
      <w:szCs w:val="20"/>
    </w:rPr>
  </w:style>
  <w:style w:type="character" w:customStyle="1" w:styleId="CommentTextChar">
    <w:name w:val="Comment Text Char"/>
    <w:basedOn w:val="DefaultParagraphFont"/>
    <w:link w:val="CommentText"/>
    <w:uiPriority w:val="99"/>
    <w:rsid w:val="00113F12"/>
    <w:rPr>
      <w:rFonts w:eastAsiaTheme="minorEastAsia"/>
      <w:sz w:val="20"/>
      <w:szCs w:val="20"/>
      <w:lang w:val="en-ZA" w:eastAsia="ko-KR"/>
    </w:rPr>
  </w:style>
  <w:style w:type="paragraph" w:styleId="CommentSubject">
    <w:name w:val="annotation subject"/>
    <w:basedOn w:val="CommentText"/>
    <w:next w:val="CommentText"/>
    <w:link w:val="CommentSubjectChar"/>
    <w:uiPriority w:val="99"/>
    <w:semiHidden/>
    <w:unhideWhenUsed/>
    <w:rsid w:val="00113F12"/>
    <w:rPr>
      <w:b/>
      <w:bCs/>
    </w:rPr>
  </w:style>
  <w:style w:type="character" w:customStyle="1" w:styleId="CommentSubjectChar">
    <w:name w:val="Comment Subject Char"/>
    <w:basedOn w:val="CommentTextChar"/>
    <w:link w:val="CommentSubject"/>
    <w:uiPriority w:val="99"/>
    <w:semiHidden/>
    <w:rsid w:val="00113F12"/>
    <w:rPr>
      <w:rFonts w:eastAsiaTheme="minorEastAsia"/>
      <w:b/>
      <w:bCs/>
      <w:sz w:val="20"/>
      <w:szCs w:val="20"/>
      <w:lang w:val="en-ZA" w:eastAsia="ko-KR"/>
    </w:rPr>
  </w:style>
  <w:style w:type="character" w:customStyle="1" w:styleId="Heading1Char">
    <w:name w:val="Heading 1 Char"/>
    <w:basedOn w:val="DefaultParagraphFont"/>
    <w:link w:val="Heading1"/>
    <w:uiPriority w:val="9"/>
    <w:rsid w:val="00E3372F"/>
    <w:rPr>
      <w:rFonts w:asciiTheme="majorHAnsi" w:eastAsiaTheme="majorEastAsia" w:hAnsiTheme="majorHAnsi" w:cstheme="majorBidi"/>
      <w:color w:val="2F5496" w:themeColor="accent1" w:themeShade="BF"/>
      <w:sz w:val="32"/>
      <w:szCs w:val="32"/>
      <w:lang w:eastAsia="ko-KR"/>
    </w:rPr>
  </w:style>
  <w:style w:type="paragraph" w:styleId="Revision">
    <w:name w:val="Revision"/>
    <w:hidden/>
    <w:uiPriority w:val="99"/>
    <w:semiHidden/>
    <w:rsid w:val="00AD2187"/>
    <w:rPr>
      <w:rFonts w:eastAsiaTheme="minorEastAsia"/>
      <w:sz w:val="22"/>
      <w:szCs w:val="22"/>
      <w:lang w:eastAsia="ko-KR"/>
    </w:rPr>
  </w:style>
  <w:style w:type="character" w:styleId="Hyperlink">
    <w:name w:val="Hyperlink"/>
    <w:basedOn w:val="DefaultParagraphFont"/>
    <w:uiPriority w:val="99"/>
    <w:unhideWhenUsed/>
    <w:rsid w:val="002870CF"/>
    <w:rPr>
      <w:color w:val="0563C1" w:themeColor="hyperlink"/>
      <w:u w:val="single"/>
    </w:rPr>
  </w:style>
  <w:style w:type="character" w:customStyle="1" w:styleId="article-headermeta-info-label">
    <w:name w:val="article-header__meta-info-label"/>
    <w:basedOn w:val="DefaultParagraphFont"/>
    <w:rsid w:val="002870CF"/>
  </w:style>
  <w:style w:type="character" w:customStyle="1" w:styleId="article-headermeta-info-data">
    <w:name w:val="article-header__meta-info-data"/>
    <w:basedOn w:val="DefaultParagraphFont"/>
    <w:rsid w:val="002870CF"/>
  </w:style>
  <w:style w:type="table" w:styleId="TableGrid">
    <w:name w:val="Table Grid"/>
    <w:basedOn w:val="TableNormal"/>
    <w:uiPriority w:val="39"/>
    <w:rsid w:val="00907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2A8E"/>
    <w:pPr>
      <w:spacing w:before="100" w:beforeAutospacing="1" w:after="100" w:afterAutospacing="1"/>
    </w:pPr>
  </w:style>
  <w:style w:type="character" w:styleId="UnresolvedMention">
    <w:name w:val="Unresolved Mention"/>
    <w:basedOn w:val="DefaultParagraphFont"/>
    <w:uiPriority w:val="99"/>
    <w:rsid w:val="00E2484F"/>
    <w:rPr>
      <w:color w:val="605E5C"/>
      <w:shd w:val="clear" w:color="auto" w:fill="E1DFDD"/>
    </w:rPr>
  </w:style>
  <w:style w:type="paragraph" w:customStyle="1" w:styleId="author">
    <w:name w:val="author"/>
    <w:basedOn w:val="Normal"/>
    <w:rsid w:val="00E2484F"/>
    <w:pPr>
      <w:spacing w:before="100" w:beforeAutospacing="1" w:after="100" w:afterAutospacing="1"/>
    </w:pPr>
  </w:style>
  <w:style w:type="paragraph" w:customStyle="1" w:styleId="source">
    <w:name w:val="source"/>
    <w:basedOn w:val="Normal"/>
    <w:rsid w:val="00E2484F"/>
    <w:pPr>
      <w:spacing w:before="100" w:beforeAutospacing="1" w:after="100" w:afterAutospacing="1"/>
    </w:pPr>
  </w:style>
  <w:style w:type="character" w:styleId="FollowedHyperlink">
    <w:name w:val="FollowedHyperlink"/>
    <w:basedOn w:val="DefaultParagraphFont"/>
    <w:uiPriority w:val="99"/>
    <w:semiHidden/>
    <w:unhideWhenUsed/>
    <w:rsid w:val="00E2484F"/>
    <w:rPr>
      <w:color w:val="954F72" w:themeColor="followedHyperlink"/>
      <w:u w:val="single"/>
    </w:rPr>
  </w:style>
  <w:style w:type="character" w:customStyle="1" w:styleId="identifier">
    <w:name w:val="identifier"/>
    <w:basedOn w:val="DefaultParagraphFont"/>
    <w:rsid w:val="00E2484F"/>
  </w:style>
  <w:style w:type="paragraph" w:styleId="Caption">
    <w:name w:val="caption"/>
    <w:basedOn w:val="Normal"/>
    <w:next w:val="Normal"/>
    <w:uiPriority w:val="35"/>
    <w:unhideWhenUsed/>
    <w:qFormat/>
    <w:rsid w:val="002E498A"/>
    <w:pPr>
      <w:spacing w:after="200"/>
    </w:pPr>
    <w:rPr>
      <w:i/>
      <w:iCs/>
      <w:color w:val="44546A" w:themeColor="text2"/>
      <w:sz w:val="18"/>
      <w:szCs w:val="18"/>
    </w:rPr>
  </w:style>
  <w:style w:type="character" w:styleId="LineNumber">
    <w:name w:val="line number"/>
    <w:basedOn w:val="DefaultParagraphFont"/>
    <w:uiPriority w:val="99"/>
    <w:semiHidden/>
    <w:unhideWhenUsed/>
    <w:rsid w:val="00813772"/>
  </w:style>
  <w:style w:type="paragraph" w:customStyle="1" w:styleId="dx-doi">
    <w:name w:val="dx-doi"/>
    <w:basedOn w:val="Normal"/>
    <w:rsid w:val="002C56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5083">
      <w:bodyDiv w:val="1"/>
      <w:marLeft w:val="0"/>
      <w:marRight w:val="0"/>
      <w:marTop w:val="0"/>
      <w:marBottom w:val="0"/>
      <w:divBdr>
        <w:top w:val="none" w:sz="0" w:space="0" w:color="auto"/>
        <w:left w:val="none" w:sz="0" w:space="0" w:color="auto"/>
        <w:bottom w:val="none" w:sz="0" w:space="0" w:color="auto"/>
        <w:right w:val="none" w:sz="0" w:space="0" w:color="auto"/>
      </w:divBdr>
    </w:div>
    <w:div w:id="475801558">
      <w:bodyDiv w:val="1"/>
      <w:marLeft w:val="0"/>
      <w:marRight w:val="0"/>
      <w:marTop w:val="0"/>
      <w:marBottom w:val="0"/>
      <w:divBdr>
        <w:top w:val="none" w:sz="0" w:space="0" w:color="auto"/>
        <w:left w:val="none" w:sz="0" w:space="0" w:color="auto"/>
        <w:bottom w:val="none" w:sz="0" w:space="0" w:color="auto"/>
        <w:right w:val="none" w:sz="0" w:space="0" w:color="auto"/>
      </w:divBdr>
    </w:div>
    <w:div w:id="582378036">
      <w:bodyDiv w:val="1"/>
      <w:marLeft w:val="0"/>
      <w:marRight w:val="0"/>
      <w:marTop w:val="0"/>
      <w:marBottom w:val="0"/>
      <w:divBdr>
        <w:top w:val="none" w:sz="0" w:space="0" w:color="auto"/>
        <w:left w:val="none" w:sz="0" w:space="0" w:color="auto"/>
        <w:bottom w:val="none" w:sz="0" w:space="0" w:color="auto"/>
        <w:right w:val="none" w:sz="0" w:space="0" w:color="auto"/>
      </w:divBdr>
    </w:div>
    <w:div w:id="803692402">
      <w:bodyDiv w:val="1"/>
      <w:marLeft w:val="0"/>
      <w:marRight w:val="0"/>
      <w:marTop w:val="0"/>
      <w:marBottom w:val="0"/>
      <w:divBdr>
        <w:top w:val="none" w:sz="0" w:space="0" w:color="auto"/>
        <w:left w:val="none" w:sz="0" w:space="0" w:color="auto"/>
        <w:bottom w:val="none" w:sz="0" w:space="0" w:color="auto"/>
        <w:right w:val="none" w:sz="0" w:space="0" w:color="auto"/>
      </w:divBdr>
    </w:div>
    <w:div w:id="1369836459">
      <w:bodyDiv w:val="1"/>
      <w:marLeft w:val="0"/>
      <w:marRight w:val="0"/>
      <w:marTop w:val="0"/>
      <w:marBottom w:val="0"/>
      <w:divBdr>
        <w:top w:val="none" w:sz="0" w:space="0" w:color="auto"/>
        <w:left w:val="none" w:sz="0" w:space="0" w:color="auto"/>
        <w:bottom w:val="none" w:sz="0" w:space="0" w:color="auto"/>
        <w:right w:val="none" w:sz="0" w:space="0" w:color="auto"/>
      </w:divBdr>
    </w:div>
    <w:div w:id="1680229155">
      <w:bodyDiv w:val="1"/>
      <w:marLeft w:val="0"/>
      <w:marRight w:val="0"/>
      <w:marTop w:val="0"/>
      <w:marBottom w:val="0"/>
      <w:divBdr>
        <w:top w:val="none" w:sz="0" w:space="0" w:color="auto"/>
        <w:left w:val="none" w:sz="0" w:space="0" w:color="auto"/>
        <w:bottom w:val="none" w:sz="0" w:space="0" w:color="auto"/>
        <w:right w:val="none" w:sz="0" w:space="0" w:color="auto"/>
      </w:divBdr>
    </w:div>
    <w:div w:id="1962493608">
      <w:bodyDiv w:val="1"/>
      <w:marLeft w:val="0"/>
      <w:marRight w:val="0"/>
      <w:marTop w:val="0"/>
      <w:marBottom w:val="0"/>
      <w:divBdr>
        <w:top w:val="none" w:sz="0" w:space="0" w:color="auto"/>
        <w:left w:val="none" w:sz="0" w:space="0" w:color="auto"/>
        <w:bottom w:val="none" w:sz="0" w:space="0" w:color="auto"/>
        <w:right w:val="none" w:sz="0" w:space="0" w:color="auto"/>
      </w:divBdr>
      <w:divsChild>
        <w:div w:id="1109468162">
          <w:marLeft w:val="0"/>
          <w:marRight w:val="0"/>
          <w:marTop w:val="0"/>
          <w:marBottom w:val="0"/>
          <w:divBdr>
            <w:top w:val="none" w:sz="0" w:space="0" w:color="auto"/>
            <w:left w:val="none" w:sz="0" w:space="0" w:color="auto"/>
            <w:bottom w:val="none" w:sz="0" w:space="0" w:color="auto"/>
            <w:right w:val="none" w:sz="0" w:space="0" w:color="auto"/>
          </w:divBdr>
          <w:divsChild>
            <w:div w:id="936450892">
              <w:marLeft w:val="0"/>
              <w:marRight w:val="0"/>
              <w:marTop w:val="0"/>
              <w:marBottom w:val="0"/>
              <w:divBdr>
                <w:top w:val="none" w:sz="0" w:space="0" w:color="auto"/>
                <w:left w:val="none" w:sz="0" w:space="0" w:color="auto"/>
                <w:bottom w:val="none" w:sz="0" w:space="0" w:color="auto"/>
                <w:right w:val="none" w:sz="0" w:space="0" w:color="auto"/>
              </w:divBdr>
              <w:divsChild>
                <w:div w:id="6780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ihasa.re.kr/web/publication/research/view.do?menuId=45&amp;tid=71&amp;bid=12&amp;division=001&amp;ano=1238" TargetMode="External"/><Relationship Id="rId18" Type="http://schemas.openxmlformats.org/officeDocument/2006/relationships/hyperlink" Target="https://doi.org/10.1111/spol.12090" TargetMode="External"/><Relationship Id="rId26" Type="http://schemas.openxmlformats.org/officeDocument/2006/relationships/hyperlink" Target="http://women21.or.kr/society/5491?ckattempt=1" TargetMode="External"/><Relationship Id="rId39" Type="http://schemas.openxmlformats.org/officeDocument/2006/relationships/theme" Target="theme/theme1.xml"/><Relationship Id="rId21" Type="http://schemas.openxmlformats.org/officeDocument/2006/relationships/hyperlink" Target="https://doi.org/10.1177/0958928716685689" TargetMode="External"/><Relationship Id="rId34" Type="http://schemas.openxmlformats.org/officeDocument/2006/relationships/hyperlink" Target="http://elecinfo.nec.go.kr/neweps/ezpdfwebviewer/ezpdf/customLayout.jsp?contentId=2F6570646174612F455031322F45434D323031322F30312F45434D303132303132303034322F45434D303132303132303034325F30303034532E706466" TargetMode="External"/><Relationship Id="rId7" Type="http://schemas.openxmlformats.org/officeDocument/2006/relationships/endnotes" Target="endnotes.xml"/><Relationship Id="rId12" Type="http://schemas.openxmlformats.org/officeDocument/2006/relationships/hyperlink" Target="http://news.khan.co.kr/kh_news/khan_art_view.html?artid=201212032113035" TargetMode="External"/><Relationship Id="rId17" Type="http://schemas.openxmlformats.org/officeDocument/2006/relationships/hyperlink" Target="https://doi.org/10.1080/09585192.2010.509627" TargetMode="External"/><Relationship Id="rId25" Type="http://schemas.openxmlformats.org/officeDocument/2006/relationships/hyperlink" Target="https://blog.naver.com/pspdwel/110015180381" TargetMode="External"/><Relationship Id="rId33" Type="http://schemas.openxmlformats.org/officeDocument/2006/relationships/hyperlink" Target="https://www.econstor.eu/handle/10419/16696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oulwelfare.org/statement/857" TargetMode="External"/><Relationship Id="rId20" Type="http://schemas.openxmlformats.org/officeDocument/2006/relationships/hyperlink" Target="https://doi.org/10.1093/sp/jxx003" TargetMode="External"/><Relationship Id="rId29" Type="http://schemas.openxmlformats.org/officeDocument/2006/relationships/hyperlink" Target="https://doi.org/10.1017/S00472794160006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aswp.12005" TargetMode="External"/><Relationship Id="rId24" Type="http://schemas.openxmlformats.org/officeDocument/2006/relationships/hyperlink" Target="http://www.asiae.co.kr/news/view.htm?idxno=2012050808195490066" TargetMode="External"/><Relationship Id="rId32" Type="http://schemas.openxmlformats.org/officeDocument/2006/relationships/hyperlink" Target="https://doi.org/10.1108/01443331211280683" TargetMode="External"/><Relationship Id="rId37" Type="http://schemas.openxmlformats.org/officeDocument/2006/relationships/hyperlink" Target="https://doi.org/10.1093/sp/jxj011" TargetMode="External"/><Relationship Id="rId5" Type="http://schemas.openxmlformats.org/officeDocument/2006/relationships/webSettings" Target="webSettings.xml"/><Relationship Id="rId15" Type="http://schemas.openxmlformats.org/officeDocument/2006/relationships/hyperlink" Target="https://www.news1.kr/articles/?1292332" TargetMode="External"/><Relationship Id="rId23" Type="http://schemas.openxmlformats.org/officeDocument/2006/relationships/hyperlink" Target="http://www.babytimes.co.kr/news/articleView.html?idxno=1823" TargetMode="External"/><Relationship Id="rId28" Type="http://schemas.openxmlformats.org/officeDocument/2006/relationships/hyperlink" Target="https://doi.org/10.1093/sp/jxx001" TargetMode="External"/><Relationship Id="rId36" Type="http://schemas.openxmlformats.org/officeDocument/2006/relationships/hyperlink" Target="https://doi.org/10.1016/j.socscimed.2010.11.012" TargetMode="External"/><Relationship Id="rId10" Type="http://schemas.openxmlformats.org/officeDocument/2006/relationships/hyperlink" Target="https://doi-org.ezproxy1.bath.ac.uk/10.1111/spol.1212" TargetMode="External"/><Relationship Id="rId19" Type="http://schemas.openxmlformats.org/officeDocument/2006/relationships/hyperlink" Target="https://doi.org/10.1080/1366880022010218" TargetMode="External"/><Relationship Id="rId31" Type="http://schemas.openxmlformats.org/officeDocument/2006/relationships/hyperlink" Target="http://www.mohw.go.kr/react/jb/sjb030301vw.jsp" TargetMode="External"/><Relationship Id="rId4" Type="http://schemas.openxmlformats.org/officeDocument/2006/relationships/settings" Target="settings.xml"/><Relationship Id="rId9" Type="http://schemas.openxmlformats.org/officeDocument/2006/relationships/hyperlink" Target="https://doi.org/10.1111/aswp.12005" TargetMode="External"/><Relationship Id="rId14" Type="http://schemas.openxmlformats.org/officeDocument/2006/relationships/hyperlink" Target="https://doi.org/10.1111/j.1467-9515.2004.00382.x" TargetMode="External"/><Relationship Id="rId22" Type="http://schemas.openxmlformats.org/officeDocument/2006/relationships/hyperlink" Target="https://doi.org/10.1332/174426411X579207" TargetMode="External"/><Relationship Id="rId27" Type="http://schemas.openxmlformats.org/officeDocument/2006/relationships/hyperlink" Target="https://doi.org/10.1080/12259276.2016.1242941" TargetMode="External"/><Relationship Id="rId30" Type="http://schemas.openxmlformats.org/officeDocument/2006/relationships/hyperlink" Target="http://elecinfo.nec.go.kr/neweps/ezpdfwebviewer/ezpdf/customLayout.jsp?contentId=2F6570646174612F455031322F45434D323031322F30312F45434D303132303132303034322F45434D303132303132303034325F30303033532E706466" TargetMode="External"/><Relationship Id="rId35" Type="http://schemas.openxmlformats.org/officeDocument/2006/relationships/hyperlink" Target="https://doi.org/10.1300/J059v12n02_04"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AD003-B7CA-A64F-A83A-D8E9C182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9248</Words>
  <Characters>52714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2021-06-11T14:02:00Z</dcterms:created>
  <dcterms:modified xsi:type="dcterms:W3CDTF">2021-06-11T16:11:00Z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Ref">
    <vt:lpwstr>https://api.informationprotection.azure.com/api/98f1bb3a-5efa-4782-88ba-bd897db60e62</vt:lpwstr>
  </property>
  <property fmtid="{D5CDD505-2E9C-101B-9397-08002B2CF9AE}" pid="5" name="MSIP_Label_b47d098f-2640-4837-b575-e0be04df0525_Owner">
    <vt:lpwstr>784304@derby.ac.uk</vt:lpwstr>
  </property>
  <property fmtid="{D5CDD505-2E9C-101B-9397-08002B2CF9AE}" pid="6" name="MSIP_Label_b47d098f-2640-4837-b575-e0be04df0525_SetDate">
    <vt:lpwstr>2018-06-13T18:37:57.5649058+01:00</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Ref">
    <vt:lpwstr>https://api.informationprotection.azure.com/api/98f1bb3a-5efa-4782-88ba-bd897db60e62</vt:lpwstr>
  </property>
  <property fmtid="{D5CDD505-2E9C-101B-9397-08002B2CF9AE}" pid="13" name="MSIP_Label_501a0944-9d81-4c75-b857-2ec7863455b7_Owner">
    <vt:lpwstr>784304@derby.ac.uk</vt:lpwstr>
  </property>
  <property fmtid="{D5CDD505-2E9C-101B-9397-08002B2CF9AE}" pid="14" name="MSIP_Label_501a0944-9d81-4c75-b857-2ec7863455b7_SetDate">
    <vt:lpwstr>2018-06-13T18:37:57.5659058+01:00</vt:lpwstr>
  </property>
  <property fmtid="{D5CDD505-2E9C-101B-9397-08002B2CF9AE}" pid="15" name="MSIP_Label_501a0944-9d81-4c75-b857-2ec7863455b7_Name">
    <vt:lpwstr>Internal with visible marking</vt:lpwstr>
  </property>
  <property fmtid="{D5CDD505-2E9C-101B-9397-08002B2CF9AE}" pid="16" name="MSIP_Label_501a0944-9d81-4c75-b857-2ec7863455b7_Application">
    <vt:lpwstr>Microsoft Azure Information Protection</vt:lpwstr>
  </property>
  <property fmtid="{D5CDD505-2E9C-101B-9397-08002B2CF9AE}" pid="17" name="MSIP_Label_501a0944-9d81-4c75-b857-2ec7863455b7_Extended_MSFT_Method">
    <vt:lpwstr>Automatic</vt:lpwstr>
  </property>
  <property fmtid="{D5CDD505-2E9C-101B-9397-08002B2CF9AE}" pid="18" name="MSIP_Label_501a0944-9d81-4c75-b857-2ec7863455b7_Parent">
    <vt:lpwstr>b47d098f-2640-4837-b575-e0be04df0525</vt:lpwstr>
  </property>
  <property fmtid="{D5CDD505-2E9C-101B-9397-08002B2CF9AE}" pid="19" name="Sensitivity">
    <vt:lpwstr>Internal Internal with visible marking</vt:lpwstr>
  </property>
</Properties>
</file>