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D99A" w14:textId="0953DE89" w:rsidR="00760817" w:rsidRPr="008471FB" w:rsidRDefault="00760817" w:rsidP="00CD3862">
      <w:pPr>
        <w:bidi w:val="0"/>
        <w:spacing w:after="0" w:line="276" w:lineRule="auto"/>
        <w:jc w:val="center"/>
        <w:rPr>
          <w:rFonts w:cstheme="majorBidi"/>
          <w:b/>
          <w:bCs/>
          <w:sz w:val="22"/>
          <w:szCs w:val="22"/>
        </w:rPr>
      </w:pPr>
      <w:r w:rsidRPr="008471FB">
        <w:rPr>
          <w:rFonts w:cstheme="majorBidi"/>
          <w:b/>
          <w:bCs/>
          <w:sz w:val="32"/>
          <w:szCs w:val="32"/>
        </w:rPr>
        <w:t xml:space="preserve">Evaluating Key Capabilities for Developing </w:t>
      </w:r>
      <w:r w:rsidR="00876CBC" w:rsidRPr="008471FB">
        <w:rPr>
          <w:rFonts w:cstheme="majorBidi"/>
          <w:b/>
          <w:bCs/>
          <w:sz w:val="32"/>
          <w:szCs w:val="32"/>
        </w:rPr>
        <w:t xml:space="preserve">Global </w:t>
      </w:r>
      <w:r w:rsidRPr="008471FB">
        <w:rPr>
          <w:rFonts w:cstheme="majorBidi"/>
          <w:b/>
          <w:bCs/>
          <w:sz w:val="32"/>
          <w:szCs w:val="32"/>
        </w:rPr>
        <w:t xml:space="preserve">Collaborative Networks Using a </w:t>
      </w:r>
      <w:r w:rsidR="00652980" w:rsidRPr="008471FB">
        <w:rPr>
          <w:rFonts w:cstheme="majorBidi"/>
          <w:b/>
          <w:bCs/>
          <w:sz w:val="32"/>
          <w:szCs w:val="32"/>
        </w:rPr>
        <w:t>Multi-Layer</w:t>
      </w:r>
      <w:r w:rsidRPr="008471FB">
        <w:rPr>
          <w:rFonts w:cstheme="majorBidi"/>
          <w:b/>
          <w:bCs/>
          <w:sz w:val="32"/>
          <w:szCs w:val="32"/>
        </w:rPr>
        <w:t xml:space="preserve"> Decision</w:t>
      </w:r>
      <w:r w:rsidR="00531BBE" w:rsidRPr="008471FB">
        <w:rPr>
          <w:rFonts w:cstheme="majorBidi"/>
          <w:b/>
          <w:bCs/>
          <w:sz w:val="32"/>
          <w:szCs w:val="32"/>
        </w:rPr>
        <w:t>-</w:t>
      </w:r>
      <w:r w:rsidRPr="008471FB">
        <w:rPr>
          <w:rFonts w:cstheme="majorBidi"/>
          <w:b/>
          <w:bCs/>
          <w:sz w:val="32"/>
          <w:szCs w:val="32"/>
        </w:rPr>
        <w:t>Making Approach</w:t>
      </w:r>
    </w:p>
    <w:p w14:paraId="3069C542" w14:textId="77777777" w:rsidR="00963BC3" w:rsidRPr="008471FB" w:rsidRDefault="00963BC3" w:rsidP="008B26DF">
      <w:pPr>
        <w:bidi w:val="0"/>
        <w:spacing w:before="240" w:after="0" w:line="276" w:lineRule="auto"/>
        <w:jc w:val="both"/>
        <w:rPr>
          <w:rFonts w:cstheme="majorBidi"/>
          <w:b/>
          <w:bCs/>
          <w:sz w:val="22"/>
          <w:szCs w:val="22"/>
        </w:rPr>
      </w:pPr>
      <w:r w:rsidRPr="008471FB">
        <w:rPr>
          <w:rFonts w:cstheme="majorBidi"/>
          <w:b/>
          <w:bCs/>
          <w:sz w:val="22"/>
          <w:szCs w:val="22"/>
        </w:rPr>
        <w:t>Abstract</w:t>
      </w:r>
    </w:p>
    <w:p w14:paraId="64C1466C" w14:textId="5E694C51" w:rsidR="002053E2" w:rsidRPr="008471FB" w:rsidRDefault="002053E2" w:rsidP="008B26DF">
      <w:pPr>
        <w:bidi w:val="0"/>
        <w:spacing w:before="240" w:after="0" w:line="276" w:lineRule="auto"/>
        <w:jc w:val="both"/>
        <w:rPr>
          <w:rFonts w:cstheme="majorBidi"/>
          <w:szCs w:val="24"/>
        </w:rPr>
      </w:pPr>
      <w:r w:rsidRPr="008471FB">
        <w:rPr>
          <w:rFonts w:cstheme="majorBidi"/>
          <w:b/>
          <w:bCs/>
          <w:szCs w:val="24"/>
        </w:rPr>
        <w:t>Purpose</w:t>
      </w:r>
      <w:r w:rsidR="005B3682" w:rsidRPr="008471FB">
        <w:rPr>
          <w:rFonts w:cstheme="majorBidi"/>
          <w:b/>
          <w:bCs/>
          <w:szCs w:val="24"/>
        </w:rPr>
        <w:t>.</w:t>
      </w:r>
      <w:r w:rsidR="0096561F" w:rsidRPr="008471FB">
        <w:rPr>
          <w:rFonts w:cstheme="majorBidi"/>
          <w:b/>
          <w:bCs/>
          <w:szCs w:val="24"/>
        </w:rPr>
        <w:t xml:space="preserve"> </w:t>
      </w:r>
      <w:r w:rsidR="0096561F" w:rsidRPr="008471FB">
        <w:rPr>
          <w:rFonts w:cstheme="majorBidi"/>
          <w:bCs/>
          <w:szCs w:val="24"/>
        </w:rPr>
        <w:t>This paper proposes</w:t>
      </w:r>
      <w:r w:rsidR="0096561F" w:rsidRPr="008471FB">
        <w:rPr>
          <w:rFonts w:cstheme="majorBidi"/>
          <w:b/>
          <w:bCs/>
          <w:szCs w:val="24"/>
        </w:rPr>
        <w:t xml:space="preserve"> </w:t>
      </w:r>
      <w:r w:rsidR="00FA2B33" w:rsidRPr="008471FB">
        <w:rPr>
          <w:rFonts w:cstheme="majorBidi"/>
          <w:szCs w:val="24"/>
        </w:rPr>
        <w:t>a multi-layer hybrid decision</w:t>
      </w:r>
      <w:r w:rsidR="00531BBE" w:rsidRPr="008471FB">
        <w:rPr>
          <w:rFonts w:cstheme="majorBidi"/>
          <w:szCs w:val="24"/>
        </w:rPr>
        <w:t>-</w:t>
      </w:r>
      <w:r w:rsidR="00FA2B33" w:rsidRPr="008471FB">
        <w:rPr>
          <w:rFonts w:cstheme="majorBidi"/>
          <w:szCs w:val="24"/>
        </w:rPr>
        <w:t xml:space="preserve">making approach to evaluate the capability alternatives for developing a collaborative network to operate in the international market. </w:t>
      </w:r>
    </w:p>
    <w:p w14:paraId="65B78815" w14:textId="348F3906" w:rsidR="002053E2" w:rsidRPr="008471FB" w:rsidRDefault="002053E2" w:rsidP="008B26DF">
      <w:pPr>
        <w:bidi w:val="0"/>
        <w:spacing w:before="240" w:after="0" w:line="276" w:lineRule="auto"/>
        <w:jc w:val="both"/>
        <w:rPr>
          <w:rFonts w:cstheme="majorBidi"/>
          <w:szCs w:val="24"/>
        </w:rPr>
      </w:pPr>
      <w:r w:rsidRPr="008471FB">
        <w:rPr>
          <w:rFonts w:cstheme="majorBidi"/>
          <w:b/>
          <w:bCs/>
          <w:szCs w:val="24"/>
        </w:rPr>
        <w:t>Method</w:t>
      </w:r>
      <w:r w:rsidR="005B3682" w:rsidRPr="008471FB">
        <w:rPr>
          <w:rFonts w:cstheme="majorBidi"/>
          <w:szCs w:val="24"/>
        </w:rPr>
        <w:t>.</w:t>
      </w:r>
      <w:r w:rsidR="0096561F" w:rsidRPr="008471FB">
        <w:rPr>
          <w:rFonts w:cstheme="majorBidi"/>
          <w:b/>
          <w:bCs/>
          <w:szCs w:val="24"/>
        </w:rPr>
        <w:t xml:space="preserve"> </w:t>
      </w:r>
      <w:r w:rsidR="0096561F" w:rsidRPr="008471FB">
        <w:rPr>
          <w:rFonts w:cstheme="majorBidi"/>
          <w:szCs w:val="24"/>
        </w:rPr>
        <w:t>The present study is contextuali</w:t>
      </w:r>
      <w:r w:rsidR="008C6CF2" w:rsidRPr="008471FB">
        <w:rPr>
          <w:rFonts w:cstheme="majorBidi"/>
          <w:szCs w:val="24"/>
        </w:rPr>
        <w:t>s</w:t>
      </w:r>
      <w:r w:rsidR="0096561F" w:rsidRPr="008471FB">
        <w:rPr>
          <w:rFonts w:cstheme="majorBidi"/>
          <w:szCs w:val="24"/>
        </w:rPr>
        <w:t>ed in the Iranian pistachio export industry. An extensive review of the state-of-the-art literature on supplier collaboration was conducted</w:t>
      </w:r>
      <w:r w:rsidR="0088189C" w:rsidRPr="008471FB">
        <w:rPr>
          <w:rFonts w:cstheme="majorBidi"/>
          <w:szCs w:val="24"/>
        </w:rPr>
        <w:t xml:space="preserve"> </w:t>
      </w:r>
      <w:r w:rsidR="00FA2B33" w:rsidRPr="008471FB">
        <w:rPr>
          <w:rFonts w:cstheme="majorBidi"/>
          <w:szCs w:val="24"/>
        </w:rPr>
        <w:t xml:space="preserve">to identify key capabilities that are essential </w:t>
      </w:r>
      <w:r w:rsidR="0096561F" w:rsidRPr="008471FB">
        <w:rPr>
          <w:rFonts w:cstheme="majorBidi"/>
          <w:szCs w:val="24"/>
        </w:rPr>
        <w:t xml:space="preserve">to establish a </w:t>
      </w:r>
      <w:r w:rsidR="00FA2B33" w:rsidRPr="008471FB">
        <w:rPr>
          <w:rFonts w:cstheme="majorBidi"/>
          <w:szCs w:val="24"/>
        </w:rPr>
        <w:t>collaborative network</w:t>
      </w:r>
      <w:r w:rsidR="0096561F" w:rsidRPr="008471FB">
        <w:rPr>
          <w:rFonts w:cstheme="majorBidi"/>
          <w:szCs w:val="24"/>
        </w:rPr>
        <w:t>. The set of defined capabilities were then optimi</w:t>
      </w:r>
      <w:r w:rsidR="008C6CF2" w:rsidRPr="008471FB">
        <w:rPr>
          <w:rFonts w:cstheme="majorBidi"/>
          <w:szCs w:val="24"/>
        </w:rPr>
        <w:t>s</w:t>
      </w:r>
      <w:r w:rsidR="0096561F" w:rsidRPr="008471FB">
        <w:rPr>
          <w:rFonts w:cstheme="majorBidi"/>
          <w:szCs w:val="24"/>
        </w:rPr>
        <w:t>ed</w:t>
      </w:r>
      <w:r w:rsidR="00FA2B33" w:rsidRPr="008471FB">
        <w:rPr>
          <w:rFonts w:cstheme="majorBidi"/>
          <w:szCs w:val="24"/>
        </w:rPr>
        <w:t xml:space="preserve"> </w:t>
      </w:r>
      <w:r w:rsidR="0096561F" w:rsidRPr="008471FB">
        <w:rPr>
          <w:rFonts w:cstheme="majorBidi"/>
          <w:szCs w:val="24"/>
        </w:rPr>
        <w:t>through interviews</w:t>
      </w:r>
      <w:r w:rsidR="00FA2B33" w:rsidRPr="008471FB">
        <w:rPr>
          <w:rFonts w:cstheme="majorBidi"/>
          <w:szCs w:val="24"/>
        </w:rPr>
        <w:t xml:space="preserve"> with </w:t>
      </w:r>
      <w:r w:rsidR="009F690E" w:rsidRPr="008471FB">
        <w:rPr>
          <w:rFonts w:cstheme="majorBidi"/>
          <w:szCs w:val="24"/>
        </w:rPr>
        <w:t>fourteen</w:t>
      </w:r>
      <w:r w:rsidR="00FA2B33" w:rsidRPr="008471FB">
        <w:rPr>
          <w:rFonts w:cstheme="majorBidi"/>
          <w:szCs w:val="24"/>
        </w:rPr>
        <w:t xml:space="preserve"> experts from the relevant industry, academics</w:t>
      </w:r>
      <w:r w:rsidR="00531BBE" w:rsidRPr="008471FB">
        <w:rPr>
          <w:rFonts w:cstheme="majorBidi"/>
          <w:szCs w:val="24"/>
        </w:rPr>
        <w:t>,</w:t>
      </w:r>
      <w:r w:rsidR="00FA2B33" w:rsidRPr="008471FB">
        <w:rPr>
          <w:rFonts w:cstheme="majorBidi"/>
          <w:szCs w:val="24"/>
        </w:rPr>
        <w:t xml:space="preserve"> and export authorities. </w:t>
      </w:r>
      <w:r w:rsidR="0088189C" w:rsidRPr="008471FB">
        <w:rPr>
          <w:rFonts w:cstheme="majorBidi"/>
          <w:szCs w:val="24"/>
        </w:rPr>
        <w:t>A c</w:t>
      </w:r>
      <w:r w:rsidR="00FA2B33" w:rsidRPr="008471FB">
        <w:rPr>
          <w:rFonts w:cstheme="majorBidi"/>
          <w:szCs w:val="24"/>
        </w:rPr>
        <w:t xml:space="preserve">ombination of </w:t>
      </w:r>
      <w:r w:rsidR="00531BBE" w:rsidRPr="008471FB">
        <w:rPr>
          <w:rFonts w:cstheme="majorBidi"/>
          <w:szCs w:val="24"/>
        </w:rPr>
        <w:t xml:space="preserve">the </w:t>
      </w:r>
      <w:r w:rsidR="00FA2B33" w:rsidRPr="008471FB">
        <w:rPr>
          <w:rFonts w:cstheme="majorBidi"/>
          <w:szCs w:val="24"/>
        </w:rPr>
        <w:t xml:space="preserve">fuzzy Delphi method and </w:t>
      </w:r>
      <w:r w:rsidR="00531BBE" w:rsidRPr="008471FB">
        <w:rPr>
          <w:rFonts w:cstheme="majorBidi"/>
          <w:szCs w:val="24"/>
        </w:rPr>
        <w:t xml:space="preserve">the </w:t>
      </w:r>
      <w:r w:rsidR="00FA2B33" w:rsidRPr="008471FB">
        <w:rPr>
          <w:rFonts w:cstheme="majorBidi"/>
          <w:szCs w:val="24"/>
        </w:rPr>
        <w:t>best</w:t>
      </w:r>
      <w:r w:rsidR="008F1467" w:rsidRPr="008471FB">
        <w:rPr>
          <w:rFonts w:cstheme="majorBidi"/>
          <w:szCs w:val="24"/>
        </w:rPr>
        <w:t>-</w:t>
      </w:r>
      <w:r w:rsidR="00FA2B33" w:rsidRPr="008471FB">
        <w:rPr>
          <w:rFonts w:cstheme="majorBidi"/>
          <w:szCs w:val="24"/>
        </w:rPr>
        <w:t>worst method</w:t>
      </w:r>
      <w:r w:rsidR="008F1467" w:rsidRPr="008471FB">
        <w:rPr>
          <w:rFonts w:cstheme="majorBidi"/>
          <w:szCs w:val="24"/>
        </w:rPr>
        <w:t xml:space="preserve"> (BWM)</w:t>
      </w:r>
      <w:r w:rsidR="00FA2B33" w:rsidRPr="008471FB">
        <w:rPr>
          <w:rFonts w:cstheme="majorBidi"/>
          <w:szCs w:val="24"/>
        </w:rPr>
        <w:t xml:space="preserve"> approach</w:t>
      </w:r>
      <w:r w:rsidR="0096561F" w:rsidRPr="008471FB">
        <w:rPr>
          <w:rFonts w:cstheme="majorBidi"/>
          <w:szCs w:val="24"/>
        </w:rPr>
        <w:t xml:space="preserve"> were respectively used</w:t>
      </w:r>
      <w:r w:rsidR="00FA2B33" w:rsidRPr="008471FB">
        <w:rPr>
          <w:rFonts w:cstheme="majorBidi"/>
          <w:szCs w:val="24"/>
        </w:rPr>
        <w:t xml:space="preserve"> to </w:t>
      </w:r>
      <w:r w:rsidR="0096561F" w:rsidRPr="008471FB">
        <w:rPr>
          <w:rFonts w:cstheme="majorBidi"/>
          <w:szCs w:val="24"/>
        </w:rPr>
        <w:t xml:space="preserve">reduce the number of capability alternatives and </w:t>
      </w:r>
      <w:r w:rsidR="00FA2B33" w:rsidRPr="008471FB">
        <w:rPr>
          <w:rFonts w:cstheme="majorBidi"/>
          <w:szCs w:val="24"/>
        </w:rPr>
        <w:t>assign priority weights to these alternatives. Subsequently</w:t>
      </w:r>
      <w:r w:rsidR="0088189C" w:rsidRPr="008471FB">
        <w:rPr>
          <w:rFonts w:cstheme="majorBidi"/>
          <w:szCs w:val="24"/>
        </w:rPr>
        <w:t>,</w:t>
      </w:r>
      <w:r w:rsidR="00FA2B33" w:rsidRPr="008471FB">
        <w:rPr>
          <w:rFonts w:cstheme="majorBidi"/>
          <w:szCs w:val="24"/>
        </w:rPr>
        <w:t xml:space="preserve"> </w:t>
      </w:r>
      <w:r w:rsidR="00531BBE" w:rsidRPr="008471FB">
        <w:rPr>
          <w:rFonts w:cstheme="majorBidi"/>
          <w:szCs w:val="24"/>
        </w:rPr>
        <w:t xml:space="preserve">a </w:t>
      </w:r>
      <w:r w:rsidR="00FA2B33" w:rsidRPr="008471FB">
        <w:rPr>
          <w:rFonts w:cstheme="majorBidi"/>
          <w:szCs w:val="24"/>
        </w:rPr>
        <w:t>weighted aggregated sum product assessment method</w:t>
      </w:r>
      <w:r w:rsidR="008F1467" w:rsidRPr="008471FB">
        <w:rPr>
          <w:rFonts w:cstheme="majorBidi"/>
          <w:szCs w:val="24"/>
        </w:rPr>
        <w:t xml:space="preserve"> (WASPAS)</w:t>
      </w:r>
      <w:r w:rsidR="00FA2B33" w:rsidRPr="008471FB">
        <w:rPr>
          <w:rFonts w:cstheme="majorBidi"/>
          <w:szCs w:val="24"/>
        </w:rPr>
        <w:t xml:space="preserve"> </w:t>
      </w:r>
      <w:r w:rsidR="00256BF8" w:rsidRPr="008471FB">
        <w:rPr>
          <w:rFonts w:cstheme="majorBidi"/>
          <w:szCs w:val="24"/>
        </w:rPr>
        <w:t xml:space="preserve">was employed </w:t>
      </w:r>
      <w:r w:rsidR="00FA2B33" w:rsidRPr="008471FB">
        <w:rPr>
          <w:rFonts w:cstheme="majorBidi"/>
          <w:szCs w:val="24"/>
        </w:rPr>
        <w:t xml:space="preserve">to rank and evaluate the ability </w:t>
      </w:r>
      <w:r w:rsidR="00256BF8" w:rsidRPr="008471FB">
        <w:rPr>
          <w:rFonts w:cstheme="majorBidi"/>
          <w:szCs w:val="24"/>
        </w:rPr>
        <w:t xml:space="preserve">to </w:t>
      </w:r>
      <w:r w:rsidR="00FA2B33" w:rsidRPr="008471FB">
        <w:rPr>
          <w:rFonts w:cstheme="majorBidi"/>
          <w:szCs w:val="24"/>
        </w:rPr>
        <w:t xml:space="preserve">creating </w:t>
      </w:r>
      <w:r w:rsidR="00531BBE" w:rsidRPr="008471FB">
        <w:rPr>
          <w:rFonts w:cstheme="majorBidi"/>
          <w:szCs w:val="24"/>
        </w:rPr>
        <w:t xml:space="preserve">a </w:t>
      </w:r>
      <w:r w:rsidR="00FA2B33" w:rsidRPr="008471FB">
        <w:rPr>
          <w:rFonts w:cstheme="majorBidi"/>
          <w:szCs w:val="24"/>
        </w:rPr>
        <w:t xml:space="preserve">collaborative network for the export of pistachio. </w:t>
      </w:r>
    </w:p>
    <w:p w14:paraId="4CEC6837" w14:textId="6666E89A" w:rsidR="00CD1D70" w:rsidRPr="008471FB" w:rsidRDefault="002053E2" w:rsidP="008B26DF">
      <w:pPr>
        <w:bidi w:val="0"/>
        <w:spacing w:before="240" w:after="0" w:line="276" w:lineRule="auto"/>
        <w:jc w:val="both"/>
        <w:rPr>
          <w:rFonts w:cstheme="majorBidi"/>
          <w:b/>
          <w:bCs/>
          <w:szCs w:val="24"/>
        </w:rPr>
      </w:pPr>
      <w:r w:rsidRPr="008471FB">
        <w:rPr>
          <w:rFonts w:cstheme="majorBidi"/>
          <w:b/>
          <w:bCs/>
          <w:szCs w:val="24"/>
        </w:rPr>
        <w:t>Findings</w:t>
      </w:r>
      <w:r w:rsidR="005B3682" w:rsidRPr="008471FB">
        <w:rPr>
          <w:rFonts w:cstheme="majorBidi"/>
          <w:b/>
          <w:bCs/>
          <w:szCs w:val="24"/>
        </w:rPr>
        <w:t>.</w:t>
      </w:r>
      <w:r w:rsidRPr="008471FB">
        <w:rPr>
          <w:rFonts w:cstheme="majorBidi"/>
          <w:szCs w:val="24"/>
        </w:rPr>
        <w:t xml:space="preserve"> </w:t>
      </w:r>
      <w:r w:rsidR="00FA2B33" w:rsidRPr="008471FB">
        <w:rPr>
          <w:rFonts w:cstheme="majorBidi"/>
          <w:szCs w:val="24"/>
        </w:rPr>
        <w:t xml:space="preserve">From </w:t>
      </w:r>
      <w:r w:rsidR="00531BBE" w:rsidRPr="008471FB">
        <w:rPr>
          <w:rFonts w:cstheme="majorBidi"/>
          <w:szCs w:val="24"/>
        </w:rPr>
        <w:t xml:space="preserve">the </w:t>
      </w:r>
      <w:r w:rsidR="00FA2B33" w:rsidRPr="008471FB">
        <w:rPr>
          <w:rFonts w:cstheme="majorBidi"/>
          <w:szCs w:val="24"/>
        </w:rPr>
        <w:t>extant literature review</w:t>
      </w:r>
      <w:r w:rsidR="00531BBE" w:rsidRPr="008471FB">
        <w:rPr>
          <w:rFonts w:cstheme="majorBidi"/>
          <w:szCs w:val="24"/>
        </w:rPr>
        <w:t>,</w:t>
      </w:r>
      <w:r w:rsidR="00FA2B33" w:rsidRPr="008471FB">
        <w:rPr>
          <w:rFonts w:cstheme="majorBidi"/>
          <w:szCs w:val="24"/>
        </w:rPr>
        <w:t xml:space="preserve"> eighteen capabilities for the formation of </w:t>
      </w:r>
      <w:r w:rsidR="004830C1" w:rsidRPr="008471FB">
        <w:rPr>
          <w:rFonts w:cstheme="majorBidi"/>
          <w:szCs w:val="24"/>
        </w:rPr>
        <w:t>collaboration</w:t>
      </w:r>
      <w:r w:rsidR="00FA2B33" w:rsidRPr="008471FB">
        <w:rPr>
          <w:rFonts w:cstheme="majorBidi"/>
          <w:szCs w:val="24"/>
        </w:rPr>
        <w:t xml:space="preserve"> networks in the international markets</w:t>
      </w:r>
      <w:r w:rsidR="0088189C" w:rsidRPr="008471FB">
        <w:rPr>
          <w:rFonts w:cstheme="majorBidi"/>
          <w:szCs w:val="24"/>
        </w:rPr>
        <w:t xml:space="preserve"> </w:t>
      </w:r>
      <w:r w:rsidR="00256BF8" w:rsidRPr="008471FB">
        <w:rPr>
          <w:rFonts w:cstheme="majorBidi"/>
          <w:szCs w:val="24"/>
        </w:rPr>
        <w:t>were</w:t>
      </w:r>
      <w:r w:rsidR="0088189C" w:rsidRPr="008471FB">
        <w:rPr>
          <w:rFonts w:cstheme="majorBidi"/>
          <w:szCs w:val="24"/>
        </w:rPr>
        <w:t xml:space="preserve"> identified</w:t>
      </w:r>
      <w:r w:rsidR="00FA2B33" w:rsidRPr="008471FB">
        <w:rPr>
          <w:rFonts w:cstheme="majorBidi"/>
          <w:szCs w:val="24"/>
        </w:rPr>
        <w:t xml:space="preserve">. </w:t>
      </w:r>
      <w:r w:rsidR="002F74BF" w:rsidRPr="008471FB">
        <w:rPr>
          <w:rFonts w:cstheme="majorBidi"/>
          <w:szCs w:val="24"/>
        </w:rPr>
        <w:t xml:space="preserve">Then, the prominent indicators in forming a global network were extracted. </w:t>
      </w:r>
      <w:r w:rsidR="00847849" w:rsidRPr="008471FB">
        <w:rPr>
          <w:rFonts w:cstheme="majorBidi"/>
          <w:szCs w:val="24"/>
        </w:rPr>
        <w:t>After</w:t>
      </w:r>
      <w:r w:rsidR="00080BD1" w:rsidRPr="008471FB">
        <w:rPr>
          <w:rFonts w:cstheme="majorBidi"/>
          <w:szCs w:val="24"/>
        </w:rPr>
        <w:t xml:space="preserve"> </w:t>
      </w:r>
      <w:r w:rsidR="007D77DF" w:rsidRPr="008471FB">
        <w:rPr>
          <w:rFonts w:cstheme="majorBidi"/>
          <w:szCs w:val="24"/>
        </w:rPr>
        <w:t>ranking</w:t>
      </w:r>
      <w:r w:rsidR="00080BD1" w:rsidRPr="008471FB">
        <w:rPr>
          <w:rFonts w:cstheme="majorBidi"/>
          <w:szCs w:val="24"/>
        </w:rPr>
        <w:t xml:space="preserve"> the top </w:t>
      </w:r>
      <w:r w:rsidR="00256BF8" w:rsidRPr="008471FB">
        <w:rPr>
          <w:rFonts w:cstheme="majorBidi"/>
          <w:szCs w:val="24"/>
        </w:rPr>
        <w:t>p</w:t>
      </w:r>
      <w:r w:rsidR="00080BD1" w:rsidRPr="008471FB">
        <w:rPr>
          <w:rFonts w:cstheme="majorBidi"/>
          <w:szCs w:val="24"/>
        </w:rPr>
        <w:t>istachio export countries/regions to formali</w:t>
      </w:r>
      <w:r w:rsidR="008C6CF2" w:rsidRPr="008471FB">
        <w:rPr>
          <w:rFonts w:cstheme="majorBidi"/>
          <w:szCs w:val="24"/>
        </w:rPr>
        <w:t>s</w:t>
      </w:r>
      <w:r w:rsidR="00080BD1" w:rsidRPr="008471FB">
        <w:rPr>
          <w:rFonts w:cstheme="majorBidi"/>
          <w:szCs w:val="24"/>
        </w:rPr>
        <w:t xml:space="preserve">e an efficient collaborative network, it was revealed that although Iran exports approximately 30% of the </w:t>
      </w:r>
      <w:r w:rsidR="007D77DF" w:rsidRPr="008471FB">
        <w:rPr>
          <w:rFonts w:cstheme="majorBidi"/>
          <w:szCs w:val="24"/>
        </w:rPr>
        <w:t xml:space="preserve">global </w:t>
      </w:r>
      <w:r w:rsidR="00080BD1" w:rsidRPr="008471FB">
        <w:rPr>
          <w:rFonts w:cstheme="majorBidi"/>
          <w:szCs w:val="24"/>
        </w:rPr>
        <w:t xml:space="preserve">market; however, it falls behind </w:t>
      </w:r>
      <w:r w:rsidR="005B12F5" w:rsidRPr="008471FB">
        <w:rPr>
          <w:rFonts w:cstheme="majorBidi"/>
          <w:szCs w:val="24"/>
        </w:rPr>
        <w:t xml:space="preserve">the </w:t>
      </w:r>
      <w:r w:rsidR="00080BD1" w:rsidRPr="008471FB">
        <w:rPr>
          <w:rFonts w:cstheme="majorBidi"/>
          <w:szCs w:val="24"/>
        </w:rPr>
        <w:t>USA and EU.</w:t>
      </w:r>
      <w:r w:rsidR="00045902" w:rsidRPr="008471FB">
        <w:rPr>
          <w:rFonts w:cstheme="majorBidi"/>
          <w:szCs w:val="24"/>
        </w:rPr>
        <w:t xml:space="preserve"> The competitors have scored higher in critical criteria including “trust and commitment”, “strategy and management”</w:t>
      </w:r>
      <w:r w:rsidR="002F74BF" w:rsidRPr="008471FB">
        <w:rPr>
          <w:rFonts w:cstheme="majorBidi"/>
          <w:szCs w:val="24"/>
        </w:rPr>
        <w:t>, “managerial control and standardi</w:t>
      </w:r>
      <w:r w:rsidR="008C6CF2" w:rsidRPr="008471FB">
        <w:rPr>
          <w:rFonts w:cstheme="majorBidi"/>
          <w:szCs w:val="24"/>
        </w:rPr>
        <w:t>s</w:t>
      </w:r>
      <w:r w:rsidR="002F74BF" w:rsidRPr="008471FB">
        <w:rPr>
          <w:rFonts w:cstheme="majorBidi"/>
          <w:szCs w:val="24"/>
        </w:rPr>
        <w:t>ation”</w:t>
      </w:r>
      <w:r w:rsidR="00045902" w:rsidRPr="008471FB">
        <w:rPr>
          <w:rFonts w:cstheme="majorBidi"/>
          <w:szCs w:val="24"/>
        </w:rPr>
        <w:t xml:space="preserve"> and “financial resources”.</w:t>
      </w:r>
      <w:r w:rsidR="00045902" w:rsidRPr="008471FB">
        <w:rPr>
          <w:rFonts w:cstheme="majorBidi"/>
          <w:szCs w:val="24"/>
          <w:shd w:val="clear" w:color="auto" w:fill="FFFF00"/>
        </w:rPr>
        <w:t xml:space="preserve">  </w:t>
      </w:r>
    </w:p>
    <w:p w14:paraId="2466F6F9" w14:textId="5D3B189E" w:rsidR="00433015" w:rsidRPr="008471FB" w:rsidRDefault="00433015" w:rsidP="008B26DF">
      <w:pPr>
        <w:bidi w:val="0"/>
        <w:spacing w:before="240" w:after="0" w:line="276" w:lineRule="auto"/>
        <w:jc w:val="both"/>
        <w:rPr>
          <w:rFonts w:cstheme="majorBidi"/>
          <w:szCs w:val="24"/>
        </w:rPr>
      </w:pPr>
      <w:r w:rsidRPr="008471FB">
        <w:rPr>
          <w:rFonts w:cstheme="majorBidi"/>
          <w:b/>
          <w:bCs/>
          <w:szCs w:val="24"/>
        </w:rPr>
        <w:t>Originality</w:t>
      </w:r>
      <w:r w:rsidR="005B3682" w:rsidRPr="008471FB">
        <w:rPr>
          <w:rFonts w:cstheme="majorBidi"/>
          <w:b/>
          <w:bCs/>
          <w:szCs w:val="24"/>
        </w:rPr>
        <w:t>.</w:t>
      </w:r>
      <w:r w:rsidR="00256BF8" w:rsidRPr="008471FB">
        <w:rPr>
          <w:rFonts w:cstheme="majorBidi"/>
          <w:b/>
          <w:bCs/>
          <w:szCs w:val="24"/>
        </w:rPr>
        <w:t xml:space="preserve"> </w:t>
      </w:r>
      <w:bookmarkStart w:id="0" w:name="_Hlk68181195"/>
      <w:r w:rsidRPr="008471FB">
        <w:rPr>
          <w:rFonts w:cstheme="majorBidi"/>
          <w:szCs w:val="24"/>
        </w:rPr>
        <w:t>The proposed</w:t>
      </w:r>
      <w:r w:rsidR="002F74BF" w:rsidRPr="008471FB">
        <w:rPr>
          <w:rFonts w:cstheme="majorBidi"/>
          <w:szCs w:val="24"/>
        </w:rPr>
        <w:t xml:space="preserve"> hybrid </w:t>
      </w:r>
      <w:r w:rsidRPr="008471FB">
        <w:rPr>
          <w:rFonts w:cstheme="majorBidi"/>
          <w:szCs w:val="24"/>
        </w:rPr>
        <w:t>approach</w:t>
      </w:r>
      <w:r w:rsidR="002F74BF" w:rsidRPr="008471FB">
        <w:rPr>
          <w:rFonts w:cstheme="majorBidi"/>
          <w:szCs w:val="24"/>
        </w:rPr>
        <w:t xml:space="preserve"> encompassing Fuzzy Delphi-BWM-WASPAS</w:t>
      </w:r>
      <w:r w:rsidRPr="008471FB">
        <w:rPr>
          <w:rFonts w:cstheme="majorBidi"/>
          <w:szCs w:val="24"/>
        </w:rPr>
        <w:t xml:space="preserve"> offers to solve the capability </w:t>
      </w:r>
      <w:r w:rsidR="004830C1" w:rsidRPr="008471FB">
        <w:rPr>
          <w:rFonts w:cstheme="majorBidi"/>
          <w:szCs w:val="24"/>
        </w:rPr>
        <w:t xml:space="preserve">evaluation and </w:t>
      </w:r>
      <w:r w:rsidRPr="008471FB">
        <w:rPr>
          <w:rFonts w:cstheme="majorBidi"/>
          <w:szCs w:val="24"/>
        </w:rPr>
        <w:t xml:space="preserve">selection </w:t>
      </w:r>
      <w:r w:rsidR="002F58E7" w:rsidRPr="008471FB">
        <w:rPr>
          <w:rFonts w:cstheme="majorBidi"/>
          <w:szCs w:val="24"/>
        </w:rPr>
        <w:t>as well as</w:t>
      </w:r>
      <w:r w:rsidRPr="008471FB">
        <w:rPr>
          <w:rFonts w:cstheme="majorBidi"/>
          <w:szCs w:val="24"/>
        </w:rPr>
        <w:t xml:space="preserve"> </w:t>
      </w:r>
      <w:r w:rsidR="0023143E" w:rsidRPr="008471FB">
        <w:rPr>
          <w:rFonts w:cstheme="majorBidi"/>
          <w:szCs w:val="24"/>
        </w:rPr>
        <w:t>rank</w:t>
      </w:r>
      <w:r w:rsidR="002F58E7" w:rsidRPr="008471FB">
        <w:rPr>
          <w:rFonts w:cstheme="majorBidi"/>
          <w:szCs w:val="24"/>
        </w:rPr>
        <w:t>ing</w:t>
      </w:r>
      <w:r w:rsidR="0023143E" w:rsidRPr="008471FB">
        <w:rPr>
          <w:rFonts w:cstheme="majorBidi"/>
          <w:szCs w:val="24"/>
        </w:rPr>
        <w:t xml:space="preserve"> the </w:t>
      </w:r>
      <w:r w:rsidR="0085005F" w:rsidRPr="008471FB">
        <w:rPr>
          <w:rFonts w:cstheme="majorBidi"/>
          <w:szCs w:val="24"/>
        </w:rPr>
        <w:t>possible alternative to formalise a collaborative network</w:t>
      </w:r>
      <w:r w:rsidRPr="008471FB">
        <w:rPr>
          <w:rFonts w:cstheme="majorBidi"/>
          <w:szCs w:val="24"/>
        </w:rPr>
        <w:t xml:space="preserve"> in an integrated fashion</w:t>
      </w:r>
      <w:r w:rsidR="002F72A4" w:rsidRPr="008471FB">
        <w:rPr>
          <w:rFonts w:cstheme="majorBidi"/>
          <w:szCs w:val="24"/>
        </w:rPr>
        <w:t>.</w:t>
      </w:r>
      <w:r w:rsidR="002F74BF" w:rsidRPr="008471FB">
        <w:rPr>
          <w:rFonts w:cstheme="majorBidi"/>
          <w:szCs w:val="24"/>
        </w:rPr>
        <w:t xml:space="preserve"> This combination of methods is capable to first identify the most important factors, then </w:t>
      </w:r>
      <w:r w:rsidR="003E0350" w:rsidRPr="008471FB">
        <w:rPr>
          <w:rFonts w:cstheme="majorBidi"/>
          <w:szCs w:val="24"/>
        </w:rPr>
        <w:t>measuring</w:t>
      </w:r>
      <w:r w:rsidR="002F74BF" w:rsidRPr="008471FB">
        <w:rPr>
          <w:rFonts w:cstheme="majorBidi"/>
          <w:szCs w:val="24"/>
        </w:rPr>
        <w:t xml:space="preserve"> their importance</w:t>
      </w:r>
      <w:r w:rsidR="003E0350" w:rsidRPr="008471FB">
        <w:rPr>
          <w:rFonts w:cstheme="majorBidi"/>
          <w:szCs w:val="24"/>
        </w:rPr>
        <w:t>,</w:t>
      </w:r>
      <w:r w:rsidR="002F74BF" w:rsidRPr="008471FB">
        <w:rPr>
          <w:rFonts w:cstheme="majorBidi"/>
          <w:szCs w:val="24"/>
        </w:rPr>
        <w:t xml:space="preserve"> and eventually rank the possible alternatives.</w:t>
      </w:r>
      <w:r w:rsidR="00783CC1" w:rsidRPr="008471FB">
        <w:rPr>
          <w:rFonts w:cstheme="majorBidi"/>
          <w:szCs w:val="24"/>
        </w:rPr>
        <w:t xml:space="preserve"> The sugge</w:t>
      </w:r>
      <w:r w:rsidR="005B12F5" w:rsidRPr="008471FB">
        <w:rPr>
          <w:rFonts w:cstheme="majorBidi"/>
          <w:szCs w:val="24"/>
        </w:rPr>
        <w:t>s</w:t>
      </w:r>
      <w:r w:rsidR="00783CC1" w:rsidRPr="008471FB">
        <w:rPr>
          <w:rFonts w:cstheme="majorBidi"/>
          <w:szCs w:val="24"/>
        </w:rPr>
        <w:t>ted framework provides an approach to deal with the uncertainty of global collaborative network formation.</w:t>
      </w:r>
      <w:bookmarkEnd w:id="0"/>
      <w:r w:rsidR="00783CC1" w:rsidRPr="008471FB">
        <w:rPr>
          <w:rFonts w:cstheme="majorBidi"/>
          <w:szCs w:val="24"/>
        </w:rPr>
        <w:t xml:space="preserve"> </w:t>
      </w:r>
      <w:r w:rsidR="002F74BF" w:rsidRPr="008471FB">
        <w:rPr>
          <w:rFonts w:cstheme="majorBidi"/>
          <w:szCs w:val="24"/>
        </w:rPr>
        <w:t xml:space="preserve"> </w:t>
      </w:r>
    </w:p>
    <w:p w14:paraId="1D1D8500" w14:textId="74F65710" w:rsidR="007644C3" w:rsidRPr="008471FB" w:rsidRDefault="00CD1D70" w:rsidP="008B26DF">
      <w:pPr>
        <w:bidi w:val="0"/>
        <w:spacing w:before="240" w:after="0" w:line="276" w:lineRule="auto"/>
        <w:jc w:val="both"/>
        <w:rPr>
          <w:rFonts w:cstheme="majorBidi"/>
          <w:szCs w:val="24"/>
        </w:rPr>
      </w:pPr>
      <w:r w:rsidRPr="008471FB">
        <w:rPr>
          <w:rFonts w:cstheme="majorBidi"/>
          <w:b/>
          <w:bCs/>
          <w:szCs w:val="24"/>
        </w:rPr>
        <w:t>Keywords</w:t>
      </w:r>
      <w:r w:rsidR="005B3682" w:rsidRPr="008471FB">
        <w:rPr>
          <w:rFonts w:cstheme="majorBidi"/>
          <w:b/>
          <w:bCs/>
          <w:szCs w:val="24"/>
        </w:rPr>
        <w:t>.</w:t>
      </w:r>
      <w:r w:rsidRPr="008471FB">
        <w:rPr>
          <w:rFonts w:cstheme="majorBidi"/>
          <w:b/>
          <w:bCs/>
          <w:szCs w:val="24"/>
        </w:rPr>
        <w:t xml:space="preserve"> </w:t>
      </w:r>
      <w:r w:rsidRPr="008471FB">
        <w:rPr>
          <w:rFonts w:cstheme="majorBidi"/>
          <w:szCs w:val="24"/>
        </w:rPr>
        <w:t xml:space="preserve">Network Collaboration; Export Network; Fuzzy Delphi Method; </w:t>
      </w:r>
      <w:r w:rsidR="00D247E5" w:rsidRPr="008471FB">
        <w:rPr>
          <w:rFonts w:cstheme="majorBidi"/>
          <w:szCs w:val="24"/>
        </w:rPr>
        <w:t>Best Worst Method</w:t>
      </w:r>
      <w:r w:rsidRPr="008471FB">
        <w:rPr>
          <w:rFonts w:cstheme="majorBidi"/>
          <w:szCs w:val="24"/>
        </w:rPr>
        <w:t xml:space="preserve">; </w:t>
      </w:r>
      <w:r w:rsidR="00D247E5" w:rsidRPr="008471FB">
        <w:rPr>
          <w:rFonts w:cstheme="majorBidi"/>
          <w:szCs w:val="24"/>
        </w:rPr>
        <w:t>weighted aggregated sum product assessment</w:t>
      </w:r>
      <w:r w:rsidRPr="008471FB">
        <w:rPr>
          <w:rFonts w:cstheme="majorBidi"/>
          <w:szCs w:val="24"/>
        </w:rPr>
        <w:t>.</w:t>
      </w:r>
      <w:r w:rsidR="007644C3" w:rsidRPr="008471FB">
        <w:rPr>
          <w:rFonts w:cstheme="majorBidi"/>
          <w:szCs w:val="24"/>
        </w:rPr>
        <w:t xml:space="preserve"> </w:t>
      </w:r>
    </w:p>
    <w:p w14:paraId="108422FA" w14:textId="514B2941" w:rsidR="00433015" w:rsidRPr="008471FB" w:rsidRDefault="00433015" w:rsidP="008B26DF">
      <w:pPr>
        <w:bidi w:val="0"/>
        <w:spacing w:before="240" w:after="0" w:line="276" w:lineRule="auto"/>
        <w:jc w:val="both"/>
      </w:pPr>
      <w:r w:rsidRPr="008471FB">
        <w:rPr>
          <w:b/>
          <w:bCs/>
        </w:rPr>
        <w:t>Paper Type</w:t>
      </w:r>
      <w:r w:rsidR="00256BF8" w:rsidRPr="008471FB">
        <w:rPr>
          <w:b/>
          <w:bCs/>
        </w:rPr>
        <w:t>:</w:t>
      </w:r>
      <w:r w:rsidRPr="008471FB">
        <w:rPr>
          <w:b/>
          <w:bCs/>
        </w:rPr>
        <w:t xml:space="preserve"> </w:t>
      </w:r>
      <w:r w:rsidRPr="008471FB">
        <w:t>Research Paper</w:t>
      </w:r>
    </w:p>
    <w:p w14:paraId="383E795B" w14:textId="77777777" w:rsidR="007644C3" w:rsidRPr="008471FB" w:rsidRDefault="007644C3" w:rsidP="008B26DF">
      <w:pPr>
        <w:bidi w:val="0"/>
        <w:spacing w:before="240" w:after="0" w:line="276" w:lineRule="auto"/>
        <w:jc w:val="both"/>
        <w:rPr>
          <w:rFonts w:ascii="Times New Roman" w:hAnsi="Times New Roman" w:cs="Times New Roman"/>
          <w:sz w:val="27"/>
          <w:szCs w:val="27"/>
        </w:rPr>
      </w:pPr>
    </w:p>
    <w:p w14:paraId="4FC27C2A" w14:textId="77777777" w:rsidR="00EC09A5" w:rsidRPr="008471FB" w:rsidRDefault="00EC09A5" w:rsidP="008B26DF">
      <w:pPr>
        <w:bidi w:val="0"/>
        <w:spacing w:after="0" w:line="276" w:lineRule="auto"/>
        <w:jc w:val="both"/>
        <w:rPr>
          <w:rFonts w:cstheme="majorBidi"/>
          <w:szCs w:val="24"/>
        </w:rPr>
      </w:pPr>
    </w:p>
    <w:p w14:paraId="73222482" w14:textId="77777777" w:rsidR="00083A5C" w:rsidRPr="008471FB" w:rsidRDefault="00083A5C" w:rsidP="008B26DF">
      <w:pPr>
        <w:bidi w:val="0"/>
        <w:spacing w:line="276" w:lineRule="auto"/>
        <w:rPr>
          <w:rFonts w:eastAsiaTheme="majorEastAsia" w:cstheme="majorBidi"/>
          <w:b/>
          <w:sz w:val="22"/>
          <w:szCs w:val="22"/>
        </w:rPr>
      </w:pPr>
      <w:r w:rsidRPr="008471FB">
        <w:rPr>
          <w:rFonts w:eastAsiaTheme="majorEastAsia" w:cstheme="majorBidi"/>
          <w:b/>
          <w:sz w:val="22"/>
          <w:szCs w:val="22"/>
        </w:rPr>
        <w:br w:type="page"/>
      </w:r>
    </w:p>
    <w:p w14:paraId="7FDF737A" w14:textId="77777777" w:rsidR="005F7AB8" w:rsidRPr="008471FB" w:rsidRDefault="005F7AB8" w:rsidP="008B26DF">
      <w:pPr>
        <w:pStyle w:val="Heading1"/>
        <w:bidi w:val="0"/>
        <w:spacing w:before="0" w:line="276" w:lineRule="auto"/>
        <w:jc w:val="both"/>
        <w:rPr>
          <w:rFonts w:cstheme="majorBidi"/>
          <w:sz w:val="22"/>
          <w:szCs w:val="22"/>
        </w:rPr>
      </w:pPr>
      <w:r w:rsidRPr="008471FB">
        <w:rPr>
          <w:rFonts w:cstheme="majorBidi"/>
          <w:sz w:val="22"/>
          <w:szCs w:val="22"/>
        </w:rPr>
        <w:lastRenderedPageBreak/>
        <w:t>Introduction</w:t>
      </w:r>
    </w:p>
    <w:p w14:paraId="3A5E1106" w14:textId="4EC26B89" w:rsidR="00C026A8" w:rsidRPr="008471FB" w:rsidRDefault="001D7381" w:rsidP="008B26DF">
      <w:pPr>
        <w:bidi w:val="0"/>
        <w:spacing w:before="240" w:line="276" w:lineRule="auto"/>
        <w:jc w:val="both"/>
        <w:rPr>
          <w:rFonts w:cstheme="majorBidi"/>
          <w:szCs w:val="24"/>
        </w:rPr>
      </w:pPr>
      <w:bookmarkStart w:id="1" w:name="_Hlk68118959"/>
      <w:bookmarkStart w:id="2" w:name="_Hlk67997677"/>
      <w:r w:rsidRPr="008471FB">
        <w:rPr>
          <w:rFonts w:cstheme="majorBidi"/>
          <w:szCs w:val="24"/>
        </w:rPr>
        <w:t>In recent years, economic organi</w:t>
      </w:r>
      <w:r w:rsidR="008C6CF2" w:rsidRPr="008471FB">
        <w:rPr>
          <w:rFonts w:cstheme="majorBidi"/>
          <w:szCs w:val="24"/>
        </w:rPr>
        <w:t>s</w:t>
      </w:r>
      <w:r w:rsidRPr="008471FB">
        <w:rPr>
          <w:rFonts w:cstheme="majorBidi"/>
          <w:szCs w:val="24"/>
        </w:rPr>
        <w:t xml:space="preserve">ations </w:t>
      </w:r>
      <w:r w:rsidR="00256BF8" w:rsidRPr="008471FB">
        <w:rPr>
          <w:rFonts w:cstheme="majorBidi"/>
          <w:szCs w:val="24"/>
        </w:rPr>
        <w:t>have been</w:t>
      </w:r>
      <w:r w:rsidRPr="008471FB">
        <w:rPr>
          <w:rFonts w:cstheme="majorBidi"/>
          <w:szCs w:val="24"/>
        </w:rPr>
        <w:t xml:space="preserve"> affiliated </w:t>
      </w:r>
      <w:r w:rsidR="00530F8C" w:rsidRPr="008471FB">
        <w:rPr>
          <w:rFonts w:cstheme="majorBidi"/>
          <w:szCs w:val="24"/>
        </w:rPr>
        <w:t>with</w:t>
      </w:r>
      <w:r w:rsidRPr="008471FB">
        <w:rPr>
          <w:rFonts w:cstheme="majorBidi"/>
          <w:szCs w:val="24"/>
        </w:rPr>
        <w:t xml:space="preserve"> contractual agreements through collaborative networks. Th</w:t>
      </w:r>
      <w:r w:rsidR="00530F8C" w:rsidRPr="008471FB">
        <w:rPr>
          <w:rFonts w:cstheme="majorBidi"/>
          <w:szCs w:val="24"/>
        </w:rPr>
        <w:t>ese</w:t>
      </w:r>
      <w:r w:rsidRPr="008471FB">
        <w:rPr>
          <w:rFonts w:cstheme="majorBidi"/>
          <w:szCs w:val="24"/>
        </w:rPr>
        <w:t xml:space="preserve"> agreements ha</w:t>
      </w:r>
      <w:r w:rsidR="00530F8C" w:rsidRPr="008471FB">
        <w:rPr>
          <w:rFonts w:cstheme="majorBidi"/>
          <w:szCs w:val="24"/>
        </w:rPr>
        <w:t>ve</w:t>
      </w:r>
      <w:r w:rsidRPr="008471FB">
        <w:rPr>
          <w:rFonts w:cstheme="majorBidi"/>
          <w:szCs w:val="24"/>
        </w:rPr>
        <w:t xml:space="preserve"> become more critical in </w:t>
      </w:r>
      <w:r w:rsidR="00384864" w:rsidRPr="008471FB">
        <w:rPr>
          <w:rFonts w:cstheme="majorBidi"/>
          <w:szCs w:val="24"/>
        </w:rPr>
        <w:t>emerging markets</w:t>
      </w:r>
      <w:r w:rsidR="0096417D" w:rsidRPr="008471FB">
        <w:rPr>
          <w:rFonts w:cstheme="majorBidi"/>
          <w:szCs w:val="24"/>
        </w:rPr>
        <w:t xml:space="preserve"> and economies</w:t>
      </w:r>
      <w:r w:rsidR="00384864" w:rsidRPr="008471FB">
        <w:rPr>
          <w:rFonts w:cstheme="majorBidi"/>
          <w:szCs w:val="24"/>
        </w:rPr>
        <w:t xml:space="preserve"> (Baier-Fuentes et al., 2021)</w:t>
      </w:r>
      <w:r w:rsidRPr="008471FB">
        <w:rPr>
          <w:rFonts w:cstheme="majorBidi"/>
          <w:szCs w:val="24"/>
        </w:rPr>
        <w:t>.</w:t>
      </w:r>
      <w:bookmarkEnd w:id="1"/>
      <w:r w:rsidRPr="008471FB">
        <w:rPr>
          <w:rFonts w:cstheme="majorBidi"/>
          <w:szCs w:val="24"/>
        </w:rPr>
        <w:t xml:space="preserve"> </w:t>
      </w:r>
      <w:bookmarkEnd w:id="2"/>
      <w:r w:rsidR="00256BF8" w:rsidRPr="008471FB">
        <w:rPr>
          <w:rFonts w:cstheme="majorBidi"/>
          <w:szCs w:val="24"/>
        </w:rPr>
        <w:t>C</w:t>
      </w:r>
      <w:r w:rsidRPr="008471FB">
        <w:rPr>
          <w:rFonts w:cstheme="majorBidi"/>
          <w:szCs w:val="24"/>
        </w:rPr>
        <w:t>ollaboration network</w:t>
      </w:r>
      <w:r w:rsidR="00256BF8" w:rsidRPr="008471FB">
        <w:rPr>
          <w:rFonts w:cstheme="majorBidi"/>
          <w:szCs w:val="24"/>
        </w:rPr>
        <w:t>s</w:t>
      </w:r>
      <w:r w:rsidRPr="008471FB">
        <w:rPr>
          <w:rFonts w:cstheme="majorBidi"/>
          <w:szCs w:val="24"/>
        </w:rPr>
        <w:t xml:space="preserve"> present an opportunity in which business partners can develop short or long</w:t>
      </w:r>
      <w:r w:rsidR="00256BF8" w:rsidRPr="008471FB">
        <w:rPr>
          <w:rFonts w:cstheme="majorBidi"/>
          <w:szCs w:val="24"/>
        </w:rPr>
        <w:t>-</w:t>
      </w:r>
      <w:r w:rsidRPr="008471FB">
        <w:rPr>
          <w:rFonts w:cstheme="majorBidi"/>
          <w:szCs w:val="24"/>
        </w:rPr>
        <w:t>t</w:t>
      </w:r>
      <w:r w:rsidR="00256BF8" w:rsidRPr="008471FB">
        <w:rPr>
          <w:rFonts w:cstheme="majorBidi"/>
          <w:szCs w:val="24"/>
        </w:rPr>
        <w:t>erm</w:t>
      </w:r>
      <w:r w:rsidRPr="008471FB">
        <w:rPr>
          <w:rFonts w:cstheme="majorBidi"/>
          <w:szCs w:val="24"/>
        </w:rPr>
        <w:t xml:space="preserve"> collaboration to achieve personal and mutual goals </w:t>
      </w:r>
      <w:r w:rsidR="00EE0132" w:rsidRPr="008471FB">
        <w:rPr>
          <w:rFonts w:cstheme="majorBidi"/>
          <w:sz w:val="22"/>
          <w:szCs w:val="22"/>
        </w:rPr>
        <w:fldChar w:fldCharType="begin" w:fldLock="1"/>
      </w:r>
      <w:r w:rsidR="00A40093" w:rsidRPr="008471FB">
        <w:rPr>
          <w:rFonts w:cstheme="majorBidi"/>
          <w:sz w:val="22"/>
          <w:szCs w:val="22"/>
        </w:rPr>
        <w:instrText>ADDIN CSL_CITATION {"citationItems":[{"id":"ITEM-1","itemData":{"DOI":"10.1007/s11628-011-0120-z","abstract":"This study used the partial least squares (PLS) and structural equation modeling (SEM) tool to examine factors influencing collaboration among tourism operators in an island economy. It also measures the impact of collaboration on network performance. Statistical results confirm that communication and commitment impact on collaboration while collaboration in turn positively influences performance. Collaboration also mediates partially the impact of communication and commitment on performance. The results, besides indicating the suitability of the PLS in statistical analysis, has also contributed to a better understanding of tourism networks in an island economy in Penang which hitherto has not been tested. Findings are useful for policy makers, tourism associations and practitioners to enhance Malaysian tourism. Limitations and suggestions for future research are also included.","author":[{"dropping-particle":"","family":"Ramayah","given":"T","non-dropping-particle":"","parse-names":false,"suffix":""},{"dropping-particle":"","family":"Wai Chow Lee","given":"Jason","non-dropping-particle":"","parse-names":false,"suffix":""},{"dropping-particle":"","family":"Boey Chyaw In","given":"Julie","non-dropping-particle":"","parse-names":false,"suffix":""}],"id":"ITEM-1","issued":{"date-parts":[["2011"]]},"page":"411-428","title":"Network collaboration and performance in the tourism sector","type":"article-journal","volume":"5"},"uris":["http://www.mendeley.com/documents/?uuid=bda70978-083e-382d-9cce-7c317a12f421"]}],"mendeley":{"formattedCitation":"(Ramayah, Wai Chow Lee, &amp; Boey Chyaw In, 2011)","plainTextFormattedCitation":"(Ramayah, Wai Chow Lee, &amp; Boey Chyaw In, 2011)","previouslyFormattedCitation":"(Ramayah, Wai Chow Lee, &amp; Boey Chyaw In, 2011)"},"properties":{"noteIndex":0},"schema":"https://github.com/citation-style-language/schema/raw/master/csl-citation.json"}</w:instrText>
      </w:r>
      <w:r w:rsidR="00EE0132" w:rsidRPr="008471FB">
        <w:rPr>
          <w:rFonts w:cstheme="majorBidi"/>
          <w:sz w:val="22"/>
          <w:szCs w:val="22"/>
        </w:rPr>
        <w:fldChar w:fldCharType="separate"/>
      </w:r>
      <w:r w:rsidR="00EE0132" w:rsidRPr="008471FB">
        <w:rPr>
          <w:rFonts w:cstheme="majorBidi"/>
          <w:noProof/>
          <w:sz w:val="22"/>
          <w:szCs w:val="22"/>
        </w:rPr>
        <w:t>(Ramayah</w:t>
      </w:r>
      <w:r w:rsidR="00501292" w:rsidRPr="008471FB">
        <w:rPr>
          <w:rFonts w:cstheme="majorBidi"/>
          <w:noProof/>
          <w:sz w:val="22"/>
          <w:szCs w:val="22"/>
        </w:rPr>
        <w:t xml:space="preserve"> </w:t>
      </w:r>
      <w:r w:rsidR="00093B9E" w:rsidRPr="008471FB">
        <w:rPr>
          <w:rFonts w:cstheme="majorBidi"/>
          <w:i/>
          <w:iCs/>
          <w:noProof/>
          <w:sz w:val="22"/>
          <w:szCs w:val="22"/>
        </w:rPr>
        <w:t>et al.,</w:t>
      </w:r>
      <w:r w:rsidR="00EE0132" w:rsidRPr="008471FB">
        <w:rPr>
          <w:rFonts w:cstheme="majorBidi"/>
          <w:noProof/>
          <w:sz w:val="22"/>
          <w:szCs w:val="22"/>
        </w:rPr>
        <w:t xml:space="preserve"> 2011)</w:t>
      </w:r>
      <w:r w:rsidR="00EE0132" w:rsidRPr="008471FB">
        <w:rPr>
          <w:rFonts w:cstheme="majorBidi"/>
          <w:sz w:val="22"/>
          <w:szCs w:val="22"/>
        </w:rPr>
        <w:fldChar w:fldCharType="end"/>
      </w:r>
      <w:r w:rsidR="00EE0132" w:rsidRPr="008471FB">
        <w:rPr>
          <w:rFonts w:cstheme="majorBidi"/>
          <w:sz w:val="22"/>
          <w:szCs w:val="22"/>
        </w:rPr>
        <w:t xml:space="preserve">. </w:t>
      </w:r>
      <w:r w:rsidRPr="008471FB">
        <w:rPr>
          <w:rFonts w:cstheme="majorBidi"/>
          <w:szCs w:val="24"/>
        </w:rPr>
        <w:t>In other words, collaborative networks are built amongst companies that are independent, geographical-decentrali</w:t>
      </w:r>
      <w:r w:rsidR="008C6CF2" w:rsidRPr="008471FB">
        <w:rPr>
          <w:rFonts w:cstheme="majorBidi"/>
          <w:szCs w:val="24"/>
        </w:rPr>
        <w:t>s</w:t>
      </w:r>
      <w:r w:rsidRPr="008471FB">
        <w:rPr>
          <w:rFonts w:cstheme="majorBidi"/>
          <w:szCs w:val="24"/>
        </w:rPr>
        <w:t>ed, and heterogeneous from the viewpoint of workplace, culture, social capital</w:t>
      </w:r>
      <w:r w:rsidR="00530F8C" w:rsidRPr="008471FB">
        <w:rPr>
          <w:rFonts w:cstheme="majorBidi"/>
          <w:szCs w:val="24"/>
        </w:rPr>
        <w:t>,</w:t>
      </w:r>
      <w:r w:rsidRPr="008471FB">
        <w:rPr>
          <w:rFonts w:cstheme="majorBidi"/>
          <w:szCs w:val="24"/>
        </w:rPr>
        <w:t xml:space="preserve"> and aims</w:t>
      </w:r>
      <w:r w:rsidR="00A40093" w:rsidRPr="008471FB">
        <w:rPr>
          <w:rFonts w:cstheme="majorBidi"/>
          <w:sz w:val="22"/>
          <w:szCs w:val="22"/>
        </w:rPr>
        <w:t>.</w:t>
      </w:r>
      <w:r w:rsidR="00383709" w:rsidRPr="008471FB">
        <w:rPr>
          <w:rFonts w:cstheme="majorBidi"/>
          <w:sz w:val="22"/>
          <w:szCs w:val="22"/>
        </w:rPr>
        <w:t xml:space="preserve"> </w:t>
      </w:r>
      <w:r w:rsidR="00571348" w:rsidRPr="008471FB">
        <w:rPr>
          <w:rFonts w:cstheme="majorBidi"/>
          <w:szCs w:val="24"/>
        </w:rPr>
        <w:t xml:space="preserve">Nowadays, more companies are aware of and motivated </w:t>
      </w:r>
      <w:r w:rsidR="00530F8C" w:rsidRPr="008471FB">
        <w:rPr>
          <w:rFonts w:cstheme="majorBidi"/>
          <w:szCs w:val="24"/>
        </w:rPr>
        <w:t>by</w:t>
      </w:r>
      <w:r w:rsidR="00571348" w:rsidRPr="008471FB">
        <w:rPr>
          <w:rFonts w:cstheme="majorBidi"/>
          <w:szCs w:val="24"/>
        </w:rPr>
        <w:t xml:space="preserve"> </w:t>
      </w:r>
      <w:r w:rsidR="00530F8C" w:rsidRPr="008471FB">
        <w:rPr>
          <w:rFonts w:cstheme="majorBidi"/>
          <w:szCs w:val="24"/>
        </w:rPr>
        <w:t xml:space="preserve">the </w:t>
      </w:r>
      <w:r w:rsidR="00571348" w:rsidRPr="008471FB">
        <w:rPr>
          <w:rFonts w:cstheme="majorBidi"/>
          <w:szCs w:val="24"/>
        </w:rPr>
        <w:t xml:space="preserve">application of common platforms as business tools. These common platforms allow groups of companies to level up bargaining and competing </w:t>
      </w:r>
      <w:r w:rsidR="00383709" w:rsidRPr="008471FB">
        <w:rPr>
          <w:rFonts w:cstheme="majorBidi"/>
          <w:szCs w:val="24"/>
        </w:rPr>
        <w:fldChar w:fldCharType="begin" w:fldLock="1"/>
      </w:r>
      <w:r w:rsidR="0029126B" w:rsidRPr="008471FB">
        <w:rPr>
          <w:rFonts w:cstheme="majorBidi"/>
          <w:szCs w:val="24"/>
        </w:rPr>
        <w:instrText>ADDIN CSL_CITATION {"citationItems":[{"id":"ITEM-1","itemData":{"DOI":"10.1016/J.TECHFORE.2016.10.012","abstract":"Nowadays, more and more enterprises are aware and motivated to adhere to collaborative platforms as business enablers, allowing groups of companies to improve their offer and competitiveness. As such, the concept of business ecosystem is becoming prominent. However, despite the evidences of collaboration benefits, for which some research efforts have been made, there is still a lack of suitable performance indicators and associated metrics to assess those benefits, promoting sustainability and resilience of the members of a collaborative business ecosystem. The analysis of the literature shows that a number of contributions can be found in several research fields, such as enterprise performance indicators, collaboration benefits, value systems, supply chain collaboration, and social network analysis. The purpose of this paper is to survey these areas, highlighting their potential contributions concerning the assessment of collaborative benefits and performance. The analysis also identifies the strengths and weaknesses of current proposals regarding the establishment of adequate performance indicators for collaborative business ecosystems.","author":[{"dropping-particle":"","family":"Graça","given":"Paula","non-dropping-particle":"","parse-names":false,"suffix":""},{"dropping-particle":"","family":"Camarinha-Matos","given":"Luís M.","non-dropping-particle":"","parse-names":false,"suffix":""}],"container-title":"Technological Forecasting and Social Change","id":"ITEM-1","issued":{"date-parts":[["2017","3","1"]]},"page":"237-255","publisher":"North-Holland","title":"Performance indicators for collaborative business ecosystems — Literature review and trends","type":"article-journal","volume":"116"},"uris":["http://www.mendeley.com/documents/?uuid=a2ef89d3-80c5-379d-8696-1aa2992a902a"]}],"mendeley":{"formattedCitation":"(Graça &amp; Camarinha-Matos, 2017)","manualFormatting":"(Graça and Camarinha-Matos, 2017)","plainTextFormattedCitation":"(Graça &amp; Camarinha-Matos, 2017)","previouslyFormattedCitation":"(Graça &amp; Camarinha-Matos, 2017)"},"properties":{"noteIndex":0},"schema":"https://github.com/citation-style-language/schema/raw/master/csl-citation.json"}</w:instrText>
      </w:r>
      <w:r w:rsidR="00383709" w:rsidRPr="008471FB">
        <w:rPr>
          <w:rFonts w:cstheme="majorBidi"/>
          <w:szCs w:val="24"/>
        </w:rPr>
        <w:fldChar w:fldCharType="separate"/>
      </w:r>
      <w:r w:rsidR="00383709" w:rsidRPr="008471FB">
        <w:rPr>
          <w:rFonts w:cstheme="majorBidi"/>
          <w:noProof/>
          <w:szCs w:val="24"/>
        </w:rPr>
        <w:t xml:space="preserve">(Graça </w:t>
      </w:r>
      <w:r w:rsidR="001B4DDB" w:rsidRPr="008471FB">
        <w:rPr>
          <w:rFonts w:cstheme="majorBidi"/>
          <w:noProof/>
          <w:szCs w:val="24"/>
        </w:rPr>
        <w:t>and</w:t>
      </w:r>
      <w:r w:rsidR="00383709" w:rsidRPr="008471FB">
        <w:rPr>
          <w:rFonts w:cstheme="majorBidi"/>
          <w:noProof/>
          <w:szCs w:val="24"/>
        </w:rPr>
        <w:t xml:space="preserve"> Camarinha-Matos, 2017</w:t>
      </w:r>
      <w:r w:rsidR="00F70B62" w:rsidRPr="008471FB">
        <w:rPr>
          <w:rFonts w:cstheme="majorBidi"/>
          <w:noProof/>
          <w:szCs w:val="24"/>
        </w:rPr>
        <w:t xml:space="preserve">; Haque </w:t>
      </w:r>
      <w:r w:rsidR="00093B9E" w:rsidRPr="008471FB">
        <w:rPr>
          <w:rFonts w:cstheme="majorBidi"/>
          <w:noProof/>
          <w:szCs w:val="24"/>
        </w:rPr>
        <w:t>and</w:t>
      </w:r>
      <w:r w:rsidR="00F70B62" w:rsidRPr="008471FB">
        <w:rPr>
          <w:rFonts w:cstheme="majorBidi"/>
          <w:noProof/>
          <w:szCs w:val="24"/>
        </w:rPr>
        <w:t xml:space="preserve"> Islam, 2018</w:t>
      </w:r>
      <w:r w:rsidR="00383709" w:rsidRPr="008471FB">
        <w:rPr>
          <w:rFonts w:cstheme="majorBidi"/>
          <w:noProof/>
          <w:szCs w:val="24"/>
        </w:rPr>
        <w:t>)</w:t>
      </w:r>
      <w:r w:rsidR="00383709" w:rsidRPr="008471FB">
        <w:rPr>
          <w:rFonts w:cstheme="majorBidi"/>
          <w:szCs w:val="24"/>
        </w:rPr>
        <w:fldChar w:fldCharType="end"/>
      </w:r>
      <w:r w:rsidR="00383709" w:rsidRPr="008471FB">
        <w:rPr>
          <w:rFonts w:cstheme="majorBidi"/>
          <w:szCs w:val="24"/>
        </w:rPr>
        <w:t>.</w:t>
      </w:r>
      <w:r w:rsidR="003D1596" w:rsidRPr="008471FB">
        <w:rPr>
          <w:rFonts w:cstheme="majorBidi"/>
          <w:szCs w:val="24"/>
        </w:rPr>
        <w:t xml:space="preserve"> </w:t>
      </w:r>
      <w:r w:rsidR="00530F8C" w:rsidRPr="008471FB">
        <w:rPr>
          <w:rFonts w:cstheme="majorBidi"/>
          <w:szCs w:val="24"/>
        </w:rPr>
        <w:t>C</w:t>
      </w:r>
      <w:r w:rsidR="00571348" w:rsidRPr="008471FB">
        <w:rPr>
          <w:rFonts w:cstheme="majorBidi"/>
          <w:szCs w:val="24"/>
        </w:rPr>
        <w:t>ompanies participate to gain mutual goals, develop proces</w:t>
      </w:r>
      <w:r w:rsidR="00530F8C" w:rsidRPr="008471FB">
        <w:rPr>
          <w:rFonts w:cstheme="majorBidi"/>
          <w:szCs w:val="24"/>
        </w:rPr>
        <w:t>se</w:t>
      </w:r>
      <w:r w:rsidR="00571348" w:rsidRPr="008471FB">
        <w:rPr>
          <w:rFonts w:cstheme="majorBidi"/>
          <w:szCs w:val="24"/>
        </w:rPr>
        <w:t>s or joint product</w:t>
      </w:r>
      <w:r w:rsidR="00530F8C" w:rsidRPr="008471FB">
        <w:rPr>
          <w:rFonts w:cstheme="majorBidi"/>
          <w:szCs w:val="24"/>
        </w:rPr>
        <w:t>s</w:t>
      </w:r>
      <w:r w:rsidR="00571348" w:rsidRPr="008471FB">
        <w:rPr>
          <w:rFonts w:cstheme="majorBidi"/>
          <w:szCs w:val="24"/>
        </w:rPr>
        <w:t>, distribute the cost of investment, reduce risk</w:t>
      </w:r>
      <w:r w:rsidR="00530F8C" w:rsidRPr="008471FB">
        <w:rPr>
          <w:rFonts w:cstheme="majorBidi"/>
          <w:szCs w:val="24"/>
        </w:rPr>
        <w:t>,</w:t>
      </w:r>
      <w:r w:rsidR="00571348" w:rsidRPr="008471FB">
        <w:rPr>
          <w:rFonts w:cstheme="majorBidi"/>
          <w:szCs w:val="24"/>
        </w:rPr>
        <w:t xml:space="preserve"> and share information </w:t>
      </w:r>
      <w:r w:rsidR="003D1596" w:rsidRPr="008471FB">
        <w:rPr>
          <w:rFonts w:cstheme="majorBidi"/>
          <w:szCs w:val="24"/>
        </w:rPr>
        <w:fldChar w:fldCharType="begin" w:fldLock="1"/>
      </w:r>
      <w:r w:rsidR="0029126B" w:rsidRPr="008471FB">
        <w:rPr>
          <w:rFonts w:cstheme="majorBidi"/>
          <w:szCs w:val="24"/>
        </w:rPr>
        <w:instrText>ADDIN CSL_CITATION {"citationItems":[{"id":"ITEM-1","itemData":{"DOI":"10.1016/J.JCLEPRO.2017.10.046","abstract":"A strategy supporting the development towards a circular economy is industrial symbiosis (IS). It is a form of collaborative supply chain management aiming to make industry more sustainable and achieve collective benefits based on utilization of waste, by-products, and excess utilities between economically independent industries. Based on an extensive analysis of published studies on existing IS collaborations and interviews with central stakeholders of a comprehensive IS, this paper investigates IS from a supply chain collaboration perspective. A theoretical framework is built and used to discuss how industrial symbiosis pursues sustainability and to identify the main collaboration aspects and performance impacts. This framework is then used in the analysis of selected published cases. Based on this, we derive propositions on the organizational and operational requirements for collaboration in the context of IS networks, related to the supply chain integration and coordination practices. As IS has only received little attention in the operations and supply chain management community, our propositions directly lead to future research directions. Furthermore, the analysis in this paper provides directions to increase the feasibility and resource efficiency of IS networks and can hence be used by stakeholders involved in these networks.","author":[{"dropping-particle":"","family":"Herczeg","given":"Gábor","non-dropping-particle":"","parse-names":false,"suffix":""},{"dropping-particle":"","family":"Akkerman","given":"Renzo","non-dropping-particle":"","parse-names":false,"suffix":""},{"dropping-particle":"","family":"Hauschild","given":"Michael Zwicky","non-dropping-particle":"","parse-names":false,"suffix":""}],"container-title":"Journal of Cleaner Production","id":"ITEM-1","issued":{"date-parts":[["2018","1","10"]]},"page":"1058-1067","publisher":"Elsevier","title":"Supply chain collaboration in industrial symbiosis networks","type":"article-journal","volume":"171"},"uris":["http://www.mendeley.com/documents/?uuid=39e967dc-ec94-30cc-8ca9-59d5fb5c94b9"]}],"mendeley":{"formattedCitation":"(Herczeg, Akkerman, &amp; Hauschild, 2018)","manualFormatting":"(Herczeg et al, 2018)","plainTextFormattedCitation":"(Herczeg, Akkerman, &amp; Hauschild, 2018)","previouslyFormattedCitation":"(Herczeg, Akkerman, &amp; Hauschild, 2018)"},"properties":{"noteIndex":0},"schema":"https://github.com/citation-style-language/schema/raw/master/csl-citation.json"}</w:instrText>
      </w:r>
      <w:r w:rsidR="003D1596" w:rsidRPr="008471FB">
        <w:rPr>
          <w:rFonts w:cstheme="majorBidi"/>
          <w:szCs w:val="24"/>
        </w:rPr>
        <w:fldChar w:fldCharType="separate"/>
      </w:r>
      <w:r w:rsidR="003D1596" w:rsidRPr="008471FB">
        <w:rPr>
          <w:rFonts w:cstheme="majorBidi"/>
          <w:noProof/>
          <w:szCs w:val="24"/>
        </w:rPr>
        <w:t>(</w:t>
      </w:r>
      <w:r w:rsidR="0044045B" w:rsidRPr="008471FB">
        <w:rPr>
          <w:rFonts w:cstheme="majorBidi"/>
          <w:noProof/>
          <w:szCs w:val="24"/>
        </w:rPr>
        <w:t xml:space="preserve">Jensen, 2017; </w:t>
      </w:r>
      <w:r w:rsidR="003D1596" w:rsidRPr="008471FB">
        <w:rPr>
          <w:rFonts w:cstheme="majorBidi"/>
          <w:noProof/>
          <w:szCs w:val="24"/>
        </w:rPr>
        <w:t>Herczeg</w:t>
      </w:r>
      <w:r w:rsidR="001B4DDB" w:rsidRPr="008471FB">
        <w:rPr>
          <w:rFonts w:cstheme="majorBidi"/>
          <w:noProof/>
          <w:szCs w:val="24"/>
        </w:rPr>
        <w:t xml:space="preserve"> </w:t>
      </w:r>
      <w:r w:rsidR="00093B9E" w:rsidRPr="008471FB">
        <w:rPr>
          <w:rFonts w:cstheme="majorBidi"/>
          <w:i/>
          <w:iCs/>
          <w:noProof/>
          <w:szCs w:val="24"/>
        </w:rPr>
        <w:t>et al.,</w:t>
      </w:r>
      <w:r w:rsidR="003D1596" w:rsidRPr="008471FB">
        <w:rPr>
          <w:rFonts w:cstheme="majorBidi"/>
          <w:noProof/>
          <w:szCs w:val="24"/>
        </w:rPr>
        <w:t xml:space="preserve"> 2018)</w:t>
      </w:r>
      <w:r w:rsidR="003D1596" w:rsidRPr="008471FB">
        <w:rPr>
          <w:rFonts w:cstheme="majorBidi"/>
          <w:szCs w:val="24"/>
        </w:rPr>
        <w:fldChar w:fldCharType="end"/>
      </w:r>
      <w:r w:rsidR="003D1596" w:rsidRPr="008471FB">
        <w:rPr>
          <w:rFonts w:cstheme="majorBidi"/>
          <w:szCs w:val="24"/>
        </w:rPr>
        <w:t>.</w:t>
      </w:r>
      <w:r w:rsidR="002114B9" w:rsidRPr="008471FB">
        <w:rPr>
          <w:rFonts w:cstheme="majorBidi"/>
          <w:szCs w:val="24"/>
        </w:rPr>
        <w:t xml:space="preserve"> </w:t>
      </w:r>
      <w:bookmarkStart w:id="3" w:name="_Hlk68119057"/>
      <w:bookmarkStart w:id="4" w:name="_Hlk67998019"/>
      <w:r w:rsidR="00571348" w:rsidRPr="008471FB">
        <w:rPr>
          <w:rFonts w:cstheme="majorBidi"/>
          <w:szCs w:val="24"/>
        </w:rPr>
        <w:t>Considering the role and positive effects of collaborative networks on newfound economies and due to management of the workflow within organi</w:t>
      </w:r>
      <w:r w:rsidR="008C6CF2" w:rsidRPr="008471FB">
        <w:rPr>
          <w:rFonts w:cstheme="majorBidi"/>
          <w:szCs w:val="24"/>
        </w:rPr>
        <w:t>s</w:t>
      </w:r>
      <w:r w:rsidR="00571348" w:rsidRPr="008471FB">
        <w:rPr>
          <w:rFonts w:cstheme="majorBidi"/>
          <w:szCs w:val="24"/>
        </w:rPr>
        <w:t xml:space="preserve">ations, </w:t>
      </w:r>
      <w:r w:rsidR="00530F8C" w:rsidRPr="008471FB">
        <w:rPr>
          <w:rFonts w:cstheme="majorBidi"/>
          <w:szCs w:val="24"/>
        </w:rPr>
        <w:t xml:space="preserve">the </w:t>
      </w:r>
      <w:r w:rsidR="00571348" w:rsidRPr="008471FB">
        <w:rPr>
          <w:rFonts w:cstheme="majorBidi"/>
          <w:szCs w:val="24"/>
        </w:rPr>
        <w:t>domination of a service-</w:t>
      </w:r>
      <w:r w:rsidR="00203112" w:rsidRPr="008471FB">
        <w:rPr>
          <w:rFonts w:cstheme="majorBidi"/>
          <w:szCs w:val="24"/>
        </w:rPr>
        <w:t>centre</w:t>
      </w:r>
      <w:r w:rsidR="00D347E4" w:rsidRPr="008471FB">
        <w:rPr>
          <w:rFonts w:cstheme="majorBidi"/>
          <w:szCs w:val="24"/>
        </w:rPr>
        <w:t>ed</w:t>
      </w:r>
      <w:r w:rsidR="00571348" w:rsidRPr="008471FB">
        <w:rPr>
          <w:rFonts w:cstheme="majorBidi"/>
          <w:szCs w:val="24"/>
        </w:rPr>
        <w:t xml:space="preserve"> approach, expansion of current novel markets</w:t>
      </w:r>
      <w:r w:rsidR="00093B9E" w:rsidRPr="008471FB">
        <w:rPr>
          <w:rFonts w:cstheme="majorBidi"/>
          <w:szCs w:val="24"/>
        </w:rPr>
        <w:t>,</w:t>
      </w:r>
      <w:r w:rsidR="00571348" w:rsidRPr="008471FB">
        <w:rPr>
          <w:rFonts w:cstheme="majorBidi"/>
          <w:szCs w:val="24"/>
        </w:rPr>
        <w:t xml:space="preserve"> and adoption of a modern organi</w:t>
      </w:r>
      <w:r w:rsidR="008C6CF2" w:rsidRPr="008471FB">
        <w:rPr>
          <w:rFonts w:cstheme="majorBidi"/>
          <w:szCs w:val="24"/>
        </w:rPr>
        <w:t>s</w:t>
      </w:r>
      <w:r w:rsidR="00571348" w:rsidRPr="008471FB">
        <w:rPr>
          <w:rFonts w:cstheme="majorBidi"/>
          <w:szCs w:val="24"/>
        </w:rPr>
        <w:t>ing system, it is crucial to study, create, analy</w:t>
      </w:r>
      <w:r w:rsidR="008C6CF2" w:rsidRPr="008471FB">
        <w:rPr>
          <w:rFonts w:cstheme="majorBidi"/>
          <w:szCs w:val="24"/>
        </w:rPr>
        <w:t>s</w:t>
      </w:r>
      <w:r w:rsidR="00571348" w:rsidRPr="008471FB">
        <w:rPr>
          <w:rFonts w:cstheme="majorBidi"/>
          <w:szCs w:val="24"/>
        </w:rPr>
        <w:t xml:space="preserve">e and promote collaborative networks to employ the advantages of economic progress </w:t>
      </w:r>
      <w:r w:rsidR="00C026A8" w:rsidRPr="008471FB">
        <w:rPr>
          <w:rFonts w:cstheme="majorBidi"/>
          <w:szCs w:val="24"/>
          <w:shd w:val="clear" w:color="auto" w:fill="FFFFFF" w:themeFill="background1"/>
        </w:rPr>
        <w:t>(</w:t>
      </w:r>
      <w:r w:rsidR="009C15A5" w:rsidRPr="008471FB">
        <w:rPr>
          <w:rFonts w:cstheme="majorBidi"/>
          <w:szCs w:val="24"/>
          <w:shd w:val="clear" w:color="auto" w:fill="FFFFFF" w:themeFill="background1"/>
        </w:rPr>
        <w:t xml:space="preserve">Lv </w:t>
      </w:r>
      <w:r w:rsidR="00093B9E" w:rsidRPr="008471FB">
        <w:rPr>
          <w:rFonts w:cstheme="majorBidi"/>
          <w:szCs w:val="24"/>
          <w:shd w:val="clear" w:color="auto" w:fill="FFFFFF" w:themeFill="background1"/>
        </w:rPr>
        <w:t>and</w:t>
      </w:r>
      <w:r w:rsidR="009C15A5" w:rsidRPr="008471FB">
        <w:rPr>
          <w:rFonts w:cstheme="majorBidi"/>
          <w:szCs w:val="24"/>
          <w:shd w:val="clear" w:color="auto" w:fill="FFFFFF" w:themeFill="background1"/>
        </w:rPr>
        <w:t xml:space="preserve"> Lin, 2017; </w:t>
      </w:r>
      <w:r w:rsidR="00C026A8" w:rsidRPr="008471FB">
        <w:rPr>
          <w:rFonts w:cstheme="majorBidi"/>
          <w:szCs w:val="24"/>
          <w:shd w:val="clear" w:color="auto" w:fill="FFFFFF" w:themeFill="background1"/>
        </w:rPr>
        <w:t xml:space="preserve">Amoozad Mahdiraji </w:t>
      </w:r>
      <w:r w:rsidR="00093B9E" w:rsidRPr="008471FB">
        <w:rPr>
          <w:rFonts w:cstheme="majorBidi"/>
          <w:i/>
          <w:iCs/>
          <w:szCs w:val="24"/>
          <w:shd w:val="clear" w:color="auto" w:fill="FFFFFF" w:themeFill="background1"/>
        </w:rPr>
        <w:t>et al.,</w:t>
      </w:r>
      <w:r w:rsidR="00C026A8" w:rsidRPr="008471FB">
        <w:rPr>
          <w:rFonts w:cstheme="majorBidi"/>
          <w:szCs w:val="24"/>
          <w:shd w:val="clear" w:color="auto" w:fill="FFFFFF" w:themeFill="background1"/>
        </w:rPr>
        <w:t xml:space="preserve"> 201</w:t>
      </w:r>
      <w:r w:rsidR="004E7CD8" w:rsidRPr="008471FB">
        <w:rPr>
          <w:rFonts w:cstheme="majorBidi"/>
          <w:szCs w:val="24"/>
          <w:shd w:val="clear" w:color="auto" w:fill="FFFFFF" w:themeFill="background1"/>
        </w:rPr>
        <w:t>8</w:t>
      </w:r>
      <w:r w:rsidR="00C026A8" w:rsidRPr="008471FB">
        <w:rPr>
          <w:rFonts w:cstheme="majorBidi"/>
          <w:szCs w:val="24"/>
          <w:shd w:val="clear" w:color="auto" w:fill="FFFFFF" w:themeFill="background1"/>
        </w:rPr>
        <w:t>).</w:t>
      </w:r>
      <w:bookmarkEnd w:id="3"/>
      <w:r w:rsidR="00C026A8" w:rsidRPr="008471FB">
        <w:rPr>
          <w:rFonts w:cstheme="majorBidi"/>
          <w:szCs w:val="24"/>
        </w:rPr>
        <w:t xml:space="preserve"> </w:t>
      </w:r>
    </w:p>
    <w:bookmarkEnd w:id="4"/>
    <w:p w14:paraId="45BFD6D7" w14:textId="6772ADDB" w:rsidR="009F6BE5" w:rsidRPr="008471FB" w:rsidRDefault="00251151" w:rsidP="008B26DF">
      <w:pPr>
        <w:bidi w:val="0"/>
        <w:spacing w:line="276" w:lineRule="auto"/>
        <w:jc w:val="both"/>
        <w:rPr>
          <w:rFonts w:cstheme="majorBidi"/>
          <w:sz w:val="22"/>
          <w:szCs w:val="22"/>
        </w:rPr>
      </w:pPr>
      <w:r w:rsidRPr="008471FB">
        <w:rPr>
          <w:rFonts w:cstheme="majorBidi"/>
          <w:szCs w:val="24"/>
        </w:rPr>
        <w:t>Foreign markets demand special and strict requirements to operate in. These are not only</w:t>
      </w:r>
      <w:r w:rsidR="00530F8C" w:rsidRPr="008471FB">
        <w:rPr>
          <w:rFonts w:cstheme="majorBidi"/>
          <w:szCs w:val="24"/>
        </w:rPr>
        <w:t xml:space="preserve"> dictated by consumers’ wishes</w:t>
      </w:r>
      <w:r w:rsidRPr="008471FB">
        <w:rPr>
          <w:rFonts w:cstheme="majorBidi"/>
          <w:szCs w:val="24"/>
        </w:rPr>
        <w:t xml:space="preserve"> </w:t>
      </w:r>
      <w:r w:rsidR="00530F8C" w:rsidRPr="008471FB">
        <w:rPr>
          <w:rFonts w:cstheme="majorBidi"/>
          <w:szCs w:val="24"/>
        </w:rPr>
        <w:t xml:space="preserve">but also </w:t>
      </w:r>
      <w:r w:rsidRPr="008471FB">
        <w:rPr>
          <w:rFonts w:cstheme="majorBidi"/>
          <w:szCs w:val="24"/>
        </w:rPr>
        <w:t xml:space="preserve">influenced by </w:t>
      </w:r>
      <w:r w:rsidR="00530F8C" w:rsidRPr="008471FB">
        <w:rPr>
          <w:rFonts w:cstheme="majorBidi"/>
          <w:szCs w:val="24"/>
        </w:rPr>
        <w:t xml:space="preserve">the </w:t>
      </w:r>
      <w:r w:rsidRPr="008471FB">
        <w:rPr>
          <w:rFonts w:cstheme="majorBidi"/>
          <w:szCs w:val="24"/>
        </w:rPr>
        <w:t>technical and regulatory obligations of the destination countries. The firms interested to export, should diagnose the destination market, contact local distribut</w:t>
      </w:r>
      <w:r w:rsidR="00530F8C" w:rsidRPr="008471FB">
        <w:rPr>
          <w:rFonts w:cstheme="majorBidi"/>
          <w:szCs w:val="24"/>
        </w:rPr>
        <w:t>o</w:t>
      </w:r>
      <w:r w:rsidRPr="008471FB">
        <w:rPr>
          <w:rFonts w:cstheme="majorBidi"/>
          <w:szCs w:val="24"/>
        </w:rPr>
        <w:t xml:space="preserve">rs and/or major consumers, </w:t>
      </w:r>
      <w:r w:rsidR="00427591" w:rsidRPr="008471FB">
        <w:rPr>
          <w:rFonts w:cstheme="majorBidi"/>
          <w:szCs w:val="24"/>
        </w:rPr>
        <w:t xml:space="preserve">be </w:t>
      </w:r>
      <w:r w:rsidRPr="008471FB">
        <w:rPr>
          <w:rFonts w:cstheme="majorBidi"/>
          <w:szCs w:val="24"/>
        </w:rPr>
        <w:t>informed about customer's specifications, adapt quality and prices</w:t>
      </w:r>
      <w:r w:rsidR="00093B9E" w:rsidRPr="008471FB">
        <w:rPr>
          <w:rFonts w:cstheme="majorBidi"/>
          <w:szCs w:val="24"/>
        </w:rPr>
        <w:t>,</w:t>
      </w:r>
      <w:r w:rsidRPr="008471FB">
        <w:rPr>
          <w:rFonts w:cstheme="majorBidi"/>
          <w:szCs w:val="24"/>
        </w:rPr>
        <w:t xml:space="preserve"> and provide the opportunity to meet local trends and seasons. In a vast majority of cases, companies should get certification that their production methods are </w:t>
      </w:r>
      <w:r w:rsidR="00530F8C" w:rsidRPr="008471FB">
        <w:rPr>
          <w:rFonts w:cstheme="majorBidi"/>
          <w:szCs w:val="24"/>
        </w:rPr>
        <w:t>following</w:t>
      </w:r>
      <w:r w:rsidRPr="008471FB">
        <w:rPr>
          <w:rFonts w:cstheme="majorBidi"/>
          <w:szCs w:val="24"/>
        </w:rPr>
        <w:t xml:space="preserve"> the particular technical and environmental standards of the destination country. More than often, the demands of the local knowledge, the distribution network, the marketing channels, the logistics and customer service</w:t>
      </w:r>
      <w:r w:rsidR="00530F8C" w:rsidRPr="008471FB">
        <w:rPr>
          <w:rFonts w:cstheme="majorBidi"/>
          <w:szCs w:val="24"/>
        </w:rPr>
        <w:t>,</w:t>
      </w:r>
      <w:r w:rsidRPr="008471FB">
        <w:rPr>
          <w:rFonts w:cstheme="majorBidi"/>
          <w:szCs w:val="24"/>
        </w:rPr>
        <w:t xml:space="preserve"> and the cost of facing these challenges </w:t>
      </w:r>
      <w:r w:rsidR="00530F8C" w:rsidRPr="008471FB">
        <w:rPr>
          <w:rFonts w:cstheme="majorBidi"/>
          <w:szCs w:val="24"/>
        </w:rPr>
        <w:t>is</w:t>
      </w:r>
      <w:r w:rsidRPr="008471FB">
        <w:rPr>
          <w:rFonts w:cstheme="majorBidi"/>
          <w:szCs w:val="24"/>
        </w:rPr>
        <w:t xml:space="preserve"> more than the ability of a single company </w:t>
      </w:r>
      <w:r w:rsidR="009F6BE5" w:rsidRPr="008471FB">
        <w:rPr>
          <w:rFonts w:cstheme="majorBidi"/>
          <w:szCs w:val="24"/>
        </w:rPr>
        <w:fldChar w:fldCharType="begin" w:fldLock="1"/>
      </w:r>
      <w:r w:rsidR="009F6BE5" w:rsidRPr="008471FB">
        <w:rPr>
          <w:rFonts w:cstheme="majorBidi"/>
          <w:szCs w:val="24"/>
        </w:rPr>
        <w:instrText>ADDIN CSL_CITATION {"citationItems":[{"id":"ITEM-1","itemData":{"author":[{"dropping-particle":"","family":"UNIDO","given":"","non-dropping-particle":"","parse-names":false,"suffix":""}],"id":"ITEM-1","issued":{"date-parts":[["2003"]]},"title":"a guide to export consortia","type":"article-journal"},"uris":["http://www.mendeley.com/documents/?uuid=ad247e8f-495e-4b86-b7e8-dbb9e24d1ecf"]}],"mendeley":{"formattedCitation":"(UNIDO, 2003)","plainTextFormattedCitation":"(UNIDO, 2003)","previouslyFormattedCitation":"(UNIDO, 2003)"},"properties":{"noteIndex":0},"schema":"https://github.com/citation-style-language/schema/raw/master/csl-citation.json"}</w:instrText>
      </w:r>
      <w:r w:rsidR="009F6BE5" w:rsidRPr="008471FB">
        <w:rPr>
          <w:rFonts w:cstheme="majorBidi"/>
          <w:szCs w:val="24"/>
        </w:rPr>
        <w:fldChar w:fldCharType="separate"/>
      </w:r>
      <w:r w:rsidR="009F6BE5" w:rsidRPr="008471FB">
        <w:rPr>
          <w:rFonts w:cstheme="majorBidi"/>
          <w:noProof/>
          <w:szCs w:val="24"/>
        </w:rPr>
        <w:t>(UNIDO, 2003)</w:t>
      </w:r>
      <w:r w:rsidR="009F6BE5" w:rsidRPr="008471FB">
        <w:rPr>
          <w:rFonts w:cstheme="majorBidi"/>
          <w:szCs w:val="24"/>
        </w:rPr>
        <w:fldChar w:fldCharType="end"/>
      </w:r>
      <w:r w:rsidR="009F6BE5" w:rsidRPr="008471FB">
        <w:rPr>
          <w:rFonts w:cstheme="majorBidi"/>
          <w:szCs w:val="24"/>
        </w:rPr>
        <w:t>.</w:t>
      </w:r>
      <w:r w:rsidR="009F6BE5" w:rsidRPr="008471FB">
        <w:rPr>
          <w:rFonts w:cstheme="majorBidi"/>
          <w:sz w:val="22"/>
          <w:szCs w:val="22"/>
        </w:rPr>
        <w:t xml:space="preserve"> </w:t>
      </w:r>
      <w:r w:rsidR="00530F8C" w:rsidRPr="008471FB">
        <w:rPr>
          <w:rFonts w:cstheme="majorBidi"/>
          <w:szCs w:val="24"/>
        </w:rPr>
        <w:t>E</w:t>
      </w:r>
      <w:r w:rsidRPr="008471FB">
        <w:rPr>
          <w:rFonts w:cstheme="majorBidi"/>
          <w:szCs w:val="24"/>
        </w:rPr>
        <w:t xml:space="preserve">conomists have been always minded about the role of export to expedite economic growth </w:t>
      </w:r>
      <w:r w:rsidR="009F6BE5" w:rsidRPr="008471FB">
        <w:rPr>
          <w:rFonts w:cstheme="majorBidi"/>
          <w:szCs w:val="24"/>
        </w:rPr>
        <w:fldChar w:fldCharType="begin" w:fldLock="1"/>
      </w:r>
      <w:r w:rsidR="0043743C" w:rsidRPr="008471FB">
        <w:rPr>
          <w:rFonts w:cstheme="majorBidi"/>
          <w:szCs w:val="24"/>
        </w:rPr>
        <w:instrText>ADDIN CSL_CITATION {"citationItems":[{"id":"ITEM-1","itemData":{"author":[{"dropping-particle":"","family":"Todaro","given":"Michael P","non-dropping-particle":"","parse-names":false,"suffix":""}],"id":"ITEM-1","issued":{"date-parts":[["1989"]]},"language":"English","publisher":"Longman","publisher-place":"New York","title":"Economic development in the Third World","type":"article"},"uris":["http://www.mendeley.com/documents/?uuid=40054acd-9f97-4489-af2f-89ae48227dd4"]}],"mendeley":{"formattedCitation":"(Todaro, 1989)","plainTextFormattedCitation":"(Todaro, 1989)","previouslyFormattedCitation":"(Todaro, 1989)"},"properties":{"noteIndex":0},"schema":"https://github.com/citation-style-language/schema/raw/master/csl-citation.json"}</w:instrText>
      </w:r>
      <w:r w:rsidR="009F6BE5" w:rsidRPr="008471FB">
        <w:rPr>
          <w:rFonts w:cstheme="majorBidi"/>
          <w:szCs w:val="24"/>
        </w:rPr>
        <w:fldChar w:fldCharType="separate"/>
      </w:r>
      <w:r w:rsidR="009F6BE5" w:rsidRPr="008471FB">
        <w:rPr>
          <w:rFonts w:cstheme="majorBidi"/>
          <w:noProof/>
          <w:szCs w:val="24"/>
        </w:rPr>
        <w:t>(</w:t>
      </w:r>
      <w:r w:rsidR="002506BF" w:rsidRPr="008471FB">
        <w:rPr>
          <w:rFonts w:cstheme="majorBidi"/>
          <w:noProof/>
          <w:szCs w:val="24"/>
        </w:rPr>
        <w:t>Bryant</w:t>
      </w:r>
      <w:r w:rsidR="009F6BE5" w:rsidRPr="008471FB">
        <w:rPr>
          <w:rFonts w:cstheme="majorBidi"/>
          <w:noProof/>
          <w:szCs w:val="24"/>
        </w:rPr>
        <w:t xml:space="preserve">, </w:t>
      </w:r>
      <w:r w:rsidR="002506BF" w:rsidRPr="008471FB">
        <w:rPr>
          <w:rFonts w:cstheme="majorBidi"/>
          <w:noProof/>
          <w:szCs w:val="24"/>
        </w:rPr>
        <w:t>2019</w:t>
      </w:r>
      <w:r w:rsidR="009F6BE5" w:rsidRPr="008471FB">
        <w:rPr>
          <w:rFonts w:cstheme="majorBidi"/>
          <w:noProof/>
          <w:szCs w:val="24"/>
        </w:rPr>
        <w:t>)</w:t>
      </w:r>
      <w:r w:rsidR="009F6BE5" w:rsidRPr="008471FB">
        <w:rPr>
          <w:rFonts w:cstheme="majorBidi"/>
          <w:szCs w:val="24"/>
        </w:rPr>
        <w:fldChar w:fldCharType="end"/>
      </w:r>
      <w:r w:rsidR="009F6BE5" w:rsidRPr="008471FB">
        <w:rPr>
          <w:rFonts w:cstheme="majorBidi"/>
          <w:szCs w:val="24"/>
        </w:rPr>
        <w:t>.</w:t>
      </w:r>
      <w:r w:rsidR="009F6BE5" w:rsidRPr="008471FB">
        <w:rPr>
          <w:rFonts w:cstheme="majorBidi"/>
          <w:sz w:val="22"/>
          <w:szCs w:val="22"/>
        </w:rPr>
        <w:t xml:space="preserve"> </w:t>
      </w:r>
      <w:r w:rsidRPr="008471FB">
        <w:rPr>
          <w:rFonts w:cstheme="majorBidi"/>
          <w:szCs w:val="24"/>
        </w:rPr>
        <w:t xml:space="preserve">However, </w:t>
      </w:r>
      <w:r w:rsidR="00530F8C" w:rsidRPr="008471FB">
        <w:rPr>
          <w:rFonts w:cstheme="majorBidi"/>
          <w:szCs w:val="24"/>
        </w:rPr>
        <w:t xml:space="preserve">a </w:t>
      </w:r>
      <w:r w:rsidRPr="008471FB">
        <w:rPr>
          <w:rFonts w:cstheme="majorBidi"/>
          <w:szCs w:val="24"/>
        </w:rPr>
        <w:t xml:space="preserve">successful presence in a foreign market is much </w:t>
      </w:r>
      <w:r w:rsidR="002910D5" w:rsidRPr="008471FB">
        <w:rPr>
          <w:rFonts w:cstheme="majorBidi"/>
          <w:szCs w:val="24"/>
        </w:rPr>
        <w:t>more complicated and costlier</w:t>
      </w:r>
      <w:r w:rsidRPr="008471FB">
        <w:rPr>
          <w:rFonts w:cstheme="majorBidi"/>
          <w:szCs w:val="24"/>
        </w:rPr>
        <w:t xml:space="preserve"> than the domestic market. The efforts to export would fail without destination knowledge, planning</w:t>
      </w:r>
      <w:r w:rsidR="00530F8C" w:rsidRPr="008471FB">
        <w:rPr>
          <w:rFonts w:cstheme="majorBidi"/>
          <w:szCs w:val="24"/>
        </w:rPr>
        <w:t>,</w:t>
      </w:r>
      <w:r w:rsidRPr="008471FB">
        <w:rPr>
          <w:rFonts w:cstheme="majorBidi"/>
          <w:szCs w:val="24"/>
        </w:rPr>
        <w:t xml:space="preserve"> and collaboration with local agents. According to </w:t>
      </w:r>
      <w:r w:rsidR="00530F8C" w:rsidRPr="008471FB">
        <w:rPr>
          <w:rFonts w:cstheme="majorBidi"/>
          <w:szCs w:val="24"/>
        </w:rPr>
        <w:t>pieces of evidence</w:t>
      </w:r>
      <w:r w:rsidRPr="008471FB">
        <w:rPr>
          <w:rFonts w:cstheme="majorBidi"/>
          <w:szCs w:val="24"/>
        </w:rPr>
        <w:t xml:space="preserve">, export companies can face higher failure rates (Unido, 2003; </w:t>
      </w:r>
      <w:r w:rsidR="002506BF" w:rsidRPr="008471FB">
        <w:rPr>
          <w:rFonts w:cstheme="majorBidi"/>
          <w:szCs w:val="24"/>
        </w:rPr>
        <w:t>Bryant</w:t>
      </w:r>
      <w:r w:rsidRPr="008471FB">
        <w:rPr>
          <w:rFonts w:cstheme="majorBidi"/>
          <w:szCs w:val="24"/>
        </w:rPr>
        <w:t xml:space="preserve">, </w:t>
      </w:r>
      <w:r w:rsidR="002506BF" w:rsidRPr="008471FB">
        <w:rPr>
          <w:rFonts w:cstheme="majorBidi"/>
          <w:szCs w:val="24"/>
        </w:rPr>
        <w:t>2019</w:t>
      </w:r>
      <w:r w:rsidRPr="008471FB">
        <w:rPr>
          <w:rFonts w:cstheme="majorBidi"/>
          <w:szCs w:val="24"/>
        </w:rPr>
        <w:t>). With this in mind, developing a successful company exporting agriculture like pistachio from a developing country like Iran pose</w:t>
      </w:r>
      <w:r w:rsidR="00530F8C" w:rsidRPr="008471FB">
        <w:rPr>
          <w:rFonts w:cstheme="majorBidi"/>
          <w:szCs w:val="24"/>
        </w:rPr>
        <w:t>s</w:t>
      </w:r>
      <w:r w:rsidRPr="008471FB">
        <w:rPr>
          <w:rFonts w:cstheme="majorBidi"/>
          <w:szCs w:val="24"/>
        </w:rPr>
        <w:t xml:space="preserve"> </w:t>
      </w:r>
      <w:r w:rsidR="00256BF8" w:rsidRPr="008471FB">
        <w:rPr>
          <w:rFonts w:cstheme="majorBidi"/>
          <w:szCs w:val="24"/>
        </w:rPr>
        <w:t>various</w:t>
      </w:r>
      <w:r w:rsidRPr="008471FB">
        <w:rPr>
          <w:rFonts w:cstheme="majorBidi"/>
          <w:szCs w:val="24"/>
        </w:rPr>
        <w:t xml:space="preserve"> strategic and operational challenges. In this context, this research identif</w:t>
      </w:r>
      <w:r w:rsidR="00256BF8" w:rsidRPr="008471FB">
        <w:rPr>
          <w:rFonts w:cstheme="majorBidi"/>
          <w:szCs w:val="24"/>
        </w:rPr>
        <w:t>ies</w:t>
      </w:r>
      <w:r w:rsidRPr="008471FB">
        <w:rPr>
          <w:rFonts w:cstheme="majorBidi"/>
          <w:szCs w:val="24"/>
        </w:rPr>
        <w:t xml:space="preserve"> and evaluat</w:t>
      </w:r>
      <w:r w:rsidR="00256BF8" w:rsidRPr="008471FB">
        <w:rPr>
          <w:rFonts w:cstheme="majorBidi"/>
          <w:szCs w:val="24"/>
        </w:rPr>
        <w:t>es</w:t>
      </w:r>
      <w:r w:rsidRPr="008471FB">
        <w:rPr>
          <w:rFonts w:cstheme="majorBidi"/>
          <w:szCs w:val="24"/>
        </w:rPr>
        <w:t xml:space="preserve"> key capabilities for the formation of collaborative networks</w:t>
      </w:r>
      <w:r w:rsidR="00256BF8" w:rsidRPr="008471FB">
        <w:rPr>
          <w:rFonts w:cstheme="majorBidi"/>
          <w:szCs w:val="24"/>
        </w:rPr>
        <w:t>.</w:t>
      </w:r>
      <w:r w:rsidR="005B12F5" w:rsidRPr="008471FB">
        <w:rPr>
          <w:rFonts w:cstheme="majorBidi"/>
          <w:szCs w:val="24"/>
        </w:rPr>
        <w:t xml:space="preserve"> This can provide useful guidance for practitioners as formation in collaborative networks deal with high levels of uncertainty (Nohrstedt and Bodin, 2019). Being aware of key capabilities in uncertain circumstances helps the practitioners and authorities to invest in appropriate areas and as a result form an efficient and effective collaborative network</w:t>
      </w:r>
      <w:r w:rsidR="00256BF8" w:rsidRPr="008471FB">
        <w:rPr>
          <w:rFonts w:cstheme="majorBidi"/>
          <w:szCs w:val="24"/>
        </w:rPr>
        <w:t>.</w:t>
      </w:r>
      <w:r w:rsidR="005B12F5" w:rsidRPr="008471FB">
        <w:rPr>
          <w:rFonts w:cstheme="majorBidi"/>
          <w:szCs w:val="24"/>
        </w:rPr>
        <w:t xml:space="preserve"> Furthermore, comparing the status of Iran with other competitors in the pistachio market demonstrates the strength and weaknesses of Iran for planning any regional or international collaboration. </w:t>
      </w:r>
    </w:p>
    <w:p w14:paraId="6BA1D0C4" w14:textId="2DD0DC68" w:rsidR="00ED11FE" w:rsidRPr="008471FB" w:rsidRDefault="004D2D9C" w:rsidP="002F58E7">
      <w:pPr>
        <w:bidi w:val="0"/>
        <w:spacing w:line="276" w:lineRule="auto"/>
        <w:jc w:val="both"/>
        <w:rPr>
          <w:rFonts w:cstheme="majorBidi"/>
          <w:szCs w:val="24"/>
        </w:rPr>
      </w:pPr>
      <w:r w:rsidRPr="008471FB">
        <w:rPr>
          <w:rFonts w:cstheme="majorBidi"/>
          <w:szCs w:val="24"/>
        </w:rPr>
        <w:lastRenderedPageBreak/>
        <w:t>As mentioned earlier, companies seek to engage in collaborative network</w:t>
      </w:r>
      <w:r w:rsidR="00256BF8" w:rsidRPr="008471FB">
        <w:rPr>
          <w:rFonts w:cstheme="majorBidi"/>
          <w:szCs w:val="24"/>
        </w:rPr>
        <w:t>s</w:t>
      </w:r>
      <w:r w:rsidRPr="008471FB">
        <w:rPr>
          <w:rFonts w:cstheme="majorBidi"/>
          <w:szCs w:val="24"/>
        </w:rPr>
        <w:t xml:space="preserve"> to address </w:t>
      </w:r>
      <w:r w:rsidR="00530F8C" w:rsidRPr="008471FB">
        <w:rPr>
          <w:rFonts w:cstheme="majorBidi"/>
          <w:szCs w:val="24"/>
        </w:rPr>
        <w:t xml:space="preserve">the </w:t>
      </w:r>
      <w:r w:rsidRPr="008471FB">
        <w:rPr>
          <w:rFonts w:cstheme="majorBidi"/>
          <w:szCs w:val="24"/>
        </w:rPr>
        <w:t>deficit in their key capabilities to improve agility and flexibility. Collaborative networks are also required to access knowledge, marketing channels, legal systems</w:t>
      </w:r>
      <w:r w:rsidR="00530F8C" w:rsidRPr="008471FB">
        <w:rPr>
          <w:rFonts w:cstheme="majorBidi"/>
          <w:szCs w:val="24"/>
        </w:rPr>
        <w:t>,</w:t>
      </w:r>
      <w:r w:rsidRPr="008471FB">
        <w:rPr>
          <w:rFonts w:cstheme="majorBidi"/>
          <w:szCs w:val="24"/>
        </w:rPr>
        <w:t xml:space="preserve"> or compliance while operating in foreign markets. The key question is </w:t>
      </w:r>
      <w:r w:rsidR="00256BF8" w:rsidRPr="008471FB">
        <w:rPr>
          <w:rFonts w:cstheme="majorBidi"/>
          <w:szCs w:val="24"/>
        </w:rPr>
        <w:t>‘</w:t>
      </w:r>
      <w:r w:rsidRPr="008471FB">
        <w:rPr>
          <w:rFonts w:cstheme="majorBidi"/>
          <w:szCs w:val="24"/>
        </w:rPr>
        <w:t xml:space="preserve">how </w:t>
      </w:r>
      <w:r w:rsidR="00256BF8" w:rsidRPr="008471FB">
        <w:rPr>
          <w:rFonts w:cstheme="majorBidi"/>
          <w:szCs w:val="24"/>
        </w:rPr>
        <w:t xml:space="preserve">can </w:t>
      </w:r>
      <w:r w:rsidRPr="008471FB">
        <w:rPr>
          <w:rFonts w:cstheme="majorBidi"/>
          <w:szCs w:val="24"/>
        </w:rPr>
        <w:t xml:space="preserve">companies </w:t>
      </w:r>
      <w:r w:rsidR="00530F8C" w:rsidRPr="008471FB">
        <w:rPr>
          <w:rFonts w:cstheme="majorBidi"/>
          <w:szCs w:val="24"/>
        </w:rPr>
        <w:t>choose from</w:t>
      </w:r>
      <w:r w:rsidRPr="008471FB">
        <w:rPr>
          <w:rFonts w:cstheme="majorBidi"/>
          <w:szCs w:val="24"/>
        </w:rPr>
        <w:t xml:space="preserve"> </w:t>
      </w:r>
      <w:r w:rsidR="00530F8C" w:rsidRPr="008471FB">
        <w:rPr>
          <w:rFonts w:cstheme="majorBidi"/>
          <w:szCs w:val="24"/>
        </w:rPr>
        <w:t xml:space="preserve">a </w:t>
      </w:r>
      <w:r w:rsidRPr="008471FB">
        <w:rPr>
          <w:rFonts w:cstheme="majorBidi"/>
          <w:szCs w:val="24"/>
        </w:rPr>
        <w:t>selection of right partner</w:t>
      </w:r>
      <w:r w:rsidR="00530F8C" w:rsidRPr="008471FB">
        <w:rPr>
          <w:rFonts w:cstheme="majorBidi"/>
          <w:szCs w:val="24"/>
        </w:rPr>
        <w:t>s</w:t>
      </w:r>
      <w:r w:rsidRPr="008471FB">
        <w:rPr>
          <w:rFonts w:cstheme="majorBidi"/>
          <w:szCs w:val="24"/>
        </w:rPr>
        <w:t xml:space="preserve"> with the right capability set to engage in </w:t>
      </w:r>
      <w:r w:rsidR="00530F8C" w:rsidRPr="008471FB">
        <w:rPr>
          <w:rFonts w:cstheme="majorBidi"/>
          <w:szCs w:val="24"/>
        </w:rPr>
        <w:t xml:space="preserve">a </w:t>
      </w:r>
      <w:r w:rsidRPr="008471FB">
        <w:rPr>
          <w:rFonts w:cstheme="majorBidi"/>
          <w:szCs w:val="24"/>
        </w:rPr>
        <w:t>collaborative relationship in the international market?</w:t>
      </w:r>
      <w:r w:rsidR="00256BF8" w:rsidRPr="008471FB">
        <w:rPr>
          <w:rFonts w:cstheme="majorBidi"/>
          <w:szCs w:val="24"/>
        </w:rPr>
        <w:t>’</w:t>
      </w:r>
      <w:r w:rsidRPr="008471FB">
        <w:rPr>
          <w:rFonts w:cstheme="majorBidi"/>
          <w:szCs w:val="24"/>
        </w:rPr>
        <w:t xml:space="preserve"> </w:t>
      </w:r>
      <w:r w:rsidR="00530F8C" w:rsidRPr="008471FB">
        <w:rPr>
          <w:rFonts w:cstheme="majorBidi"/>
          <w:szCs w:val="24"/>
        </w:rPr>
        <w:t>Besides</w:t>
      </w:r>
      <w:r w:rsidRPr="008471FB">
        <w:rPr>
          <w:rFonts w:cstheme="majorBidi"/>
          <w:szCs w:val="24"/>
        </w:rPr>
        <w:t>, identifying these key capabilities to create a collaborative network with other suppliers, manufacturers, distribut</w:t>
      </w:r>
      <w:r w:rsidR="00530F8C" w:rsidRPr="008471FB">
        <w:rPr>
          <w:rFonts w:cstheme="majorBidi"/>
          <w:szCs w:val="24"/>
        </w:rPr>
        <w:t>o</w:t>
      </w:r>
      <w:r w:rsidRPr="008471FB">
        <w:rPr>
          <w:rFonts w:cstheme="majorBidi"/>
          <w:szCs w:val="24"/>
        </w:rPr>
        <w:t>rs, competitors, wholesalers</w:t>
      </w:r>
      <w:r w:rsidR="00530F8C" w:rsidRPr="008471FB">
        <w:rPr>
          <w:rFonts w:cstheme="majorBidi"/>
          <w:szCs w:val="24"/>
        </w:rPr>
        <w:t>,</w:t>
      </w:r>
      <w:r w:rsidRPr="008471FB">
        <w:rPr>
          <w:rFonts w:cstheme="majorBidi"/>
          <w:szCs w:val="24"/>
        </w:rPr>
        <w:t xml:space="preserve"> etc. could </w:t>
      </w:r>
      <w:r w:rsidR="00256BF8" w:rsidRPr="008471FB">
        <w:rPr>
          <w:rFonts w:cstheme="majorBidi"/>
          <w:szCs w:val="24"/>
        </w:rPr>
        <w:t>help an organisation</w:t>
      </w:r>
      <w:r w:rsidRPr="008471FB">
        <w:rPr>
          <w:rFonts w:cstheme="majorBidi"/>
          <w:szCs w:val="24"/>
        </w:rPr>
        <w:t xml:space="preserve"> to concentrate on critical points for development</w:t>
      </w:r>
      <w:r w:rsidR="00ED11FE" w:rsidRPr="008471FB">
        <w:rPr>
          <w:rFonts w:cstheme="majorBidi"/>
          <w:szCs w:val="24"/>
        </w:rPr>
        <w:t xml:space="preserve">. </w:t>
      </w:r>
      <w:r w:rsidR="005B12F5" w:rsidRPr="008471FB">
        <w:rPr>
          <w:rFonts w:cstheme="majorBidi"/>
          <w:szCs w:val="24"/>
        </w:rPr>
        <w:t xml:space="preserve">The importance and challenges of forming collaborative networks in uncertain conditions have been discussed and highlighted by many researchers (Bodin and Nohrstedt, 2016; </w:t>
      </w:r>
      <w:r w:rsidR="0044045B" w:rsidRPr="008471FB">
        <w:rPr>
          <w:rFonts w:cstheme="majorBidi"/>
          <w:szCs w:val="24"/>
        </w:rPr>
        <w:t xml:space="preserve">Mukherjee, 2017; </w:t>
      </w:r>
      <w:r w:rsidR="005B12F5" w:rsidRPr="008471FB">
        <w:rPr>
          <w:rFonts w:cstheme="majorBidi"/>
          <w:szCs w:val="24"/>
        </w:rPr>
        <w:t xml:space="preserve">Nohrstedt and Bodin, </w:t>
      </w:r>
      <w:r w:rsidR="00AF521C" w:rsidRPr="008471FB">
        <w:rPr>
          <w:rFonts w:cstheme="majorBidi"/>
          <w:szCs w:val="24"/>
        </w:rPr>
        <w:t>2020</w:t>
      </w:r>
      <w:r w:rsidR="005B12F5" w:rsidRPr="008471FB">
        <w:rPr>
          <w:rFonts w:cstheme="majorBidi"/>
          <w:szCs w:val="24"/>
        </w:rPr>
        <w:t xml:space="preserve">; Rodgers </w:t>
      </w:r>
      <w:r w:rsidR="00093B9E" w:rsidRPr="008471FB">
        <w:rPr>
          <w:rFonts w:cstheme="majorBidi"/>
          <w:i/>
          <w:iCs/>
          <w:szCs w:val="24"/>
        </w:rPr>
        <w:t>et al.,</w:t>
      </w:r>
      <w:r w:rsidR="005B12F5" w:rsidRPr="008471FB">
        <w:rPr>
          <w:rFonts w:cstheme="majorBidi"/>
          <w:szCs w:val="24"/>
        </w:rPr>
        <w:t xml:space="preserve"> 2020)</w:t>
      </w:r>
      <w:r w:rsidR="006F4732" w:rsidRPr="008471FB">
        <w:rPr>
          <w:rFonts w:cstheme="majorBidi"/>
          <w:szCs w:val="24"/>
        </w:rPr>
        <w:t xml:space="preserve"> and many other</w:t>
      </w:r>
      <w:r w:rsidR="000418CB" w:rsidRPr="008471FB">
        <w:rPr>
          <w:rFonts w:cstheme="majorBidi"/>
          <w:szCs w:val="24"/>
        </w:rPr>
        <w:t>s</w:t>
      </w:r>
      <w:r w:rsidR="006F4732" w:rsidRPr="008471FB">
        <w:rPr>
          <w:rFonts w:cstheme="majorBidi"/>
          <w:szCs w:val="24"/>
        </w:rPr>
        <w:t xml:space="preserve"> have suggested methods to deal with these situations</w:t>
      </w:r>
      <w:r w:rsidR="005B12F5" w:rsidRPr="008471FB">
        <w:rPr>
          <w:rFonts w:cstheme="majorBidi"/>
          <w:szCs w:val="24"/>
        </w:rPr>
        <w:t>. In this regard, Salamat et al. (2018) used a fuzzy probabilistic approach for partner selection for developing an international strategic alliance. Moreover, Brown et al. (2019) provided a qualitative approach to identify key capabilities in the marketing function of a company.</w:t>
      </w:r>
      <w:r w:rsidR="00BA730D" w:rsidRPr="008471FB">
        <w:rPr>
          <w:rFonts w:cstheme="majorBidi"/>
          <w:szCs w:val="24"/>
        </w:rPr>
        <w:t xml:space="preserve"> </w:t>
      </w:r>
      <w:bookmarkStart w:id="5" w:name="_Hlk68179718"/>
      <w:r w:rsidR="00BA730D" w:rsidRPr="008471FB">
        <w:rPr>
          <w:rFonts w:cstheme="majorBidi"/>
          <w:szCs w:val="24"/>
        </w:rPr>
        <w:t>However, to the knowledge of the authors,</w:t>
      </w:r>
      <w:r w:rsidR="00202819" w:rsidRPr="008471FB">
        <w:rPr>
          <w:rFonts w:cstheme="majorBidi"/>
          <w:szCs w:val="24"/>
        </w:rPr>
        <w:t xml:space="preserve"> p</w:t>
      </w:r>
      <w:r w:rsidR="00BA730D" w:rsidRPr="008471FB">
        <w:rPr>
          <w:rFonts w:cstheme="majorBidi"/>
          <w:szCs w:val="24"/>
        </w:rPr>
        <w:t>revious</w:t>
      </w:r>
      <w:r w:rsidR="005B12F5" w:rsidRPr="008471FB">
        <w:rPr>
          <w:rFonts w:cstheme="majorBidi"/>
          <w:szCs w:val="24"/>
        </w:rPr>
        <w:t xml:space="preserve"> </w:t>
      </w:r>
      <w:r w:rsidR="00EE252A" w:rsidRPr="008471FB">
        <w:rPr>
          <w:rFonts w:cstheme="majorBidi"/>
          <w:szCs w:val="24"/>
        </w:rPr>
        <w:t>research works</w:t>
      </w:r>
      <w:r w:rsidR="005B12F5" w:rsidRPr="008471FB">
        <w:rPr>
          <w:rFonts w:cstheme="majorBidi"/>
          <w:szCs w:val="24"/>
        </w:rPr>
        <w:t xml:space="preserve"> lack an inclusive framework to extract the key capabilities, determining the importance of them and ultimately evaluating the possible alternatives in creating a collaborative network.</w:t>
      </w:r>
      <w:bookmarkEnd w:id="5"/>
      <w:r w:rsidR="005B12F5" w:rsidRPr="008471FB">
        <w:rPr>
          <w:rFonts w:cstheme="majorBidi"/>
          <w:szCs w:val="24"/>
        </w:rPr>
        <w:t xml:space="preserve"> </w:t>
      </w:r>
      <w:r w:rsidR="006F4732" w:rsidRPr="008471FB">
        <w:rPr>
          <w:rFonts w:cstheme="majorBidi"/>
          <w:szCs w:val="24"/>
        </w:rPr>
        <w:t xml:space="preserve">Furthermore, in agricultural products and </w:t>
      </w:r>
      <w:r w:rsidR="008B147D" w:rsidRPr="008471FB">
        <w:rPr>
          <w:rFonts w:cstheme="majorBidi"/>
          <w:szCs w:val="24"/>
        </w:rPr>
        <w:t>especially</w:t>
      </w:r>
      <w:r w:rsidR="006F4732" w:rsidRPr="008471FB">
        <w:rPr>
          <w:rFonts w:cstheme="majorBidi"/>
          <w:szCs w:val="24"/>
        </w:rPr>
        <w:t xml:space="preserve"> Pistachio, and for emerging economies such as Iran, no similar </w:t>
      </w:r>
      <w:r w:rsidR="00EE252A" w:rsidRPr="008471FB">
        <w:rPr>
          <w:rFonts w:cstheme="majorBidi"/>
          <w:szCs w:val="24"/>
        </w:rPr>
        <w:t>research works</w:t>
      </w:r>
      <w:r w:rsidR="006F4732" w:rsidRPr="008471FB">
        <w:rPr>
          <w:rFonts w:cstheme="majorBidi"/>
          <w:szCs w:val="24"/>
        </w:rPr>
        <w:t xml:space="preserve"> have been identified. </w:t>
      </w:r>
      <w:r w:rsidR="005B12F5" w:rsidRPr="008471FB">
        <w:rPr>
          <w:rFonts w:cstheme="majorBidi"/>
          <w:szCs w:val="24"/>
        </w:rPr>
        <w:t xml:space="preserve">This research extends </w:t>
      </w:r>
      <w:r w:rsidR="006F4732" w:rsidRPr="008471FB">
        <w:rPr>
          <w:rFonts w:cstheme="majorBidi"/>
          <w:szCs w:val="24"/>
        </w:rPr>
        <w:t>previous</w:t>
      </w:r>
      <w:r w:rsidR="005B12F5" w:rsidRPr="008471FB">
        <w:rPr>
          <w:rFonts w:cstheme="majorBidi"/>
          <w:szCs w:val="24"/>
        </w:rPr>
        <w:t xml:space="preserve"> </w:t>
      </w:r>
      <w:r w:rsidR="006F4732" w:rsidRPr="008471FB">
        <w:rPr>
          <w:rFonts w:cstheme="majorBidi"/>
          <w:szCs w:val="24"/>
        </w:rPr>
        <w:t>efforts</w:t>
      </w:r>
      <w:r w:rsidR="005B12F5" w:rsidRPr="008471FB">
        <w:rPr>
          <w:rFonts w:cstheme="majorBidi"/>
          <w:szCs w:val="24"/>
        </w:rPr>
        <w:t xml:space="preserve"> by first proposing a multi-layer Fuzzy Delphi decision-making tool for key capabilities selection to deal appropriately with intuitive and uncertain information. </w:t>
      </w:r>
      <w:r w:rsidR="00ED11FE" w:rsidRPr="008471FB">
        <w:rPr>
          <w:rFonts w:cstheme="majorBidi"/>
          <w:szCs w:val="24"/>
        </w:rPr>
        <w:t>Subsequently</w:t>
      </w:r>
      <w:r w:rsidR="00530F8C" w:rsidRPr="008471FB">
        <w:rPr>
          <w:rFonts w:cstheme="majorBidi"/>
          <w:szCs w:val="24"/>
        </w:rPr>
        <w:t>,</w:t>
      </w:r>
      <w:r w:rsidR="00ED11FE" w:rsidRPr="008471FB">
        <w:rPr>
          <w:rFonts w:cstheme="majorBidi"/>
          <w:szCs w:val="24"/>
        </w:rPr>
        <w:t xml:space="preserve"> </w:t>
      </w:r>
      <w:r w:rsidR="0088189C" w:rsidRPr="008471FB">
        <w:rPr>
          <w:rFonts w:cstheme="majorBidi"/>
          <w:szCs w:val="24"/>
        </w:rPr>
        <w:t>the authors</w:t>
      </w:r>
      <w:r w:rsidR="00ED11FE" w:rsidRPr="008471FB">
        <w:rPr>
          <w:rFonts w:cstheme="majorBidi"/>
          <w:szCs w:val="24"/>
        </w:rPr>
        <w:t xml:space="preserve"> offer </w:t>
      </w:r>
      <w:r w:rsidR="00530F8C" w:rsidRPr="008471FB">
        <w:rPr>
          <w:rFonts w:cstheme="majorBidi"/>
          <w:szCs w:val="24"/>
        </w:rPr>
        <w:t xml:space="preserve">the </w:t>
      </w:r>
      <w:r w:rsidR="00ED11FE" w:rsidRPr="008471FB">
        <w:rPr>
          <w:rFonts w:cstheme="majorBidi"/>
          <w:szCs w:val="24"/>
        </w:rPr>
        <w:t>best and worst method (BWM) technique to cross</w:t>
      </w:r>
      <w:r w:rsidR="00530F8C" w:rsidRPr="008471FB">
        <w:rPr>
          <w:rFonts w:cstheme="majorBidi"/>
          <w:szCs w:val="24"/>
        </w:rPr>
        <w:t>-</w:t>
      </w:r>
      <w:r w:rsidR="00ED11FE" w:rsidRPr="008471FB">
        <w:rPr>
          <w:rFonts w:cstheme="majorBidi"/>
          <w:szCs w:val="24"/>
        </w:rPr>
        <w:t xml:space="preserve">examine the quality of these results by removing in-consistency associated with the above method. Finally, </w:t>
      </w:r>
      <w:r w:rsidR="0088189C" w:rsidRPr="008471FB">
        <w:rPr>
          <w:rFonts w:cstheme="majorBidi"/>
          <w:szCs w:val="24"/>
        </w:rPr>
        <w:t>the authors</w:t>
      </w:r>
      <w:r w:rsidR="00ED11FE" w:rsidRPr="008471FB">
        <w:rPr>
          <w:rFonts w:cstheme="majorBidi"/>
          <w:szCs w:val="24"/>
        </w:rPr>
        <w:t xml:space="preserve"> employ </w:t>
      </w:r>
      <w:r w:rsidR="00530F8C" w:rsidRPr="008471FB">
        <w:rPr>
          <w:rFonts w:cstheme="majorBidi"/>
          <w:szCs w:val="24"/>
        </w:rPr>
        <w:t xml:space="preserve">the </w:t>
      </w:r>
      <w:r w:rsidR="00ED11FE" w:rsidRPr="008471FB">
        <w:rPr>
          <w:rFonts w:cstheme="majorBidi"/>
          <w:szCs w:val="24"/>
        </w:rPr>
        <w:t xml:space="preserve">Weighted Aggregated Sum Product Assessment (WASPAS) method to rank </w:t>
      </w:r>
      <w:r w:rsidR="00854D35" w:rsidRPr="008471FB">
        <w:rPr>
          <w:rFonts w:cstheme="majorBidi"/>
          <w:szCs w:val="24"/>
        </w:rPr>
        <w:t>the possible alternative countries/regions to formalise the Pistachio collaborative network</w:t>
      </w:r>
      <w:r w:rsidR="00ED11FE" w:rsidRPr="008471FB">
        <w:rPr>
          <w:rFonts w:cstheme="majorBidi"/>
          <w:szCs w:val="24"/>
        </w:rPr>
        <w:t xml:space="preserve">.  </w:t>
      </w:r>
    </w:p>
    <w:p w14:paraId="6AFB08C0" w14:textId="70C28431" w:rsidR="00ED11FE" w:rsidRPr="008471FB" w:rsidRDefault="00ED11FE" w:rsidP="008B26DF">
      <w:pPr>
        <w:bidi w:val="0"/>
        <w:spacing w:after="0" w:line="276" w:lineRule="auto"/>
        <w:jc w:val="both"/>
        <w:rPr>
          <w:rFonts w:cstheme="majorBidi"/>
          <w:szCs w:val="24"/>
        </w:rPr>
      </w:pPr>
      <w:r w:rsidRPr="008471FB">
        <w:rPr>
          <w:rFonts w:cstheme="majorBidi"/>
          <w:szCs w:val="24"/>
        </w:rPr>
        <w:t>In the rest of this paper, at first</w:t>
      </w:r>
      <w:r w:rsidR="00530F8C" w:rsidRPr="008471FB">
        <w:rPr>
          <w:rFonts w:cstheme="majorBidi"/>
          <w:szCs w:val="24"/>
        </w:rPr>
        <w:t>,</w:t>
      </w:r>
      <w:r w:rsidRPr="008471FB">
        <w:rPr>
          <w:rFonts w:cstheme="majorBidi"/>
          <w:szCs w:val="24"/>
        </w:rPr>
        <w:t xml:space="preserve"> a summary of the literature review is provided to identify the key capabilities required for shaping a collaborative network. Subsequently, theoretical foundations explaining the fuzzy Delphi, BWM</w:t>
      </w:r>
      <w:r w:rsidR="00530F8C" w:rsidRPr="008471FB">
        <w:rPr>
          <w:rFonts w:cstheme="majorBidi"/>
          <w:szCs w:val="24"/>
        </w:rPr>
        <w:t>,</w:t>
      </w:r>
      <w:r w:rsidRPr="008471FB">
        <w:rPr>
          <w:rFonts w:cstheme="majorBidi"/>
          <w:szCs w:val="24"/>
        </w:rPr>
        <w:t xml:space="preserve"> and WASPAS methods are given. Subsequently, </w:t>
      </w:r>
      <w:r w:rsidR="00256BF8" w:rsidRPr="008471FB">
        <w:rPr>
          <w:rFonts w:cstheme="majorBidi"/>
          <w:szCs w:val="24"/>
        </w:rPr>
        <w:t xml:space="preserve">the </w:t>
      </w:r>
      <w:r w:rsidRPr="008471FB">
        <w:rPr>
          <w:rFonts w:cstheme="majorBidi"/>
          <w:szCs w:val="24"/>
        </w:rPr>
        <w:t xml:space="preserve">implementation of these methods </w:t>
      </w:r>
      <w:r w:rsidR="00530F8C" w:rsidRPr="008471FB">
        <w:rPr>
          <w:rFonts w:cstheme="majorBidi"/>
          <w:szCs w:val="24"/>
        </w:rPr>
        <w:t>is</w:t>
      </w:r>
      <w:r w:rsidRPr="008471FB">
        <w:rPr>
          <w:rFonts w:cstheme="majorBidi"/>
          <w:szCs w:val="24"/>
        </w:rPr>
        <w:t xml:space="preserve"> illustrated, at first, by identifying and reducing the capability choices, and secondly, ranking </w:t>
      </w:r>
      <w:r w:rsidR="00165B1E" w:rsidRPr="008471FB">
        <w:rPr>
          <w:rFonts w:cstheme="majorBidi"/>
          <w:szCs w:val="24"/>
        </w:rPr>
        <w:t>the possible alternatives (countries or regions)</w:t>
      </w:r>
      <w:r w:rsidRPr="008471FB">
        <w:rPr>
          <w:rFonts w:cstheme="majorBidi"/>
          <w:szCs w:val="24"/>
        </w:rPr>
        <w:t xml:space="preserve"> to create an international collaborative network. Finally, </w:t>
      </w:r>
      <w:r w:rsidR="00530F8C" w:rsidRPr="008471FB">
        <w:rPr>
          <w:rFonts w:cstheme="majorBidi"/>
          <w:szCs w:val="24"/>
        </w:rPr>
        <w:t xml:space="preserve">the </w:t>
      </w:r>
      <w:r w:rsidRPr="008471FB">
        <w:rPr>
          <w:rFonts w:cstheme="majorBidi"/>
          <w:szCs w:val="24"/>
        </w:rPr>
        <w:t>discussion is provided and conclusions are made.</w:t>
      </w:r>
    </w:p>
    <w:p w14:paraId="3B8BAD6E" w14:textId="77777777" w:rsidR="00F33890" w:rsidRPr="008471FB" w:rsidRDefault="009B33E5" w:rsidP="008B26DF">
      <w:pPr>
        <w:pStyle w:val="Heading1"/>
        <w:bidi w:val="0"/>
      </w:pPr>
      <w:r w:rsidRPr="008471FB">
        <w:t>C</w:t>
      </w:r>
      <w:r w:rsidR="0005392F" w:rsidRPr="008471FB">
        <w:t>ollaborati</w:t>
      </w:r>
      <w:r w:rsidRPr="008471FB">
        <w:t>ve Networks</w:t>
      </w:r>
    </w:p>
    <w:p w14:paraId="78891C37" w14:textId="0A41DA26" w:rsidR="009615FB" w:rsidRPr="008471FB" w:rsidRDefault="004E1884" w:rsidP="008B26DF">
      <w:pPr>
        <w:bidi w:val="0"/>
        <w:spacing w:before="240" w:line="276" w:lineRule="auto"/>
        <w:jc w:val="both"/>
        <w:rPr>
          <w:rFonts w:cstheme="majorBidi"/>
          <w:szCs w:val="24"/>
          <w:shd w:val="clear" w:color="auto" w:fill="FFFFFF" w:themeFill="background1"/>
        </w:rPr>
      </w:pPr>
      <w:bookmarkStart w:id="6" w:name="_Hlk67998554"/>
      <w:r w:rsidRPr="008471FB">
        <w:rPr>
          <w:rFonts w:cstheme="majorBidi"/>
          <w:szCs w:val="24"/>
        </w:rPr>
        <w:t xml:space="preserve">Collaboration is the process in which independent casts interact by </w:t>
      </w:r>
      <w:r w:rsidR="003C5CEA" w:rsidRPr="008471FB">
        <w:rPr>
          <w:rFonts w:cstheme="majorBidi"/>
          <w:szCs w:val="24"/>
        </w:rPr>
        <w:t>formal</w:t>
      </w:r>
      <w:r w:rsidRPr="008471FB">
        <w:rPr>
          <w:rFonts w:cstheme="majorBidi"/>
          <w:szCs w:val="24"/>
        </w:rPr>
        <w:t xml:space="preserve"> or </w:t>
      </w:r>
      <w:r w:rsidR="003C5CEA" w:rsidRPr="008471FB">
        <w:rPr>
          <w:rFonts w:cstheme="majorBidi"/>
          <w:szCs w:val="24"/>
        </w:rPr>
        <w:t>informal</w:t>
      </w:r>
      <w:r w:rsidRPr="008471FB">
        <w:rPr>
          <w:rFonts w:cstheme="majorBidi"/>
          <w:szCs w:val="24"/>
        </w:rPr>
        <w:t xml:space="preserve"> negotiations, set common rules, found structures based on their relations</w:t>
      </w:r>
      <w:r w:rsidR="00530F8C" w:rsidRPr="008471FB">
        <w:rPr>
          <w:rFonts w:cstheme="majorBidi"/>
          <w:szCs w:val="24"/>
        </w:rPr>
        <w:t>,</w:t>
      </w:r>
      <w:r w:rsidRPr="008471FB">
        <w:rPr>
          <w:rFonts w:cstheme="majorBidi"/>
          <w:szCs w:val="24"/>
        </w:rPr>
        <w:t xml:space="preserve"> and determine the ways to </w:t>
      </w:r>
      <w:r w:rsidR="00530F8C" w:rsidRPr="008471FB">
        <w:rPr>
          <w:rFonts w:cstheme="majorBidi"/>
          <w:szCs w:val="24"/>
        </w:rPr>
        <w:t>decide</w:t>
      </w:r>
      <w:r w:rsidRPr="008471FB">
        <w:rPr>
          <w:rFonts w:cstheme="majorBidi"/>
          <w:szCs w:val="24"/>
        </w:rPr>
        <w:t xml:space="preserve"> on joint issues.</w:t>
      </w:r>
      <w:bookmarkEnd w:id="6"/>
      <w:r w:rsidRPr="008471FB">
        <w:rPr>
          <w:rFonts w:cstheme="majorBidi"/>
          <w:szCs w:val="24"/>
        </w:rPr>
        <w:t xml:space="preserve"> </w:t>
      </w:r>
      <w:r w:rsidR="00530F8C" w:rsidRPr="008471FB">
        <w:rPr>
          <w:rFonts w:cstheme="majorBidi"/>
          <w:szCs w:val="24"/>
        </w:rPr>
        <w:t>The c</w:t>
      </w:r>
      <w:r w:rsidRPr="008471FB">
        <w:rPr>
          <w:rFonts w:cstheme="majorBidi"/>
          <w:szCs w:val="24"/>
        </w:rPr>
        <w:t xml:space="preserve">ollaboration process contains shared norms and optimal mutual interplay </w:t>
      </w:r>
      <w:r w:rsidR="00777946" w:rsidRPr="008471FB">
        <w:rPr>
          <w:rFonts w:cstheme="majorBidi"/>
          <w:szCs w:val="24"/>
        </w:rPr>
        <w:fldChar w:fldCharType="begin" w:fldLock="1"/>
      </w:r>
      <w:r w:rsidR="002E767E" w:rsidRPr="008471FB">
        <w:rPr>
          <w:rFonts w:cstheme="majorBidi"/>
          <w:szCs w:val="24"/>
        </w:rPr>
        <w:instrText>ADDIN CSL_CITATION {"citationItems":[{"id":"ITEM-1","itemData":{"DOI":"10.1111/j.1540-6210.2006.00663.x","author":[{"dropping-particle":"","family":"Thomson","given":"Ann Marie","non-dropping-particle":"","parse-names":false,"suffix":""},{"dropping-particle":"","family":"Perry","given":"James L.","non-dropping-particle":"","parse-names":false,"suffix":""}],"container-title":"Public Administration Review","id":"ITEM-1","issue":"s1","issued":{"date-parts":[["2006","12"]]},"page":"20-32","publisher":"John Wiley &amp; Sons, Ltd (10.1111)","title":"Collaboration Processes: Inside the Black Box","type":"article-journal","volume":"66"},"uris":["http://www.mendeley.com/documents/?uuid=b00ea436-6651-3d08-9d7a-6552936d9485"]}],"mendeley":{"formattedCitation":"(Thomson &amp; Perry, 2006)","plainTextFormattedCitation":"(Thomson &amp; Perry, 2006)","previouslyFormattedCitation":"(Thomson &amp; Perry, 2006)"},"properties":{"noteIndex":0},"schema":"https://github.com/citation-style-language/schema/raw/master/csl-citation.json"}</w:instrText>
      </w:r>
      <w:r w:rsidR="00777946" w:rsidRPr="008471FB">
        <w:rPr>
          <w:rFonts w:cstheme="majorBidi"/>
          <w:szCs w:val="24"/>
        </w:rPr>
        <w:fldChar w:fldCharType="separate"/>
      </w:r>
      <w:r w:rsidR="00777946" w:rsidRPr="008471FB">
        <w:rPr>
          <w:rFonts w:cstheme="majorBidi"/>
          <w:noProof/>
          <w:szCs w:val="24"/>
        </w:rPr>
        <w:t xml:space="preserve">(Thomson </w:t>
      </w:r>
      <w:r w:rsidR="00501292" w:rsidRPr="008471FB">
        <w:rPr>
          <w:rFonts w:cstheme="majorBidi"/>
          <w:noProof/>
          <w:szCs w:val="24"/>
        </w:rPr>
        <w:t>and</w:t>
      </w:r>
      <w:r w:rsidR="00777946" w:rsidRPr="008471FB">
        <w:rPr>
          <w:rFonts w:cstheme="majorBidi"/>
          <w:noProof/>
          <w:szCs w:val="24"/>
        </w:rPr>
        <w:t xml:space="preserve"> Perry, 2006)</w:t>
      </w:r>
      <w:r w:rsidR="00777946" w:rsidRPr="008471FB">
        <w:rPr>
          <w:rFonts w:cstheme="majorBidi"/>
          <w:szCs w:val="24"/>
        </w:rPr>
        <w:fldChar w:fldCharType="end"/>
      </w:r>
      <w:r w:rsidR="00777946" w:rsidRPr="008471FB">
        <w:rPr>
          <w:rFonts w:cstheme="majorBidi"/>
          <w:szCs w:val="24"/>
        </w:rPr>
        <w:t>.</w:t>
      </w:r>
      <w:r w:rsidR="00F33890" w:rsidRPr="008471FB">
        <w:rPr>
          <w:rFonts w:cstheme="majorBidi"/>
          <w:szCs w:val="24"/>
        </w:rPr>
        <w:t xml:space="preserve"> </w:t>
      </w:r>
      <w:r w:rsidR="00530F8C" w:rsidRPr="008471FB">
        <w:rPr>
          <w:rFonts w:cstheme="majorBidi"/>
          <w:szCs w:val="24"/>
        </w:rPr>
        <w:t>Although</w:t>
      </w:r>
      <w:r w:rsidRPr="008471FB">
        <w:rPr>
          <w:rFonts w:cstheme="majorBidi"/>
          <w:szCs w:val="24"/>
        </w:rPr>
        <w:t xml:space="preserve"> there are different ways to define collaboration, at times it is confused with related concepts such as information exchange, coordinated network, co-operated network</w:t>
      </w:r>
      <w:r w:rsidR="00530F8C" w:rsidRPr="008471FB">
        <w:rPr>
          <w:rFonts w:cstheme="majorBidi"/>
          <w:szCs w:val="24"/>
        </w:rPr>
        <w:t>,</w:t>
      </w:r>
      <w:r w:rsidRPr="008471FB">
        <w:rPr>
          <w:rFonts w:cstheme="majorBidi"/>
          <w:szCs w:val="24"/>
        </w:rPr>
        <w:t xml:space="preserve"> etc. </w:t>
      </w:r>
      <w:r w:rsidR="002E767E" w:rsidRPr="008471FB">
        <w:rPr>
          <w:rFonts w:cstheme="majorBidi"/>
          <w:szCs w:val="24"/>
        </w:rPr>
        <w:fldChar w:fldCharType="begin" w:fldLock="1"/>
      </w:r>
      <w:r w:rsidR="0029126B" w:rsidRPr="008471FB">
        <w:rPr>
          <w:rFonts w:cstheme="majorBidi"/>
          <w:szCs w:val="24"/>
        </w:rPr>
        <w:instrText>ADDIN CSL_CITATION {"citationItems":[{"id":"ITEM-1","itemData":{"DOI":"10.1007/0-387-34403-9_4","author":[{"dropping-particle":"","family":"Camarinha-Matos","given":"Luis M.","non-dropping-particle":"","parse-names":false,"suffix":""},{"dropping-particle":"","family":"Afsarmanesh","given":"Hamideh","non-dropping-particle":"","parse-names":false,"suffix":""}],"container-title":"Knowledge Enterprise: Intelligent Strategies in Product Design, Manufacturing, and Management","id":"ITEM-1","issued":{"date-parts":[["2006"]]},"page":"26-40","publisher":"Springer US","title":"Collaborative Networks","type":"chapter"},"uris":["http://www.mendeley.com/documents/?uuid=45f31972-189e-389b-ba4b-e0af05704dd6"]}],"mendeley":{"formattedCitation":"(Camarinha-Matos &amp; Afsarmanesh, 2006)","manualFormatting":"(Camarinha-Matos and Afsarmanesh, 2006)","plainTextFormattedCitation":"(Camarinha-Matos &amp; Afsarmanesh, 2006)","previouslyFormattedCitation":"(Camarinha-Matos &amp; Afsarmanesh, 2006)"},"properties":{"noteIndex":0},"schema":"https://github.com/citation-style-language/schema/raw/master/csl-citation.json"}</w:instrText>
      </w:r>
      <w:r w:rsidR="002E767E" w:rsidRPr="008471FB">
        <w:rPr>
          <w:rFonts w:cstheme="majorBidi"/>
          <w:szCs w:val="24"/>
        </w:rPr>
        <w:fldChar w:fldCharType="separate"/>
      </w:r>
      <w:r w:rsidR="002E767E" w:rsidRPr="008471FB">
        <w:rPr>
          <w:rFonts w:cstheme="majorBidi"/>
          <w:noProof/>
          <w:szCs w:val="24"/>
        </w:rPr>
        <w:t xml:space="preserve">(Camarinha-Matos </w:t>
      </w:r>
      <w:r w:rsidR="001B4DDB" w:rsidRPr="008471FB">
        <w:rPr>
          <w:rFonts w:cstheme="majorBidi"/>
          <w:noProof/>
          <w:szCs w:val="24"/>
        </w:rPr>
        <w:t>and</w:t>
      </w:r>
      <w:r w:rsidR="002E767E" w:rsidRPr="008471FB">
        <w:rPr>
          <w:rFonts w:cstheme="majorBidi"/>
          <w:noProof/>
          <w:szCs w:val="24"/>
        </w:rPr>
        <w:t xml:space="preserve"> Afsarmanesh, 2006)</w:t>
      </w:r>
      <w:r w:rsidR="002E767E" w:rsidRPr="008471FB">
        <w:rPr>
          <w:rFonts w:cstheme="majorBidi"/>
          <w:szCs w:val="24"/>
        </w:rPr>
        <w:fldChar w:fldCharType="end"/>
      </w:r>
      <w:r w:rsidR="002E767E" w:rsidRPr="008471FB">
        <w:rPr>
          <w:rFonts w:cstheme="majorBidi"/>
          <w:szCs w:val="24"/>
        </w:rPr>
        <w:t>.</w:t>
      </w:r>
      <w:r w:rsidRPr="008471FB">
        <w:rPr>
          <w:rFonts w:cstheme="majorBidi"/>
          <w:szCs w:val="24"/>
        </w:rPr>
        <w:t xml:space="preserve"> Note that the integration level in terms of goals and identity and working together increases as mov</w:t>
      </w:r>
      <w:r w:rsidR="0088189C" w:rsidRPr="008471FB">
        <w:rPr>
          <w:rFonts w:cstheme="majorBidi"/>
          <w:szCs w:val="24"/>
        </w:rPr>
        <w:t>ing</w:t>
      </w:r>
      <w:r w:rsidRPr="008471FB">
        <w:rPr>
          <w:rFonts w:cstheme="majorBidi"/>
          <w:szCs w:val="24"/>
        </w:rPr>
        <w:t xml:space="preserve"> along the continuum of ‘network’, ‘coordinated network’, ‘co-operative network’</w:t>
      </w:r>
      <w:r w:rsidR="00530F8C" w:rsidRPr="008471FB">
        <w:rPr>
          <w:rFonts w:cstheme="majorBidi"/>
          <w:szCs w:val="24"/>
        </w:rPr>
        <w:t>,</w:t>
      </w:r>
      <w:r w:rsidRPr="008471FB">
        <w:rPr>
          <w:rFonts w:cstheme="majorBidi"/>
          <w:szCs w:val="24"/>
        </w:rPr>
        <w:t xml:space="preserve"> and ‘collaborative network’ that is the most integrated coalition type of network. The network partners are expected </w:t>
      </w:r>
      <w:r w:rsidRPr="008471FB">
        <w:rPr>
          <w:rFonts w:cstheme="majorBidi"/>
          <w:szCs w:val="24"/>
        </w:rPr>
        <w:lastRenderedPageBreak/>
        <w:t>to work very closely together, have</w:t>
      </w:r>
      <w:r w:rsidR="00530F8C" w:rsidRPr="008471FB">
        <w:rPr>
          <w:rFonts w:cstheme="majorBidi"/>
          <w:szCs w:val="24"/>
        </w:rPr>
        <w:t xml:space="preserve"> to</w:t>
      </w:r>
      <w:r w:rsidRPr="008471FB">
        <w:rPr>
          <w:rFonts w:cstheme="majorBidi"/>
          <w:szCs w:val="24"/>
        </w:rPr>
        <w:t xml:space="preserve"> join goals, form joint identities, align their activities in a true partnership manner</w:t>
      </w:r>
      <w:r w:rsidR="00530F8C" w:rsidRPr="008471FB">
        <w:rPr>
          <w:rFonts w:cstheme="majorBidi"/>
          <w:szCs w:val="24"/>
        </w:rPr>
        <w:t>,</w:t>
      </w:r>
      <w:r w:rsidRPr="008471FB">
        <w:rPr>
          <w:rFonts w:cstheme="majorBidi"/>
          <w:szCs w:val="24"/>
        </w:rPr>
        <w:t xml:space="preserve"> and undertake co-creation work.</w:t>
      </w:r>
      <w:r w:rsidR="00B43498" w:rsidRPr="008471FB">
        <w:rPr>
          <w:rFonts w:cstheme="majorBidi"/>
          <w:szCs w:val="24"/>
        </w:rPr>
        <w:t xml:space="preserve"> </w:t>
      </w:r>
      <w:r w:rsidR="009615FB" w:rsidRPr="008471FB">
        <w:rPr>
          <w:rFonts w:cstheme="majorBidi"/>
          <w:noProof/>
          <w:szCs w:val="24"/>
        </w:rPr>
        <w:t>An export consortium can be identified as an official midterm or long</w:t>
      </w:r>
      <w:r w:rsidR="001F4B01" w:rsidRPr="008471FB">
        <w:rPr>
          <w:rFonts w:cstheme="majorBidi"/>
          <w:noProof/>
          <w:szCs w:val="24"/>
        </w:rPr>
        <w:t>-</w:t>
      </w:r>
      <w:r w:rsidR="009615FB" w:rsidRPr="008471FB">
        <w:rPr>
          <w:rFonts w:cstheme="majorBidi"/>
          <w:noProof/>
          <w:szCs w:val="24"/>
        </w:rPr>
        <w:t>term strategic cooperation that acts in the role of the provider of speciali</w:t>
      </w:r>
      <w:r w:rsidR="008C6CF2" w:rsidRPr="008471FB">
        <w:rPr>
          <w:rFonts w:cstheme="majorBidi"/>
          <w:noProof/>
          <w:szCs w:val="24"/>
        </w:rPr>
        <w:t>s</w:t>
      </w:r>
      <w:r w:rsidR="009615FB" w:rsidRPr="008471FB">
        <w:rPr>
          <w:rFonts w:cstheme="majorBidi"/>
          <w:noProof/>
          <w:szCs w:val="24"/>
        </w:rPr>
        <w:t>ed services to simplify access to foreign markets</w:t>
      </w:r>
      <w:r w:rsidR="009D4D82" w:rsidRPr="008471FB">
        <w:rPr>
          <w:rFonts w:cstheme="majorBidi"/>
          <w:noProof/>
          <w:szCs w:val="24"/>
        </w:rPr>
        <w:t xml:space="preserve"> </w:t>
      </w:r>
      <w:r w:rsidR="00D2119D" w:rsidRPr="008471FB">
        <w:rPr>
          <w:rFonts w:cstheme="majorBidi"/>
          <w:noProof/>
          <w:szCs w:val="24"/>
        </w:rPr>
        <w:fldChar w:fldCharType="begin" w:fldLock="1"/>
      </w:r>
      <w:r w:rsidR="000B194E" w:rsidRPr="008471FB">
        <w:rPr>
          <w:rFonts w:cstheme="majorBidi"/>
          <w:noProof/>
          <w:szCs w:val="24"/>
        </w:rPr>
        <w:instrText>ADDIN CSL_CITATION {"citationItems":[{"id":"ITEM-1","itemData":{"author":[{"dropping-particle":"","family":"UNIDO","given":"","non-dropping-particle":"","parse-names":false,"suffix":""}],"id":"ITEM-1","issued":{"date-parts":[["2003"]]},"title":"a guide to export consortia","type":"article-journal"},"uris":["http://www.mendeley.com/documents/?uuid=ad247e8f-495e-4b86-b7e8-dbb9e24d1ecf"]}],"mendeley":{"formattedCitation":"(UNIDO, 2003)","plainTextFormattedCitation":"(UNIDO, 2003)","previouslyFormattedCitation":"(UNIDO, 2003)"},"properties":{"noteIndex":0},"schema":"https://github.com/citation-style-language/schema/raw/master/csl-citation.json"}</w:instrText>
      </w:r>
      <w:r w:rsidR="00D2119D" w:rsidRPr="008471FB">
        <w:rPr>
          <w:rFonts w:cstheme="majorBidi"/>
          <w:noProof/>
          <w:szCs w:val="24"/>
        </w:rPr>
        <w:fldChar w:fldCharType="separate"/>
      </w:r>
      <w:r w:rsidR="00D2119D" w:rsidRPr="008471FB">
        <w:rPr>
          <w:rFonts w:cstheme="majorBidi"/>
          <w:noProof/>
          <w:szCs w:val="24"/>
        </w:rPr>
        <w:t>(UNIDO, 2003)</w:t>
      </w:r>
      <w:r w:rsidR="00D2119D" w:rsidRPr="008471FB">
        <w:rPr>
          <w:rFonts w:cstheme="majorBidi"/>
          <w:noProof/>
          <w:szCs w:val="24"/>
        </w:rPr>
        <w:fldChar w:fldCharType="end"/>
      </w:r>
      <w:r w:rsidR="00D2119D" w:rsidRPr="008471FB">
        <w:rPr>
          <w:rFonts w:cstheme="majorBidi"/>
          <w:noProof/>
          <w:szCs w:val="24"/>
        </w:rPr>
        <w:t>.</w:t>
      </w:r>
      <w:r w:rsidR="009615FB" w:rsidRPr="008471FB">
        <w:rPr>
          <w:rFonts w:cstheme="majorBidi"/>
          <w:noProof/>
          <w:szCs w:val="24"/>
        </w:rPr>
        <w:t xml:space="preserve"> Some advantages of such clusters include accessing on-time market information, the ability to enter </w:t>
      </w:r>
      <w:r w:rsidR="00530F8C" w:rsidRPr="008471FB">
        <w:rPr>
          <w:rFonts w:cstheme="majorBidi"/>
          <w:noProof/>
          <w:szCs w:val="24"/>
        </w:rPr>
        <w:t xml:space="preserve">a </w:t>
      </w:r>
      <w:r w:rsidR="009615FB" w:rsidRPr="008471FB">
        <w:rPr>
          <w:rFonts w:cstheme="majorBidi"/>
          <w:noProof/>
          <w:szCs w:val="24"/>
        </w:rPr>
        <w:t>foreign market, avai</w:t>
      </w:r>
      <w:r w:rsidR="00530F8C" w:rsidRPr="008471FB">
        <w:rPr>
          <w:rFonts w:cstheme="majorBidi"/>
          <w:noProof/>
          <w:szCs w:val="24"/>
        </w:rPr>
        <w:t>l</w:t>
      </w:r>
      <w:r w:rsidR="009615FB" w:rsidRPr="008471FB">
        <w:rPr>
          <w:rFonts w:cstheme="majorBidi"/>
          <w:noProof/>
          <w:szCs w:val="24"/>
        </w:rPr>
        <w:t>ability of cost-effective technical support</w:t>
      </w:r>
      <w:r w:rsidR="00530F8C" w:rsidRPr="008471FB">
        <w:rPr>
          <w:rFonts w:cstheme="majorBidi"/>
          <w:noProof/>
          <w:szCs w:val="24"/>
        </w:rPr>
        <w:t>,</w:t>
      </w:r>
      <w:r w:rsidR="009615FB" w:rsidRPr="008471FB">
        <w:rPr>
          <w:rFonts w:cstheme="majorBidi"/>
          <w:noProof/>
          <w:szCs w:val="24"/>
        </w:rPr>
        <w:t xml:space="preserve"> and access to local marketing and advertisement channels </w:t>
      </w:r>
      <w:r w:rsidR="009615FB" w:rsidRPr="008471FB">
        <w:rPr>
          <w:rFonts w:cstheme="majorBidi"/>
          <w:noProof/>
          <w:szCs w:val="24"/>
        </w:rPr>
        <w:fldChar w:fldCharType="begin" w:fldLock="1"/>
      </w:r>
      <w:r w:rsidR="009615FB" w:rsidRPr="008471FB">
        <w:rPr>
          <w:rFonts w:cstheme="majorBidi"/>
          <w:noProof/>
          <w:szCs w:val="24"/>
        </w:rPr>
        <w:instrText>ADDIN CSL_CITATION {"citationItems":[{"id":"ITEM-1","itemData":{"DOI":"10.1007/978-3-7908-2156-7_8","author":[{"dropping-particle":"","family":"Moosavi","given":"Seyed Vahid","non-dropping-particle":"","parse-names":false,"suffix":""},{"dropping-particle":"","family":"Noorizadegan","given":"Mahdi","non-dropping-particle":"","parse-names":false,"suffix":""}],"id":"ITEM-1","issued":{"date-parts":[["2009"]]},"page":"159-194","publisher":"Physica-Verlag HD","title":"Export Clusters","type":"chapter"},"uris":["http://www.mendeley.com/documents/?uuid=c865014d-8a24-38a5-9fd3-5b7b41e74a85"]}],"mendeley":{"formattedCitation":"(Moosavi &amp; Noorizadegan, 2009)","manualFormatting":"(Moosavi and Noorizadegan, 2009)","plainTextFormattedCitation":"(Moosavi &amp; Noorizadegan, 2009)","previouslyFormattedCitation":"(Moosavi &amp; Noorizadegan, 2009)"},"properties":{"noteIndex":0},"schema":"https://github.com/citation-style-language/schema/raw/master/csl-citation.json"}</w:instrText>
      </w:r>
      <w:r w:rsidR="009615FB" w:rsidRPr="008471FB">
        <w:rPr>
          <w:rFonts w:cstheme="majorBidi"/>
          <w:noProof/>
          <w:szCs w:val="24"/>
        </w:rPr>
        <w:fldChar w:fldCharType="separate"/>
      </w:r>
      <w:r w:rsidR="009615FB" w:rsidRPr="008471FB">
        <w:rPr>
          <w:rFonts w:cstheme="majorBidi"/>
          <w:noProof/>
          <w:szCs w:val="24"/>
        </w:rPr>
        <w:t>(Moosavi and Noorizadegan, 2009)</w:t>
      </w:r>
      <w:r w:rsidR="009615FB" w:rsidRPr="008471FB">
        <w:rPr>
          <w:rFonts w:cstheme="majorBidi"/>
          <w:noProof/>
          <w:szCs w:val="24"/>
        </w:rPr>
        <w:fldChar w:fldCharType="end"/>
      </w:r>
      <w:r w:rsidR="009615FB" w:rsidRPr="008471FB">
        <w:rPr>
          <w:rFonts w:cstheme="majorBidi"/>
          <w:noProof/>
          <w:szCs w:val="24"/>
        </w:rPr>
        <w:t xml:space="preserve">. In Table 1 </w:t>
      </w:r>
      <w:r w:rsidR="0088189C" w:rsidRPr="008471FB">
        <w:rPr>
          <w:rFonts w:cstheme="majorBidi"/>
          <w:noProof/>
          <w:szCs w:val="24"/>
        </w:rPr>
        <w:t>the authors</w:t>
      </w:r>
      <w:r w:rsidR="009615FB" w:rsidRPr="008471FB">
        <w:rPr>
          <w:rFonts w:cstheme="majorBidi"/>
          <w:noProof/>
          <w:szCs w:val="24"/>
        </w:rPr>
        <w:t xml:space="preserve"> provide a summary of the previous li</w:t>
      </w:r>
      <w:r w:rsidR="00530F8C" w:rsidRPr="008471FB">
        <w:rPr>
          <w:rFonts w:cstheme="majorBidi"/>
          <w:noProof/>
          <w:szCs w:val="24"/>
        </w:rPr>
        <w:t>te</w:t>
      </w:r>
      <w:r w:rsidR="009615FB" w:rsidRPr="008471FB">
        <w:rPr>
          <w:rFonts w:cstheme="majorBidi"/>
          <w:noProof/>
          <w:szCs w:val="24"/>
        </w:rPr>
        <w:t xml:space="preserve">rature in the field of </w:t>
      </w:r>
      <w:r w:rsidR="00530F8C" w:rsidRPr="008471FB">
        <w:rPr>
          <w:rFonts w:cstheme="majorBidi"/>
          <w:noProof/>
          <w:szCs w:val="24"/>
        </w:rPr>
        <w:t xml:space="preserve">a </w:t>
      </w:r>
      <w:r w:rsidR="009615FB" w:rsidRPr="008471FB">
        <w:rPr>
          <w:rFonts w:cstheme="majorBidi"/>
          <w:noProof/>
          <w:szCs w:val="24"/>
        </w:rPr>
        <w:t>collaborative network</w:t>
      </w:r>
      <w:r w:rsidR="00EC2812" w:rsidRPr="008471FB">
        <w:rPr>
          <w:rFonts w:cstheme="majorBidi"/>
          <w:noProof/>
          <w:szCs w:val="24"/>
        </w:rPr>
        <w:t>. It</w:t>
      </w:r>
      <w:r w:rsidR="009615FB" w:rsidRPr="008471FB">
        <w:rPr>
          <w:rFonts w:cstheme="majorBidi"/>
          <w:noProof/>
          <w:szCs w:val="24"/>
        </w:rPr>
        <w:t xml:space="preserve"> identif</w:t>
      </w:r>
      <w:r w:rsidR="00530F8C" w:rsidRPr="008471FB">
        <w:rPr>
          <w:rFonts w:cstheme="majorBidi"/>
          <w:noProof/>
          <w:szCs w:val="24"/>
        </w:rPr>
        <w:t>ies</w:t>
      </w:r>
      <w:r w:rsidR="009615FB" w:rsidRPr="008471FB">
        <w:rPr>
          <w:rFonts w:cstheme="majorBidi"/>
          <w:noProof/>
          <w:szCs w:val="24"/>
        </w:rPr>
        <w:t xml:space="preserve"> the type of network, what has been examined and what were the key findings of this research. </w:t>
      </w:r>
      <w:r w:rsidR="0088189C" w:rsidRPr="008471FB">
        <w:rPr>
          <w:rFonts w:cstheme="majorBidi"/>
          <w:noProof/>
          <w:szCs w:val="24"/>
        </w:rPr>
        <w:t>The authors</w:t>
      </w:r>
      <w:r w:rsidR="009615FB" w:rsidRPr="008471FB">
        <w:rPr>
          <w:rFonts w:cstheme="majorBidi"/>
          <w:noProof/>
          <w:szCs w:val="24"/>
        </w:rPr>
        <w:t xml:space="preserve"> clustered the lit</w:t>
      </w:r>
      <w:r w:rsidR="00530F8C" w:rsidRPr="008471FB">
        <w:rPr>
          <w:rFonts w:cstheme="majorBidi"/>
          <w:noProof/>
          <w:szCs w:val="24"/>
        </w:rPr>
        <w:t>eratu</w:t>
      </w:r>
      <w:r w:rsidR="009615FB" w:rsidRPr="008471FB">
        <w:rPr>
          <w:rFonts w:cstheme="majorBidi"/>
          <w:noProof/>
          <w:szCs w:val="24"/>
        </w:rPr>
        <w:t xml:space="preserve">re </w:t>
      </w:r>
      <w:r w:rsidR="00530F8C" w:rsidRPr="008471FB">
        <w:rPr>
          <w:rFonts w:cstheme="majorBidi"/>
          <w:noProof/>
          <w:szCs w:val="24"/>
        </w:rPr>
        <w:t>into</w:t>
      </w:r>
      <w:r w:rsidR="009615FB" w:rsidRPr="008471FB">
        <w:rPr>
          <w:rFonts w:cstheme="majorBidi"/>
          <w:noProof/>
          <w:szCs w:val="24"/>
        </w:rPr>
        <w:t xml:space="preserve"> three types. Firstly, </w:t>
      </w:r>
      <w:r w:rsidR="0088189C" w:rsidRPr="008471FB">
        <w:rPr>
          <w:rFonts w:cstheme="majorBidi"/>
          <w:noProof/>
          <w:szCs w:val="24"/>
        </w:rPr>
        <w:t>the authors</w:t>
      </w:r>
      <w:r w:rsidR="009615FB" w:rsidRPr="008471FB">
        <w:rPr>
          <w:rFonts w:cstheme="majorBidi"/>
          <w:noProof/>
          <w:szCs w:val="24"/>
        </w:rPr>
        <w:t xml:space="preserve"> identif</w:t>
      </w:r>
      <w:r w:rsidR="00EC2812" w:rsidRPr="008471FB">
        <w:rPr>
          <w:rFonts w:cstheme="majorBidi"/>
          <w:noProof/>
          <w:szCs w:val="24"/>
        </w:rPr>
        <w:t>ied</w:t>
      </w:r>
      <w:r w:rsidR="009615FB" w:rsidRPr="008471FB">
        <w:rPr>
          <w:rFonts w:cstheme="majorBidi"/>
          <w:noProof/>
          <w:szCs w:val="24"/>
        </w:rPr>
        <w:t xml:space="preserve"> the research</w:t>
      </w:r>
      <w:r w:rsidR="00EC2812" w:rsidRPr="008471FB">
        <w:rPr>
          <w:rFonts w:cstheme="majorBidi"/>
          <w:noProof/>
          <w:szCs w:val="24"/>
        </w:rPr>
        <w:t xml:space="preserve"> and</w:t>
      </w:r>
      <w:r w:rsidR="009615FB" w:rsidRPr="008471FB">
        <w:rPr>
          <w:rFonts w:cstheme="majorBidi"/>
          <w:noProof/>
          <w:szCs w:val="24"/>
        </w:rPr>
        <w:t xml:space="preserve"> different types of modeling methods </w:t>
      </w:r>
      <w:r w:rsidR="00EC2812" w:rsidRPr="008471FB">
        <w:rPr>
          <w:rFonts w:cstheme="majorBidi"/>
          <w:noProof/>
          <w:szCs w:val="24"/>
        </w:rPr>
        <w:t xml:space="preserve">employed </w:t>
      </w:r>
      <w:r w:rsidR="009615FB" w:rsidRPr="008471FB">
        <w:rPr>
          <w:rFonts w:cstheme="majorBidi"/>
          <w:noProof/>
          <w:szCs w:val="24"/>
        </w:rPr>
        <w:t xml:space="preserve">to study the impact of different parameters on collaborative networks. Secondly, </w:t>
      </w:r>
      <w:r w:rsidR="0088189C" w:rsidRPr="008471FB">
        <w:rPr>
          <w:rFonts w:cstheme="majorBidi"/>
          <w:noProof/>
          <w:szCs w:val="24"/>
        </w:rPr>
        <w:t>the authors</w:t>
      </w:r>
      <w:r w:rsidR="009615FB" w:rsidRPr="008471FB">
        <w:rPr>
          <w:rFonts w:cstheme="majorBidi"/>
          <w:noProof/>
          <w:szCs w:val="24"/>
        </w:rPr>
        <w:t xml:space="preserve"> group</w:t>
      </w:r>
      <w:r w:rsidR="00EC2812" w:rsidRPr="008471FB">
        <w:rPr>
          <w:rFonts w:cstheme="majorBidi"/>
          <w:noProof/>
          <w:szCs w:val="24"/>
        </w:rPr>
        <w:t>ed</w:t>
      </w:r>
      <w:r w:rsidR="0088189C" w:rsidRPr="008471FB">
        <w:rPr>
          <w:rFonts w:cstheme="majorBidi"/>
          <w:noProof/>
          <w:szCs w:val="24"/>
        </w:rPr>
        <w:t xml:space="preserve"> </w:t>
      </w:r>
      <w:r w:rsidR="009615FB" w:rsidRPr="008471FB">
        <w:rPr>
          <w:rFonts w:cstheme="majorBidi"/>
          <w:noProof/>
          <w:szCs w:val="24"/>
        </w:rPr>
        <w:t xml:space="preserve">the papers that </w:t>
      </w:r>
      <w:r w:rsidR="00EC2812" w:rsidRPr="008471FB">
        <w:rPr>
          <w:rFonts w:cstheme="majorBidi"/>
          <w:noProof/>
          <w:szCs w:val="24"/>
        </w:rPr>
        <w:t>were</w:t>
      </w:r>
      <w:r w:rsidR="009615FB" w:rsidRPr="008471FB">
        <w:rPr>
          <w:rFonts w:cstheme="majorBidi"/>
          <w:noProof/>
          <w:szCs w:val="24"/>
        </w:rPr>
        <w:t xml:space="preserve"> involved with </w:t>
      </w:r>
      <w:r w:rsidR="00530F8C" w:rsidRPr="008471FB">
        <w:rPr>
          <w:rFonts w:cstheme="majorBidi"/>
          <w:noProof/>
          <w:szCs w:val="24"/>
        </w:rPr>
        <w:t xml:space="preserve">the </w:t>
      </w:r>
      <w:r w:rsidR="009615FB" w:rsidRPr="008471FB">
        <w:rPr>
          <w:rFonts w:cstheme="majorBidi"/>
          <w:noProof/>
          <w:szCs w:val="24"/>
        </w:rPr>
        <w:t xml:space="preserve">identification of critical success factors for the formation of </w:t>
      </w:r>
      <w:r w:rsidR="00530F8C" w:rsidRPr="008471FB">
        <w:rPr>
          <w:rFonts w:cstheme="majorBidi"/>
          <w:noProof/>
          <w:szCs w:val="24"/>
        </w:rPr>
        <w:t xml:space="preserve">a </w:t>
      </w:r>
      <w:r w:rsidR="009615FB" w:rsidRPr="008471FB">
        <w:rPr>
          <w:rFonts w:cstheme="majorBidi"/>
          <w:noProof/>
          <w:szCs w:val="24"/>
        </w:rPr>
        <w:t xml:space="preserve">collaborative framework. Thirdly, </w:t>
      </w:r>
      <w:r w:rsidR="0088189C" w:rsidRPr="008471FB">
        <w:rPr>
          <w:rFonts w:cstheme="majorBidi"/>
          <w:noProof/>
          <w:szCs w:val="24"/>
        </w:rPr>
        <w:t>the authors</w:t>
      </w:r>
      <w:r w:rsidR="009615FB" w:rsidRPr="008471FB">
        <w:rPr>
          <w:rFonts w:cstheme="majorBidi"/>
          <w:noProof/>
          <w:szCs w:val="24"/>
        </w:rPr>
        <w:t xml:space="preserve"> cl</w:t>
      </w:r>
      <w:r w:rsidR="00EC2812" w:rsidRPr="008471FB">
        <w:rPr>
          <w:rFonts w:cstheme="majorBidi"/>
          <w:noProof/>
          <w:szCs w:val="24"/>
        </w:rPr>
        <w:t>ustered</w:t>
      </w:r>
      <w:r w:rsidR="009615FB" w:rsidRPr="008471FB">
        <w:rPr>
          <w:rFonts w:cstheme="majorBidi"/>
          <w:noProof/>
          <w:szCs w:val="24"/>
        </w:rPr>
        <w:t xml:space="preserve"> papers that describe</w:t>
      </w:r>
      <w:r w:rsidR="00EC2812" w:rsidRPr="008471FB">
        <w:rPr>
          <w:rFonts w:cstheme="majorBidi"/>
          <w:noProof/>
          <w:szCs w:val="24"/>
        </w:rPr>
        <w:t>d</w:t>
      </w:r>
      <w:r w:rsidR="009615FB" w:rsidRPr="008471FB">
        <w:rPr>
          <w:rFonts w:cstheme="majorBidi"/>
          <w:noProof/>
          <w:szCs w:val="24"/>
        </w:rPr>
        <w:t xml:space="preserve"> vari</w:t>
      </w:r>
      <w:r w:rsidR="00530F8C" w:rsidRPr="008471FB">
        <w:rPr>
          <w:rFonts w:cstheme="majorBidi"/>
          <w:noProof/>
          <w:szCs w:val="24"/>
        </w:rPr>
        <w:t>o</w:t>
      </w:r>
      <w:r w:rsidR="009615FB" w:rsidRPr="008471FB">
        <w:rPr>
          <w:rFonts w:cstheme="majorBidi"/>
          <w:noProof/>
          <w:szCs w:val="24"/>
        </w:rPr>
        <w:t>us case studies that concern</w:t>
      </w:r>
      <w:r w:rsidR="00EC2812" w:rsidRPr="008471FB">
        <w:rPr>
          <w:rFonts w:cstheme="majorBidi"/>
          <w:noProof/>
          <w:szCs w:val="24"/>
        </w:rPr>
        <w:t>ed</w:t>
      </w:r>
      <w:r w:rsidR="009615FB" w:rsidRPr="008471FB">
        <w:rPr>
          <w:rFonts w:cstheme="majorBidi"/>
          <w:noProof/>
          <w:szCs w:val="24"/>
        </w:rPr>
        <w:t xml:space="preserve"> the formation and out</w:t>
      </w:r>
      <w:r w:rsidR="00530F8C" w:rsidRPr="008471FB">
        <w:rPr>
          <w:rFonts w:cstheme="majorBidi"/>
          <w:noProof/>
          <w:szCs w:val="24"/>
        </w:rPr>
        <w:t>c</w:t>
      </w:r>
      <w:r w:rsidR="009615FB" w:rsidRPr="008471FB">
        <w:rPr>
          <w:rFonts w:cstheme="majorBidi"/>
          <w:noProof/>
          <w:szCs w:val="24"/>
        </w:rPr>
        <w:t xml:space="preserve">omes of collaborative frameworks. </w:t>
      </w:r>
      <w:r w:rsidR="009615FB" w:rsidRPr="008471FB">
        <w:rPr>
          <w:rFonts w:cstheme="majorBidi"/>
          <w:szCs w:val="24"/>
          <w:shd w:val="clear" w:color="auto" w:fill="FFFFFF" w:themeFill="background1"/>
        </w:rPr>
        <w:t>The literature review transpire</w:t>
      </w:r>
      <w:r w:rsidR="00EC2812" w:rsidRPr="008471FB">
        <w:rPr>
          <w:rFonts w:cstheme="majorBidi"/>
          <w:szCs w:val="24"/>
          <w:shd w:val="clear" w:color="auto" w:fill="FFFFFF" w:themeFill="background1"/>
        </w:rPr>
        <w:t>d</w:t>
      </w:r>
      <w:r w:rsidR="009615FB" w:rsidRPr="008471FB">
        <w:rPr>
          <w:rFonts w:cstheme="majorBidi"/>
          <w:szCs w:val="24"/>
          <w:shd w:val="clear" w:color="auto" w:fill="FFFFFF" w:themeFill="background1"/>
        </w:rPr>
        <w:t xml:space="preserve"> that there are only a few case studies about </w:t>
      </w:r>
      <w:r w:rsidR="00530F8C" w:rsidRPr="008471FB">
        <w:rPr>
          <w:rFonts w:cstheme="majorBidi"/>
          <w:szCs w:val="24"/>
          <w:shd w:val="clear" w:color="auto" w:fill="FFFFFF" w:themeFill="background1"/>
        </w:rPr>
        <w:t xml:space="preserve">the </w:t>
      </w:r>
      <w:r w:rsidR="009615FB" w:rsidRPr="008471FB">
        <w:rPr>
          <w:rFonts w:cstheme="majorBidi"/>
          <w:szCs w:val="24"/>
          <w:shd w:val="clear" w:color="auto" w:fill="FFFFFF" w:themeFill="background1"/>
        </w:rPr>
        <w:t xml:space="preserve">formation of collaborative networks </w:t>
      </w:r>
      <w:r w:rsidR="00EC2812" w:rsidRPr="008471FB">
        <w:rPr>
          <w:rFonts w:cstheme="majorBidi"/>
          <w:szCs w:val="24"/>
          <w:shd w:val="clear" w:color="auto" w:fill="FFFFFF" w:themeFill="background1"/>
        </w:rPr>
        <w:t>with</w:t>
      </w:r>
      <w:r w:rsidR="009615FB" w:rsidRPr="008471FB">
        <w:rPr>
          <w:rFonts w:cstheme="majorBidi"/>
          <w:szCs w:val="24"/>
          <w:shd w:val="clear" w:color="auto" w:fill="FFFFFF" w:themeFill="background1"/>
        </w:rPr>
        <w:t xml:space="preserve">in </w:t>
      </w:r>
      <w:r w:rsidR="00EC2812" w:rsidRPr="008471FB">
        <w:rPr>
          <w:rFonts w:cstheme="majorBidi"/>
          <w:szCs w:val="24"/>
          <w:shd w:val="clear" w:color="auto" w:fill="FFFFFF" w:themeFill="background1"/>
        </w:rPr>
        <w:t xml:space="preserve">the context of </w:t>
      </w:r>
      <w:r w:rsidR="009615FB" w:rsidRPr="008471FB">
        <w:rPr>
          <w:rFonts w:cstheme="majorBidi"/>
          <w:szCs w:val="24"/>
          <w:shd w:val="clear" w:color="auto" w:fill="FFFFFF" w:themeFill="background1"/>
        </w:rPr>
        <w:t>developing countr</w:t>
      </w:r>
      <w:r w:rsidR="00EC2812" w:rsidRPr="008471FB">
        <w:rPr>
          <w:rFonts w:cstheme="majorBidi"/>
          <w:szCs w:val="24"/>
          <w:shd w:val="clear" w:color="auto" w:fill="FFFFFF" w:themeFill="background1"/>
        </w:rPr>
        <w:t>ies</w:t>
      </w:r>
      <w:r w:rsidR="009615FB" w:rsidRPr="008471FB">
        <w:rPr>
          <w:rFonts w:cstheme="majorBidi"/>
          <w:szCs w:val="24"/>
          <w:shd w:val="clear" w:color="auto" w:fill="FFFFFF" w:themeFill="background1"/>
        </w:rPr>
        <w:t>, especially in the field of agriculture.</w:t>
      </w:r>
      <w:r w:rsidR="00EC2812" w:rsidRPr="008471FB">
        <w:rPr>
          <w:rFonts w:cstheme="majorBidi"/>
          <w:szCs w:val="24"/>
          <w:shd w:val="clear" w:color="auto" w:fill="FFFFFF" w:themeFill="background1"/>
        </w:rPr>
        <w:t xml:space="preserve"> Based on this,</w:t>
      </w:r>
      <w:r w:rsidR="009615FB" w:rsidRPr="008471FB">
        <w:rPr>
          <w:rFonts w:cstheme="majorBidi"/>
          <w:szCs w:val="24"/>
          <w:shd w:val="clear" w:color="auto" w:fill="FFFFFF" w:themeFill="background1"/>
        </w:rPr>
        <w:t xml:space="preserve"> </w:t>
      </w:r>
      <w:r w:rsidR="00EC2812" w:rsidRPr="008471FB">
        <w:rPr>
          <w:rFonts w:cstheme="majorBidi"/>
          <w:szCs w:val="24"/>
          <w:shd w:val="clear" w:color="auto" w:fill="FFFFFF" w:themeFill="background1"/>
        </w:rPr>
        <w:t>t</w:t>
      </w:r>
      <w:r w:rsidR="009615FB" w:rsidRPr="008471FB">
        <w:rPr>
          <w:rFonts w:cstheme="majorBidi"/>
          <w:szCs w:val="24"/>
          <w:shd w:val="clear" w:color="auto" w:fill="FFFFFF" w:themeFill="background1"/>
        </w:rPr>
        <w:t xml:space="preserve">his research focused on </w:t>
      </w:r>
      <w:r w:rsidR="00530F8C" w:rsidRPr="008471FB">
        <w:rPr>
          <w:rFonts w:cstheme="majorBidi"/>
          <w:szCs w:val="24"/>
          <w:shd w:val="clear" w:color="auto" w:fill="FFFFFF" w:themeFill="background1"/>
        </w:rPr>
        <w:t xml:space="preserve">the </w:t>
      </w:r>
      <w:r w:rsidR="009615FB" w:rsidRPr="008471FB">
        <w:rPr>
          <w:rFonts w:cstheme="majorBidi"/>
          <w:szCs w:val="24"/>
          <w:shd w:val="clear" w:color="auto" w:fill="FFFFFF" w:themeFill="background1"/>
        </w:rPr>
        <w:t xml:space="preserve">formation of collaborative networks for the export of pistachio from Iran. Pistachios constitute a significant share of the Iranian agricultural export and </w:t>
      </w:r>
      <w:r w:rsidR="00EC2812" w:rsidRPr="008471FB">
        <w:rPr>
          <w:rFonts w:cstheme="majorBidi"/>
          <w:szCs w:val="24"/>
          <w:shd w:val="clear" w:color="auto" w:fill="FFFFFF" w:themeFill="background1"/>
        </w:rPr>
        <w:t xml:space="preserve">hence </w:t>
      </w:r>
      <w:r w:rsidR="009615FB" w:rsidRPr="008471FB">
        <w:rPr>
          <w:rFonts w:cstheme="majorBidi"/>
          <w:szCs w:val="24"/>
          <w:shd w:val="clear" w:color="auto" w:fill="FFFFFF" w:themeFill="background1"/>
        </w:rPr>
        <w:t xml:space="preserve">have particular importance for </w:t>
      </w:r>
      <w:r w:rsidR="00EC2812" w:rsidRPr="008471FB">
        <w:rPr>
          <w:rFonts w:cstheme="majorBidi"/>
          <w:szCs w:val="24"/>
          <w:shd w:val="clear" w:color="auto" w:fill="FFFFFF" w:themeFill="background1"/>
        </w:rPr>
        <w:t>Iran’s</w:t>
      </w:r>
      <w:r w:rsidR="009615FB" w:rsidRPr="008471FB">
        <w:rPr>
          <w:rFonts w:cstheme="majorBidi"/>
          <w:szCs w:val="24"/>
          <w:shd w:val="clear" w:color="auto" w:fill="FFFFFF" w:themeFill="background1"/>
        </w:rPr>
        <w:t xml:space="preserve"> GDP. </w:t>
      </w:r>
      <w:r w:rsidR="00EC2812" w:rsidRPr="008471FB">
        <w:rPr>
          <w:rFonts w:cstheme="majorBidi"/>
          <w:szCs w:val="24"/>
          <w:shd w:val="clear" w:color="auto" w:fill="FFFFFF" w:themeFill="background1"/>
        </w:rPr>
        <w:t>However, despite the high quality of the product</w:t>
      </w:r>
      <w:r w:rsidR="009615FB" w:rsidRPr="008471FB">
        <w:rPr>
          <w:rFonts w:cstheme="majorBidi"/>
          <w:szCs w:val="24"/>
          <w:shd w:val="clear" w:color="auto" w:fill="FFFFFF" w:themeFill="background1"/>
        </w:rPr>
        <w:t>, the industry face</w:t>
      </w:r>
      <w:r w:rsidR="00530F8C" w:rsidRPr="008471FB">
        <w:rPr>
          <w:rFonts w:cstheme="majorBidi"/>
          <w:szCs w:val="24"/>
          <w:shd w:val="clear" w:color="auto" w:fill="FFFFFF" w:themeFill="background1"/>
        </w:rPr>
        <w:t>s</w:t>
      </w:r>
      <w:r w:rsidR="009615FB" w:rsidRPr="008471FB">
        <w:rPr>
          <w:rFonts w:cstheme="majorBidi"/>
          <w:szCs w:val="24"/>
          <w:shd w:val="clear" w:color="auto" w:fill="FFFFFF" w:themeFill="background1"/>
        </w:rPr>
        <w:t xml:space="preserve"> significant challenges due to competition and having a weak supply chain and collaborative network. This research propose</w:t>
      </w:r>
      <w:r w:rsidR="009D4D82" w:rsidRPr="008471FB">
        <w:rPr>
          <w:rFonts w:cstheme="majorBidi"/>
          <w:szCs w:val="24"/>
          <w:shd w:val="clear" w:color="auto" w:fill="FFFFFF" w:themeFill="background1"/>
        </w:rPr>
        <w:t>s</w:t>
      </w:r>
      <w:r w:rsidR="009615FB" w:rsidRPr="008471FB">
        <w:rPr>
          <w:rFonts w:cstheme="majorBidi"/>
          <w:szCs w:val="24"/>
          <w:shd w:val="clear" w:color="auto" w:fill="FFFFFF" w:themeFill="background1"/>
        </w:rPr>
        <w:t xml:space="preserve"> a structured framework to </w:t>
      </w:r>
      <w:r w:rsidR="00EC2812" w:rsidRPr="008471FB">
        <w:rPr>
          <w:rFonts w:cstheme="majorBidi"/>
          <w:szCs w:val="24"/>
          <w:shd w:val="clear" w:color="auto" w:fill="FFFFFF" w:themeFill="background1"/>
        </w:rPr>
        <w:t>identify</w:t>
      </w:r>
      <w:r w:rsidR="009615FB" w:rsidRPr="008471FB">
        <w:rPr>
          <w:rFonts w:cstheme="majorBidi"/>
          <w:szCs w:val="24"/>
          <w:shd w:val="clear" w:color="auto" w:fill="FFFFFF" w:themeFill="background1"/>
        </w:rPr>
        <w:t xml:space="preserve"> </w:t>
      </w:r>
      <w:r w:rsidR="00EC2812" w:rsidRPr="008471FB">
        <w:rPr>
          <w:rFonts w:cstheme="majorBidi"/>
          <w:szCs w:val="24"/>
          <w:shd w:val="clear" w:color="auto" w:fill="FFFFFF" w:themeFill="background1"/>
        </w:rPr>
        <w:t xml:space="preserve">the </w:t>
      </w:r>
      <w:r w:rsidR="009615FB" w:rsidRPr="008471FB">
        <w:rPr>
          <w:rFonts w:cstheme="majorBidi"/>
          <w:szCs w:val="24"/>
          <w:shd w:val="clear" w:color="auto" w:fill="FFFFFF" w:themeFill="background1"/>
        </w:rPr>
        <w:t xml:space="preserve">critical factors influencing the formation of network collaborations. </w:t>
      </w:r>
      <w:bookmarkStart w:id="7" w:name="_Hlk68177923"/>
      <w:r w:rsidR="009615FB" w:rsidRPr="008471FB">
        <w:rPr>
          <w:rFonts w:cstheme="majorBidi"/>
          <w:szCs w:val="24"/>
          <w:shd w:val="clear" w:color="auto" w:fill="FFFFFF" w:themeFill="background1"/>
        </w:rPr>
        <w:t>Alongside</w:t>
      </w:r>
      <w:r w:rsidR="00530F8C" w:rsidRPr="008471FB">
        <w:rPr>
          <w:rFonts w:cstheme="majorBidi"/>
          <w:szCs w:val="24"/>
          <w:shd w:val="clear" w:color="auto" w:fill="FFFFFF" w:themeFill="background1"/>
        </w:rPr>
        <w:t xml:space="preserve"> this</w:t>
      </w:r>
      <w:r w:rsidR="009615FB" w:rsidRPr="008471FB">
        <w:rPr>
          <w:rFonts w:cstheme="majorBidi"/>
          <w:szCs w:val="24"/>
          <w:shd w:val="clear" w:color="auto" w:fill="FFFFFF" w:themeFill="background1"/>
        </w:rPr>
        <w:t>, the paper provide</w:t>
      </w:r>
      <w:r w:rsidR="00530F8C" w:rsidRPr="008471FB">
        <w:rPr>
          <w:rFonts w:cstheme="majorBidi"/>
          <w:szCs w:val="24"/>
          <w:shd w:val="clear" w:color="auto" w:fill="FFFFFF" w:themeFill="background1"/>
        </w:rPr>
        <w:t>s</w:t>
      </w:r>
      <w:r w:rsidR="009615FB" w:rsidRPr="008471FB">
        <w:rPr>
          <w:rFonts w:cstheme="majorBidi"/>
          <w:szCs w:val="24"/>
          <w:shd w:val="clear" w:color="auto" w:fill="FFFFFF" w:themeFill="background1"/>
        </w:rPr>
        <w:t xml:space="preserve"> a ranking mechanism to benchmark Iranian export performance against other bigge</w:t>
      </w:r>
      <w:r w:rsidR="00EC2812" w:rsidRPr="008471FB">
        <w:rPr>
          <w:rFonts w:cstheme="majorBidi"/>
          <w:szCs w:val="24"/>
          <w:shd w:val="clear" w:color="auto" w:fill="FFFFFF" w:themeFill="background1"/>
        </w:rPr>
        <w:t>r</w:t>
      </w:r>
      <w:r w:rsidR="009615FB" w:rsidRPr="008471FB">
        <w:rPr>
          <w:rFonts w:cstheme="majorBidi"/>
          <w:szCs w:val="24"/>
          <w:shd w:val="clear" w:color="auto" w:fill="FFFFFF" w:themeFill="background1"/>
        </w:rPr>
        <w:t xml:space="preserve"> players, namely, </w:t>
      </w:r>
      <w:r w:rsidR="00530F8C" w:rsidRPr="008471FB">
        <w:rPr>
          <w:rFonts w:cstheme="majorBidi"/>
          <w:szCs w:val="24"/>
          <w:shd w:val="clear" w:color="auto" w:fill="FFFFFF" w:themeFill="background1"/>
        </w:rPr>
        <w:t xml:space="preserve">the </w:t>
      </w:r>
      <w:r w:rsidR="009615FB" w:rsidRPr="008471FB">
        <w:rPr>
          <w:rFonts w:cstheme="majorBidi"/>
          <w:szCs w:val="24"/>
          <w:shd w:val="clear" w:color="auto" w:fill="FFFFFF" w:themeFill="background1"/>
        </w:rPr>
        <w:t xml:space="preserve">USA, </w:t>
      </w:r>
      <w:r w:rsidR="009B4E2F" w:rsidRPr="008471FB">
        <w:rPr>
          <w:rFonts w:cstheme="majorBidi"/>
          <w:szCs w:val="24"/>
          <w:shd w:val="clear" w:color="auto" w:fill="FFFFFF" w:themeFill="background1"/>
        </w:rPr>
        <w:t>Turkey</w:t>
      </w:r>
      <w:r w:rsidR="00530F8C" w:rsidRPr="008471FB">
        <w:rPr>
          <w:rFonts w:cstheme="majorBidi"/>
          <w:szCs w:val="24"/>
          <w:shd w:val="clear" w:color="auto" w:fill="FFFFFF" w:themeFill="background1"/>
        </w:rPr>
        <w:t>,</w:t>
      </w:r>
      <w:r w:rsidR="009615FB" w:rsidRPr="008471FB">
        <w:rPr>
          <w:rFonts w:cstheme="majorBidi"/>
          <w:szCs w:val="24"/>
          <w:shd w:val="clear" w:color="auto" w:fill="FFFFFF" w:themeFill="background1"/>
        </w:rPr>
        <w:t xml:space="preserve"> and </w:t>
      </w:r>
      <w:r w:rsidR="009B4E2F" w:rsidRPr="008471FB">
        <w:rPr>
          <w:rFonts w:cstheme="majorBidi"/>
          <w:szCs w:val="24"/>
          <w:shd w:val="clear" w:color="auto" w:fill="FFFFFF" w:themeFill="background1"/>
        </w:rPr>
        <w:t>EU</w:t>
      </w:r>
      <w:r w:rsidR="009615FB" w:rsidRPr="008471FB">
        <w:rPr>
          <w:rFonts w:cstheme="majorBidi"/>
          <w:szCs w:val="24"/>
          <w:shd w:val="clear" w:color="auto" w:fill="FFFFFF" w:themeFill="background1"/>
        </w:rPr>
        <w:t xml:space="preserve"> in the export market.</w:t>
      </w:r>
      <w:bookmarkEnd w:id="7"/>
      <w:r w:rsidR="009615FB" w:rsidRPr="008471FB">
        <w:rPr>
          <w:rFonts w:cstheme="majorBidi"/>
          <w:szCs w:val="24"/>
          <w:shd w:val="clear" w:color="auto" w:fill="FFFFFF" w:themeFill="background1"/>
        </w:rPr>
        <w:t xml:space="preserve"> </w:t>
      </w:r>
    </w:p>
    <w:p w14:paraId="56147839" w14:textId="20A4C802" w:rsidR="00F13D4D" w:rsidRPr="008471FB" w:rsidRDefault="00F13D4D" w:rsidP="008B26DF">
      <w:pPr>
        <w:bidi w:val="0"/>
        <w:spacing w:before="240" w:line="276" w:lineRule="auto"/>
        <w:jc w:val="center"/>
        <w:rPr>
          <w:rFonts w:cstheme="majorBidi"/>
          <w:shd w:val="clear" w:color="auto" w:fill="FFFFFF" w:themeFill="background1"/>
        </w:rPr>
      </w:pPr>
      <w:bookmarkStart w:id="8" w:name="_Hlk68090438"/>
      <w:r w:rsidRPr="008471FB">
        <w:rPr>
          <w:rFonts w:cstheme="majorBidi"/>
          <w:b/>
          <w:szCs w:val="24"/>
          <w:shd w:val="clear" w:color="auto" w:fill="D9D9D9" w:themeFill="background1" w:themeFillShade="D9"/>
        </w:rPr>
        <w:t>Insert Table 1 Here</w:t>
      </w:r>
    </w:p>
    <w:p w14:paraId="5A7A5B0F" w14:textId="67E298BA" w:rsidR="00DC76FA" w:rsidRPr="008471FB" w:rsidRDefault="00A377EF" w:rsidP="008B26DF">
      <w:pPr>
        <w:bidi w:val="0"/>
        <w:spacing w:before="240" w:line="276" w:lineRule="auto"/>
        <w:jc w:val="both"/>
        <w:rPr>
          <w:rFonts w:cstheme="majorBidi"/>
          <w:sz w:val="22"/>
          <w:szCs w:val="22"/>
          <w:shd w:val="clear" w:color="auto" w:fill="FFFFFF" w:themeFill="background1"/>
        </w:rPr>
      </w:pPr>
      <w:r w:rsidRPr="008471FB">
        <w:rPr>
          <w:rFonts w:cstheme="majorBidi"/>
          <w:shd w:val="clear" w:color="auto" w:fill="FFFFFF" w:themeFill="background1"/>
        </w:rPr>
        <w:t xml:space="preserve">According to Table 1, previous </w:t>
      </w:r>
      <w:r w:rsidR="00EE252A" w:rsidRPr="008471FB">
        <w:rPr>
          <w:rFonts w:cstheme="majorBidi"/>
          <w:szCs w:val="24"/>
        </w:rPr>
        <w:t>research works</w:t>
      </w:r>
      <w:r w:rsidRPr="008471FB">
        <w:rPr>
          <w:rFonts w:cstheme="majorBidi"/>
          <w:shd w:val="clear" w:color="auto" w:fill="FFFFFF" w:themeFill="background1"/>
        </w:rPr>
        <w:t xml:space="preserve"> related to the formation of collaborative networks have mostly employed qualitative methods based on interviews, literature review, and case studies (e.g. Brown </w:t>
      </w:r>
      <w:r w:rsidR="00093B9E" w:rsidRPr="008471FB">
        <w:rPr>
          <w:rFonts w:cstheme="majorBidi"/>
          <w:i/>
          <w:iCs/>
          <w:shd w:val="clear" w:color="auto" w:fill="FFFFFF" w:themeFill="background1"/>
        </w:rPr>
        <w:t>et al.,</w:t>
      </w:r>
      <w:r w:rsidRPr="008471FB">
        <w:rPr>
          <w:rFonts w:cstheme="majorBidi"/>
          <w:shd w:val="clear" w:color="auto" w:fill="FFFFFF" w:themeFill="background1"/>
        </w:rPr>
        <w:t xml:space="preserve"> 2019; Lyu </w:t>
      </w:r>
      <w:r w:rsidR="00093B9E" w:rsidRPr="008471FB">
        <w:rPr>
          <w:rFonts w:cstheme="majorBidi"/>
          <w:i/>
          <w:iCs/>
          <w:shd w:val="clear" w:color="auto" w:fill="FFFFFF" w:themeFill="background1"/>
        </w:rPr>
        <w:t>et al.,</w:t>
      </w:r>
      <w:r w:rsidRPr="008471FB">
        <w:rPr>
          <w:rFonts w:cstheme="majorBidi"/>
          <w:shd w:val="clear" w:color="auto" w:fill="FFFFFF" w:themeFill="background1"/>
        </w:rPr>
        <w:t xml:space="preserve"> </w:t>
      </w:r>
      <w:r w:rsidRPr="008471FB">
        <w:rPr>
          <w:rFonts w:cstheme="majorBidi"/>
          <w:szCs w:val="24"/>
          <w:shd w:val="clear" w:color="auto" w:fill="FFFFFF" w:themeFill="background1"/>
        </w:rPr>
        <w:t xml:space="preserve">2019; </w:t>
      </w:r>
      <w:r w:rsidRPr="008471FB">
        <w:rPr>
          <w:rFonts w:cstheme="majorBidi"/>
          <w:noProof/>
          <w:szCs w:val="24"/>
          <w:lang w:bidi="ar-SA"/>
        </w:rPr>
        <w:t>Schardosin</w:t>
      </w:r>
      <w:r w:rsidRPr="008471FB">
        <w:rPr>
          <w:rFonts w:cstheme="majorBidi"/>
          <w:noProof/>
          <w:szCs w:val="24"/>
        </w:rPr>
        <w:t xml:space="preserve"> </w:t>
      </w:r>
      <w:r w:rsidR="00093B9E" w:rsidRPr="008471FB">
        <w:rPr>
          <w:rFonts w:cstheme="majorBidi"/>
          <w:i/>
          <w:iCs/>
          <w:noProof/>
          <w:szCs w:val="24"/>
        </w:rPr>
        <w:t>et al.,</w:t>
      </w:r>
      <w:r w:rsidRPr="008471FB">
        <w:rPr>
          <w:rFonts w:cstheme="majorBidi"/>
          <w:noProof/>
          <w:szCs w:val="24"/>
        </w:rPr>
        <w:t xml:space="preserve"> 2020</w:t>
      </w:r>
      <w:r w:rsidRPr="008471FB">
        <w:rPr>
          <w:rFonts w:cstheme="majorBidi"/>
          <w:szCs w:val="24"/>
          <w:shd w:val="clear" w:color="auto" w:fill="FFFFFF" w:themeFill="background1"/>
        </w:rPr>
        <w:t>).</w:t>
      </w:r>
      <w:r w:rsidRPr="008471FB">
        <w:rPr>
          <w:rFonts w:cstheme="majorBidi"/>
          <w:shd w:val="clear" w:color="auto" w:fill="FFFFFF" w:themeFill="background1"/>
        </w:rPr>
        <w:t xml:space="preserve"> Besides, some other scholars have employed soft operations research methods (e.g. SNN) or statistical-based models (e.g. PLS, SEM) to examine critical factors in collaborative network formation (e.g. Papa </w:t>
      </w:r>
      <w:r w:rsidR="00093B9E" w:rsidRPr="008471FB">
        <w:rPr>
          <w:rFonts w:cstheme="majorBidi"/>
          <w:i/>
          <w:iCs/>
          <w:shd w:val="clear" w:color="auto" w:fill="FFFFFF" w:themeFill="background1"/>
        </w:rPr>
        <w:t>et al.,</w:t>
      </w:r>
      <w:r w:rsidRPr="008471FB">
        <w:rPr>
          <w:rFonts w:cstheme="majorBidi"/>
          <w:shd w:val="clear" w:color="auto" w:fill="FFFFFF" w:themeFill="background1"/>
        </w:rPr>
        <w:t xml:space="preserve"> 2020; Wang </w:t>
      </w:r>
      <w:r w:rsidR="00093B9E" w:rsidRPr="008471FB">
        <w:rPr>
          <w:rFonts w:cstheme="majorBidi"/>
          <w:shd w:val="clear" w:color="auto" w:fill="FFFFFF" w:themeFill="background1"/>
        </w:rPr>
        <w:t>and</w:t>
      </w:r>
      <w:r w:rsidRPr="008471FB">
        <w:rPr>
          <w:rFonts w:cstheme="majorBidi"/>
          <w:shd w:val="clear" w:color="auto" w:fill="FFFFFF" w:themeFill="background1"/>
        </w:rPr>
        <w:t xml:space="preserve"> Hu, 2020). Nevertheless, to the best knowledge of the authors, a hybrid decision-making-based approach to identify critical factors in collaborative network formation, measure their optimal importance by mathematical modeling, and rank the most appropriate alternative to form the collaborative network has not been designed and employed. Furthermore, the collaborative networks formation in the emerging economies and especially in the agricultural products and sector has not been scrutini</w:t>
      </w:r>
      <w:r w:rsidR="008C6CF2" w:rsidRPr="008471FB">
        <w:rPr>
          <w:rFonts w:cstheme="majorBidi"/>
          <w:shd w:val="clear" w:color="auto" w:fill="FFFFFF" w:themeFill="background1"/>
        </w:rPr>
        <w:t>s</w:t>
      </w:r>
      <w:r w:rsidRPr="008471FB">
        <w:rPr>
          <w:rFonts w:cstheme="majorBidi"/>
          <w:shd w:val="clear" w:color="auto" w:fill="FFFFFF" w:themeFill="background1"/>
        </w:rPr>
        <w:t>ed via these models previously. Hence, this paper introduces a hybrid multi-layer decision-making approach to examine the establishment and development of a collaborative network and provide guidelines for practitioners and managers in the field</w:t>
      </w:r>
      <w:r w:rsidR="009154CD" w:rsidRPr="008471FB">
        <w:rPr>
          <w:rFonts w:cstheme="majorBidi"/>
          <w:szCs w:val="24"/>
          <w:shd w:val="clear" w:color="auto" w:fill="FFFFFF" w:themeFill="background1"/>
        </w:rPr>
        <w:t xml:space="preserve">. </w:t>
      </w:r>
      <w:bookmarkEnd w:id="8"/>
      <w:r w:rsidR="00530F8C" w:rsidRPr="008471FB">
        <w:rPr>
          <w:rFonts w:cstheme="majorBidi"/>
          <w:szCs w:val="24"/>
        </w:rPr>
        <w:t>Some researchers</w:t>
      </w:r>
      <w:r w:rsidR="00EF7B0E" w:rsidRPr="008471FB">
        <w:rPr>
          <w:rFonts w:cstheme="majorBidi"/>
          <w:szCs w:val="24"/>
        </w:rPr>
        <w:t xml:space="preserve"> have used </w:t>
      </w:r>
      <w:r w:rsidR="00530F8C" w:rsidRPr="008471FB">
        <w:rPr>
          <w:rFonts w:cstheme="majorBidi"/>
          <w:szCs w:val="24"/>
        </w:rPr>
        <w:t xml:space="preserve">a </w:t>
      </w:r>
      <w:r w:rsidR="00EF7B0E" w:rsidRPr="008471FB">
        <w:rPr>
          <w:rFonts w:cstheme="majorBidi"/>
          <w:szCs w:val="24"/>
        </w:rPr>
        <w:t>multi-</w:t>
      </w:r>
      <w:r w:rsidR="00883C21" w:rsidRPr="008471FB">
        <w:rPr>
          <w:rFonts w:cstheme="majorBidi"/>
          <w:szCs w:val="24"/>
        </w:rPr>
        <w:t>criteria</w:t>
      </w:r>
      <w:r w:rsidR="00EF7B0E" w:rsidRPr="008471FB">
        <w:rPr>
          <w:rFonts w:cstheme="majorBidi"/>
          <w:szCs w:val="24"/>
        </w:rPr>
        <w:t xml:space="preserve"> decision</w:t>
      </w:r>
      <w:r w:rsidR="00530F8C" w:rsidRPr="008471FB">
        <w:rPr>
          <w:rFonts w:cstheme="majorBidi"/>
          <w:szCs w:val="24"/>
        </w:rPr>
        <w:t>-</w:t>
      </w:r>
      <w:r w:rsidR="00EF7B0E" w:rsidRPr="008471FB">
        <w:rPr>
          <w:rFonts w:cstheme="majorBidi"/>
          <w:szCs w:val="24"/>
        </w:rPr>
        <w:t xml:space="preserve">making approach (MCDM) for partner selection in collaborative networks (Salah </w:t>
      </w:r>
      <w:r w:rsidR="00093B9E" w:rsidRPr="008471FB">
        <w:rPr>
          <w:rFonts w:cstheme="majorBidi"/>
          <w:i/>
          <w:iCs/>
          <w:szCs w:val="24"/>
        </w:rPr>
        <w:t>et al.,</w:t>
      </w:r>
      <w:r w:rsidR="00EF7B0E" w:rsidRPr="008471FB">
        <w:rPr>
          <w:rFonts w:cstheme="majorBidi"/>
          <w:szCs w:val="24"/>
        </w:rPr>
        <w:t xml:space="preserve"> 2017; Hsu </w:t>
      </w:r>
      <w:r w:rsidR="00501292" w:rsidRPr="008471FB">
        <w:rPr>
          <w:rFonts w:cstheme="majorBidi"/>
          <w:szCs w:val="24"/>
        </w:rPr>
        <w:t>and</w:t>
      </w:r>
      <w:r w:rsidR="00EF7B0E" w:rsidRPr="008471FB">
        <w:rPr>
          <w:rFonts w:cstheme="majorBidi"/>
          <w:szCs w:val="24"/>
        </w:rPr>
        <w:t xml:space="preserve"> Lee, 2010; Zadeh, 1965; Kumar </w:t>
      </w:r>
      <w:r w:rsidR="00501292" w:rsidRPr="008471FB">
        <w:rPr>
          <w:rFonts w:cstheme="majorBidi"/>
          <w:szCs w:val="24"/>
        </w:rPr>
        <w:t>and</w:t>
      </w:r>
      <w:r w:rsidR="00EF7B0E" w:rsidRPr="008471FB">
        <w:rPr>
          <w:rFonts w:cstheme="majorBidi"/>
          <w:szCs w:val="24"/>
        </w:rPr>
        <w:t xml:space="preserve"> Dash, 2017). However, most of these relate to selecting partners for technology development or relate to inter-modal transport selection </w:t>
      </w:r>
      <w:r w:rsidR="00083A5C" w:rsidRPr="008471FB">
        <w:rPr>
          <w:rFonts w:cstheme="majorBidi"/>
          <w:szCs w:val="24"/>
        </w:rPr>
        <w:t>(</w:t>
      </w:r>
      <w:r w:rsidR="00EF7B0E" w:rsidRPr="008471FB">
        <w:rPr>
          <w:rFonts w:cstheme="majorBidi"/>
          <w:szCs w:val="24"/>
        </w:rPr>
        <w:t xml:space="preserve">Wang </w:t>
      </w:r>
      <w:r w:rsidR="00501292" w:rsidRPr="008471FB">
        <w:rPr>
          <w:rFonts w:cstheme="majorBidi"/>
          <w:szCs w:val="24"/>
        </w:rPr>
        <w:t>and</w:t>
      </w:r>
      <w:r w:rsidR="00EF7B0E" w:rsidRPr="008471FB">
        <w:rPr>
          <w:rFonts w:cstheme="majorBidi"/>
          <w:szCs w:val="24"/>
        </w:rPr>
        <w:t xml:space="preserve"> Yeo, 2018</w:t>
      </w:r>
      <w:r w:rsidR="00083A5C" w:rsidRPr="008471FB">
        <w:rPr>
          <w:rFonts w:cstheme="majorBidi"/>
          <w:szCs w:val="24"/>
        </w:rPr>
        <w:t xml:space="preserve">). </w:t>
      </w:r>
      <w:r w:rsidR="00EF7B0E" w:rsidRPr="008471FB">
        <w:rPr>
          <w:rFonts w:cstheme="majorBidi"/>
          <w:szCs w:val="24"/>
        </w:rPr>
        <w:t xml:space="preserve">There are some examples of using </w:t>
      </w:r>
      <w:r w:rsidR="00530F8C" w:rsidRPr="008471FB">
        <w:rPr>
          <w:rFonts w:cstheme="majorBidi"/>
          <w:szCs w:val="24"/>
        </w:rPr>
        <w:t xml:space="preserve">the </w:t>
      </w:r>
      <w:r w:rsidR="00EF7B0E" w:rsidRPr="008471FB">
        <w:rPr>
          <w:rFonts w:cstheme="majorBidi"/>
          <w:szCs w:val="24"/>
        </w:rPr>
        <w:t xml:space="preserve">MCDM approach in the service sector </w:t>
      </w:r>
      <w:r w:rsidR="00083A5C" w:rsidRPr="008471FB">
        <w:rPr>
          <w:rFonts w:cstheme="majorBidi"/>
          <w:szCs w:val="24"/>
        </w:rPr>
        <w:t>(</w:t>
      </w:r>
      <w:r w:rsidR="00EF7B0E" w:rsidRPr="008471FB">
        <w:rPr>
          <w:rFonts w:cstheme="majorBidi"/>
          <w:szCs w:val="24"/>
        </w:rPr>
        <w:t>Zhang, 2017</w:t>
      </w:r>
      <w:r w:rsidR="00083A5C" w:rsidRPr="008471FB">
        <w:rPr>
          <w:rFonts w:cstheme="majorBidi"/>
          <w:szCs w:val="24"/>
        </w:rPr>
        <w:t xml:space="preserve">). </w:t>
      </w:r>
      <w:bookmarkStart w:id="9" w:name="_Hlk69571616"/>
      <w:r w:rsidR="00EF7B0E" w:rsidRPr="008471FB">
        <w:rPr>
          <w:rFonts w:cstheme="majorBidi"/>
          <w:szCs w:val="24"/>
        </w:rPr>
        <w:t xml:space="preserve">However, </w:t>
      </w:r>
      <w:r w:rsidR="0088189C" w:rsidRPr="008471FB">
        <w:rPr>
          <w:rFonts w:cstheme="majorBidi"/>
          <w:szCs w:val="24"/>
        </w:rPr>
        <w:t>the authors</w:t>
      </w:r>
      <w:r w:rsidR="00EF7B0E" w:rsidRPr="008471FB">
        <w:rPr>
          <w:rFonts w:cstheme="majorBidi"/>
          <w:szCs w:val="24"/>
        </w:rPr>
        <w:t xml:space="preserve"> propose </w:t>
      </w:r>
      <w:r w:rsidR="00530F8C" w:rsidRPr="008471FB">
        <w:rPr>
          <w:rFonts w:cstheme="majorBidi"/>
          <w:szCs w:val="24"/>
        </w:rPr>
        <w:t xml:space="preserve">a </w:t>
      </w:r>
      <w:r w:rsidR="00606DAC" w:rsidRPr="008471FB">
        <w:rPr>
          <w:rFonts w:cstheme="majorBidi"/>
          <w:szCs w:val="24"/>
        </w:rPr>
        <w:t>multi-layer decision-making</w:t>
      </w:r>
      <w:r w:rsidR="00EF7B0E" w:rsidRPr="008471FB">
        <w:rPr>
          <w:rFonts w:cstheme="majorBidi"/>
          <w:szCs w:val="24"/>
        </w:rPr>
        <w:t xml:space="preserve"> framework for </w:t>
      </w:r>
      <w:r w:rsidR="00606DAC" w:rsidRPr="008471FB">
        <w:rPr>
          <w:rFonts w:cstheme="majorBidi"/>
          <w:szCs w:val="24"/>
        </w:rPr>
        <w:t>identifying and evaluating collaborative network formation capabilities</w:t>
      </w:r>
      <w:r w:rsidR="0008374F" w:rsidRPr="008471FB">
        <w:rPr>
          <w:rFonts w:cstheme="majorBidi"/>
          <w:szCs w:val="24"/>
        </w:rPr>
        <w:t xml:space="preserve"> employing </w:t>
      </w:r>
      <w:r w:rsidR="00530F8C" w:rsidRPr="008471FB">
        <w:rPr>
          <w:rFonts w:cstheme="majorBidi"/>
          <w:szCs w:val="24"/>
        </w:rPr>
        <w:t xml:space="preserve">the </w:t>
      </w:r>
      <w:r w:rsidR="0008374F" w:rsidRPr="008471FB">
        <w:rPr>
          <w:rFonts w:cstheme="majorBidi"/>
          <w:szCs w:val="24"/>
        </w:rPr>
        <w:t xml:space="preserve">fuzzy </w:t>
      </w:r>
      <w:r w:rsidR="00EF7B0E" w:rsidRPr="008471FB">
        <w:rPr>
          <w:rFonts w:cstheme="majorBidi"/>
          <w:szCs w:val="24"/>
        </w:rPr>
        <w:t xml:space="preserve">Delphi </w:t>
      </w:r>
      <w:r w:rsidR="005B4A3D" w:rsidRPr="008471FB">
        <w:rPr>
          <w:rFonts w:cstheme="majorBidi"/>
          <w:szCs w:val="24"/>
        </w:rPr>
        <w:t>method and</w:t>
      </w:r>
      <w:r w:rsidR="00EF7B0E" w:rsidRPr="008471FB">
        <w:rPr>
          <w:rFonts w:cstheme="majorBidi"/>
          <w:szCs w:val="24"/>
        </w:rPr>
        <w:t xml:space="preserve"> Best-Worst Method (BWM</w:t>
      </w:r>
      <w:r w:rsidR="00083A5C" w:rsidRPr="008471FB">
        <w:rPr>
          <w:rFonts w:cstheme="majorBidi"/>
          <w:szCs w:val="24"/>
        </w:rPr>
        <w:t>).</w:t>
      </w:r>
      <w:r w:rsidR="005B4A3D" w:rsidRPr="008471FB">
        <w:rPr>
          <w:rFonts w:cstheme="majorBidi"/>
          <w:szCs w:val="24"/>
        </w:rPr>
        <w:t xml:space="preserve"> </w:t>
      </w:r>
      <w:r w:rsidR="00606DAC" w:rsidRPr="008471FB">
        <w:rPr>
          <w:rFonts w:cstheme="majorBidi"/>
          <w:szCs w:val="24"/>
        </w:rPr>
        <w:t>Moreover</w:t>
      </w:r>
      <w:r w:rsidR="00EF7B0E" w:rsidRPr="008471FB">
        <w:rPr>
          <w:rFonts w:cstheme="majorBidi"/>
          <w:szCs w:val="24"/>
        </w:rPr>
        <w:t xml:space="preserve">, the ability </w:t>
      </w:r>
      <w:r w:rsidR="00530F8C" w:rsidRPr="008471FB">
        <w:rPr>
          <w:rFonts w:cstheme="majorBidi"/>
          <w:szCs w:val="24"/>
        </w:rPr>
        <w:t>to create</w:t>
      </w:r>
      <w:r w:rsidR="00EF7B0E" w:rsidRPr="008471FB">
        <w:rPr>
          <w:rFonts w:cstheme="majorBidi"/>
          <w:szCs w:val="24"/>
        </w:rPr>
        <w:t xml:space="preserve"> </w:t>
      </w:r>
      <w:r w:rsidR="00530F8C" w:rsidRPr="008471FB">
        <w:rPr>
          <w:rFonts w:cstheme="majorBidi"/>
          <w:szCs w:val="24"/>
        </w:rPr>
        <w:t xml:space="preserve">a </w:t>
      </w:r>
      <w:r w:rsidR="00EF7B0E" w:rsidRPr="008471FB">
        <w:rPr>
          <w:rFonts w:cstheme="majorBidi"/>
          <w:szCs w:val="24"/>
        </w:rPr>
        <w:t xml:space="preserve">collaborative network in four </w:t>
      </w:r>
      <w:r w:rsidR="00EC2812" w:rsidRPr="008471FB">
        <w:rPr>
          <w:rFonts w:cstheme="majorBidi"/>
          <w:szCs w:val="24"/>
        </w:rPr>
        <w:t xml:space="preserve">regions and/or </w:t>
      </w:r>
      <w:r w:rsidR="00EF7B0E" w:rsidRPr="008471FB">
        <w:rPr>
          <w:rFonts w:cstheme="majorBidi"/>
          <w:szCs w:val="24"/>
        </w:rPr>
        <w:t xml:space="preserve">countries </w:t>
      </w:r>
      <w:r w:rsidR="00EC2812" w:rsidRPr="008471FB">
        <w:rPr>
          <w:rFonts w:cstheme="majorBidi"/>
          <w:szCs w:val="24"/>
        </w:rPr>
        <w:t xml:space="preserve">including </w:t>
      </w:r>
      <w:r w:rsidR="00530F8C" w:rsidRPr="008471FB">
        <w:rPr>
          <w:rFonts w:cstheme="majorBidi"/>
          <w:szCs w:val="24"/>
        </w:rPr>
        <w:t xml:space="preserve">the </w:t>
      </w:r>
      <w:r w:rsidR="00EF7B0E" w:rsidRPr="008471FB">
        <w:rPr>
          <w:rFonts w:cstheme="majorBidi"/>
          <w:szCs w:val="24"/>
        </w:rPr>
        <w:t>EU, Iran, Turkey</w:t>
      </w:r>
      <w:r w:rsidR="00530F8C" w:rsidRPr="008471FB">
        <w:rPr>
          <w:rFonts w:cstheme="majorBidi"/>
          <w:szCs w:val="24"/>
        </w:rPr>
        <w:t>,</w:t>
      </w:r>
      <w:r w:rsidR="00EF7B0E" w:rsidRPr="008471FB">
        <w:rPr>
          <w:rFonts w:cstheme="majorBidi"/>
          <w:szCs w:val="24"/>
        </w:rPr>
        <w:t xml:space="preserve"> and the United States of America </w:t>
      </w:r>
      <w:r w:rsidR="00530F8C" w:rsidRPr="008471FB">
        <w:rPr>
          <w:rFonts w:cstheme="majorBidi"/>
          <w:szCs w:val="24"/>
        </w:rPr>
        <w:t>is</w:t>
      </w:r>
      <w:r w:rsidR="00EF7B0E" w:rsidRPr="008471FB">
        <w:rPr>
          <w:rFonts w:cstheme="majorBidi"/>
          <w:szCs w:val="24"/>
        </w:rPr>
        <w:t xml:space="preserve"> ranked employing </w:t>
      </w:r>
      <w:r w:rsidR="00427591" w:rsidRPr="008471FB">
        <w:rPr>
          <w:rFonts w:cstheme="majorBidi"/>
          <w:szCs w:val="24"/>
        </w:rPr>
        <w:t xml:space="preserve">the </w:t>
      </w:r>
      <w:r w:rsidR="00EF7B0E" w:rsidRPr="008471FB">
        <w:rPr>
          <w:rFonts w:cstheme="majorBidi"/>
          <w:szCs w:val="24"/>
        </w:rPr>
        <w:t>Weighted Aggregated Sum Product Assessment (WASPAS) method.</w:t>
      </w:r>
    </w:p>
    <w:bookmarkEnd w:id="9"/>
    <w:p w14:paraId="23042F55" w14:textId="77777777" w:rsidR="002377CA" w:rsidRPr="008471FB" w:rsidRDefault="007C1C42" w:rsidP="008B26DF">
      <w:pPr>
        <w:pStyle w:val="Heading1"/>
        <w:bidi w:val="0"/>
      </w:pPr>
      <w:r w:rsidRPr="008471FB">
        <w:t>Methodology</w:t>
      </w:r>
    </w:p>
    <w:p w14:paraId="7298A465" w14:textId="53B5DBE9" w:rsidR="009C173B" w:rsidRPr="008471FB" w:rsidRDefault="000E3292" w:rsidP="008B26DF">
      <w:pPr>
        <w:bidi w:val="0"/>
        <w:spacing w:before="240" w:after="0" w:line="276" w:lineRule="auto"/>
        <w:jc w:val="both"/>
        <w:rPr>
          <w:rFonts w:cstheme="majorBidi"/>
          <w:szCs w:val="24"/>
        </w:rPr>
      </w:pPr>
      <w:r w:rsidRPr="008471FB">
        <w:rPr>
          <w:rFonts w:cstheme="majorBidi"/>
          <w:szCs w:val="24"/>
        </w:rPr>
        <w:t xml:space="preserve">For this research, </w:t>
      </w:r>
      <w:r w:rsidR="0088189C" w:rsidRPr="008471FB">
        <w:rPr>
          <w:rFonts w:cstheme="majorBidi"/>
          <w:szCs w:val="24"/>
        </w:rPr>
        <w:t>the authors</w:t>
      </w:r>
      <w:r w:rsidRPr="008471FB">
        <w:rPr>
          <w:rFonts w:cstheme="majorBidi"/>
          <w:szCs w:val="24"/>
        </w:rPr>
        <w:t xml:space="preserve"> first review</w:t>
      </w:r>
      <w:r w:rsidR="00EC2812" w:rsidRPr="008471FB">
        <w:rPr>
          <w:rFonts w:cstheme="majorBidi"/>
          <w:szCs w:val="24"/>
        </w:rPr>
        <w:t>ed</w:t>
      </w:r>
      <w:r w:rsidRPr="008471FB">
        <w:rPr>
          <w:rFonts w:cstheme="majorBidi"/>
          <w:szCs w:val="24"/>
        </w:rPr>
        <w:t xml:space="preserve"> the literature to identify the key selection criteria for </w:t>
      </w:r>
      <w:r w:rsidR="005252EC" w:rsidRPr="008471FB">
        <w:rPr>
          <w:rFonts w:cstheme="majorBidi"/>
          <w:szCs w:val="24"/>
        </w:rPr>
        <w:t>forming collaborative networks in the Pistachio industry</w:t>
      </w:r>
      <w:r w:rsidRPr="008471FB">
        <w:rPr>
          <w:rFonts w:cstheme="majorBidi"/>
          <w:szCs w:val="24"/>
        </w:rPr>
        <w:t xml:space="preserve">. </w:t>
      </w:r>
      <w:r w:rsidR="0088189C" w:rsidRPr="008471FB">
        <w:rPr>
          <w:rFonts w:cstheme="majorBidi"/>
          <w:szCs w:val="24"/>
        </w:rPr>
        <w:t>T</w:t>
      </w:r>
      <w:r w:rsidRPr="008471FB">
        <w:rPr>
          <w:rFonts w:cstheme="majorBidi"/>
          <w:szCs w:val="24"/>
        </w:rPr>
        <w:t xml:space="preserve">his selection </w:t>
      </w:r>
      <w:r w:rsidR="00EC2812" w:rsidRPr="008471FB">
        <w:rPr>
          <w:rFonts w:cstheme="majorBidi"/>
          <w:szCs w:val="24"/>
        </w:rPr>
        <w:t>was later refined through the adoption of</w:t>
      </w:r>
      <w:r w:rsidRPr="008471FB">
        <w:rPr>
          <w:rFonts w:cstheme="majorBidi"/>
          <w:szCs w:val="24"/>
        </w:rPr>
        <w:t xml:space="preserve"> </w:t>
      </w:r>
      <w:r w:rsidR="00530F8C" w:rsidRPr="008471FB">
        <w:rPr>
          <w:rFonts w:cstheme="majorBidi"/>
          <w:szCs w:val="24"/>
        </w:rPr>
        <w:t xml:space="preserve">a </w:t>
      </w:r>
      <w:r w:rsidRPr="008471FB">
        <w:rPr>
          <w:rFonts w:cstheme="majorBidi"/>
          <w:szCs w:val="24"/>
        </w:rPr>
        <w:t>fuzzy-Delphi approach to weight the recogni</w:t>
      </w:r>
      <w:r w:rsidR="008C6CF2" w:rsidRPr="008471FB">
        <w:rPr>
          <w:rFonts w:cstheme="majorBidi"/>
          <w:szCs w:val="24"/>
        </w:rPr>
        <w:t>s</w:t>
      </w:r>
      <w:r w:rsidRPr="008471FB">
        <w:rPr>
          <w:rFonts w:cstheme="majorBidi"/>
          <w:szCs w:val="24"/>
        </w:rPr>
        <w:t>ed criteria with the help of a group of expert</w:t>
      </w:r>
      <w:r w:rsidR="005B4A3D" w:rsidRPr="008471FB">
        <w:rPr>
          <w:rFonts w:cstheme="majorBidi"/>
          <w:szCs w:val="24"/>
        </w:rPr>
        <w:t>s</w:t>
      </w:r>
      <w:r w:rsidRPr="008471FB">
        <w:rPr>
          <w:rFonts w:cstheme="majorBidi"/>
          <w:szCs w:val="24"/>
        </w:rPr>
        <w:t>.</w:t>
      </w:r>
      <w:r w:rsidR="005B4A3D" w:rsidRPr="008471FB">
        <w:rPr>
          <w:rFonts w:cstheme="majorBidi"/>
          <w:szCs w:val="24"/>
        </w:rPr>
        <w:t xml:space="preserve"> </w:t>
      </w:r>
      <w:r w:rsidRPr="008471FB">
        <w:rPr>
          <w:rFonts w:cstheme="majorBidi"/>
          <w:szCs w:val="24"/>
        </w:rPr>
        <w:t xml:space="preserve">The data gathering </w:t>
      </w:r>
      <w:r w:rsidR="00EC2812" w:rsidRPr="008471FB">
        <w:rPr>
          <w:rFonts w:cstheme="majorBidi"/>
          <w:szCs w:val="24"/>
        </w:rPr>
        <w:t>of the present</w:t>
      </w:r>
      <w:r w:rsidRPr="008471FB">
        <w:rPr>
          <w:rFonts w:cstheme="majorBidi"/>
          <w:szCs w:val="24"/>
        </w:rPr>
        <w:t xml:space="preserve"> research </w:t>
      </w:r>
      <w:r w:rsidR="00EC2812" w:rsidRPr="008471FB">
        <w:rPr>
          <w:rFonts w:cstheme="majorBidi"/>
          <w:szCs w:val="24"/>
        </w:rPr>
        <w:t>was</w:t>
      </w:r>
      <w:r w:rsidRPr="008471FB">
        <w:rPr>
          <w:rFonts w:cstheme="majorBidi"/>
          <w:szCs w:val="24"/>
        </w:rPr>
        <w:t xml:space="preserve"> based on related literature and experts</w:t>
      </w:r>
      <w:r w:rsidR="00EC2812" w:rsidRPr="008471FB">
        <w:rPr>
          <w:rFonts w:cstheme="majorBidi"/>
          <w:szCs w:val="24"/>
        </w:rPr>
        <w:t>’</w:t>
      </w:r>
      <w:r w:rsidRPr="008471FB">
        <w:rPr>
          <w:rFonts w:cstheme="majorBidi"/>
          <w:szCs w:val="24"/>
        </w:rPr>
        <w:t xml:space="preserve"> opinions</w:t>
      </w:r>
      <w:r w:rsidR="005B4A3D" w:rsidRPr="008471FB">
        <w:rPr>
          <w:rFonts w:cstheme="majorBidi"/>
          <w:szCs w:val="24"/>
        </w:rPr>
        <w:t xml:space="preserve">. </w:t>
      </w:r>
      <w:r w:rsidR="009F690E" w:rsidRPr="008471FB">
        <w:rPr>
          <w:rFonts w:cstheme="majorBidi"/>
          <w:szCs w:val="24"/>
        </w:rPr>
        <w:t>Fourteen</w:t>
      </w:r>
      <w:r w:rsidRPr="008471FB">
        <w:rPr>
          <w:rFonts w:cstheme="majorBidi"/>
          <w:szCs w:val="24"/>
        </w:rPr>
        <w:t xml:space="preserve"> experts were </w:t>
      </w:r>
      <w:r w:rsidR="00EC2812" w:rsidRPr="008471FB">
        <w:rPr>
          <w:rFonts w:cstheme="majorBidi"/>
          <w:szCs w:val="24"/>
        </w:rPr>
        <w:t>selected</w:t>
      </w:r>
      <w:r w:rsidRPr="008471FB">
        <w:rPr>
          <w:rFonts w:cstheme="majorBidi"/>
          <w:szCs w:val="24"/>
        </w:rPr>
        <w:t xml:space="preserve"> for this purpose using </w:t>
      </w:r>
      <w:r w:rsidR="00860D7D" w:rsidRPr="008471FB">
        <w:rPr>
          <w:rFonts w:cstheme="majorBidi"/>
          <w:szCs w:val="24"/>
        </w:rPr>
        <w:t xml:space="preserve">the </w:t>
      </w:r>
      <w:r w:rsidRPr="008471FB">
        <w:rPr>
          <w:rFonts w:cstheme="majorBidi"/>
          <w:szCs w:val="24"/>
        </w:rPr>
        <w:t>snowball technique</w:t>
      </w:r>
      <w:r w:rsidR="001F4B01" w:rsidRPr="008471FB">
        <w:rPr>
          <w:rFonts w:cstheme="majorBidi"/>
          <w:szCs w:val="24"/>
        </w:rPr>
        <w:t xml:space="preserve"> (Etikan </w:t>
      </w:r>
      <w:r w:rsidR="00093B9E" w:rsidRPr="008471FB">
        <w:rPr>
          <w:rFonts w:cstheme="majorBidi"/>
          <w:i/>
          <w:iCs/>
          <w:szCs w:val="24"/>
        </w:rPr>
        <w:t>et al.,</w:t>
      </w:r>
      <w:r w:rsidR="001F4B01" w:rsidRPr="008471FB">
        <w:rPr>
          <w:rFonts w:cstheme="majorBidi"/>
          <w:szCs w:val="24"/>
        </w:rPr>
        <w:t xml:space="preserve"> 2016)</w:t>
      </w:r>
      <w:r w:rsidRPr="008471FB">
        <w:rPr>
          <w:rFonts w:cstheme="majorBidi"/>
          <w:szCs w:val="24"/>
        </w:rPr>
        <w:t>. These experts were either CEO/senior managers from the pistachio industry, university academics who had international export knowledge</w:t>
      </w:r>
      <w:r w:rsidR="00AF5C5D" w:rsidRPr="008471FB">
        <w:rPr>
          <w:rFonts w:cstheme="majorBidi"/>
          <w:szCs w:val="24"/>
        </w:rPr>
        <w:t>,</w:t>
      </w:r>
      <w:r w:rsidRPr="008471FB">
        <w:rPr>
          <w:rFonts w:cstheme="majorBidi"/>
          <w:szCs w:val="24"/>
        </w:rPr>
        <w:t xml:space="preserve"> </w:t>
      </w:r>
      <w:r w:rsidR="00EC2812" w:rsidRPr="008471FB">
        <w:rPr>
          <w:rFonts w:cstheme="majorBidi"/>
          <w:szCs w:val="24"/>
        </w:rPr>
        <w:t>or</w:t>
      </w:r>
      <w:r w:rsidRPr="008471FB">
        <w:rPr>
          <w:rFonts w:cstheme="majorBidi"/>
          <w:szCs w:val="24"/>
        </w:rPr>
        <w:t xml:space="preserve"> practitioners who were from government organi</w:t>
      </w:r>
      <w:r w:rsidR="008C6CF2" w:rsidRPr="008471FB">
        <w:rPr>
          <w:rFonts w:cstheme="majorBidi"/>
          <w:szCs w:val="24"/>
        </w:rPr>
        <w:t>s</w:t>
      </w:r>
      <w:r w:rsidRPr="008471FB">
        <w:rPr>
          <w:rFonts w:cstheme="majorBidi"/>
          <w:szCs w:val="24"/>
        </w:rPr>
        <w:t xml:space="preserve">ations promoting export for the country.  </w:t>
      </w:r>
      <w:r w:rsidR="00860D7D" w:rsidRPr="008471FB">
        <w:rPr>
          <w:rFonts w:cstheme="majorBidi"/>
          <w:szCs w:val="24"/>
        </w:rPr>
        <w:t>The c</w:t>
      </w:r>
      <w:r w:rsidRPr="008471FB">
        <w:rPr>
          <w:rFonts w:cstheme="majorBidi"/>
          <w:szCs w:val="24"/>
        </w:rPr>
        <w:t>urrent study contain</w:t>
      </w:r>
      <w:r w:rsidR="00EC2812" w:rsidRPr="008471FB">
        <w:rPr>
          <w:rFonts w:cstheme="majorBidi"/>
          <w:szCs w:val="24"/>
        </w:rPr>
        <w:t>ed</w:t>
      </w:r>
      <w:r w:rsidRPr="008471FB">
        <w:rPr>
          <w:rFonts w:cstheme="majorBidi"/>
          <w:szCs w:val="24"/>
        </w:rPr>
        <w:t xml:space="preserve"> 4 </w:t>
      </w:r>
      <w:r w:rsidR="00EC2812" w:rsidRPr="008471FB">
        <w:rPr>
          <w:rFonts w:cstheme="majorBidi"/>
          <w:szCs w:val="24"/>
        </w:rPr>
        <w:t xml:space="preserve">research </w:t>
      </w:r>
      <w:r w:rsidRPr="008471FB">
        <w:rPr>
          <w:rFonts w:cstheme="majorBidi"/>
          <w:szCs w:val="24"/>
        </w:rPr>
        <w:t xml:space="preserve">stages. Each stage </w:t>
      </w:r>
      <w:r w:rsidR="00EC2812" w:rsidRPr="008471FB">
        <w:rPr>
          <w:rFonts w:cstheme="majorBidi"/>
          <w:szCs w:val="24"/>
        </w:rPr>
        <w:t>consisted</w:t>
      </w:r>
      <w:r w:rsidRPr="008471FB">
        <w:rPr>
          <w:rFonts w:cstheme="majorBidi"/>
          <w:szCs w:val="24"/>
        </w:rPr>
        <w:t xml:space="preserve"> of </w:t>
      </w:r>
      <w:r w:rsidR="008A03AE" w:rsidRPr="008471FB">
        <w:rPr>
          <w:rFonts w:cstheme="majorBidi"/>
          <w:szCs w:val="24"/>
        </w:rPr>
        <w:t xml:space="preserve">some </w:t>
      </w:r>
      <w:r w:rsidRPr="008471FB">
        <w:rPr>
          <w:rFonts w:cstheme="majorBidi"/>
          <w:szCs w:val="24"/>
        </w:rPr>
        <w:t xml:space="preserve">steps as illustrated </w:t>
      </w:r>
      <w:r w:rsidR="00427591" w:rsidRPr="008471FB">
        <w:rPr>
          <w:rFonts w:cstheme="majorBidi"/>
          <w:szCs w:val="24"/>
        </w:rPr>
        <w:t xml:space="preserve">in </w:t>
      </w:r>
      <w:r w:rsidRPr="008471FB">
        <w:rPr>
          <w:rFonts w:cstheme="majorBidi"/>
          <w:szCs w:val="24"/>
        </w:rPr>
        <w:t xml:space="preserve">Figure </w:t>
      </w:r>
      <w:r w:rsidR="00636A8A" w:rsidRPr="008471FB">
        <w:rPr>
          <w:rFonts w:cstheme="majorBidi"/>
          <w:szCs w:val="24"/>
        </w:rPr>
        <w:t>1</w:t>
      </w:r>
      <w:r w:rsidR="00EC2812" w:rsidRPr="008471FB">
        <w:rPr>
          <w:rFonts w:cstheme="majorBidi"/>
          <w:szCs w:val="24"/>
        </w:rPr>
        <w:t xml:space="preserve">. These </w:t>
      </w:r>
      <w:r w:rsidRPr="008471FB">
        <w:rPr>
          <w:rFonts w:cstheme="majorBidi"/>
          <w:szCs w:val="24"/>
        </w:rPr>
        <w:t>are described below.</w:t>
      </w:r>
    </w:p>
    <w:p w14:paraId="64E7B2B2" w14:textId="06EE30A0" w:rsidR="009C173B" w:rsidRPr="008471FB" w:rsidRDefault="00F13D4D" w:rsidP="008B26DF">
      <w:pPr>
        <w:bidi w:val="0"/>
        <w:spacing w:before="24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Figure 1 Here</w:t>
      </w:r>
    </w:p>
    <w:p w14:paraId="1B565381" w14:textId="5EA2EAF9" w:rsidR="0036045B" w:rsidRPr="008471FB" w:rsidRDefault="000E3292" w:rsidP="008B26DF">
      <w:pPr>
        <w:bidi w:val="0"/>
        <w:spacing w:before="240" w:after="0" w:line="276" w:lineRule="auto"/>
        <w:jc w:val="both"/>
        <w:rPr>
          <w:rFonts w:cstheme="majorBidi"/>
          <w:i/>
          <w:iCs/>
          <w:noProof/>
          <w:szCs w:val="24"/>
        </w:rPr>
      </w:pPr>
      <w:r w:rsidRPr="008471FB">
        <w:rPr>
          <w:rFonts w:cstheme="majorBidi"/>
          <w:b/>
          <w:i/>
          <w:iCs/>
          <w:noProof/>
          <w:szCs w:val="24"/>
        </w:rPr>
        <w:t>Phase 1</w:t>
      </w:r>
      <w:r w:rsidR="00D7282D" w:rsidRPr="008471FB">
        <w:rPr>
          <w:rFonts w:cstheme="majorBidi"/>
          <w:i/>
          <w:iCs/>
          <w:noProof/>
          <w:szCs w:val="24"/>
        </w:rPr>
        <w:t>.</w:t>
      </w:r>
      <w:r w:rsidR="0036045B" w:rsidRPr="008471FB">
        <w:rPr>
          <w:rFonts w:cstheme="majorBidi"/>
          <w:b/>
          <w:bCs/>
          <w:i/>
          <w:iCs/>
          <w:noProof/>
          <w:szCs w:val="24"/>
        </w:rPr>
        <w:t xml:space="preserve"> Initial Screening</w:t>
      </w:r>
    </w:p>
    <w:p w14:paraId="72ECA0D1" w14:textId="72BD1C69" w:rsidR="00EC2812" w:rsidRPr="008471FB" w:rsidRDefault="000E3292" w:rsidP="008B26DF">
      <w:pPr>
        <w:bidi w:val="0"/>
        <w:spacing w:before="240" w:after="0" w:line="276" w:lineRule="auto"/>
        <w:jc w:val="both"/>
        <w:rPr>
          <w:rFonts w:cstheme="majorBidi"/>
          <w:noProof/>
          <w:szCs w:val="24"/>
        </w:rPr>
      </w:pPr>
      <w:r w:rsidRPr="008471FB">
        <w:rPr>
          <w:rFonts w:cstheme="majorBidi"/>
          <w:noProof/>
          <w:szCs w:val="24"/>
        </w:rPr>
        <w:t xml:space="preserve">In this phase, </w:t>
      </w:r>
      <w:r w:rsidR="00EC2812" w:rsidRPr="008471FB">
        <w:rPr>
          <w:rFonts w:cstheme="majorBidi"/>
          <w:noProof/>
          <w:szCs w:val="24"/>
        </w:rPr>
        <w:t>a</w:t>
      </w:r>
      <w:r w:rsidR="00860D7D" w:rsidRPr="008471FB">
        <w:rPr>
          <w:rFonts w:cstheme="majorBidi"/>
          <w:noProof/>
          <w:szCs w:val="24"/>
        </w:rPr>
        <w:t xml:space="preserve"> </w:t>
      </w:r>
      <w:r w:rsidR="00EC2812" w:rsidRPr="008471FB">
        <w:rPr>
          <w:rFonts w:cstheme="majorBidi"/>
          <w:noProof/>
          <w:szCs w:val="24"/>
        </w:rPr>
        <w:t xml:space="preserve">thorough </w:t>
      </w:r>
      <w:r w:rsidRPr="008471FB">
        <w:rPr>
          <w:rFonts w:cstheme="majorBidi"/>
          <w:noProof/>
          <w:szCs w:val="24"/>
        </w:rPr>
        <w:t>li</w:t>
      </w:r>
      <w:r w:rsidR="00860D7D" w:rsidRPr="008471FB">
        <w:rPr>
          <w:rFonts w:cstheme="majorBidi"/>
          <w:noProof/>
          <w:szCs w:val="24"/>
        </w:rPr>
        <w:t>te</w:t>
      </w:r>
      <w:r w:rsidRPr="008471FB">
        <w:rPr>
          <w:rFonts w:cstheme="majorBidi"/>
          <w:noProof/>
          <w:szCs w:val="24"/>
        </w:rPr>
        <w:t xml:space="preserve">rature review was undertaken to identify </w:t>
      </w:r>
      <w:r w:rsidR="00860D7D" w:rsidRPr="008471FB">
        <w:rPr>
          <w:rFonts w:cstheme="majorBidi"/>
          <w:noProof/>
          <w:szCs w:val="24"/>
        </w:rPr>
        <w:t xml:space="preserve">the </w:t>
      </w:r>
      <w:r w:rsidRPr="008471FB">
        <w:rPr>
          <w:rFonts w:cstheme="majorBidi"/>
          <w:noProof/>
          <w:szCs w:val="24"/>
        </w:rPr>
        <w:t xml:space="preserve">main </w:t>
      </w:r>
      <w:r w:rsidR="00EC2812" w:rsidRPr="008471FB">
        <w:rPr>
          <w:rFonts w:cstheme="majorBidi"/>
          <w:noProof/>
          <w:szCs w:val="24"/>
        </w:rPr>
        <w:t xml:space="preserve">collaborative </w:t>
      </w:r>
      <w:r w:rsidRPr="008471FB">
        <w:rPr>
          <w:rFonts w:cstheme="majorBidi"/>
          <w:noProof/>
          <w:szCs w:val="24"/>
        </w:rPr>
        <w:t>capabilities and</w:t>
      </w:r>
      <w:r w:rsidR="00EC2812" w:rsidRPr="008471FB">
        <w:rPr>
          <w:rFonts w:cstheme="majorBidi"/>
          <w:noProof/>
          <w:szCs w:val="24"/>
        </w:rPr>
        <w:t xml:space="preserve"> select the</w:t>
      </w:r>
      <w:r w:rsidRPr="008471FB">
        <w:rPr>
          <w:rFonts w:cstheme="majorBidi"/>
          <w:noProof/>
          <w:szCs w:val="24"/>
        </w:rPr>
        <w:t xml:space="preserve"> most highly-refe</w:t>
      </w:r>
      <w:r w:rsidR="00860D7D" w:rsidRPr="008471FB">
        <w:rPr>
          <w:rFonts w:cstheme="majorBidi"/>
          <w:noProof/>
          <w:szCs w:val="24"/>
        </w:rPr>
        <w:t>ren</w:t>
      </w:r>
      <w:r w:rsidRPr="008471FB">
        <w:rPr>
          <w:rFonts w:cstheme="majorBidi"/>
          <w:noProof/>
          <w:szCs w:val="24"/>
        </w:rPr>
        <w:t>ced enablers. This phase utili</w:t>
      </w:r>
      <w:r w:rsidR="008C6CF2" w:rsidRPr="008471FB">
        <w:rPr>
          <w:rFonts w:cstheme="majorBidi"/>
          <w:noProof/>
          <w:szCs w:val="24"/>
        </w:rPr>
        <w:t>s</w:t>
      </w:r>
      <w:r w:rsidRPr="008471FB">
        <w:rPr>
          <w:rFonts w:cstheme="majorBidi"/>
          <w:noProof/>
          <w:szCs w:val="24"/>
        </w:rPr>
        <w:t xml:space="preserve">ed secondary data </w:t>
      </w:r>
      <w:r w:rsidR="00EC2812" w:rsidRPr="008471FB">
        <w:rPr>
          <w:rFonts w:cstheme="majorBidi"/>
          <w:noProof/>
          <w:szCs w:val="24"/>
        </w:rPr>
        <w:t xml:space="preserve">that </w:t>
      </w:r>
      <w:r w:rsidRPr="008471FB">
        <w:rPr>
          <w:rFonts w:cstheme="majorBidi"/>
          <w:noProof/>
          <w:szCs w:val="24"/>
        </w:rPr>
        <w:t>serv</w:t>
      </w:r>
      <w:r w:rsidR="00EC2812" w:rsidRPr="008471FB">
        <w:rPr>
          <w:rFonts w:cstheme="majorBidi"/>
          <w:noProof/>
          <w:szCs w:val="24"/>
        </w:rPr>
        <w:t>ed</w:t>
      </w:r>
      <w:r w:rsidRPr="008471FB">
        <w:rPr>
          <w:rFonts w:cstheme="majorBidi"/>
          <w:noProof/>
          <w:szCs w:val="24"/>
        </w:rPr>
        <w:t xml:space="preserve"> as the basis for </w:t>
      </w:r>
      <w:r w:rsidR="00EC2812" w:rsidRPr="008471FB">
        <w:rPr>
          <w:rFonts w:cstheme="majorBidi"/>
          <w:noProof/>
          <w:szCs w:val="24"/>
        </w:rPr>
        <w:t xml:space="preserve">the subsequent stages of the </w:t>
      </w:r>
      <w:r w:rsidRPr="008471FB">
        <w:rPr>
          <w:rFonts w:cstheme="majorBidi"/>
          <w:noProof/>
          <w:szCs w:val="24"/>
        </w:rPr>
        <w:t>research.</w:t>
      </w:r>
    </w:p>
    <w:p w14:paraId="3B2D622F" w14:textId="7A0176E7" w:rsidR="0036045B" w:rsidRPr="008471FB" w:rsidRDefault="000E3292" w:rsidP="008B26DF">
      <w:pPr>
        <w:bidi w:val="0"/>
        <w:spacing w:before="240" w:line="276" w:lineRule="auto"/>
        <w:jc w:val="both"/>
        <w:rPr>
          <w:rFonts w:cstheme="majorBidi"/>
          <w:b/>
          <w:i/>
          <w:iCs/>
          <w:noProof/>
          <w:szCs w:val="24"/>
        </w:rPr>
      </w:pPr>
      <w:bookmarkStart w:id="10" w:name="_Hlk68171448"/>
      <w:bookmarkStart w:id="11" w:name="_Hlk68172818"/>
      <w:r w:rsidRPr="008471FB">
        <w:rPr>
          <w:rFonts w:cstheme="majorBidi"/>
          <w:b/>
          <w:i/>
          <w:iCs/>
          <w:noProof/>
          <w:szCs w:val="24"/>
        </w:rPr>
        <w:t xml:space="preserve">Phase 2. </w:t>
      </w:r>
      <w:r w:rsidR="0036045B" w:rsidRPr="008471FB">
        <w:rPr>
          <w:rFonts w:cstheme="majorBidi"/>
          <w:b/>
          <w:i/>
          <w:iCs/>
          <w:noProof/>
          <w:szCs w:val="24"/>
        </w:rPr>
        <w:t>Data Gathering</w:t>
      </w:r>
    </w:p>
    <w:p w14:paraId="3079954F" w14:textId="2FF4E186" w:rsidR="000659FC" w:rsidRPr="008471FB" w:rsidRDefault="000E3292" w:rsidP="002F58E7">
      <w:pPr>
        <w:bidi w:val="0"/>
        <w:spacing w:line="276" w:lineRule="auto"/>
        <w:jc w:val="both"/>
        <w:rPr>
          <w:rFonts w:cstheme="majorBidi"/>
          <w:noProof/>
          <w:szCs w:val="24"/>
        </w:rPr>
      </w:pPr>
      <w:r w:rsidRPr="008471FB">
        <w:rPr>
          <w:rFonts w:cstheme="majorBidi"/>
          <w:noProof/>
          <w:szCs w:val="24"/>
        </w:rPr>
        <w:t>Considering the national and industr</w:t>
      </w:r>
      <w:r w:rsidR="00EC2812" w:rsidRPr="008471FB">
        <w:rPr>
          <w:rFonts w:cstheme="majorBidi"/>
          <w:noProof/>
          <w:szCs w:val="24"/>
        </w:rPr>
        <w:t>ial</w:t>
      </w:r>
      <w:r w:rsidRPr="008471FB">
        <w:rPr>
          <w:rFonts w:cstheme="majorBidi"/>
          <w:noProof/>
          <w:szCs w:val="24"/>
        </w:rPr>
        <w:t xml:space="preserve"> relevance of this research, at first, a list of experts (owner</w:t>
      </w:r>
      <w:r w:rsidR="00683DCD" w:rsidRPr="008471FB">
        <w:rPr>
          <w:rFonts w:cstheme="majorBidi"/>
          <w:noProof/>
          <w:szCs w:val="24"/>
        </w:rPr>
        <w:t>s</w:t>
      </w:r>
      <w:r w:rsidRPr="008471FB">
        <w:rPr>
          <w:rFonts w:cstheme="majorBidi"/>
          <w:noProof/>
          <w:szCs w:val="24"/>
        </w:rPr>
        <w:t>/ma</w:t>
      </w:r>
      <w:r w:rsidR="00860D7D" w:rsidRPr="008471FB">
        <w:rPr>
          <w:rFonts w:cstheme="majorBidi"/>
          <w:noProof/>
          <w:szCs w:val="24"/>
        </w:rPr>
        <w:t>n</w:t>
      </w:r>
      <w:r w:rsidRPr="008471FB">
        <w:rPr>
          <w:rFonts w:cstheme="majorBidi"/>
          <w:noProof/>
          <w:szCs w:val="24"/>
        </w:rPr>
        <w:t xml:space="preserve">agers) in </w:t>
      </w:r>
      <w:r w:rsidR="00860D7D" w:rsidRPr="008471FB">
        <w:rPr>
          <w:rFonts w:cstheme="majorBidi"/>
          <w:noProof/>
          <w:szCs w:val="24"/>
        </w:rPr>
        <w:t xml:space="preserve">the </w:t>
      </w:r>
      <w:bookmarkStart w:id="12" w:name="_Hlk68169080"/>
      <w:r w:rsidR="00EC2812" w:rsidRPr="008471FB">
        <w:rPr>
          <w:rFonts w:cstheme="majorBidi"/>
          <w:noProof/>
          <w:szCs w:val="24"/>
        </w:rPr>
        <w:t>p</w:t>
      </w:r>
      <w:r w:rsidRPr="008471FB">
        <w:rPr>
          <w:rFonts w:cstheme="majorBidi"/>
          <w:noProof/>
          <w:szCs w:val="24"/>
        </w:rPr>
        <w:t xml:space="preserve">istachio export industry </w:t>
      </w:r>
      <w:bookmarkEnd w:id="12"/>
      <w:r w:rsidRPr="008471FB">
        <w:rPr>
          <w:rFonts w:cstheme="majorBidi"/>
          <w:noProof/>
          <w:szCs w:val="24"/>
        </w:rPr>
        <w:t>w</w:t>
      </w:r>
      <w:r w:rsidR="00E64321" w:rsidRPr="008471FB">
        <w:rPr>
          <w:rFonts w:cstheme="majorBidi"/>
          <w:noProof/>
          <w:szCs w:val="24"/>
        </w:rPr>
        <w:t>as</w:t>
      </w:r>
      <w:r w:rsidRPr="008471FB">
        <w:rPr>
          <w:rFonts w:cstheme="majorBidi"/>
          <w:noProof/>
          <w:szCs w:val="24"/>
        </w:rPr>
        <w:t xml:space="preserve"> selected. It was recogni</w:t>
      </w:r>
      <w:r w:rsidR="008C6CF2" w:rsidRPr="008471FB">
        <w:rPr>
          <w:rFonts w:cstheme="majorBidi"/>
          <w:noProof/>
          <w:szCs w:val="24"/>
        </w:rPr>
        <w:t>s</w:t>
      </w:r>
      <w:r w:rsidRPr="008471FB">
        <w:rPr>
          <w:rFonts w:cstheme="majorBidi"/>
          <w:noProof/>
          <w:szCs w:val="24"/>
        </w:rPr>
        <w:t xml:space="preserve">ed that </w:t>
      </w:r>
      <w:r w:rsidR="00683DCD" w:rsidRPr="008471FB">
        <w:rPr>
          <w:rFonts w:cstheme="majorBidi"/>
          <w:noProof/>
          <w:szCs w:val="24"/>
        </w:rPr>
        <w:t xml:space="preserve">although </w:t>
      </w:r>
      <w:r w:rsidRPr="008471FB">
        <w:rPr>
          <w:rFonts w:cstheme="majorBidi"/>
          <w:noProof/>
          <w:szCs w:val="24"/>
        </w:rPr>
        <w:t>these experts were very knowledgeable of the product</w:t>
      </w:r>
      <w:r w:rsidR="00683DCD" w:rsidRPr="008471FB">
        <w:rPr>
          <w:rFonts w:cstheme="majorBidi"/>
          <w:noProof/>
          <w:szCs w:val="24"/>
        </w:rPr>
        <w:t>’s</w:t>
      </w:r>
      <w:r w:rsidRPr="008471FB">
        <w:rPr>
          <w:rFonts w:cstheme="majorBidi"/>
          <w:noProof/>
          <w:szCs w:val="24"/>
        </w:rPr>
        <w:t xml:space="preserve"> quality and internal market, </w:t>
      </w:r>
      <w:r w:rsidR="00860D7D" w:rsidRPr="008471FB">
        <w:rPr>
          <w:rFonts w:cstheme="majorBidi"/>
          <w:noProof/>
          <w:szCs w:val="24"/>
        </w:rPr>
        <w:t xml:space="preserve">they </w:t>
      </w:r>
      <w:r w:rsidRPr="008471FB">
        <w:rPr>
          <w:rFonts w:cstheme="majorBidi"/>
          <w:noProof/>
          <w:szCs w:val="24"/>
        </w:rPr>
        <w:t xml:space="preserve">had limited knowledge </w:t>
      </w:r>
      <w:r w:rsidR="00860D7D" w:rsidRPr="008471FB">
        <w:rPr>
          <w:rFonts w:cstheme="majorBidi"/>
          <w:noProof/>
          <w:szCs w:val="24"/>
        </w:rPr>
        <w:t xml:space="preserve">of </w:t>
      </w:r>
      <w:r w:rsidRPr="008471FB">
        <w:rPr>
          <w:rFonts w:cstheme="majorBidi"/>
          <w:noProof/>
          <w:szCs w:val="24"/>
        </w:rPr>
        <w:t>how to conduct business in the international market.</w:t>
      </w:r>
      <w:r w:rsidR="00683DCD" w:rsidRPr="008471FB">
        <w:rPr>
          <w:rFonts w:cstheme="majorBidi"/>
          <w:noProof/>
          <w:szCs w:val="24"/>
        </w:rPr>
        <w:t xml:space="preserve"> </w:t>
      </w:r>
      <w:r w:rsidRPr="008471FB">
        <w:rPr>
          <w:rFonts w:cstheme="majorBidi"/>
          <w:noProof/>
          <w:szCs w:val="24"/>
        </w:rPr>
        <w:t xml:space="preserve">Therefore, </w:t>
      </w:r>
      <w:r w:rsidR="0088189C" w:rsidRPr="008471FB">
        <w:rPr>
          <w:rFonts w:cstheme="majorBidi"/>
          <w:noProof/>
          <w:szCs w:val="24"/>
        </w:rPr>
        <w:t>the authors</w:t>
      </w:r>
      <w:r w:rsidRPr="008471FB">
        <w:rPr>
          <w:rFonts w:cstheme="majorBidi"/>
          <w:noProof/>
          <w:szCs w:val="24"/>
        </w:rPr>
        <w:t xml:space="preserve"> included </w:t>
      </w:r>
      <w:bookmarkStart w:id="13" w:name="_Hlk68169124"/>
      <w:r w:rsidRPr="008471FB">
        <w:rPr>
          <w:rFonts w:cstheme="majorBidi"/>
          <w:noProof/>
          <w:szCs w:val="24"/>
        </w:rPr>
        <w:t xml:space="preserve">officials from the </w:t>
      </w:r>
      <w:r w:rsidR="0076283A" w:rsidRPr="008471FB">
        <w:rPr>
          <w:rFonts w:cstheme="majorBidi"/>
          <w:noProof/>
          <w:szCs w:val="24"/>
        </w:rPr>
        <w:t xml:space="preserve">Ministry of Industry, Mine and Trade  (MIMT), </w:t>
      </w:r>
      <w:r w:rsidRPr="008471FB">
        <w:rPr>
          <w:rFonts w:cstheme="majorBidi"/>
          <w:noProof/>
          <w:szCs w:val="24"/>
        </w:rPr>
        <w:t xml:space="preserve">export </w:t>
      </w:r>
      <w:r w:rsidR="00683DCD" w:rsidRPr="008471FB">
        <w:rPr>
          <w:rFonts w:cstheme="majorBidi"/>
          <w:noProof/>
          <w:szCs w:val="24"/>
        </w:rPr>
        <w:t>office</w:t>
      </w:r>
      <w:bookmarkEnd w:id="13"/>
      <w:r w:rsidR="00683DCD" w:rsidRPr="008471FB">
        <w:rPr>
          <w:rFonts w:cstheme="majorBidi"/>
          <w:noProof/>
          <w:szCs w:val="24"/>
        </w:rPr>
        <w:t>,</w:t>
      </w:r>
      <w:r w:rsidRPr="008471FB">
        <w:rPr>
          <w:rFonts w:cstheme="majorBidi"/>
          <w:noProof/>
          <w:szCs w:val="24"/>
        </w:rPr>
        <w:t xml:space="preserve"> who had a good understanding of the </w:t>
      </w:r>
      <w:r w:rsidR="00860D7D" w:rsidRPr="008471FB">
        <w:rPr>
          <w:rFonts w:cstheme="majorBidi"/>
          <w:noProof/>
          <w:szCs w:val="24"/>
        </w:rPr>
        <w:t>i</w:t>
      </w:r>
      <w:r w:rsidRPr="008471FB">
        <w:rPr>
          <w:rFonts w:cstheme="majorBidi"/>
          <w:noProof/>
          <w:szCs w:val="24"/>
        </w:rPr>
        <w:t>ndustry</w:t>
      </w:r>
      <w:r w:rsidR="00683DCD" w:rsidRPr="008471FB">
        <w:rPr>
          <w:rFonts w:cstheme="majorBidi"/>
          <w:noProof/>
          <w:szCs w:val="24"/>
        </w:rPr>
        <w:t>,</w:t>
      </w:r>
      <w:r w:rsidRPr="008471FB">
        <w:rPr>
          <w:rFonts w:cstheme="majorBidi"/>
          <w:noProof/>
          <w:szCs w:val="24"/>
        </w:rPr>
        <w:t xml:space="preserve"> </w:t>
      </w:r>
      <w:r w:rsidR="006D67AB" w:rsidRPr="008471FB">
        <w:rPr>
          <w:rFonts w:cstheme="majorBidi"/>
          <w:noProof/>
          <w:szCs w:val="24"/>
        </w:rPr>
        <w:t xml:space="preserve">and </w:t>
      </w:r>
      <w:r w:rsidRPr="008471FB">
        <w:rPr>
          <w:rFonts w:cstheme="majorBidi"/>
          <w:noProof/>
          <w:szCs w:val="24"/>
        </w:rPr>
        <w:t>the export</w:t>
      </w:r>
      <w:r w:rsidR="00683DCD" w:rsidRPr="008471FB">
        <w:rPr>
          <w:rFonts w:cstheme="majorBidi"/>
          <w:noProof/>
          <w:szCs w:val="24"/>
        </w:rPr>
        <w:t xml:space="preserve"> process</w:t>
      </w:r>
      <w:r w:rsidRPr="008471FB">
        <w:rPr>
          <w:rFonts w:cstheme="majorBidi"/>
          <w:noProof/>
          <w:szCs w:val="24"/>
        </w:rPr>
        <w:t>. Reali</w:t>
      </w:r>
      <w:r w:rsidR="008C6CF2" w:rsidRPr="008471FB">
        <w:rPr>
          <w:rFonts w:cstheme="majorBidi"/>
          <w:noProof/>
          <w:szCs w:val="24"/>
        </w:rPr>
        <w:t>s</w:t>
      </w:r>
      <w:r w:rsidRPr="008471FB">
        <w:rPr>
          <w:rFonts w:cstheme="majorBidi"/>
          <w:noProof/>
          <w:szCs w:val="24"/>
        </w:rPr>
        <w:t xml:space="preserve">ing the fact that these experts and officials had little knowledge </w:t>
      </w:r>
      <w:r w:rsidR="00427591" w:rsidRPr="008471FB">
        <w:rPr>
          <w:rFonts w:cstheme="majorBidi"/>
          <w:noProof/>
          <w:szCs w:val="24"/>
        </w:rPr>
        <w:t xml:space="preserve">of </w:t>
      </w:r>
      <w:r w:rsidRPr="008471FB">
        <w:rPr>
          <w:rFonts w:cstheme="majorBidi"/>
          <w:noProof/>
          <w:szCs w:val="24"/>
        </w:rPr>
        <w:t xml:space="preserve">how to </w:t>
      </w:r>
      <w:bookmarkStart w:id="14" w:name="_Hlk68169190"/>
      <w:r w:rsidRPr="008471FB">
        <w:rPr>
          <w:rFonts w:cstheme="majorBidi"/>
          <w:noProof/>
          <w:szCs w:val="24"/>
        </w:rPr>
        <w:t xml:space="preserve">develop international partnerships and </w:t>
      </w:r>
      <w:r w:rsidR="00427591" w:rsidRPr="008471FB">
        <w:rPr>
          <w:rFonts w:cstheme="majorBidi"/>
          <w:noProof/>
          <w:szCs w:val="24"/>
        </w:rPr>
        <w:t xml:space="preserve">the </w:t>
      </w:r>
      <w:r w:rsidRPr="008471FB">
        <w:rPr>
          <w:rFonts w:cstheme="majorBidi"/>
          <w:noProof/>
          <w:szCs w:val="24"/>
        </w:rPr>
        <w:t>value of creating networks</w:t>
      </w:r>
      <w:bookmarkEnd w:id="14"/>
      <w:r w:rsidRPr="008471FB">
        <w:rPr>
          <w:rFonts w:cstheme="majorBidi"/>
          <w:noProof/>
          <w:szCs w:val="24"/>
        </w:rPr>
        <w:t xml:space="preserve">, </w:t>
      </w:r>
      <w:r w:rsidR="0088189C" w:rsidRPr="008471FB">
        <w:rPr>
          <w:rFonts w:cstheme="majorBidi"/>
          <w:noProof/>
          <w:szCs w:val="24"/>
        </w:rPr>
        <w:t>the authors</w:t>
      </w:r>
      <w:r w:rsidRPr="008471FB">
        <w:rPr>
          <w:rFonts w:cstheme="majorBidi"/>
          <w:noProof/>
          <w:szCs w:val="24"/>
        </w:rPr>
        <w:t xml:space="preserve"> invited </w:t>
      </w:r>
      <w:r w:rsidR="00860D7D" w:rsidRPr="008471FB">
        <w:rPr>
          <w:rFonts w:cstheme="majorBidi"/>
          <w:noProof/>
          <w:szCs w:val="24"/>
        </w:rPr>
        <w:t>several</w:t>
      </w:r>
      <w:r w:rsidRPr="008471FB">
        <w:rPr>
          <w:rFonts w:cstheme="majorBidi"/>
          <w:noProof/>
          <w:szCs w:val="24"/>
        </w:rPr>
        <w:t xml:space="preserve"> </w:t>
      </w:r>
      <w:bookmarkStart w:id="15" w:name="_Hlk68169153"/>
      <w:r w:rsidRPr="008471FB">
        <w:rPr>
          <w:rFonts w:cstheme="majorBidi"/>
          <w:noProof/>
          <w:szCs w:val="24"/>
        </w:rPr>
        <w:t xml:space="preserve">local academics </w:t>
      </w:r>
      <w:bookmarkEnd w:id="15"/>
      <w:r w:rsidRPr="008471FB">
        <w:rPr>
          <w:rFonts w:cstheme="majorBidi"/>
          <w:noProof/>
          <w:szCs w:val="24"/>
        </w:rPr>
        <w:t xml:space="preserve">who had published in this area. In each case, </w:t>
      </w:r>
      <w:r w:rsidR="0088189C" w:rsidRPr="008471FB">
        <w:rPr>
          <w:rFonts w:cstheme="majorBidi"/>
          <w:noProof/>
          <w:szCs w:val="24"/>
        </w:rPr>
        <w:t>the researchers</w:t>
      </w:r>
      <w:r w:rsidRPr="008471FB">
        <w:rPr>
          <w:rFonts w:cstheme="majorBidi"/>
          <w:noProof/>
          <w:szCs w:val="24"/>
        </w:rPr>
        <w:t xml:space="preserve"> started with id</w:t>
      </w:r>
      <w:r w:rsidR="00860D7D" w:rsidRPr="008471FB">
        <w:rPr>
          <w:rFonts w:cstheme="majorBidi"/>
          <w:noProof/>
          <w:szCs w:val="24"/>
        </w:rPr>
        <w:t>en</w:t>
      </w:r>
      <w:r w:rsidRPr="008471FB">
        <w:rPr>
          <w:rFonts w:cstheme="majorBidi"/>
          <w:noProof/>
          <w:szCs w:val="24"/>
        </w:rPr>
        <w:t>tifying one person initially and used the snowball</w:t>
      </w:r>
      <w:r w:rsidR="00683DCD" w:rsidRPr="008471FB">
        <w:rPr>
          <w:rFonts w:cstheme="majorBidi"/>
          <w:noProof/>
          <w:szCs w:val="24"/>
        </w:rPr>
        <w:t>ing</w:t>
      </w:r>
      <w:r w:rsidRPr="008471FB">
        <w:rPr>
          <w:rFonts w:cstheme="majorBidi"/>
          <w:noProof/>
          <w:szCs w:val="24"/>
        </w:rPr>
        <w:t xml:space="preserve"> technique to grow </w:t>
      </w:r>
      <w:r w:rsidR="003759E4" w:rsidRPr="008471FB">
        <w:rPr>
          <w:rFonts w:cstheme="majorBidi"/>
          <w:noProof/>
          <w:szCs w:val="24"/>
        </w:rPr>
        <w:t xml:space="preserve">the </w:t>
      </w:r>
      <w:r w:rsidRPr="008471FB">
        <w:rPr>
          <w:rFonts w:cstheme="majorBidi"/>
          <w:noProof/>
          <w:szCs w:val="24"/>
        </w:rPr>
        <w:t>sample size.</w:t>
      </w:r>
      <w:r w:rsidR="002B7906" w:rsidRPr="008471FB">
        <w:rPr>
          <w:rFonts w:cstheme="majorBidi"/>
          <w:noProof/>
          <w:szCs w:val="24"/>
        </w:rPr>
        <w:t xml:space="preserve"> </w:t>
      </w:r>
    </w:p>
    <w:p w14:paraId="79CB888A" w14:textId="55DFD6D2" w:rsidR="002B7906" w:rsidRPr="008471FB" w:rsidRDefault="002B7906" w:rsidP="008B26DF">
      <w:pPr>
        <w:bidi w:val="0"/>
        <w:spacing w:after="0" w:line="276" w:lineRule="auto"/>
        <w:jc w:val="both"/>
        <w:rPr>
          <w:rFonts w:cstheme="majorBidi"/>
        </w:rPr>
      </w:pPr>
      <w:r w:rsidRPr="008471FB">
        <w:rPr>
          <w:rFonts w:cstheme="majorBidi"/>
          <w:noProof/>
          <w:szCs w:val="24"/>
        </w:rPr>
        <w:t xml:space="preserve">Accordingly, </w:t>
      </w:r>
      <w:r w:rsidRPr="008471FB">
        <w:rPr>
          <w:rFonts w:cstheme="majorBidi"/>
          <w:szCs w:val="24"/>
          <w:shd w:val="clear" w:color="auto" w:fill="FFFFFF" w:themeFill="background1"/>
        </w:rPr>
        <w:t>fourteen experts including the CEOs of some of the most active export companies of pistachio (five experts), university professors with the research focus on collaborative networks (four members), and members of the Iranian union of dried fruit exporters and their consultants from the Ministry</w:t>
      </w:r>
      <w:r w:rsidRPr="008471FB">
        <w:rPr>
          <w:rFonts w:cstheme="majorBidi"/>
          <w:noProof/>
          <w:szCs w:val="24"/>
        </w:rPr>
        <w:t xml:space="preserve"> of Industry, Mine and Trade  (MIMT) (five experts) </w:t>
      </w:r>
      <w:r w:rsidRPr="008471FB">
        <w:rPr>
          <w:rFonts w:cstheme="majorBidi"/>
          <w:szCs w:val="24"/>
          <w:shd w:val="clear" w:color="auto" w:fill="FFFFFF" w:themeFill="background1"/>
        </w:rPr>
        <w:t xml:space="preserve">were selected and invited to participate in the study. </w:t>
      </w:r>
      <w:r w:rsidRPr="008471FB">
        <w:rPr>
          <w:rFonts w:cstheme="majorBidi"/>
          <w:noProof/>
          <w:szCs w:val="24"/>
        </w:rPr>
        <w:t xml:space="preserve">Afterwards, </w:t>
      </w:r>
      <w:r w:rsidRPr="008471FB">
        <w:rPr>
          <w:rFonts w:cstheme="majorBidi"/>
          <w:szCs w:val="24"/>
          <w:shd w:val="clear" w:color="auto" w:fill="FFFFFF" w:themeFill="background1"/>
        </w:rPr>
        <w:t>the 14 experts were divided into 7 groups. Each pair included one academic, who was made aware of the methodology and domain knowledge of partnership, and one expert either from industry or an official from the authority</w:t>
      </w:r>
      <w:r w:rsidR="000659FC" w:rsidRPr="008471FB">
        <w:rPr>
          <w:rFonts w:cstheme="majorBidi"/>
          <w:szCs w:val="24"/>
          <w:shd w:val="clear" w:color="auto" w:fill="FFFFFF" w:themeFill="background1"/>
        </w:rPr>
        <w:t xml:space="preserve">. </w:t>
      </w:r>
      <w:r w:rsidRPr="008471FB">
        <w:rPr>
          <w:rFonts w:cstheme="majorBidi"/>
        </w:rPr>
        <w:t xml:space="preserve">Notably, based on the combination of each focus group including at least one manager/owner from the </w:t>
      </w:r>
      <w:r w:rsidRPr="008471FB">
        <w:rPr>
          <w:rFonts w:cstheme="majorBidi"/>
          <w:noProof/>
          <w:szCs w:val="24"/>
        </w:rPr>
        <w:t>pistachio export industry</w:t>
      </w:r>
      <w:r w:rsidRPr="008471FB">
        <w:rPr>
          <w:rFonts w:cstheme="majorBidi"/>
          <w:noProof/>
        </w:rPr>
        <w:t xml:space="preserve">; or at least one </w:t>
      </w:r>
      <w:r w:rsidRPr="008471FB">
        <w:rPr>
          <w:rFonts w:cstheme="majorBidi"/>
          <w:noProof/>
          <w:szCs w:val="24"/>
        </w:rPr>
        <w:t>official from the export office</w:t>
      </w:r>
      <w:r w:rsidRPr="008471FB">
        <w:rPr>
          <w:rFonts w:cstheme="majorBidi"/>
          <w:noProof/>
        </w:rPr>
        <w:t xml:space="preserve">, and at least one </w:t>
      </w:r>
      <w:r w:rsidRPr="008471FB">
        <w:rPr>
          <w:rFonts w:cstheme="majorBidi"/>
          <w:noProof/>
          <w:szCs w:val="24"/>
        </w:rPr>
        <w:t>local academic</w:t>
      </w:r>
      <w:r w:rsidRPr="008471FB">
        <w:rPr>
          <w:rFonts w:cstheme="majorBidi"/>
          <w:noProof/>
        </w:rPr>
        <w:t xml:space="preserve"> with publications in the collaborative</w:t>
      </w:r>
      <w:r w:rsidRPr="008471FB">
        <w:rPr>
          <w:rFonts w:cstheme="majorBidi"/>
          <w:noProof/>
          <w:szCs w:val="24"/>
        </w:rPr>
        <w:t xml:space="preserve"> networks</w:t>
      </w:r>
      <w:r w:rsidRPr="008471FB">
        <w:rPr>
          <w:rFonts w:cstheme="majorBidi"/>
          <w:noProof/>
        </w:rPr>
        <w:t xml:space="preserve"> formation area</w:t>
      </w:r>
      <w:r w:rsidRPr="008471FB">
        <w:rPr>
          <w:rFonts w:cstheme="majorBidi"/>
        </w:rPr>
        <w:t>, all focus groups were familiar with collaborative networks, international markets and close to the pistachio industry based on their members. As the capabilities are regarding international collaborative networks and considering the international experience of the managers and professors that participated in this research, and as the foreign international managers were not accessible, the experts were limited to Iran as an emerging economy and a leader in the pistachio industry.</w:t>
      </w:r>
      <w:r w:rsidR="00961BA7" w:rsidRPr="008471FB">
        <w:rPr>
          <w:rFonts w:cstheme="majorBidi"/>
        </w:rPr>
        <w:t xml:space="preserve"> Table 2, explores the experts profile. </w:t>
      </w:r>
    </w:p>
    <w:p w14:paraId="30622915" w14:textId="5C985BD5" w:rsidR="00961BA7" w:rsidRPr="008471FB" w:rsidRDefault="00961BA7" w:rsidP="008B26DF">
      <w:pPr>
        <w:bidi w:val="0"/>
        <w:spacing w:before="24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2 Here</w:t>
      </w:r>
    </w:p>
    <w:p w14:paraId="7040EDAA" w14:textId="244DD30A" w:rsidR="000E3292" w:rsidRPr="008471FB" w:rsidRDefault="000659FC" w:rsidP="008B26DF">
      <w:pPr>
        <w:bidi w:val="0"/>
        <w:spacing w:after="0" w:line="276" w:lineRule="auto"/>
        <w:jc w:val="both"/>
        <w:rPr>
          <w:rFonts w:cstheme="majorBidi"/>
          <w:szCs w:val="24"/>
          <w:shd w:val="clear" w:color="auto" w:fill="FFFFFF" w:themeFill="background1"/>
        </w:rPr>
      </w:pPr>
      <w:r w:rsidRPr="008471FB">
        <w:rPr>
          <w:rFonts w:cstheme="majorBidi"/>
          <w:szCs w:val="24"/>
          <w:shd w:val="clear" w:color="auto" w:fill="FFFFFF" w:themeFill="background1"/>
        </w:rPr>
        <w:t>After expert selection and designing focus groups, the authors communicated with the focus groups in three stages including data gathering for the Delphi-Fuzzy, BWM</w:t>
      </w:r>
      <w:r w:rsidR="00E64321" w:rsidRPr="008471FB">
        <w:rPr>
          <w:rFonts w:cstheme="majorBidi"/>
          <w:szCs w:val="24"/>
          <w:shd w:val="clear" w:color="auto" w:fill="FFFFFF" w:themeFill="background1"/>
        </w:rPr>
        <w:t>,</w:t>
      </w:r>
      <w:r w:rsidRPr="008471FB">
        <w:rPr>
          <w:rFonts w:cstheme="majorBidi"/>
          <w:szCs w:val="24"/>
          <w:shd w:val="clear" w:color="auto" w:fill="FFFFFF" w:themeFill="background1"/>
        </w:rPr>
        <w:t xml:space="preserve"> and WASPAS. In each stage of data gathering, one of the researchers participated as the mentor and the facilitator of the session and asked the two members of the focus group to complete the relevant questionnaire. The sessions were all face to face considering social distancing due to </w:t>
      </w:r>
      <w:r w:rsidR="00E64321" w:rsidRPr="008471FB">
        <w:rPr>
          <w:rFonts w:cstheme="majorBidi"/>
          <w:szCs w:val="24"/>
          <w:shd w:val="clear" w:color="auto" w:fill="FFFFFF" w:themeFill="background1"/>
        </w:rPr>
        <w:t xml:space="preserve">the </w:t>
      </w:r>
      <w:r w:rsidRPr="008471FB">
        <w:rPr>
          <w:rFonts w:cstheme="majorBidi"/>
          <w:szCs w:val="24"/>
          <w:shd w:val="clear" w:color="auto" w:fill="FFFFFF" w:themeFill="background1"/>
        </w:rPr>
        <w:t xml:space="preserve">COVID-19 pandemic and the questionnaires were all Likert-scale including linguistic terms as mentioned in Table </w:t>
      </w:r>
      <w:r w:rsidR="00555AE0" w:rsidRPr="008471FB">
        <w:rPr>
          <w:rFonts w:cstheme="majorBidi"/>
          <w:szCs w:val="24"/>
          <w:shd w:val="clear" w:color="auto" w:fill="FFFFFF" w:themeFill="background1"/>
        </w:rPr>
        <w:t>3</w:t>
      </w:r>
      <w:r w:rsidRPr="008471FB">
        <w:rPr>
          <w:rFonts w:cstheme="majorBidi"/>
          <w:szCs w:val="24"/>
          <w:shd w:val="clear" w:color="auto" w:fill="FFFFFF" w:themeFill="background1"/>
        </w:rPr>
        <w:t xml:space="preserve">. </w:t>
      </w:r>
      <w:r w:rsidR="004063F7" w:rsidRPr="008471FB">
        <w:rPr>
          <w:rFonts w:cstheme="majorBidi"/>
          <w:szCs w:val="24"/>
          <w:shd w:val="clear" w:color="auto" w:fill="FFFFFF" w:themeFill="background1"/>
        </w:rPr>
        <w:t>At this stage,</w:t>
      </w:r>
      <w:r w:rsidRPr="008471FB">
        <w:rPr>
          <w:rFonts w:cstheme="majorBidi"/>
          <w:szCs w:val="24"/>
          <w:shd w:val="clear" w:color="auto" w:fill="FFFFFF" w:themeFill="background1"/>
        </w:rPr>
        <w:t xml:space="preserve"> t</w:t>
      </w:r>
      <w:r w:rsidR="0088189C" w:rsidRPr="008471FB">
        <w:rPr>
          <w:rFonts w:cstheme="majorBidi"/>
          <w:szCs w:val="24"/>
          <w:shd w:val="clear" w:color="auto" w:fill="FFFFFF" w:themeFill="background1"/>
        </w:rPr>
        <w:t>he authors</w:t>
      </w:r>
      <w:r w:rsidR="000E3292" w:rsidRPr="008471FB">
        <w:rPr>
          <w:rFonts w:cstheme="majorBidi"/>
          <w:szCs w:val="24"/>
          <w:shd w:val="clear" w:color="auto" w:fill="FFFFFF" w:themeFill="background1"/>
        </w:rPr>
        <w:t xml:space="preserve"> used </w:t>
      </w:r>
      <w:r w:rsidR="00860D7D" w:rsidRPr="008471FB">
        <w:rPr>
          <w:rFonts w:cstheme="majorBidi"/>
          <w:szCs w:val="24"/>
          <w:shd w:val="clear" w:color="auto" w:fill="FFFFFF" w:themeFill="background1"/>
        </w:rPr>
        <w:t xml:space="preserve">the </w:t>
      </w:r>
      <w:r w:rsidR="000E3292" w:rsidRPr="008471FB">
        <w:rPr>
          <w:rFonts w:cstheme="majorBidi"/>
          <w:szCs w:val="24"/>
          <w:shd w:val="clear" w:color="auto" w:fill="FFFFFF" w:themeFill="background1"/>
        </w:rPr>
        <w:t>Delphi-Fuzzy method</w:t>
      </w:r>
      <w:r w:rsidR="00683DCD" w:rsidRPr="008471FB">
        <w:rPr>
          <w:rFonts w:cstheme="majorBidi"/>
          <w:szCs w:val="24"/>
          <w:shd w:val="clear" w:color="auto" w:fill="FFFFFF" w:themeFill="background1"/>
        </w:rPr>
        <w:t xml:space="preserve"> to </w:t>
      </w:r>
      <w:r w:rsidR="006D2868" w:rsidRPr="008471FB">
        <w:rPr>
          <w:rFonts w:cstheme="majorBidi"/>
          <w:szCs w:val="24"/>
          <w:shd w:val="clear" w:color="auto" w:fill="FFFFFF" w:themeFill="background1"/>
        </w:rPr>
        <w:t>extract the most important factors from the initial list (gathered from the literature review) based on the consensus among the experts</w:t>
      </w:r>
      <w:r w:rsidR="000E3292" w:rsidRPr="008471FB">
        <w:rPr>
          <w:rFonts w:cstheme="majorBidi"/>
          <w:szCs w:val="24"/>
          <w:shd w:val="clear" w:color="auto" w:fill="FFFFFF" w:themeFill="background1"/>
        </w:rPr>
        <w:t>.</w:t>
      </w:r>
      <w:r w:rsidR="00683DCD" w:rsidRPr="008471FB">
        <w:rPr>
          <w:rFonts w:cstheme="majorBidi"/>
          <w:szCs w:val="24"/>
          <w:shd w:val="clear" w:color="auto" w:fill="FFFFFF" w:themeFill="background1"/>
        </w:rPr>
        <w:t xml:space="preserve"> </w:t>
      </w:r>
      <w:r w:rsidR="000E3292" w:rsidRPr="008471FB">
        <w:rPr>
          <w:rFonts w:cstheme="majorBidi"/>
          <w:szCs w:val="24"/>
          <w:shd w:val="clear" w:color="auto" w:fill="FFFFFF" w:themeFill="background1"/>
        </w:rPr>
        <w:t xml:space="preserve">With the help of the experts, </w:t>
      </w:r>
      <w:r w:rsidR="0088189C" w:rsidRPr="008471FB">
        <w:rPr>
          <w:rFonts w:cstheme="majorBidi"/>
          <w:szCs w:val="24"/>
          <w:shd w:val="clear" w:color="auto" w:fill="FFFFFF" w:themeFill="background1"/>
        </w:rPr>
        <w:t>the authors</w:t>
      </w:r>
      <w:r w:rsidR="000E3292" w:rsidRPr="008471FB">
        <w:rPr>
          <w:rFonts w:cstheme="majorBidi"/>
          <w:szCs w:val="24"/>
          <w:shd w:val="clear" w:color="auto" w:fill="FFFFFF" w:themeFill="background1"/>
        </w:rPr>
        <w:t xml:space="preserve"> were able to reduce the selection of capabilities that are essential for creating a collaborative network.</w:t>
      </w:r>
      <w:bookmarkEnd w:id="10"/>
      <w:r w:rsidR="000E3292" w:rsidRPr="008471FB">
        <w:rPr>
          <w:rFonts w:cstheme="majorBidi"/>
          <w:szCs w:val="24"/>
          <w:shd w:val="clear" w:color="auto" w:fill="FFFFFF" w:themeFill="background1"/>
        </w:rPr>
        <w:t xml:space="preserve"> </w:t>
      </w:r>
    </w:p>
    <w:bookmarkEnd w:id="11"/>
    <w:p w14:paraId="7ECC8495" w14:textId="77777777" w:rsidR="0036045B" w:rsidRPr="008471FB" w:rsidRDefault="000E3292" w:rsidP="008B26DF">
      <w:pPr>
        <w:bidi w:val="0"/>
        <w:spacing w:before="240" w:line="276" w:lineRule="auto"/>
        <w:jc w:val="both"/>
        <w:rPr>
          <w:rFonts w:cstheme="majorBidi"/>
          <w:b/>
          <w:i/>
          <w:iCs/>
          <w:szCs w:val="24"/>
          <w:shd w:val="clear" w:color="auto" w:fill="FFFFFF" w:themeFill="background1"/>
        </w:rPr>
      </w:pPr>
      <w:r w:rsidRPr="008471FB">
        <w:rPr>
          <w:rFonts w:cstheme="majorBidi"/>
          <w:b/>
          <w:i/>
          <w:iCs/>
          <w:szCs w:val="24"/>
          <w:shd w:val="clear" w:color="auto" w:fill="FFFFFF" w:themeFill="background1"/>
        </w:rPr>
        <w:t xml:space="preserve">Phase 3. </w:t>
      </w:r>
      <w:r w:rsidR="0036045B" w:rsidRPr="008471FB">
        <w:rPr>
          <w:rFonts w:cstheme="majorBidi"/>
          <w:b/>
          <w:i/>
          <w:iCs/>
          <w:szCs w:val="24"/>
          <w:shd w:val="clear" w:color="auto" w:fill="FFFFFF" w:themeFill="background1"/>
        </w:rPr>
        <w:t xml:space="preserve">Capability Analysis </w:t>
      </w:r>
    </w:p>
    <w:p w14:paraId="05EA949D" w14:textId="455AA488" w:rsidR="000E3292" w:rsidRPr="008471FB" w:rsidRDefault="000E3292" w:rsidP="008B26DF">
      <w:pPr>
        <w:bidi w:val="0"/>
        <w:spacing w:after="0" w:line="276" w:lineRule="auto"/>
        <w:jc w:val="both"/>
        <w:rPr>
          <w:rFonts w:cstheme="majorBidi"/>
          <w:szCs w:val="24"/>
          <w:shd w:val="clear" w:color="auto" w:fill="FFFFFF" w:themeFill="background1"/>
        </w:rPr>
      </w:pPr>
      <w:bookmarkStart w:id="16" w:name="_Hlk68176952"/>
      <w:r w:rsidRPr="008471FB">
        <w:rPr>
          <w:rFonts w:cstheme="majorBidi"/>
          <w:szCs w:val="24"/>
          <w:shd w:val="clear" w:color="auto" w:fill="FFFFFF" w:themeFill="background1"/>
        </w:rPr>
        <w:t>After identifying the most relevant capabilities in Phase 2</w:t>
      </w:r>
      <w:r w:rsidR="009107BC" w:rsidRPr="008471FB">
        <w:rPr>
          <w:rFonts w:cstheme="majorBidi"/>
          <w:szCs w:val="24"/>
          <w:shd w:val="clear" w:color="auto" w:fill="FFFFFF" w:themeFill="background1"/>
        </w:rPr>
        <w:t xml:space="preserve"> thru </w:t>
      </w:r>
      <w:r w:rsidR="00D61654" w:rsidRPr="008471FB">
        <w:rPr>
          <w:rFonts w:cstheme="majorBidi"/>
          <w:szCs w:val="24"/>
          <w:shd w:val="clear" w:color="auto" w:fill="FFFFFF" w:themeFill="background1"/>
        </w:rPr>
        <w:t xml:space="preserve">the </w:t>
      </w:r>
      <w:r w:rsidR="009107BC" w:rsidRPr="008471FB">
        <w:rPr>
          <w:rFonts w:cstheme="majorBidi"/>
          <w:szCs w:val="24"/>
          <w:shd w:val="clear" w:color="auto" w:fill="FFFFFF" w:themeFill="background1"/>
        </w:rPr>
        <w:t>fuzzy-Delphi method</w:t>
      </w:r>
      <w:r w:rsidRPr="008471FB">
        <w:rPr>
          <w:rFonts w:cstheme="majorBidi"/>
          <w:szCs w:val="24"/>
          <w:shd w:val="clear" w:color="auto" w:fill="FFFFFF" w:themeFill="background1"/>
        </w:rPr>
        <w:t xml:space="preserve">, </w:t>
      </w:r>
      <w:r w:rsidR="0088189C" w:rsidRPr="008471FB">
        <w:rPr>
          <w:rFonts w:cstheme="majorBidi"/>
          <w:szCs w:val="24"/>
          <w:shd w:val="clear" w:color="auto" w:fill="FFFFFF" w:themeFill="background1"/>
        </w:rPr>
        <w:t>the authors</w:t>
      </w:r>
      <w:r w:rsidRPr="008471FB">
        <w:rPr>
          <w:rFonts w:cstheme="majorBidi"/>
          <w:szCs w:val="24"/>
          <w:shd w:val="clear" w:color="auto" w:fill="FFFFFF" w:themeFill="background1"/>
        </w:rPr>
        <w:t xml:space="preserve"> </w:t>
      </w:r>
      <w:r w:rsidR="002F5BC5" w:rsidRPr="008471FB">
        <w:rPr>
          <w:rFonts w:cstheme="majorBidi"/>
          <w:szCs w:val="24"/>
          <w:shd w:val="clear" w:color="auto" w:fill="FFFFFF" w:themeFill="background1"/>
        </w:rPr>
        <w:t xml:space="preserve">were </w:t>
      </w:r>
      <w:r w:rsidRPr="008471FB">
        <w:rPr>
          <w:rFonts w:cstheme="majorBidi"/>
          <w:szCs w:val="24"/>
          <w:shd w:val="clear" w:color="auto" w:fill="FFFFFF" w:themeFill="background1"/>
        </w:rPr>
        <w:t xml:space="preserve">required to determine the importance of each of these in order. Therefore, </w:t>
      </w:r>
      <w:r w:rsidR="0088189C" w:rsidRPr="008471FB">
        <w:rPr>
          <w:rFonts w:cstheme="majorBidi"/>
          <w:szCs w:val="24"/>
          <w:shd w:val="clear" w:color="auto" w:fill="FFFFFF" w:themeFill="background1"/>
        </w:rPr>
        <w:t>the authors</w:t>
      </w:r>
      <w:r w:rsidRPr="008471FB">
        <w:rPr>
          <w:rFonts w:cstheme="majorBidi"/>
          <w:szCs w:val="24"/>
          <w:shd w:val="clear" w:color="auto" w:fill="FFFFFF" w:themeFill="background1"/>
        </w:rPr>
        <w:t xml:space="preserve"> assign</w:t>
      </w:r>
      <w:r w:rsidR="00683DCD" w:rsidRPr="008471FB">
        <w:rPr>
          <w:rFonts w:cstheme="majorBidi"/>
          <w:szCs w:val="24"/>
          <w:shd w:val="clear" w:color="auto" w:fill="FFFFFF" w:themeFill="background1"/>
        </w:rPr>
        <w:t>ed</w:t>
      </w:r>
      <w:r w:rsidRPr="008471FB">
        <w:rPr>
          <w:rFonts w:cstheme="majorBidi"/>
          <w:szCs w:val="24"/>
          <w:shd w:val="clear" w:color="auto" w:fill="FFFFFF" w:themeFill="background1"/>
        </w:rPr>
        <w:t xml:space="preserve"> weights </w:t>
      </w:r>
      <w:r w:rsidR="00683DCD" w:rsidRPr="008471FB">
        <w:rPr>
          <w:rFonts w:cstheme="majorBidi"/>
          <w:szCs w:val="24"/>
          <w:shd w:val="clear" w:color="auto" w:fill="FFFFFF" w:themeFill="background1"/>
        </w:rPr>
        <w:t>to</w:t>
      </w:r>
      <w:r w:rsidRPr="008471FB">
        <w:rPr>
          <w:rFonts w:cstheme="majorBidi"/>
          <w:szCs w:val="24"/>
          <w:shd w:val="clear" w:color="auto" w:fill="FFFFFF" w:themeFill="background1"/>
        </w:rPr>
        <w:t xml:space="preserve"> each of these capabilities for further analysis. The factors weights resulted </w:t>
      </w:r>
      <w:r w:rsidR="006D2868" w:rsidRPr="008471FB">
        <w:rPr>
          <w:rFonts w:cstheme="majorBidi"/>
          <w:szCs w:val="24"/>
          <w:shd w:val="clear" w:color="auto" w:fill="FFFFFF" w:themeFill="background1"/>
        </w:rPr>
        <w:t>from</w:t>
      </w:r>
      <w:r w:rsidRPr="008471FB">
        <w:rPr>
          <w:rFonts w:cstheme="majorBidi"/>
          <w:szCs w:val="24"/>
          <w:shd w:val="clear" w:color="auto" w:fill="FFFFFF" w:themeFill="background1"/>
        </w:rPr>
        <w:t xml:space="preserve"> </w:t>
      </w:r>
      <w:r w:rsidR="00860D7D" w:rsidRPr="008471FB">
        <w:rPr>
          <w:rFonts w:cstheme="majorBidi"/>
          <w:szCs w:val="24"/>
          <w:shd w:val="clear" w:color="auto" w:fill="FFFFFF" w:themeFill="background1"/>
        </w:rPr>
        <w:t xml:space="preserve">the </w:t>
      </w:r>
      <w:r w:rsidR="006D2868" w:rsidRPr="008471FB">
        <w:rPr>
          <w:rFonts w:cstheme="majorBidi"/>
          <w:szCs w:val="24"/>
          <w:shd w:val="clear" w:color="auto" w:fill="FFFFFF" w:themeFill="background1"/>
        </w:rPr>
        <w:t xml:space="preserve">Fuzzy </w:t>
      </w:r>
      <w:r w:rsidRPr="008471FB">
        <w:rPr>
          <w:rFonts w:cstheme="majorBidi"/>
          <w:szCs w:val="24"/>
          <w:shd w:val="clear" w:color="auto" w:fill="FFFFFF" w:themeFill="background1"/>
        </w:rPr>
        <w:t>Delphi method are usually close to each other</w:t>
      </w:r>
      <w:r w:rsidR="006D2868" w:rsidRPr="008471FB">
        <w:rPr>
          <w:rFonts w:cstheme="majorBidi"/>
          <w:szCs w:val="24"/>
          <w:shd w:val="clear" w:color="auto" w:fill="FFFFFF" w:themeFill="background1"/>
        </w:rPr>
        <w:t>; thus, the distinction power of the criteria is not measured clearly</w:t>
      </w:r>
      <w:r w:rsidRPr="008471FB">
        <w:rPr>
          <w:rFonts w:cstheme="majorBidi"/>
          <w:szCs w:val="24"/>
          <w:shd w:val="clear" w:color="auto" w:fill="FFFFFF" w:themeFill="background1"/>
        </w:rPr>
        <w:t>. Moreover, the fuzzy-Delphi does not provide a priority list to rank these capabilities/factors according to their relative importance</w:t>
      </w:r>
      <w:r w:rsidR="009107BC" w:rsidRPr="008471FB">
        <w:rPr>
          <w:rFonts w:cstheme="majorBidi"/>
          <w:szCs w:val="24"/>
          <w:shd w:val="clear" w:color="auto" w:fill="FFFFFF" w:themeFill="background1"/>
        </w:rPr>
        <w:t xml:space="preserve"> (Mahdiraji </w:t>
      </w:r>
      <w:r w:rsidR="00093B9E" w:rsidRPr="008471FB">
        <w:rPr>
          <w:rFonts w:cstheme="majorBidi"/>
          <w:i/>
          <w:iCs/>
          <w:szCs w:val="24"/>
          <w:shd w:val="clear" w:color="auto" w:fill="FFFFFF" w:themeFill="background1"/>
        </w:rPr>
        <w:t>et al.,</w:t>
      </w:r>
      <w:r w:rsidR="009107BC" w:rsidRPr="008471FB">
        <w:rPr>
          <w:rFonts w:cstheme="majorBidi"/>
          <w:szCs w:val="24"/>
          <w:shd w:val="clear" w:color="auto" w:fill="FFFFFF" w:themeFill="background1"/>
        </w:rPr>
        <w:t xml:space="preserve"> 2020)</w:t>
      </w:r>
      <w:r w:rsidRPr="008471FB">
        <w:rPr>
          <w:rFonts w:cstheme="majorBidi"/>
          <w:szCs w:val="24"/>
          <w:shd w:val="clear" w:color="auto" w:fill="FFFFFF" w:themeFill="background1"/>
        </w:rPr>
        <w:t xml:space="preserve">. </w:t>
      </w:r>
      <w:r w:rsidR="0088189C" w:rsidRPr="008471FB">
        <w:rPr>
          <w:rFonts w:cstheme="majorBidi"/>
          <w:szCs w:val="24"/>
          <w:shd w:val="clear" w:color="auto" w:fill="FFFFFF" w:themeFill="background1"/>
        </w:rPr>
        <w:t>The authors</w:t>
      </w:r>
      <w:r w:rsidR="0081116A" w:rsidRPr="008471FB">
        <w:rPr>
          <w:rFonts w:cstheme="majorBidi"/>
          <w:szCs w:val="24"/>
          <w:shd w:val="clear" w:color="auto" w:fill="FFFFFF" w:themeFill="background1"/>
        </w:rPr>
        <w:t>;</w:t>
      </w:r>
      <w:r w:rsidRPr="008471FB">
        <w:rPr>
          <w:rFonts w:cstheme="majorBidi"/>
          <w:szCs w:val="24"/>
          <w:shd w:val="clear" w:color="auto" w:fill="FFFFFF" w:themeFill="background1"/>
        </w:rPr>
        <w:t xml:space="preserve"> therefore, introduced a hybrid BWM-Delphi weight to calculate the weigh</w:t>
      </w:r>
      <w:r w:rsidR="002F5BC5" w:rsidRPr="008471FB">
        <w:rPr>
          <w:rFonts w:cstheme="majorBidi"/>
          <w:szCs w:val="24"/>
          <w:shd w:val="clear" w:color="auto" w:fill="FFFFFF" w:themeFill="background1"/>
        </w:rPr>
        <w:t>t</w:t>
      </w:r>
      <w:r w:rsidRPr="008471FB">
        <w:rPr>
          <w:rFonts w:cstheme="majorBidi"/>
          <w:szCs w:val="24"/>
          <w:shd w:val="clear" w:color="auto" w:fill="FFFFFF" w:themeFill="background1"/>
        </w:rPr>
        <w:t xml:space="preserve">s of these capabilities. </w:t>
      </w:r>
      <w:r w:rsidR="0081116A" w:rsidRPr="008471FB">
        <w:rPr>
          <w:rFonts w:cstheme="majorBidi"/>
          <w:szCs w:val="24"/>
          <w:shd w:val="clear" w:color="auto" w:fill="FFFFFF" w:themeFill="background1"/>
        </w:rPr>
        <w:t>The researchers combined the weights obtained from BWM and fuzzy Delphi, by the arithmetic mean and the comparisons were presented to reveal the most significant capabilities.</w:t>
      </w:r>
      <w:bookmarkEnd w:id="16"/>
      <w:r w:rsidR="0081116A" w:rsidRPr="008471FB">
        <w:rPr>
          <w:rFonts w:cstheme="majorBidi"/>
          <w:szCs w:val="24"/>
          <w:shd w:val="clear" w:color="auto" w:fill="FFFFFF" w:themeFill="background1"/>
        </w:rPr>
        <w:t xml:space="preserve"> </w:t>
      </w:r>
      <w:r w:rsidR="008B147D" w:rsidRPr="008471FB">
        <w:rPr>
          <w:rFonts w:cstheme="majorBidi"/>
          <w:szCs w:val="24"/>
          <w:shd w:val="clear" w:color="auto" w:fill="FFFFFF" w:themeFill="background1"/>
        </w:rPr>
        <w:t>Again,</w:t>
      </w:r>
      <w:r w:rsidRPr="008471FB">
        <w:rPr>
          <w:rFonts w:cstheme="majorBidi"/>
          <w:szCs w:val="24"/>
          <w:shd w:val="clear" w:color="auto" w:fill="FFFFFF" w:themeFill="background1"/>
        </w:rPr>
        <w:t xml:space="preserve"> each pair of experts were given a set of</w:t>
      </w:r>
      <w:r w:rsidR="00860D7D" w:rsidRPr="008471FB">
        <w:rPr>
          <w:rFonts w:cstheme="majorBidi"/>
          <w:szCs w:val="24"/>
          <w:shd w:val="clear" w:color="auto" w:fill="FFFFFF" w:themeFill="background1"/>
        </w:rPr>
        <w:t xml:space="preserve"> </w:t>
      </w:r>
      <w:r w:rsidRPr="008471FB">
        <w:rPr>
          <w:rFonts w:cstheme="majorBidi"/>
          <w:szCs w:val="24"/>
          <w:shd w:val="clear" w:color="auto" w:fill="FFFFFF" w:themeFill="background1"/>
        </w:rPr>
        <w:t>structured questionnaire</w:t>
      </w:r>
      <w:r w:rsidR="00683DCD" w:rsidRPr="008471FB">
        <w:rPr>
          <w:rFonts w:cstheme="majorBidi"/>
          <w:szCs w:val="24"/>
          <w:shd w:val="clear" w:color="auto" w:fill="FFFFFF" w:themeFill="background1"/>
        </w:rPr>
        <w:t>s</w:t>
      </w:r>
      <w:r w:rsidRPr="008471FB">
        <w:rPr>
          <w:rFonts w:cstheme="majorBidi"/>
          <w:szCs w:val="24"/>
          <w:shd w:val="clear" w:color="auto" w:fill="FFFFFF" w:themeFill="background1"/>
        </w:rPr>
        <w:t xml:space="preserve"> to provide an agreed response to each </w:t>
      </w:r>
      <w:r w:rsidR="00883C21" w:rsidRPr="008471FB">
        <w:rPr>
          <w:rFonts w:cstheme="majorBidi"/>
          <w:szCs w:val="24"/>
        </w:rPr>
        <w:t>criteri</w:t>
      </w:r>
      <w:r w:rsidR="002F58E7" w:rsidRPr="008471FB">
        <w:rPr>
          <w:rFonts w:cstheme="majorBidi"/>
          <w:szCs w:val="24"/>
        </w:rPr>
        <w:t>on</w:t>
      </w:r>
      <w:r w:rsidRPr="008471FB">
        <w:rPr>
          <w:rFonts w:cstheme="majorBidi"/>
          <w:szCs w:val="24"/>
          <w:shd w:val="clear" w:color="auto" w:fill="FFFFFF" w:themeFill="background1"/>
        </w:rPr>
        <w:t xml:space="preserve"> for </w:t>
      </w:r>
      <w:r w:rsidR="00453EB0" w:rsidRPr="008471FB">
        <w:rPr>
          <w:rFonts w:cstheme="majorBidi"/>
          <w:szCs w:val="24"/>
          <w:shd w:val="clear" w:color="auto" w:fill="FFFFFF" w:themeFill="background1"/>
        </w:rPr>
        <w:t>forming a collaborative network</w:t>
      </w:r>
      <w:r w:rsidRPr="008471FB">
        <w:rPr>
          <w:rFonts w:cstheme="majorBidi"/>
          <w:szCs w:val="24"/>
          <w:shd w:val="clear" w:color="auto" w:fill="FFFFFF" w:themeFill="background1"/>
        </w:rPr>
        <w:t>. In this regard, the experts</w:t>
      </w:r>
      <w:r w:rsidR="00683DCD" w:rsidRPr="008471FB">
        <w:rPr>
          <w:rFonts w:cstheme="majorBidi"/>
          <w:szCs w:val="24"/>
          <w:shd w:val="clear" w:color="auto" w:fill="FFFFFF" w:themeFill="background1"/>
        </w:rPr>
        <w:t>’</w:t>
      </w:r>
      <w:r w:rsidRPr="008471FB">
        <w:rPr>
          <w:rFonts w:cstheme="majorBidi"/>
          <w:szCs w:val="24"/>
          <w:shd w:val="clear" w:color="auto" w:fill="FFFFFF" w:themeFill="background1"/>
        </w:rPr>
        <w:t xml:space="preserve"> opinion w</w:t>
      </w:r>
      <w:r w:rsidR="00860D7D" w:rsidRPr="008471FB">
        <w:rPr>
          <w:rFonts w:cstheme="majorBidi"/>
          <w:szCs w:val="24"/>
          <w:shd w:val="clear" w:color="auto" w:fill="FFFFFF" w:themeFill="background1"/>
        </w:rPr>
        <w:t>as</w:t>
      </w:r>
      <w:r w:rsidRPr="008471FB">
        <w:rPr>
          <w:rFonts w:cstheme="majorBidi"/>
          <w:szCs w:val="24"/>
          <w:shd w:val="clear" w:color="auto" w:fill="FFFFFF" w:themeFill="background1"/>
        </w:rPr>
        <w:t xml:space="preserve"> emanated from seven groups mentioned in </w:t>
      </w:r>
      <w:r w:rsidR="00860D7D" w:rsidRPr="008471FB">
        <w:rPr>
          <w:rFonts w:cstheme="majorBidi"/>
          <w:szCs w:val="24"/>
          <w:shd w:val="clear" w:color="auto" w:fill="FFFFFF" w:themeFill="background1"/>
        </w:rPr>
        <w:t xml:space="preserve">the </w:t>
      </w:r>
      <w:r w:rsidRPr="008471FB">
        <w:rPr>
          <w:rFonts w:cstheme="majorBidi"/>
          <w:szCs w:val="24"/>
          <w:shd w:val="clear" w:color="auto" w:fill="FFFFFF" w:themeFill="background1"/>
        </w:rPr>
        <w:t>BWM step in a Likert spectrum ranging from 1 to 9</w:t>
      </w:r>
      <w:bookmarkStart w:id="17" w:name="_Hlk68120728"/>
      <w:r w:rsidRPr="008471FB">
        <w:rPr>
          <w:rFonts w:cstheme="majorBidi"/>
          <w:szCs w:val="24"/>
          <w:shd w:val="clear" w:color="auto" w:fill="FFFFFF" w:themeFill="background1"/>
        </w:rPr>
        <w:t xml:space="preserve">. </w:t>
      </w:r>
      <w:bookmarkEnd w:id="17"/>
    </w:p>
    <w:p w14:paraId="61BE5BAF" w14:textId="77777777" w:rsidR="0036045B" w:rsidRPr="008471FB" w:rsidRDefault="000E3292" w:rsidP="008B26DF">
      <w:pPr>
        <w:widowControl w:val="0"/>
        <w:autoSpaceDE w:val="0"/>
        <w:autoSpaceDN w:val="0"/>
        <w:bidi w:val="0"/>
        <w:adjustRightInd w:val="0"/>
        <w:spacing w:before="240" w:line="276" w:lineRule="auto"/>
        <w:jc w:val="both"/>
        <w:rPr>
          <w:b/>
          <w:bCs/>
          <w:i/>
          <w:iCs/>
          <w:szCs w:val="24"/>
          <w:shd w:val="clear" w:color="auto" w:fill="FFFFFF" w:themeFill="background1"/>
        </w:rPr>
      </w:pPr>
      <w:r w:rsidRPr="008471FB">
        <w:rPr>
          <w:b/>
          <w:bCs/>
          <w:i/>
          <w:iCs/>
          <w:szCs w:val="24"/>
          <w:shd w:val="clear" w:color="auto" w:fill="FFFFFF" w:themeFill="background1"/>
        </w:rPr>
        <w:t xml:space="preserve">Phase 4. </w:t>
      </w:r>
      <w:r w:rsidR="0036045B" w:rsidRPr="008471FB">
        <w:rPr>
          <w:b/>
          <w:bCs/>
          <w:i/>
          <w:iCs/>
          <w:szCs w:val="24"/>
          <w:shd w:val="clear" w:color="auto" w:fill="FFFFFF" w:themeFill="background1"/>
        </w:rPr>
        <w:t>Formation</w:t>
      </w:r>
    </w:p>
    <w:p w14:paraId="14503C68" w14:textId="0569FFE4" w:rsidR="00073CBF" w:rsidRPr="008471FB" w:rsidRDefault="00381C27" w:rsidP="008B26DF">
      <w:pPr>
        <w:widowControl w:val="0"/>
        <w:autoSpaceDE w:val="0"/>
        <w:autoSpaceDN w:val="0"/>
        <w:bidi w:val="0"/>
        <w:adjustRightInd w:val="0"/>
        <w:spacing w:before="240" w:line="276" w:lineRule="auto"/>
        <w:jc w:val="both"/>
        <w:rPr>
          <w:bCs/>
          <w:shd w:val="clear" w:color="auto" w:fill="FFFFFF" w:themeFill="background1"/>
        </w:rPr>
      </w:pPr>
      <w:r w:rsidRPr="008471FB">
        <w:rPr>
          <w:bCs/>
          <w:shd w:val="clear" w:color="auto" w:fill="FFFFFF" w:themeFill="background1"/>
        </w:rPr>
        <w:t>T</w:t>
      </w:r>
      <w:r w:rsidRPr="008471FB">
        <w:rPr>
          <w:rFonts w:cstheme="majorBidi"/>
        </w:rPr>
        <w:t>his study proposes a multi-layer hybrid decision-making approach to evaluate the alternatives for forming and developing a collaborative network to operate in the international market of agricultural products. Hence, this leads to prioriti</w:t>
      </w:r>
      <w:r w:rsidR="008C6CF2" w:rsidRPr="008471FB">
        <w:rPr>
          <w:rFonts w:cstheme="majorBidi"/>
        </w:rPr>
        <w:t>s</w:t>
      </w:r>
      <w:r w:rsidRPr="008471FB">
        <w:rPr>
          <w:rFonts w:cstheme="majorBidi"/>
        </w:rPr>
        <w:t xml:space="preserve">e the top countries found on identified capabilities to form a collaboration. Ranking these countries conducts a benchmarking model to establish collaborative networks. </w:t>
      </w:r>
      <w:r w:rsidRPr="008471FB">
        <w:rPr>
          <w:bCs/>
          <w:shd w:val="clear" w:color="auto" w:fill="FFFFFF" w:themeFill="background1"/>
        </w:rPr>
        <w:t>In this phase, fourteen experts took part in conducting a benchmarking exercise to rank the top four export countries in the world by analy</w:t>
      </w:r>
      <w:r w:rsidR="008C6CF2" w:rsidRPr="008471FB">
        <w:rPr>
          <w:bCs/>
          <w:shd w:val="clear" w:color="auto" w:fill="FFFFFF" w:themeFill="background1"/>
        </w:rPr>
        <w:t>s</w:t>
      </w:r>
      <w:r w:rsidRPr="008471FB">
        <w:rPr>
          <w:bCs/>
          <w:shd w:val="clear" w:color="auto" w:fill="FFFFFF" w:themeFill="background1"/>
        </w:rPr>
        <w:t xml:space="preserve">ing their capabilities to form a collaborative network for export purposes. The best country can be applied as a highlighted benchmarking model in various dimensions for the establishment of collaborative networks. </w:t>
      </w:r>
      <w:bookmarkStart w:id="18" w:name="_Hlk68177975"/>
      <w:r w:rsidR="000E3292" w:rsidRPr="008471FB">
        <w:rPr>
          <w:rFonts w:cstheme="majorBidi"/>
          <w:szCs w:val="24"/>
        </w:rPr>
        <w:t xml:space="preserve">The countries included the top pistachio export countries/region including </w:t>
      </w:r>
      <w:r w:rsidR="00860D7D" w:rsidRPr="008471FB">
        <w:rPr>
          <w:rFonts w:cstheme="majorBidi"/>
          <w:szCs w:val="24"/>
        </w:rPr>
        <w:t xml:space="preserve">the </w:t>
      </w:r>
      <w:r w:rsidR="000E3292" w:rsidRPr="008471FB">
        <w:rPr>
          <w:rFonts w:cstheme="majorBidi"/>
          <w:szCs w:val="24"/>
        </w:rPr>
        <w:t xml:space="preserve">USA, </w:t>
      </w:r>
      <w:r w:rsidR="00B13622" w:rsidRPr="008471FB">
        <w:rPr>
          <w:rFonts w:cstheme="majorBidi"/>
          <w:szCs w:val="24"/>
        </w:rPr>
        <w:t>Turkey</w:t>
      </w:r>
      <w:r w:rsidR="000E3292" w:rsidRPr="008471FB">
        <w:rPr>
          <w:rFonts w:cstheme="majorBidi"/>
          <w:szCs w:val="24"/>
        </w:rPr>
        <w:t>, EU</w:t>
      </w:r>
      <w:r w:rsidR="00860D7D" w:rsidRPr="008471FB">
        <w:rPr>
          <w:rFonts w:cstheme="majorBidi"/>
          <w:szCs w:val="24"/>
        </w:rPr>
        <w:t>,</w:t>
      </w:r>
      <w:r w:rsidR="000E3292" w:rsidRPr="008471FB">
        <w:rPr>
          <w:rFonts w:cstheme="majorBidi"/>
          <w:szCs w:val="24"/>
        </w:rPr>
        <w:t xml:space="preserve"> and Iran.</w:t>
      </w:r>
      <w:bookmarkEnd w:id="18"/>
      <w:r w:rsidR="000E3292" w:rsidRPr="008471FB">
        <w:rPr>
          <w:rFonts w:cstheme="majorBidi"/>
          <w:szCs w:val="24"/>
        </w:rPr>
        <w:t xml:space="preserve">  </w:t>
      </w:r>
      <w:r w:rsidR="000532BD" w:rsidRPr="008471FB">
        <w:rPr>
          <w:rFonts w:cstheme="majorBidi"/>
          <w:szCs w:val="24"/>
        </w:rPr>
        <w:t>E</w:t>
      </w:r>
      <w:r w:rsidR="000E3292" w:rsidRPr="008471FB">
        <w:rPr>
          <w:rFonts w:cstheme="majorBidi"/>
          <w:szCs w:val="24"/>
        </w:rPr>
        <w:t>xpert</w:t>
      </w:r>
      <w:r w:rsidR="000532BD" w:rsidRPr="008471FB">
        <w:rPr>
          <w:rFonts w:cstheme="majorBidi"/>
          <w:szCs w:val="24"/>
        </w:rPr>
        <w:t>s</w:t>
      </w:r>
      <w:r w:rsidR="000E3292" w:rsidRPr="008471FB">
        <w:rPr>
          <w:rFonts w:cstheme="majorBidi"/>
          <w:szCs w:val="24"/>
        </w:rPr>
        <w:t xml:space="preserve"> opinion</w:t>
      </w:r>
      <w:r w:rsidR="003E0350" w:rsidRPr="008471FB">
        <w:rPr>
          <w:rFonts w:cstheme="majorBidi"/>
          <w:szCs w:val="24"/>
        </w:rPr>
        <w:t>s</w:t>
      </w:r>
      <w:r w:rsidR="000E3292" w:rsidRPr="008471FB">
        <w:rPr>
          <w:rFonts w:cstheme="majorBidi"/>
          <w:szCs w:val="24"/>
        </w:rPr>
        <w:t xml:space="preserve"> were collated</w:t>
      </w:r>
      <w:r w:rsidR="000532BD" w:rsidRPr="008471FB">
        <w:rPr>
          <w:rFonts w:cstheme="majorBidi"/>
          <w:szCs w:val="24"/>
        </w:rPr>
        <w:t xml:space="preserve"> from focus groups</w:t>
      </w:r>
      <w:r w:rsidR="000E3292" w:rsidRPr="008471FB">
        <w:rPr>
          <w:rFonts w:cstheme="majorBidi"/>
          <w:szCs w:val="24"/>
        </w:rPr>
        <w:t xml:space="preserve"> and summari</w:t>
      </w:r>
      <w:r w:rsidR="008C6CF2" w:rsidRPr="008471FB">
        <w:rPr>
          <w:rFonts w:cstheme="majorBidi"/>
          <w:szCs w:val="24"/>
        </w:rPr>
        <w:t>s</w:t>
      </w:r>
      <w:r w:rsidR="000E3292" w:rsidRPr="008471FB">
        <w:rPr>
          <w:rFonts w:cstheme="majorBidi"/>
          <w:szCs w:val="24"/>
        </w:rPr>
        <w:t xml:space="preserve">ed using </w:t>
      </w:r>
      <w:r w:rsidR="00860D7D" w:rsidRPr="008471FB">
        <w:rPr>
          <w:rFonts w:cstheme="majorBidi"/>
          <w:szCs w:val="24"/>
        </w:rPr>
        <w:t xml:space="preserve">the </w:t>
      </w:r>
      <w:r w:rsidR="000E3292" w:rsidRPr="008471FB">
        <w:rPr>
          <w:rFonts w:cstheme="majorBidi"/>
          <w:szCs w:val="24"/>
        </w:rPr>
        <w:t>WASPAS method</w:t>
      </w:r>
      <w:r w:rsidR="00860D7D" w:rsidRPr="008471FB">
        <w:rPr>
          <w:rFonts w:cstheme="majorBidi"/>
          <w:szCs w:val="24"/>
        </w:rPr>
        <w:t xml:space="preserve">. </w:t>
      </w:r>
      <w:r w:rsidR="00073CBF" w:rsidRPr="008471FB">
        <w:rPr>
          <w:rFonts w:cstheme="majorBidi"/>
          <w:szCs w:val="24"/>
        </w:rPr>
        <w:t xml:space="preserve">The analyses conducted with the </w:t>
      </w:r>
      <w:r w:rsidR="008608F7" w:rsidRPr="008471FB">
        <w:rPr>
          <w:rFonts w:cstheme="majorBidi"/>
          <w:szCs w:val="24"/>
        </w:rPr>
        <w:t>Fuzzy Delphi, Best Worst Method, and WASPAS method</w:t>
      </w:r>
      <w:r w:rsidR="00073CBF" w:rsidRPr="008471FB">
        <w:rPr>
          <w:rFonts w:cstheme="majorBidi"/>
          <w:szCs w:val="24"/>
        </w:rPr>
        <w:t>s</w:t>
      </w:r>
      <w:r w:rsidR="008608F7" w:rsidRPr="008471FB">
        <w:rPr>
          <w:rFonts w:cstheme="majorBidi"/>
          <w:szCs w:val="24"/>
        </w:rPr>
        <w:t xml:space="preserve"> are explained in detail in the following sections.</w:t>
      </w:r>
    </w:p>
    <w:p w14:paraId="162998C2" w14:textId="13AF86D8" w:rsidR="007D2FCB" w:rsidRPr="008471FB" w:rsidRDefault="007D2FCB" w:rsidP="008B26DF">
      <w:pPr>
        <w:pStyle w:val="Heading2"/>
        <w:tabs>
          <w:tab w:val="left" w:pos="426"/>
        </w:tabs>
        <w:bidi w:val="0"/>
        <w:spacing w:after="240"/>
        <w:ind w:left="0" w:firstLine="0"/>
        <w:rPr>
          <w:noProof/>
          <w:color w:val="auto"/>
        </w:rPr>
      </w:pPr>
      <w:r w:rsidRPr="008471FB">
        <w:rPr>
          <w:noProof/>
          <w:color w:val="auto"/>
        </w:rPr>
        <w:t>Fuzzy Delphi Method</w:t>
      </w:r>
    </w:p>
    <w:p w14:paraId="54D615DA" w14:textId="329ADE7E" w:rsidR="007D2FCB" w:rsidRPr="008471FB" w:rsidRDefault="00073CBF" w:rsidP="008B26DF">
      <w:pPr>
        <w:bidi w:val="0"/>
        <w:spacing w:after="0" w:line="276" w:lineRule="auto"/>
        <w:jc w:val="both"/>
        <w:rPr>
          <w:rFonts w:cstheme="majorBidi"/>
          <w:szCs w:val="24"/>
        </w:rPr>
      </w:pPr>
      <w:r w:rsidRPr="008471FB">
        <w:rPr>
          <w:rFonts w:cstheme="majorBidi"/>
          <w:szCs w:val="24"/>
        </w:rPr>
        <w:t xml:space="preserve">The </w:t>
      </w:r>
      <w:r w:rsidR="007D2FCB" w:rsidRPr="008471FB">
        <w:rPr>
          <w:rFonts w:cstheme="majorBidi"/>
          <w:szCs w:val="24"/>
        </w:rPr>
        <w:t xml:space="preserve">Delphi method </w:t>
      </w:r>
      <w:r w:rsidRPr="008471FB">
        <w:rPr>
          <w:rFonts w:cstheme="majorBidi"/>
          <w:szCs w:val="24"/>
        </w:rPr>
        <w:t>was</w:t>
      </w:r>
      <w:r w:rsidR="007D2FCB" w:rsidRPr="008471FB">
        <w:rPr>
          <w:rFonts w:cstheme="majorBidi"/>
          <w:szCs w:val="24"/>
        </w:rPr>
        <w:t xml:space="preserve"> first introduced by Helmer and Dalkey of the RAND Corporation</w:t>
      </w:r>
      <w:r w:rsidR="006D2868" w:rsidRPr="008471FB">
        <w:rPr>
          <w:rFonts w:cstheme="majorBidi"/>
          <w:szCs w:val="24"/>
        </w:rPr>
        <w:t xml:space="preserve"> (Humphrey-Murto and de-Wit, 2019)</w:t>
      </w:r>
      <w:r w:rsidR="007D2FCB" w:rsidRPr="008471FB">
        <w:rPr>
          <w:rFonts w:cstheme="majorBidi"/>
          <w:szCs w:val="24"/>
        </w:rPr>
        <w:t xml:space="preserve">. This is a scrolling technique </w:t>
      </w:r>
      <w:r w:rsidRPr="008471FB">
        <w:rPr>
          <w:rFonts w:cstheme="majorBidi"/>
          <w:szCs w:val="24"/>
        </w:rPr>
        <w:t>based</w:t>
      </w:r>
      <w:r w:rsidR="007D2FCB" w:rsidRPr="008471FB">
        <w:rPr>
          <w:rFonts w:cstheme="majorBidi"/>
          <w:szCs w:val="24"/>
        </w:rPr>
        <w:t xml:space="preserve"> on experts' opinions </w:t>
      </w:r>
      <w:r w:rsidRPr="008471FB">
        <w:rPr>
          <w:rFonts w:cstheme="majorBidi"/>
          <w:szCs w:val="24"/>
        </w:rPr>
        <w:t>that</w:t>
      </w:r>
      <w:r w:rsidR="007D2FCB" w:rsidRPr="008471FB">
        <w:rPr>
          <w:rFonts w:cstheme="majorBidi"/>
          <w:szCs w:val="24"/>
        </w:rPr>
        <w:t xml:space="preserve"> holds 3 main features</w:t>
      </w:r>
      <w:r w:rsidRPr="008471FB">
        <w:rPr>
          <w:rFonts w:cstheme="majorBidi"/>
          <w:szCs w:val="24"/>
        </w:rPr>
        <w:t>,</w:t>
      </w:r>
      <w:r w:rsidR="007D2FCB" w:rsidRPr="008471FB">
        <w:rPr>
          <w:rFonts w:cstheme="majorBidi"/>
          <w:szCs w:val="24"/>
        </w:rPr>
        <w:t xml:space="preserve"> including anonymous replies, repeat</w:t>
      </w:r>
      <w:r w:rsidR="00860D7D" w:rsidRPr="008471FB">
        <w:rPr>
          <w:rFonts w:cstheme="majorBidi"/>
          <w:szCs w:val="24"/>
        </w:rPr>
        <w:t>,</w:t>
      </w:r>
      <w:r w:rsidR="007D2FCB" w:rsidRPr="008471FB">
        <w:rPr>
          <w:rFonts w:cstheme="majorBidi"/>
          <w:szCs w:val="24"/>
        </w:rPr>
        <w:t xml:space="preserve"> and controlled feedback</w:t>
      </w:r>
      <w:r w:rsidR="003E0350" w:rsidRPr="008471FB">
        <w:rPr>
          <w:rFonts w:cstheme="majorBidi"/>
          <w:szCs w:val="24"/>
        </w:rPr>
        <w:t>,</w:t>
      </w:r>
      <w:r w:rsidR="007D2FCB" w:rsidRPr="008471FB">
        <w:rPr>
          <w:rFonts w:cstheme="majorBidi"/>
          <w:szCs w:val="24"/>
        </w:rPr>
        <w:t xml:space="preserve"> and statistical group responses </w:t>
      </w:r>
      <w:r w:rsidR="007D2FCB" w:rsidRPr="008471FB">
        <w:rPr>
          <w:rFonts w:cstheme="majorBidi"/>
          <w:szCs w:val="24"/>
        </w:rPr>
        <w:fldChar w:fldCharType="begin" w:fldLock="1"/>
      </w:r>
      <w:r w:rsidR="007D2FCB" w:rsidRPr="008471FB">
        <w:rPr>
          <w:rFonts w:cstheme="majorBidi"/>
          <w:szCs w:val="24"/>
        </w:rPr>
        <w:instrText>ADDIN CSL_CITATION {"citationItems":[{"id":"ITEM-1","itemData":{"DOI":"10.1016/j.eswa.2009.05.068","abstract":"Due to the funding scale and complexity of lubricant regenerative technology, the selection of recycling technology and policy for waste lubricant oil can be viewed as a multiple-attribute decision process that is normally made by a review committee with experts from academia, industry, and the government. This study aims to provide a systematic approach towards the technology selection, in which two phase procedures are proposed. The first stage utilizes Fuzzy Delphi Method to obtain the critical factors of the regenerative technologies by interviewing the foregoing experts. In the second stage, Fuzzy Analytic Hierarchy Process is applied to find the importance degree of each criterion as the measurable indices of the regenerative technologies. This study considers eight kinds of regenerative technologies which have already been widely used, and establishes a ranking model that provides decision makers to assessing the prior order of regenerative technologies. The empirical study indicates that the ''Proper scale\" is the most important evaluation criterion considered in overall experts. The demonstration of how the prior order of regenerative technologies changes under various domains of experts is addressed as well.","author":[{"dropping-particle":"","family":"Hsu","given":"Yu-Lung","non-dropping-particle":"","parse-names":false,"suffix":""},{"dropping-particle":"","family":"Lee","given":"Cheng-Haw","non-dropping-particle":"","parse-names":false,"suffix":""},{"dropping-particle":"","family":"Kreng","given":"V B","non-dropping-particle":"","parse-names":false,"suffix":""}],"container-title":"Expert Systems With Applications","id":"ITEM-1","issued":{"date-parts":[["2010"]]},"page":"419-425","title":"The application of Fuzzy Delphi Method and Fuzzy AHP in lubricant regenerative technology selection","type":"article-journal","volume":"37"},"uris":["http://www.mendeley.com/documents/?uuid=2a916617-a53b-3952-9b8f-34ea87def0d9"]}],"mendeley":{"formattedCitation":"(Hsu, Lee, &amp; Kreng, 2010)","manualFormatting":"(Hsu et al, 2010)","plainTextFormattedCitation":"(Hsu, Lee, &amp; Kreng, 2010)","previouslyFormattedCitation":"(Hsu, Lee, &amp; Kreng, 2010)"},"properties":{"noteIndex":0},"schema":"https://github.com/citation-style-language/schema/raw/master/csl-citation.json"}</w:instrText>
      </w:r>
      <w:r w:rsidR="007D2FCB" w:rsidRPr="008471FB">
        <w:rPr>
          <w:rFonts w:cstheme="majorBidi"/>
          <w:szCs w:val="24"/>
        </w:rPr>
        <w:fldChar w:fldCharType="separate"/>
      </w:r>
      <w:r w:rsidR="007D2FCB" w:rsidRPr="008471FB">
        <w:rPr>
          <w:rFonts w:cstheme="majorBidi"/>
          <w:noProof/>
          <w:szCs w:val="24"/>
        </w:rPr>
        <w:t xml:space="preserve">(Hsu </w:t>
      </w:r>
      <w:r w:rsidR="00501292" w:rsidRPr="008471FB">
        <w:rPr>
          <w:rFonts w:cstheme="majorBidi"/>
          <w:noProof/>
          <w:szCs w:val="24"/>
        </w:rPr>
        <w:t>and</w:t>
      </w:r>
      <w:r w:rsidR="007D2FCB" w:rsidRPr="008471FB">
        <w:rPr>
          <w:rFonts w:cstheme="majorBidi"/>
          <w:noProof/>
          <w:szCs w:val="24"/>
        </w:rPr>
        <w:t xml:space="preserve"> </w:t>
      </w:r>
      <w:r w:rsidRPr="008471FB">
        <w:rPr>
          <w:rFonts w:cstheme="majorBidi"/>
          <w:noProof/>
          <w:szCs w:val="24"/>
        </w:rPr>
        <w:t>L</w:t>
      </w:r>
      <w:r w:rsidR="007D2FCB" w:rsidRPr="008471FB">
        <w:rPr>
          <w:rFonts w:cstheme="majorBidi"/>
          <w:noProof/>
          <w:szCs w:val="24"/>
        </w:rPr>
        <w:t>ee, 2010)</w:t>
      </w:r>
      <w:r w:rsidR="007D2FCB" w:rsidRPr="008471FB">
        <w:rPr>
          <w:rFonts w:cstheme="majorBidi"/>
          <w:szCs w:val="24"/>
        </w:rPr>
        <w:fldChar w:fldCharType="end"/>
      </w:r>
      <w:r w:rsidR="007D2FCB" w:rsidRPr="008471FB">
        <w:rPr>
          <w:rFonts w:cstheme="majorBidi"/>
          <w:szCs w:val="24"/>
        </w:rPr>
        <w:t xml:space="preserve">. Whilst collecting human opinion there is </w:t>
      </w:r>
      <w:r w:rsidRPr="008471FB">
        <w:rPr>
          <w:rFonts w:cstheme="majorBidi"/>
          <w:szCs w:val="24"/>
        </w:rPr>
        <w:t xml:space="preserve">usually </w:t>
      </w:r>
      <w:r w:rsidR="007D2FCB" w:rsidRPr="008471FB">
        <w:rPr>
          <w:rFonts w:cstheme="majorBidi"/>
          <w:szCs w:val="24"/>
        </w:rPr>
        <w:t xml:space="preserve">a degree of uncertainty and dealing with concepts that do not fall within ‘yes’ </w:t>
      </w:r>
      <w:r w:rsidRPr="008471FB">
        <w:rPr>
          <w:rFonts w:cstheme="majorBidi"/>
          <w:szCs w:val="24"/>
        </w:rPr>
        <w:t>or</w:t>
      </w:r>
      <w:r w:rsidR="007D2FCB" w:rsidRPr="008471FB">
        <w:rPr>
          <w:rFonts w:cstheme="majorBidi"/>
          <w:szCs w:val="24"/>
        </w:rPr>
        <w:t xml:space="preserve"> ‘no’ answers. </w:t>
      </w:r>
      <w:r w:rsidRPr="008471FB">
        <w:rPr>
          <w:rFonts w:cstheme="majorBidi"/>
          <w:szCs w:val="24"/>
        </w:rPr>
        <w:t>Moreover</w:t>
      </w:r>
      <w:r w:rsidR="00860D7D" w:rsidRPr="008471FB">
        <w:rPr>
          <w:rFonts w:cstheme="majorBidi"/>
          <w:szCs w:val="24"/>
        </w:rPr>
        <w:t>,</w:t>
      </w:r>
      <w:r w:rsidR="007D2FCB" w:rsidRPr="008471FB">
        <w:rPr>
          <w:rFonts w:cstheme="majorBidi"/>
          <w:szCs w:val="24"/>
        </w:rPr>
        <w:t xml:space="preserve"> </w:t>
      </w:r>
      <w:r w:rsidRPr="008471FB">
        <w:rPr>
          <w:rFonts w:cstheme="majorBidi"/>
          <w:szCs w:val="24"/>
        </w:rPr>
        <w:t>a</w:t>
      </w:r>
      <w:r w:rsidR="00860D7D" w:rsidRPr="008471FB">
        <w:rPr>
          <w:rFonts w:cstheme="majorBidi"/>
          <w:szCs w:val="24"/>
        </w:rPr>
        <w:t xml:space="preserve"> </w:t>
      </w:r>
      <w:r w:rsidR="007D2FCB" w:rsidRPr="008471FB">
        <w:rPr>
          <w:rFonts w:cstheme="majorBidi"/>
          <w:szCs w:val="24"/>
        </w:rPr>
        <w:t xml:space="preserve">Likert scale type of measurement cannot capture some probabilistic answers that are based on imprecise information. Therefore, </w:t>
      </w:r>
      <w:r w:rsidR="00860D7D" w:rsidRPr="008471FB">
        <w:rPr>
          <w:rFonts w:cstheme="majorBidi"/>
          <w:szCs w:val="24"/>
        </w:rPr>
        <w:t xml:space="preserve">the </w:t>
      </w:r>
      <w:r w:rsidR="007D2FCB" w:rsidRPr="008471FB">
        <w:rPr>
          <w:rFonts w:cstheme="majorBidi"/>
          <w:szCs w:val="24"/>
        </w:rPr>
        <w:t xml:space="preserve">Delphi method is combined with Fuzzy Theory (Zadeh, 1965) to </w:t>
      </w:r>
      <w:r w:rsidR="00AF5C5D" w:rsidRPr="008471FB">
        <w:rPr>
          <w:rFonts w:cstheme="majorBidi"/>
          <w:szCs w:val="24"/>
        </w:rPr>
        <w:t>cover</w:t>
      </w:r>
      <w:r w:rsidR="007D2FCB" w:rsidRPr="008471FB">
        <w:rPr>
          <w:rFonts w:cstheme="majorBidi"/>
          <w:szCs w:val="24"/>
        </w:rPr>
        <w:t xml:space="preserve"> </w:t>
      </w:r>
      <w:r w:rsidR="00860D7D" w:rsidRPr="008471FB">
        <w:rPr>
          <w:rFonts w:cstheme="majorBidi"/>
          <w:szCs w:val="24"/>
        </w:rPr>
        <w:t xml:space="preserve">the </w:t>
      </w:r>
      <w:r w:rsidR="007D2FCB" w:rsidRPr="008471FB">
        <w:rPr>
          <w:rFonts w:cstheme="majorBidi"/>
          <w:szCs w:val="24"/>
        </w:rPr>
        <w:t xml:space="preserve">aforementioned weaknesses. </w:t>
      </w:r>
      <w:r w:rsidR="002506BF" w:rsidRPr="008471FB">
        <w:rPr>
          <w:rFonts w:cstheme="majorBidi"/>
          <w:szCs w:val="24"/>
        </w:rPr>
        <w:t>The f</w:t>
      </w:r>
      <w:r w:rsidR="007D2FCB" w:rsidRPr="008471FB">
        <w:rPr>
          <w:rFonts w:cstheme="majorBidi"/>
          <w:szCs w:val="24"/>
        </w:rPr>
        <w:t xml:space="preserve">uzzy Delphi method has been applied </w:t>
      </w:r>
      <w:r w:rsidR="002506BF" w:rsidRPr="008471FB">
        <w:rPr>
          <w:rFonts w:cstheme="majorBidi"/>
          <w:szCs w:val="24"/>
        </w:rPr>
        <w:t>to</w:t>
      </w:r>
      <w:r w:rsidR="007D2FCB" w:rsidRPr="008471FB">
        <w:rPr>
          <w:rFonts w:cstheme="majorBidi"/>
          <w:szCs w:val="24"/>
        </w:rPr>
        <w:t xml:space="preserve"> </w:t>
      </w:r>
      <w:r w:rsidRPr="008471FB">
        <w:rPr>
          <w:rFonts w:cstheme="majorBidi"/>
          <w:szCs w:val="24"/>
        </w:rPr>
        <w:t xml:space="preserve">various </w:t>
      </w:r>
      <w:r w:rsidR="00860D7D" w:rsidRPr="008471FB">
        <w:rPr>
          <w:rFonts w:cstheme="majorBidi"/>
          <w:szCs w:val="24"/>
        </w:rPr>
        <w:t>types of research</w:t>
      </w:r>
      <w:r w:rsidR="007D2FCB" w:rsidRPr="008471FB">
        <w:rPr>
          <w:rFonts w:cstheme="majorBidi"/>
          <w:szCs w:val="24"/>
        </w:rPr>
        <w:t xml:space="preserve"> in recent years. </w:t>
      </w:r>
      <w:r w:rsidRPr="008471FB">
        <w:rPr>
          <w:rFonts w:cstheme="majorBidi"/>
          <w:szCs w:val="24"/>
        </w:rPr>
        <w:t xml:space="preserve">For example, </w:t>
      </w:r>
      <w:r w:rsidR="007D2FCB" w:rsidRPr="008471FB">
        <w:rPr>
          <w:rFonts w:cstheme="majorBidi"/>
          <w:szCs w:val="24"/>
        </w:rPr>
        <w:t>Abdullah and Siraj (2018</w:t>
      </w:r>
      <w:r w:rsidRPr="008471FB">
        <w:rPr>
          <w:rFonts w:cstheme="majorBidi"/>
          <w:szCs w:val="24"/>
        </w:rPr>
        <w:t>)</w:t>
      </w:r>
      <w:r w:rsidR="00383980" w:rsidRPr="008471FB">
        <w:rPr>
          <w:rFonts w:cstheme="majorBidi"/>
          <w:szCs w:val="24"/>
        </w:rPr>
        <w:t xml:space="preserve"> </w:t>
      </w:r>
      <w:r w:rsidRPr="008471FB">
        <w:rPr>
          <w:rFonts w:cstheme="majorBidi"/>
          <w:szCs w:val="24"/>
        </w:rPr>
        <w:t xml:space="preserve">and </w:t>
      </w:r>
      <w:r w:rsidR="007D2FCB" w:rsidRPr="008471FB">
        <w:rPr>
          <w:rFonts w:cstheme="majorBidi"/>
          <w:szCs w:val="24"/>
        </w:rPr>
        <w:t xml:space="preserve">used </w:t>
      </w:r>
      <w:r w:rsidR="00860D7D" w:rsidRPr="008471FB">
        <w:rPr>
          <w:rFonts w:cstheme="majorBidi"/>
          <w:szCs w:val="24"/>
        </w:rPr>
        <w:t xml:space="preserve">the </w:t>
      </w:r>
      <w:r w:rsidR="007D2FCB" w:rsidRPr="008471FB">
        <w:rPr>
          <w:rFonts w:cstheme="majorBidi"/>
          <w:szCs w:val="24"/>
        </w:rPr>
        <w:t xml:space="preserve">fuzzy Delphi method to </w:t>
      </w:r>
      <w:r w:rsidRPr="008471FB">
        <w:rPr>
          <w:rFonts w:cstheme="majorBidi"/>
          <w:szCs w:val="24"/>
        </w:rPr>
        <w:t xml:space="preserve">evaluate </w:t>
      </w:r>
      <w:r w:rsidR="007D2FCB" w:rsidRPr="008471FB">
        <w:rPr>
          <w:rFonts w:cstheme="majorBidi"/>
          <w:szCs w:val="24"/>
        </w:rPr>
        <w:t xml:space="preserve">English learning strategies on a mobile platform. Kumar and Dash </w:t>
      </w:r>
      <w:r w:rsidRPr="008471FB">
        <w:rPr>
          <w:rFonts w:cstheme="majorBidi"/>
          <w:szCs w:val="24"/>
        </w:rPr>
        <w:t>(</w:t>
      </w:r>
      <w:r w:rsidR="007D2FCB" w:rsidRPr="008471FB">
        <w:rPr>
          <w:rFonts w:cstheme="majorBidi"/>
          <w:szCs w:val="24"/>
        </w:rPr>
        <w:t>201</w:t>
      </w:r>
      <w:r w:rsidR="009B7AE1" w:rsidRPr="008471FB">
        <w:rPr>
          <w:rFonts w:cstheme="majorBidi"/>
          <w:szCs w:val="24"/>
        </w:rPr>
        <w:t>7</w:t>
      </w:r>
      <w:r w:rsidR="007D2FCB" w:rsidRPr="008471FB">
        <w:rPr>
          <w:rFonts w:cstheme="majorBidi"/>
          <w:szCs w:val="24"/>
        </w:rPr>
        <w:t xml:space="preserve">) employed </w:t>
      </w:r>
      <w:r w:rsidRPr="008471FB">
        <w:rPr>
          <w:rFonts w:cstheme="majorBidi"/>
          <w:szCs w:val="24"/>
        </w:rPr>
        <w:t>a</w:t>
      </w:r>
      <w:r w:rsidR="007D2FCB" w:rsidRPr="008471FB">
        <w:rPr>
          <w:rFonts w:cstheme="majorBidi"/>
          <w:szCs w:val="24"/>
        </w:rPr>
        <w:t xml:space="preserve"> combination of fuzzy Delphi and generali</w:t>
      </w:r>
      <w:r w:rsidR="008C6CF2" w:rsidRPr="008471FB">
        <w:rPr>
          <w:rFonts w:cstheme="majorBidi"/>
          <w:szCs w:val="24"/>
        </w:rPr>
        <w:t>s</w:t>
      </w:r>
      <w:r w:rsidR="007D2FCB" w:rsidRPr="008471FB">
        <w:rPr>
          <w:rFonts w:cstheme="majorBidi"/>
          <w:szCs w:val="24"/>
        </w:rPr>
        <w:t xml:space="preserve">ed fuzzy TOPSIS to evaluate the flexibility dimensions of technological service in online stores. In the field of clean products, </w:t>
      </w:r>
      <w:r w:rsidR="00083A5C" w:rsidRPr="008471FB">
        <w:rPr>
          <w:rFonts w:cstheme="majorBidi"/>
          <w:szCs w:val="24"/>
        </w:rPr>
        <w:t>Zhang</w:t>
      </w:r>
      <w:r w:rsidRPr="008471FB">
        <w:rPr>
          <w:rFonts w:cstheme="majorBidi"/>
          <w:szCs w:val="24"/>
        </w:rPr>
        <w:t xml:space="preserve"> (2017)</w:t>
      </w:r>
      <w:r w:rsidR="007D2FCB" w:rsidRPr="008471FB">
        <w:rPr>
          <w:rFonts w:cstheme="majorBidi"/>
          <w:szCs w:val="24"/>
        </w:rPr>
        <w:t xml:space="preserve"> used fuzzy Delphi-AHP to measure regional low-carbon tourism. Wang and </w:t>
      </w:r>
      <w:r w:rsidR="00083A5C" w:rsidRPr="008471FB">
        <w:rPr>
          <w:rFonts w:cstheme="majorBidi"/>
          <w:szCs w:val="24"/>
        </w:rPr>
        <w:t>Yeo</w:t>
      </w:r>
      <w:r w:rsidRPr="008471FB">
        <w:rPr>
          <w:rFonts w:cstheme="majorBidi"/>
          <w:szCs w:val="24"/>
        </w:rPr>
        <w:t xml:space="preserve"> (2018)</w:t>
      </w:r>
      <w:r w:rsidR="00083A5C" w:rsidRPr="008471FB">
        <w:rPr>
          <w:rFonts w:cstheme="majorBidi"/>
          <w:szCs w:val="24"/>
        </w:rPr>
        <w:t xml:space="preserve"> selected</w:t>
      </w:r>
      <w:r w:rsidR="007D2FCB" w:rsidRPr="008471FB">
        <w:rPr>
          <w:rFonts w:cstheme="majorBidi"/>
          <w:szCs w:val="24"/>
        </w:rPr>
        <w:t xml:space="preserve"> an intermodal route for cargo transportation from Korea to </w:t>
      </w:r>
      <w:r w:rsidR="00380738" w:rsidRPr="008471FB">
        <w:rPr>
          <w:rFonts w:cstheme="majorBidi"/>
          <w:szCs w:val="24"/>
        </w:rPr>
        <w:t>C</w:t>
      </w:r>
      <w:r w:rsidR="007D2FCB" w:rsidRPr="008471FB">
        <w:rPr>
          <w:rFonts w:cstheme="majorBidi"/>
          <w:szCs w:val="24"/>
        </w:rPr>
        <w:t>entral Asia by</w:t>
      </w:r>
      <w:r w:rsidRPr="008471FB">
        <w:rPr>
          <w:rFonts w:cstheme="majorBidi"/>
          <w:szCs w:val="24"/>
        </w:rPr>
        <w:t xml:space="preserve"> using</w:t>
      </w:r>
      <w:r w:rsidR="007D2FCB" w:rsidRPr="008471FB">
        <w:rPr>
          <w:rFonts w:cstheme="majorBidi"/>
          <w:szCs w:val="24"/>
        </w:rPr>
        <w:t xml:space="preserve"> fuzzy Delphi- fuzzy ELECTRE. In another research, Ocampo et al.</w:t>
      </w:r>
      <w:r w:rsidRPr="008471FB">
        <w:rPr>
          <w:rFonts w:cstheme="majorBidi"/>
          <w:szCs w:val="24"/>
        </w:rPr>
        <w:t xml:space="preserve"> (2018)</w:t>
      </w:r>
      <w:r w:rsidR="007D2FCB" w:rsidRPr="008471FB">
        <w:rPr>
          <w:rFonts w:cstheme="majorBidi"/>
          <w:szCs w:val="24"/>
        </w:rPr>
        <w:t xml:space="preserve"> applied fuzzy Delphi to find sustainable ecotourism indicators in the context of </w:t>
      </w:r>
      <w:r w:rsidR="00380738" w:rsidRPr="008471FB">
        <w:rPr>
          <w:rFonts w:cstheme="majorBidi"/>
          <w:szCs w:val="24"/>
        </w:rPr>
        <w:t xml:space="preserve">the </w:t>
      </w:r>
      <w:r w:rsidR="007D2FCB" w:rsidRPr="008471FB">
        <w:rPr>
          <w:rFonts w:cstheme="majorBidi"/>
          <w:szCs w:val="24"/>
        </w:rPr>
        <w:t>Philippine</w:t>
      </w:r>
      <w:r w:rsidRPr="008471FB">
        <w:rPr>
          <w:rFonts w:cstheme="majorBidi"/>
          <w:szCs w:val="24"/>
        </w:rPr>
        <w:t>s</w:t>
      </w:r>
      <w:r w:rsidR="007D2FCB" w:rsidRPr="008471FB">
        <w:rPr>
          <w:rFonts w:cstheme="majorBidi"/>
          <w:szCs w:val="24"/>
        </w:rPr>
        <w:t>.</w:t>
      </w:r>
      <w:r w:rsidR="008608F7" w:rsidRPr="008471FB">
        <w:rPr>
          <w:rFonts w:cstheme="majorBidi"/>
          <w:szCs w:val="24"/>
        </w:rPr>
        <w:t xml:space="preserve"> </w:t>
      </w:r>
      <w:r w:rsidRPr="008471FB">
        <w:rPr>
          <w:rFonts w:cstheme="majorBidi"/>
          <w:szCs w:val="24"/>
        </w:rPr>
        <w:t>In</w:t>
      </w:r>
      <w:r w:rsidR="007D2FCB" w:rsidRPr="008471FB">
        <w:rPr>
          <w:rFonts w:cstheme="majorBidi"/>
          <w:szCs w:val="24"/>
        </w:rPr>
        <w:t xml:space="preserve"> this research</w:t>
      </w:r>
      <w:r w:rsidR="002506BF" w:rsidRPr="008471FB">
        <w:rPr>
          <w:rFonts w:cstheme="majorBidi"/>
          <w:szCs w:val="24"/>
        </w:rPr>
        <w:t>,</w:t>
      </w:r>
      <w:r w:rsidR="007D2FCB" w:rsidRPr="008471FB">
        <w:rPr>
          <w:rFonts w:cstheme="majorBidi"/>
          <w:szCs w:val="24"/>
        </w:rPr>
        <w:t xml:space="preserve"> the fuzzy Delphi method was implemented as fol</w:t>
      </w:r>
      <w:r w:rsidR="008608F7" w:rsidRPr="008471FB">
        <w:rPr>
          <w:rFonts w:cstheme="majorBidi"/>
          <w:szCs w:val="24"/>
        </w:rPr>
        <w:t>lows</w:t>
      </w:r>
      <w:r w:rsidRPr="008471FB">
        <w:rPr>
          <w:rFonts w:cstheme="majorBidi"/>
          <w:szCs w:val="24"/>
        </w:rPr>
        <w:t>:</w:t>
      </w:r>
    </w:p>
    <w:p w14:paraId="3411420F" w14:textId="391243A6" w:rsidR="007D2FCB" w:rsidRPr="008471FB" w:rsidRDefault="007D2FCB" w:rsidP="00101CDA">
      <w:pPr>
        <w:pStyle w:val="ListParagraph"/>
        <w:numPr>
          <w:ilvl w:val="0"/>
          <w:numId w:val="42"/>
        </w:numPr>
        <w:tabs>
          <w:tab w:val="left" w:pos="720"/>
        </w:tabs>
        <w:bidi w:val="0"/>
        <w:spacing w:before="240" w:after="0" w:line="276" w:lineRule="auto"/>
        <w:jc w:val="both"/>
        <w:rPr>
          <w:rFonts w:cstheme="majorBidi"/>
          <w:szCs w:val="24"/>
        </w:rPr>
      </w:pPr>
      <w:r w:rsidRPr="008471FB">
        <w:rPr>
          <w:rFonts w:cstheme="majorBidi"/>
          <w:szCs w:val="24"/>
        </w:rPr>
        <w:t xml:space="preserve">Each linguistic term was coded through a triangular fuzzy number (TFN). An advisable linguistic Likert spectrum was developed as illustrated in Table </w:t>
      </w:r>
      <w:r w:rsidR="00D45021" w:rsidRPr="008471FB">
        <w:rPr>
          <w:rFonts w:cstheme="majorBidi"/>
          <w:szCs w:val="24"/>
        </w:rPr>
        <w:t>3</w:t>
      </w:r>
      <w:r w:rsidRPr="008471FB">
        <w:rPr>
          <w:rFonts w:cstheme="majorBidi"/>
          <w:szCs w:val="24"/>
        </w:rPr>
        <w:t>.</w:t>
      </w:r>
    </w:p>
    <w:p w14:paraId="1D9CA0FA" w14:textId="6A1BB788" w:rsidR="00073CBF" w:rsidRPr="008471FB" w:rsidRDefault="00D45021" w:rsidP="009D39BF">
      <w:pPr>
        <w:bidi w:val="0"/>
        <w:spacing w:before="24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3 Here</w:t>
      </w:r>
    </w:p>
    <w:p w14:paraId="08F5C20D" w14:textId="1EC010B0" w:rsidR="007D2FCB" w:rsidRPr="008471FB" w:rsidRDefault="007D2FCB" w:rsidP="008B26DF">
      <w:pPr>
        <w:pStyle w:val="ListParagraph"/>
        <w:numPr>
          <w:ilvl w:val="0"/>
          <w:numId w:val="43"/>
        </w:numPr>
        <w:bidi w:val="0"/>
        <w:spacing w:after="0" w:line="276" w:lineRule="auto"/>
        <w:jc w:val="both"/>
        <w:rPr>
          <w:rFonts w:cstheme="majorBidi"/>
          <w:szCs w:val="24"/>
        </w:rPr>
      </w:pPr>
      <w:r w:rsidRPr="008471FB">
        <w:rPr>
          <w:rFonts w:cstheme="majorBidi"/>
          <w:szCs w:val="24"/>
        </w:rPr>
        <w:t xml:space="preserve">Fuzzy values were aggregated by equation (1) (Hsu </w:t>
      </w:r>
      <w:r w:rsidR="00093B9E" w:rsidRPr="008471FB">
        <w:rPr>
          <w:rFonts w:cstheme="majorBidi"/>
          <w:i/>
          <w:iCs/>
          <w:szCs w:val="24"/>
        </w:rPr>
        <w:t>et al.,</w:t>
      </w:r>
      <w:r w:rsidRPr="008471FB">
        <w:rPr>
          <w:rFonts w:cstheme="majorBidi"/>
          <w:szCs w:val="24"/>
        </w:rPr>
        <w:t xml:space="preserve"> 2010).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986"/>
      </w:tblGrid>
      <w:tr w:rsidR="008471FB" w:rsidRPr="008471FB" w14:paraId="11AE8659" w14:textId="77777777" w:rsidTr="007D2FCB">
        <w:tc>
          <w:tcPr>
            <w:tcW w:w="4320" w:type="dxa"/>
            <w:vAlign w:val="center"/>
            <w:hideMark/>
          </w:tcPr>
          <w:p w14:paraId="57222D9C" w14:textId="77777777" w:rsidR="007D2FCB" w:rsidRPr="008471FB" w:rsidRDefault="009F7B7F" w:rsidP="008B26DF">
            <w:pPr>
              <w:pStyle w:val="ListParagraph"/>
              <w:bidi w:val="0"/>
              <w:spacing w:line="276" w:lineRule="auto"/>
              <w:ind w:left="0"/>
              <w:jc w:val="center"/>
              <w:rPr>
                <w:rFonts w:cstheme="majorBidi"/>
                <w:szCs w:val="24"/>
              </w:rPr>
            </w:pPr>
            <m:oMathPara>
              <m:oMathParaPr>
                <m:jc m:val="left"/>
              </m:oMathParaPr>
              <m:oMath>
                <m:sSub>
                  <m:sSubPr>
                    <m:ctrlPr>
                      <w:rPr>
                        <w:rFonts w:ascii="Cambria Math" w:hAnsi="Cambria Math" w:cstheme="majorBidi"/>
                        <w:i/>
                        <w:szCs w:val="24"/>
                        <w:lang w:bidi="fa-IR"/>
                      </w:rPr>
                    </m:ctrlPr>
                  </m:sSubPr>
                  <m:e>
                    <m:r>
                      <w:rPr>
                        <w:rFonts w:ascii="Cambria Math" w:hAnsi="Cambria Math" w:cstheme="majorBidi"/>
                        <w:szCs w:val="24"/>
                      </w:rPr>
                      <m:t>F</m:t>
                    </m:r>
                  </m:e>
                  <m:sub>
                    <m:r>
                      <w:rPr>
                        <w:rFonts w:ascii="Cambria Math" w:hAnsi="Cambria Math" w:cstheme="majorBidi"/>
                        <w:szCs w:val="24"/>
                      </w:rPr>
                      <m:t>AGR</m:t>
                    </m:r>
                  </m:sub>
                </m:sSub>
                <m:r>
                  <w:rPr>
                    <w:rFonts w:ascii="Cambria Math" w:hAnsi="Cambria Math" w:cstheme="majorBidi"/>
                    <w:szCs w:val="24"/>
                  </w:rPr>
                  <m:t>=(</m:t>
                </m:r>
                <m:func>
                  <m:funcPr>
                    <m:ctrlPr>
                      <w:rPr>
                        <w:rFonts w:ascii="Cambria Math" w:hAnsi="Cambria Math" w:cstheme="majorBidi"/>
                        <w:i/>
                        <w:szCs w:val="24"/>
                        <w:lang w:bidi="fa-IR"/>
                      </w:rPr>
                    </m:ctrlPr>
                  </m:funcPr>
                  <m:fName>
                    <m:r>
                      <m:rPr>
                        <m:sty m:val="p"/>
                      </m:rPr>
                      <w:rPr>
                        <w:rFonts w:ascii="Cambria Math" w:hAnsi="Cambria Math" w:cstheme="majorBidi"/>
                        <w:szCs w:val="24"/>
                      </w:rPr>
                      <m:t>min</m:t>
                    </m:r>
                  </m:fName>
                  <m:e>
                    <m:d>
                      <m:dPr>
                        <m:begChr m:val="{"/>
                        <m:endChr m:val="}"/>
                        <m:ctrlPr>
                          <w:rPr>
                            <w:rFonts w:ascii="Cambria Math" w:hAnsi="Cambria Math" w:cstheme="majorBidi"/>
                            <w:i/>
                            <w:szCs w:val="24"/>
                            <w:lang w:bidi="fa-IR"/>
                          </w:rPr>
                        </m:ctrlPr>
                      </m:dPr>
                      <m:e>
                        <m:r>
                          <w:rPr>
                            <w:rFonts w:ascii="Cambria Math" w:hAnsi="Cambria Math" w:cstheme="majorBidi"/>
                            <w:szCs w:val="24"/>
                          </w:rPr>
                          <m:t>l</m:t>
                        </m:r>
                      </m:e>
                    </m:d>
                  </m:e>
                </m:func>
                <m:r>
                  <w:rPr>
                    <w:rFonts w:ascii="Cambria Math" w:hAnsi="Cambria Math" w:cstheme="majorBidi"/>
                    <w:szCs w:val="24"/>
                  </w:rPr>
                  <m:t xml:space="preserve">, </m:t>
                </m:r>
                <m:d>
                  <m:dPr>
                    <m:begChr m:val="{"/>
                    <m:endChr m:val="}"/>
                    <m:ctrlPr>
                      <w:rPr>
                        <w:rFonts w:ascii="Cambria Math" w:hAnsi="Cambria Math" w:cstheme="majorBidi"/>
                        <w:i/>
                        <w:szCs w:val="24"/>
                        <w:lang w:bidi="fa-IR"/>
                      </w:rPr>
                    </m:ctrlPr>
                  </m:dPr>
                  <m:e>
                    <m:f>
                      <m:fPr>
                        <m:ctrlPr>
                          <w:rPr>
                            <w:rFonts w:ascii="Cambria Math" w:hAnsi="Cambria Math" w:cstheme="majorBidi"/>
                            <w:i/>
                            <w:szCs w:val="24"/>
                            <w:lang w:bidi="fa-IR"/>
                          </w:rPr>
                        </m:ctrlPr>
                      </m:fPr>
                      <m:num>
                        <m:nary>
                          <m:naryPr>
                            <m:chr m:val="∑"/>
                            <m:limLoc m:val="undOvr"/>
                            <m:subHide m:val="1"/>
                            <m:supHide m:val="1"/>
                            <m:ctrlPr>
                              <w:rPr>
                                <w:rFonts w:ascii="Cambria Math" w:hAnsi="Cambria Math" w:cstheme="majorBidi"/>
                                <w:i/>
                                <w:szCs w:val="24"/>
                                <w:lang w:bidi="fa-IR"/>
                              </w:rPr>
                            </m:ctrlPr>
                          </m:naryPr>
                          <m:sub/>
                          <m:sup/>
                          <m:e>
                            <m:r>
                              <w:rPr>
                                <w:rFonts w:ascii="Cambria Math" w:hAnsi="Cambria Math" w:cstheme="majorBidi"/>
                                <w:szCs w:val="24"/>
                              </w:rPr>
                              <m:t>m</m:t>
                            </m:r>
                          </m:e>
                        </m:nary>
                      </m:num>
                      <m:den>
                        <m:r>
                          <w:rPr>
                            <w:rFonts w:ascii="Cambria Math" w:hAnsi="Cambria Math" w:cstheme="majorBidi"/>
                            <w:szCs w:val="24"/>
                          </w:rPr>
                          <m:t>n</m:t>
                        </m:r>
                      </m:den>
                    </m:f>
                    <m:ctrlPr>
                      <w:rPr>
                        <w:rFonts w:ascii="Cambria Math" w:eastAsiaTheme="minorEastAsia" w:hAnsi="Cambria Math" w:cstheme="majorBidi"/>
                        <w:i/>
                        <w:szCs w:val="24"/>
                        <w:lang w:bidi="fa-IR"/>
                      </w:rPr>
                    </m:ctrlPr>
                  </m:e>
                </m:d>
                <m:r>
                  <w:rPr>
                    <w:rFonts w:ascii="Cambria Math" w:eastAsiaTheme="minorEastAsia" w:hAnsi="Cambria Math" w:cstheme="majorBidi"/>
                    <w:szCs w:val="24"/>
                  </w:rPr>
                  <m:t>,</m:t>
                </m:r>
                <m:func>
                  <m:funcPr>
                    <m:ctrlPr>
                      <w:rPr>
                        <w:rFonts w:ascii="Cambria Math" w:eastAsiaTheme="minorEastAsia" w:hAnsi="Cambria Math" w:cstheme="majorBidi"/>
                        <w:i/>
                        <w:szCs w:val="24"/>
                        <w:lang w:bidi="fa-IR"/>
                      </w:rPr>
                    </m:ctrlPr>
                  </m:funcPr>
                  <m:fName>
                    <m:r>
                      <m:rPr>
                        <m:sty m:val="p"/>
                      </m:rPr>
                      <w:rPr>
                        <w:rFonts w:ascii="Cambria Math" w:eastAsiaTheme="minorEastAsia" w:hAnsi="Cambria Math" w:cstheme="majorBidi"/>
                        <w:szCs w:val="24"/>
                      </w:rPr>
                      <m:t>max</m:t>
                    </m:r>
                  </m:fName>
                  <m:e>
                    <m:d>
                      <m:dPr>
                        <m:begChr m:val="{"/>
                        <m:endChr m:val="}"/>
                        <m:ctrlPr>
                          <w:rPr>
                            <w:rFonts w:ascii="Cambria Math" w:eastAsiaTheme="minorEastAsia" w:hAnsi="Cambria Math" w:cstheme="majorBidi"/>
                            <w:i/>
                            <w:szCs w:val="24"/>
                            <w:lang w:bidi="fa-IR"/>
                          </w:rPr>
                        </m:ctrlPr>
                      </m:dPr>
                      <m:e>
                        <m:r>
                          <w:rPr>
                            <w:rFonts w:ascii="Cambria Math" w:eastAsiaTheme="minorEastAsia" w:hAnsi="Cambria Math" w:cstheme="majorBidi"/>
                            <w:szCs w:val="24"/>
                          </w:rPr>
                          <m:t>u</m:t>
                        </m:r>
                      </m:e>
                    </m:d>
                  </m:e>
                </m:func>
                <m:r>
                  <w:rPr>
                    <w:rFonts w:ascii="Cambria Math" w:eastAsiaTheme="minorEastAsia" w:hAnsi="Cambria Math" w:cstheme="majorBidi"/>
                    <w:szCs w:val="24"/>
                  </w:rPr>
                  <m:t>)</m:t>
                </m:r>
              </m:oMath>
            </m:oMathPara>
          </w:p>
        </w:tc>
        <w:tc>
          <w:tcPr>
            <w:tcW w:w="3986" w:type="dxa"/>
            <w:vAlign w:val="center"/>
            <w:hideMark/>
          </w:tcPr>
          <w:p w14:paraId="553C9F0D" w14:textId="77777777" w:rsidR="007D2FCB" w:rsidRPr="008471FB" w:rsidRDefault="007D2FCB" w:rsidP="008B26DF">
            <w:pPr>
              <w:pStyle w:val="ListParagraph"/>
              <w:spacing w:line="276" w:lineRule="auto"/>
              <w:ind w:left="0"/>
              <w:rPr>
                <w:rFonts w:cstheme="majorBidi"/>
                <w:szCs w:val="24"/>
              </w:rPr>
            </w:pPr>
            <w:r w:rsidRPr="008471FB">
              <w:rPr>
                <w:rFonts w:cstheme="majorBidi"/>
                <w:szCs w:val="24"/>
              </w:rPr>
              <w:t>(</w:t>
            </w:r>
            <w:r w:rsidR="005B4A3D" w:rsidRPr="008471FB">
              <w:rPr>
                <w:rFonts w:cstheme="majorBidi"/>
                <w:szCs w:val="24"/>
              </w:rPr>
              <w:t>Eq</w:t>
            </w:r>
            <w:r w:rsidRPr="008471FB">
              <w:rPr>
                <w:rFonts w:cstheme="majorBidi"/>
                <w:szCs w:val="24"/>
              </w:rPr>
              <w:t>. 1)</w:t>
            </w:r>
          </w:p>
        </w:tc>
      </w:tr>
    </w:tbl>
    <w:p w14:paraId="36EF8097" w14:textId="57A1633D" w:rsidR="00073CBF" w:rsidRPr="008471FB" w:rsidRDefault="007D2FCB" w:rsidP="00101CDA">
      <w:pPr>
        <w:bidi w:val="0"/>
        <w:spacing w:before="240" w:after="0" w:line="276" w:lineRule="auto"/>
        <w:jc w:val="both"/>
        <w:rPr>
          <w:rFonts w:cstheme="majorBidi"/>
          <w:i/>
          <w:szCs w:val="24"/>
          <w:lang w:bidi="ar-SA"/>
        </w:rPr>
      </w:pPr>
      <w:r w:rsidRPr="008471FB">
        <w:rPr>
          <w:rFonts w:cstheme="majorBidi"/>
          <w:szCs w:val="24"/>
        </w:rPr>
        <w:t xml:space="preserve">In Eqn. (1) </w:t>
      </w:r>
      <w:r w:rsidRPr="008471FB">
        <w:rPr>
          <w:rFonts w:cstheme="majorBidi"/>
          <w:i/>
          <w:szCs w:val="24"/>
          <w:lang w:bidi="ar-SA"/>
        </w:rPr>
        <w:t>(</w:t>
      </w:r>
      <w:r w:rsidRPr="008471FB">
        <w:rPr>
          <w:rFonts w:cstheme="majorBidi"/>
          <w:i/>
          <w:szCs w:val="24"/>
        </w:rPr>
        <w:t>l,</w:t>
      </w:r>
      <w:r w:rsidRPr="008471FB">
        <w:rPr>
          <w:rFonts w:cstheme="majorBidi"/>
          <w:i/>
          <w:szCs w:val="24"/>
          <w:lang w:bidi="ar-SA"/>
        </w:rPr>
        <w:t xml:space="preserve"> m, n)</w:t>
      </w:r>
      <w:r w:rsidRPr="008471FB">
        <w:rPr>
          <w:rFonts w:cstheme="majorBidi"/>
          <w:iCs/>
          <w:szCs w:val="24"/>
          <w:lang w:bidi="ar-SA"/>
        </w:rPr>
        <w:t xml:space="preserve"> denotes the TFN appointed by experts</w:t>
      </w:r>
      <w:r w:rsidR="003E0350" w:rsidRPr="008471FB">
        <w:rPr>
          <w:rFonts w:cstheme="majorBidi"/>
          <w:iCs/>
          <w:szCs w:val="24"/>
          <w:lang w:bidi="ar-SA"/>
        </w:rPr>
        <w:t>,</w:t>
      </w:r>
      <w:r w:rsidRPr="008471FB">
        <w:rPr>
          <w:rFonts w:cstheme="majorBidi"/>
          <w:iCs/>
          <w:szCs w:val="24"/>
          <w:lang w:bidi="ar-SA"/>
        </w:rPr>
        <w:t xml:space="preserve"> and </w:t>
      </w:r>
      <w:r w:rsidRPr="008471FB">
        <w:rPr>
          <w:rFonts w:cstheme="majorBidi"/>
          <w:i/>
          <w:szCs w:val="24"/>
          <w:lang w:bidi="ar-SA"/>
        </w:rPr>
        <w:t>n</w:t>
      </w:r>
      <w:r w:rsidRPr="008471FB">
        <w:rPr>
          <w:rFonts w:cstheme="majorBidi"/>
          <w:iCs/>
          <w:szCs w:val="24"/>
          <w:lang w:bidi="ar-SA"/>
        </w:rPr>
        <w:t xml:space="preserve"> indicates the number of experts.</w:t>
      </w:r>
      <w:r w:rsidRPr="008471FB">
        <w:rPr>
          <w:rFonts w:cstheme="majorBidi"/>
          <w:i/>
          <w:szCs w:val="24"/>
          <w:lang w:bidi="ar-SA"/>
        </w:rPr>
        <w:t xml:space="preserve"> </w:t>
      </w:r>
    </w:p>
    <w:p w14:paraId="087BB463" w14:textId="2581A1B9" w:rsidR="007D2FCB" w:rsidRPr="008471FB" w:rsidRDefault="007D2FCB" w:rsidP="008B26DF">
      <w:pPr>
        <w:pStyle w:val="ListParagraph"/>
        <w:numPr>
          <w:ilvl w:val="0"/>
          <w:numId w:val="43"/>
        </w:numPr>
        <w:bidi w:val="0"/>
        <w:spacing w:after="0" w:line="276" w:lineRule="auto"/>
        <w:jc w:val="both"/>
        <w:rPr>
          <w:rFonts w:cstheme="majorBidi"/>
          <w:szCs w:val="24"/>
        </w:rPr>
      </w:pPr>
      <w:r w:rsidRPr="008471FB">
        <w:rPr>
          <w:rFonts w:cstheme="majorBidi"/>
          <w:szCs w:val="24"/>
        </w:rPr>
        <w:t xml:space="preserve">The values obtained in Eqn.1 </w:t>
      </w:r>
      <w:r w:rsidR="00073CBF" w:rsidRPr="008471FB">
        <w:rPr>
          <w:rFonts w:cstheme="majorBidi"/>
          <w:szCs w:val="24"/>
        </w:rPr>
        <w:t>were</w:t>
      </w:r>
      <w:r w:rsidRPr="008471FB">
        <w:rPr>
          <w:rFonts w:cstheme="majorBidi"/>
          <w:szCs w:val="24"/>
        </w:rPr>
        <w:t xml:space="preserve"> defuzzified using Eq. (2) (Abdullah </w:t>
      </w:r>
      <w:r w:rsidR="00501292" w:rsidRPr="008471FB">
        <w:rPr>
          <w:rFonts w:cstheme="majorBidi"/>
          <w:szCs w:val="24"/>
        </w:rPr>
        <w:t>and</w:t>
      </w:r>
      <w:r w:rsidRPr="008471FB">
        <w:rPr>
          <w:rFonts w:cstheme="majorBidi"/>
          <w:szCs w:val="24"/>
        </w:rPr>
        <w:t xml:space="preserve"> Siraj, 2018) to get </w:t>
      </w:r>
      <w:r w:rsidR="00AF5C5D" w:rsidRPr="008471FB">
        <w:rPr>
          <w:rFonts w:cstheme="majorBidi"/>
          <w:szCs w:val="24"/>
        </w:rPr>
        <w:t xml:space="preserve">a </w:t>
      </w:r>
      <w:r w:rsidRPr="008471FB">
        <w:rPr>
          <w:rFonts w:cstheme="majorBidi"/>
          <w:szCs w:val="24"/>
        </w:rPr>
        <w:t>crisp value.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189"/>
      </w:tblGrid>
      <w:tr w:rsidR="008471FB" w:rsidRPr="008471FB" w14:paraId="24AF4B9C" w14:textId="77777777" w:rsidTr="007D2FCB">
        <w:tc>
          <w:tcPr>
            <w:tcW w:w="4508" w:type="dxa"/>
            <w:hideMark/>
          </w:tcPr>
          <w:p w14:paraId="0CC400A0" w14:textId="77777777" w:rsidR="007D2FCB" w:rsidRPr="008471FB" w:rsidRDefault="007D2FCB" w:rsidP="008B26DF">
            <w:pPr>
              <w:pStyle w:val="ListParagraph"/>
              <w:bidi w:val="0"/>
              <w:spacing w:line="276" w:lineRule="auto"/>
              <w:ind w:left="0"/>
              <w:jc w:val="both"/>
              <w:rPr>
                <w:rFonts w:cstheme="majorBidi"/>
                <w:szCs w:val="24"/>
              </w:rPr>
            </w:pPr>
            <m:oMathPara>
              <m:oMathParaPr>
                <m:jc m:val="left"/>
              </m:oMathParaPr>
              <m:oMath>
                <m:r>
                  <w:rPr>
                    <w:rFonts w:ascii="Cambria Math" w:hAnsi="Cambria Math" w:cstheme="majorBidi"/>
                    <w:szCs w:val="24"/>
                  </w:rPr>
                  <m:t>crisp=</m:t>
                </m:r>
                <m:f>
                  <m:fPr>
                    <m:ctrlPr>
                      <w:rPr>
                        <w:rFonts w:ascii="Cambria Math" w:hAnsi="Cambria Math" w:cstheme="majorBidi"/>
                        <w:i/>
                        <w:szCs w:val="24"/>
                        <w:lang w:bidi="fa-IR"/>
                      </w:rPr>
                    </m:ctrlPr>
                  </m:fPr>
                  <m:num>
                    <m:r>
                      <w:rPr>
                        <w:rFonts w:ascii="Cambria Math" w:hAnsi="Cambria Math" w:cstheme="majorBidi"/>
                        <w:szCs w:val="24"/>
                      </w:rPr>
                      <m:t>L+2M+U</m:t>
                    </m:r>
                  </m:num>
                  <m:den>
                    <m:r>
                      <w:rPr>
                        <w:rFonts w:ascii="Cambria Math" w:hAnsi="Cambria Math" w:cstheme="majorBidi"/>
                        <w:szCs w:val="24"/>
                      </w:rPr>
                      <m:t>4</m:t>
                    </m:r>
                  </m:den>
                </m:f>
              </m:oMath>
            </m:oMathPara>
          </w:p>
        </w:tc>
        <w:tc>
          <w:tcPr>
            <w:tcW w:w="4508" w:type="dxa"/>
            <w:vAlign w:val="center"/>
            <w:hideMark/>
          </w:tcPr>
          <w:p w14:paraId="060ADCF6" w14:textId="77777777" w:rsidR="007D2FCB" w:rsidRPr="008471FB" w:rsidRDefault="007D2FCB" w:rsidP="008B26DF">
            <w:pPr>
              <w:pStyle w:val="ListParagraph"/>
              <w:bidi w:val="0"/>
              <w:spacing w:line="276" w:lineRule="auto"/>
              <w:ind w:left="0"/>
              <w:jc w:val="right"/>
              <w:rPr>
                <w:rFonts w:cstheme="majorBidi"/>
                <w:szCs w:val="24"/>
              </w:rPr>
            </w:pPr>
            <w:r w:rsidRPr="008471FB">
              <w:rPr>
                <w:rFonts w:cstheme="majorBidi"/>
                <w:szCs w:val="24"/>
              </w:rPr>
              <w:t>(Eq. 2)</w:t>
            </w:r>
          </w:p>
          <w:p w14:paraId="22E7D46A" w14:textId="77777777" w:rsidR="00073CBF" w:rsidRPr="008471FB" w:rsidRDefault="00073CBF" w:rsidP="008B26DF">
            <w:pPr>
              <w:pStyle w:val="ListParagraph"/>
              <w:bidi w:val="0"/>
              <w:spacing w:line="276" w:lineRule="auto"/>
              <w:ind w:left="0"/>
              <w:jc w:val="right"/>
              <w:rPr>
                <w:rFonts w:cstheme="majorBidi"/>
                <w:szCs w:val="24"/>
              </w:rPr>
            </w:pPr>
          </w:p>
          <w:p w14:paraId="5658B89D" w14:textId="77556A9C" w:rsidR="00073CBF" w:rsidRPr="008471FB" w:rsidRDefault="00073CBF" w:rsidP="008B26DF">
            <w:pPr>
              <w:pStyle w:val="ListParagraph"/>
              <w:bidi w:val="0"/>
              <w:spacing w:line="276" w:lineRule="auto"/>
              <w:ind w:left="0"/>
              <w:jc w:val="right"/>
              <w:rPr>
                <w:rFonts w:cstheme="majorBidi"/>
                <w:szCs w:val="24"/>
              </w:rPr>
            </w:pPr>
          </w:p>
        </w:tc>
      </w:tr>
    </w:tbl>
    <w:p w14:paraId="1C9B5FDD" w14:textId="2065D2D8" w:rsidR="00073CBF" w:rsidRPr="008471FB" w:rsidRDefault="007D2FCB" w:rsidP="008B26DF">
      <w:pPr>
        <w:pStyle w:val="ListParagraph"/>
        <w:numPr>
          <w:ilvl w:val="0"/>
          <w:numId w:val="4"/>
        </w:numPr>
        <w:bidi w:val="0"/>
        <w:spacing w:line="276" w:lineRule="auto"/>
        <w:jc w:val="both"/>
        <w:rPr>
          <w:rFonts w:cstheme="majorBidi"/>
        </w:rPr>
      </w:pPr>
      <w:r w:rsidRPr="008471FB">
        <w:rPr>
          <w:rFonts w:cstheme="majorBidi"/>
          <w:szCs w:val="24"/>
        </w:rPr>
        <w:t xml:space="preserve">A limit value was considered for defuzzification. In case the </w:t>
      </w:r>
      <w:r w:rsidRPr="008471FB">
        <w:rPr>
          <w:rFonts w:cstheme="majorBidi"/>
          <w:i/>
          <w:iCs/>
          <w:szCs w:val="24"/>
        </w:rPr>
        <w:t xml:space="preserve">crisp </w:t>
      </w:r>
      <w:r w:rsidRPr="008471FB">
        <w:rPr>
          <w:rFonts w:cstheme="majorBidi"/>
          <w:szCs w:val="24"/>
        </w:rPr>
        <w:t xml:space="preserve">value </w:t>
      </w:r>
      <w:r w:rsidR="00073CBF" w:rsidRPr="008471FB">
        <w:rPr>
          <w:rFonts w:cstheme="majorBidi"/>
          <w:szCs w:val="24"/>
        </w:rPr>
        <w:t>was</w:t>
      </w:r>
      <w:r w:rsidRPr="008471FB">
        <w:rPr>
          <w:rFonts w:cstheme="majorBidi"/>
          <w:szCs w:val="24"/>
        </w:rPr>
        <w:t xml:space="preserve"> greater than the limit, the capability </w:t>
      </w:r>
      <w:r w:rsidR="00883C21" w:rsidRPr="008471FB">
        <w:rPr>
          <w:rFonts w:cstheme="majorBidi"/>
          <w:szCs w:val="24"/>
        </w:rPr>
        <w:t>criteria</w:t>
      </w:r>
      <w:r w:rsidRPr="008471FB">
        <w:rPr>
          <w:rFonts w:cstheme="majorBidi"/>
          <w:szCs w:val="24"/>
        </w:rPr>
        <w:t xml:space="preserve"> </w:t>
      </w:r>
      <w:r w:rsidR="00073CBF" w:rsidRPr="008471FB">
        <w:rPr>
          <w:rFonts w:cstheme="majorBidi"/>
          <w:szCs w:val="24"/>
        </w:rPr>
        <w:t>w</w:t>
      </w:r>
      <w:r w:rsidR="002F58E7" w:rsidRPr="008471FB">
        <w:rPr>
          <w:rFonts w:cstheme="majorBidi"/>
          <w:szCs w:val="24"/>
        </w:rPr>
        <w:t>ere</w:t>
      </w:r>
      <w:r w:rsidRPr="008471FB">
        <w:rPr>
          <w:rFonts w:cstheme="majorBidi"/>
          <w:szCs w:val="24"/>
        </w:rPr>
        <w:t xml:space="preserve"> confirmed, otherwise</w:t>
      </w:r>
      <w:r w:rsidR="00380738" w:rsidRPr="008471FB">
        <w:rPr>
          <w:rFonts w:cstheme="majorBidi"/>
          <w:szCs w:val="24"/>
        </w:rPr>
        <w:t>,</w:t>
      </w:r>
      <w:r w:rsidRPr="008471FB">
        <w:rPr>
          <w:rFonts w:cstheme="majorBidi"/>
          <w:szCs w:val="24"/>
        </w:rPr>
        <w:t xml:space="preserve"> it </w:t>
      </w:r>
      <w:r w:rsidR="00073CBF" w:rsidRPr="008471FB">
        <w:rPr>
          <w:rFonts w:cstheme="majorBidi"/>
          <w:szCs w:val="24"/>
        </w:rPr>
        <w:t>was</w:t>
      </w:r>
      <w:r w:rsidRPr="008471FB">
        <w:rPr>
          <w:rFonts w:cstheme="majorBidi"/>
          <w:szCs w:val="24"/>
        </w:rPr>
        <w:t xml:space="preserve"> deleted from the initial list gathered from </w:t>
      </w:r>
      <w:r w:rsidR="00073CBF" w:rsidRPr="008471FB">
        <w:rPr>
          <w:rFonts w:cstheme="majorBidi"/>
          <w:szCs w:val="24"/>
        </w:rPr>
        <w:t xml:space="preserve">the </w:t>
      </w:r>
      <w:r w:rsidRPr="008471FB">
        <w:rPr>
          <w:rFonts w:cstheme="majorBidi"/>
          <w:szCs w:val="24"/>
        </w:rPr>
        <w:t xml:space="preserve">related literature or interviews. </w:t>
      </w:r>
      <w:r w:rsidR="005B4A3D" w:rsidRPr="008471FB">
        <w:rPr>
          <w:rFonts w:cstheme="majorBidi"/>
        </w:rPr>
        <w:t>Succeeding the cessation, the criteria</w:t>
      </w:r>
      <w:r w:rsidR="00073CBF" w:rsidRPr="008471FB">
        <w:rPr>
          <w:rFonts w:cstheme="majorBidi"/>
        </w:rPr>
        <w:t xml:space="preserve"> were</w:t>
      </w:r>
      <w:r w:rsidR="005B4A3D" w:rsidRPr="008471FB">
        <w:rPr>
          <w:rFonts w:cstheme="majorBidi"/>
        </w:rPr>
        <w:t xml:space="preserve"> admitted that got the defuzzified value </w:t>
      </w:r>
      <w:r w:rsidR="005B4A3D" w:rsidRPr="008471FB">
        <w:rPr>
          <w:rFonts w:eastAsiaTheme="minorEastAsia" w:cstheme="majorBidi"/>
        </w:rPr>
        <w:t xml:space="preserve">more than the </w:t>
      </w:r>
      <w:r w:rsidR="005B4A3D" w:rsidRPr="008471FB">
        <w:rPr>
          <w:rFonts w:eastAsiaTheme="minorEastAsia" w:cstheme="majorBidi"/>
          <w:i/>
          <w:iCs/>
        </w:rPr>
        <w:t>threshold to accept (S)</w:t>
      </w:r>
      <w:r w:rsidR="005B4A3D" w:rsidRPr="008471FB">
        <w:rPr>
          <w:rFonts w:eastAsiaTheme="minorEastAsia" w:cstheme="majorBidi"/>
        </w:rPr>
        <w:t>. In this paper</w:t>
      </w:r>
      <w:r w:rsidR="00380738" w:rsidRPr="008471FB">
        <w:rPr>
          <w:rFonts w:eastAsiaTheme="minorEastAsia" w:cstheme="majorBidi"/>
        </w:rPr>
        <w:t>,</w:t>
      </w:r>
      <w:r w:rsidR="005B4A3D" w:rsidRPr="008471FB">
        <w:rPr>
          <w:rFonts w:eastAsiaTheme="minorEastAsia" w:cstheme="majorBidi"/>
        </w:rPr>
        <w:t xml:space="preserve"> </w:t>
      </w:r>
      <w:r w:rsidR="005B4A3D" w:rsidRPr="008471FB">
        <w:rPr>
          <w:rFonts w:cstheme="majorBidi"/>
          <w:i/>
          <w:iCs/>
        </w:rPr>
        <w:t xml:space="preserve">S </w:t>
      </w:r>
      <w:r w:rsidR="00073CBF" w:rsidRPr="008471FB">
        <w:rPr>
          <w:rFonts w:cstheme="majorBidi"/>
        </w:rPr>
        <w:t>was</w:t>
      </w:r>
      <w:r w:rsidR="005B4A3D" w:rsidRPr="008471FB">
        <w:rPr>
          <w:rFonts w:cstheme="majorBidi"/>
        </w:rPr>
        <w:t xml:space="preserve"> considered 0.</w:t>
      </w:r>
      <w:r w:rsidR="00440D61" w:rsidRPr="008471FB">
        <w:rPr>
          <w:rFonts w:cstheme="majorBidi"/>
        </w:rPr>
        <w:t>8</w:t>
      </w:r>
      <w:r w:rsidR="005B4A3D" w:rsidRPr="008471FB">
        <w:rPr>
          <w:rFonts w:cstheme="majorBidi"/>
        </w:rPr>
        <w:t>.</w:t>
      </w:r>
    </w:p>
    <w:p w14:paraId="0048FD6B" w14:textId="77777777" w:rsidR="009B3AB5" w:rsidRPr="008471FB" w:rsidRDefault="009B3AB5" w:rsidP="008B26DF">
      <w:pPr>
        <w:pStyle w:val="Heading2"/>
        <w:bidi w:val="0"/>
        <w:ind w:left="567" w:hanging="508"/>
        <w:rPr>
          <w:color w:val="auto"/>
        </w:rPr>
      </w:pPr>
      <w:r w:rsidRPr="008471FB">
        <w:rPr>
          <w:color w:val="auto"/>
        </w:rPr>
        <w:t>Best Worst Method</w:t>
      </w:r>
    </w:p>
    <w:p w14:paraId="5F0B5A23" w14:textId="04D179EB" w:rsidR="00B677F4" w:rsidRPr="008471FB" w:rsidRDefault="007D2FCB" w:rsidP="008B26DF">
      <w:pPr>
        <w:bidi w:val="0"/>
        <w:spacing w:before="240" w:after="0" w:line="276" w:lineRule="auto"/>
        <w:jc w:val="both"/>
        <w:rPr>
          <w:rFonts w:cstheme="majorBidi"/>
          <w:szCs w:val="24"/>
        </w:rPr>
      </w:pPr>
      <w:bookmarkStart w:id="19" w:name="_Hlk68180342"/>
      <w:r w:rsidRPr="008471FB">
        <w:rPr>
          <w:rFonts w:cstheme="majorBidi"/>
          <w:szCs w:val="24"/>
        </w:rPr>
        <w:t xml:space="preserve">Rezaei (2015) proposed BWM to assign weights to </w:t>
      </w:r>
      <w:r w:rsidR="00883C21" w:rsidRPr="008471FB">
        <w:rPr>
          <w:rFonts w:cstheme="majorBidi"/>
          <w:szCs w:val="24"/>
        </w:rPr>
        <w:t>criteria</w:t>
      </w:r>
      <w:r w:rsidRPr="008471FB">
        <w:rPr>
          <w:rFonts w:cstheme="majorBidi"/>
          <w:szCs w:val="24"/>
        </w:rPr>
        <w:t xml:space="preserve">. Although </w:t>
      </w:r>
      <w:r w:rsidR="00B677F4" w:rsidRPr="008471FB">
        <w:rPr>
          <w:rFonts w:cstheme="majorBidi"/>
          <w:szCs w:val="24"/>
        </w:rPr>
        <w:t xml:space="preserve">BWM is </w:t>
      </w:r>
      <w:r w:rsidRPr="008471FB">
        <w:rPr>
          <w:rFonts w:cstheme="majorBidi"/>
          <w:szCs w:val="24"/>
        </w:rPr>
        <w:t>a relatively new method</w:t>
      </w:r>
      <w:r w:rsidR="00B677F4" w:rsidRPr="008471FB">
        <w:rPr>
          <w:rFonts w:cstheme="majorBidi"/>
          <w:szCs w:val="24"/>
        </w:rPr>
        <w:t xml:space="preserve">, </w:t>
      </w:r>
      <w:r w:rsidR="00380738" w:rsidRPr="008471FB">
        <w:rPr>
          <w:rFonts w:cstheme="majorBidi"/>
          <w:szCs w:val="24"/>
        </w:rPr>
        <w:t>several</w:t>
      </w:r>
      <w:r w:rsidRPr="008471FB">
        <w:rPr>
          <w:rFonts w:cstheme="majorBidi"/>
          <w:szCs w:val="24"/>
        </w:rPr>
        <w:t xml:space="preserve"> variations have been suggested to modify </w:t>
      </w:r>
      <w:r w:rsidR="00B677F4" w:rsidRPr="008471FB">
        <w:rPr>
          <w:rFonts w:cstheme="majorBidi"/>
          <w:szCs w:val="24"/>
        </w:rPr>
        <w:t>it</w:t>
      </w:r>
      <w:r w:rsidRPr="008471FB">
        <w:rPr>
          <w:rFonts w:cstheme="majorBidi"/>
          <w:szCs w:val="24"/>
        </w:rPr>
        <w:t xml:space="preserve">. These include linear BWM (Rezaei, 2016), fuzzy BWM (Guo </w:t>
      </w:r>
      <w:r w:rsidR="00501292" w:rsidRPr="008471FB">
        <w:rPr>
          <w:rFonts w:cstheme="majorBidi"/>
          <w:szCs w:val="24"/>
        </w:rPr>
        <w:t>and</w:t>
      </w:r>
      <w:r w:rsidRPr="008471FB">
        <w:rPr>
          <w:rFonts w:cstheme="majorBidi"/>
          <w:szCs w:val="24"/>
        </w:rPr>
        <w:t xml:space="preserve"> Zhao, 2017</w:t>
      </w:r>
      <w:r w:rsidR="00122684" w:rsidRPr="008471FB">
        <w:rPr>
          <w:rFonts w:cstheme="majorBidi"/>
          <w:szCs w:val="24"/>
        </w:rPr>
        <w:t xml:space="preserve">; Wang </w:t>
      </w:r>
      <w:r w:rsidR="00093B9E" w:rsidRPr="008471FB">
        <w:rPr>
          <w:rFonts w:cstheme="majorBidi"/>
          <w:i/>
          <w:iCs/>
          <w:szCs w:val="24"/>
        </w:rPr>
        <w:t>et al.,</w:t>
      </w:r>
      <w:r w:rsidR="00122684" w:rsidRPr="008471FB">
        <w:rPr>
          <w:rFonts w:cstheme="majorBidi"/>
          <w:szCs w:val="24"/>
        </w:rPr>
        <w:t xml:space="preserve"> 2018</w:t>
      </w:r>
      <w:r w:rsidRPr="008471FB">
        <w:rPr>
          <w:rFonts w:cstheme="majorBidi"/>
          <w:szCs w:val="24"/>
        </w:rPr>
        <w:t xml:space="preserve">), Euclidean BWM (Kocak </w:t>
      </w:r>
      <w:r w:rsidR="00093B9E" w:rsidRPr="008471FB">
        <w:rPr>
          <w:rFonts w:cstheme="majorBidi"/>
          <w:i/>
          <w:iCs/>
          <w:szCs w:val="24"/>
        </w:rPr>
        <w:t>et al.,</w:t>
      </w:r>
      <w:r w:rsidRPr="008471FB">
        <w:rPr>
          <w:rFonts w:cstheme="majorBidi"/>
          <w:szCs w:val="24"/>
        </w:rPr>
        <w:t xml:space="preserve"> 2018)</w:t>
      </w:r>
      <w:r w:rsidR="003E0350" w:rsidRPr="008471FB">
        <w:rPr>
          <w:rFonts w:cstheme="majorBidi"/>
          <w:szCs w:val="24"/>
        </w:rPr>
        <w:t>,</w:t>
      </w:r>
      <w:r w:rsidRPr="008471FB">
        <w:rPr>
          <w:rFonts w:cstheme="majorBidi"/>
          <w:szCs w:val="24"/>
        </w:rPr>
        <w:t xml:space="preserve"> and multiplicative BWM (Brunelli </w:t>
      </w:r>
      <w:r w:rsidR="00501292" w:rsidRPr="008471FB">
        <w:rPr>
          <w:rFonts w:cstheme="majorBidi"/>
          <w:szCs w:val="24"/>
        </w:rPr>
        <w:t>and</w:t>
      </w:r>
      <w:r w:rsidRPr="008471FB">
        <w:rPr>
          <w:rFonts w:cstheme="majorBidi"/>
          <w:szCs w:val="24"/>
        </w:rPr>
        <w:t xml:space="preserve"> Rezaei, 2019).  BWM has been </w:t>
      </w:r>
      <w:r w:rsidR="00B677F4" w:rsidRPr="008471FB">
        <w:rPr>
          <w:rFonts w:cstheme="majorBidi"/>
          <w:szCs w:val="24"/>
        </w:rPr>
        <w:t>utilised</w:t>
      </w:r>
      <w:r w:rsidRPr="008471FB">
        <w:rPr>
          <w:rFonts w:cstheme="majorBidi"/>
          <w:szCs w:val="24"/>
        </w:rPr>
        <w:t xml:space="preserve"> in</w:t>
      </w:r>
      <w:r w:rsidR="00B677F4" w:rsidRPr="008471FB">
        <w:rPr>
          <w:rFonts w:cstheme="majorBidi"/>
          <w:szCs w:val="24"/>
        </w:rPr>
        <w:t xml:space="preserve"> various</w:t>
      </w:r>
      <w:r w:rsidRPr="008471FB">
        <w:rPr>
          <w:rFonts w:cstheme="majorBidi"/>
          <w:szCs w:val="24"/>
        </w:rPr>
        <w:t xml:space="preserve"> </w:t>
      </w:r>
      <w:r w:rsidR="00380738" w:rsidRPr="008471FB">
        <w:rPr>
          <w:rFonts w:cstheme="majorBidi"/>
          <w:szCs w:val="24"/>
        </w:rPr>
        <w:t>types of research</w:t>
      </w:r>
      <w:r w:rsidRPr="008471FB">
        <w:rPr>
          <w:rFonts w:cstheme="majorBidi"/>
          <w:szCs w:val="24"/>
        </w:rPr>
        <w:t xml:space="preserve">. </w:t>
      </w:r>
      <w:r w:rsidR="006D2868" w:rsidRPr="008471FB">
        <w:rPr>
          <w:rFonts w:cstheme="majorBidi"/>
          <w:szCs w:val="24"/>
        </w:rPr>
        <w:t>Note that</w:t>
      </w:r>
      <w:r w:rsidRPr="008471FB">
        <w:rPr>
          <w:rFonts w:cstheme="majorBidi"/>
          <w:szCs w:val="24"/>
        </w:rPr>
        <w:t xml:space="preserve"> </w:t>
      </w:r>
      <w:r w:rsidR="006D2868" w:rsidRPr="008471FB">
        <w:rPr>
          <w:rFonts w:cstheme="majorBidi"/>
          <w:szCs w:val="24"/>
        </w:rPr>
        <w:t>t</w:t>
      </w:r>
      <w:r w:rsidRPr="008471FB">
        <w:rPr>
          <w:rFonts w:cstheme="majorBidi"/>
          <w:szCs w:val="24"/>
        </w:rPr>
        <w:t>he applications of this method ha</w:t>
      </w:r>
      <w:r w:rsidR="006D2868" w:rsidRPr="008471FB">
        <w:rPr>
          <w:rFonts w:cstheme="majorBidi"/>
          <w:szCs w:val="24"/>
        </w:rPr>
        <w:t>ve</w:t>
      </w:r>
      <w:r w:rsidRPr="008471FB">
        <w:rPr>
          <w:rFonts w:cstheme="majorBidi"/>
          <w:szCs w:val="24"/>
        </w:rPr>
        <w:t xml:space="preserve"> been analy</w:t>
      </w:r>
      <w:r w:rsidR="008C6CF2" w:rsidRPr="008471FB">
        <w:rPr>
          <w:rFonts w:cstheme="majorBidi"/>
          <w:szCs w:val="24"/>
        </w:rPr>
        <w:t>s</w:t>
      </w:r>
      <w:r w:rsidRPr="008471FB">
        <w:rPr>
          <w:rFonts w:cstheme="majorBidi"/>
          <w:szCs w:val="24"/>
        </w:rPr>
        <w:t>ed and presented (</w:t>
      </w:r>
      <w:r w:rsidR="00F25A9C" w:rsidRPr="008471FB">
        <w:rPr>
          <w:rFonts w:cstheme="majorBidi"/>
          <w:szCs w:val="24"/>
        </w:rPr>
        <w:t xml:space="preserve">Amoozad Mahdiraji et al., 2018; </w:t>
      </w:r>
      <w:r w:rsidR="00E91344" w:rsidRPr="008471FB">
        <w:rPr>
          <w:rFonts w:cstheme="majorBidi"/>
          <w:szCs w:val="24"/>
        </w:rPr>
        <w:t xml:space="preserve">Mi </w:t>
      </w:r>
      <w:r w:rsidR="00093B9E" w:rsidRPr="008471FB">
        <w:rPr>
          <w:rFonts w:cstheme="majorBidi"/>
          <w:i/>
          <w:iCs/>
          <w:szCs w:val="24"/>
        </w:rPr>
        <w:t>et al.,</w:t>
      </w:r>
      <w:r w:rsidR="00E91344" w:rsidRPr="008471FB">
        <w:rPr>
          <w:rFonts w:cstheme="majorBidi"/>
          <w:szCs w:val="24"/>
        </w:rPr>
        <w:t xml:space="preserve"> 2019</w:t>
      </w:r>
      <w:r w:rsidRPr="008471FB">
        <w:rPr>
          <w:rFonts w:cstheme="majorBidi"/>
          <w:szCs w:val="24"/>
        </w:rPr>
        <w:t>)</w:t>
      </w:r>
      <w:r w:rsidR="006D2868" w:rsidRPr="008471FB">
        <w:rPr>
          <w:rFonts w:cstheme="majorBidi"/>
          <w:szCs w:val="24"/>
        </w:rPr>
        <w:t>; besides,</w:t>
      </w:r>
      <w:r w:rsidRPr="008471FB">
        <w:rPr>
          <w:rFonts w:cstheme="majorBidi"/>
          <w:szCs w:val="24"/>
        </w:rPr>
        <w:t xml:space="preserve"> </w:t>
      </w:r>
      <w:r w:rsidR="006D2868" w:rsidRPr="008471FB">
        <w:rPr>
          <w:rFonts w:cstheme="majorBidi"/>
          <w:szCs w:val="24"/>
        </w:rPr>
        <w:t>t</w:t>
      </w:r>
      <w:r w:rsidRPr="008471FB">
        <w:rPr>
          <w:rFonts w:cstheme="majorBidi"/>
          <w:szCs w:val="24"/>
        </w:rPr>
        <w:t>he hesitant version of this method was recently introduced (</w:t>
      </w:r>
      <w:r w:rsidR="00E91344" w:rsidRPr="008471FB">
        <w:rPr>
          <w:rFonts w:cstheme="majorBidi"/>
          <w:szCs w:val="24"/>
        </w:rPr>
        <w:t>Mi and Liao, 2019</w:t>
      </w:r>
      <w:r w:rsidRPr="008471FB">
        <w:rPr>
          <w:rFonts w:cstheme="majorBidi"/>
          <w:szCs w:val="24"/>
        </w:rPr>
        <w:t xml:space="preserve">; </w:t>
      </w:r>
      <w:r w:rsidR="00B03857" w:rsidRPr="008471FB">
        <w:rPr>
          <w:rFonts w:cstheme="majorBidi"/>
          <w:szCs w:val="24"/>
        </w:rPr>
        <w:t xml:space="preserve">Luo </w:t>
      </w:r>
      <w:r w:rsidR="00093B9E" w:rsidRPr="008471FB">
        <w:rPr>
          <w:rFonts w:cstheme="majorBidi"/>
          <w:i/>
          <w:iCs/>
          <w:szCs w:val="24"/>
        </w:rPr>
        <w:t>et al.,</w:t>
      </w:r>
      <w:r w:rsidR="00B03857" w:rsidRPr="008471FB">
        <w:rPr>
          <w:rFonts w:cstheme="majorBidi"/>
          <w:szCs w:val="24"/>
        </w:rPr>
        <w:t xml:space="preserve"> 2020</w:t>
      </w:r>
      <w:r w:rsidRPr="008471FB">
        <w:rPr>
          <w:rFonts w:cstheme="majorBidi"/>
          <w:szCs w:val="24"/>
        </w:rPr>
        <w:t>).</w:t>
      </w:r>
      <w:bookmarkEnd w:id="19"/>
      <w:r w:rsidRPr="008471FB">
        <w:rPr>
          <w:rFonts w:cstheme="majorBidi"/>
          <w:szCs w:val="24"/>
        </w:rPr>
        <w:t xml:space="preserve"> </w:t>
      </w:r>
      <w:bookmarkStart w:id="20" w:name="_Hlk68180626"/>
      <w:r w:rsidR="006D2868" w:rsidRPr="008471FB">
        <w:rPr>
          <w:rFonts w:cstheme="majorBidi"/>
          <w:szCs w:val="24"/>
        </w:rPr>
        <w:t>In this research</w:t>
      </w:r>
      <w:r w:rsidRPr="008471FB">
        <w:rPr>
          <w:rFonts w:cstheme="majorBidi"/>
          <w:szCs w:val="24"/>
        </w:rPr>
        <w:t xml:space="preserve">, </w:t>
      </w:r>
      <w:r w:rsidR="003759E4" w:rsidRPr="008471FB">
        <w:rPr>
          <w:rFonts w:cstheme="majorBidi"/>
          <w:szCs w:val="24"/>
        </w:rPr>
        <w:t>the authors</w:t>
      </w:r>
      <w:r w:rsidRPr="008471FB">
        <w:rPr>
          <w:rFonts w:cstheme="majorBidi"/>
          <w:szCs w:val="24"/>
        </w:rPr>
        <w:t xml:space="preserve"> have employed the Non-Linear BWM version as explained below (Rezaei, 2015).</w:t>
      </w:r>
      <w:bookmarkEnd w:id="20"/>
      <w:r w:rsidRPr="008471FB">
        <w:rPr>
          <w:rFonts w:cstheme="majorBidi"/>
          <w:szCs w:val="24"/>
        </w:rPr>
        <w:t xml:space="preserve">  </w:t>
      </w:r>
    </w:p>
    <w:p w14:paraId="18590FB2" w14:textId="25CF7A6D" w:rsidR="007D2FCB" w:rsidRPr="008471FB" w:rsidRDefault="007D2FCB" w:rsidP="008B26DF">
      <w:pPr>
        <w:numPr>
          <w:ilvl w:val="0"/>
          <w:numId w:val="44"/>
        </w:numPr>
        <w:bidi w:val="0"/>
        <w:spacing w:after="0" w:line="276" w:lineRule="auto"/>
        <w:ind w:left="426"/>
        <w:contextualSpacing/>
        <w:jc w:val="both"/>
        <w:rPr>
          <w:rFonts w:eastAsia="Calibri" w:cstheme="majorBidi"/>
          <w:szCs w:val="24"/>
        </w:rPr>
      </w:pPr>
      <w:r w:rsidRPr="008471FB">
        <w:rPr>
          <w:rFonts w:eastAsia="Calibri" w:cstheme="majorBidi"/>
          <w:szCs w:val="24"/>
        </w:rPr>
        <w:t xml:space="preserve">A set of decision criteria </w:t>
      </w:r>
      <w:r w:rsidR="00B677F4" w:rsidRPr="008471FB">
        <w:rPr>
          <w:rFonts w:eastAsia="Calibri" w:cstheme="majorBidi"/>
          <w:szCs w:val="24"/>
        </w:rPr>
        <w:t>were</w:t>
      </w:r>
      <w:r w:rsidRPr="008471FB">
        <w:rPr>
          <w:rFonts w:eastAsia="Calibri" w:cstheme="majorBidi"/>
          <w:szCs w:val="24"/>
        </w:rPr>
        <w:t xml:space="preserve"> sifted out of all criteria (</w:t>
      </w:r>
      <m:oMath>
        <m:d>
          <m:dPr>
            <m:begChr m:val="{"/>
            <m:endChr m:val="}"/>
            <m:ctrlPr>
              <w:rPr>
                <w:rFonts w:ascii="Cambria Math" w:eastAsia="Calibri" w:hAnsi="Cambria Math" w:cstheme="majorBidi"/>
                <w:szCs w:val="24"/>
              </w:rPr>
            </m:ctrlPr>
          </m:dPr>
          <m:e>
            <m:sSub>
              <m:sSubPr>
                <m:ctrlPr>
                  <w:rPr>
                    <w:rFonts w:ascii="Cambria Math" w:eastAsia="Calibri" w:hAnsi="Cambria Math" w:cstheme="majorBidi"/>
                    <w:szCs w:val="24"/>
                  </w:rPr>
                </m:ctrlPr>
              </m:sSubPr>
              <m:e>
                <m:r>
                  <m:rPr>
                    <m:sty m:val="p"/>
                  </m:rPr>
                  <w:rPr>
                    <w:rFonts w:ascii="Cambria Math" w:eastAsia="Calibri" w:hAnsi="Cambria Math" w:cstheme="majorBidi"/>
                    <w:szCs w:val="24"/>
                  </w:rPr>
                  <m:t>C</m:t>
                </m:r>
              </m:e>
              <m:sub>
                <m:r>
                  <m:rPr>
                    <m:sty m:val="p"/>
                  </m:rPr>
                  <w:rPr>
                    <w:rFonts w:ascii="Cambria Math" w:eastAsia="Calibri" w:hAnsi="Cambria Math" w:cstheme="majorBidi"/>
                    <w:szCs w:val="24"/>
                  </w:rPr>
                  <m:t>1</m:t>
                </m:r>
              </m:sub>
            </m:sSub>
            <m:r>
              <m:rPr>
                <m:sty m:val="p"/>
              </m:rPr>
              <w:rPr>
                <w:rFonts w:ascii="Cambria Math" w:eastAsia="Calibri" w:hAnsi="Cambria Math" w:cstheme="majorBidi"/>
                <w:szCs w:val="24"/>
              </w:rPr>
              <m:t>.</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C</m:t>
                </m:r>
              </m:e>
              <m:sub>
                <m:r>
                  <m:rPr>
                    <m:sty m:val="p"/>
                  </m:rPr>
                  <w:rPr>
                    <w:rFonts w:ascii="Cambria Math" w:eastAsia="Calibri" w:hAnsi="Cambria Math" w:cstheme="majorBidi"/>
                    <w:szCs w:val="24"/>
                  </w:rPr>
                  <m:t>2</m:t>
                </m:r>
              </m:sub>
            </m:sSub>
            <m:r>
              <m:rPr>
                <m:sty m:val="p"/>
              </m:rPr>
              <w:rPr>
                <w:rFonts w:ascii="Cambria Math" w:eastAsia="Calibri" w:hAnsi="Cambria Math" w:cstheme="majorBidi"/>
                <w:szCs w:val="24"/>
              </w:rPr>
              <m:t>….</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C</m:t>
                </m:r>
              </m:e>
              <m:sub>
                <m:r>
                  <m:rPr>
                    <m:sty m:val="p"/>
                  </m:rPr>
                  <w:rPr>
                    <w:rFonts w:ascii="Cambria Math" w:eastAsia="Calibri" w:hAnsi="Cambria Math" w:cstheme="majorBidi"/>
                    <w:szCs w:val="24"/>
                  </w:rPr>
                  <m:t>n</m:t>
                </m:r>
              </m:sub>
            </m:sSub>
          </m:e>
        </m:d>
      </m:oMath>
      <w:r w:rsidRPr="008471FB">
        <w:rPr>
          <w:rFonts w:eastAsia="Times New Roman" w:cstheme="majorBidi"/>
          <w:szCs w:val="24"/>
        </w:rPr>
        <w:t>).</w:t>
      </w:r>
    </w:p>
    <w:p w14:paraId="2BBBEB42" w14:textId="05CB3B57" w:rsidR="007D2FCB" w:rsidRPr="008471FB" w:rsidRDefault="007D2FCB" w:rsidP="008B26DF">
      <w:pPr>
        <w:numPr>
          <w:ilvl w:val="0"/>
          <w:numId w:val="44"/>
        </w:numPr>
        <w:bidi w:val="0"/>
        <w:spacing w:after="0" w:line="276" w:lineRule="auto"/>
        <w:ind w:left="426"/>
        <w:contextualSpacing/>
        <w:jc w:val="both"/>
        <w:rPr>
          <w:rFonts w:eastAsia="Calibri" w:cstheme="majorBidi"/>
          <w:szCs w:val="24"/>
        </w:rPr>
      </w:pPr>
      <w:r w:rsidRPr="008471FB">
        <w:rPr>
          <w:rFonts w:eastAsia="Calibri" w:cstheme="majorBidi"/>
          <w:szCs w:val="24"/>
        </w:rPr>
        <w:t>Experts or focus group</w:t>
      </w:r>
      <w:r w:rsidR="003E0350" w:rsidRPr="008471FB">
        <w:rPr>
          <w:rFonts w:eastAsia="Calibri" w:cstheme="majorBidi"/>
          <w:szCs w:val="24"/>
        </w:rPr>
        <w:t>s</w:t>
      </w:r>
      <w:r w:rsidRPr="008471FB">
        <w:rPr>
          <w:rFonts w:eastAsia="Calibri" w:cstheme="majorBidi"/>
          <w:szCs w:val="24"/>
        </w:rPr>
        <w:t xml:space="preserve"> select</w:t>
      </w:r>
      <w:r w:rsidR="00B677F4" w:rsidRPr="008471FB">
        <w:rPr>
          <w:rFonts w:eastAsia="Calibri" w:cstheme="majorBidi"/>
          <w:szCs w:val="24"/>
        </w:rPr>
        <w:t>ed</w:t>
      </w:r>
      <w:r w:rsidRPr="008471FB">
        <w:rPr>
          <w:rFonts w:eastAsia="Calibri" w:cstheme="majorBidi"/>
          <w:szCs w:val="24"/>
        </w:rPr>
        <w:t xml:space="preserve"> the best and the worst criteria. No comparison </w:t>
      </w:r>
      <w:r w:rsidR="00B677F4" w:rsidRPr="008471FB">
        <w:rPr>
          <w:rFonts w:eastAsia="Calibri" w:cstheme="majorBidi"/>
          <w:szCs w:val="24"/>
        </w:rPr>
        <w:t>was</w:t>
      </w:r>
      <w:r w:rsidRPr="008471FB">
        <w:rPr>
          <w:rFonts w:eastAsia="Calibri" w:cstheme="majorBidi"/>
          <w:szCs w:val="24"/>
        </w:rPr>
        <w:t xml:space="preserve"> performed in this step; </w:t>
      </w:r>
    </w:p>
    <w:p w14:paraId="633D1821" w14:textId="4FED24AF" w:rsidR="007D2FCB" w:rsidRPr="008471FB" w:rsidRDefault="007D2FCB" w:rsidP="008B26DF">
      <w:pPr>
        <w:numPr>
          <w:ilvl w:val="0"/>
          <w:numId w:val="44"/>
        </w:numPr>
        <w:bidi w:val="0"/>
        <w:spacing w:after="0" w:line="276" w:lineRule="auto"/>
        <w:ind w:left="426"/>
        <w:contextualSpacing/>
        <w:jc w:val="both"/>
        <w:rPr>
          <w:rFonts w:eastAsia="Calibri" w:cstheme="majorBidi"/>
          <w:szCs w:val="24"/>
        </w:rPr>
      </w:pPr>
      <w:r w:rsidRPr="008471FB">
        <w:rPr>
          <w:rFonts w:eastAsia="Calibri" w:cstheme="majorBidi"/>
          <w:szCs w:val="24"/>
        </w:rPr>
        <w:t>Experts or focus group determine</w:t>
      </w:r>
      <w:r w:rsidR="00B677F4" w:rsidRPr="008471FB">
        <w:rPr>
          <w:rFonts w:eastAsia="Calibri" w:cstheme="majorBidi"/>
          <w:szCs w:val="24"/>
        </w:rPr>
        <w:t>d</w:t>
      </w:r>
      <w:r w:rsidRPr="008471FB">
        <w:rPr>
          <w:rFonts w:eastAsia="Calibri" w:cstheme="majorBidi"/>
          <w:szCs w:val="24"/>
        </w:rPr>
        <w:t xml:space="preserve"> the preference of the best </w:t>
      </w:r>
      <w:r w:rsidR="00883C21" w:rsidRPr="008471FB">
        <w:rPr>
          <w:rFonts w:cstheme="majorBidi"/>
          <w:szCs w:val="24"/>
        </w:rPr>
        <w:t>criteria</w:t>
      </w:r>
      <w:r w:rsidRPr="008471FB">
        <w:rPr>
          <w:rFonts w:eastAsia="Calibri" w:cstheme="majorBidi"/>
          <w:szCs w:val="24"/>
        </w:rPr>
        <w:t xml:space="preserve"> against the overall criteria by selecting a number ranging </w:t>
      </w:r>
      <w:r w:rsidR="00B677F4" w:rsidRPr="008471FB">
        <w:rPr>
          <w:rFonts w:eastAsia="Calibri" w:cstheme="majorBidi"/>
          <w:szCs w:val="24"/>
        </w:rPr>
        <w:t>from</w:t>
      </w:r>
      <w:r w:rsidRPr="008471FB">
        <w:rPr>
          <w:rFonts w:eastAsia="Calibri" w:cstheme="majorBidi"/>
          <w:szCs w:val="24"/>
        </w:rPr>
        <w:t xml:space="preserve"> 1 </w:t>
      </w:r>
      <w:r w:rsidR="00B677F4" w:rsidRPr="008471FB">
        <w:rPr>
          <w:rFonts w:eastAsia="Calibri" w:cstheme="majorBidi"/>
          <w:szCs w:val="24"/>
        </w:rPr>
        <w:t>to</w:t>
      </w:r>
      <w:r w:rsidRPr="008471FB">
        <w:rPr>
          <w:rFonts w:eastAsia="Calibri" w:cstheme="majorBidi"/>
          <w:szCs w:val="24"/>
        </w:rPr>
        <w:t xml:space="preserve"> 9 </w:t>
      </w:r>
      <w:r w:rsidRPr="008471FB">
        <w:rPr>
          <w:rFonts w:eastAsia="Times New Roman" w:cstheme="majorBidi"/>
          <w:szCs w:val="24"/>
        </w:rPr>
        <w:t>(</w:t>
      </w:r>
      <m:oMath>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Bj</m:t>
            </m:r>
          </m:sub>
        </m:sSub>
        <m:r>
          <m:rPr>
            <m:sty m:val="p"/>
          </m:rPr>
          <w:rPr>
            <w:rFonts w:ascii="Cambria Math" w:eastAsia="Calibri" w:hAnsi="Cambria Math" w:cstheme="majorBidi"/>
            <w:szCs w:val="24"/>
          </w:rPr>
          <m:t>=</m:t>
        </m:r>
        <m:d>
          <m:dPr>
            <m:ctrlPr>
              <w:rPr>
                <w:rFonts w:ascii="Cambria Math" w:eastAsia="Calibri" w:hAnsi="Cambria Math" w:cstheme="majorBidi"/>
                <w:szCs w:val="24"/>
              </w:rPr>
            </m:ctrlPr>
          </m:dPr>
          <m:e>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b1</m:t>
                </m:r>
              </m:sub>
            </m:sSub>
            <m:r>
              <w:rPr>
                <w:rFonts w:ascii="Cambria Math" w:eastAsia="Calibri" w:hAnsi="Cambria Math" w:cstheme="majorBidi"/>
                <w:szCs w:val="24"/>
              </w:rPr>
              <m:t>,</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b1</m:t>
                </m:r>
              </m:sub>
            </m:sSub>
            <m:r>
              <m:rPr>
                <m:sty m:val="p"/>
              </m:rPr>
              <w:rPr>
                <w:rFonts w:ascii="Cambria Math" w:eastAsia="Calibri" w:hAnsi="Cambria Math" w:cstheme="majorBidi"/>
                <w:szCs w:val="24"/>
              </w:rPr>
              <m:t>,…,</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bn</m:t>
                </m:r>
              </m:sub>
            </m:sSub>
          </m:e>
        </m:d>
      </m:oMath>
      <w:r w:rsidRPr="008471FB">
        <w:rPr>
          <w:rFonts w:eastAsia="Times New Roman" w:cstheme="majorBidi"/>
          <w:szCs w:val="24"/>
        </w:rPr>
        <w:t>).</w:t>
      </w:r>
    </w:p>
    <w:p w14:paraId="39D3A7AE" w14:textId="12AF4F92" w:rsidR="007D2FCB" w:rsidRPr="008471FB" w:rsidRDefault="007D2FCB" w:rsidP="008B26DF">
      <w:pPr>
        <w:numPr>
          <w:ilvl w:val="0"/>
          <w:numId w:val="44"/>
        </w:numPr>
        <w:bidi w:val="0"/>
        <w:spacing w:after="0" w:line="276" w:lineRule="auto"/>
        <w:ind w:left="426"/>
        <w:contextualSpacing/>
        <w:jc w:val="both"/>
        <w:rPr>
          <w:rFonts w:eastAsia="Calibri" w:cstheme="majorBidi"/>
          <w:szCs w:val="24"/>
        </w:rPr>
      </w:pPr>
      <w:r w:rsidRPr="008471FB">
        <w:rPr>
          <w:rFonts w:eastAsia="Calibri" w:cstheme="majorBidi"/>
          <w:szCs w:val="24"/>
        </w:rPr>
        <w:t>Experts or focus group determine</w:t>
      </w:r>
      <w:r w:rsidR="00B677F4" w:rsidRPr="008471FB">
        <w:rPr>
          <w:rFonts w:eastAsia="Calibri" w:cstheme="majorBidi"/>
          <w:szCs w:val="24"/>
        </w:rPr>
        <w:t>d</w:t>
      </w:r>
      <w:r w:rsidRPr="008471FB">
        <w:rPr>
          <w:rFonts w:eastAsia="Calibri" w:cstheme="majorBidi"/>
          <w:szCs w:val="24"/>
        </w:rPr>
        <w:t xml:space="preserve"> </w:t>
      </w:r>
      <w:r w:rsidRPr="008471FB">
        <w:rPr>
          <w:rFonts w:eastAsia="Times New Roman" w:cstheme="majorBidi"/>
          <w:szCs w:val="24"/>
        </w:rPr>
        <w:t xml:space="preserve">the preference of all criteria over the worst criteria, and </w:t>
      </w:r>
      <w:r w:rsidR="00B677F4" w:rsidRPr="008471FB">
        <w:rPr>
          <w:rFonts w:eastAsia="Times New Roman" w:cstheme="majorBidi"/>
          <w:szCs w:val="24"/>
        </w:rPr>
        <w:t>was</w:t>
      </w:r>
      <w:r w:rsidRPr="008471FB">
        <w:rPr>
          <w:rFonts w:eastAsia="Times New Roman" w:cstheme="majorBidi"/>
          <w:szCs w:val="24"/>
        </w:rPr>
        <w:t xml:space="preserve"> again</w:t>
      </w:r>
      <w:r w:rsidR="00B677F4" w:rsidRPr="008471FB">
        <w:rPr>
          <w:rFonts w:eastAsia="Times New Roman" w:cstheme="majorBidi"/>
          <w:szCs w:val="24"/>
        </w:rPr>
        <w:t>, by</w:t>
      </w:r>
      <w:r w:rsidRPr="008471FB">
        <w:rPr>
          <w:rFonts w:eastAsia="Times New Roman" w:cstheme="majorBidi"/>
          <w:szCs w:val="24"/>
        </w:rPr>
        <w:t xml:space="preserve"> selecting a number </w:t>
      </w:r>
      <w:r w:rsidR="00B677F4" w:rsidRPr="008471FB">
        <w:rPr>
          <w:rFonts w:eastAsia="Times New Roman" w:cstheme="majorBidi"/>
          <w:szCs w:val="24"/>
        </w:rPr>
        <w:t>from</w:t>
      </w:r>
      <w:r w:rsidRPr="008471FB">
        <w:rPr>
          <w:rFonts w:eastAsia="Times New Roman" w:cstheme="majorBidi"/>
          <w:szCs w:val="24"/>
        </w:rPr>
        <w:t xml:space="preserve"> 1 </w:t>
      </w:r>
      <w:r w:rsidR="00B677F4" w:rsidRPr="008471FB">
        <w:rPr>
          <w:rFonts w:eastAsia="Times New Roman" w:cstheme="majorBidi"/>
          <w:szCs w:val="24"/>
        </w:rPr>
        <w:t>to</w:t>
      </w:r>
      <w:r w:rsidRPr="008471FB">
        <w:rPr>
          <w:rFonts w:eastAsia="Times New Roman" w:cstheme="majorBidi"/>
          <w:szCs w:val="24"/>
        </w:rPr>
        <w:t xml:space="preserve"> 9 (</w:t>
      </w:r>
      <m:oMath>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jW</m:t>
            </m:r>
          </m:sub>
        </m:sSub>
        <m:r>
          <m:rPr>
            <m:sty m:val="p"/>
          </m:rPr>
          <w:rPr>
            <w:rFonts w:ascii="Cambria Math" w:eastAsia="Calibri" w:hAnsi="Cambria Math" w:cstheme="majorBidi"/>
            <w:szCs w:val="24"/>
          </w:rPr>
          <m:t>=</m:t>
        </m:r>
        <m:d>
          <m:dPr>
            <m:ctrlPr>
              <w:rPr>
                <w:rFonts w:ascii="Cambria Math" w:eastAsia="Calibri" w:hAnsi="Cambria Math" w:cstheme="majorBidi"/>
                <w:szCs w:val="24"/>
              </w:rPr>
            </m:ctrlPr>
          </m:dPr>
          <m:e>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1w</m:t>
                </m:r>
              </m:sub>
            </m:sSub>
            <m:r>
              <m:rPr>
                <m:sty m:val="p"/>
              </m:rPr>
              <w:rPr>
                <w:rFonts w:ascii="Cambria Math" w:eastAsia="Calibri" w:hAnsi="Cambria Math" w:cstheme="majorBidi"/>
                <w:szCs w:val="24"/>
              </w:rPr>
              <m:t xml:space="preserve">, </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2w,</m:t>
                </m:r>
              </m:sub>
            </m:sSub>
            <m:r>
              <m:rPr>
                <m:sty m:val="p"/>
              </m:rPr>
              <w:rPr>
                <w:rFonts w:ascii="Cambria Math" w:eastAsia="Calibri" w:hAnsi="Cambria Math" w:cstheme="majorBidi"/>
                <w:szCs w:val="24"/>
              </w:rPr>
              <m:t>…,</m:t>
            </m:r>
            <m:sSub>
              <m:sSubPr>
                <m:ctrlPr>
                  <w:rPr>
                    <w:rFonts w:ascii="Cambria Math" w:eastAsia="Calibri" w:hAnsi="Cambria Math" w:cstheme="majorBidi"/>
                    <w:szCs w:val="24"/>
                  </w:rPr>
                </m:ctrlPr>
              </m:sSubPr>
              <m:e>
                <m:r>
                  <m:rPr>
                    <m:sty m:val="p"/>
                  </m:rPr>
                  <w:rPr>
                    <w:rFonts w:ascii="Cambria Math" w:eastAsia="Calibri" w:hAnsi="Cambria Math" w:cstheme="majorBidi"/>
                    <w:szCs w:val="24"/>
                  </w:rPr>
                  <m:t>A</m:t>
                </m:r>
              </m:e>
              <m:sub>
                <m:r>
                  <m:rPr>
                    <m:sty m:val="p"/>
                  </m:rPr>
                  <w:rPr>
                    <w:rFonts w:ascii="Cambria Math" w:eastAsia="Calibri" w:hAnsi="Cambria Math" w:cstheme="majorBidi"/>
                    <w:szCs w:val="24"/>
                  </w:rPr>
                  <m:t>nw</m:t>
                </m:r>
              </m:sub>
            </m:sSub>
          </m:e>
        </m:d>
      </m:oMath>
      <w:r w:rsidRPr="008471FB">
        <w:rPr>
          <w:rFonts w:eastAsia="Times New Roman" w:cstheme="majorBidi"/>
          <w:szCs w:val="24"/>
        </w:rPr>
        <w:t>)</w:t>
      </w:r>
      <w:r w:rsidRPr="008471FB">
        <w:rPr>
          <w:rFonts w:eastAsia="Calibri" w:cstheme="majorBidi"/>
          <w:szCs w:val="24"/>
        </w:rPr>
        <w:t>;</w:t>
      </w:r>
    </w:p>
    <w:p w14:paraId="07D49FC5" w14:textId="7D56780A" w:rsidR="008B0AD6" w:rsidRPr="008471FB" w:rsidRDefault="007D2FCB" w:rsidP="008B26DF">
      <w:pPr>
        <w:numPr>
          <w:ilvl w:val="0"/>
          <w:numId w:val="44"/>
        </w:numPr>
        <w:bidi w:val="0"/>
        <w:spacing w:after="0" w:line="276" w:lineRule="auto"/>
        <w:ind w:left="426"/>
        <w:contextualSpacing/>
        <w:jc w:val="both"/>
        <w:rPr>
          <w:rFonts w:eastAsia="Calibri" w:cstheme="majorBidi"/>
          <w:szCs w:val="24"/>
        </w:rPr>
      </w:pPr>
      <w:r w:rsidRPr="008471FB">
        <w:rPr>
          <w:rFonts w:eastAsia="Times New Roman" w:cstheme="majorBidi"/>
          <w:szCs w:val="24"/>
        </w:rPr>
        <w:t xml:space="preserve">The nonlinear (NLP) model (Eq. (3)) </w:t>
      </w:r>
      <w:r w:rsidR="00B677F4" w:rsidRPr="008471FB">
        <w:rPr>
          <w:rFonts w:eastAsia="Times New Roman" w:cstheme="majorBidi"/>
          <w:szCs w:val="24"/>
        </w:rPr>
        <w:t>was</w:t>
      </w:r>
      <w:r w:rsidRPr="008471FB">
        <w:rPr>
          <w:rFonts w:eastAsia="Times New Roman" w:cstheme="majorBidi"/>
          <w:szCs w:val="24"/>
        </w:rPr>
        <w:t xml:space="preserve"> solved </w:t>
      </w:r>
      <w:r w:rsidR="00B677F4" w:rsidRPr="008471FB">
        <w:rPr>
          <w:rFonts w:eastAsia="Times New Roman" w:cstheme="majorBidi"/>
          <w:szCs w:val="24"/>
        </w:rPr>
        <w:t>with the</w:t>
      </w:r>
      <w:r w:rsidR="005B4A3D" w:rsidRPr="008471FB">
        <w:rPr>
          <w:rFonts w:eastAsia="Times New Roman" w:cstheme="majorBidi"/>
          <w:szCs w:val="24"/>
        </w:rPr>
        <w:t xml:space="preserve"> LINGO software </w:t>
      </w:r>
      <w:r w:rsidRPr="008471FB">
        <w:rPr>
          <w:rFonts w:eastAsia="Times New Roman" w:cstheme="majorBidi"/>
          <w:szCs w:val="24"/>
        </w:rPr>
        <w:t xml:space="preserve">to attain </w:t>
      </w:r>
      <w:r w:rsidR="00B677F4" w:rsidRPr="008471FB">
        <w:rPr>
          <w:rFonts w:eastAsia="Times New Roman" w:cstheme="majorBidi"/>
          <w:szCs w:val="24"/>
        </w:rPr>
        <w:t xml:space="preserve">the </w:t>
      </w:r>
      <w:r w:rsidRPr="008471FB">
        <w:rPr>
          <w:rFonts w:eastAsia="Times New Roman" w:cstheme="majorBidi"/>
          <w:szCs w:val="24"/>
        </w:rPr>
        <w:t>optimal weights</w:t>
      </w:r>
      <w:r w:rsidR="005B4A3D" w:rsidRPr="008471FB">
        <w:rPr>
          <w:rFonts w:eastAsia="Times New Roman" w:cstheme="majorBidi"/>
          <w:szCs w:val="24"/>
        </w:rPr>
        <w:t xml:space="preserve"> for each expert group</w:t>
      </w:r>
      <w:r w:rsidRPr="008471FB">
        <w:rPr>
          <w:rFonts w:eastAsiaTheme="minorEastAsia" w:cstheme="majorBidi"/>
          <w:szCs w:val="24"/>
        </w:rPr>
        <w:t xml:space="preserve"> (</w:t>
      </w:r>
      <m:oMath>
        <m:d>
          <m:dPr>
            <m:begChr m:val="{"/>
            <m:endChr m:val="}"/>
            <m:ctrlPr>
              <w:rPr>
                <w:rFonts w:ascii="Cambria Math" w:eastAsiaTheme="minorEastAsia" w:hAnsi="Cambria Math" w:cstheme="majorBidi"/>
                <w:szCs w:val="24"/>
              </w:rPr>
            </m:ctrlPr>
          </m:dPr>
          <m:e>
            <m:sSub>
              <m:sSubPr>
                <m:ctrlPr>
                  <w:rPr>
                    <w:rFonts w:ascii="Cambria Math" w:eastAsiaTheme="minorEastAsia" w:hAnsi="Cambria Math" w:cstheme="majorBidi"/>
                    <w:szCs w:val="24"/>
                  </w:rPr>
                </m:ctrlPr>
              </m:sSubPr>
              <m:e>
                <m:r>
                  <m:rPr>
                    <m:sty m:val="p"/>
                  </m:rPr>
                  <w:rPr>
                    <w:rFonts w:ascii="Cambria Math" w:eastAsiaTheme="minorEastAsia" w:hAnsi="Cambria Math" w:cstheme="majorBidi"/>
                    <w:szCs w:val="24"/>
                  </w:rPr>
                  <m:t>W</m:t>
                </m:r>
              </m:e>
              <m:sub>
                <m:r>
                  <m:rPr>
                    <m:sty m:val="p"/>
                  </m:rPr>
                  <w:rPr>
                    <w:rFonts w:ascii="Cambria Math" w:eastAsiaTheme="minorEastAsia" w:hAnsi="Cambria Math" w:cstheme="majorBidi"/>
                    <w:szCs w:val="24"/>
                  </w:rPr>
                  <m:t>1</m:t>
                </m:r>
              </m:sub>
            </m:sSub>
            <m:r>
              <m:rPr>
                <m:sty m:val="p"/>
              </m:rPr>
              <w:rPr>
                <w:rFonts w:ascii="Cambria Math" w:eastAsiaTheme="minorEastAsia" w:hAnsi="Cambria Math" w:cstheme="majorBidi"/>
                <w:szCs w:val="24"/>
              </w:rPr>
              <m:t>,</m:t>
            </m:r>
            <m:sSub>
              <m:sSubPr>
                <m:ctrlPr>
                  <w:rPr>
                    <w:rFonts w:ascii="Cambria Math" w:eastAsiaTheme="minorEastAsia" w:hAnsi="Cambria Math" w:cstheme="majorBidi"/>
                    <w:szCs w:val="24"/>
                  </w:rPr>
                </m:ctrlPr>
              </m:sSubPr>
              <m:e>
                <m:r>
                  <m:rPr>
                    <m:sty m:val="p"/>
                  </m:rPr>
                  <w:rPr>
                    <w:rFonts w:ascii="Cambria Math" w:eastAsiaTheme="minorEastAsia" w:hAnsi="Cambria Math" w:cstheme="majorBidi"/>
                    <w:szCs w:val="24"/>
                  </w:rPr>
                  <m:t>W</m:t>
                </m:r>
              </m:e>
              <m:sub>
                <m:r>
                  <m:rPr>
                    <m:sty m:val="p"/>
                  </m:rPr>
                  <w:rPr>
                    <w:rFonts w:ascii="Cambria Math" w:eastAsiaTheme="minorEastAsia" w:hAnsi="Cambria Math" w:cstheme="majorBidi"/>
                    <w:szCs w:val="24"/>
                  </w:rPr>
                  <m:t>2</m:t>
                </m:r>
              </m:sub>
            </m:sSub>
            <m:r>
              <m:rPr>
                <m:sty m:val="p"/>
              </m:rPr>
              <w:rPr>
                <w:rFonts w:ascii="Cambria Math" w:eastAsiaTheme="minorEastAsia" w:hAnsi="Cambria Math" w:cstheme="majorBidi"/>
                <w:szCs w:val="24"/>
              </w:rPr>
              <m:t>,…,</m:t>
            </m:r>
            <m:sSub>
              <m:sSubPr>
                <m:ctrlPr>
                  <w:rPr>
                    <w:rFonts w:ascii="Cambria Math" w:eastAsiaTheme="minorEastAsia" w:hAnsi="Cambria Math" w:cstheme="majorBidi"/>
                    <w:szCs w:val="24"/>
                  </w:rPr>
                </m:ctrlPr>
              </m:sSubPr>
              <m:e>
                <m:r>
                  <m:rPr>
                    <m:sty m:val="p"/>
                  </m:rPr>
                  <w:rPr>
                    <w:rFonts w:ascii="Cambria Math" w:eastAsiaTheme="minorEastAsia" w:hAnsi="Cambria Math" w:cstheme="majorBidi"/>
                    <w:szCs w:val="24"/>
                  </w:rPr>
                  <m:t>W</m:t>
                </m:r>
              </m:e>
              <m:sub>
                <m:r>
                  <m:rPr>
                    <m:sty m:val="p"/>
                  </m:rPr>
                  <w:rPr>
                    <w:rFonts w:ascii="Cambria Math" w:eastAsiaTheme="minorEastAsia" w:hAnsi="Cambria Math" w:cstheme="majorBidi"/>
                    <w:szCs w:val="24"/>
                  </w:rPr>
                  <m:t>n</m:t>
                </m:r>
              </m:sub>
            </m:sSub>
          </m:e>
        </m:d>
        <m:r>
          <w:rPr>
            <w:rFonts w:ascii="Cambria Math" w:eastAsiaTheme="minorEastAsia" w:hAnsi="Cambria Math" w:cstheme="majorBidi"/>
            <w:szCs w:val="24"/>
          </w:rPr>
          <m:t>)</m:t>
        </m:r>
      </m:oMath>
      <w:r w:rsidR="00E8760A" w:rsidRPr="008471FB">
        <w:rPr>
          <w:rFonts w:eastAsiaTheme="minorEastAsia" w:cstheme="majorBidi"/>
          <w:szCs w:val="24"/>
        </w:rPr>
        <w:t xml:space="preserve"> when </w:t>
      </w:r>
      <m:oMath>
        <m:r>
          <m:rPr>
            <m:sty m:val="p"/>
          </m:rPr>
          <w:rPr>
            <w:rFonts w:ascii="Cambria Math" w:eastAsia="Times New Roman" w:hAnsi="Cambria Math" w:cstheme="majorBidi"/>
            <w:szCs w:val="24"/>
          </w:rPr>
          <m:t>ξ</m:t>
        </m:r>
      </m:oMath>
      <w:r w:rsidR="00E8760A" w:rsidRPr="008471FB">
        <w:rPr>
          <w:rFonts w:eastAsiaTheme="minorEastAsia" w:cstheme="majorBidi"/>
          <w:szCs w:val="24"/>
        </w:rPr>
        <w:t xml:space="preserve"> is the difference variable of the results from the experts</w:t>
      </w:r>
      <w:r w:rsidR="002F58E7" w:rsidRPr="008471FB">
        <w:rPr>
          <w:rFonts w:eastAsiaTheme="minorEastAsia" w:cstheme="majorBidi"/>
          <w:szCs w:val="24"/>
        </w:rPr>
        <w:t>'</w:t>
      </w:r>
      <w:r w:rsidR="00E8760A" w:rsidRPr="008471FB">
        <w:rPr>
          <w:rFonts w:eastAsiaTheme="minorEastAsia" w:cstheme="majorBidi"/>
          <w:szCs w:val="24"/>
        </w:rPr>
        <w:t xml:space="preserve"> comparisons, and </w:t>
      </w:r>
      <m:oMath>
        <m:sSub>
          <m:sSubPr>
            <m:ctrlPr>
              <w:rPr>
                <w:rFonts w:ascii="Cambria Math" w:eastAsia="Times New Roman" w:hAnsi="Cambria Math" w:cstheme="majorBidi"/>
                <w:szCs w:val="24"/>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j</m:t>
            </m:r>
          </m:sub>
        </m:sSub>
      </m:oMath>
      <w:r w:rsidR="00E8760A" w:rsidRPr="008471FB">
        <w:rPr>
          <w:rFonts w:eastAsiaTheme="minorEastAsia" w:cstheme="majorBidi"/>
          <w:szCs w:val="24"/>
        </w:rPr>
        <w:t xml:space="preserve"> is the weight of the j</w:t>
      </w:r>
      <w:r w:rsidR="00E8760A" w:rsidRPr="008471FB">
        <w:rPr>
          <w:rFonts w:eastAsiaTheme="minorEastAsia" w:cstheme="majorBidi"/>
          <w:szCs w:val="24"/>
          <w:vertAlign w:val="superscript"/>
        </w:rPr>
        <w:t>th</w:t>
      </w:r>
      <w:r w:rsidR="00E8760A" w:rsidRPr="008471FB">
        <w:rPr>
          <w:rFonts w:eastAsiaTheme="minorEastAsia" w:cstheme="majorBidi"/>
          <w:szCs w:val="24"/>
        </w:rPr>
        <w:t xml:space="preserve"> criteria</w:t>
      </w:r>
      <w:r w:rsidR="00B9288C" w:rsidRPr="008471FB">
        <w:rPr>
          <w:rFonts w:eastAsiaTheme="minorEastAsia" w:cstheme="majorBidi"/>
          <w:szCs w:val="24"/>
        </w:rPr>
        <w:t xml:space="preserve">, </w:t>
      </w:r>
      <m:oMath>
        <m:sSub>
          <m:sSubPr>
            <m:ctrlPr>
              <w:rPr>
                <w:rFonts w:ascii="Cambria Math" w:eastAsia="Times New Roman" w:hAnsi="Cambria Math" w:cstheme="majorBidi"/>
                <w:szCs w:val="24"/>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B</m:t>
            </m:r>
          </m:sub>
        </m:sSub>
      </m:oMath>
      <w:r w:rsidR="00B9288C" w:rsidRPr="008471FB">
        <w:rPr>
          <w:rFonts w:eastAsiaTheme="minorEastAsia" w:cstheme="majorBidi"/>
          <w:szCs w:val="24"/>
        </w:rPr>
        <w:t xml:space="preserve"> is the weight of the best criteria and </w:t>
      </w:r>
      <m:oMath>
        <m:sSub>
          <m:sSubPr>
            <m:ctrlPr>
              <w:rPr>
                <w:rFonts w:ascii="Cambria Math" w:eastAsia="Times New Roman" w:hAnsi="Cambria Math" w:cstheme="majorBidi"/>
                <w:szCs w:val="24"/>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W</m:t>
            </m:r>
          </m:sub>
        </m:sSub>
      </m:oMath>
      <w:r w:rsidR="00B9288C" w:rsidRPr="008471FB">
        <w:rPr>
          <w:rFonts w:eastAsiaTheme="minorEastAsia" w:cstheme="majorBidi"/>
          <w:szCs w:val="24"/>
        </w:rPr>
        <w:t xml:space="preserve"> is the weight of the worst criteria</w:t>
      </w:r>
      <w:r w:rsidR="00E8760A" w:rsidRPr="008471FB">
        <w:rPr>
          <w:rFonts w:eastAsiaTheme="minorEastAsia" w:cstheme="majorBidi"/>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068"/>
      </w:tblGrid>
      <w:tr w:rsidR="008471FB" w:rsidRPr="008471FB" w14:paraId="7773366D" w14:textId="77777777" w:rsidTr="008B0AD6">
        <w:tc>
          <w:tcPr>
            <w:tcW w:w="4238" w:type="dxa"/>
            <w:hideMark/>
          </w:tcPr>
          <w:p w14:paraId="03020F14" w14:textId="77777777" w:rsidR="007D2FCB" w:rsidRPr="008471FB" w:rsidRDefault="009F7B7F" w:rsidP="008B26DF">
            <w:pPr>
              <w:bidi w:val="0"/>
              <w:spacing w:line="276" w:lineRule="auto"/>
              <w:ind w:right="405"/>
              <w:jc w:val="both"/>
              <w:rPr>
                <w:rFonts w:eastAsia="Times New Roman" w:cstheme="majorBidi"/>
                <w:szCs w:val="24"/>
              </w:rPr>
            </w:pPr>
            <m:oMathPara>
              <m:oMathParaPr>
                <m:jc m:val="left"/>
              </m:oMathParaPr>
              <m:oMath>
                <m:func>
                  <m:funcPr>
                    <m:ctrlPr>
                      <w:rPr>
                        <w:rFonts w:ascii="Cambria Math" w:eastAsia="Calibri" w:hAnsi="Cambria Math" w:cstheme="majorBidi"/>
                        <w:szCs w:val="24"/>
                        <w:lang w:bidi="fa-IR"/>
                      </w:rPr>
                    </m:ctrlPr>
                  </m:funcPr>
                  <m:fName>
                    <m:r>
                      <m:rPr>
                        <m:sty m:val="p"/>
                      </m:rPr>
                      <w:rPr>
                        <w:rFonts w:ascii="Cambria Math" w:eastAsia="Calibri" w:hAnsi="Cambria Math" w:cstheme="majorBidi"/>
                        <w:szCs w:val="24"/>
                      </w:rPr>
                      <m:t>min</m:t>
                    </m:r>
                  </m:fName>
                  <m:e>
                    <m:r>
                      <m:rPr>
                        <m:sty m:val="p"/>
                      </m:rPr>
                      <w:rPr>
                        <w:rFonts w:ascii="Cambria Math" w:eastAsia="Calibri" w:hAnsi="Cambria Math" w:cstheme="majorBidi"/>
                        <w:szCs w:val="24"/>
                      </w:rPr>
                      <m:t>ξ</m:t>
                    </m:r>
                  </m:e>
                </m:func>
              </m:oMath>
            </m:oMathPara>
          </w:p>
          <w:p w14:paraId="010922D3" w14:textId="77777777" w:rsidR="007D2FCB" w:rsidRPr="008471FB" w:rsidRDefault="007D2FCB" w:rsidP="008B26DF">
            <w:pPr>
              <w:bidi w:val="0"/>
              <w:spacing w:line="276" w:lineRule="auto"/>
              <w:jc w:val="both"/>
              <w:rPr>
                <w:rFonts w:eastAsia="Times New Roman" w:cstheme="majorBidi"/>
                <w:szCs w:val="24"/>
              </w:rPr>
            </w:pPr>
            <m:oMathPara>
              <m:oMathParaPr>
                <m:jc m:val="left"/>
              </m:oMathParaPr>
              <m:oMath>
                <m:r>
                  <m:rPr>
                    <m:sty m:val="p"/>
                  </m:rPr>
                  <w:rPr>
                    <w:rFonts w:ascii="Cambria Math" w:eastAsia="Times New Roman" w:hAnsi="Cambria Math" w:cstheme="majorBidi"/>
                    <w:szCs w:val="24"/>
                  </w:rPr>
                  <m:t xml:space="preserve">st: </m:t>
                </m:r>
              </m:oMath>
            </m:oMathPara>
          </w:p>
          <w:p w14:paraId="5689A0BE" w14:textId="77777777" w:rsidR="007D2FCB" w:rsidRPr="008471FB" w:rsidRDefault="009F7B7F" w:rsidP="008B26DF">
            <w:pPr>
              <w:bidi w:val="0"/>
              <w:spacing w:line="276" w:lineRule="auto"/>
              <w:jc w:val="both"/>
              <w:rPr>
                <w:rFonts w:eastAsia="Times New Roman" w:cstheme="majorBidi"/>
                <w:szCs w:val="24"/>
              </w:rPr>
            </w:pPr>
            <m:oMathPara>
              <m:oMathParaPr>
                <m:jc m:val="left"/>
              </m:oMathParaPr>
              <m:oMath>
                <m:d>
                  <m:dPr>
                    <m:begChr m:val="|"/>
                    <m:endChr m:val="|"/>
                    <m:ctrlPr>
                      <w:rPr>
                        <w:rFonts w:ascii="Cambria Math" w:eastAsia="Times New Roman" w:hAnsi="Cambria Math" w:cstheme="majorBidi"/>
                        <w:szCs w:val="24"/>
                        <w:lang w:bidi="fa-IR"/>
                      </w:rPr>
                    </m:ctrlPr>
                  </m:dPr>
                  <m:e>
                    <m:f>
                      <m:fPr>
                        <m:ctrlPr>
                          <w:rPr>
                            <w:rFonts w:ascii="Cambria Math" w:eastAsia="Times New Roman" w:hAnsi="Cambria Math" w:cstheme="majorBidi"/>
                            <w:szCs w:val="24"/>
                            <w:lang w:bidi="fa-IR"/>
                          </w:rPr>
                        </m:ctrlPr>
                      </m:fPr>
                      <m:num>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B</m:t>
                            </m:r>
                          </m:sub>
                        </m:sSub>
                      </m:num>
                      <m:den>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j</m:t>
                            </m:r>
                          </m:sub>
                        </m:sSub>
                      </m:den>
                    </m:f>
                    <m:r>
                      <m:rPr>
                        <m:sty m:val="p"/>
                      </m:rPr>
                      <w:rPr>
                        <w:rFonts w:ascii="Cambria Math" w:eastAsia="Times New Roman" w:hAnsi="Cambria Math" w:cstheme="majorBidi"/>
                        <w:szCs w:val="24"/>
                      </w:rPr>
                      <m:t>-</m:t>
                    </m:r>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A</m:t>
                        </m:r>
                      </m:e>
                      <m:sub>
                        <m:r>
                          <m:rPr>
                            <m:sty m:val="p"/>
                          </m:rPr>
                          <w:rPr>
                            <w:rFonts w:ascii="Cambria Math" w:eastAsia="Times New Roman" w:hAnsi="Cambria Math" w:cstheme="majorBidi"/>
                            <w:szCs w:val="24"/>
                          </w:rPr>
                          <m:t>bj</m:t>
                        </m:r>
                      </m:sub>
                    </m:sSub>
                  </m:e>
                </m:d>
                <m:r>
                  <m:rPr>
                    <m:sty m:val="p"/>
                  </m:rPr>
                  <w:rPr>
                    <w:rFonts w:ascii="Cambria Math" w:eastAsia="Times New Roman" w:hAnsi="Cambria Math" w:cstheme="majorBidi"/>
                    <w:szCs w:val="24"/>
                  </w:rPr>
                  <m:t>≤ξ;              for all j</m:t>
                </m:r>
              </m:oMath>
            </m:oMathPara>
          </w:p>
          <w:p w14:paraId="78E86A50" w14:textId="77777777" w:rsidR="007D2FCB" w:rsidRPr="008471FB" w:rsidRDefault="009F7B7F" w:rsidP="008B26DF">
            <w:pPr>
              <w:bidi w:val="0"/>
              <w:spacing w:line="276" w:lineRule="auto"/>
              <w:jc w:val="both"/>
              <w:rPr>
                <w:rFonts w:eastAsia="Times New Roman" w:cstheme="majorBidi"/>
                <w:szCs w:val="24"/>
              </w:rPr>
            </w:pPr>
            <m:oMathPara>
              <m:oMathParaPr>
                <m:jc m:val="left"/>
              </m:oMathParaPr>
              <m:oMath>
                <m:d>
                  <m:dPr>
                    <m:begChr m:val="|"/>
                    <m:endChr m:val="|"/>
                    <m:ctrlPr>
                      <w:rPr>
                        <w:rFonts w:ascii="Cambria Math" w:eastAsia="Times New Roman" w:hAnsi="Cambria Math" w:cstheme="majorBidi"/>
                        <w:szCs w:val="24"/>
                        <w:lang w:bidi="fa-IR"/>
                      </w:rPr>
                    </m:ctrlPr>
                  </m:dPr>
                  <m:e>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A</m:t>
                        </m:r>
                      </m:e>
                      <m:sub>
                        <m:r>
                          <m:rPr>
                            <m:sty m:val="p"/>
                          </m:rPr>
                          <w:rPr>
                            <w:rFonts w:ascii="Cambria Math" w:eastAsia="Times New Roman" w:hAnsi="Cambria Math" w:cstheme="majorBidi"/>
                            <w:szCs w:val="24"/>
                          </w:rPr>
                          <m:t>jw</m:t>
                        </m:r>
                      </m:sub>
                    </m:sSub>
                    <m:r>
                      <m:rPr>
                        <m:sty m:val="p"/>
                      </m:rPr>
                      <w:rPr>
                        <w:rFonts w:ascii="Cambria Math" w:eastAsia="Times New Roman" w:hAnsi="Cambria Math" w:cstheme="majorBidi"/>
                        <w:szCs w:val="24"/>
                      </w:rPr>
                      <m:t>-</m:t>
                    </m:r>
                    <m:f>
                      <m:fPr>
                        <m:ctrlPr>
                          <w:rPr>
                            <w:rFonts w:ascii="Cambria Math" w:eastAsia="Times New Roman" w:hAnsi="Cambria Math" w:cstheme="majorBidi"/>
                            <w:szCs w:val="24"/>
                            <w:lang w:bidi="fa-IR"/>
                          </w:rPr>
                        </m:ctrlPr>
                      </m:fPr>
                      <m:num>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j</m:t>
                            </m:r>
                          </m:sub>
                        </m:sSub>
                      </m:num>
                      <m:den>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W</m:t>
                            </m:r>
                          </m:sub>
                        </m:sSub>
                      </m:den>
                    </m:f>
                  </m:e>
                </m:d>
                <m:r>
                  <m:rPr>
                    <m:sty m:val="p"/>
                  </m:rPr>
                  <w:rPr>
                    <w:rFonts w:ascii="Cambria Math" w:eastAsia="Times New Roman" w:hAnsi="Cambria Math" w:cstheme="majorBidi"/>
                    <w:szCs w:val="24"/>
                  </w:rPr>
                  <m:t>≤ξ;             for all j</m:t>
                </m:r>
              </m:oMath>
            </m:oMathPara>
          </w:p>
          <w:p w14:paraId="07436F3C" w14:textId="77777777" w:rsidR="007D2FCB" w:rsidRPr="008471FB" w:rsidRDefault="009F7B7F" w:rsidP="008B26DF">
            <w:pPr>
              <w:bidi w:val="0"/>
              <w:spacing w:line="276" w:lineRule="auto"/>
              <w:jc w:val="both"/>
              <w:rPr>
                <w:rFonts w:eastAsia="Calibri" w:cstheme="majorBidi"/>
                <w:szCs w:val="24"/>
              </w:rPr>
            </w:pPr>
            <m:oMathPara>
              <m:oMathParaPr>
                <m:jc m:val="left"/>
              </m:oMathParaPr>
              <m:oMath>
                <m:nary>
                  <m:naryPr>
                    <m:chr m:val="∑"/>
                    <m:limLoc m:val="undOvr"/>
                    <m:subHide m:val="1"/>
                    <m:supHide m:val="1"/>
                    <m:ctrlPr>
                      <w:rPr>
                        <w:rFonts w:ascii="Cambria Math" w:eastAsia="Times New Roman" w:hAnsi="Cambria Math" w:cstheme="majorBidi"/>
                        <w:szCs w:val="24"/>
                        <w:lang w:bidi="fa-IR"/>
                      </w:rPr>
                    </m:ctrlPr>
                  </m:naryPr>
                  <m:sub/>
                  <m:sup/>
                  <m:e>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j</m:t>
                        </m:r>
                      </m:sub>
                    </m:sSub>
                    <m:r>
                      <w:rPr>
                        <w:rFonts w:ascii="Cambria Math" w:eastAsia="Times New Roman" w:hAnsi="Cambria Math" w:cstheme="majorBidi"/>
                        <w:szCs w:val="24"/>
                      </w:rPr>
                      <m:t>=1</m:t>
                    </m:r>
                  </m:e>
                </m:nary>
              </m:oMath>
            </m:oMathPara>
          </w:p>
          <w:p w14:paraId="410F0120" w14:textId="77777777" w:rsidR="007D2FCB" w:rsidRPr="008471FB" w:rsidRDefault="009F7B7F" w:rsidP="008B26DF">
            <w:pPr>
              <w:bidi w:val="0"/>
              <w:spacing w:line="276" w:lineRule="auto"/>
              <w:jc w:val="both"/>
              <w:rPr>
                <w:rFonts w:eastAsia="Calibri" w:cstheme="majorBidi"/>
                <w:szCs w:val="24"/>
              </w:rPr>
            </w:pPr>
            <m:oMathPara>
              <m:oMathParaPr>
                <m:jc m:val="left"/>
              </m:oMathParaPr>
              <m:oMath>
                <m:sSub>
                  <m:sSubPr>
                    <m:ctrlPr>
                      <w:rPr>
                        <w:rFonts w:ascii="Cambria Math" w:eastAsia="Times New Roman" w:hAnsi="Cambria Math" w:cstheme="majorBidi"/>
                        <w:szCs w:val="24"/>
                        <w:lang w:bidi="fa-IR"/>
                      </w:rPr>
                    </m:ctrlPr>
                  </m:sSubPr>
                  <m:e>
                    <m:r>
                      <m:rPr>
                        <m:sty m:val="p"/>
                      </m:rPr>
                      <w:rPr>
                        <w:rFonts w:ascii="Cambria Math" w:eastAsia="Times New Roman" w:hAnsi="Cambria Math" w:cstheme="majorBidi"/>
                        <w:szCs w:val="24"/>
                      </w:rPr>
                      <m:t>W</m:t>
                    </m:r>
                  </m:e>
                  <m:sub>
                    <m:r>
                      <m:rPr>
                        <m:sty m:val="p"/>
                      </m:rPr>
                      <w:rPr>
                        <w:rFonts w:ascii="Cambria Math" w:eastAsia="Times New Roman" w:hAnsi="Cambria Math" w:cstheme="majorBidi"/>
                        <w:szCs w:val="24"/>
                      </w:rPr>
                      <m:t>j</m:t>
                    </m:r>
                  </m:sub>
                </m:sSub>
                <m:r>
                  <w:rPr>
                    <w:rFonts w:ascii="Cambria Math" w:eastAsia="Times New Roman" w:hAnsi="Cambria Math" w:cstheme="majorBidi"/>
                    <w:szCs w:val="24"/>
                  </w:rPr>
                  <m:t>≥0</m:t>
                </m:r>
              </m:oMath>
            </m:oMathPara>
          </w:p>
        </w:tc>
        <w:tc>
          <w:tcPr>
            <w:tcW w:w="4068" w:type="dxa"/>
            <w:vAlign w:val="center"/>
            <w:hideMark/>
          </w:tcPr>
          <w:p w14:paraId="77AB0888" w14:textId="77777777" w:rsidR="007D2FCB" w:rsidRPr="008471FB" w:rsidRDefault="007D2FCB" w:rsidP="008B26DF">
            <w:pPr>
              <w:pStyle w:val="ListParagraph"/>
              <w:bidi w:val="0"/>
              <w:spacing w:line="276" w:lineRule="auto"/>
              <w:ind w:left="0"/>
              <w:jc w:val="right"/>
              <w:rPr>
                <w:rFonts w:cstheme="majorBidi"/>
                <w:szCs w:val="24"/>
              </w:rPr>
            </w:pPr>
            <w:r w:rsidRPr="008471FB">
              <w:rPr>
                <w:rFonts w:cstheme="majorBidi"/>
                <w:szCs w:val="24"/>
              </w:rPr>
              <w:t>(Eq. 3)</w:t>
            </w:r>
          </w:p>
        </w:tc>
      </w:tr>
    </w:tbl>
    <w:p w14:paraId="19FBD887" w14:textId="51E431B4" w:rsidR="007D2FCB" w:rsidRPr="008471FB" w:rsidRDefault="00380738" w:rsidP="008B26DF">
      <w:pPr>
        <w:pStyle w:val="ListParagraph"/>
        <w:numPr>
          <w:ilvl w:val="0"/>
          <w:numId w:val="45"/>
        </w:numPr>
        <w:bidi w:val="0"/>
        <w:spacing w:after="0" w:line="276" w:lineRule="auto"/>
        <w:jc w:val="both"/>
        <w:rPr>
          <w:rFonts w:cstheme="majorBidi"/>
          <w:szCs w:val="24"/>
        </w:rPr>
      </w:pPr>
      <w:r w:rsidRPr="008471FB">
        <w:rPr>
          <w:rFonts w:cstheme="majorBidi"/>
          <w:szCs w:val="24"/>
        </w:rPr>
        <w:t>The c</w:t>
      </w:r>
      <w:r w:rsidR="007D2FCB" w:rsidRPr="008471FB">
        <w:rPr>
          <w:rFonts w:cstheme="majorBidi"/>
          <w:szCs w:val="24"/>
        </w:rPr>
        <w:t>ompatibility rat</w:t>
      </w:r>
      <w:r w:rsidRPr="008471FB">
        <w:rPr>
          <w:rFonts w:cstheme="majorBidi"/>
          <w:szCs w:val="24"/>
        </w:rPr>
        <w:t>io</w:t>
      </w:r>
      <w:r w:rsidR="007D2FCB" w:rsidRPr="008471FB">
        <w:rPr>
          <w:rFonts w:cstheme="majorBidi"/>
          <w:szCs w:val="24"/>
        </w:rPr>
        <w:t xml:space="preserve"> of comparisons </w:t>
      </w:r>
      <w:r w:rsidR="00B677F4" w:rsidRPr="008471FB">
        <w:rPr>
          <w:rFonts w:cstheme="majorBidi"/>
          <w:szCs w:val="24"/>
        </w:rPr>
        <w:t>was</w:t>
      </w:r>
      <w:r w:rsidR="007D2FCB" w:rsidRPr="008471FB">
        <w:rPr>
          <w:rFonts w:cstheme="majorBidi"/>
          <w:szCs w:val="24"/>
        </w:rPr>
        <w:t xml:space="preserve"> computed by Eq</w:t>
      </w:r>
      <w:r w:rsidR="00D7282D" w:rsidRPr="008471FB">
        <w:rPr>
          <w:rFonts w:cstheme="majorBidi"/>
          <w:szCs w:val="24"/>
        </w:rPr>
        <w:t>.</w:t>
      </w:r>
      <w:r w:rsidR="007D2FCB" w:rsidRPr="008471FB">
        <w:rPr>
          <w:rFonts w:cstheme="majorBidi"/>
          <w:szCs w:val="24"/>
        </w:rPr>
        <w:t xml:space="preserve"> (4)</w:t>
      </w:r>
      <w:r w:rsidR="003835C5" w:rsidRPr="008471FB">
        <w:rPr>
          <w:rFonts w:cstheme="majorBidi"/>
          <w:szCs w:val="24"/>
        </w:rPr>
        <w:t xml:space="preserve"> where </w:t>
      </w:r>
      <m:oMath>
        <m:sSup>
          <m:sSupPr>
            <m:ctrlPr>
              <w:rPr>
                <w:rFonts w:ascii="Cambria Math" w:hAnsi="Cambria Math" w:cstheme="majorBidi"/>
                <w:i/>
                <w:szCs w:val="24"/>
              </w:rPr>
            </m:ctrlPr>
          </m:sSupPr>
          <m:e>
            <m:r>
              <w:rPr>
                <w:rFonts w:ascii="Cambria Math" w:hAnsi="Cambria Math" w:cstheme="majorBidi"/>
                <w:szCs w:val="24"/>
              </w:rPr>
              <m:t>ξ</m:t>
            </m:r>
          </m:e>
          <m:sup>
            <m:r>
              <w:rPr>
                <w:rFonts w:ascii="Cambria Math" w:hAnsi="Cambria Math" w:cstheme="majorBidi"/>
                <w:szCs w:val="24"/>
              </w:rPr>
              <m:t>*</m:t>
            </m:r>
          </m:sup>
        </m:sSup>
      </m:oMath>
      <w:r w:rsidR="003835C5" w:rsidRPr="008471FB">
        <w:rPr>
          <w:rFonts w:eastAsiaTheme="minorEastAsia" w:cstheme="majorBidi"/>
          <w:szCs w:val="24"/>
        </w:rPr>
        <w:t xml:space="preserve"> is the optimal value of </w:t>
      </w:r>
      <m:oMath>
        <m:r>
          <m:rPr>
            <m:sty m:val="p"/>
          </m:rPr>
          <w:rPr>
            <w:rFonts w:ascii="Cambria Math" w:eastAsia="Times New Roman" w:hAnsi="Cambria Math" w:cstheme="majorBidi"/>
            <w:szCs w:val="24"/>
          </w:rPr>
          <m:t>ξ</m:t>
        </m:r>
      </m:oMath>
      <w:r w:rsidR="00E8760A" w:rsidRPr="008471FB">
        <w:rPr>
          <w:rFonts w:eastAsiaTheme="minorEastAsia" w:cstheme="majorBidi"/>
          <w:szCs w:val="24"/>
        </w:rPr>
        <w:t xml:space="preserve"> </w:t>
      </w:r>
      <w:r w:rsidR="003835C5" w:rsidRPr="008471FB">
        <w:rPr>
          <w:rFonts w:eastAsiaTheme="minorEastAsia" w:cstheme="majorBidi"/>
          <w:szCs w:val="24"/>
        </w:rPr>
        <w:t>emanated from solving model (3) via LINGO</w:t>
      </w:r>
      <w:r w:rsidR="007D2FCB" w:rsidRPr="008471FB">
        <w:rPr>
          <w:rFonts w:cstheme="majorBidi"/>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229"/>
      </w:tblGrid>
      <w:tr w:rsidR="008471FB" w:rsidRPr="008471FB" w14:paraId="7A4C86D6" w14:textId="77777777" w:rsidTr="007D2FCB">
        <w:tc>
          <w:tcPr>
            <w:tcW w:w="4508" w:type="dxa"/>
            <w:hideMark/>
          </w:tcPr>
          <w:p w14:paraId="6DAE804B" w14:textId="77777777" w:rsidR="007D2FCB" w:rsidRPr="008471FB" w:rsidRDefault="007D2FCB" w:rsidP="008B26DF">
            <w:pPr>
              <w:pStyle w:val="ListParagraph"/>
              <w:bidi w:val="0"/>
              <w:spacing w:line="276" w:lineRule="auto"/>
              <w:ind w:left="0"/>
              <w:jc w:val="both"/>
              <w:rPr>
                <w:rFonts w:cstheme="majorBidi"/>
                <w:szCs w:val="24"/>
              </w:rPr>
            </w:pPr>
            <m:oMathPara>
              <m:oMathParaPr>
                <m:jc m:val="left"/>
              </m:oMathParaPr>
              <m:oMath>
                <m:r>
                  <w:rPr>
                    <w:rFonts w:ascii="Cambria Math" w:hAnsi="Cambria Math" w:cstheme="majorBidi"/>
                    <w:szCs w:val="24"/>
                  </w:rPr>
                  <m:t>CR=</m:t>
                </m:r>
                <m:f>
                  <m:fPr>
                    <m:ctrlPr>
                      <w:rPr>
                        <w:rFonts w:ascii="Cambria Math" w:hAnsi="Cambria Math" w:cstheme="majorBidi"/>
                        <w:i/>
                        <w:szCs w:val="24"/>
                        <w:lang w:bidi="fa-IR"/>
                      </w:rPr>
                    </m:ctrlPr>
                  </m:fPr>
                  <m:num>
                    <m:sSup>
                      <m:sSupPr>
                        <m:ctrlPr>
                          <w:rPr>
                            <w:rFonts w:ascii="Cambria Math" w:hAnsi="Cambria Math" w:cstheme="majorBidi"/>
                            <w:i/>
                            <w:szCs w:val="24"/>
                            <w:lang w:bidi="fa-IR"/>
                          </w:rPr>
                        </m:ctrlPr>
                      </m:sSupPr>
                      <m:e>
                        <m:r>
                          <w:rPr>
                            <w:rFonts w:ascii="Cambria Math" w:hAnsi="Cambria Math" w:cstheme="majorBidi"/>
                            <w:szCs w:val="24"/>
                          </w:rPr>
                          <m:t>ξ</m:t>
                        </m:r>
                      </m:e>
                      <m:sup>
                        <m:r>
                          <w:rPr>
                            <w:rFonts w:ascii="Cambria Math" w:hAnsi="Cambria Math" w:cstheme="majorBidi"/>
                            <w:szCs w:val="24"/>
                          </w:rPr>
                          <m:t>*</m:t>
                        </m:r>
                      </m:sup>
                    </m:sSup>
                  </m:num>
                  <m:den>
                    <m:r>
                      <w:rPr>
                        <w:rFonts w:ascii="Cambria Math" w:hAnsi="Cambria Math" w:cstheme="majorBidi"/>
                        <w:szCs w:val="24"/>
                      </w:rPr>
                      <m:t>CI</m:t>
                    </m:r>
                  </m:den>
                </m:f>
              </m:oMath>
            </m:oMathPara>
          </w:p>
        </w:tc>
        <w:tc>
          <w:tcPr>
            <w:tcW w:w="4508" w:type="dxa"/>
            <w:vAlign w:val="center"/>
            <w:hideMark/>
          </w:tcPr>
          <w:p w14:paraId="5A7CA180" w14:textId="77777777" w:rsidR="007D2FCB" w:rsidRPr="008471FB" w:rsidRDefault="007D2FCB" w:rsidP="008B26DF">
            <w:pPr>
              <w:pStyle w:val="ListParagraph"/>
              <w:spacing w:line="276" w:lineRule="auto"/>
              <w:ind w:left="0"/>
              <w:rPr>
                <w:rFonts w:cstheme="majorBidi"/>
                <w:szCs w:val="24"/>
              </w:rPr>
            </w:pPr>
            <w:r w:rsidRPr="008471FB">
              <w:rPr>
                <w:rFonts w:cstheme="majorBidi"/>
                <w:szCs w:val="24"/>
              </w:rPr>
              <w:t>(Eq. 4)</w:t>
            </w:r>
          </w:p>
        </w:tc>
      </w:tr>
    </w:tbl>
    <w:p w14:paraId="64DDA9B0" w14:textId="56560F15" w:rsidR="00773754" w:rsidRPr="008471FB" w:rsidRDefault="007D2FCB" w:rsidP="008B26DF">
      <w:pPr>
        <w:tabs>
          <w:tab w:val="left" w:pos="426"/>
        </w:tabs>
        <w:bidi w:val="0"/>
        <w:spacing w:line="276" w:lineRule="auto"/>
        <w:jc w:val="both"/>
        <w:rPr>
          <w:rFonts w:cstheme="majorBidi"/>
          <w:szCs w:val="24"/>
        </w:rPr>
      </w:pPr>
      <w:r w:rsidRPr="008471FB">
        <w:rPr>
          <w:rFonts w:cstheme="majorBidi"/>
          <w:i/>
          <w:iCs/>
          <w:szCs w:val="24"/>
        </w:rPr>
        <w:t xml:space="preserve">CI </w:t>
      </w:r>
      <w:r w:rsidRPr="008471FB">
        <w:rPr>
          <w:rFonts w:cstheme="majorBidi"/>
          <w:szCs w:val="24"/>
        </w:rPr>
        <w:t>is the compatibility index</w:t>
      </w:r>
      <w:r w:rsidR="00B677F4" w:rsidRPr="008471FB">
        <w:rPr>
          <w:rFonts w:cstheme="majorBidi"/>
          <w:szCs w:val="24"/>
        </w:rPr>
        <w:t>,</w:t>
      </w:r>
      <w:r w:rsidRPr="008471FB">
        <w:rPr>
          <w:rFonts w:cstheme="majorBidi"/>
          <w:szCs w:val="24"/>
        </w:rPr>
        <w:t xml:space="preserve"> which is determined based on the preference of the best criteria over the worst criteria (A</w:t>
      </w:r>
      <w:r w:rsidRPr="008471FB">
        <w:rPr>
          <w:rFonts w:cstheme="majorBidi"/>
          <w:szCs w:val="24"/>
          <w:vertAlign w:val="subscript"/>
        </w:rPr>
        <w:t>BW</w:t>
      </w:r>
      <w:r w:rsidRPr="008471FB">
        <w:rPr>
          <w:rFonts w:cstheme="majorBidi"/>
          <w:szCs w:val="24"/>
        </w:rPr>
        <w:t xml:space="preserve">). </w:t>
      </w:r>
      <w:r w:rsidRPr="008471FB">
        <w:rPr>
          <w:rFonts w:cstheme="majorBidi"/>
          <w:i/>
          <w:iCs/>
          <w:szCs w:val="24"/>
        </w:rPr>
        <w:t>CI</w:t>
      </w:r>
      <w:r w:rsidRPr="008471FB">
        <w:rPr>
          <w:rFonts w:cstheme="majorBidi"/>
          <w:szCs w:val="24"/>
        </w:rPr>
        <w:t xml:space="preserve"> values </w:t>
      </w:r>
      <w:r w:rsidR="00B677F4" w:rsidRPr="008471FB">
        <w:rPr>
          <w:rFonts w:cstheme="majorBidi"/>
          <w:szCs w:val="24"/>
        </w:rPr>
        <w:t>were</w:t>
      </w:r>
      <w:r w:rsidRPr="008471FB">
        <w:rPr>
          <w:rFonts w:cstheme="majorBidi"/>
          <w:szCs w:val="24"/>
        </w:rPr>
        <w:t xml:space="preserve"> elaborated in</w:t>
      </w:r>
      <w:r w:rsidR="003A3375" w:rsidRPr="008471FB">
        <w:rPr>
          <w:rFonts w:cstheme="majorBidi"/>
          <w:szCs w:val="24"/>
        </w:rPr>
        <w:t xml:space="preserve"> Table </w:t>
      </w:r>
      <w:r w:rsidR="00D45021" w:rsidRPr="008471FB">
        <w:rPr>
          <w:rFonts w:cstheme="majorBidi"/>
          <w:szCs w:val="24"/>
        </w:rPr>
        <w:t>4</w:t>
      </w:r>
      <w:r w:rsidRPr="008471FB">
        <w:rPr>
          <w:rFonts w:cstheme="majorBidi"/>
          <w:szCs w:val="24"/>
        </w:rPr>
        <w:t xml:space="preserve">. It is preferred that the value of CR for each expert </w:t>
      </w:r>
      <w:r w:rsidR="008B147D" w:rsidRPr="008471FB">
        <w:rPr>
          <w:rFonts w:cstheme="majorBidi"/>
          <w:szCs w:val="24"/>
        </w:rPr>
        <w:t>result</w:t>
      </w:r>
      <w:r w:rsidRPr="008471FB">
        <w:rPr>
          <w:rFonts w:cstheme="majorBidi"/>
          <w:szCs w:val="24"/>
        </w:rPr>
        <w:t xml:space="preserve"> is less than 0.</w:t>
      </w:r>
      <w:r w:rsidR="008608F7" w:rsidRPr="008471FB">
        <w:rPr>
          <w:rFonts w:cstheme="majorBidi"/>
          <w:szCs w:val="24"/>
        </w:rPr>
        <w:t>2</w:t>
      </w:r>
      <w:r w:rsidRPr="008471FB">
        <w:rPr>
          <w:rFonts w:cstheme="majorBidi"/>
          <w:szCs w:val="24"/>
        </w:rPr>
        <w:t>. Higher values are not recommended and the expert should fill the questionnaire again</w:t>
      </w:r>
      <w:r w:rsidR="00B13637" w:rsidRPr="008471FB">
        <w:rPr>
          <w:rFonts w:cstheme="majorBidi"/>
          <w:szCs w:val="24"/>
        </w:rPr>
        <w:t xml:space="preserve"> or</w:t>
      </w:r>
      <w:r w:rsidRPr="008471FB">
        <w:rPr>
          <w:rFonts w:cstheme="majorBidi"/>
          <w:szCs w:val="24"/>
        </w:rPr>
        <w:t xml:space="preserve"> </w:t>
      </w:r>
      <w:r w:rsidR="00B677F4" w:rsidRPr="008471FB">
        <w:rPr>
          <w:rFonts w:cstheme="majorBidi"/>
          <w:szCs w:val="24"/>
        </w:rPr>
        <w:t xml:space="preserve">be </w:t>
      </w:r>
      <w:r w:rsidRPr="008471FB">
        <w:rPr>
          <w:rFonts w:cstheme="majorBidi"/>
          <w:szCs w:val="24"/>
        </w:rPr>
        <w:t>replaced by another possible expert</w:t>
      </w:r>
      <w:r w:rsidR="00A874DB" w:rsidRPr="008471FB">
        <w:rPr>
          <w:rFonts w:cstheme="majorBidi"/>
          <w:szCs w:val="24"/>
        </w:rPr>
        <w:t xml:space="preserve"> (Amoozad Mahdiraji et al., 2018; Mahdiraji et al., 2019; Mahdiraji et al., 2020)</w:t>
      </w:r>
      <w:r w:rsidRPr="008471FB">
        <w:rPr>
          <w:rFonts w:cstheme="majorBidi"/>
          <w:szCs w:val="24"/>
        </w:rPr>
        <w:t xml:space="preserve">. </w:t>
      </w:r>
      <w:r w:rsidR="005B4A3D" w:rsidRPr="008471FB">
        <w:rPr>
          <w:rFonts w:cstheme="majorBidi"/>
          <w:szCs w:val="24"/>
        </w:rPr>
        <w:t xml:space="preserve">In this </w:t>
      </w:r>
      <w:r w:rsidR="00B677F4" w:rsidRPr="008471FB">
        <w:rPr>
          <w:rFonts w:cstheme="majorBidi"/>
          <w:szCs w:val="24"/>
        </w:rPr>
        <w:t>study</w:t>
      </w:r>
      <w:r w:rsidR="005B4A3D" w:rsidRPr="008471FB">
        <w:rPr>
          <w:rFonts w:cstheme="majorBidi"/>
          <w:szCs w:val="24"/>
        </w:rPr>
        <w:t>, t</w:t>
      </w:r>
      <w:r w:rsidRPr="008471FB">
        <w:rPr>
          <w:rFonts w:cstheme="majorBidi"/>
          <w:szCs w:val="24"/>
        </w:rPr>
        <w:t xml:space="preserve">hree </w:t>
      </w:r>
      <w:r w:rsidR="00FF314D" w:rsidRPr="008471FB">
        <w:rPr>
          <w:rFonts w:cstheme="majorBidi"/>
          <w:szCs w:val="24"/>
        </w:rPr>
        <w:t>focus groups</w:t>
      </w:r>
      <w:r w:rsidRPr="008471FB">
        <w:rPr>
          <w:rFonts w:cstheme="majorBidi"/>
          <w:szCs w:val="24"/>
        </w:rPr>
        <w:t xml:space="preserve"> were required to fill in the questionnaire </w:t>
      </w:r>
      <w:r w:rsidR="00FF314D" w:rsidRPr="008471FB">
        <w:rPr>
          <w:rFonts w:cstheme="majorBidi"/>
          <w:szCs w:val="24"/>
        </w:rPr>
        <w:t>for the second time</w:t>
      </w:r>
      <w:r w:rsidRPr="008471FB">
        <w:rPr>
          <w:rFonts w:cstheme="majorBidi"/>
          <w:szCs w:val="24"/>
        </w:rPr>
        <w:t>.</w:t>
      </w:r>
    </w:p>
    <w:p w14:paraId="26C3BF26" w14:textId="4EFE0A43" w:rsidR="009C173B" w:rsidRPr="008471FB" w:rsidRDefault="00D45021" w:rsidP="008B26DF">
      <w:pPr>
        <w:bidi w:val="0"/>
        <w:spacing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4 Here</w:t>
      </w:r>
    </w:p>
    <w:p w14:paraId="3E88D219" w14:textId="77777777" w:rsidR="009B3AB5" w:rsidRPr="008471FB" w:rsidRDefault="009B3AB5" w:rsidP="008B26DF">
      <w:pPr>
        <w:pStyle w:val="Heading2"/>
        <w:bidi w:val="0"/>
        <w:ind w:left="567" w:hanging="567"/>
        <w:rPr>
          <w:color w:val="auto"/>
        </w:rPr>
      </w:pPr>
      <w:r w:rsidRPr="008471FB">
        <w:rPr>
          <w:color w:val="auto"/>
        </w:rPr>
        <w:t>Weighted Aggregated Sum Product Assessment</w:t>
      </w:r>
    </w:p>
    <w:p w14:paraId="5B71CB2E" w14:textId="4953656B" w:rsidR="00237096" w:rsidRPr="008471FB" w:rsidRDefault="00A05587" w:rsidP="008B26DF">
      <w:pPr>
        <w:bidi w:val="0"/>
        <w:spacing w:before="240" w:after="0" w:line="276" w:lineRule="auto"/>
        <w:jc w:val="both"/>
        <w:rPr>
          <w:rFonts w:cstheme="majorBidi"/>
          <w:szCs w:val="24"/>
        </w:rPr>
      </w:pPr>
      <w:r w:rsidRPr="008471FB">
        <w:rPr>
          <w:rFonts w:cstheme="majorBidi"/>
          <w:szCs w:val="24"/>
        </w:rPr>
        <w:t>WASPAS is a</w:t>
      </w:r>
      <w:r w:rsidR="00380738" w:rsidRPr="008471FB">
        <w:rPr>
          <w:rFonts w:cstheme="majorBidi"/>
          <w:szCs w:val="24"/>
        </w:rPr>
        <w:t>n</w:t>
      </w:r>
      <w:r w:rsidRPr="008471FB">
        <w:rPr>
          <w:rFonts w:cstheme="majorBidi"/>
          <w:szCs w:val="24"/>
        </w:rPr>
        <w:t xml:space="preserve"> MCDM technique introduced by Zavadskas </w:t>
      </w:r>
      <w:r w:rsidR="00C66434" w:rsidRPr="008471FB">
        <w:rPr>
          <w:rFonts w:cstheme="majorBidi"/>
          <w:szCs w:val="24"/>
        </w:rPr>
        <w:t>et al.</w:t>
      </w:r>
      <w:r w:rsidR="005A6FA0" w:rsidRPr="008471FB">
        <w:rPr>
          <w:rFonts w:cstheme="majorBidi"/>
          <w:szCs w:val="24"/>
        </w:rPr>
        <w:t xml:space="preserve"> (</w:t>
      </w:r>
      <w:r w:rsidRPr="008471FB">
        <w:rPr>
          <w:rFonts w:cstheme="majorBidi"/>
          <w:szCs w:val="24"/>
        </w:rPr>
        <w:t>2012) that combines a weighted sum model (WSM) and a weighted product model (WPM)</w:t>
      </w:r>
      <w:r w:rsidR="005B4A3D" w:rsidRPr="008471FB">
        <w:rPr>
          <w:rFonts w:cstheme="majorBidi"/>
          <w:szCs w:val="24"/>
        </w:rPr>
        <w:t>.</w:t>
      </w:r>
      <w:r w:rsidRPr="008471FB">
        <w:rPr>
          <w:rFonts w:cstheme="majorBidi"/>
          <w:szCs w:val="24"/>
        </w:rPr>
        <w:t xml:space="preserve"> </w:t>
      </w:r>
      <w:r w:rsidR="00380738" w:rsidRPr="008471FB">
        <w:rPr>
          <w:rFonts w:cstheme="majorBidi"/>
          <w:szCs w:val="24"/>
        </w:rPr>
        <w:t>Several</w:t>
      </w:r>
      <w:r w:rsidRPr="008471FB">
        <w:rPr>
          <w:rFonts w:cstheme="majorBidi"/>
          <w:szCs w:val="24"/>
        </w:rPr>
        <w:t xml:space="preserve"> </w:t>
      </w:r>
      <w:r w:rsidR="00380738" w:rsidRPr="008471FB">
        <w:rPr>
          <w:rFonts w:cstheme="majorBidi"/>
          <w:szCs w:val="24"/>
        </w:rPr>
        <w:t xml:space="preserve">types of </w:t>
      </w:r>
      <w:r w:rsidR="00EE252A" w:rsidRPr="008471FB">
        <w:rPr>
          <w:rFonts w:cstheme="majorBidi"/>
          <w:szCs w:val="24"/>
        </w:rPr>
        <w:t>research works</w:t>
      </w:r>
      <w:r w:rsidRPr="008471FB">
        <w:rPr>
          <w:rFonts w:cstheme="majorBidi"/>
          <w:szCs w:val="24"/>
        </w:rPr>
        <w:t xml:space="preserve"> have applied </w:t>
      </w:r>
      <w:r w:rsidR="00380738" w:rsidRPr="008471FB">
        <w:rPr>
          <w:rFonts w:cstheme="majorBidi"/>
          <w:szCs w:val="24"/>
        </w:rPr>
        <w:t xml:space="preserve">the </w:t>
      </w:r>
      <w:r w:rsidRPr="008471FB">
        <w:rPr>
          <w:rFonts w:cstheme="majorBidi"/>
          <w:szCs w:val="24"/>
        </w:rPr>
        <w:t xml:space="preserve">WASPAS technique. More recently, </w:t>
      </w:r>
      <w:r w:rsidR="00237096" w:rsidRPr="008471FB">
        <w:rPr>
          <w:rFonts w:cstheme="majorBidi"/>
          <w:szCs w:val="24"/>
        </w:rPr>
        <w:t xml:space="preserve">Mahmoudi et al. (2019) </w:t>
      </w:r>
      <w:r w:rsidRPr="008471FB">
        <w:rPr>
          <w:rFonts w:cstheme="majorBidi"/>
          <w:szCs w:val="24"/>
        </w:rPr>
        <w:t xml:space="preserve">used this method </w:t>
      </w:r>
      <w:r w:rsidR="00DC5E73" w:rsidRPr="008471FB">
        <w:rPr>
          <w:rFonts w:cstheme="majorBidi"/>
          <w:szCs w:val="24"/>
        </w:rPr>
        <w:t>and developed it with intuitionistic fuzzy information</w:t>
      </w:r>
      <w:r w:rsidRPr="008471FB">
        <w:rPr>
          <w:rFonts w:cstheme="majorBidi"/>
          <w:szCs w:val="24"/>
        </w:rPr>
        <w:t xml:space="preserve">. </w:t>
      </w:r>
      <w:r w:rsidR="00237096" w:rsidRPr="008471FB">
        <w:rPr>
          <w:rFonts w:cstheme="majorBidi"/>
          <w:szCs w:val="24"/>
        </w:rPr>
        <w:t xml:space="preserve">In the present research, </w:t>
      </w:r>
      <w:r w:rsidRPr="008471FB">
        <w:rPr>
          <w:rFonts w:cstheme="majorBidi"/>
          <w:szCs w:val="24"/>
        </w:rPr>
        <w:t xml:space="preserve">WASPAS </w:t>
      </w:r>
      <w:r w:rsidR="00237096" w:rsidRPr="008471FB">
        <w:rPr>
          <w:rFonts w:cstheme="majorBidi"/>
          <w:szCs w:val="24"/>
        </w:rPr>
        <w:t xml:space="preserve">was used </w:t>
      </w:r>
      <w:r w:rsidRPr="008471FB">
        <w:rPr>
          <w:rFonts w:cstheme="majorBidi"/>
          <w:szCs w:val="24"/>
        </w:rPr>
        <w:t xml:space="preserve">as described </w:t>
      </w:r>
      <w:r w:rsidR="00237096" w:rsidRPr="008471FB">
        <w:rPr>
          <w:rFonts w:cstheme="majorBidi"/>
          <w:szCs w:val="24"/>
        </w:rPr>
        <w:t xml:space="preserve">by </w:t>
      </w:r>
      <w:r w:rsidRPr="008471FB">
        <w:rPr>
          <w:rFonts w:cstheme="majorBidi"/>
          <w:szCs w:val="24"/>
        </w:rPr>
        <w:t xml:space="preserve">Zavadskas </w:t>
      </w:r>
      <w:r w:rsidR="00C66434" w:rsidRPr="008471FB">
        <w:rPr>
          <w:rFonts w:cstheme="majorBidi"/>
          <w:szCs w:val="24"/>
        </w:rPr>
        <w:t>et al.</w:t>
      </w:r>
      <w:r w:rsidRPr="008471FB">
        <w:rPr>
          <w:rFonts w:cstheme="majorBidi"/>
          <w:szCs w:val="24"/>
        </w:rPr>
        <w:t xml:space="preserve"> </w:t>
      </w:r>
      <w:r w:rsidR="00237096" w:rsidRPr="008471FB">
        <w:rPr>
          <w:rFonts w:cstheme="majorBidi"/>
          <w:szCs w:val="24"/>
        </w:rPr>
        <w:t>(</w:t>
      </w:r>
      <w:r w:rsidRPr="008471FB">
        <w:rPr>
          <w:rFonts w:cstheme="majorBidi"/>
          <w:szCs w:val="24"/>
        </w:rPr>
        <w:t xml:space="preserve">2012) </w:t>
      </w:r>
      <w:r w:rsidR="00237096" w:rsidRPr="008471FB">
        <w:rPr>
          <w:rFonts w:cstheme="majorBidi"/>
          <w:szCs w:val="24"/>
        </w:rPr>
        <w:t xml:space="preserve">by </w:t>
      </w:r>
      <w:r w:rsidR="005B4A3D" w:rsidRPr="008471FB">
        <w:rPr>
          <w:rFonts w:cstheme="majorBidi"/>
          <w:szCs w:val="24"/>
        </w:rPr>
        <w:t xml:space="preserve">the following </w:t>
      </w:r>
      <w:r w:rsidR="006D2868" w:rsidRPr="008471FB">
        <w:rPr>
          <w:rFonts w:cstheme="majorBidi"/>
          <w:szCs w:val="24"/>
        </w:rPr>
        <w:t>steps</w:t>
      </w:r>
      <w:r w:rsidR="005B4A3D" w:rsidRPr="008471FB">
        <w:rPr>
          <w:rFonts w:cstheme="majorBidi"/>
          <w:szCs w:val="24"/>
        </w:rPr>
        <w:t>:</w:t>
      </w:r>
    </w:p>
    <w:p w14:paraId="2ED72515" w14:textId="3ACEF9AA" w:rsidR="00A05587" w:rsidRPr="008471FB" w:rsidRDefault="00237096" w:rsidP="008B26DF">
      <w:pPr>
        <w:pStyle w:val="ListParagraph"/>
        <w:numPr>
          <w:ilvl w:val="0"/>
          <w:numId w:val="46"/>
        </w:numPr>
        <w:bidi w:val="0"/>
        <w:spacing w:after="0" w:line="276" w:lineRule="auto"/>
        <w:jc w:val="both"/>
        <w:rPr>
          <w:rFonts w:cstheme="majorBidi"/>
          <w:szCs w:val="24"/>
        </w:rPr>
      </w:pPr>
      <w:r w:rsidRPr="008471FB">
        <w:rPr>
          <w:rFonts w:cstheme="majorBidi"/>
          <w:szCs w:val="24"/>
        </w:rPr>
        <w:t>An e</w:t>
      </w:r>
      <w:r w:rsidR="00A05587" w:rsidRPr="008471FB">
        <w:rPr>
          <w:rFonts w:cstheme="majorBidi"/>
          <w:szCs w:val="24"/>
        </w:rPr>
        <w:t xml:space="preserve">xperts' decision matrix </w:t>
      </w:r>
      <w:r w:rsidRPr="008471FB">
        <w:rPr>
          <w:rFonts w:cstheme="majorBidi"/>
          <w:szCs w:val="24"/>
        </w:rPr>
        <w:t>was</w:t>
      </w:r>
      <w:r w:rsidR="00A05587" w:rsidRPr="008471FB">
        <w:rPr>
          <w:rFonts w:cstheme="majorBidi"/>
          <w:szCs w:val="24"/>
        </w:rPr>
        <w:t xml:space="preserve"> prepared for normali</w:t>
      </w:r>
      <w:r w:rsidR="008C6CF2" w:rsidRPr="008471FB">
        <w:rPr>
          <w:rFonts w:cstheme="majorBidi"/>
          <w:szCs w:val="24"/>
        </w:rPr>
        <w:t>s</w:t>
      </w:r>
      <w:r w:rsidR="00A05587" w:rsidRPr="008471FB">
        <w:rPr>
          <w:rFonts w:cstheme="majorBidi"/>
          <w:szCs w:val="24"/>
        </w:rPr>
        <w:t xml:space="preserve">ation. Profit criteria </w:t>
      </w:r>
      <w:r w:rsidRPr="008471FB">
        <w:rPr>
          <w:rFonts w:cstheme="majorBidi"/>
          <w:szCs w:val="24"/>
        </w:rPr>
        <w:t>were</w:t>
      </w:r>
      <w:r w:rsidR="00A05587" w:rsidRPr="008471FB">
        <w:rPr>
          <w:rFonts w:cstheme="majorBidi"/>
          <w:szCs w:val="24"/>
        </w:rPr>
        <w:t xml:space="preserve"> normali</w:t>
      </w:r>
      <w:r w:rsidR="008C6CF2" w:rsidRPr="008471FB">
        <w:rPr>
          <w:rFonts w:cstheme="majorBidi"/>
          <w:szCs w:val="24"/>
        </w:rPr>
        <w:t>s</w:t>
      </w:r>
      <w:r w:rsidR="00A05587" w:rsidRPr="008471FB">
        <w:rPr>
          <w:rFonts w:cstheme="majorBidi"/>
          <w:szCs w:val="24"/>
        </w:rPr>
        <w:t>ed by equation (5)</w:t>
      </w:r>
      <w:r w:rsidRPr="008471FB">
        <w:rPr>
          <w:rFonts w:cstheme="majorBidi"/>
          <w:szCs w:val="24"/>
        </w:rPr>
        <w:t xml:space="preserve"> while </w:t>
      </w:r>
      <w:r w:rsidR="00A05587" w:rsidRPr="008471FB">
        <w:rPr>
          <w:rFonts w:cstheme="majorBidi"/>
          <w:szCs w:val="24"/>
        </w:rPr>
        <w:t xml:space="preserve">cost criteria </w:t>
      </w:r>
      <w:r w:rsidRPr="008471FB">
        <w:rPr>
          <w:rFonts w:cstheme="majorBidi"/>
          <w:szCs w:val="24"/>
        </w:rPr>
        <w:t>were</w:t>
      </w:r>
      <w:r w:rsidR="00A05587" w:rsidRPr="008471FB">
        <w:rPr>
          <w:rFonts w:cstheme="majorBidi"/>
          <w:szCs w:val="24"/>
        </w:rPr>
        <w:t xml:space="preserve"> normali</w:t>
      </w:r>
      <w:r w:rsidR="008C6CF2" w:rsidRPr="008471FB">
        <w:rPr>
          <w:rFonts w:cstheme="majorBidi"/>
          <w:szCs w:val="24"/>
        </w:rPr>
        <w:t>s</w:t>
      </w:r>
      <w:r w:rsidR="00A05587" w:rsidRPr="008471FB">
        <w:rPr>
          <w:rFonts w:cstheme="majorBidi"/>
          <w:szCs w:val="24"/>
        </w:rPr>
        <w:t>ed by equation (6).</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08"/>
      </w:tblGrid>
      <w:tr w:rsidR="008471FB" w:rsidRPr="008471FB" w14:paraId="2A567C68" w14:textId="77777777" w:rsidTr="00A05587">
        <w:tc>
          <w:tcPr>
            <w:tcW w:w="4508" w:type="dxa"/>
            <w:hideMark/>
          </w:tcPr>
          <w:p w14:paraId="0EB66F92" w14:textId="77777777" w:rsidR="00A05587" w:rsidRPr="008471FB" w:rsidRDefault="009F7B7F" w:rsidP="008B26DF">
            <w:pPr>
              <w:pStyle w:val="ListParagraph"/>
              <w:bidi w:val="0"/>
              <w:spacing w:line="276" w:lineRule="auto"/>
              <w:ind w:left="0"/>
              <w:rPr>
                <w:rFonts w:cstheme="majorBidi"/>
                <w:szCs w:val="24"/>
              </w:rPr>
            </w:pPr>
            <m:oMathPara>
              <m:oMathParaPr>
                <m:jc m:val="left"/>
              </m:oMathParaPr>
              <m:oMath>
                <m:sSub>
                  <m:sSubPr>
                    <m:ctrlPr>
                      <w:rPr>
                        <w:rFonts w:ascii="Cambria Math" w:hAnsi="Cambria Math" w:cstheme="majorBidi"/>
                        <w:i/>
                        <w:szCs w:val="24"/>
                        <w:lang w:bidi="fa-IR"/>
                      </w:rPr>
                    </m:ctrlPr>
                  </m:sSubPr>
                  <m:e>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r>
                  <w:rPr>
                    <w:rFonts w:ascii="Cambria Math" w:hAnsi="Cambria Math" w:cstheme="majorBidi"/>
                    <w:szCs w:val="24"/>
                  </w:rPr>
                  <m:t>=</m:t>
                </m:r>
                <m:f>
                  <m:fPr>
                    <m:ctrlPr>
                      <w:rPr>
                        <w:rFonts w:ascii="Cambria Math" w:hAnsi="Cambria Math" w:cstheme="majorBidi"/>
                        <w:i/>
                        <w:szCs w:val="24"/>
                        <w:lang w:bidi="fa-IR"/>
                      </w:rPr>
                    </m:ctrlPr>
                  </m:fPr>
                  <m:num>
                    <m:sSub>
                      <m:sSubPr>
                        <m:ctrlPr>
                          <w:rPr>
                            <w:rFonts w:ascii="Cambria Math" w:hAnsi="Cambria Math" w:cstheme="majorBidi"/>
                            <w:i/>
                            <w:szCs w:val="24"/>
                            <w:lang w:bidi="fa-IR"/>
                          </w:rPr>
                        </m:ctrlPr>
                      </m:sSubPr>
                      <m:e>
                        <m:r>
                          <w:rPr>
                            <w:rFonts w:ascii="Cambria Math" w:hAnsi="Cambria Math" w:cstheme="majorBidi"/>
                            <w:szCs w:val="24"/>
                          </w:rPr>
                          <m:t>X</m:t>
                        </m:r>
                      </m:e>
                      <m:sub>
                        <m:r>
                          <w:rPr>
                            <w:rFonts w:ascii="Cambria Math" w:hAnsi="Cambria Math" w:cstheme="majorBidi"/>
                            <w:szCs w:val="24"/>
                          </w:rPr>
                          <m:t>ij</m:t>
                        </m:r>
                      </m:sub>
                    </m:sSub>
                  </m:num>
                  <m:den>
                    <m:func>
                      <m:funcPr>
                        <m:ctrlPr>
                          <w:rPr>
                            <w:rFonts w:ascii="Cambria Math" w:hAnsi="Cambria Math" w:cstheme="majorBidi"/>
                            <w:i/>
                            <w:szCs w:val="24"/>
                            <w:lang w:bidi="fa-IR"/>
                          </w:rPr>
                        </m:ctrlPr>
                      </m:funcPr>
                      <m:fName>
                        <m:limLow>
                          <m:limLowPr>
                            <m:ctrlPr>
                              <w:rPr>
                                <w:rFonts w:ascii="Cambria Math" w:hAnsi="Cambria Math" w:cstheme="majorBidi"/>
                                <w:i/>
                                <w:szCs w:val="24"/>
                                <w:lang w:bidi="fa-IR"/>
                              </w:rPr>
                            </m:ctrlPr>
                          </m:limLowPr>
                          <m:e>
                            <m:r>
                              <m:rPr>
                                <m:sty m:val="p"/>
                              </m:rPr>
                              <w:rPr>
                                <w:rFonts w:ascii="Cambria Math" w:hAnsi="Cambria Math" w:cstheme="majorBidi"/>
                                <w:szCs w:val="24"/>
                              </w:rPr>
                              <m:t>max</m:t>
                            </m:r>
                          </m:e>
                          <m:lim>
                            <m:r>
                              <w:rPr>
                                <w:rFonts w:ascii="Cambria Math" w:hAnsi="Cambria Math" w:cstheme="majorBidi"/>
                                <w:szCs w:val="24"/>
                              </w:rPr>
                              <m:t>i</m:t>
                            </m:r>
                          </m:lim>
                        </m:limLow>
                      </m:fName>
                      <m:e>
                        <m:sSub>
                          <m:sSubPr>
                            <m:ctrlPr>
                              <w:rPr>
                                <w:rFonts w:ascii="Cambria Math" w:hAnsi="Cambria Math" w:cstheme="majorBidi"/>
                                <w:i/>
                                <w:szCs w:val="24"/>
                                <w:lang w:bidi="fa-IR"/>
                              </w:rPr>
                            </m:ctrlPr>
                          </m:sSubPr>
                          <m:e>
                            <m:r>
                              <w:rPr>
                                <w:rFonts w:ascii="Cambria Math" w:hAnsi="Cambria Math" w:cstheme="majorBidi"/>
                                <w:szCs w:val="24"/>
                              </w:rPr>
                              <m:t>X</m:t>
                            </m:r>
                          </m:e>
                          <m:sub>
                            <m:r>
                              <w:rPr>
                                <w:rFonts w:ascii="Cambria Math" w:hAnsi="Cambria Math" w:cstheme="majorBidi"/>
                                <w:szCs w:val="24"/>
                              </w:rPr>
                              <m:t>ij</m:t>
                            </m:r>
                          </m:sub>
                        </m:sSub>
                      </m:e>
                    </m:func>
                  </m:den>
                </m:f>
              </m:oMath>
            </m:oMathPara>
          </w:p>
        </w:tc>
        <w:tc>
          <w:tcPr>
            <w:tcW w:w="4508" w:type="dxa"/>
            <w:vAlign w:val="center"/>
            <w:hideMark/>
          </w:tcPr>
          <w:p w14:paraId="07E2FED2"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5)</w:t>
            </w:r>
          </w:p>
        </w:tc>
      </w:tr>
      <w:tr w:rsidR="008471FB" w:rsidRPr="008471FB" w14:paraId="7B9F1138" w14:textId="77777777" w:rsidTr="00A05587">
        <w:tc>
          <w:tcPr>
            <w:tcW w:w="4508" w:type="dxa"/>
            <w:hideMark/>
          </w:tcPr>
          <w:p w14:paraId="52EF6B83" w14:textId="77777777" w:rsidR="00A05587" w:rsidRPr="008471FB" w:rsidRDefault="009F7B7F" w:rsidP="008B26DF">
            <w:pPr>
              <w:pStyle w:val="ListParagraph"/>
              <w:bidi w:val="0"/>
              <w:spacing w:line="276" w:lineRule="auto"/>
              <w:ind w:left="0"/>
              <w:rPr>
                <w:rFonts w:cstheme="majorBidi"/>
                <w:szCs w:val="24"/>
              </w:rPr>
            </w:pPr>
            <m:oMathPara>
              <m:oMathParaPr>
                <m:jc m:val="left"/>
              </m:oMathParaPr>
              <m:oMath>
                <m:sSub>
                  <m:sSubPr>
                    <m:ctrlPr>
                      <w:rPr>
                        <w:rFonts w:ascii="Cambria Math" w:hAnsi="Cambria Math" w:cstheme="majorBidi"/>
                        <w:i/>
                        <w:szCs w:val="24"/>
                        <w:lang w:bidi="fa-IR"/>
                      </w:rPr>
                    </m:ctrlPr>
                  </m:sSubPr>
                  <m:e>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r>
                  <w:rPr>
                    <w:rFonts w:ascii="Cambria Math" w:hAnsi="Cambria Math" w:cstheme="majorBidi"/>
                    <w:szCs w:val="24"/>
                  </w:rPr>
                  <m:t>=</m:t>
                </m:r>
                <m:f>
                  <m:fPr>
                    <m:ctrlPr>
                      <w:rPr>
                        <w:rFonts w:ascii="Cambria Math" w:hAnsi="Cambria Math" w:cstheme="majorBidi"/>
                        <w:i/>
                        <w:szCs w:val="24"/>
                        <w:lang w:bidi="fa-IR"/>
                      </w:rPr>
                    </m:ctrlPr>
                  </m:fPr>
                  <m:num>
                    <m:func>
                      <m:funcPr>
                        <m:ctrlPr>
                          <w:rPr>
                            <w:rFonts w:ascii="Cambria Math" w:hAnsi="Cambria Math" w:cstheme="majorBidi"/>
                            <w:i/>
                            <w:szCs w:val="24"/>
                            <w:lang w:bidi="fa-IR"/>
                          </w:rPr>
                        </m:ctrlPr>
                      </m:funcPr>
                      <m:fName>
                        <m:limLow>
                          <m:limLowPr>
                            <m:ctrlPr>
                              <w:rPr>
                                <w:rFonts w:ascii="Cambria Math" w:hAnsi="Cambria Math" w:cstheme="majorBidi"/>
                                <w:i/>
                                <w:szCs w:val="24"/>
                                <w:lang w:bidi="fa-IR"/>
                              </w:rPr>
                            </m:ctrlPr>
                          </m:limLowPr>
                          <m:e>
                            <m:r>
                              <m:rPr>
                                <m:sty m:val="p"/>
                              </m:rPr>
                              <w:rPr>
                                <w:rFonts w:ascii="Cambria Math" w:hAnsi="Cambria Math" w:cstheme="majorBidi"/>
                                <w:szCs w:val="24"/>
                              </w:rPr>
                              <m:t>min</m:t>
                            </m:r>
                          </m:e>
                          <m:lim>
                            <m:r>
                              <w:rPr>
                                <w:rFonts w:ascii="Cambria Math" w:hAnsi="Cambria Math" w:cstheme="majorBidi"/>
                                <w:szCs w:val="24"/>
                              </w:rPr>
                              <m:t>i</m:t>
                            </m:r>
                          </m:lim>
                        </m:limLow>
                      </m:fName>
                      <m:e>
                        <m:sSub>
                          <m:sSubPr>
                            <m:ctrlPr>
                              <w:rPr>
                                <w:rFonts w:ascii="Cambria Math" w:hAnsi="Cambria Math" w:cstheme="majorBidi"/>
                                <w:i/>
                                <w:szCs w:val="24"/>
                                <w:lang w:bidi="fa-IR"/>
                              </w:rPr>
                            </m:ctrlPr>
                          </m:sSubPr>
                          <m:e>
                            <m:r>
                              <w:rPr>
                                <w:rFonts w:ascii="Cambria Math" w:hAnsi="Cambria Math" w:cstheme="majorBidi"/>
                                <w:szCs w:val="24"/>
                              </w:rPr>
                              <m:t>X</m:t>
                            </m:r>
                          </m:e>
                          <m:sub>
                            <m:r>
                              <w:rPr>
                                <w:rFonts w:ascii="Cambria Math" w:hAnsi="Cambria Math" w:cstheme="majorBidi"/>
                                <w:szCs w:val="24"/>
                              </w:rPr>
                              <m:t>ij</m:t>
                            </m:r>
                          </m:sub>
                        </m:sSub>
                      </m:e>
                    </m:func>
                  </m:num>
                  <m:den>
                    <m:sSub>
                      <m:sSubPr>
                        <m:ctrlPr>
                          <w:rPr>
                            <w:rFonts w:ascii="Cambria Math" w:hAnsi="Cambria Math" w:cstheme="majorBidi"/>
                            <w:i/>
                            <w:szCs w:val="24"/>
                            <w:lang w:bidi="fa-IR"/>
                          </w:rPr>
                        </m:ctrlPr>
                      </m:sSubPr>
                      <m:e>
                        <m:r>
                          <w:rPr>
                            <w:rFonts w:ascii="Cambria Math" w:hAnsi="Cambria Math" w:cstheme="majorBidi"/>
                            <w:szCs w:val="24"/>
                          </w:rPr>
                          <m:t>X</m:t>
                        </m:r>
                      </m:e>
                      <m:sub>
                        <m:r>
                          <w:rPr>
                            <w:rFonts w:ascii="Cambria Math" w:hAnsi="Cambria Math" w:cstheme="majorBidi"/>
                            <w:szCs w:val="24"/>
                          </w:rPr>
                          <m:t>ij</m:t>
                        </m:r>
                      </m:sub>
                    </m:sSub>
                  </m:den>
                </m:f>
              </m:oMath>
            </m:oMathPara>
          </w:p>
        </w:tc>
        <w:tc>
          <w:tcPr>
            <w:tcW w:w="4508" w:type="dxa"/>
            <w:vAlign w:val="center"/>
            <w:hideMark/>
          </w:tcPr>
          <w:p w14:paraId="45FC503D"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6)</w:t>
            </w:r>
          </w:p>
        </w:tc>
      </w:tr>
    </w:tbl>
    <w:p w14:paraId="2064821D" w14:textId="77777777" w:rsidR="00A05587" w:rsidRPr="008471FB" w:rsidRDefault="00A05587" w:rsidP="008B26DF">
      <w:pPr>
        <w:bidi w:val="0"/>
        <w:spacing w:after="0" w:line="276" w:lineRule="auto"/>
        <w:jc w:val="both"/>
        <w:rPr>
          <w:rFonts w:eastAsiaTheme="minorEastAsia" w:cstheme="majorBidi"/>
          <w:szCs w:val="24"/>
        </w:rPr>
      </w:pPr>
      <w:r w:rsidRPr="008471FB">
        <w:rPr>
          <w:rFonts w:cstheme="majorBidi"/>
          <w:szCs w:val="24"/>
        </w:rPr>
        <w:t xml:space="preserve">Remark that </w:t>
      </w:r>
      <m:oMath>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ij</m:t>
            </m:r>
          </m:sub>
        </m:sSub>
      </m:oMath>
      <w:r w:rsidRPr="008471FB">
        <w:rPr>
          <w:rFonts w:eastAsiaTheme="minorEastAsia" w:cstheme="majorBidi"/>
          <w:szCs w:val="24"/>
        </w:rPr>
        <w:t xml:space="preserve">is the value of </w:t>
      </w:r>
      <w:r w:rsidRPr="008471FB">
        <w:rPr>
          <w:rFonts w:eastAsiaTheme="minorEastAsia" w:cstheme="majorBidi"/>
          <w:i/>
          <w:iCs/>
          <w:szCs w:val="24"/>
        </w:rPr>
        <w:t>i</w:t>
      </w:r>
      <w:r w:rsidRPr="008471FB">
        <w:rPr>
          <w:rFonts w:eastAsiaTheme="minorEastAsia" w:cstheme="majorBidi"/>
          <w:i/>
          <w:iCs/>
          <w:szCs w:val="24"/>
          <w:vertAlign w:val="subscript"/>
        </w:rPr>
        <w:t xml:space="preserve">th </w:t>
      </w:r>
      <w:r w:rsidRPr="008471FB">
        <w:rPr>
          <w:rFonts w:eastAsiaTheme="minorEastAsia" w:cstheme="majorBidi"/>
          <w:szCs w:val="24"/>
        </w:rPr>
        <w:t xml:space="preserve">alternative based on </w:t>
      </w:r>
      <w:r w:rsidRPr="008471FB">
        <w:rPr>
          <w:rFonts w:eastAsiaTheme="minorEastAsia" w:cstheme="majorBidi"/>
          <w:i/>
          <w:iCs/>
          <w:szCs w:val="24"/>
        </w:rPr>
        <w:t>j</w:t>
      </w:r>
      <w:r w:rsidRPr="008471FB">
        <w:rPr>
          <w:rFonts w:eastAsiaTheme="minorEastAsia" w:cstheme="majorBidi"/>
          <w:i/>
          <w:iCs/>
          <w:szCs w:val="24"/>
          <w:vertAlign w:val="subscript"/>
        </w:rPr>
        <w:t xml:space="preserve">th </w:t>
      </w:r>
      <w:r w:rsidRPr="008471FB">
        <w:rPr>
          <w:rFonts w:eastAsiaTheme="minorEastAsia" w:cstheme="majorBidi"/>
          <w:szCs w:val="24"/>
        </w:rPr>
        <w:t>criteria.</w:t>
      </w:r>
    </w:p>
    <w:p w14:paraId="4AE0543F" w14:textId="42309AEF" w:rsidR="00A05587" w:rsidRPr="008471FB" w:rsidRDefault="00A05587" w:rsidP="008B26DF">
      <w:pPr>
        <w:pStyle w:val="ListParagraph"/>
        <w:numPr>
          <w:ilvl w:val="0"/>
          <w:numId w:val="46"/>
        </w:numPr>
        <w:bidi w:val="0"/>
        <w:spacing w:after="0" w:line="276" w:lineRule="auto"/>
        <w:jc w:val="both"/>
        <w:rPr>
          <w:rFonts w:cstheme="majorBidi"/>
          <w:szCs w:val="24"/>
        </w:rPr>
      </w:pPr>
      <w:r w:rsidRPr="008471FB">
        <w:rPr>
          <w:rFonts w:cstheme="majorBidi"/>
          <w:szCs w:val="24"/>
        </w:rPr>
        <w:t xml:space="preserve">Relative priorities of the alternatives </w:t>
      </w:r>
      <w:r w:rsidR="00237096" w:rsidRPr="008471FB">
        <w:rPr>
          <w:rFonts w:cstheme="majorBidi"/>
          <w:szCs w:val="24"/>
        </w:rPr>
        <w:t>were</w:t>
      </w:r>
      <w:r w:rsidRPr="008471FB">
        <w:rPr>
          <w:rFonts w:cstheme="majorBidi"/>
          <w:szCs w:val="24"/>
        </w:rPr>
        <w:t xml:space="preserve"> calculated built on WSM by Eq</w:t>
      </w:r>
      <w:r w:rsidR="005B4A3D" w:rsidRPr="008471FB">
        <w:rPr>
          <w:rFonts w:cstheme="majorBidi"/>
          <w:szCs w:val="24"/>
        </w:rPr>
        <w:t>.</w:t>
      </w:r>
      <w:r w:rsidRPr="008471FB">
        <w:rPr>
          <w:rFonts w:cstheme="majorBidi"/>
          <w:szCs w:val="24"/>
        </w:rPr>
        <w:t xml:space="preserve"> 7.</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4202"/>
      </w:tblGrid>
      <w:tr w:rsidR="008471FB" w:rsidRPr="008471FB" w14:paraId="4E5D782F" w14:textId="77777777" w:rsidTr="00A05587">
        <w:tc>
          <w:tcPr>
            <w:tcW w:w="4508" w:type="dxa"/>
            <w:hideMark/>
          </w:tcPr>
          <w:p w14:paraId="1B0CDA31" w14:textId="77777777" w:rsidR="00A05587" w:rsidRPr="008471FB" w:rsidRDefault="009F7B7F" w:rsidP="008B26DF">
            <w:pPr>
              <w:pStyle w:val="ListParagraph"/>
              <w:bidi w:val="0"/>
              <w:spacing w:line="276" w:lineRule="auto"/>
              <w:ind w:left="0"/>
              <w:jc w:val="both"/>
              <w:rPr>
                <w:rFonts w:cstheme="majorBidi"/>
                <w:szCs w:val="24"/>
              </w:rPr>
            </w:pPr>
            <m:oMathPara>
              <m:oMathParaPr>
                <m:jc m:val="left"/>
              </m:oMathParaPr>
              <m:oMath>
                <m:sSubSup>
                  <m:sSubSupPr>
                    <m:ctrlPr>
                      <w:rPr>
                        <w:rFonts w:ascii="Cambria Math" w:hAnsi="Cambria Math" w:cstheme="majorBidi"/>
                        <w:i/>
                        <w:szCs w:val="24"/>
                        <w:lang w:bidi="fa-IR"/>
                      </w:rPr>
                    </m:ctrlPr>
                  </m:sSubSupPr>
                  <m:e>
                    <m:r>
                      <w:rPr>
                        <w:rFonts w:ascii="Cambria Math" w:hAnsi="Cambria Math" w:cstheme="majorBidi"/>
                        <w:szCs w:val="24"/>
                      </w:rPr>
                      <m:t>Q</m:t>
                    </m:r>
                  </m:e>
                  <m:sub>
                    <m:r>
                      <w:rPr>
                        <w:rFonts w:ascii="Cambria Math" w:hAnsi="Cambria Math" w:cstheme="majorBidi"/>
                        <w:szCs w:val="24"/>
                      </w:rPr>
                      <m:t>i</m:t>
                    </m:r>
                  </m:sub>
                  <m:sup>
                    <m:r>
                      <w:rPr>
                        <w:rFonts w:ascii="Cambria Math" w:hAnsi="Cambria Math" w:cstheme="majorBidi"/>
                        <w:szCs w:val="24"/>
                      </w:rPr>
                      <m:t>(1)</m:t>
                    </m:r>
                  </m:sup>
                </m:sSubSup>
                <m:r>
                  <w:rPr>
                    <w:rFonts w:ascii="Cambria Math" w:hAnsi="Cambria Math" w:cstheme="majorBidi"/>
                    <w:szCs w:val="24"/>
                  </w:rPr>
                  <m:t>=</m:t>
                </m:r>
                <m:nary>
                  <m:naryPr>
                    <m:chr m:val="∑"/>
                    <m:limLoc m:val="undOvr"/>
                    <m:ctrlPr>
                      <w:rPr>
                        <w:rFonts w:ascii="Cambria Math" w:hAnsi="Cambria Math" w:cstheme="majorBidi"/>
                        <w:i/>
                        <w:szCs w:val="24"/>
                        <w:lang w:bidi="fa-IR"/>
                      </w:rPr>
                    </m:ctrlPr>
                  </m:naryPr>
                  <m:sub>
                    <m:r>
                      <w:rPr>
                        <w:rFonts w:ascii="Cambria Math" w:hAnsi="Cambria Math" w:cstheme="majorBidi"/>
                        <w:szCs w:val="24"/>
                      </w:rPr>
                      <m:t>j=1</m:t>
                    </m:r>
                  </m:sub>
                  <m:sup>
                    <m:r>
                      <w:rPr>
                        <w:rFonts w:ascii="Cambria Math" w:hAnsi="Cambria Math" w:cstheme="majorBidi"/>
                        <w:szCs w:val="24"/>
                      </w:rPr>
                      <m:t>n</m:t>
                    </m:r>
                  </m:sup>
                  <m:e>
                    <m:sSub>
                      <m:sSubPr>
                        <m:ctrlPr>
                          <w:rPr>
                            <w:rFonts w:ascii="Cambria Math" w:hAnsi="Cambria Math" w:cstheme="majorBidi"/>
                            <w:i/>
                            <w:szCs w:val="24"/>
                            <w:lang w:bidi="fa-IR"/>
                          </w:rPr>
                        </m:ctrlPr>
                      </m:sSubPr>
                      <m:e>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sSub>
                      <m:sSubPr>
                        <m:ctrlPr>
                          <w:rPr>
                            <w:rFonts w:ascii="Cambria Math" w:hAnsi="Cambria Math" w:cstheme="majorBidi"/>
                            <w:i/>
                            <w:szCs w:val="24"/>
                            <w:lang w:bidi="fa-IR"/>
                          </w:rPr>
                        </m:ctrlPr>
                      </m:sSubPr>
                      <m:e>
                        <m:r>
                          <w:rPr>
                            <w:rFonts w:ascii="Cambria Math" w:hAnsi="Cambria Math" w:cstheme="majorBidi"/>
                            <w:szCs w:val="24"/>
                          </w:rPr>
                          <m:t>W</m:t>
                        </m:r>
                      </m:e>
                      <m:sub>
                        <m:r>
                          <w:rPr>
                            <w:rFonts w:ascii="Cambria Math" w:hAnsi="Cambria Math" w:cstheme="majorBidi"/>
                            <w:szCs w:val="24"/>
                          </w:rPr>
                          <m:t>j</m:t>
                        </m:r>
                      </m:sub>
                    </m:sSub>
                  </m:e>
                </m:nary>
              </m:oMath>
            </m:oMathPara>
          </w:p>
        </w:tc>
        <w:tc>
          <w:tcPr>
            <w:tcW w:w="4508" w:type="dxa"/>
            <w:vAlign w:val="center"/>
            <w:hideMark/>
          </w:tcPr>
          <w:p w14:paraId="571B5374"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7)</w:t>
            </w:r>
          </w:p>
        </w:tc>
      </w:tr>
    </w:tbl>
    <w:p w14:paraId="72D88441" w14:textId="5DB4A13B" w:rsidR="00A05587" w:rsidRPr="008471FB" w:rsidRDefault="00A05587" w:rsidP="008B26DF">
      <w:pPr>
        <w:bidi w:val="0"/>
        <w:spacing w:after="0" w:line="276" w:lineRule="auto"/>
        <w:jc w:val="both"/>
        <w:rPr>
          <w:rFonts w:eastAsiaTheme="minorEastAsia" w:cstheme="majorBidi"/>
          <w:szCs w:val="24"/>
        </w:rPr>
      </w:pPr>
      <w:r w:rsidRPr="008471FB">
        <w:rPr>
          <w:rFonts w:cstheme="majorBidi"/>
          <w:szCs w:val="24"/>
        </w:rPr>
        <w:t xml:space="preserve">Notice that </w:t>
      </w:r>
      <m:oMath>
        <m:sSub>
          <m:sSubPr>
            <m:ctrlPr>
              <w:rPr>
                <w:rFonts w:ascii="Cambria Math" w:hAnsi="Cambria Math" w:cstheme="majorBidi"/>
                <w:i/>
                <w:szCs w:val="24"/>
              </w:rPr>
            </m:ctrlPr>
          </m:sSubPr>
          <m:e>
            <m:r>
              <w:rPr>
                <w:rFonts w:ascii="Cambria Math" w:hAnsi="Cambria Math" w:cstheme="majorBidi"/>
                <w:szCs w:val="24"/>
              </w:rPr>
              <m:t>W</m:t>
            </m:r>
          </m:e>
          <m:sub>
            <m:r>
              <w:rPr>
                <w:rFonts w:ascii="Cambria Math" w:hAnsi="Cambria Math" w:cstheme="majorBidi"/>
                <w:szCs w:val="24"/>
              </w:rPr>
              <m:t>j</m:t>
            </m:r>
          </m:sub>
        </m:sSub>
      </m:oMath>
      <w:r w:rsidRPr="008471FB">
        <w:rPr>
          <w:rFonts w:eastAsiaTheme="minorEastAsia" w:cstheme="majorBidi"/>
          <w:szCs w:val="24"/>
        </w:rPr>
        <w:t xml:space="preserve"> </w:t>
      </w:r>
      <w:r w:rsidR="00237096" w:rsidRPr="008471FB">
        <w:rPr>
          <w:rFonts w:eastAsiaTheme="minorEastAsia" w:cstheme="majorBidi"/>
          <w:szCs w:val="24"/>
        </w:rPr>
        <w:t>referred to</w:t>
      </w:r>
      <w:r w:rsidRPr="008471FB">
        <w:rPr>
          <w:rFonts w:eastAsiaTheme="minorEastAsia" w:cstheme="majorBidi"/>
          <w:szCs w:val="24"/>
        </w:rPr>
        <w:t xml:space="preserve"> the weight of </w:t>
      </w:r>
      <w:r w:rsidR="00380738" w:rsidRPr="008471FB">
        <w:rPr>
          <w:rFonts w:eastAsiaTheme="minorEastAsia" w:cstheme="majorBidi"/>
          <w:szCs w:val="24"/>
        </w:rPr>
        <w:t xml:space="preserve">the </w:t>
      </w:r>
      <w:r w:rsidRPr="008471FB">
        <w:rPr>
          <w:rFonts w:eastAsiaTheme="minorEastAsia" w:cstheme="majorBidi"/>
          <w:i/>
          <w:iCs/>
          <w:szCs w:val="24"/>
        </w:rPr>
        <w:t>j</w:t>
      </w:r>
      <w:r w:rsidRPr="008471FB">
        <w:rPr>
          <w:rFonts w:eastAsiaTheme="minorEastAsia" w:cstheme="majorBidi"/>
          <w:i/>
          <w:iCs/>
          <w:szCs w:val="24"/>
          <w:vertAlign w:val="subscript"/>
        </w:rPr>
        <w:t>th</w:t>
      </w:r>
      <w:r w:rsidRPr="008471FB">
        <w:rPr>
          <w:rFonts w:eastAsiaTheme="minorEastAsia" w:cstheme="majorBidi"/>
          <w:i/>
          <w:iCs/>
          <w:szCs w:val="24"/>
        </w:rPr>
        <w:t xml:space="preserve"> </w:t>
      </w:r>
      <w:r w:rsidRPr="008471FB">
        <w:rPr>
          <w:rFonts w:eastAsiaTheme="minorEastAsia" w:cstheme="majorBidi"/>
          <w:szCs w:val="24"/>
        </w:rPr>
        <w:t>criteria.</w:t>
      </w:r>
    </w:p>
    <w:p w14:paraId="7756A201" w14:textId="759A4F8A" w:rsidR="00A05587" w:rsidRPr="008471FB" w:rsidRDefault="00A05587" w:rsidP="008B26DF">
      <w:pPr>
        <w:pStyle w:val="ListParagraph"/>
        <w:numPr>
          <w:ilvl w:val="0"/>
          <w:numId w:val="46"/>
        </w:numPr>
        <w:bidi w:val="0"/>
        <w:spacing w:after="0" w:line="276" w:lineRule="auto"/>
        <w:jc w:val="both"/>
        <w:rPr>
          <w:rFonts w:cstheme="majorBidi"/>
          <w:szCs w:val="24"/>
        </w:rPr>
      </w:pPr>
      <w:r w:rsidRPr="008471FB">
        <w:rPr>
          <w:rFonts w:cstheme="majorBidi"/>
          <w:szCs w:val="24"/>
        </w:rPr>
        <w:t xml:space="preserve">Relative priorities of the alternatives </w:t>
      </w:r>
      <w:r w:rsidR="00237096" w:rsidRPr="008471FB">
        <w:rPr>
          <w:rFonts w:cstheme="majorBidi"/>
          <w:szCs w:val="24"/>
        </w:rPr>
        <w:t>were</w:t>
      </w:r>
      <w:r w:rsidRPr="008471FB">
        <w:rPr>
          <w:rFonts w:cstheme="majorBidi"/>
          <w:szCs w:val="24"/>
        </w:rPr>
        <w:t xml:space="preserve"> computed placed on WPM by Eq. 8.</w:t>
      </w:r>
    </w:p>
    <w:tbl>
      <w:tblPr>
        <w:tblStyle w:val="TableGrid"/>
        <w:tblW w:w="8306" w:type="dxa"/>
        <w:tblInd w:w="715" w:type="dxa"/>
        <w:tblLook w:val="04A0" w:firstRow="1" w:lastRow="0" w:firstColumn="1" w:lastColumn="0" w:noHBand="0" w:noVBand="1"/>
      </w:tblPr>
      <w:tblGrid>
        <w:gridCol w:w="4148"/>
        <w:gridCol w:w="4158"/>
      </w:tblGrid>
      <w:tr w:rsidR="008471FB" w:rsidRPr="008471FB" w14:paraId="0929C1C6" w14:textId="77777777" w:rsidTr="00A05587">
        <w:tc>
          <w:tcPr>
            <w:tcW w:w="4148" w:type="dxa"/>
            <w:tcBorders>
              <w:top w:val="nil"/>
              <w:left w:val="nil"/>
              <w:bottom w:val="nil"/>
              <w:right w:val="nil"/>
            </w:tcBorders>
            <w:hideMark/>
          </w:tcPr>
          <w:p w14:paraId="5191EBE2" w14:textId="77777777" w:rsidR="00A05587" w:rsidRPr="008471FB" w:rsidRDefault="009F7B7F" w:rsidP="008B26DF">
            <w:pPr>
              <w:pStyle w:val="ListParagraph"/>
              <w:bidi w:val="0"/>
              <w:spacing w:line="276" w:lineRule="auto"/>
              <w:ind w:left="0"/>
              <w:jc w:val="both"/>
              <w:rPr>
                <w:rFonts w:cstheme="majorBidi"/>
                <w:szCs w:val="24"/>
              </w:rPr>
            </w:pPr>
            <m:oMathPara>
              <m:oMathParaPr>
                <m:jc m:val="left"/>
              </m:oMathParaPr>
              <m:oMath>
                <m:sSubSup>
                  <m:sSubSupPr>
                    <m:ctrlPr>
                      <w:rPr>
                        <w:rFonts w:ascii="Cambria Math" w:hAnsi="Cambria Math" w:cstheme="majorBidi"/>
                        <w:i/>
                        <w:szCs w:val="24"/>
                        <w:lang w:bidi="fa-IR"/>
                      </w:rPr>
                    </m:ctrlPr>
                  </m:sSubSupPr>
                  <m:e>
                    <m:r>
                      <w:rPr>
                        <w:rFonts w:ascii="Cambria Math" w:hAnsi="Cambria Math" w:cstheme="majorBidi"/>
                        <w:szCs w:val="24"/>
                      </w:rPr>
                      <m:t>Q</m:t>
                    </m:r>
                  </m:e>
                  <m:sub>
                    <m:r>
                      <w:rPr>
                        <w:rFonts w:ascii="Cambria Math" w:hAnsi="Cambria Math" w:cstheme="majorBidi"/>
                        <w:szCs w:val="24"/>
                      </w:rPr>
                      <m:t>i</m:t>
                    </m:r>
                  </m:sub>
                  <m:sup>
                    <m:r>
                      <w:rPr>
                        <w:rFonts w:ascii="Cambria Math" w:hAnsi="Cambria Math" w:cstheme="majorBidi"/>
                        <w:szCs w:val="24"/>
                      </w:rPr>
                      <m:t>(2)</m:t>
                    </m:r>
                  </m:sup>
                </m:sSubSup>
                <m:r>
                  <w:rPr>
                    <w:rFonts w:ascii="Cambria Math" w:hAnsi="Cambria Math" w:cstheme="majorBidi"/>
                    <w:szCs w:val="24"/>
                  </w:rPr>
                  <m:t>=</m:t>
                </m:r>
                <m:nary>
                  <m:naryPr>
                    <m:chr m:val="∏"/>
                    <m:limLoc m:val="undOvr"/>
                    <m:ctrlPr>
                      <w:rPr>
                        <w:rFonts w:ascii="Cambria Math" w:hAnsi="Cambria Math" w:cstheme="majorBidi"/>
                        <w:i/>
                        <w:szCs w:val="24"/>
                        <w:lang w:bidi="fa-IR"/>
                      </w:rPr>
                    </m:ctrlPr>
                  </m:naryPr>
                  <m:sub>
                    <m:r>
                      <w:rPr>
                        <w:rFonts w:ascii="Cambria Math" w:hAnsi="Cambria Math" w:cstheme="majorBidi"/>
                        <w:szCs w:val="24"/>
                      </w:rPr>
                      <m:t>j=1</m:t>
                    </m:r>
                  </m:sub>
                  <m:sup>
                    <m:r>
                      <w:rPr>
                        <w:rFonts w:ascii="Cambria Math" w:hAnsi="Cambria Math" w:cstheme="majorBidi"/>
                        <w:szCs w:val="24"/>
                      </w:rPr>
                      <m:t>n</m:t>
                    </m:r>
                  </m:sup>
                  <m:e>
                    <m:sSup>
                      <m:sSupPr>
                        <m:ctrlPr>
                          <w:rPr>
                            <w:rFonts w:ascii="Cambria Math" w:hAnsi="Cambria Math" w:cstheme="majorBidi"/>
                            <w:i/>
                            <w:szCs w:val="24"/>
                            <w:lang w:bidi="fa-IR"/>
                          </w:rPr>
                        </m:ctrlPr>
                      </m:sSupPr>
                      <m:e>
                        <m:sSub>
                          <m:sSubPr>
                            <m:ctrlPr>
                              <w:rPr>
                                <w:rFonts w:ascii="Cambria Math" w:hAnsi="Cambria Math" w:cstheme="majorBidi"/>
                                <w:i/>
                                <w:szCs w:val="24"/>
                                <w:lang w:bidi="fa-IR"/>
                              </w:rPr>
                            </m:ctrlPr>
                          </m:sSubPr>
                          <m:e>
                            <m:r>
                              <w:rPr>
                                <w:rFonts w:ascii="Cambria Math" w:hAnsi="Cambria Math" w:cstheme="majorBidi"/>
                                <w:szCs w:val="24"/>
                              </w:rPr>
                              <m:t>(</m:t>
                            </m:r>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r>
                          <w:rPr>
                            <w:rFonts w:ascii="Cambria Math" w:hAnsi="Cambria Math" w:cstheme="majorBidi"/>
                            <w:szCs w:val="24"/>
                          </w:rPr>
                          <m:t>)</m:t>
                        </m:r>
                      </m:e>
                      <m:sup>
                        <m:sSub>
                          <m:sSubPr>
                            <m:ctrlPr>
                              <w:rPr>
                                <w:rFonts w:ascii="Cambria Math" w:hAnsi="Cambria Math" w:cstheme="majorBidi"/>
                                <w:i/>
                                <w:szCs w:val="24"/>
                                <w:lang w:bidi="fa-IR"/>
                              </w:rPr>
                            </m:ctrlPr>
                          </m:sSubPr>
                          <m:e>
                            <m:r>
                              <w:rPr>
                                <w:rFonts w:ascii="Cambria Math" w:hAnsi="Cambria Math" w:cstheme="majorBidi"/>
                                <w:szCs w:val="24"/>
                              </w:rPr>
                              <m:t>W</m:t>
                            </m:r>
                          </m:e>
                          <m:sub>
                            <m:r>
                              <w:rPr>
                                <w:rFonts w:ascii="Cambria Math" w:hAnsi="Cambria Math" w:cstheme="majorBidi"/>
                                <w:szCs w:val="24"/>
                              </w:rPr>
                              <m:t>j</m:t>
                            </m:r>
                          </m:sub>
                        </m:sSub>
                      </m:sup>
                    </m:sSup>
                  </m:e>
                </m:nary>
              </m:oMath>
            </m:oMathPara>
          </w:p>
        </w:tc>
        <w:tc>
          <w:tcPr>
            <w:tcW w:w="4158" w:type="dxa"/>
            <w:tcBorders>
              <w:top w:val="nil"/>
              <w:left w:val="nil"/>
              <w:bottom w:val="nil"/>
              <w:right w:val="nil"/>
            </w:tcBorders>
            <w:vAlign w:val="center"/>
            <w:hideMark/>
          </w:tcPr>
          <w:p w14:paraId="6613301D"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8)</w:t>
            </w:r>
          </w:p>
        </w:tc>
      </w:tr>
    </w:tbl>
    <w:p w14:paraId="21FB785D" w14:textId="3BEA4BAE" w:rsidR="00A05587" w:rsidRPr="008471FB" w:rsidRDefault="00A05587" w:rsidP="008B26DF">
      <w:pPr>
        <w:pStyle w:val="ListParagraph"/>
        <w:numPr>
          <w:ilvl w:val="0"/>
          <w:numId w:val="46"/>
        </w:numPr>
        <w:bidi w:val="0"/>
        <w:spacing w:after="0" w:line="276" w:lineRule="auto"/>
        <w:jc w:val="both"/>
        <w:rPr>
          <w:rFonts w:cstheme="majorBidi"/>
          <w:szCs w:val="24"/>
        </w:rPr>
      </w:pPr>
      <w:r w:rsidRPr="008471FB">
        <w:rPr>
          <w:rFonts w:cstheme="majorBidi"/>
          <w:szCs w:val="24"/>
        </w:rPr>
        <w:t xml:space="preserve">The results of WSM and WPM </w:t>
      </w:r>
      <w:r w:rsidR="00237096" w:rsidRPr="008471FB">
        <w:rPr>
          <w:rFonts w:cstheme="majorBidi"/>
          <w:szCs w:val="24"/>
        </w:rPr>
        <w:t>were</w:t>
      </w:r>
      <w:r w:rsidRPr="008471FB">
        <w:rPr>
          <w:rFonts w:cstheme="majorBidi"/>
          <w:szCs w:val="24"/>
        </w:rPr>
        <w:t xml:space="preserve"> merged </w:t>
      </w:r>
      <w:r w:rsidR="005B4A3D" w:rsidRPr="008471FB">
        <w:rPr>
          <w:rFonts w:cstheme="majorBidi"/>
          <w:szCs w:val="24"/>
        </w:rPr>
        <w:t>as follows</w:t>
      </w:r>
      <w:r w:rsidRPr="008471FB">
        <w:rPr>
          <w:rFonts w:cstheme="majorBidi"/>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214"/>
      </w:tblGrid>
      <w:tr w:rsidR="008471FB" w:rsidRPr="008471FB" w14:paraId="30E6FEAF" w14:textId="77777777" w:rsidTr="00A05587">
        <w:tc>
          <w:tcPr>
            <w:tcW w:w="4508" w:type="dxa"/>
            <w:hideMark/>
          </w:tcPr>
          <w:p w14:paraId="47453A70" w14:textId="77777777" w:rsidR="00A05587" w:rsidRPr="008471FB" w:rsidRDefault="009F7B7F" w:rsidP="008B26DF">
            <w:pPr>
              <w:pStyle w:val="ListParagraph"/>
              <w:bidi w:val="0"/>
              <w:spacing w:line="276" w:lineRule="auto"/>
              <w:ind w:left="0"/>
              <w:jc w:val="both"/>
              <w:rPr>
                <w:rFonts w:cstheme="majorBidi"/>
                <w:szCs w:val="24"/>
              </w:rPr>
            </w:pPr>
            <m:oMathPara>
              <m:oMathParaPr>
                <m:jc m:val="left"/>
              </m:oMathParaPr>
              <m:oMath>
                <m:sSub>
                  <m:sSubPr>
                    <m:ctrlPr>
                      <w:rPr>
                        <w:rFonts w:ascii="Cambria Math" w:hAnsi="Cambria Math" w:cstheme="majorBidi"/>
                        <w:i/>
                        <w:szCs w:val="24"/>
                        <w:lang w:bidi="fa-IR"/>
                      </w:rPr>
                    </m:ctrlPr>
                  </m:sSubPr>
                  <m:e>
                    <m:r>
                      <w:rPr>
                        <w:rFonts w:ascii="Cambria Math" w:hAnsi="Cambria Math" w:cstheme="majorBidi"/>
                        <w:szCs w:val="24"/>
                      </w:rPr>
                      <m:t>Q</m:t>
                    </m:r>
                  </m:e>
                  <m:sub>
                    <m:r>
                      <w:rPr>
                        <w:rFonts w:ascii="Cambria Math" w:hAnsi="Cambria Math" w:cstheme="majorBidi"/>
                        <w:szCs w:val="24"/>
                      </w:rPr>
                      <m:t>i</m:t>
                    </m:r>
                  </m:sub>
                </m:sSub>
                <m:r>
                  <w:rPr>
                    <w:rFonts w:ascii="Cambria Math" w:hAnsi="Cambria Math" w:cstheme="majorBidi"/>
                    <w:szCs w:val="24"/>
                  </w:rPr>
                  <m:t>=λ</m:t>
                </m:r>
                <m:sSubSup>
                  <m:sSubSupPr>
                    <m:ctrlPr>
                      <w:rPr>
                        <w:rFonts w:ascii="Cambria Math" w:hAnsi="Cambria Math" w:cstheme="majorBidi"/>
                        <w:i/>
                        <w:szCs w:val="24"/>
                        <w:lang w:bidi="fa-IR"/>
                      </w:rPr>
                    </m:ctrlPr>
                  </m:sSubSupPr>
                  <m:e>
                    <m:r>
                      <w:rPr>
                        <w:rFonts w:ascii="Cambria Math" w:hAnsi="Cambria Math" w:cstheme="majorBidi"/>
                        <w:szCs w:val="24"/>
                      </w:rPr>
                      <m:t>Q</m:t>
                    </m:r>
                  </m:e>
                  <m:sub>
                    <m:r>
                      <w:rPr>
                        <w:rFonts w:ascii="Cambria Math" w:hAnsi="Cambria Math" w:cstheme="majorBidi"/>
                        <w:szCs w:val="24"/>
                      </w:rPr>
                      <m:t>i</m:t>
                    </m:r>
                  </m:sub>
                  <m:sup>
                    <m:r>
                      <w:rPr>
                        <w:rFonts w:ascii="Cambria Math" w:hAnsi="Cambria Math" w:cstheme="majorBidi"/>
                        <w:szCs w:val="24"/>
                      </w:rPr>
                      <m:t>(1)</m:t>
                    </m:r>
                  </m:sup>
                </m:sSubSup>
                <m:r>
                  <w:rPr>
                    <w:rFonts w:ascii="Cambria Math" w:hAnsi="Cambria Math" w:cstheme="majorBidi"/>
                    <w:szCs w:val="24"/>
                  </w:rPr>
                  <m:t>+(1-λ)</m:t>
                </m:r>
                <m:sSubSup>
                  <m:sSubSupPr>
                    <m:ctrlPr>
                      <w:rPr>
                        <w:rFonts w:ascii="Cambria Math" w:hAnsi="Cambria Math" w:cstheme="majorBidi"/>
                        <w:i/>
                        <w:szCs w:val="24"/>
                        <w:lang w:bidi="fa-IR"/>
                      </w:rPr>
                    </m:ctrlPr>
                  </m:sSubSupPr>
                  <m:e>
                    <m:r>
                      <w:rPr>
                        <w:rFonts w:ascii="Cambria Math" w:hAnsi="Cambria Math" w:cstheme="majorBidi"/>
                        <w:szCs w:val="24"/>
                      </w:rPr>
                      <m:t>Q</m:t>
                    </m:r>
                  </m:e>
                  <m:sub>
                    <m:r>
                      <w:rPr>
                        <w:rFonts w:ascii="Cambria Math" w:hAnsi="Cambria Math" w:cstheme="majorBidi"/>
                        <w:szCs w:val="24"/>
                      </w:rPr>
                      <m:t>i</m:t>
                    </m:r>
                  </m:sub>
                  <m:sup>
                    <m:r>
                      <w:rPr>
                        <w:rFonts w:ascii="Cambria Math" w:hAnsi="Cambria Math" w:cstheme="majorBidi"/>
                        <w:szCs w:val="24"/>
                      </w:rPr>
                      <m:t>(2)</m:t>
                    </m:r>
                  </m:sup>
                </m:sSubSup>
              </m:oMath>
            </m:oMathPara>
          </w:p>
        </w:tc>
        <w:tc>
          <w:tcPr>
            <w:tcW w:w="4508" w:type="dxa"/>
            <w:vAlign w:val="center"/>
            <w:hideMark/>
          </w:tcPr>
          <w:p w14:paraId="45DFAC6F"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9)</w:t>
            </w:r>
          </w:p>
        </w:tc>
      </w:tr>
    </w:tbl>
    <w:p w14:paraId="28C549AE" w14:textId="26663771" w:rsidR="00A05587" w:rsidRPr="008471FB" w:rsidRDefault="00A05587" w:rsidP="008B26DF">
      <w:pPr>
        <w:bidi w:val="0"/>
        <w:spacing w:after="0" w:line="276" w:lineRule="auto"/>
        <w:jc w:val="both"/>
        <w:rPr>
          <w:rFonts w:eastAsiaTheme="minorEastAsia" w:cstheme="majorBidi"/>
          <w:szCs w:val="24"/>
        </w:rPr>
      </w:pPr>
      <w:r w:rsidRPr="008471FB">
        <w:rPr>
          <w:rFonts w:cstheme="majorBidi"/>
          <w:szCs w:val="24"/>
        </w:rPr>
        <w:t xml:space="preserve">Optimal </w:t>
      </w:r>
      <m:oMath>
        <m:r>
          <w:rPr>
            <w:rFonts w:ascii="Cambria Math" w:hAnsi="Cambria Math" w:cstheme="majorBidi"/>
            <w:szCs w:val="24"/>
          </w:rPr>
          <m:t>λ</m:t>
        </m:r>
      </m:oMath>
      <w:r w:rsidRPr="008471FB">
        <w:rPr>
          <w:rFonts w:eastAsiaTheme="minorEastAsia" w:cstheme="majorBidi"/>
          <w:szCs w:val="24"/>
        </w:rPr>
        <w:t xml:space="preserve"> </w:t>
      </w:r>
      <w:r w:rsidR="00237096" w:rsidRPr="008471FB">
        <w:rPr>
          <w:rFonts w:eastAsiaTheme="minorEastAsia" w:cstheme="majorBidi"/>
          <w:szCs w:val="24"/>
        </w:rPr>
        <w:t>was</w:t>
      </w:r>
      <w:r w:rsidRPr="008471FB">
        <w:rPr>
          <w:rFonts w:eastAsiaTheme="minorEastAsia" w:cstheme="majorBidi"/>
          <w:szCs w:val="24"/>
        </w:rPr>
        <w:t xml:space="preserve"> measured to operate (</w:t>
      </w:r>
      <w:r w:rsidRPr="008471FB">
        <w:rPr>
          <w:rFonts w:cstheme="majorBidi"/>
          <w:szCs w:val="24"/>
        </w:rPr>
        <w:t xml:space="preserve">Eq. </w:t>
      </w:r>
      <w:r w:rsidRPr="008471FB">
        <w:rPr>
          <w:rFonts w:eastAsiaTheme="minorEastAsia" w:cstheme="majorBidi"/>
          <w:szCs w:val="24"/>
        </w:rPr>
        <w:t xml:space="preserve">9) via </w:t>
      </w:r>
      <w:r w:rsidR="00380738" w:rsidRPr="008471FB">
        <w:rPr>
          <w:rFonts w:eastAsiaTheme="minorEastAsia" w:cstheme="majorBidi"/>
          <w:szCs w:val="24"/>
        </w:rPr>
        <w:t xml:space="preserve">the </w:t>
      </w:r>
      <w:r w:rsidRPr="008471FB">
        <w:rPr>
          <w:rFonts w:eastAsiaTheme="minorEastAsia" w:cstheme="majorBidi"/>
          <w:szCs w:val="24"/>
        </w:rPr>
        <w:t>below steps.</w:t>
      </w:r>
    </w:p>
    <w:p w14:paraId="33A86457" w14:textId="3A69ACBD" w:rsidR="00A05587" w:rsidRPr="008471FB" w:rsidRDefault="00A05587" w:rsidP="008B26DF">
      <w:pPr>
        <w:pStyle w:val="ListParagraph"/>
        <w:numPr>
          <w:ilvl w:val="0"/>
          <w:numId w:val="47"/>
        </w:numPr>
        <w:bidi w:val="0"/>
        <w:spacing w:after="0" w:line="276" w:lineRule="auto"/>
        <w:jc w:val="both"/>
        <w:rPr>
          <w:rFonts w:cstheme="majorBidi"/>
          <w:szCs w:val="24"/>
        </w:rPr>
      </w:pPr>
      <w:r w:rsidRPr="008471FB">
        <w:rPr>
          <w:rFonts w:cstheme="majorBidi"/>
          <w:szCs w:val="24"/>
        </w:rPr>
        <w:t>Estimates variance of initial criteria</w:t>
      </w:r>
      <w:r w:rsidR="00237096" w:rsidRPr="008471FB">
        <w:rPr>
          <w:rFonts w:cstheme="majorBidi"/>
          <w:szCs w:val="24"/>
        </w:rPr>
        <w:t xml:space="preserve"> were</w:t>
      </w:r>
      <w:r w:rsidRPr="008471FB">
        <w:rPr>
          <w:rFonts w:cstheme="majorBidi"/>
          <w:szCs w:val="24"/>
        </w:rPr>
        <w:t xml:space="preserve"> computed applying Eq. 10.</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196"/>
      </w:tblGrid>
      <w:tr w:rsidR="008471FB" w:rsidRPr="008471FB" w14:paraId="32BB48C0" w14:textId="77777777" w:rsidTr="00A05587">
        <w:tc>
          <w:tcPr>
            <w:tcW w:w="4508" w:type="dxa"/>
            <w:vAlign w:val="center"/>
            <w:hideMark/>
          </w:tcPr>
          <w:p w14:paraId="5E1E260F" w14:textId="77777777" w:rsidR="00A05587" w:rsidRPr="008471FB" w:rsidRDefault="009F7B7F" w:rsidP="008B26DF">
            <w:pPr>
              <w:pStyle w:val="ListParagraph"/>
              <w:bidi w:val="0"/>
              <w:spacing w:line="276" w:lineRule="auto"/>
              <w:ind w:left="0"/>
              <w:rPr>
                <w:rFonts w:cstheme="majorBidi"/>
                <w:szCs w:val="24"/>
              </w:rPr>
            </w:pPr>
            <m:oMathPara>
              <m:oMathParaPr>
                <m:jc m:val="left"/>
              </m:oMathParaPr>
              <m:oMath>
                <m:sSup>
                  <m:sSupPr>
                    <m:ctrlPr>
                      <w:rPr>
                        <w:rFonts w:ascii="Cambria Math" w:hAnsi="Cambria Math" w:cstheme="majorBidi"/>
                        <w:i/>
                        <w:szCs w:val="24"/>
                        <w:lang w:bidi="fa-IR"/>
                      </w:rPr>
                    </m:ctrlPr>
                  </m:sSupPr>
                  <m:e>
                    <m:r>
                      <w:rPr>
                        <w:rFonts w:ascii="Cambria Math" w:hAnsi="Cambria Math" w:cstheme="majorBidi"/>
                        <w:szCs w:val="24"/>
                      </w:rPr>
                      <m:t>σ</m:t>
                    </m:r>
                  </m:e>
                  <m:sup>
                    <m:r>
                      <w:rPr>
                        <w:rFonts w:ascii="Cambria Math" w:hAnsi="Cambria Math" w:cstheme="majorBidi"/>
                        <w:szCs w:val="24"/>
                      </w:rPr>
                      <m:t>2</m:t>
                    </m:r>
                  </m:sup>
                </m:sSup>
                <m:sSub>
                  <m:sSubPr>
                    <m:ctrlPr>
                      <w:rPr>
                        <w:rFonts w:ascii="Cambria Math" w:hAnsi="Cambria Math" w:cstheme="majorBidi"/>
                        <w:i/>
                        <w:szCs w:val="24"/>
                        <w:lang w:bidi="fa-IR"/>
                      </w:rPr>
                    </m:ctrlPr>
                  </m:sSubPr>
                  <m:e>
                    <m:r>
                      <w:rPr>
                        <w:rFonts w:ascii="Cambria Math" w:hAnsi="Cambria Math" w:cstheme="majorBidi"/>
                        <w:szCs w:val="24"/>
                      </w:rPr>
                      <m:t>(</m:t>
                    </m:r>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r>
                  <w:rPr>
                    <w:rFonts w:ascii="Cambria Math" w:hAnsi="Cambria Math" w:cstheme="majorBidi"/>
                    <w:szCs w:val="24"/>
                  </w:rPr>
                  <m:t>)=</m:t>
                </m:r>
                <m:sSup>
                  <m:sSupPr>
                    <m:ctrlPr>
                      <w:rPr>
                        <w:rFonts w:ascii="Cambria Math" w:hAnsi="Cambria Math" w:cstheme="majorBidi"/>
                        <w:i/>
                        <w:szCs w:val="24"/>
                        <w:lang w:bidi="fa-IR"/>
                      </w:rPr>
                    </m:ctrlPr>
                  </m:sSupPr>
                  <m:e>
                    <m:r>
                      <w:rPr>
                        <w:rFonts w:ascii="Cambria Math" w:hAnsi="Cambria Math" w:cstheme="majorBidi"/>
                        <w:szCs w:val="24"/>
                      </w:rPr>
                      <m:t>(0.05</m:t>
                    </m:r>
                    <m:sSub>
                      <m:sSubPr>
                        <m:ctrlPr>
                          <w:rPr>
                            <w:rFonts w:ascii="Cambria Math" w:hAnsi="Cambria Math" w:cstheme="majorBidi"/>
                            <w:i/>
                            <w:szCs w:val="24"/>
                            <w:lang w:bidi="fa-IR"/>
                          </w:rPr>
                        </m:ctrlPr>
                      </m:sSubPr>
                      <m:e>
                        <m:acc>
                          <m:accPr>
                            <m:chr m:val="̅"/>
                            <m:ctrlPr>
                              <w:rPr>
                                <w:rFonts w:ascii="Cambria Math" w:hAnsi="Cambria Math" w:cstheme="majorBidi"/>
                                <w:i/>
                                <w:szCs w:val="24"/>
                                <w:lang w:bidi="fa-IR"/>
                              </w:rPr>
                            </m:ctrlPr>
                          </m:accPr>
                          <m:e>
                            <m:r>
                              <w:rPr>
                                <w:rFonts w:ascii="Cambria Math" w:hAnsi="Cambria Math" w:cstheme="majorBidi"/>
                                <w:szCs w:val="24"/>
                              </w:rPr>
                              <m:t>X</m:t>
                            </m:r>
                          </m:e>
                        </m:acc>
                      </m:e>
                      <m:sub>
                        <m:r>
                          <w:rPr>
                            <w:rFonts w:ascii="Cambria Math" w:hAnsi="Cambria Math" w:cstheme="majorBidi"/>
                            <w:szCs w:val="24"/>
                          </w:rPr>
                          <m:t>ij</m:t>
                        </m:r>
                      </m:sub>
                    </m:sSub>
                    <m:r>
                      <w:rPr>
                        <w:rFonts w:ascii="Cambria Math" w:hAnsi="Cambria Math" w:cstheme="majorBidi"/>
                        <w:szCs w:val="24"/>
                      </w:rPr>
                      <m:t>)</m:t>
                    </m:r>
                  </m:e>
                  <m:sup>
                    <m:r>
                      <w:rPr>
                        <w:rFonts w:ascii="Cambria Math" w:hAnsi="Cambria Math" w:cstheme="majorBidi"/>
                        <w:szCs w:val="24"/>
                      </w:rPr>
                      <m:t>2</m:t>
                    </m:r>
                  </m:sup>
                </m:sSup>
              </m:oMath>
            </m:oMathPara>
          </w:p>
        </w:tc>
        <w:tc>
          <w:tcPr>
            <w:tcW w:w="4508" w:type="dxa"/>
            <w:vAlign w:val="center"/>
            <w:hideMark/>
          </w:tcPr>
          <w:p w14:paraId="45A70017"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10)</w:t>
            </w:r>
          </w:p>
        </w:tc>
      </w:tr>
    </w:tbl>
    <w:p w14:paraId="55E2B1C9" w14:textId="3493E711" w:rsidR="00A05587" w:rsidRPr="008471FB" w:rsidRDefault="006D2868" w:rsidP="008B26DF">
      <w:pPr>
        <w:pStyle w:val="ListParagraph"/>
        <w:numPr>
          <w:ilvl w:val="0"/>
          <w:numId w:val="47"/>
        </w:numPr>
        <w:bidi w:val="0"/>
        <w:spacing w:after="0" w:line="276" w:lineRule="auto"/>
        <w:jc w:val="both"/>
        <w:rPr>
          <w:rFonts w:cstheme="majorBidi"/>
          <w:szCs w:val="24"/>
        </w:rPr>
      </w:pPr>
      <w:r w:rsidRPr="008471FB">
        <w:rPr>
          <w:rFonts w:cstheme="majorBidi"/>
          <w:szCs w:val="24"/>
        </w:rPr>
        <w:t>The e</w:t>
      </w:r>
      <w:r w:rsidR="00A05587" w:rsidRPr="008471FB">
        <w:rPr>
          <w:rFonts w:cstheme="majorBidi"/>
          <w:szCs w:val="24"/>
        </w:rPr>
        <w:t>stimate</w:t>
      </w:r>
      <w:r w:rsidRPr="008471FB">
        <w:rPr>
          <w:rFonts w:cstheme="majorBidi"/>
          <w:szCs w:val="24"/>
        </w:rPr>
        <w:t>d</w:t>
      </w:r>
      <w:r w:rsidR="00A05587" w:rsidRPr="008471FB">
        <w:rPr>
          <w:rFonts w:cstheme="majorBidi"/>
          <w:szCs w:val="24"/>
        </w:rPr>
        <w:t xml:space="preserve"> variance of relative priorities </w:t>
      </w:r>
      <w:r w:rsidR="00237096" w:rsidRPr="008471FB">
        <w:rPr>
          <w:rFonts w:cstheme="majorBidi"/>
          <w:szCs w:val="24"/>
        </w:rPr>
        <w:t>was</w:t>
      </w:r>
      <w:r w:rsidR="00A05587" w:rsidRPr="008471FB">
        <w:rPr>
          <w:rFonts w:cstheme="majorBidi"/>
          <w:szCs w:val="24"/>
        </w:rPr>
        <w:t xml:space="preserve"> determined by Eq. 11 for WSM and Eq. 12 for WPM.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631"/>
      </w:tblGrid>
      <w:tr w:rsidR="008471FB" w:rsidRPr="008471FB" w14:paraId="053EEEB3" w14:textId="77777777" w:rsidTr="00A05587">
        <w:tc>
          <w:tcPr>
            <w:tcW w:w="5665" w:type="dxa"/>
            <w:hideMark/>
          </w:tcPr>
          <w:p w14:paraId="74CB4329" w14:textId="77777777" w:rsidR="00A05587" w:rsidRPr="008471FB" w:rsidRDefault="009F7B7F" w:rsidP="008B26DF">
            <w:pPr>
              <w:pStyle w:val="ListParagraph"/>
              <w:bidi w:val="0"/>
              <w:spacing w:line="276" w:lineRule="auto"/>
              <w:ind w:left="0"/>
              <w:jc w:val="both"/>
              <w:rPr>
                <w:rFonts w:cstheme="majorBidi"/>
                <w:szCs w:val="24"/>
              </w:rPr>
            </w:pPr>
            <m:oMathPara>
              <m:oMathParaPr>
                <m:jc m:val="left"/>
              </m:oMathParaPr>
              <m:oMath>
                <m:sSup>
                  <m:sSupPr>
                    <m:ctrlPr>
                      <w:rPr>
                        <w:rFonts w:ascii="Cambria Math" w:eastAsia="Times New Roman" w:hAnsi="Cambria Math" w:cstheme="majorBidi"/>
                        <w:i/>
                        <w:szCs w:val="24"/>
                        <w:lang w:bidi="fa-IR"/>
                      </w:rPr>
                    </m:ctrlPr>
                  </m:sSupPr>
                  <m:e>
                    <m:r>
                      <w:rPr>
                        <w:rFonts w:ascii="Cambria Math" w:eastAsia="Times New Roman" w:hAnsi="Cambria Math" w:cstheme="majorBidi"/>
                        <w:szCs w:val="24"/>
                      </w:rPr>
                      <m:t>σ</m:t>
                    </m:r>
                  </m:e>
                  <m:sup>
                    <m:r>
                      <w:rPr>
                        <w:rFonts w:ascii="Cambria Math" w:eastAsia="Times New Roman" w:hAnsi="Cambria Math" w:cstheme="majorBidi"/>
                        <w:szCs w:val="24"/>
                      </w:rPr>
                      <m:t>2</m:t>
                    </m:r>
                  </m:sup>
                </m:sSup>
                <m:d>
                  <m:dPr>
                    <m:ctrlPr>
                      <w:rPr>
                        <w:rFonts w:ascii="Cambria Math" w:eastAsia="Times New Roman" w:hAnsi="Cambria Math" w:cstheme="majorBidi"/>
                        <w:i/>
                        <w:szCs w:val="24"/>
                        <w:lang w:bidi="fa-IR"/>
                      </w:rPr>
                    </m:ctrlPr>
                  </m:dPr>
                  <m:e>
                    <m:sSubSup>
                      <m:sSubSupPr>
                        <m:ctrlPr>
                          <w:rPr>
                            <w:rFonts w:ascii="Cambria Math" w:eastAsia="Calibri" w:hAnsi="Cambria Math" w:cstheme="majorBidi"/>
                            <w:szCs w:val="24"/>
                            <w:lang w:bidi="fa-IR"/>
                          </w:rPr>
                        </m:ctrlPr>
                      </m:sSubSupPr>
                      <m:e>
                        <m:r>
                          <w:rPr>
                            <w:rFonts w:ascii="Cambria Math" w:eastAsia="Calibri" w:hAnsi="Cambria Math" w:cstheme="majorBidi"/>
                            <w:szCs w:val="24"/>
                          </w:rPr>
                          <m:t>Q</m:t>
                        </m:r>
                      </m:e>
                      <m:sub>
                        <m:r>
                          <w:rPr>
                            <w:rFonts w:ascii="Cambria Math" w:eastAsia="Calibri" w:hAnsi="Cambria Math" w:cstheme="majorBidi"/>
                            <w:szCs w:val="24"/>
                          </w:rPr>
                          <m:t>i</m:t>
                        </m:r>
                      </m:sub>
                      <m:sup>
                        <m:d>
                          <m:dPr>
                            <m:ctrlPr>
                              <w:rPr>
                                <w:rFonts w:ascii="Cambria Math" w:eastAsia="Calibri" w:hAnsi="Cambria Math" w:cstheme="majorBidi"/>
                                <w:i/>
                                <w:szCs w:val="24"/>
                                <w:lang w:bidi="fa-IR"/>
                              </w:rPr>
                            </m:ctrlPr>
                          </m:dPr>
                          <m:e>
                            <m:r>
                              <w:rPr>
                                <w:rFonts w:ascii="Cambria Math" w:eastAsia="Calibri" w:hAnsi="Cambria Math" w:cstheme="majorBidi"/>
                                <w:szCs w:val="24"/>
                              </w:rPr>
                              <m:t>1</m:t>
                            </m:r>
                          </m:e>
                        </m:d>
                      </m:sup>
                    </m:sSubSup>
                    <m:ctrlPr>
                      <w:rPr>
                        <w:rFonts w:ascii="Cambria Math" w:eastAsia="Calibri" w:hAnsi="Cambria Math" w:cstheme="majorBidi"/>
                        <w:i/>
                        <w:szCs w:val="24"/>
                        <w:lang w:bidi="fa-IR"/>
                      </w:rPr>
                    </m:ctrlPr>
                  </m:e>
                </m:d>
                <m:r>
                  <w:rPr>
                    <w:rFonts w:ascii="Cambria Math" w:eastAsia="Calibri" w:hAnsi="Cambria Math" w:cstheme="majorBidi"/>
                    <w:szCs w:val="24"/>
                  </w:rPr>
                  <m:t>=</m:t>
                </m:r>
                <m:nary>
                  <m:naryPr>
                    <m:chr m:val="∑"/>
                    <m:limLoc m:val="undOvr"/>
                    <m:ctrlPr>
                      <w:rPr>
                        <w:rFonts w:ascii="Cambria Math" w:eastAsia="Calibri" w:hAnsi="Cambria Math" w:cstheme="majorBidi"/>
                        <w:i/>
                        <w:szCs w:val="24"/>
                        <w:lang w:bidi="fa-IR"/>
                      </w:rPr>
                    </m:ctrlPr>
                  </m:naryPr>
                  <m:sub>
                    <m:r>
                      <w:rPr>
                        <w:rFonts w:ascii="Cambria Math" w:eastAsia="Calibri" w:hAnsi="Cambria Math" w:cstheme="majorBidi"/>
                        <w:szCs w:val="24"/>
                      </w:rPr>
                      <m:t>j=1</m:t>
                    </m:r>
                  </m:sub>
                  <m:sup>
                    <m:r>
                      <w:rPr>
                        <w:rFonts w:ascii="Cambria Math" w:eastAsia="Calibri" w:hAnsi="Cambria Math" w:cstheme="majorBidi"/>
                        <w:szCs w:val="24"/>
                      </w:rPr>
                      <m:t>n</m:t>
                    </m:r>
                  </m:sup>
                  <m:e>
                    <m:sSubSup>
                      <m:sSubSupPr>
                        <m:ctrlPr>
                          <w:rPr>
                            <w:rFonts w:ascii="Cambria Math" w:eastAsia="Calibri" w:hAnsi="Cambria Math" w:cstheme="majorBidi"/>
                            <w:i/>
                            <w:szCs w:val="24"/>
                            <w:lang w:bidi="fa-IR"/>
                          </w:rPr>
                        </m:ctrlPr>
                      </m:sSubSupPr>
                      <m:e>
                        <m:r>
                          <w:rPr>
                            <w:rFonts w:ascii="Cambria Math" w:eastAsia="Calibri" w:hAnsi="Cambria Math" w:cstheme="majorBidi"/>
                            <w:szCs w:val="24"/>
                          </w:rPr>
                          <m:t>W</m:t>
                        </m:r>
                      </m:e>
                      <m:sub>
                        <m:r>
                          <w:rPr>
                            <w:rFonts w:ascii="Cambria Math" w:eastAsia="Calibri" w:hAnsi="Cambria Math" w:cstheme="majorBidi"/>
                            <w:szCs w:val="24"/>
                          </w:rPr>
                          <m:t>j</m:t>
                        </m:r>
                      </m:sub>
                      <m:sup>
                        <m:r>
                          <w:rPr>
                            <w:rFonts w:ascii="Cambria Math" w:eastAsia="Calibri" w:hAnsi="Cambria Math" w:cstheme="majorBidi"/>
                            <w:szCs w:val="24"/>
                          </w:rPr>
                          <m:t>2</m:t>
                        </m:r>
                      </m:sup>
                    </m:sSubSup>
                    <m:sSup>
                      <m:sSupPr>
                        <m:ctrlPr>
                          <w:rPr>
                            <w:rFonts w:ascii="Cambria Math" w:eastAsia="Times New Roman" w:hAnsi="Cambria Math" w:cstheme="majorBidi"/>
                            <w:i/>
                            <w:szCs w:val="24"/>
                            <w:lang w:bidi="fa-IR"/>
                          </w:rPr>
                        </m:ctrlPr>
                      </m:sSupPr>
                      <m:e>
                        <m:r>
                          <w:rPr>
                            <w:rFonts w:ascii="Cambria Math" w:eastAsia="Times New Roman" w:hAnsi="Cambria Math" w:cstheme="majorBidi"/>
                            <w:szCs w:val="24"/>
                          </w:rPr>
                          <m:t>σ</m:t>
                        </m:r>
                      </m:e>
                      <m:sup>
                        <m:r>
                          <w:rPr>
                            <w:rFonts w:ascii="Cambria Math" w:eastAsia="Times New Roman" w:hAnsi="Cambria Math" w:cstheme="majorBidi"/>
                            <w:szCs w:val="24"/>
                          </w:rPr>
                          <m:t>2</m:t>
                        </m:r>
                      </m:sup>
                    </m:sSup>
                    <m:sSub>
                      <m:sSubPr>
                        <m:ctrlPr>
                          <w:rPr>
                            <w:rFonts w:ascii="Cambria Math" w:eastAsia="Calibri" w:hAnsi="Cambria Math" w:cstheme="majorBidi"/>
                            <w:i/>
                            <w:szCs w:val="24"/>
                            <w:shd w:val="clear" w:color="auto" w:fill="FFFFFF"/>
                            <w:lang w:bidi="fa-IR"/>
                          </w:rPr>
                        </m:ctrlPr>
                      </m:sSubPr>
                      <m:e>
                        <m:r>
                          <w:rPr>
                            <w:rFonts w:ascii="Cambria Math" w:eastAsia="Calibri" w:hAnsi="Cambria Math" w:cstheme="majorBidi"/>
                            <w:szCs w:val="24"/>
                            <w:shd w:val="clear" w:color="auto" w:fill="FFFFFF"/>
                          </w:rPr>
                          <m:t>(</m:t>
                        </m:r>
                        <m:acc>
                          <m:accPr>
                            <m:chr m:val="̅"/>
                            <m:ctrlPr>
                              <w:rPr>
                                <w:rFonts w:ascii="Cambria Math" w:eastAsia="Calibri" w:hAnsi="Cambria Math" w:cstheme="majorBidi"/>
                                <w:i/>
                                <w:szCs w:val="24"/>
                                <w:shd w:val="clear" w:color="auto" w:fill="FFFFFF"/>
                                <w:lang w:bidi="fa-IR"/>
                              </w:rPr>
                            </m:ctrlPr>
                          </m:accPr>
                          <m:e>
                            <m:r>
                              <w:rPr>
                                <w:rFonts w:ascii="Cambria Math" w:eastAsia="Calibri" w:hAnsi="Cambria Math" w:cstheme="majorBidi"/>
                                <w:szCs w:val="24"/>
                                <w:shd w:val="clear" w:color="auto" w:fill="FFFFFF"/>
                              </w:rPr>
                              <m:t>x</m:t>
                            </m:r>
                          </m:e>
                        </m:acc>
                      </m:e>
                      <m:sub>
                        <m:r>
                          <w:rPr>
                            <w:rFonts w:ascii="Cambria Math" w:eastAsia="Calibri" w:hAnsi="Cambria Math" w:cstheme="majorBidi"/>
                            <w:szCs w:val="24"/>
                            <w:shd w:val="clear" w:color="auto" w:fill="FFFFFF"/>
                          </w:rPr>
                          <m:t>ij</m:t>
                        </m:r>
                      </m:sub>
                    </m:sSub>
                    <m:r>
                      <w:rPr>
                        <w:rFonts w:ascii="Cambria Math" w:eastAsia="Calibri" w:hAnsi="Cambria Math" w:cstheme="majorBidi"/>
                        <w:szCs w:val="24"/>
                        <w:shd w:val="clear" w:color="auto" w:fill="FFFFFF"/>
                      </w:rPr>
                      <m:t>)</m:t>
                    </m:r>
                  </m:e>
                </m:nary>
              </m:oMath>
            </m:oMathPara>
          </w:p>
        </w:tc>
        <w:tc>
          <w:tcPr>
            <w:tcW w:w="2631" w:type="dxa"/>
            <w:vAlign w:val="center"/>
            <w:hideMark/>
          </w:tcPr>
          <w:p w14:paraId="34DC5F40"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11)</w:t>
            </w:r>
          </w:p>
        </w:tc>
      </w:tr>
      <w:tr w:rsidR="008471FB" w:rsidRPr="008471FB" w14:paraId="74986973" w14:textId="77777777" w:rsidTr="00A05587">
        <w:tc>
          <w:tcPr>
            <w:tcW w:w="5665" w:type="dxa"/>
            <w:hideMark/>
          </w:tcPr>
          <w:p w14:paraId="5A57F156" w14:textId="77777777" w:rsidR="00A05587" w:rsidRPr="008471FB" w:rsidRDefault="009F7B7F" w:rsidP="008B26DF">
            <w:pPr>
              <w:pStyle w:val="ListParagraph"/>
              <w:bidi w:val="0"/>
              <w:spacing w:line="276" w:lineRule="auto"/>
              <w:ind w:left="0"/>
              <w:jc w:val="both"/>
              <w:rPr>
                <w:rFonts w:cstheme="majorBidi"/>
                <w:szCs w:val="24"/>
              </w:rPr>
            </w:pPr>
            <m:oMathPara>
              <m:oMathParaPr>
                <m:jc m:val="left"/>
              </m:oMathParaPr>
              <m:oMath>
                <m:sSup>
                  <m:sSupPr>
                    <m:ctrlPr>
                      <w:rPr>
                        <w:rFonts w:ascii="Cambria Math" w:eastAsia="Times New Roman" w:hAnsi="Cambria Math" w:cstheme="majorBidi"/>
                        <w:i/>
                        <w:szCs w:val="24"/>
                        <w:lang w:bidi="fa-IR"/>
                      </w:rPr>
                    </m:ctrlPr>
                  </m:sSupPr>
                  <m:e>
                    <m:r>
                      <w:rPr>
                        <w:rFonts w:ascii="Cambria Math" w:eastAsia="Times New Roman" w:hAnsi="Cambria Math" w:cstheme="majorBidi"/>
                        <w:szCs w:val="24"/>
                      </w:rPr>
                      <m:t>σ</m:t>
                    </m:r>
                  </m:e>
                  <m:sup>
                    <m:r>
                      <w:rPr>
                        <w:rFonts w:ascii="Cambria Math" w:eastAsia="Times New Roman" w:hAnsi="Cambria Math" w:cstheme="majorBidi"/>
                        <w:szCs w:val="24"/>
                      </w:rPr>
                      <m:t>2</m:t>
                    </m:r>
                  </m:sup>
                </m:sSup>
                <m:d>
                  <m:dPr>
                    <m:ctrlPr>
                      <w:rPr>
                        <w:rFonts w:ascii="Cambria Math" w:eastAsia="Times New Roman" w:hAnsi="Cambria Math" w:cstheme="majorBidi"/>
                        <w:i/>
                        <w:szCs w:val="24"/>
                        <w:lang w:bidi="fa-IR"/>
                      </w:rPr>
                    </m:ctrlPr>
                  </m:dPr>
                  <m:e>
                    <m:sSubSup>
                      <m:sSubSupPr>
                        <m:ctrlPr>
                          <w:rPr>
                            <w:rFonts w:ascii="Cambria Math" w:eastAsia="Calibri" w:hAnsi="Cambria Math" w:cstheme="majorBidi"/>
                            <w:szCs w:val="24"/>
                            <w:lang w:bidi="fa-IR"/>
                          </w:rPr>
                        </m:ctrlPr>
                      </m:sSubSupPr>
                      <m:e>
                        <m:r>
                          <w:rPr>
                            <w:rFonts w:ascii="Cambria Math" w:eastAsia="Calibri" w:hAnsi="Cambria Math" w:cstheme="majorBidi"/>
                            <w:szCs w:val="24"/>
                          </w:rPr>
                          <m:t>Q</m:t>
                        </m:r>
                      </m:e>
                      <m:sub>
                        <m:r>
                          <w:rPr>
                            <w:rFonts w:ascii="Cambria Math" w:eastAsia="Calibri" w:hAnsi="Cambria Math" w:cstheme="majorBidi"/>
                            <w:szCs w:val="24"/>
                          </w:rPr>
                          <m:t>i</m:t>
                        </m:r>
                      </m:sub>
                      <m:sup>
                        <m:d>
                          <m:dPr>
                            <m:ctrlPr>
                              <w:rPr>
                                <w:rFonts w:ascii="Cambria Math" w:eastAsia="Calibri" w:hAnsi="Cambria Math" w:cstheme="majorBidi"/>
                                <w:i/>
                                <w:szCs w:val="24"/>
                                <w:lang w:bidi="fa-IR"/>
                              </w:rPr>
                            </m:ctrlPr>
                          </m:dPr>
                          <m:e>
                            <m:r>
                              <w:rPr>
                                <w:rFonts w:ascii="Cambria Math" w:eastAsia="Calibri" w:hAnsi="Cambria Math" w:cstheme="majorBidi"/>
                                <w:szCs w:val="24"/>
                              </w:rPr>
                              <m:t>2</m:t>
                            </m:r>
                          </m:e>
                        </m:d>
                      </m:sup>
                    </m:sSubSup>
                    <m:ctrlPr>
                      <w:rPr>
                        <w:rFonts w:ascii="Cambria Math" w:eastAsia="Calibri" w:hAnsi="Cambria Math" w:cstheme="majorBidi"/>
                        <w:i/>
                        <w:szCs w:val="24"/>
                        <w:lang w:bidi="fa-IR"/>
                      </w:rPr>
                    </m:ctrlPr>
                  </m:e>
                </m:d>
                <m:r>
                  <w:rPr>
                    <w:rFonts w:ascii="Cambria Math" w:eastAsia="Calibri" w:hAnsi="Cambria Math" w:cstheme="majorBidi"/>
                    <w:szCs w:val="24"/>
                  </w:rPr>
                  <m:t>=</m:t>
                </m:r>
                <m:nary>
                  <m:naryPr>
                    <m:chr m:val="∑"/>
                    <m:limLoc m:val="undOvr"/>
                    <m:ctrlPr>
                      <w:rPr>
                        <w:rFonts w:ascii="Cambria Math" w:eastAsia="Calibri" w:hAnsi="Cambria Math" w:cstheme="majorBidi"/>
                        <w:i/>
                        <w:szCs w:val="24"/>
                        <w:lang w:bidi="fa-IR"/>
                      </w:rPr>
                    </m:ctrlPr>
                  </m:naryPr>
                  <m:sub>
                    <m:r>
                      <w:rPr>
                        <w:rFonts w:ascii="Cambria Math" w:eastAsia="Calibri" w:hAnsi="Cambria Math" w:cstheme="majorBidi"/>
                        <w:szCs w:val="24"/>
                      </w:rPr>
                      <m:t>j=1</m:t>
                    </m:r>
                  </m:sub>
                  <m:sup>
                    <m:r>
                      <w:rPr>
                        <w:rFonts w:ascii="Cambria Math" w:eastAsia="Calibri" w:hAnsi="Cambria Math" w:cstheme="majorBidi"/>
                        <w:szCs w:val="24"/>
                      </w:rPr>
                      <m:t>n</m:t>
                    </m:r>
                  </m:sup>
                  <m:e>
                    <m:sSup>
                      <m:sSupPr>
                        <m:ctrlPr>
                          <w:rPr>
                            <w:rFonts w:ascii="Cambria Math" w:eastAsia="Calibri" w:hAnsi="Cambria Math" w:cstheme="majorBidi"/>
                            <w:i/>
                            <w:szCs w:val="24"/>
                            <w:lang w:bidi="fa-IR"/>
                          </w:rPr>
                        </m:ctrlPr>
                      </m:sSupPr>
                      <m:e>
                        <m:d>
                          <m:dPr>
                            <m:begChr m:val="{"/>
                            <m:endChr m:val="}"/>
                            <m:ctrlPr>
                              <w:rPr>
                                <w:rFonts w:ascii="Cambria Math" w:eastAsia="Calibri" w:hAnsi="Cambria Math" w:cstheme="majorBidi"/>
                                <w:i/>
                                <w:szCs w:val="24"/>
                                <w:lang w:bidi="fa-IR"/>
                              </w:rPr>
                            </m:ctrlPr>
                          </m:dPr>
                          <m:e>
                            <m:f>
                              <m:fPr>
                                <m:ctrlPr>
                                  <w:rPr>
                                    <w:rFonts w:ascii="Cambria Math" w:eastAsia="Calibri" w:hAnsi="Cambria Math" w:cstheme="majorBidi"/>
                                    <w:i/>
                                    <w:szCs w:val="24"/>
                                    <w:lang w:bidi="fa-IR"/>
                                  </w:rPr>
                                </m:ctrlPr>
                              </m:fPr>
                              <m:num>
                                <m:nary>
                                  <m:naryPr>
                                    <m:chr m:val="∏"/>
                                    <m:limLoc m:val="undOvr"/>
                                    <m:ctrlPr>
                                      <w:rPr>
                                        <w:rFonts w:ascii="Cambria Math" w:eastAsia="Calibri" w:hAnsi="Cambria Math" w:cstheme="majorBidi"/>
                                        <w:i/>
                                        <w:szCs w:val="24"/>
                                        <w:lang w:bidi="fa-IR"/>
                                      </w:rPr>
                                    </m:ctrlPr>
                                  </m:naryPr>
                                  <m:sub>
                                    <m:r>
                                      <w:rPr>
                                        <w:rFonts w:ascii="Cambria Math" w:eastAsia="Calibri" w:hAnsi="Cambria Math" w:cstheme="majorBidi"/>
                                        <w:szCs w:val="24"/>
                                      </w:rPr>
                                      <m:t>j=1</m:t>
                                    </m:r>
                                  </m:sub>
                                  <m:sup>
                                    <m:r>
                                      <w:rPr>
                                        <w:rFonts w:ascii="Cambria Math" w:eastAsia="Calibri" w:hAnsi="Cambria Math" w:cstheme="majorBidi"/>
                                        <w:szCs w:val="24"/>
                                      </w:rPr>
                                      <m:t>n</m:t>
                                    </m:r>
                                  </m:sup>
                                  <m:e>
                                    <m:sSup>
                                      <m:sSupPr>
                                        <m:ctrlPr>
                                          <w:rPr>
                                            <w:rFonts w:ascii="Cambria Math" w:eastAsia="Calibri" w:hAnsi="Cambria Math" w:cstheme="majorBidi"/>
                                            <w:i/>
                                            <w:szCs w:val="24"/>
                                            <w:shd w:val="clear" w:color="auto" w:fill="FFFFFF"/>
                                            <w:lang w:bidi="fa-IR"/>
                                          </w:rPr>
                                        </m:ctrlPr>
                                      </m:sSupPr>
                                      <m:e>
                                        <m:r>
                                          <w:rPr>
                                            <w:rFonts w:ascii="Cambria Math" w:eastAsia="Calibri" w:hAnsi="Cambria Math" w:cstheme="majorBidi"/>
                                            <w:szCs w:val="24"/>
                                          </w:rPr>
                                          <m:t>(</m:t>
                                        </m:r>
                                        <m:sSub>
                                          <m:sSubPr>
                                            <m:ctrlPr>
                                              <w:rPr>
                                                <w:rFonts w:ascii="Cambria Math" w:eastAsia="Calibri" w:hAnsi="Cambria Math" w:cstheme="majorBidi"/>
                                                <w:i/>
                                                <w:szCs w:val="24"/>
                                                <w:shd w:val="clear" w:color="auto" w:fill="FFFFFF"/>
                                                <w:lang w:bidi="fa-IR"/>
                                              </w:rPr>
                                            </m:ctrlPr>
                                          </m:sSubPr>
                                          <m:e>
                                            <m:acc>
                                              <m:accPr>
                                                <m:chr m:val="̅"/>
                                                <m:ctrlPr>
                                                  <w:rPr>
                                                    <w:rFonts w:ascii="Cambria Math" w:eastAsia="Calibri" w:hAnsi="Cambria Math" w:cstheme="majorBidi"/>
                                                    <w:i/>
                                                    <w:szCs w:val="24"/>
                                                    <w:shd w:val="clear" w:color="auto" w:fill="FFFFFF"/>
                                                    <w:lang w:bidi="fa-IR"/>
                                                  </w:rPr>
                                                </m:ctrlPr>
                                              </m:accPr>
                                              <m:e>
                                                <m:r>
                                                  <w:rPr>
                                                    <w:rFonts w:ascii="Cambria Math" w:eastAsia="Calibri" w:hAnsi="Cambria Math" w:cstheme="majorBidi"/>
                                                    <w:szCs w:val="24"/>
                                                    <w:shd w:val="clear" w:color="auto" w:fill="FFFFFF"/>
                                                  </w:rPr>
                                                  <m:t>x</m:t>
                                                </m:r>
                                              </m:e>
                                            </m:acc>
                                          </m:e>
                                          <m:sub>
                                            <m:r>
                                              <w:rPr>
                                                <w:rFonts w:ascii="Cambria Math" w:eastAsia="Calibri" w:hAnsi="Cambria Math" w:cstheme="majorBidi"/>
                                                <w:szCs w:val="24"/>
                                                <w:shd w:val="clear" w:color="auto" w:fill="FFFFFF"/>
                                              </w:rPr>
                                              <m:t>ij</m:t>
                                            </m:r>
                                          </m:sub>
                                        </m:sSub>
                                        <m:r>
                                          <w:rPr>
                                            <w:rFonts w:ascii="Cambria Math" w:eastAsia="Calibri" w:hAnsi="Cambria Math" w:cstheme="majorBidi"/>
                                            <w:szCs w:val="24"/>
                                            <w:shd w:val="clear" w:color="auto" w:fill="FFFFFF"/>
                                          </w:rPr>
                                          <m:t>)</m:t>
                                        </m:r>
                                      </m:e>
                                      <m:sup>
                                        <m:sSub>
                                          <m:sSubPr>
                                            <m:ctrlPr>
                                              <w:rPr>
                                                <w:rFonts w:ascii="Cambria Math" w:eastAsia="Calibri" w:hAnsi="Cambria Math" w:cstheme="majorBidi"/>
                                                <w:i/>
                                                <w:szCs w:val="24"/>
                                                <w:shd w:val="clear" w:color="auto" w:fill="FFFFFF"/>
                                                <w:lang w:bidi="fa-IR"/>
                                              </w:rPr>
                                            </m:ctrlPr>
                                          </m:sSubPr>
                                          <m:e>
                                            <m:r>
                                              <w:rPr>
                                                <w:rFonts w:ascii="Cambria Math" w:eastAsia="Calibri" w:hAnsi="Cambria Math" w:cstheme="majorBidi"/>
                                                <w:szCs w:val="24"/>
                                                <w:shd w:val="clear" w:color="auto" w:fill="FFFFFF"/>
                                              </w:rPr>
                                              <m:t>w</m:t>
                                            </m:r>
                                          </m:e>
                                          <m:sub>
                                            <m:r>
                                              <w:rPr>
                                                <w:rFonts w:ascii="Cambria Math" w:eastAsia="Calibri" w:hAnsi="Cambria Math" w:cstheme="majorBidi"/>
                                                <w:szCs w:val="24"/>
                                                <w:shd w:val="clear" w:color="auto" w:fill="FFFFFF"/>
                                              </w:rPr>
                                              <m:t>j</m:t>
                                            </m:r>
                                          </m:sub>
                                        </m:sSub>
                                      </m:sup>
                                    </m:sSup>
                                  </m:e>
                                </m:nary>
                                <m:sSub>
                                  <m:sSubPr>
                                    <m:ctrlPr>
                                      <w:rPr>
                                        <w:rFonts w:ascii="Cambria Math" w:eastAsia="Calibri" w:hAnsi="Cambria Math" w:cstheme="majorBidi"/>
                                        <w:i/>
                                        <w:szCs w:val="24"/>
                                        <w:lang w:bidi="fa-IR"/>
                                      </w:rPr>
                                    </m:ctrlPr>
                                  </m:sSubPr>
                                  <m:e>
                                    <m:r>
                                      <w:rPr>
                                        <w:rFonts w:ascii="Cambria Math" w:eastAsia="Calibri" w:hAnsi="Cambria Math" w:cstheme="majorBidi"/>
                                        <w:szCs w:val="24"/>
                                      </w:rPr>
                                      <m:t>w</m:t>
                                    </m:r>
                                  </m:e>
                                  <m:sub>
                                    <m:r>
                                      <w:rPr>
                                        <w:rFonts w:ascii="Cambria Math" w:eastAsia="Calibri" w:hAnsi="Cambria Math" w:cstheme="majorBidi"/>
                                        <w:szCs w:val="24"/>
                                      </w:rPr>
                                      <m:t>j</m:t>
                                    </m:r>
                                  </m:sub>
                                </m:sSub>
                              </m:num>
                              <m:den>
                                <m:sSup>
                                  <m:sSupPr>
                                    <m:ctrlPr>
                                      <w:rPr>
                                        <w:rFonts w:ascii="Cambria Math" w:eastAsia="Calibri" w:hAnsi="Cambria Math" w:cstheme="majorBidi"/>
                                        <w:i/>
                                        <w:szCs w:val="24"/>
                                        <w:shd w:val="clear" w:color="auto" w:fill="FFFFFF"/>
                                        <w:lang w:bidi="fa-IR"/>
                                      </w:rPr>
                                    </m:ctrlPr>
                                  </m:sSupPr>
                                  <m:e>
                                    <m:r>
                                      <w:rPr>
                                        <w:rFonts w:ascii="Cambria Math" w:eastAsia="Calibri" w:hAnsi="Cambria Math" w:cstheme="majorBidi"/>
                                        <w:szCs w:val="24"/>
                                      </w:rPr>
                                      <m:t>(</m:t>
                                    </m:r>
                                    <m:sSub>
                                      <m:sSubPr>
                                        <m:ctrlPr>
                                          <w:rPr>
                                            <w:rFonts w:ascii="Cambria Math" w:eastAsia="Calibri" w:hAnsi="Cambria Math" w:cstheme="majorBidi"/>
                                            <w:i/>
                                            <w:szCs w:val="24"/>
                                            <w:shd w:val="clear" w:color="auto" w:fill="FFFFFF"/>
                                            <w:lang w:bidi="fa-IR"/>
                                          </w:rPr>
                                        </m:ctrlPr>
                                      </m:sSubPr>
                                      <m:e>
                                        <m:acc>
                                          <m:accPr>
                                            <m:chr m:val="̅"/>
                                            <m:ctrlPr>
                                              <w:rPr>
                                                <w:rFonts w:ascii="Cambria Math" w:eastAsia="Calibri" w:hAnsi="Cambria Math" w:cstheme="majorBidi"/>
                                                <w:i/>
                                                <w:szCs w:val="24"/>
                                                <w:shd w:val="clear" w:color="auto" w:fill="FFFFFF"/>
                                                <w:lang w:bidi="fa-IR"/>
                                              </w:rPr>
                                            </m:ctrlPr>
                                          </m:accPr>
                                          <m:e>
                                            <m:r>
                                              <w:rPr>
                                                <w:rFonts w:ascii="Cambria Math" w:eastAsia="Calibri" w:hAnsi="Cambria Math" w:cstheme="majorBidi"/>
                                                <w:szCs w:val="24"/>
                                                <w:shd w:val="clear" w:color="auto" w:fill="FFFFFF"/>
                                              </w:rPr>
                                              <m:t>x</m:t>
                                            </m:r>
                                          </m:e>
                                        </m:acc>
                                      </m:e>
                                      <m:sub>
                                        <m:r>
                                          <w:rPr>
                                            <w:rFonts w:ascii="Cambria Math" w:eastAsia="Calibri" w:hAnsi="Cambria Math" w:cstheme="majorBidi"/>
                                            <w:szCs w:val="24"/>
                                            <w:shd w:val="clear" w:color="auto" w:fill="FFFFFF"/>
                                          </w:rPr>
                                          <m:t>ij</m:t>
                                        </m:r>
                                      </m:sub>
                                    </m:sSub>
                                    <m:r>
                                      <w:rPr>
                                        <w:rFonts w:ascii="Cambria Math" w:eastAsia="Calibri" w:hAnsi="Cambria Math" w:cstheme="majorBidi"/>
                                        <w:szCs w:val="24"/>
                                        <w:shd w:val="clear" w:color="auto" w:fill="FFFFFF"/>
                                      </w:rPr>
                                      <m:t>)</m:t>
                                    </m:r>
                                  </m:e>
                                  <m:sup>
                                    <m:sSub>
                                      <m:sSubPr>
                                        <m:ctrlPr>
                                          <w:rPr>
                                            <w:rFonts w:ascii="Cambria Math" w:eastAsia="Calibri" w:hAnsi="Cambria Math" w:cstheme="majorBidi"/>
                                            <w:i/>
                                            <w:szCs w:val="24"/>
                                            <w:shd w:val="clear" w:color="auto" w:fill="FFFFFF"/>
                                            <w:lang w:bidi="fa-IR"/>
                                          </w:rPr>
                                        </m:ctrlPr>
                                      </m:sSubPr>
                                      <m:e>
                                        <m:r>
                                          <w:rPr>
                                            <w:rFonts w:ascii="Cambria Math" w:eastAsia="Calibri" w:hAnsi="Cambria Math" w:cstheme="majorBidi"/>
                                            <w:szCs w:val="24"/>
                                            <w:shd w:val="clear" w:color="auto" w:fill="FFFFFF"/>
                                          </w:rPr>
                                          <m:t>w</m:t>
                                        </m:r>
                                      </m:e>
                                      <m:sub>
                                        <m:r>
                                          <w:rPr>
                                            <w:rFonts w:ascii="Cambria Math" w:eastAsia="Calibri" w:hAnsi="Cambria Math" w:cstheme="majorBidi"/>
                                            <w:szCs w:val="24"/>
                                            <w:shd w:val="clear" w:color="auto" w:fill="FFFFFF"/>
                                          </w:rPr>
                                          <m:t>j</m:t>
                                        </m:r>
                                      </m:sub>
                                    </m:sSub>
                                  </m:sup>
                                </m:sSup>
                                <m:sSup>
                                  <m:sSupPr>
                                    <m:ctrlPr>
                                      <w:rPr>
                                        <w:rFonts w:ascii="Cambria Math" w:eastAsia="Calibri" w:hAnsi="Cambria Math" w:cstheme="majorBidi"/>
                                        <w:i/>
                                        <w:szCs w:val="24"/>
                                        <w:shd w:val="clear" w:color="auto" w:fill="FFFFFF"/>
                                        <w:lang w:bidi="fa-IR"/>
                                      </w:rPr>
                                    </m:ctrlPr>
                                  </m:sSupPr>
                                  <m:e>
                                    <m:r>
                                      <w:rPr>
                                        <w:rFonts w:ascii="Cambria Math" w:eastAsia="Calibri" w:hAnsi="Cambria Math" w:cstheme="majorBidi"/>
                                        <w:szCs w:val="24"/>
                                      </w:rPr>
                                      <m:t>(</m:t>
                                    </m:r>
                                    <m:sSub>
                                      <m:sSubPr>
                                        <m:ctrlPr>
                                          <w:rPr>
                                            <w:rFonts w:ascii="Cambria Math" w:eastAsia="Calibri" w:hAnsi="Cambria Math" w:cstheme="majorBidi"/>
                                            <w:i/>
                                            <w:szCs w:val="24"/>
                                            <w:shd w:val="clear" w:color="auto" w:fill="FFFFFF"/>
                                            <w:lang w:bidi="fa-IR"/>
                                          </w:rPr>
                                        </m:ctrlPr>
                                      </m:sSubPr>
                                      <m:e>
                                        <m:acc>
                                          <m:accPr>
                                            <m:chr m:val="̅"/>
                                            <m:ctrlPr>
                                              <w:rPr>
                                                <w:rFonts w:ascii="Cambria Math" w:eastAsia="Calibri" w:hAnsi="Cambria Math" w:cstheme="majorBidi"/>
                                                <w:i/>
                                                <w:szCs w:val="24"/>
                                                <w:shd w:val="clear" w:color="auto" w:fill="FFFFFF"/>
                                                <w:lang w:bidi="fa-IR"/>
                                              </w:rPr>
                                            </m:ctrlPr>
                                          </m:accPr>
                                          <m:e>
                                            <m:r>
                                              <w:rPr>
                                                <w:rFonts w:ascii="Cambria Math" w:eastAsia="Calibri" w:hAnsi="Cambria Math" w:cstheme="majorBidi"/>
                                                <w:szCs w:val="24"/>
                                                <w:shd w:val="clear" w:color="auto" w:fill="FFFFFF"/>
                                              </w:rPr>
                                              <m:t>x</m:t>
                                            </m:r>
                                          </m:e>
                                        </m:acc>
                                      </m:e>
                                      <m:sub>
                                        <m:r>
                                          <w:rPr>
                                            <w:rFonts w:ascii="Cambria Math" w:eastAsia="Calibri" w:hAnsi="Cambria Math" w:cstheme="majorBidi"/>
                                            <w:szCs w:val="24"/>
                                            <w:shd w:val="clear" w:color="auto" w:fill="FFFFFF"/>
                                          </w:rPr>
                                          <m:t>ij</m:t>
                                        </m:r>
                                      </m:sub>
                                    </m:sSub>
                                    <m:r>
                                      <w:rPr>
                                        <w:rFonts w:ascii="Cambria Math" w:eastAsia="Calibri" w:hAnsi="Cambria Math" w:cstheme="majorBidi"/>
                                        <w:szCs w:val="24"/>
                                        <w:shd w:val="clear" w:color="auto" w:fill="FFFFFF"/>
                                      </w:rPr>
                                      <m:t>)</m:t>
                                    </m:r>
                                  </m:e>
                                  <m:sup>
                                    <m:sSub>
                                      <m:sSubPr>
                                        <m:ctrlPr>
                                          <w:rPr>
                                            <w:rFonts w:ascii="Cambria Math" w:eastAsia="Calibri" w:hAnsi="Cambria Math" w:cstheme="majorBidi"/>
                                            <w:i/>
                                            <w:szCs w:val="24"/>
                                            <w:shd w:val="clear" w:color="auto" w:fill="FFFFFF"/>
                                            <w:lang w:bidi="fa-IR"/>
                                          </w:rPr>
                                        </m:ctrlPr>
                                      </m:sSubPr>
                                      <m:e>
                                        <m:r>
                                          <w:rPr>
                                            <w:rFonts w:ascii="Cambria Math" w:eastAsia="Calibri" w:hAnsi="Cambria Math" w:cstheme="majorBidi"/>
                                            <w:szCs w:val="24"/>
                                            <w:shd w:val="clear" w:color="auto" w:fill="FFFFFF"/>
                                          </w:rPr>
                                          <m:t>(1-w</m:t>
                                        </m:r>
                                      </m:e>
                                      <m:sub>
                                        <m:r>
                                          <w:rPr>
                                            <w:rFonts w:ascii="Cambria Math" w:eastAsia="Calibri" w:hAnsi="Cambria Math" w:cstheme="majorBidi"/>
                                            <w:szCs w:val="24"/>
                                            <w:shd w:val="clear" w:color="auto" w:fill="FFFFFF"/>
                                          </w:rPr>
                                          <m:t>j</m:t>
                                        </m:r>
                                      </m:sub>
                                    </m:sSub>
                                    <m:r>
                                      <w:rPr>
                                        <w:rFonts w:ascii="Cambria Math" w:eastAsia="Calibri" w:hAnsi="Cambria Math" w:cstheme="majorBidi"/>
                                        <w:szCs w:val="24"/>
                                        <w:shd w:val="clear" w:color="auto" w:fill="FFFFFF"/>
                                      </w:rPr>
                                      <m:t>)</m:t>
                                    </m:r>
                                  </m:sup>
                                </m:sSup>
                              </m:den>
                            </m:f>
                          </m:e>
                        </m:d>
                      </m:e>
                      <m:sup>
                        <m:r>
                          <w:rPr>
                            <w:rFonts w:ascii="Cambria Math" w:eastAsia="Calibri" w:hAnsi="Cambria Math" w:cstheme="majorBidi"/>
                            <w:szCs w:val="24"/>
                          </w:rPr>
                          <m:t>2</m:t>
                        </m:r>
                      </m:sup>
                    </m:sSup>
                    <m:sSup>
                      <m:sSupPr>
                        <m:ctrlPr>
                          <w:rPr>
                            <w:rFonts w:ascii="Cambria Math" w:eastAsia="Times New Roman" w:hAnsi="Cambria Math" w:cstheme="majorBidi"/>
                            <w:i/>
                            <w:szCs w:val="24"/>
                            <w:lang w:bidi="fa-IR"/>
                          </w:rPr>
                        </m:ctrlPr>
                      </m:sSupPr>
                      <m:e>
                        <m:r>
                          <w:rPr>
                            <w:rFonts w:ascii="Cambria Math" w:eastAsia="Times New Roman" w:hAnsi="Cambria Math" w:cstheme="majorBidi"/>
                            <w:szCs w:val="24"/>
                          </w:rPr>
                          <m:t>σ</m:t>
                        </m:r>
                      </m:e>
                      <m:sup>
                        <m:r>
                          <w:rPr>
                            <w:rFonts w:ascii="Cambria Math" w:eastAsia="Times New Roman" w:hAnsi="Cambria Math" w:cstheme="majorBidi"/>
                            <w:szCs w:val="24"/>
                          </w:rPr>
                          <m:t>2</m:t>
                        </m:r>
                      </m:sup>
                    </m:sSup>
                    <m:sSub>
                      <m:sSubPr>
                        <m:ctrlPr>
                          <w:rPr>
                            <w:rFonts w:ascii="Cambria Math" w:eastAsia="Calibri" w:hAnsi="Cambria Math" w:cstheme="majorBidi"/>
                            <w:i/>
                            <w:szCs w:val="24"/>
                            <w:shd w:val="clear" w:color="auto" w:fill="FFFFFF"/>
                            <w:lang w:bidi="fa-IR"/>
                          </w:rPr>
                        </m:ctrlPr>
                      </m:sSubPr>
                      <m:e>
                        <m:r>
                          <w:rPr>
                            <w:rFonts w:ascii="Cambria Math" w:eastAsia="Calibri" w:hAnsi="Cambria Math" w:cstheme="majorBidi"/>
                            <w:szCs w:val="24"/>
                            <w:shd w:val="clear" w:color="auto" w:fill="FFFFFF"/>
                          </w:rPr>
                          <m:t>(</m:t>
                        </m:r>
                        <m:acc>
                          <m:accPr>
                            <m:chr m:val="̅"/>
                            <m:ctrlPr>
                              <w:rPr>
                                <w:rFonts w:ascii="Cambria Math" w:eastAsia="Calibri" w:hAnsi="Cambria Math" w:cstheme="majorBidi"/>
                                <w:i/>
                                <w:szCs w:val="24"/>
                                <w:shd w:val="clear" w:color="auto" w:fill="FFFFFF"/>
                                <w:lang w:bidi="fa-IR"/>
                              </w:rPr>
                            </m:ctrlPr>
                          </m:accPr>
                          <m:e>
                            <m:r>
                              <w:rPr>
                                <w:rFonts w:ascii="Cambria Math" w:eastAsia="Calibri" w:hAnsi="Cambria Math" w:cstheme="majorBidi"/>
                                <w:szCs w:val="24"/>
                                <w:shd w:val="clear" w:color="auto" w:fill="FFFFFF"/>
                              </w:rPr>
                              <m:t>x</m:t>
                            </m:r>
                          </m:e>
                        </m:acc>
                      </m:e>
                      <m:sub>
                        <m:r>
                          <w:rPr>
                            <w:rFonts w:ascii="Cambria Math" w:eastAsia="Calibri" w:hAnsi="Cambria Math" w:cstheme="majorBidi"/>
                            <w:szCs w:val="24"/>
                            <w:shd w:val="clear" w:color="auto" w:fill="FFFFFF"/>
                          </w:rPr>
                          <m:t>ij</m:t>
                        </m:r>
                      </m:sub>
                    </m:sSub>
                    <m:r>
                      <w:rPr>
                        <w:rFonts w:ascii="Cambria Math" w:eastAsia="Calibri" w:hAnsi="Cambria Math" w:cstheme="majorBidi"/>
                        <w:szCs w:val="24"/>
                        <w:shd w:val="clear" w:color="auto" w:fill="FFFFFF"/>
                      </w:rPr>
                      <m:t>)</m:t>
                    </m:r>
                  </m:e>
                </m:nary>
              </m:oMath>
            </m:oMathPara>
          </w:p>
        </w:tc>
        <w:tc>
          <w:tcPr>
            <w:tcW w:w="2631" w:type="dxa"/>
            <w:vAlign w:val="center"/>
            <w:hideMark/>
          </w:tcPr>
          <w:p w14:paraId="7AD265CD"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12)</w:t>
            </w:r>
          </w:p>
        </w:tc>
      </w:tr>
    </w:tbl>
    <w:p w14:paraId="161243E9" w14:textId="489CDEAD" w:rsidR="00A05587" w:rsidRPr="008471FB" w:rsidRDefault="00A05587" w:rsidP="008B26DF">
      <w:pPr>
        <w:pStyle w:val="ListParagraph"/>
        <w:numPr>
          <w:ilvl w:val="0"/>
          <w:numId w:val="47"/>
        </w:numPr>
        <w:bidi w:val="0"/>
        <w:spacing w:after="0" w:line="276" w:lineRule="auto"/>
        <w:jc w:val="both"/>
        <w:rPr>
          <w:rFonts w:cstheme="majorBidi"/>
          <w:szCs w:val="24"/>
        </w:rPr>
      </w:pPr>
      <w:r w:rsidRPr="008471FB">
        <w:rPr>
          <w:rFonts w:cstheme="majorBidi"/>
          <w:szCs w:val="24"/>
        </w:rPr>
        <w:t xml:space="preserve">Optimal </w:t>
      </w:r>
      <m:oMath>
        <m:r>
          <w:rPr>
            <w:rFonts w:ascii="Cambria Math" w:hAnsi="Cambria Math" w:cstheme="majorBidi"/>
            <w:szCs w:val="24"/>
          </w:rPr>
          <m:t>λ</m:t>
        </m:r>
      </m:oMath>
      <w:r w:rsidRPr="008471FB">
        <w:rPr>
          <w:rFonts w:eastAsiaTheme="minorEastAsia" w:cstheme="majorBidi"/>
          <w:szCs w:val="24"/>
        </w:rPr>
        <w:t xml:space="preserve"> </w:t>
      </w:r>
      <w:r w:rsidR="00237096" w:rsidRPr="008471FB">
        <w:rPr>
          <w:rFonts w:eastAsiaTheme="minorEastAsia" w:cstheme="majorBidi"/>
          <w:szCs w:val="24"/>
        </w:rPr>
        <w:t>was</w:t>
      </w:r>
      <w:r w:rsidRPr="008471FB">
        <w:rPr>
          <w:rFonts w:eastAsiaTheme="minorEastAsia" w:cstheme="majorBidi"/>
          <w:szCs w:val="24"/>
        </w:rPr>
        <w:t xml:space="preserve"> calculated employing Eq. 13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141"/>
      </w:tblGrid>
      <w:tr w:rsidR="008471FB" w:rsidRPr="008471FB" w14:paraId="41CB13B8" w14:textId="77777777" w:rsidTr="00A05587">
        <w:tc>
          <w:tcPr>
            <w:tcW w:w="4508" w:type="dxa"/>
            <w:hideMark/>
          </w:tcPr>
          <w:p w14:paraId="55C4011C" w14:textId="77777777" w:rsidR="00A05587" w:rsidRPr="008471FB" w:rsidRDefault="00A05587" w:rsidP="008B26DF">
            <w:pPr>
              <w:pStyle w:val="ListParagraph"/>
              <w:bidi w:val="0"/>
              <w:spacing w:line="276" w:lineRule="auto"/>
              <w:ind w:left="0"/>
              <w:jc w:val="both"/>
              <w:rPr>
                <w:rFonts w:cstheme="majorBidi"/>
                <w:szCs w:val="24"/>
              </w:rPr>
            </w:pPr>
            <m:oMathPara>
              <m:oMathParaPr>
                <m:jc m:val="left"/>
              </m:oMathParaPr>
              <m:oMath>
                <m:r>
                  <m:rPr>
                    <m:sty m:val="p"/>
                  </m:rPr>
                  <w:rPr>
                    <w:rFonts w:ascii="Cambria Math" w:eastAsiaTheme="minorEastAsia" w:hAnsi="Cambria Math" w:cstheme="majorBidi"/>
                    <w:szCs w:val="24"/>
                  </w:rPr>
                  <m:t>λ=</m:t>
                </m:r>
                <m:f>
                  <m:fPr>
                    <m:ctrlPr>
                      <w:rPr>
                        <w:rFonts w:ascii="Cambria Math" w:eastAsiaTheme="minorEastAsia" w:hAnsi="Cambria Math" w:cstheme="majorBidi"/>
                        <w:szCs w:val="24"/>
                        <w:lang w:bidi="fa-IR"/>
                      </w:rPr>
                    </m:ctrlPr>
                  </m:fPr>
                  <m:num>
                    <m:sSup>
                      <m:sSupPr>
                        <m:ctrlPr>
                          <w:rPr>
                            <w:rFonts w:ascii="Cambria Math" w:eastAsiaTheme="minorEastAsia" w:hAnsi="Cambria Math" w:cstheme="majorBidi"/>
                            <w:i/>
                            <w:szCs w:val="24"/>
                            <w:lang w:bidi="fa-IR"/>
                          </w:rPr>
                        </m:ctrlPr>
                      </m:sSupPr>
                      <m:e>
                        <m:r>
                          <w:rPr>
                            <w:rFonts w:ascii="Cambria Math" w:eastAsiaTheme="minorEastAsia" w:hAnsi="Cambria Math" w:cstheme="majorBidi"/>
                            <w:szCs w:val="24"/>
                          </w:rPr>
                          <m:t>σ</m:t>
                        </m:r>
                      </m:e>
                      <m:sup>
                        <m:r>
                          <w:rPr>
                            <w:rFonts w:ascii="Cambria Math" w:eastAsiaTheme="minorEastAsia" w:hAnsi="Cambria Math" w:cstheme="majorBidi"/>
                            <w:szCs w:val="24"/>
                          </w:rPr>
                          <m:t>2</m:t>
                        </m:r>
                      </m:sup>
                    </m:sSup>
                    <m:r>
                      <w:rPr>
                        <w:rFonts w:ascii="Cambria Math" w:eastAsiaTheme="minorEastAsia" w:hAnsi="Cambria Math" w:cstheme="majorBidi"/>
                        <w:szCs w:val="24"/>
                      </w:rPr>
                      <m:t>(</m:t>
                    </m:r>
                    <m:sSubSup>
                      <m:sSubSupPr>
                        <m:ctrlPr>
                          <w:rPr>
                            <w:rFonts w:ascii="Cambria Math" w:hAnsi="Cambria Math" w:cstheme="majorBidi"/>
                            <w:szCs w:val="24"/>
                            <w:lang w:bidi="fa-IR"/>
                          </w:rPr>
                        </m:ctrlPr>
                      </m:sSubSupPr>
                      <m:e>
                        <m:r>
                          <w:rPr>
                            <w:rFonts w:ascii="Cambria Math" w:hAnsi="Cambria Math" w:cstheme="majorBidi"/>
                            <w:szCs w:val="24"/>
                          </w:rPr>
                          <m:t>Q</m:t>
                        </m:r>
                      </m:e>
                      <m:sub>
                        <m:r>
                          <w:rPr>
                            <w:rFonts w:ascii="Cambria Math" w:hAnsi="Cambria Math" w:cstheme="majorBidi"/>
                            <w:szCs w:val="24"/>
                          </w:rPr>
                          <m:t>i</m:t>
                        </m:r>
                      </m:sub>
                      <m:sup>
                        <m:d>
                          <m:dPr>
                            <m:ctrlPr>
                              <w:rPr>
                                <w:rFonts w:ascii="Cambria Math" w:hAnsi="Cambria Math" w:cstheme="majorBidi"/>
                                <w:i/>
                                <w:szCs w:val="24"/>
                                <w:lang w:bidi="fa-IR"/>
                              </w:rPr>
                            </m:ctrlPr>
                          </m:dPr>
                          <m:e>
                            <m:r>
                              <w:rPr>
                                <w:rFonts w:ascii="Cambria Math" w:hAnsi="Cambria Math" w:cstheme="majorBidi"/>
                                <w:szCs w:val="24"/>
                              </w:rPr>
                              <m:t>2</m:t>
                            </m:r>
                          </m:e>
                        </m:d>
                      </m:sup>
                    </m:sSubSup>
                    <m:r>
                      <w:rPr>
                        <w:rFonts w:ascii="Cambria Math" w:hAnsi="Cambria Math" w:cstheme="majorBidi"/>
                        <w:szCs w:val="24"/>
                      </w:rPr>
                      <m:t>)</m:t>
                    </m:r>
                  </m:num>
                  <m:den>
                    <m:sSup>
                      <m:sSupPr>
                        <m:ctrlPr>
                          <w:rPr>
                            <w:rFonts w:ascii="Cambria Math" w:eastAsiaTheme="minorEastAsia" w:hAnsi="Cambria Math" w:cstheme="majorBidi"/>
                            <w:i/>
                            <w:szCs w:val="24"/>
                            <w:lang w:bidi="fa-IR"/>
                          </w:rPr>
                        </m:ctrlPr>
                      </m:sSupPr>
                      <m:e>
                        <m:r>
                          <w:rPr>
                            <w:rFonts w:ascii="Cambria Math" w:eastAsiaTheme="minorEastAsia" w:hAnsi="Cambria Math" w:cstheme="majorBidi"/>
                            <w:szCs w:val="24"/>
                          </w:rPr>
                          <m:t>σ</m:t>
                        </m:r>
                      </m:e>
                      <m:sup>
                        <m:r>
                          <w:rPr>
                            <w:rFonts w:ascii="Cambria Math" w:eastAsiaTheme="minorEastAsia" w:hAnsi="Cambria Math" w:cstheme="majorBidi"/>
                            <w:szCs w:val="24"/>
                          </w:rPr>
                          <m:t>2</m:t>
                        </m:r>
                      </m:sup>
                    </m:sSup>
                    <m:d>
                      <m:dPr>
                        <m:ctrlPr>
                          <w:rPr>
                            <w:rFonts w:ascii="Cambria Math" w:eastAsiaTheme="minorEastAsia" w:hAnsi="Cambria Math" w:cstheme="majorBidi"/>
                            <w:i/>
                            <w:szCs w:val="24"/>
                            <w:lang w:bidi="fa-IR"/>
                          </w:rPr>
                        </m:ctrlPr>
                      </m:dPr>
                      <m:e>
                        <m:sSubSup>
                          <m:sSubSupPr>
                            <m:ctrlPr>
                              <w:rPr>
                                <w:rFonts w:ascii="Cambria Math" w:hAnsi="Cambria Math" w:cstheme="majorBidi"/>
                                <w:szCs w:val="24"/>
                                <w:lang w:bidi="fa-IR"/>
                              </w:rPr>
                            </m:ctrlPr>
                          </m:sSubSupPr>
                          <m:e>
                            <m:r>
                              <w:rPr>
                                <w:rFonts w:ascii="Cambria Math" w:hAnsi="Cambria Math" w:cstheme="majorBidi"/>
                                <w:szCs w:val="24"/>
                              </w:rPr>
                              <m:t>Q</m:t>
                            </m:r>
                          </m:e>
                          <m:sub>
                            <m:r>
                              <w:rPr>
                                <w:rFonts w:ascii="Cambria Math" w:hAnsi="Cambria Math" w:cstheme="majorBidi"/>
                                <w:szCs w:val="24"/>
                              </w:rPr>
                              <m:t>i</m:t>
                            </m:r>
                          </m:sub>
                          <m:sup>
                            <m:d>
                              <m:dPr>
                                <m:ctrlPr>
                                  <w:rPr>
                                    <w:rFonts w:ascii="Cambria Math" w:hAnsi="Cambria Math" w:cstheme="majorBidi"/>
                                    <w:i/>
                                    <w:szCs w:val="24"/>
                                    <w:lang w:bidi="fa-IR"/>
                                  </w:rPr>
                                </m:ctrlPr>
                              </m:dPr>
                              <m:e>
                                <m:r>
                                  <w:rPr>
                                    <w:rFonts w:ascii="Cambria Math" w:hAnsi="Cambria Math" w:cstheme="majorBidi"/>
                                    <w:szCs w:val="24"/>
                                  </w:rPr>
                                  <m:t>1</m:t>
                                </m:r>
                              </m:e>
                            </m:d>
                          </m:sup>
                        </m:sSubSup>
                        <m:ctrlPr>
                          <w:rPr>
                            <w:rFonts w:ascii="Cambria Math" w:hAnsi="Cambria Math" w:cstheme="majorBidi"/>
                            <w:i/>
                            <w:szCs w:val="24"/>
                            <w:lang w:bidi="fa-IR"/>
                          </w:rPr>
                        </m:ctrlPr>
                      </m:e>
                    </m:d>
                    <m:r>
                      <w:rPr>
                        <w:rFonts w:ascii="Cambria Math" w:hAnsi="Cambria Math" w:cstheme="majorBidi"/>
                        <w:szCs w:val="24"/>
                      </w:rPr>
                      <m:t>+</m:t>
                    </m:r>
                    <m:sSup>
                      <m:sSupPr>
                        <m:ctrlPr>
                          <w:rPr>
                            <w:rFonts w:ascii="Cambria Math" w:eastAsiaTheme="minorEastAsia" w:hAnsi="Cambria Math" w:cstheme="majorBidi"/>
                            <w:i/>
                            <w:szCs w:val="24"/>
                            <w:lang w:bidi="fa-IR"/>
                          </w:rPr>
                        </m:ctrlPr>
                      </m:sSupPr>
                      <m:e>
                        <m:r>
                          <w:rPr>
                            <w:rFonts w:ascii="Cambria Math" w:eastAsiaTheme="minorEastAsia" w:hAnsi="Cambria Math" w:cstheme="majorBidi"/>
                            <w:szCs w:val="24"/>
                          </w:rPr>
                          <m:t>σ</m:t>
                        </m:r>
                      </m:e>
                      <m:sup>
                        <m:r>
                          <w:rPr>
                            <w:rFonts w:ascii="Cambria Math" w:eastAsiaTheme="minorEastAsia" w:hAnsi="Cambria Math" w:cstheme="majorBidi"/>
                            <w:szCs w:val="24"/>
                          </w:rPr>
                          <m:t>2</m:t>
                        </m:r>
                      </m:sup>
                    </m:sSup>
                    <m:r>
                      <w:rPr>
                        <w:rFonts w:ascii="Cambria Math" w:eastAsiaTheme="minorEastAsia" w:hAnsi="Cambria Math" w:cstheme="majorBidi"/>
                        <w:szCs w:val="24"/>
                      </w:rPr>
                      <m:t>(</m:t>
                    </m:r>
                    <m:sSubSup>
                      <m:sSubSupPr>
                        <m:ctrlPr>
                          <w:rPr>
                            <w:rFonts w:ascii="Cambria Math" w:hAnsi="Cambria Math" w:cstheme="majorBidi"/>
                            <w:szCs w:val="24"/>
                            <w:lang w:bidi="fa-IR"/>
                          </w:rPr>
                        </m:ctrlPr>
                      </m:sSubSupPr>
                      <m:e>
                        <m:r>
                          <w:rPr>
                            <w:rFonts w:ascii="Cambria Math" w:hAnsi="Cambria Math" w:cstheme="majorBidi"/>
                            <w:szCs w:val="24"/>
                          </w:rPr>
                          <m:t>Q</m:t>
                        </m:r>
                      </m:e>
                      <m:sub>
                        <m:r>
                          <w:rPr>
                            <w:rFonts w:ascii="Cambria Math" w:hAnsi="Cambria Math" w:cstheme="majorBidi"/>
                            <w:szCs w:val="24"/>
                          </w:rPr>
                          <m:t>i</m:t>
                        </m:r>
                      </m:sub>
                      <m:sup>
                        <m:d>
                          <m:dPr>
                            <m:ctrlPr>
                              <w:rPr>
                                <w:rFonts w:ascii="Cambria Math" w:hAnsi="Cambria Math" w:cstheme="majorBidi"/>
                                <w:i/>
                                <w:szCs w:val="24"/>
                                <w:lang w:bidi="fa-IR"/>
                              </w:rPr>
                            </m:ctrlPr>
                          </m:dPr>
                          <m:e>
                            <m:r>
                              <w:rPr>
                                <w:rFonts w:ascii="Cambria Math" w:hAnsi="Cambria Math" w:cstheme="majorBidi"/>
                                <w:szCs w:val="24"/>
                              </w:rPr>
                              <m:t>2</m:t>
                            </m:r>
                          </m:e>
                        </m:d>
                      </m:sup>
                    </m:sSubSup>
                    <m:r>
                      <w:rPr>
                        <w:rFonts w:ascii="Cambria Math" w:hAnsi="Cambria Math" w:cstheme="majorBidi"/>
                        <w:szCs w:val="24"/>
                      </w:rPr>
                      <m:t>)</m:t>
                    </m:r>
                  </m:den>
                </m:f>
              </m:oMath>
            </m:oMathPara>
          </w:p>
        </w:tc>
        <w:tc>
          <w:tcPr>
            <w:tcW w:w="4508" w:type="dxa"/>
            <w:vAlign w:val="center"/>
            <w:hideMark/>
          </w:tcPr>
          <w:p w14:paraId="5B6B633D" w14:textId="77777777" w:rsidR="00A05587" w:rsidRPr="008471FB" w:rsidRDefault="00A05587" w:rsidP="008B26DF">
            <w:pPr>
              <w:pStyle w:val="ListParagraph"/>
              <w:bidi w:val="0"/>
              <w:spacing w:line="276" w:lineRule="auto"/>
              <w:ind w:left="0"/>
              <w:jc w:val="right"/>
              <w:rPr>
                <w:rFonts w:cstheme="majorBidi"/>
                <w:szCs w:val="24"/>
              </w:rPr>
            </w:pPr>
            <w:r w:rsidRPr="008471FB">
              <w:rPr>
                <w:rFonts w:cstheme="majorBidi"/>
                <w:szCs w:val="24"/>
              </w:rPr>
              <w:t>(Eq. 13)</w:t>
            </w:r>
          </w:p>
        </w:tc>
      </w:tr>
      <w:tr w:rsidR="008471FB" w:rsidRPr="008471FB" w14:paraId="605D62E8" w14:textId="77777777" w:rsidTr="00A05587">
        <w:tc>
          <w:tcPr>
            <w:tcW w:w="4508" w:type="dxa"/>
          </w:tcPr>
          <w:p w14:paraId="75A1199F" w14:textId="77777777" w:rsidR="00237096" w:rsidRPr="008471FB" w:rsidRDefault="00237096" w:rsidP="008B26DF">
            <w:pPr>
              <w:pStyle w:val="ListParagraph"/>
              <w:bidi w:val="0"/>
              <w:spacing w:line="276" w:lineRule="auto"/>
              <w:ind w:left="0"/>
              <w:jc w:val="both"/>
              <w:rPr>
                <w:rFonts w:ascii="Times New Roman" w:eastAsia="Calibri" w:hAnsi="Times New Roman" w:cs="Times New Roman"/>
                <w:szCs w:val="24"/>
              </w:rPr>
            </w:pPr>
          </w:p>
        </w:tc>
        <w:tc>
          <w:tcPr>
            <w:tcW w:w="4508" w:type="dxa"/>
            <w:vAlign w:val="center"/>
          </w:tcPr>
          <w:p w14:paraId="4060E5D1" w14:textId="77777777" w:rsidR="00237096" w:rsidRPr="008471FB" w:rsidRDefault="00237096" w:rsidP="008B26DF">
            <w:pPr>
              <w:pStyle w:val="ListParagraph"/>
              <w:bidi w:val="0"/>
              <w:spacing w:line="276" w:lineRule="auto"/>
              <w:ind w:left="0"/>
              <w:rPr>
                <w:rFonts w:cstheme="majorBidi"/>
                <w:szCs w:val="24"/>
              </w:rPr>
            </w:pPr>
          </w:p>
        </w:tc>
      </w:tr>
    </w:tbl>
    <w:p w14:paraId="26C05DA6" w14:textId="77777777" w:rsidR="005E1839" w:rsidRPr="008471FB" w:rsidRDefault="00636A8A" w:rsidP="008B26DF">
      <w:pPr>
        <w:pStyle w:val="Heading1"/>
        <w:bidi w:val="0"/>
        <w:spacing w:before="120"/>
        <w:ind w:left="357" w:hanging="357"/>
      </w:pPr>
      <w:r w:rsidRPr="008471FB">
        <w:t xml:space="preserve">Case Study and </w:t>
      </w:r>
      <w:r w:rsidR="00A05587" w:rsidRPr="008471FB">
        <w:t xml:space="preserve">Results </w:t>
      </w:r>
    </w:p>
    <w:p w14:paraId="3CD5810C" w14:textId="29441CBF" w:rsidR="00A05587" w:rsidRPr="008471FB" w:rsidRDefault="00A05587" w:rsidP="008B26DF">
      <w:pPr>
        <w:bidi w:val="0"/>
        <w:spacing w:line="276" w:lineRule="auto"/>
        <w:jc w:val="both"/>
        <w:rPr>
          <w:rFonts w:cstheme="majorBidi"/>
          <w:szCs w:val="24"/>
        </w:rPr>
      </w:pPr>
      <w:r w:rsidRPr="008471FB">
        <w:rPr>
          <w:rFonts w:cstheme="majorBidi"/>
          <w:szCs w:val="24"/>
        </w:rPr>
        <w:t xml:space="preserve">As </w:t>
      </w:r>
      <w:r w:rsidR="005946DC" w:rsidRPr="008471FB">
        <w:rPr>
          <w:rFonts w:cstheme="majorBidi"/>
          <w:szCs w:val="24"/>
        </w:rPr>
        <w:t>previously discussed,</w:t>
      </w:r>
      <w:r w:rsidRPr="008471FB">
        <w:rPr>
          <w:rFonts w:cstheme="majorBidi"/>
          <w:szCs w:val="24"/>
        </w:rPr>
        <w:t xml:space="preserve"> </w:t>
      </w:r>
      <w:r w:rsidR="0088189C" w:rsidRPr="008471FB">
        <w:rPr>
          <w:rFonts w:cstheme="majorBidi"/>
          <w:szCs w:val="24"/>
        </w:rPr>
        <w:t>the authors</w:t>
      </w:r>
      <w:r w:rsidRPr="008471FB">
        <w:rPr>
          <w:rFonts w:cstheme="majorBidi"/>
          <w:szCs w:val="24"/>
        </w:rPr>
        <w:t xml:space="preserve"> conducted an extensive review of the literature to identify the main capabilities that are recogni</w:t>
      </w:r>
      <w:r w:rsidR="008C6CF2" w:rsidRPr="008471FB">
        <w:rPr>
          <w:rFonts w:cstheme="majorBidi"/>
          <w:szCs w:val="24"/>
        </w:rPr>
        <w:t>s</w:t>
      </w:r>
      <w:r w:rsidRPr="008471FB">
        <w:rPr>
          <w:rFonts w:cstheme="majorBidi"/>
          <w:szCs w:val="24"/>
        </w:rPr>
        <w:t xml:space="preserve">ed as essential to </w:t>
      </w:r>
      <w:r w:rsidR="005946DC" w:rsidRPr="008471FB">
        <w:rPr>
          <w:rFonts w:cstheme="majorBidi"/>
          <w:szCs w:val="24"/>
        </w:rPr>
        <w:t xml:space="preserve">effectively </w:t>
      </w:r>
      <w:r w:rsidRPr="008471FB">
        <w:rPr>
          <w:rFonts w:cstheme="majorBidi"/>
          <w:szCs w:val="24"/>
        </w:rPr>
        <w:t>develop</w:t>
      </w:r>
      <w:r w:rsidR="00380738" w:rsidRPr="008471FB">
        <w:rPr>
          <w:rFonts w:cstheme="majorBidi"/>
          <w:szCs w:val="24"/>
        </w:rPr>
        <w:t>ing</w:t>
      </w:r>
      <w:r w:rsidRPr="008471FB">
        <w:rPr>
          <w:rFonts w:cstheme="majorBidi"/>
          <w:szCs w:val="24"/>
        </w:rPr>
        <w:t xml:space="preserve"> a collaborative network. </w:t>
      </w:r>
      <w:r w:rsidR="0088189C" w:rsidRPr="008471FB">
        <w:rPr>
          <w:rFonts w:cstheme="majorBidi"/>
          <w:szCs w:val="24"/>
        </w:rPr>
        <w:t>The researchers</w:t>
      </w:r>
      <w:r w:rsidRPr="008471FB">
        <w:rPr>
          <w:rFonts w:cstheme="majorBidi"/>
          <w:szCs w:val="24"/>
        </w:rPr>
        <w:t xml:space="preserve"> identified eighteen capabilities that are frequently referenced</w:t>
      </w:r>
      <w:r w:rsidR="005946DC" w:rsidRPr="008471FB">
        <w:rPr>
          <w:rFonts w:cstheme="majorBidi"/>
          <w:szCs w:val="24"/>
        </w:rPr>
        <w:t xml:space="preserve"> in academic literature</w:t>
      </w:r>
      <w:r w:rsidRPr="008471FB">
        <w:rPr>
          <w:rFonts w:cstheme="majorBidi"/>
          <w:szCs w:val="24"/>
        </w:rPr>
        <w:t xml:space="preserve">. </w:t>
      </w:r>
      <w:r w:rsidR="0088189C" w:rsidRPr="008471FB">
        <w:rPr>
          <w:rFonts w:cstheme="majorBidi"/>
          <w:szCs w:val="24"/>
        </w:rPr>
        <w:t>T</w:t>
      </w:r>
      <w:r w:rsidRPr="008471FB">
        <w:rPr>
          <w:rFonts w:cstheme="majorBidi"/>
          <w:szCs w:val="24"/>
        </w:rPr>
        <w:t>hese capabilities</w:t>
      </w:r>
      <w:r w:rsidR="005946DC" w:rsidRPr="008471FB">
        <w:rPr>
          <w:rFonts w:cstheme="majorBidi"/>
          <w:szCs w:val="24"/>
        </w:rPr>
        <w:t xml:space="preserve"> were summari</w:t>
      </w:r>
      <w:r w:rsidR="008C6CF2" w:rsidRPr="008471FB">
        <w:rPr>
          <w:rFonts w:cstheme="majorBidi"/>
          <w:szCs w:val="24"/>
        </w:rPr>
        <w:t>s</w:t>
      </w:r>
      <w:r w:rsidR="005946DC" w:rsidRPr="008471FB">
        <w:rPr>
          <w:rFonts w:cstheme="majorBidi"/>
          <w:szCs w:val="24"/>
        </w:rPr>
        <w:t>ed</w:t>
      </w:r>
      <w:r w:rsidRPr="008471FB">
        <w:rPr>
          <w:rFonts w:cstheme="majorBidi"/>
          <w:szCs w:val="24"/>
        </w:rPr>
        <w:t xml:space="preserve"> along with the constituent assets and characteristics, frequency of referencing</w:t>
      </w:r>
      <w:r w:rsidR="00380738" w:rsidRPr="008471FB">
        <w:rPr>
          <w:rFonts w:cstheme="majorBidi"/>
          <w:szCs w:val="24"/>
        </w:rPr>
        <w:t>,</w:t>
      </w:r>
      <w:r w:rsidRPr="008471FB">
        <w:rPr>
          <w:rFonts w:cstheme="majorBidi"/>
          <w:szCs w:val="24"/>
        </w:rPr>
        <w:t xml:space="preserve"> and relevant referencing in Table </w:t>
      </w:r>
      <w:r w:rsidR="00D45021" w:rsidRPr="008471FB">
        <w:rPr>
          <w:rFonts w:cstheme="majorBidi"/>
          <w:szCs w:val="24"/>
        </w:rPr>
        <w:t>5</w:t>
      </w:r>
      <w:r w:rsidR="00760817" w:rsidRPr="008471FB">
        <w:rPr>
          <w:rFonts w:cstheme="majorBidi"/>
          <w:szCs w:val="24"/>
        </w:rPr>
        <w:t xml:space="preserve">, which </w:t>
      </w:r>
      <w:r w:rsidRPr="008471FB">
        <w:rPr>
          <w:rFonts w:cstheme="majorBidi"/>
          <w:szCs w:val="24"/>
        </w:rPr>
        <w:t xml:space="preserve">illustrates these capabilities in descending order. </w:t>
      </w:r>
    </w:p>
    <w:p w14:paraId="65C477BB" w14:textId="62E94052" w:rsidR="009C173B" w:rsidRPr="008471FB" w:rsidRDefault="00D45021" w:rsidP="008B26DF">
      <w:pPr>
        <w:bidi w:val="0"/>
        <w:spacing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5 Here</w:t>
      </w:r>
    </w:p>
    <w:p w14:paraId="3D3240FD" w14:textId="79481416" w:rsidR="00636A8A" w:rsidRPr="008471FB" w:rsidRDefault="00636A8A" w:rsidP="008B26DF">
      <w:pPr>
        <w:bidi w:val="0"/>
        <w:spacing w:before="240" w:after="0" w:line="276" w:lineRule="auto"/>
        <w:jc w:val="both"/>
        <w:rPr>
          <w:rFonts w:cstheme="majorBidi"/>
          <w:szCs w:val="24"/>
        </w:rPr>
      </w:pPr>
      <w:r w:rsidRPr="008471FB">
        <w:rPr>
          <w:rFonts w:cstheme="majorBidi"/>
          <w:szCs w:val="24"/>
        </w:rPr>
        <w:t xml:space="preserve">Pistachio </w:t>
      </w:r>
      <w:r w:rsidR="005946DC" w:rsidRPr="008471FB">
        <w:rPr>
          <w:rFonts w:cstheme="majorBidi"/>
          <w:szCs w:val="24"/>
        </w:rPr>
        <w:t>seeds are</w:t>
      </w:r>
      <w:r w:rsidRPr="008471FB">
        <w:rPr>
          <w:rFonts w:cstheme="majorBidi"/>
          <w:szCs w:val="24"/>
        </w:rPr>
        <w:t xml:space="preserve"> part of the cashew family</w:t>
      </w:r>
      <w:r w:rsidR="005946DC" w:rsidRPr="008471FB">
        <w:rPr>
          <w:rFonts w:cstheme="majorBidi"/>
          <w:szCs w:val="24"/>
        </w:rPr>
        <w:t>. They have been</w:t>
      </w:r>
      <w:r w:rsidRPr="008471FB">
        <w:rPr>
          <w:rFonts w:cstheme="majorBidi"/>
          <w:szCs w:val="24"/>
        </w:rPr>
        <w:t xml:space="preserve"> one of the favo</w:t>
      </w:r>
      <w:r w:rsidR="002F58E7" w:rsidRPr="008471FB">
        <w:rPr>
          <w:rFonts w:cstheme="majorBidi"/>
          <w:szCs w:val="24"/>
        </w:rPr>
        <w:t>u</w:t>
      </w:r>
      <w:r w:rsidRPr="008471FB">
        <w:rPr>
          <w:rFonts w:cstheme="majorBidi"/>
          <w:szCs w:val="24"/>
        </w:rPr>
        <w:t xml:space="preserve">rite products in Iran for many centuries </w:t>
      </w:r>
      <w:r w:rsidR="005946DC" w:rsidRPr="008471FB">
        <w:rPr>
          <w:rFonts w:cstheme="majorBidi"/>
          <w:szCs w:val="24"/>
        </w:rPr>
        <w:t>as they have</w:t>
      </w:r>
      <w:r w:rsidRPr="008471FB">
        <w:rPr>
          <w:rFonts w:cstheme="majorBidi"/>
          <w:szCs w:val="24"/>
        </w:rPr>
        <w:t xml:space="preserve"> been consumed for </w:t>
      </w:r>
      <w:r w:rsidR="005946DC" w:rsidRPr="008471FB">
        <w:rPr>
          <w:rFonts w:cstheme="majorBidi"/>
          <w:szCs w:val="24"/>
        </w:rPr>
        <w:t>their</w:t>
      </w:r>
      <w:r w:rsidRPr="008471FB">
        <w:rPr>
          <w:rFonts w:cstheme="majorBidi"/>
          <w:szCs w:val="24"/>
        </w:rPr>
        <w:t xml:space="preserve"> taste and nutriti</w:t>
      </w:r>
      <w:r w:rsidR="005946DC" w:rsidRPr="008471FB">
        <w:rPr>
          <w:rFonts w:cstheme="majorBidi"/>
          <w:szCs w:val="24"/>
        </w:rPr>
        <w:t xml:space="preserve">onal </w:t>
      </w:r>
      <w:r w:rsidRPr="008471FB">
        <w:rPr>
          <w:rFonts w:cstheme="majorBidi"/>
          <w:szCs w:val="24"/>
        </w:rPr>
        <w:t xml:space="preserve">value in food desserts and as a snack. The geographical </w:t>
      </w:r>
      <w:r w:rsidR="00914105" w:rsidRPr="008471FB">
        <w:rPr>
          <w:rFonts w:cstheme="majorBidi"/>
          <w:szCs w:val="24"/>
        </w:rPr>
        <w:t>characteristics</w:t>
      </w:r>
      <w:r w:rsidRPr="008471FB">
        <w:rPr>
          <w:rFonts w:cstheme="majorBidi"/>
          <w:szCs w:val="24"/>
        </w:rPr>
        <w:t>, soil chemistry</w:t>
      </w:r>
      <w:r w:rsidR="00914105" w:rsidRPr="008471FB">
        <w:rPr>
          <w:rFonts w:cstheme="majorBidi"/>
          <w:szCs w:val="24"/>
        </w:rPr>
        <w:t xml:space="preserve"> and</w:t>
      </w:r>
      <w:r w:rsidRPr="008471FB">
        <w:rPr>
          <w:rFonts w:cstheme="majorBidi"/>
          <w:szCs w:val="24"/>
        </w:rPr>
        <w:t xml:space="preserve"> dry and sunny conditions provide a unique </w:t>
      </w:r>
      <w:r w:rsidR="00D0253C" w:rsidRPr="008471FB">
        <w:rPr>
          <w:rFonts w:cstheme="majorBidi"/>
          <w:szCs w:val="24"/>
        </w:rPr>
        <w:t>environment</w:t>
      </w:r>
      <w:r w:rsidRPr="008471FB">
        <w:rPr>
          <w:rFonts w:cstheme="majorBidi"/>
          <w:szCs w:val="24"/>
        </w:rPr>
        <w:t xml:space="preserve"> for Iran to produce the finest quality </w:t>
      </w:r>
      <w:r w:rsidR="00D0253C" w:rsidRPr="008471FB">
        <w:rPr>
          <w:rFonts w:cstheme="majorBidi"/>
          <w:szCs w:val="24"/>
        </w:rPr>
        <w:t>p</w:t>
      </w:r>
      <w:r w:rsidRPr="008471FB">
        <w:rPr>
          <w:rFonts w:cstheme="majorBidi"/>
          <w:szCs w:val="24"/>
        </w:rPr>
        <w:t>istachio</w:t>
      </w:r>
      <w:r w:rsidR="00D0253C" w:rsidRPr="008471FB">
        <w:rPr>
          <w:rFonts w:cstheme="majorBidi"/>
          <w:szCs w:val="24"/>
        </w:rPr>
        <w:t>s</w:t>
      </w:r>
      <w:r w:rsidRPr="008471FB">
        <w:rPr>
          <w:rFonts w:cstheme="majorBidi"/>
          <w:szCs w:val="24"/>
        </w:rPr>
        <w:t>. Nearly 45% of this product is originated from the province of Kerman. Iran is one of the biggest producers of pistachio</w:t>
      </w:r>
      <w:r w:rsidR="00D0253C" w:rsidRPr="008471FB">
        <w:rPr>
          <w:rFonts w:cstheme="majorBidi"/>
          <w:szCs w:val="24"/>
        </w:rPr>
        <w:t>, which</w:t>
      </w:r>
      <w:r w:rsidRPr="008471FB">
        <w:rPr>
          <w:rFonts w:cstheme="majorBidi"/>
          <w:szCs w:val="24"/>
        </w:rPr>
        <w:t xml:space="preserve"> is </w:t>
      </w:r>
      <w:r w:rsidR="00914105" w:rsidRPr="008471FB">
        <w:rPr>
          <w:rFonts w:cstheme="majorBidi"/>
          <w:szCs w:val="24"/>
        </w:rPr>
        <w:t>its</w:t>
      </w:r>
      <w:r w:rsidRPr="008471FB">
        <w:rPr>
          <w:rFonts w:cstheme="majorBidi"/>
          <w:szCs w:val="24"/>
        </w:rPr>
        <w:t xml:space="preserve"> second-largest export commodity after crude oil. Despite a recent decline in the worldwide production of the crop, the export volume of Iranian pistachio has been 135 thousand tons from March 2016 to March 2017</w:t>
      </w:r>
      <w:r w:rsidR="008D3913" w:rsidRPr="008471FB">
        <w:rPr>
          <w:rFonts w:cstheme="majorBidi"/>
          <w:szCs w:val="24"/>
        </w:rPr>
        <w:t>.</w:t>
      </w:r>
      <w:r w:rsidRPr="008471FB">
        <w:rPr>
          <w:rFonts w:cstheme="majorBidi"/>
          <w:szCs w:val="24"/>
        </w:rPr>
        <w:t xml:space="preserve"> Iranians international market share in the </w:t>
      </w:r>
      <w:r w:rsidR="00D0253C" w:rsidRPr="008471FB">
        <w:rPr>
          <w:rFonts w:cstheme="majorBidi"/>
          <w:szCs w:val="24"/>
        </w:rPr>
        <w:t>p</w:t>
      </w:r>
      <w:r w:rsidRPr="008471FB">
        <w:rPr>
          <w:rFonts w:cstheme="majorBidi"/>
          <w:szCs w:val="24"/>
        </w:rPr>
        <w:t xml:space="preserve">istachio export industry has decreased since 1975 whilst competitors such as the USA, EU, and Turkey have increased their market share over time. Pistachio makes up a 1.5% share of the total GDP in Iran. While domestic consumption accounts for only 10%, the bulk of it is exported annually mainly to Hong Kong and Vietnam. The highest revenue for pistachio export in Iranian history is approximately two billion </w:t>
      </w:r>
      <w:r w:rsidR="00D0253C" w:rsidRPr="008471FB">
        <w:rPr>
          <w:rFonts w:cstheme="majorBidi"/>
          <w:szCs w:val="24"/>
        </w:rPr>
        <w:t xml:space="preserve">US </w:t>
      </w:r>
      <w:r w:rsidRPr="008471FB">
        <w:rPr>
          <w:rFonts w:cstheme="majorBidi"/>
          <w:szCs w:val="24"/>
        </w:rPr>
        <w:t xml:space="preserve">dollars. The quality, taste, geopolitical circumstances and low freight costs are the key factors driving this export. Figure 2 illustrates the production volume (in thousands of tons) of this commodity during 2012-2017 for the three main global competitors. </w:t>
      </w:r>
    </w:p>
    <w:p w14:paraId="4BF3EDA5" w14:textId="45099F25" w:rsidR="009C173B" w:rsidRPr="008471FB" w:rsidRDefault="00D45021" w:rsidP="008B26DF">
      <w:pPr>
        <w:bidi w:val="0"/>
        <w:spacing w:before="24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Figure 2 Here</w:t>
      </w:r>
    </w:p>
    <w:p w14:paraId="67F0B492" w14:textId="74B5AA94" w:rsidR="00636A8A" w:rsidRPr="008471FB" w:rsidRDefault="00636A8A" w:rsidP="008B26DF">
      <w:pPr>
        <w:bidi w:val="0"/>
        <w:spacing w:before="240" w:after="0" w:line="276" w:lineRule="auto"/>
        <w:jc w:val="both"/>
        <w:rPr>
          <w:rFonts w:cstheme="majorBidi"/>
          <w:szCs w:val="24"/>
        </w:rPr>
      </w:pPr>
      <w:r w:rsidRPr="008471FB">
        <w:rPr>
          <w:rFonts w:cstheme="majorBidi"/>
          <w:szCs w:val="24"/>
        </w:rPr>
        <w:t>Recently</w:t>
      </w:r>
      <w:r w:rsidR="00D0253C" w:rsidRPr="008471FB">
        <w:rPr>
          <w:rFonts w:cstheme="majorBidi"/>
          <w:szCs w:val="24"/>
        </w:rPr>
        <w:t>,</w:t>
      </w:r>
      <w:r w:rsidRPr="008471FB">
        <w:rPr>
          <w:rFonts w:cstheme="majorBidi"/>
          <w:szCs w:val="24"/>
        </w:rPr>
        <w:t xml:space="preserve"> the pistachio industry in Iran has declined due to drought</w:t>
      </w:r>
      <w:r w:rsidR="00D0253C" w:rsidRPr="008471FB">
        <w:rPr>
          <w:rFonts w:cstheme="majorBidi"/>
          <w:szCs w:val="24"/>
        </w:rPr>
        <w:t>s</w:t>
      </w:r>
      <w:r w:rsidRPr="008471FB">
        <w:rPr>
          <w:rFonts w:cstheme="majorBidi"/>
          <w:szCs w:val="24"/>
        </w:rPr>
        <w:t xml:space="preserve"> and </w:t>
      </w:r>
      <w:r w:rsidR="00D0253C" w:rsidRPr="008471FB">
        <w:rPr>
          <w:rFonts w:cstheme="majorBidi"/>
          <w:szCs w:val="24"/>
        </w:rPr>
        <w:t xml:space="preserve">a </w:t>
      </w:r>
      <w:r w:rsidRPr="008471FB">
        <w:rPr>
          <w:rFonts w:cstheme="majorBidi"/>
          <w:szCs w:val="24"/>
        </w:rPr>
        <w:t>weaker demand arising from higher tariffs imposed from its importers. Currently, Iran sits second to the USA in the worldwide export metric for this produc</w:t>
      </w:r>
      <w:r w:rsidR="00D0253C" w:rsidRPr="008471FB">
        <w:rPr>
          <w:rFonts w:cstheme="majorBidi"/>
          <w:szCs w:val="24"/>
        </w:rPr>
        <w:t>t</w:t>
      </w:r>
      <w:r w:rsidRPr="008471FB">
        <w:rPr>
          <w:rFonts w:cstheme="majorBidi"/>
          <w:szCs w:val="24"/>
        </w:rPr>
        <w:t xml:space="preserve">. There is a concern in the academic and professional circles that if this decline continues, Iran will </w:t>
      </w:r>
      <w:r w:rsidR="00D0253C" w:rsidRPr="008471FB">
        <w:rPr>
          <w:rFonts w:cstheme="majorBidi"/>
          <w:szCs w:val="24"/>
        </w:rPr>
        <w:t xml:space="preserve">be </w:t>
      </w:r>
      <w:r w:rsidRPr="008471FB">
        <w:rPr>
          <w:rFonts w:cstheme="majorBidi"/>
          <w:szCs w:val="24"/>
        </w:rPr>
        <w:t>unable to sustain its competitive edge in the market. This will impact 130 thousand strong workforces employed in this industry. Several factors are attributed to this decline. These include old methods of agriculture, weak supply chain partnership</w:t>
      </w:r>
      <w:r w:rsidR="00D0253C" w:rsidRPr="008471FB">
        <w:rPr>
          <w:rFonts w:cstheme="majorBidi"/>
          <w:szCs w:val="24"/>
        </w:rPr>
        <w:t>s</w:t>
      </w:r>
      <w:r w:rsidRPr="008471FB">
        <w:rPr>
          <w:rFonts w:cstheme="majorBidi"/>
          <w:szCs w:val="24"/>
        </w:rPr>
        <w:t xml:space="preserve"> amongst producers and exporters (Herczeg </w:t>
      </w:r>
      <w:r w:rsidR="00093B9E" w:rsidRPr="008471FB">
        <w:rPr>
          <w:rFonts w:cstheme="majorBidi"/>
          <w:i/>
          <w:iCs/>
          <w:szCs w:val="24"/>
        </w:rPr>
        <w:t>et al.,</w:t>
      </w:r>
      <w:r w:rsidRPr="008471FB">
        <w:rPr>
          <w:rFonts w:cstheme="majorBidi"/>
          <w:szCs w:val="24"/>
        </w:rPr>
        <w:t xml:space="preserve"> 2017</w:t>
      </w:r>
      <w:r w:rsidR="00383980" w:rsidRPr="008471FB">
        <w:rPr>
          <w:rFonts w:cstheme="majorBidi"/>
          <w:szCs w:val="24"/>
        </w:rPr>
        <w:t xml:space="preserve">; Mahdiraji </w:t>
      </w:r>
      <w:r w:rsidR="00093B9E" w:rsidRPr="008471FB">
        <w:rPr>
          <w:rFonts w:cstheme="majorBidi"/>
          <w:i/>
          <w:iCs/>
          <w:szCs w:val="24"/>
        </w:rPr>
        <w:t>et al.,</w:t>
      </w:r>
      <w:r w:rsidR="00383980" w:rsidRPr="008471FB">
        <w:rPr>
          <w:rFonts w:cstheme="majorBidi"/>
          <w:szCs w:val="24"/>
        </w:rPr>
        <w:t xml:space="preserve"> 2019</w:t>
      </w:r>
      <w:r w:rsidRPr="008471FB">
        <w:rPr>
          <w:rFonts w:cstheme="majorBidi"/>
          <w:szCs w:val="24"/>
        </w:rPr>
        <w:t xml:space="preserve">), </w:t>
      </w:r>
      <w:r w:rsidR="00D0253C" w:rsidRPr="008471FB">
        <w:rPr>
          <w:rFonts w:cstheme="majorBidi"/>
          <w:szCs w:val="24"/>
        </w:rPr>
        <w:t xml:space="preserve">poor </w:t>
      </w:r>
      <w:r w:rsidRPr="008471FB">
        <w:rPr>
          <w:rFonts w:cstheme="majorBidi"/>
          <w:szCs w:val="24"/>
        </w:rPr>
        <w:t>quality of packaging and marketing and weaker international collaboration in the destination countries. Under the sponsorship of the ‘Ministry of Industry, Mine and Trade’ and the ‘Ministry of Agricultural’ several think tanks comprising academics, professionals and producers were established. Their key recommendations include</w:t>
      </w:r>
      <w:r w:rsidR="00D0253C" w:rsidRPr="008471FB">
        <w:rPr>
          <w:rFonts w:cstheme="majorBidi"/>
          <w:szCs w:val="24"/>
        </w:rPr>
        <w:t>d</w:t>
      </w:r>
      <w:r w:rsidRPr="008471FB">
        <w:rPr>
          <w:rFonts w:cstheme="majorBidi"/>
          <w:szCs w:val="24"/>
        </w:rPr>
        <w:t xml:space="preserve"> establishing industrial zones or clusters similar to Dubai (</w:t>
      </w:r>
      <w:r w:rsidR="001D1013" w:rsidRPr="008471FB">
        <w:rPr>
          <w:rFonts w:cstheme="majorBidi"/>
          <w:szCs w:val="24"/>
        </w:rPr>
        <w:t xml:space="preserve">Hajiagha </w:t>
      </w:r>
      <w:r w:rsidR="00093B9E" w:rsidRPr="008471FB">
        <w:rPr>
          <w:rFonts w:cstheme="majorBidi"/>
          <w:i/>
          <w:iCs/>
          <w:szCs w:val="24"/>
        </w:rPr>
        <w:t>et al.,</w:t>
      </w:r>
      <w:r w:rsidR="001D1013" w:rsidRPr="008471FB">
        <w:rPr>
          <w:rFonts w:cstheme="majorBidi"/>
          <w:szCs w:val="24"/>
        </w:rPr>
        <w:t xml:space="preserve"> 2018; </w:t>
      </w:r>
      <w:r w:rsidRPr="008471FB">
        <w:rPr>
          <w:rFonts w:cstheme="majorBidi"/>
          <w:szCs w:val="24"/>
        </w:rPr>
        <w:t xml:space="preserve">Brown </w:t>
      </w:r>
      <w:r w:rsidR="00093B9E" w:rsidRPr="008471FB">
        <w:rPr>
          <w:rFonts w:cstheme="majorBidi"/>
          <w:i/>
          <w:iCs/>
          <w:szCs w:val="24"/>
        </w:rPr>
        <w:t>et al.,</w:t>
      </w:r>
      <w:r w:rsidRPr="008471FB">
        <w:rPr>
          <w:rFonts w:cstheme="majorBidi"/>
          <w:szCs w:val="24"/>
        </w:rPr>
        <w:t xml:space="preserve"> 2019) with appropriate partners in the domestic market and creating international collaborative networks (</w:t>
      </w:r>
      <w:r w:rsidR="001D1013" w:rsidRPr="008471FB">
        <w:rPr>
          <w:rFonts w:cstheme="majorBidi"/>
          <w:szCs w:val="24"/>
        </w:rPr>
        <w:t xml:space="preserve">Beheshti </w:t>
      </w:r>
      <w:r w:rsidR="00093B9E" w:rsidRPr="008471FB">
        <w:rPr>
          <w:rFonts w:cstheme="majorBidi"/>
          <w:i/>
          <w:iCs/>
          <w:szCs w:val="24"/>
        </w:rPr>
        <w:t>et al.,</w:t>
      </w:r>
      <w:r w:rsidR="001D1013" w:rsidRPr="008471FB">
        <w:rPr>
          <w:rFonts w:cstheme="majorBidi"/>
          <w:szCs w:val="24"/>
        </w:rPr>
        <w:t xml:space="preserve"> 2016; </w:t>
      </w:r>
      <w:r w:rsidR="008D3913" w:rsidRPr="008471FB">
        <w:rPr>
          <w:rFonts w:cstheme="majorBidi"/>
          <w:noProof/>
          <w:szCs w:val="24"/>
        </w:rPr>
        <w:t>Graça, and Camarinha-Matos</w:t>
      </w:r>
      <w:r w:rsidRPr="008471FB">
        <w:rPr>
          <w:rFonts w:cstheme="majorBidi"/>
          <w:szCs w:val="24"/>
        </w:rPr>
        <w:t xml:space="preserve">, 2017) as the main strategies to grow and sustain the export level (Statistical </w:t>
      </w:r>
      <w:r w:rsidR="00203112" w:rsidRPr="008471FB">
        <w:rPr>
          <w:rFonts w:cstheme="majorBidi"/>
          <w:szCs w:val="24"/>
        </w:rPr>
        <w:t>Centre</w:t>
      </w:r>
      <w:r w:rsidRPr="008471FB">
        <w:rPr>
          <w:rFonts w:cstheme="majorBidi"/>
          <w:szCs w:val="24"/>
        </w:rPr>
        <w:t xml:space="preserve"> of Iran, 2019; Islamic Republic of Iran Customs Administration, 2019; Central Bank Iran, 2019). </w:t>
      </w:r>
    </w:p>
    <w:p w14:paraId="184C38E2" w14:textId="1A104589" w:rsidR="008D035F" w:rsidRPr="008471FB" w:rsidRDefault="008D035F" w:rsidP="008B26DF">
      <w:pPr>
        <w:bidi w:val="0"/>
        <w:spacing w:before="240" w:after="0" w:line="276" w:lineRule="auto"/>
        <w:jc w:val="both"/>
        <w:rPr>
          <w:rFonts w:cstheme="majorBidi"/>
          <w:szCs w:val="24"/>
        </w:rPr>
      </w:pPr>
      <w:r w:rsidRPr="008471FB">
        <w:rPr>
          <w:rFonts w:cstheme="majorBidi"/>
          <w:szCs w:val="24"/>
          <w:shd w:val="clear" w:color="auto" w:fill="FFFFFF" w:themeFill="background1"/>
        </w:rPr>
        <w:t>In the second phase</w:t>
      </w:r>
      <w:r w:rsidR="0036045B" w:rsidRPr="008471FB">
        <w:rPr>
          <w:rFonts w:cstheme="majorBidi"/>
          <w:szCs w:val="24"/>
          <w:shd w:val="clear" w:color="auto" w:fill="FFFFFF" w:themeFill="background1"/>
        </w:rPr>
        <w:t>,</w:t>
      </w:r>
      <w:r w:rsidRPr="008471FB">
        <w:rPr>
          <w:rFonts w:cstheme="majorBidi"/>
          <w:szCs w:val="24"/>
          <w:shd w:val="clear" w:color="auto" w:fill="FFFFFF" w:themeFill="background1"/>
        </w:rPr>
        <w:t xml:space="preserve"> </w:t>
      </w:r>
      <w:r w:rsidR="0036045B" w:rsidRPr="008471FB">
        <w:rPr>
          <w:rFonts w:cstheme="majorBidi"/>
          <w:szCs w:val="24"/>
          <w:shd w:val="clear" w:color="auto" w:fill="FFFFFF" w:themeFill="background1"/>
        </w:rPr>
        <w:t>t</w:t>
      </w:r>
      <w:r w:rsidRPr="008471FB">
        <w:rPr>
          <w:rFonts w:cstheme="majorBidi"/>
          <w:szCs w:val="24"/>
          <w:shd w:val="clear" w:color="auto" w:fill="FFFFFF" w:themeFill="background1"/>
        </w:rPr>
        <w:t>he experts</w:t>
      </w:r>
      <w:r w:rsidR="0036045B" w:rsidRPr="008471FB">
        <w:rPr>
          <w:rFonts w:cstheme="majorBidi"/>
          <w:szCs w:val="24"/>
          <w:shd w:val="clear" w:color="auto" w:fill="FFFFFF" w:themeFill="background1"/>
        </w:rPr>
        <w:t xml:space="preserve"> (as were introduced in section 3. Methodology)</w:t>
      </w:r>
      <w:r w:rsidRPr="008471FB">
        <w:rPr>
          <w:rFonts w:cstheme="majorBidi"/>
          <w:szCs w:val="24"/>
          <w:shd w:val="clear" w:color="auto" w:fill="FFFFFF" w:themeFill="background1"/>
        </w:rPr>
        <w:t xml:space="preserve"> pointed out the determinant factors </w:t>
      </w:r>
      <w:r w:rsidR="00D0253C" w:rsidRPr="008471FB">
        <w:rPr>
          <w:rFonts w:cstheme="majorBidi"/>
          <w:szCs w:val="24"/>
          <w:shd w:val="clear" w:color="auto" w:fill="FFFFFF" w:themeFill="background1"/>
        </w:rPr>
        <w:t>for</w:t>
      </w:r>
      <w:r w:rsidRPr="008471FB">
        <w:rPr>
          <w:rFonts w:cstheme="majorBidi"/>
          <w:szCs w:val="24"/>
          <w:shd w:val="clear" w:color="auto" w:fill="FFFFFF" w:themeFill="background1"/>
        </w:rPr>
        <w:t xml:space="preserve"> creating a collaborative network employing the Likert spectrum described in </w:t>
      </w:r>
      <w:r w:rsidR="008B0AD6" w:rsidRPr="008471FB">
        <w:rPr>
          <w:rFonts w:cstheme="majorBidi"/>
          <w:szCs w:val="24"/>
          <w:shd w:val="clear" w:color="auto" w:fill="FFFFFF" w:themeFill="background1"/>
        </w:rPr>
        <w:t>T</w:t>
      </w:r>
      <w:r w:rsidRPr="008471FB">
        <w:rPr>
          <w:rFonts w:cstheme="majorBidi"/>
          <w:szCs w:val="24"/>
          <w:shd w:val="clear" w:color="auto" w:fill="FFFFFF" w:themeFill="background1"/>
        </w:rPr>
        <w:t>able 2 and integrated by equation (1).</w:t>
      </w:r>
      <w:r w:rsidRPr="008471FB">
        <w:rPr>
          <w:rFonts w:cstheme="majorBidi"/>
          <w:szCs w:val="24"/>
        </w:rPr>
        <w:t xml:space="preserve"> </w:t>
      </w:r>
      <w:r w:rsidR="00D0253C" w:rsidRPr="008471FB">
        <w:rPr>
          <w:rFonts w:cstheme="majorBidi"/>
          <w:szCs w:val="24"/>
        </w:rPr>
        <w:t>Subsequently</w:t>
      </w:r>
      <w:r w:rsidRPr="008471FB">
        <w:rPr>
          <w:rFonts w:cstheme="majorBidi"/>
          <w:szCs w:val="24"/>
        </w:rPr>
        <w:t xml:space="preserve">, these values </w:t>
      </w:r>
      <w:r w:rsidR="00D0253C" w:rsidRPr="008471FB">
        <w:rPr>
          <w:rFonts w:cstheme="majorBidi"/>
          <w:szCs w:val="24"/>
        </w:rPr>
        <w:t>were</w:t>
      </w:r>
      <w:r w:rsidRPr="008471FB">
        <w:rPr>
          <w:rFonts w:cstheme="majorBidi"/>
          <w:szCs w:val="24"/>
        </w:rPr>
        <w:t xml:space="preserve"> defuzzified by</w:t>
      </w:r>
      <w:r w:rsidR="00D0253C" w:rsidRPr="008471FB">
        <w:rPr>
          <w:rFonts w:cstheme="majorBidi"/>
          <w:szCs w:val="24"/>
        </w:rPr>
        <w:t xml:space="preserve"> using</w:t>
      </w:r>
      <w:r w:rsidRPr="008471FB">
        <w:rPr>
          <w:rFonts w:cstheme="majorBidi"/>
          <w:szCs w:val="24"/>
        </w:rPr>
        <w:t xml:space="preserve"> equation (2)</w:t>
      </w:r>
      <w:r w:rsidR="00D0253C" w:rsidRPr="008471FB">
        <w:rPr>
          <w:rFonts w:cstheme="majorBidi"/>
          <w:szCs w:val="24"/>
        </w:rPr>
        <w:t>, see</w:t>
      </w:r>
      <w:r w:rsidRPr="008471FB">
        <w:rPr>
          <w:rFonts w:cstheme="majorBidi"/>
          <w:szCs w:val="24"/>
        </w:rPr>
        <w:t xml:space="preserve"> </w:t>
      </w:r>
      <w:r w:rsidR="00C14427" w:rsidRPr="008471FB">
        <w:rPr>
          <w:rFonts w:cstheme="majorBidi"/>
          <w:szCs w:val="24"/>
        </w:rPr>
        <w:t xml:space="preserve">Table </w:t>
      </w:r>
      <w:r w:rsidR="00D45021" w:rsidRPr="008471FB">
        <w:rPr>
          <w:rFonts w:cstheme="majorBidi"/>
          <w:szCs w:val="24"/>
        </w:rPr>
        <w:t>6</w:t>
      </w:r>
      <w:r w:rsidRPr="008471FB">
        <w:rPr>
          <w:rFonts w:cstheme="majorBidi"/>
          <w:szCs w:val="24"/>
        </w:rPr>
        <w:t>.</w:t>
      </w:r>
    </w:p>
    <w:p w14:paraId="3F2EE289" w14:textId="76D76972" w:rsidR="009C173B" w:rsidRPr="008471FB" w:rsidRDefault="00D45021" w:rsidP="008B26DF">
      <w:pPr>
        <w:bidi w:val="0"/>
        <w:spacing w:before="240" w:after="0" w:line="360"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6 Here</w:t>
      </w:r>
    </w:p>
    <w:p w14:paraId="04B57099" w14:textId="35F47350" w:rsidR="008D035F" w:rsidRPr="008471FB" w:rsidRDefault="008D035F" w:rsidP="008B26DF">
      <w:pPr>
        <w:bidi w:val="0"/>
        <w:spacing w:before="240" w:after="0" w:line="276" w:lineRule="auto"/>
        <w:jc w:val="both"/>
        <w:rPr>
          <w:rFonts w:cstheme="majorBidi"/>
          <w:szCs w:val="24"/>
        </w:rPr>
      </w:pPr>
      <w:r w:rsidRPr="008471FB">
        <w:rPr>
          <w:rFonts w:cstheme="majorBidi"/>
          <w:szCs w:val="24"/>
        </w:rPr>
        <w:t xml:space="preserve">The limit value </w:t>
      </w:r>
      <w:r w:rsidR="00D0253C" w:rsidRPr="008471FB">
        <w:rPr>
          <w:rFonts w:cstheme="majorBidi"/>
          <w:szCs w:val="24"/>
        </w:rPr>
        <w:t>was</w:t>
      </w:r>
      <w:r w:rsidRPr="008471FB">
        <w:rPr>
          <w:rFonts w:cstheme="majorBidi"/>
          <w:szCs w:val="24"/>
        </w:rPr>
        <w:t xml:space="preserve"> determined </w:t>
      </w:r>
      <w:r w:rsidR="00380738" w:rsidRPr="008471FB">
        <w:rPr>
          <w:rFonts w:cstheme="majorBidi"/>
          <w:szCs w:val="24"/>
        </w:rPr>
        <w:t xml:space="preserve">by </w:t>
      </w:r>
      <w:r w:rsidRPr="008471FB">
        <w:rPr>
          <w:rFonts w:cstheme="majorBidi"/>
          <w:szCs w:val="24"/>
        </w:rPr>
        <w:t xml:space="preserve">0.8 to sieve the factors. The factors with less defuzzified value </w:t>
      </w:r>
      <w:r w:rsidR="00D0253C" w:rsidRPr="008471FB">
        <w:rPr>
          <w:rFonts w:cstheme="majorBidi"/>
          <w:szCs w:val="24"/>
        </w:rPr>
        <w:t>were</w:t>
      </w:r>
      <w:r w:rsidRPr="008471FB">
        <w:rPr>
          <w:rFonts w:cstheme="majorBidi"/>
          <w:szCs w:val="24"/>
        </w:rPr>
        <w:t xml:space="preserve"> omitted and highlighted in</w:t>
      </w:r>
      <w:r w:rsidR="00C14427" w:rsidRPr="008471FB">
        <w:rPr>
          <w:rFonts w:cstheme="majorBidi"/>
          <w:szCs w:val="24"/>
        </w:rPr>
        <w:t xml:space="preserve"> Table </w:t>
      </w:r>
      <w:r w:rsidR="003D7434" w:rsidRPr="008471FB">
        <w:rPr>
          <w:rFonts w:cstheme="majorBidi"/>
          <w:szCs w:val="24"/>
        </w:rPr>
        <w:t>6</w:t>
      </w:r>
      <w:r w:rsidRPr="008471FB">
        <w:rPr>
          <w:rFonts w:cstheme="majorBidi"/>
          <w:szCs w:val="24"/>
        </w:rPr>
        <w:t xml:space="preserve">. The fuzzy Delphi technique </w:t>
      </w:r>
      <w:r w:rsidR="00D0253C" w:rsidRPr="008471FB">
        <w:rPr>
          <w:rFonts w:cstheme="majorBidi"/>
          <w:szCs w:val="24"/>
        </w:rPr>
        <w:t>was</w:t>
      </w:r>
      <w:r w:rsidRPr="008471FB">
        <w:rPr>
          <w:rFonts w:cstheme="majorBidi"/>
          <w:szCs w:val="24"/>
        </w:rPr>
        <w:t xml:space="preserve"> run 2 times for each expert and the differences were less than 0.1. The defuzzified values </w:t>
      </w:r>
      <w:r w:rsidR="00D0253C" w:rsidRPr="008471FB">
        <w:rPr>
          <w:rFonts w:cstheme="majorBidi"/>
          <w:szCs w:val="24"/>
        </w:rPr>
        <w:t>were</w:t>
      </w:r>
      <w:r w:rsidRPr="008471FB">
        <w:rPr>
          <w:rFonts w:cstheme="majorBidi"/>
          <w:szCs w:val="24"/>
        </w:rPr>
        <w:t xml:space="preserve"> normali</w:t>
      </w:r>
      <w:r w:rsidR="008C6CF2" w:rsidRPr="008471FB">
        <w:rPr>
          <w:rFonts w:cstheme="majorBidi"/>
          <w:szCs w:val="24"/>
        </w:rPr>
        <w:t>s</w:t>
      </w:r>
      <w:r w:rsidRPr="008471FB">
        <w:rPr>
          <w:rFonts w:cstheme="majorBidi"/>
          <w:szCs w:val="24"/>
        </w:rPr>
        <w:t xml:space="preserve">ed to extract the </w:t>
      </w:r>
      <w:r w:rsidR="00380738" w:rsidRPr="008471FB">
        <w:rPr>
          <w:rFonts w:cstheme="majorBidi"/>
          <w:szCs w:val="24"/>
        </w:rPr>
        <w:t>weights of the factor</w:t>
      </w:r>
      <w:r w:rsidRPr="008471FB">
        <w:rPr>
          <w:rFonts w:cstheme="majorBidi"/>
          <w:szCs w:val="24"/>
        </w:rPr>
        <w:t>s. The results are detailed in</w:t>
      </w:r>
      <w:r w:rsidR="00C14427" w:rsidRPr="008471FB">
        <w:rPr>
          <w:rFonts w:cstheme="majorBidi"/>
          <w:szCs w:val="24"/>
        </w:rPr>
        <w:t xml:space="preserve"> Table </w:t>
      </w:r>
      <w:r w:rsidR="003D7434" w:rsidRPr="008471FB">
        <w:rPr>
          <w:rFonts w:cstheme="majorBidi"/>
          <w:szCs w:val="24"/>
        </w:rPr>
        <w:t>6</w:t>
      </w:r>
      <w:r w:rsidRPr="008471FB">
        <w:rPr>
          <w:rFonts w:cstheme="majorBidi"/>
          <w:szCs w:val="24"/>
        </w:rPr>
        <w:t>.</w:t>
      </w:r>
      <w:r w:rsidR="004428C3" w:rsidRPr="008471FB">
        <w:rPr>
          <w:rFonts w:cstheme="majorBidi"/>
          <w:szCs w:val="24"/>
        </w:rPr>
        <w:t xml:space="preserve"> </w:t>
      </w:r>
      <w:r w:rsidR="00D0253C" w:rsidRPr="008471FB">
        <w:rPr>
          <w:rFonts w:cstheme="majorBidi"/>
          <w:szCs w:val="24"/>
        </w:rPr>
        <w:t>In</w:t>
      </w:r>
      <w:r w:rsidRPr="008471FB">
        <w:rPr>
          <w:rFonts w:cstheme="majorBidi"/>
          <w:szCs w:val="24"/>
        </w:rPr>
        <w:t xml:space="preserve"> the third phase, a questionnaire was distributed among experts to perform </w:t>
      </w:r>
      <w:r w:rsidR="00D0253C" w:rsidRPr="008471FB">
        <w:rPr>
          <w:rFonts w:cstheme="majorBidi"/>
          <w:szCs w:val="24"/>
        </w:rPr>
        <w:t xml:space="preserve">the </w:t>
      </w:r>
      <w:r w:rsidRPr="008471FB">
        <w:rPr>
          <w:rFonts w:cstheme="majorBidi"/>
          <w:szCs w:val="24"/>
        </w:rPr>
        <w:t>BWM</w:t>
      </w:r>
      <w:r w:rsidR="00D0253C" w:rsidRPr="008471FB">
        <w:rPr>
          <w:rFonts w:cstheme="majorBidi"/>
          <w:szCs w:val="24"/>
        </w:rPr>
        <w:t xml:space="preserve"> analysis</w:t>
      </w:r>
      <w:r w:rsidRPr="008471FB">
        <w:rPr>
          <w:rFonts w:cstheme="majorBidi"/>
          <w:szCs w:val="24"/>
        </w:rPr>
        <w:t>.</w:t>
      </w:r>
      <w:r w:rsidR="00D722E9" w:rsidRPr="008471FB">
        <w:rPr>
          <w:rFonts w:cstheme="majorBidi"/>
          <w:szCs w:val="24"/>
        </w:rPr>
        <w:t xml:space="preserve"> </w:t>
      </w:r>
      <w:r w:rsidRPr="008471FB">
        <w:rPr>
          <w:rFonts w:cstheme="majorBidi"/>
          <w:szCs w:val="24"/>
        </w:rPr>
        <w:t xml:space="preserve">Initially, the experts selected the best and the worst criteria in each double group. After that, the preference of the best criteria over other and other criteria’s over the worst </w:t>
      </w:r>
      <w:r w:rsidR="00D0253C" w:rsidRPr="008471FB">
        <w:rPr>
          <w:rFonts w:cstheme="majorBidi"/>
          <w:szCs w:val="24"/>
        </w:rPr>
        <w:t>were</w:t>
      </w:r>
      <w:r w:rsidRPr="008471FB">
        <w:rPr>
          <w:rFonts w:cstheme="majorBidi"/>
          <w:szCs w:val="24"/>
        </w:rPr>
        <w:t xml:space="preserve"> determined by each </w:t>
      </w:r>
      <w:r w:rsidR="000B19C5" w:rsidRPr="008471FB">
        <w:rPr>
          <w:rFonts w:cstheme="majorBidi"/>
          <w:szCs w:val="24"/>
        </w:rPr>
        <w:t>group</w:t>
      </w:r>
      <w:r w:rsidRPr="008471FB">
        <w:rPr>
          <w:rFonts w:cstheme="majorBidi"/>
          <w:szCs w:val="24"/>
        </w:rPr>
        <w:t xml:space="preserve">. </w:t>
      </w:r>
      <w:r w:rsidR="00D0253C" w:rsidRPr="008471FB">
        <w:rPr>
          <w:rFonts w:cstheme="majorBidi"/>
          <w:szCs w:val="24"/>
        </w:rPr>
        <w:t>T</w:t>
      </w:r>
      <w:r w:rsidR="00636A8A" w:rsidRPr="008471FB">
        <w:rPr>
          <w:rFonts w:cstheme="majorBidi"/>
          <w:szCs w:val="24"/>
        </w:rPr>
        <w:t xml:space="preserve">he experts </w:t>
      </w:r>
      <w:r w:rsidR="00D0253C" w:rsidRPr="008471FB">
        <w:rPr>
          <w:rFonts w:cstheme="majorBidi"/>
          <w:szCs w:val="24"/>
        </w:rPr>
        <w:t>were</w:t>
      </w:r>
      <w:r w:rsidR="00636A8A" w:rsidRPr="008471FB">
        <w:rPr>
          <w:rFonts w:cstheme="majorBidi"/>
          <w:szCs w:val="24"/>
        </w:rPr>
        <w:t xml:space="preserve"> divided into </w:t>
      </w:r>
      <w:r w:rsidR="00732C0C" w:rsidRPr="008471FB">
        <w:rPr>
          <w:rFonts w:cstheme="majorBidi"/>
          <w:szCs w:val="24"/>
        </w:rPr>
        <w:t>seven group</w:t>
      </w:r>
      <w:r w:rsidR="00380738" w:rsidRPr="008471FB">
        <w:rPr>
          <w:rFonts w:cstheme="majorBidi"/>
          <w:szCs w:val="24"/>
        </w:rPr>
        <w:t>s</w:t>
      </w:r>
      <w:r w:rsidR="00732C0C" w:rsidRPr="008471FB">
        <w:rPr>
          <w:rFonts w:cstheme="majorBidi"/>
          <w:szCs w:val="24"/>
        </w:rPr>
        <w:t xml:space="preserve"> </w:t>
      </w:r>
      <w:r w:rsidR="00636A8A" w:rsidRPr="008471FB">
        <w:rPr>
          <w:rFonts w:cstheme="majorBidi"/>
          <w:szCs w:val="24"/>
        </w:rPr>
        <w:t>consisting of two member</w:t>
      </w:r>
      <w:r w:rsidR="000B19C5" w:rsidRPr="008471FB">
        <w:rPr>
          <w:rFonts w:cstheme="majorBidi"/>
          <w:szCs w:val="24"/>
        </w:rPr>
        <w:t>s</w:t>
      </w:r>
      <w:r w:rsidRPr="008471FB">
        <w:rPr>
          <w:rFonts w:cstheme="majorBidi"/>
          <w:szCs w:val="24"/>
        </w:rPr>
        <w:t>.</w:t>
      </w:r>
      <w:r w:rsidR="00B43498" w:rsidRPr="008471FB">
        <w:rPr>
          <w:rFonts w:cstheme="majorBidi"/>
          <w:szCs w:val="24"/>
        </w:rPr>
        <w:t xml:space="preserve"> </w:t>
      </w:r>
      <w:r w:rsidRPr="008471FB">
        <w:rPr>
          <w:rFonts w:cstheme="majorBidi"/>
          <w:szCs w:val="24"/>
        </w:rPr>
        <w:t xml:space="preserve">The model of equation (3) </w:t>
      </w:r>
      <w:r w:rsidR="00D0253C" w:rsidRPr="008471FB">
        <w:rPr>
          <w:rFonts w:cstheme="majorBidi"/>
          <w:szCs w:val="24"/>
        </w:rPr>
        <w:t xml:space="preserve">was </w:t>
      </w:r>
      <w:r w:rsidRPr="008471FB">
        <w:rPr>
          <w:rFonts w:cstheme="majorBidi"/>
          <w:szCs w:val="24"/>
        </w:rPr>
        <w:t xml:space="preserve">composed and solved by </w:t>
      </w:r>
      <w:r w:rsidR="001E1F90" w:rsidRPr="008471FB">
        <w:rPr>
          <w:rFonts w:cstheme="majorBidi"/>
          <w:szCs w:val="24"/>
        </w:rPr>
        <w:t>LINGO</w:t>
      </w:r>
      <w:r w:rsidRPr="008471FB">
        <w:rPr>
          <w:rFonts w:cstheme="majorBidi"/>
          <w:szCs w:val="24"/>
        </w:rPr>
        <w:t xml:space="preserve"> 17.0</w:t>
      </w:r>
      <w:r w:rsidR="00D0253C" w:rsidRPr="008471FB">
        <w:rPr>
          <w:rFonts w:cstheme="majorBidi"/>
          <w:szCs w:val="24"/>
        </w:rPr>
        <w:t xml:space="preserve"> software</w:t>
      </w:r>
      <w:r w:rsidRPr="008471FB">
        <w:rPr>
          <w:rFonts w:cstheme="majorBidi"/>
          <w:szCs w:val="24"/>
        </w:rPr>
        <w:t xml:space="preserve"> for each </w:t>
      </w:r>
      <w:r w:rsidR="000B19C5" w:rsidRPr="008471FB">
        <w:rPr>
          <w:rFonts w:cstheme="majorBidi"/>
          <w:szCs w:val="24"/>
        </w:rPr>
        <w:t>group</w:t>
      </w:r>
      <w:r w:rsidRPr="008471FB">
        <w:rPr>
          <w:rFonts w:cstheme="majorBidi"/>
          <w:szCs w:val="24"/>
        </w:rPr>
        <w:t xml:space="preserve"> and the results</w:t>
      </w:r>
      <w:r w:rsidR="00D0253C" w:rsidRPr="008471FB">
        <w:rPr>
          <w:rFonts w:cstheme="majorBidi"/>
          <w:szCs w:val="24"/>
        </w:rPr>
        <w:t>, see</w:t>
      </w:r>
      <w:r w:rsidRPr="008471FB">
        <w:rPr>
          <w:rFonts w:cstheme="majorBidi"/>
          <w:szCs w:val="24"/>
        </w:rPr>
        <w:t xml:space="preserve"> </w:t>
      </w:r>
      <w:r w:rsidR="00B674FD" w:rsidRPr="008471FB">
        <w:rPr>
          <w:rFonts w:cstheme="majorBidi"/>
          <w:szCs w:val="24"/>
        </w:rPr>
        <w:t xml:space="preserve">Table </w:t>
      </w:r>
      <w:r w:rsidR="003D7434" w:rsidRPr="008471FB">
        <w:rPr>
          <w:rFonts w:cstheme="majorBidi"/>
          <w:szCs w:val="24"/>
        </w:rPr>
        <w:t>7</w:t>
      </w:r>
      <w:r w:rsidRPr="008471FB">
        <w:rPr>
          <w:rFonts w:cstheme="majorBidi"/>
          <w:szCs w:val="24"/>
        </w:rPr>
        <w:t xml:space="preserve">. In the final column, the arithmetic average of the weights </w:t>
      </w:r>
      <w:r w:rsidR="00D0253C" w:rsidRPr="008471FB">
        <w:rPr>
          <w:rFonts w:cstheme="majorBidi"/>
          <w:szCs w:val="24"/>
        </w:rPr>
        <w:t xml:space="preserve">that </w:t>
      </w:r>
      <w:r w:rsidRPr="008471FB">
        <w:rPr>
          <w:rFonts w:cstheme="majorBidi"/>
          <w:szCs w:val="24"/>
        </w:rPr>
        <w:t xml:space="preserve">resulted from each </w:t>
      </w:r>
      <w:r w:rsidR="000B19C5" w:rsidRPr="008471FB">
        <w:rPr>
          <w:rFonts w:cstheme="majorBidi"/>
          <w:szCs w:val="24"/>
        </w:rPr>
        <w:t>group</w:t>
      </w:r>
      <w:r w:rsidRPr="008471FB">
        <w:rPr>
          <w:rFonts w:cstheme="majorBidi"/>
          <w:szCs w:val="24"/>
        </w:rPr>
        <w:t xml:space="preserve"> was computed as the final weight of each </w:t>
      </w:r>
      <w:r w:rsidR="00883C21" w:rsidRPr="008471FB">
        <w:rPr>
          <w:rFonts w:cstheme="majorBidi"/>
          <w:szCs w:val="24"/>
        </w:rPr>
        <w:t>criteri</w:t>
      </w:r>
      <w:r w:rsidR="002F58E7" w:rsidRPr="008471FB">
        <w:rPr>
          <w:rFonts w:cstheme="majorBidi"/>
          <w:szCs w:val="24"/>
        </w:rPr>
        <w:t>on</w:t>
      </w:r>
      <w:r w:rsidRPr="008471FB">
        <w:rPr>
          <w:rFonts w:cstheme="majorBidi"/>
          <w:szCs w:val="24"/>
        </w:rPr>
        <w:t xml:space="preserve"> in </w:t>
      </w:r>
      <w:r w:rsidR="00380738" w:rsidRPr="008471FB">
        <w:rPr>
          <w:rFonts w:cstheme="majorBidi"/>
          <w:szCs w:val="24"/>
        </w:rPr>
        <w:t xml:space="preserve">the </w:t>
      </w:r>
      <w:r w:rsidRPr="008471FB">
        <w:rPr>
          <w:rFonts w:cstheme="majorBidi"/>
          <w:szCs w:val="24"/>
        </w:rPr>
        <w:t xml:space="preserve">BWM method. </w:t>
      </w:r>
    </w:p>
    <w:p w14:paraId="3FAD545B" w14:textId="6B2633D5" w:rsidR="009C173B" w:rsidRPr="008471FB" w:rsidRDefault="003D7434" w:rsidP="008B26DF">
      <w:pPr>
        <w:bidi w:val="0"/>
        <w:spacing w:before="24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7 Here</w:t>
      </w:r>
    </w:p>
    <w:p w14:paraId="7789F86D" w14:textId="26D89F23" w:rsidR="008D035F" w:rsidRPr="008471FB" w:rsidRDefault="004428C3" w:rsidP="008B26DF">
      <w:pPr>
        <w:bidi w:val="0"/>
        <w:spacing w:after="0" w:line="276" w:lineRule="auto"/>
        <w:jc w:val="both"/>
        <w:rPr>
          <w:rFonts w:cstheme="majorBidi"/>
          <w:szCs w:val="24"/>
        </w:rPr>
      </w:pPr>
      <w:r w:rsidRPr="008471FB">
        <w:rPr>
          <w:rFonts w:cstheme="majorBidi"/>
          <w:szCs w:val="24"/>
        </w:rPr>
        <w:t>Furthermore, t</w:t>
      </w:r>
      <w:r w:rsidR="008D035F" w:rsidRPr="008471FB">
        <w:rPr>
          <w:rFonts w:cstheme="majorBidi"/>
          <w:szCs w:val="24"/>
        </w:rPr>
        <w:t>he compatibility rate for each group of expert</w:t>
      </w:r>
      <w:r w:rsidR="00380738" w:rsidRPr="008471FB">
        <w:rPr>
          <w:rFonts w:cstheme="majorBidi"/>
          <w:szCs w:val="24"/>
        </w:rPr>
        <w:t>s</w:t>
      </w:r>
      <w:r w:rsidR="008D035F" w:rsidRPr="008471FB">
        <w:rPr>
          <w:rFonts w:cstheme="majorBidi"/>
          <w:szCs w:val="24"/>
        </w:rPr>
        <w:t xml:space="preserve"> </w:t>
      </w:r>
      <w:r w:rsidR="00BC29A3" w:rsidRPr="008471FB">
        <w:rPr>
          <w:rFonts w:cstheme="majorBidi"/>
          <w:szCs w:val="24"/>
        </w:rPr>
        <w:t>was</w:t>
      </w:r>
      <w:r w:rsidR="008D035F" w:rsidRPr="008471FB">
        <w:rPr>
          <w:rFonts w:cstheme="majorBidi"/>
          <w:szCs w:val="24"/>
        </w:rPr>
        <w:t xml:space="preserve"> computed by equation (4) and illustrated in</w:t>
      </w:r>
      <w:r w:rsidR="003A3375" w:rsidRPr="008471FB">
        <w:rPr>
          <w:rFonts w:cstheme="majorBidi"/>
          <w:szCs w:val="24"/>
        </w:rPr>
        <w:t xml:space="preserve"> Table </w:t>
      </w:r>
      <w:r w:rsidR="003D7434" w:rsidRPr="008471FB">
        <w:rPr>
          <w:rFonts w:cstheme="majorBidi"/>
          <w:szCs w:val="24"/>
        </w:rPr>
        <w:t>7</w:t>
      </w:r>
      <w:r w:rsidRPr="008471FB">
        <w:rPr>
          <w:rFonts w:cstheme="majorBidi"/>
          <w:szCs w:val="24"/>
        </w:rPr>
        <w:t xml:space="preserve"> (last row)</w:t>
      </w:r>
      <w:r w:rsidR="008D035F" w:rsidRPr="008471FB">
        <w:rPr>
          <w:rFonts w:cstheme="majorBidi"/>
          <w:szCs w:val="24"/>
        </w:rPr>
        <w:t>.</w:t>
      </w:r>
      <w:r w:rsidRPr="008471FB">
        <w:rPr>
          <w:rFonts w:cstheme="majorBidi"/>
          <w:szCs w:val="24"/>
        </w:rPr>
        <w:t xml:space="preserve"> </w:t>
      </w:r>
      <w:r w:rsidR="008D035F" w:rsidRPr="008471FB">
        <w:rPr>
          <w:rFonts w:cstheme="majorBidi"/>
          <w:szCs w:val="24"/>
        </w:rPr>
        <w:t xml:space="preserve">As indicated </w:t>
      </w:r>
      <w:r w:rsidR="00380738" w:rsidRPr="008471FB">
        <w:rPr>
          <w:rFonts w:cstheme="majorBidi"/>
          <w:szCs w:val="24"/>
        </w:rPr>
        <w:t>in</w:t>
      </w:r>
      <w:r w:rsidR="008D035F" w:rsidRPr="008471FB">
        <w:rPr>
          <w:rFonts w:cstheme="majorBidi"/>
          <w:szCs w:val="24"/>
        </w:rPr>
        <w:t xml:space="preserve"> </w:t>
      </w:r>
      <w:r w:rsidR="00B13637" w:rsidRPr="008471FB">
        <w:rPr>
          <w:rFonts w:cstheme="majorBidi"/>
          <w:szCs w:val="24"/>
        </w:rPr>
        <w:t xml:space="preserve">Table </w:t>
      </w:r>
      <w:r w:rsidR="003D7434" w:rsidRPr="008471FB">
        <w:rPr>
          <w:rFonts w:cstheme="majorBidi"/>
          <w:szCs w:val="24"/>
        </w:rPr>
        <w:t>7</w:t>
      </w:r>
      <w:r w:rsidR="008D035F" w:rsidRPr="008471FB">
        <w:rPr>
          <w:rFonts w:cstheme="majorBidi"/>
          <w:szCs w:val="24"/>
        </w:rPr>
        <w:t xml:space="preserve">, the consistency ratio of all experts </w:t>
      </w:r>
      <w:r w:rsidR="006D2868" w:rsidRPr="008471FB">
        <w:rPr>
          <w:rFonts w:cstheme="majorBidi"/>
          <w:szCs w:val="24"/>
        </w:rPr>
        <w:t xml:space="preserve">who </w:t>
      </w:r>
      <w:r w:rsidR="008D035F" w:rsidRPr="008471FB">
        <w:rPr>
          <w:rFonts w:cstheme="majorBidi"/>
          <w:szCs w:val="24"/>
        </w:rPr>
        <w:t xml:space="preserve">participated in the BWM stage </w:t>
      </w:r>
      <w:r w:rsidR="00BC29A3" w:rsidRPr="008471FB">
        <w:rPr>
          <w:rFonts w:cstheme="majorBidi"/>
          <w:szCs w:val="24"/>
        </w:rPr>
        <w:t>was</w:t>
      </w:r>
      <w:r w:rsidR="008D035F" w:rsidRPr="008471FB">
        <w:rPr>
          <w:rFonts w:cstheme="majorBidi"/>
          <w:szCs w:val="24"/>
        </w:rPr>
        <w:t xml:space="preserve"> acceptable; hence, the results </w:t>
      </w:r>
      <w:r w:rsidR="00BC29A3" w:rsidRPr="008471FB">
        <w:rPr>
          <w:rFonts w:cstheme="majorBidi"/>
          <w:szCs w:val="24"/>
        </w:rPr>
        <w:t>were</w:t>
      </w:r>
      <w:r w:rsidR="008D035F" w:rsidRPr="008471FB">
        <w:rPr>
          <w:rFonts w:cstheme="majorBidi"/>
          <w:szCs w:val="24"/>
        </w:rPr>
        <w:t xml:space="preserve"> validated. At the end of this phase, the weights derived by fuzzy Delphi and BWM were integrated </w:t>
      </w:r>
      <w:r w:rsidR="00666C32" w:rsidRPr="008471FB">
        <w:rPr>
          <w:rFonts w:cstheme="majorBidi"/>
          <w:szCs w:val="24"/>
        </w:rPr>
        <w:t xml:space="preserve">via arithmetic mean </w:t>
      </w:r>
      <w:r w:rsidR="008D035F" w:rsidRPr="008471FB">
        <w:rPr>
          <w:rFonts w:cstheme="majorBidi"/>
          <w:szCs w:val="24"/>
        </w:rPr>
        <w:t>and delineated in</w:t>
      </w:r>
      <w:r w:rsidR="00B674FD" w:rsidRPr="008471FB">
        <w:rPr>
          <w:rFonts w:cstheme="majorBidi"/>
          <w:szCs w:val="24"/>
        </w:rPr>
        <w:t xml:space="preserve"> Table </w:t>
      </w:r>
      <w:r w:rsidR="003D7434" w:rsidRPr="008471FB">
        <w:rPr>
          <w:rFonts w:cstheme="majorBidi"/>
          <w:szCs w:val="24"/>
        </w:rPr>
        <w:t>8</w:t>
      </w:r>
      <w:r w:rsidR="008D035F" w:rsidRPr="008471FB">
        <w:rPr>
          <w:rFonts w:cstheme="majorBidi"/>
          <w:szCs w:val="24"/>
        </w:rPr>
        <w:t xml:space="preserve"> and </w:t>
      </w:r>
      <w:r w:rsidR="00D7282D" w:rsidRPr="008471FB">
        <w:rPr>
          <w:rFonts w:cstheme="majorBidi"/>
          <w:szCs w:val="24"/>
        </w:rPr>
        <w:t xml:space="preserve">Figure </w:t>
      </w:r>
      <w:r w:rsidR="000B19C5" w:rsidRPr="008471FB">
        <w:rPr>
          <w:rFonts w:cstheme="majorBidi"/>
          <w:szCs w:val="24"/>
        </w:rPr>
        <w:t>3</w:t>
      </w:r>
      <w:r w:rsidR="008D035F" w:rsidRPr="008471FB">
        <w:rPr>
          <w:rFonts w:cstheme="majorBidi"/>
          <w:szCs w:val="24"/>
        </w:rPr>
        <w:t xml:space="preserve">. </w:t>
      </w:r>
    </w:p>
    <w:p w14:paraId="030C77D8" w14:textId="08E38F8D" w:rsidR="009C173B" w:rsidRPr="008471FB" w:rsidRDefault="003D7434" w:rsidP="008B26DF">
      <w:pPr>
        <w:bidi w:val="0"/>
        <w:spacing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8 Here</w:t>
      </w:r>
    </w:p>
    <w:p w14:paraId="105E51E5" w14:textId="5863E904" w:rsidR="009C173B" w:rsidRPr="008471FB" w:rsidRDefault="003D7434" w:rsidP="008B26DF">
      <w:pPr>
        <w:bidi w:val="0"/>
        <w:spacing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Figure 3 Here</w:t>
      </w:r>
    </w:p>
    <w:p w14:paraId="0D78690E" w14:textId="7DF88266" w:rsidR="00317C95" w:rsidRPr="008471FB" w:rsidRDefault="00914105" w:rsidP="008B26DF">
      <w:pPr>
        <w:bidi w:val="0"/>
        <w:spacing w:before="240" w:after="0" w:line="276" w:lineRule="auto"/>
        <w:jc w:val="both"/>
        <w:rPr>
          <w:rFonts w:eastAsiaTheme="minorEastAsia" w:cstheme="majorBidi"/>
          <w:szCs w:val="24"/>
        </w:rPr>
      </w:pPr>
      <w:r w:rsidRPr="008471FB">
        <w:rPr>
          <w:rFonts w:cstheme="majorBidi"/>
          <w:szCs w:val="24"/>
        </w:rPr>
        <w:t>The analyses suggest that t</w:t>
      </w:r>
      <w:r w:rsidR="008D035F" w:rsidRPr="008471FB">
        <w:rPr>
          <w:rFonts w:cstheme="majorBidi"/>
          <w:szCs w:val="24"/>
        </w:rPr>
        <w:t>rust and commitment, strategy and management, financial resources</w:t>
      </w:r>
      <w:r w:rsidR="00380738" w:rsidRPr="008471FB">
        <w:rPr>
          <w:rFonts w:cstheme="majorBidi"/>
          <w:szCs w:val="24"/>
        </w:rPr>
        <w:t>,</w:t>
      </w:r>
      <w:r w:rsidR="008D035F" w:rsidRPr="008471FB">
        <w:rPr>
          <w:rFonts w:cstheme="majorBidi"/>
          <w:szCs w:val="24"/>
        </w:rPr>
        <w:t xml:space="preserve"> and standardi</w:t>
      </w:r>
      <w:r w:rsidR="008C6CF2" w:rsidRPr="008471FB">
        <w:rPr>
          <w:rFonts w:cstheme="majorBidi"/>
          <w:szCs w:val="24"/>
        </w:rPr>
        <w:t>s</w:t>
      </w:r>
      <w:r w:rsidR="008D035F" w:rsidRPr="008471FB">
        <w:rPr>
          <w:rFonts w:cstheme="majorBidi"/>
          <w:szCs w:val="24"/>
        </w:rPr>
        <w:t xml:space="preserve">ation are the most determinant factors influencing the successful formation of a prominent collaborative network. In the final stage, the matrix of 4 competitors' status including </w:t>
      </w:r>
      <w:r w:rsidR="00380738" w:rsidRPr="008471FB">
        <w:rPr>
          <w:rFonts w:cstheme="majorBidi"/>
          <w:szCs w:val="24"/>
        </w:rPr>
        <w:t xml:space="preserve">the </w:t>
      </w:r>
      <w:r w:rsidR="008D035F" w:rsidRPr="008471FB">
        <w:rPr>
          <w:rFonts w:cstheme="majorBidi"/>
          <w:szCs w:val="24"/>
        </w:rPr>
        <w:t>EU, Iran, Turkey</w:t>
      </w:r>
      <w:r w:rsidR="00380738" w:rsidRPr="008471FB">
        <w:rPr>
          <w:rFonts w:cstheme="majorBidi"/>
          <w:szCs w:val="24"/>
        </w:rPr>
        <w:t>,</w:t>
      </w:r>
      <w:r w:rsidR="008D035F" w:rsidRPr="008471FB">
        <w:rPr>
          <w:rFonts w:cstheme="majorBidi"/>
          <w:szCs w:val="24"/>
        </w:rPr>
        <w:t xml:space="preserve"> and the United States of America </w:t>
      </w:r>
      <w:r w:rsidRPr="008471FB">
        <w:rPr>
          <w:rFonts w:cstheme="majorBidi"/>
          <w:szCs w:val="24"/>
        </w:rPr>
        <w:t>w</w:t>
      </w:r>
      <w:r w:rsidR="00E56FD4" w:rsidRPr="008471FB">
        <w:rPr>
          <w:rFonts w:cstheme="majorBidi"/>
          <w:szCs w:val="24"/>
        </w:rPr>
        <w:t>as</w:t>
      </w:r>
      <w:r w:rsidR="008D035F" w:rsidRPr="008471FB">
        <w:rPr>
          <w:rFonts w:cstheme="majorBidi"/>
          <w:szCs w:val="24"/>
        </w:rPr>
        <w:t xml:space="preserve"> constructed </w:t>
      </w:r>
      <w:r w:rsidRPr="008471FB">
        <w:rPr>
          <w:rFonts w:cstheme="majorBidi"/>
          <w:szCs w:val="24"/>
        </w:rPr>
        <w:t>considering</w:t>
      </w:r>
      <w:r w:rsidR="008D035F" w:rsidRPr="008471FB">
        <w:rPr>
          <w:rFonts w:cstheme="majorBidi"/>
          <w:szCs w:val="24"/>
        </w:rPr>
        <w:t xml:space="preserve"> the </w:t>
      </w:r>
      <w:r w:rsidRPr="008471FB">
        <w:rPr>
          <w:rFonts w:cstheme="majorBidi"/>
          <w:szCs w:val="24"/>
        </w:rPr>
        <w:t xml:space="preserve">experts' opinions </w:t>
      </w:r>
      <w:r w:rsidR="008D035F" w:rsidRPr="008471FB">
        <w:rPr>
          <w:rFonts w:cstheme="majorBidi"/>
          <w:szCs w:val="24"/>
        </w:rPr>
        <w:t>average. These countries own the highest market share of pistachio production and export among the world</w:t>
      </w:r>
      <w:r w:rsidRPr="008471FB">
        <w:rPr>
          <w:rFonts w:cstheme="majorBidi"/>
          <w:szCs w:val="24"/>
        </w:rPr>
        <w:t>, i.e.</w:t>
      </w:r>
      <w:r w:rsidR="008D035F" w:rsidRPr="008471FB">
        <w:rPr>
          <w:rFonts w:cstheme="majorBidi"/>
          <w:szCs w:val="24"/>
        </w:rPr>
        <w:t xml:space="preserve"> USA 52%, Iran 26%, Turkey 3%, EU 6%, and other countries 13%. According to </w:t>
      </w:r>
      <w:r w:rsidRPr="008471FB">
        <w:rPr>
          <w:rFonts w:cstheme="majorBidi"/>
          <w:szCs w:val="24"/>
        </w:rPr>
        <w:t xml:space="preserve">the </w:t>
      </w:r>
      <w:r w:rsidR="008D035F" w:rsidRPr="008471FB">
        <w:rPr>
          <w:rFonts w:cstheme="majorBidi"/>
          <w:szCs w:val="24"/>
        </w:rPr>
        <w:t xml:space="preserve">experts, Iran is better in some factors </w:t>
      </w:r>
      <w:r w:rsidRPr="008471FB">
        <w:rPr>
          <w:rFonts w:cstheme="majorBidi"/>
          <w:szCs w:val="24"/>
        </w:rPr>
        <w:t>that include</w:t>
      </w:r>
      <w:r w:rsidR="008D035F" w:rsidRPr="008471FB">
        <w:rPr>
          <w:rFonts w:cstheme="majorBidi"/>
          <w:szCs w:val="24"/>
        </w:rPr>
        <w:t xml:space="preserve"> holistic view and synergies, experience exchange</w:t>
      </w:r>
      <w:r w:rsidR="00380738" w:rsidRPr="008471FB">
        <w:rPr>
          <w:rFonts w:cstheme="majorBidi"/>
          <w:szCs w:val="24"/>
        </w:rPr>
        <w:t>,</w:t>
      </w:r>
      <w:r w:rsidR="008D035F" w:rsidRPr="008471FB">
        <w:rPr>
          <w:rFonts w:cstheme="majorBidi"/>
          <w:szCs w:val="24"/>
        </w:rPr>
        <w:t xml:space="preserve"> and financial resources</w:t>
      </w:r>
      <w:r w:rsidRPr="008471FB">
        <w:rPr>
          <w:rFonts w:cstheme="majorBidi"/>
          <w:szCs w:val="24"/>
        </w:rPr>
        <w:t>. This derives from</w:t>
      </w:r>
      <w:r w:rsidR="008D035F" w:rsidRPr="008471FB">
        <w:rPr>
          <w:rFonts w:cstheme="majorBidi"/>
          <w:szCs w:val="24"/>
        </w:rPr>
        <w:t xml:space="preserve"> its background in </w:t>
      </w:r>
      <w:r w:rsidR="00380738" w:rsidRPr="008471FB">
        <w:rPr>
          <w:rFonts w:cstheme="majorBidi"/>
          <w:szCs w:val="24"/>
        </w:rPr>
        <w:t xml:space="preserve">the </w:t>
      </w:r>
      <w:r w:rsidR="008D035F" w:rsidRPr="008471FB">
        <w:rPr>
          <w:rFonts w:cstheme="majorBidi"/>
          <w:szCs w:val="24"/>
        </w:rPr>
        <w:t>pistachio industry and high-volume production. On the other hand, the United States of America</w:t>
      </w:r>
      <w:r w:rsidR="00E56FD4" w:rsidRPr="008471FB">
        <w:rPr>
          <w:rFonts w:cstheme="majorBidi"/>
          <w:szCs w:val="24"/>
        </w:rPr>
        <w:t xml:space="preserve"> is</w:t>
      </w:r>
      <w:r w:rsidRPr="008471FB">
        <w:rPr>
          <w:rFonts w:cstheme="majorBidi"/>
          <w:szCs w:val="24"/>
        </w:rPr>
        <w:t xml:space="preserve"> considered</w:t>
      </w:r>
      <w:r w:rsidR="008D035F" w:rsidRPr="008471FB">
        <w:rPr>
          <w:rFonts w:cstheme="majorBidi"/>
          <w:szCs w:val="24"/>
        </w:rPr>
        <w:t xml:space="preserve"> more</w:t>
      </w:r>
      <w:r w:rsidRPr="008471FB">
        <w:rPr>
          <w:rFonts w:cstheme="majorBidi"/>
          <w:szCs w:val="24"/>
        </w:rPr>
        <w:t xml:space="preserve"> prominent in</w:t>
      </w:r>
      <w:r w:rsidR="008D035F" w:rsidRPr="008471FB">
        <w:rPr>
          <w:rFonts w:cstheme="majorBidi"/>
          <w:szCs w:val="24"/>
        </w:rPr>
        <w:t xml:space="preserve"> efficiency and knowledge a</w:t>
      </w:r>
      <w:r w:rsidR="00E56FD4" w:rsidRPr="008471FB">
        <w:rPr>
          <w:rFonts w:cstheme="majorBidi"/>
          <w:szCs w:val="24"/>
        </w:rPr>
        <w:t xml:space="preserve">s well as having higher </w:t>
      </w:r>
      <w:r w:rsidR="008D035F" w:rsidRPr="008471FB">
        <w:rPr>
          <w:rFonts w:cstheme="majorBidi"/>
          <w:szCs w:val="24"/>
        </w:rPr>
        <w:t>skill</w:t>
      </w:r>
      <w:r w:rsidR="00E56FD4" w:rsidRPr="008471FB">
        <w:rPr>
          <w:rFonts w:cstheme="majorBidi"/>
          <w:szCs w:val="24"/>
        </w:rPr>
        <w:t>s</w:t>
      </w:r>
      <w:r w:rsidR="008D035F" w:rsidRPr="008471FB">
        <w:rPr>
          <w:rFonts w:cstheme="majorBidi"/>
          <w:szCs w:val="24"/>
        </w:rPr>
        <w:t xml:space="preserve"> in some other factors</w:t>
      </w:r>
      <w:r w:rsidR="00E56FD4" w:rsidRPr="008471FB">
        <w:rPr>
          <w:rFonts w:cstheme="majorBidi"/>
          <w:szCs w:val="24"/>
        </w:rPr>
        <w:t>,</w:t>
      </w:r>
      <w:r w:rsidR="008D035F" w:rsidRPr="008471FB">
        <w:rPr>
          <w:rFonts w:cstheme="majorBidi"/>
          <w:szCs w:val="24"/>
        </w:rPr>
        <w:t xml:space="preserve"> e.g. standardi</w:t>
      </w:r>
      <w:r w:rsidR="008C6CF2" w:rsidRPr="008471FB">
        <w:rPr>
          <w:rFonts w:cstheme="majorBidi"/>
          <w:szCs w:val="24"/>
        </w:rPr>
        <w:t>s</w:t>
      </w:r>
      <w:r w:rsidR="008D035F" w:rsidRPr="008471FB">
        <w:rPr>
          <w:rFonts w:cstheme="majorBidi"/>
          <w:szCs w:val="24"/>
        </w:rPr>
        <w:t>ati</w:t>
      </w:r>
      <w:r w:rsidR="004428C3" w:rsidRPr="008471FB">
        <w:rPr>
          <w:rFonts w:cstheme="majorBidi"/>
          <w:szCs w:val="24"/>
        </w:rPr>
        <w:t xml:space="preserve">on and strategy and management. </w:t>
      </w:r>
      <w:bookmarkStart w:id="21" w:name="_Hlk68177441"/>
      <w:r w:rsidR="00CE74FC" w:rsidRPr="008471FB">
        <w:rPr>
          <w:rFonts w:cstheme="majorBidi"/>
          <w:szCs w:val="24"/>
        </w:rPr>
        <w:t>The decision matrix was normalised employing equations (5) and (6) and the results are presented in Table 9</w:t>
      </w:r>
      <w:r w:rsidR="002F58E7" w:rsidRPr="008471FB">
        <w:rPr>
          <w:rFonts w:cstheme="majorBidi"/>
          <w:szCs w:val="24"/>
        </w:rPr>
        <w:t>,</w:t>
      </w:r>
      <w:r w:rsidR="00CE74FC" w:rsidRPr="008471FB">
        <w:rPr>
          <w:rFonts w:cstheme="majorBidi"/>
        </w:rPr>
        <w:t xml:space="preserve"> alongside the original decision matrix and the variance matrix</w:t>
      </w:r>
      <w:r w:rsidR="008D035F" w:rsidRPr="008471FB">
        <w:rPr>
          <w:rFonts w:cstheme="majorBidi"/>
          <w:szCs w:val="24"/>
        </w:rPr>
        <w:t>.</w:t>
      </w:r>
      <w:r w:rsidR="00B43498" w:rsidRPr="008471FB">
        <w:rPr>
          <w:rFonts w:cstheme="majorBidi"/>
          <w:szCs w:val="24"/>
        </w:rPr>
        <w:t xml:space="preserve"> </w:t>
      </w:r>
      <w:bookmarkEnd w:id="21"/>
      <w:r w:rsidR="00587307" w:rsidRPr="008471FB">
        <w:rPr>
          <w:rFonts w:eastAsiaTheme="minorEastAsia" w:cstheme="majorBidi"/>
          <w:szCs w:val="24"/>
        </w:rPr>
        <w:t xml:space="preserve">Note that all of the capabilities emanated and evaluated in Table 8 are considered as benefit criteria; thus, higher values for each alternative regarding them are desirable. </w:t>
      </w:r>
      <w:r w:rsidR="005F7E21" w:rsidRPr="008471FB">
        <w:rPr>
          <w:rFonts w:eastAsiaTheme="minorEastAsia" w:cstheme="majorBidi"/>
          <w:szCs w:val="24"/>
        </w:rPr>
        <w:t xml:space="preserve">The values in the initial decision matrix were emanated from the average score of evaluating each country according to each networking capability from the group of experts. </w:t>
      </w:r>
    </w:p>
    <w:p w14:paraId="5F6304AB" w14:textId="0084A300" w:rsidR="009C173B" w:rsidRPr="008471FB" w:rsidRDefault="003D7434" w:rsidP="008B26DF">
      <w:pPr>
        <w:bidi w:val="0"/>
        <w:spacing w:before="240" w:after="0" w:line="276" w:lineRule="auto"/>
        <w:jc w:val="center"/>
        <w:rPr>
          <w:rFonts w:cstheme="majorBidi"/>
          <w:b/>
          <w:szCs w:val="24"/>
          <w:shd w:val="clear" w:color="auto" w:fill="FFFFFF" w:themeFill="background1"/>
        </w:rPr>
      </w:pPr>
      <w:r w:rsidRPr="008471FB">
        <w:rPr>
          <w:rFonts w:cstheme="majorBidi"/>
          <w:b/>
          <w:szCs w:val="24"/>
          <w:shd w:val="clear" w:color="auto" w:fill="D9D9D9" w:themeFill="background1" w:themeFillShade="D9"/>
        </w:rPr>
        <w:t>Insert Table 9 Here</w:t>
      </w:r>
    </w:p>
    <w:p w14:paraId="67589FF0" w14:textId="41AF880D" w:rsidR="00C20445" w:rsidRPr="008471FB" w:rsidRDefault="00C20445" w:rsidP="008B26DF">
      <w:pPr>
        <w:bidi w:val="0"/>
        <w:spacing w:before="240" w:after="0" w:line="276" w:lineRule="auto"/>
        <w:jc w:val="both"/>
        <w:rPr>
          <w:rFonts w:eastAsiaTheme="minorEastAsia" w:cstheme="majorBidi"/>
          <w:szCs w:val="24"/>
        </w:rPr>
      </w:pPr>
      <w:r w:rsidRPr="008471FB">
        <w:rPr>
          <w:rFonts w:cstheme="majorBidi"/>
          <w:szCs w:val="24"/>
        </w:rPr>
        <w:t>Relative priorities of criteria were calculated using WSM with equation (7) and WPM with equation (8). Afterward</w:t>
      </w:r>
      <w:r w:rsidR="002F58E7" w:rsidRPr="008471FB">
        <w:rPr>
          <w:rFonts w:cstheme="majorBidi"/>
          <w:szCs w:val="24"/>
        </w:rPr>
        <w:t>s</w:t>
      </w:r>
      <w:r w:rsidRPr="008471FB">
        <w:rPr>
          <w:rFonts w:cstheme="majorBidi"/>
          <w:szCs w:val="24"/>
        </w:rPr>
        <w:t xml:space="preserve">, the variances of criteria were estimated applying equations (9) to (13). In the following table, the variances of the estimates of relative priorities were computed by applying equation (11) in WSM and equation (12) in WPM. Optimal </w:t>
      </w:r>
      <m:oMath>
        <m:r>
          <w:rPr>
            <w:rFonts w:ascii="Cambria Math" w:hAnsi="Cambria Math" w:cstheme="majorBidi"/>
            <w:szCs w:val="24"/>
          </w:rPr>
          <m:t>λ</m:t>
        </m:r>
      </m:oMath>
      <w:r w:rsidRPr="008471FB">
        <w:rPr>
          <w:rFonts w:eastAsiaTheme="minorEastAsia" w:cstheme="majorBidi"/>
          <w:szCs w:val="24"/>
        </w:rPr>
        <w:t xml:space="preserve"> was determined with equation (13) and applied in equation (9). Eventually, the countries were ranked using equation (9), which was elaborated in the last three columns of Table 10.</w:t>
      </w:r>
    </w:p>
    <w:p w14:paraId="16C50C14" w14:textId="4CEA4AC7" w:rsidR="00C20445" w:rsidRPr="008471FB" w:rsidRDefault="00C20445" w:rsidP="00C20445">
      <w:pPr>
        <w:bidi w:val="0"/>
        <w:spacing w:before="240" w:after="0" w:line="276" w:lineRule="auto"/>
        <w:jc w:val="center"/>
        <w:rPr>
          <w:rFonts w:cstheme="majorBidi"/>
          <w:szCs w:val="24"/>
        </w:rPr>
      </w:pPr>
      <w:r w:rsidRPr="008471FB">
        <w:rPr>
          <w:rFonts w:cstheme="majorBidi"/>
          <w:b/>
          <w:szCs w:val="24"/>
          <w:shd w:val="clear" w:color="auto" w:fill="BFBFBF" w:themeFill="background1" w:themeFillShade="BF"/>
        </w:rPr>
        <w:t>Insert Table 10 Here</w:t>
      </w:r>
    </w:p>
    <w:p w14:paraId="74B6F201" w14:textId="2650083C" w:rsidR="008D035F" w:rsidRPr="008471FB" w:rsidRDefault="008D035F" w:rsidP="00C20445">
      <w:pPr>
        <w:bidi w:val="0"/>
        <w:spacing w:before="240" w:after="0" w:line="276" w:lineRule="auto"/>
        <w:jc w:val="both"/>
        <w:rPr>
          <w:rFonts w:cstheme="majorBidi"/>
          <w:szCs w:val="24"/>
          <w:shd w:val="clear" w:color="auto" w:fill="FFFFFF" w:themeFill="background1"/>
        </w:rPr>
      </w:pPr>
      <w:r w:rsidRPr="008471FB">
        <w:rPr>
          <w:rFonts w:cstheme="majorBidi"/>
          <w:szCs w:val="24"/>
        </w:rPr>
        <w:t>The results demonstrate</w:t>
      </w:r>
      <w:r w:rsidR="00E56FD4" w:rsidRPr="008471FB">
        <w:rPr>
          <w:rFonts w:cstheme="majorBidi"/>
          <w:szCs w:val="24"/>
        </w:rPr>
        <w:t>d</w:t>
      </w:r>
      <w:r w:rsidRPr="008471FB">
        <w:rPr>
          <w:rFonts w:cstheme="majorBidi"/>
          <w:szCs w:val="24"/>
        </w:rPr>
        <w:t xml:space="preserve"> that the United States </w:t>
      </w:r>
      <w:r w:rsidR="00E56FD4" w:rsidRPr="008471FB">
        <w:rPr>
          <w:rFonts w:cstheme="majorBidi"/>
          <w:szCs w:val="24"/>
        </w:rPr>
        <w:t>possessed</w:t>
      </w:r>
      <w:r w:rsidRPr="008471FB">
        <w:rPr>
          <w:rFonts w:cstheme="majorBidi"/>
          <w:szCs w:val="24"/>
        </w:rPr>
        <w:t xml:space="preserve"> the most ability to create collaboration networks for pistachio exports. Although Iran controls nearly 30% of the </w:t>
      </w:r>
      <w:r w:rsidR="00E56FD4" w:rsidRPr="008471FB">
        <w:rPr>
          <w:rFonts w:cstheme="majorBidi"/>
          <w:szCs w:val="24"/>
        </w:rPr>
        <w:t xml:space="preserve">global </w:t>
      </w:r>
      <w:r w:rsidRPr="008471FB">
        <w:rPr>
          <w:rFonts w:cstheme="majorBidi"/>
          <w:szCs w:val="24"/>
        </w:rPr>
        <w:t>market, the expert opinions and the WASPAS method results</w:t>
      </w:r>
      <w:r w:rsidR="00E56FD4" w:rsidRPr="008471FB">
        <w:rPr>
          <w:rFonts w:cstheme="majorBidi"/>
          <w:szCs w:val="24"/>
        </w:rPr>
        <w:t xml:space="preserve"> suggest that</w:t>
      </w:r>
      <w:r w:rsidRPr="008471FB">
        <w:rPr>
          <w:rFonts w:cstheme="majorBidi"/>
          <w:szCs w:val="24"/>
        </w:rPr>
        <w:t xml:space="preserve"> Iran rank</w:t>
      </w:r>
      <w:r w:rsidR="00E56FD4" w:rsidRPr="008471FB">
        <w:rPr>
          <w:rFonts w:cstheme="majorBidi"/>
          <w:szCs w:val="24"/>
        </w:rPr>
        <w:t>s</w:t>
      </w:r>
      <w:r w:rsidRPr="008471FB">
        <w:rPr>
          <w:rFonts w:cstheme="majorBidi"/>
          <w:szCs w:val="24"/>
        </w:rPr>
        <w:t xml:space="preserve"> lower than even </w:t>
      </w:r>
      <w:r w:rsidR="00380738" w:rsidRPr="008471FB">
        <w:rPr>
          <w:rFonts w:cstheme="majorBidi"/>
          <w:szCs w:val="24"/>
        </w:rPr>
        <w:t xml:space="preserve">the </w:t>
      </w:r>
      <w:r w:rsidRPr="008471FB">
        <w:rPr>
          <w:rFonts w:cstheme="majorBidi"/>
          <w:szCs w:val="24"/>
        </w:rPr>
        <w:t>EU</w:t>
      </w:r>
      <w:r w:rsidR="00E56FD4" w:rsidRPr="008471FB">
        <w:rPr>
          <w:rFonts w:cstheme="majorBidi"/>
          <w:szCs w:val="24"/>
        </w:rPr>
        <w:t>,</w:t>
      </w:r>
      <w:r w:rsidRPr="008471FB">
        <w:rPr>
          <w:rFonts w:cstheme="majorBidi"/>
          <w:szCs w:val="24"/>
        </w:rPr>
        <w:t xml:space="preserve"> with only </w:t>
      </w:r>
      <w:r w:rsidR="00380738" w:rsidRPr="008471FB">
        <w:rPr>
          <w:rFonts w:cstheme="majorBidi"/>
          <w:szCs w:val="24"/>
        </w:rPr>
        <w:t xml:space="preserve">a </w:t>
      </w:r>
      <w:r w:rsidRPr="008471FB">
        <w:rPr>
          <w:rFonts w:cstheme="majorBidi"/>
          <w:szCs w:val="24"/>
        </w:rPr>
        <w:t>6% market share. Th</w:t>
      </w:r>
      <w:r w:rsidR="00380738" w:rsidRPr="008471FB">
        <w:rPr>
          <w:rFonts w:cstheme="majorBidi"/>
          <w:szCs w:val="24"/>
        </w:rPr>
        <w:t>ese</w:t>
      </w:r>
      <w:r w:rsidRPr="008471FB">
        <w:rPr>
          <w:rFonts w:cstheme="majorBidi"/>
          <w:szCs w:val="24"/>
        </w:rPr>
        <w:t xml:space="preserve"> results indicate that authorities and executive managers of </w:t>
      </w:r>
      <w:r w:rsidR="00380738" w:rsidRPr="008471FB">
        <w:rPr>
          <w:rFonts w:cstheme="majorBidi"/>
          <w:szCs w:val="24"/>
        </w:rPr>
        <w:t xml:space="preserve">the </w:t>
      </w:r>
      <w:r w:rsidRPr="008471FB">
        <w:rPr>
          <w:rFonts w:cstheme="majorBidi"/>
          <w:szCs w:val="24"/>
        </w:rPr>
        <w:t xml:space="preserve">Iranian pistachio industry </w:t>
      </w:r>
      <w:r w:rsidR="00E56FD4" w:rsidRPr="008471FB">
        <w:rPr>
          <w:rFonts w:cstheme="majorBidi"/>
          <w:szCs w:val="24"/>
        </w:rPr>
        <w:t>consider</w:t>
      </w:r>
      <w:r w:rsidRPr="008471FB">
        <w:rPr>
          <w:rFonts w:cstheme="majorBidi"/>
          <w:szCs w:val="24"/>
        </w:rPr>
        <w:t xml:space="preserve"> other countries </w:t>
      </w:r>
      <w:r w:rsidR="00E56FD4" w:rsidRPr="008471FB">
        <w:rPr>
          <w:rFonts w:cstheme="majorBidi"/>
          <w:szCs w:val="24"/>
        </w:rPr>
        <w:t xml:space="preserve">as </w:t>
      </w:r>
      <w:r w:rsidRPr="008471FB">
        <w:rPr>
          <w:rFonts w:cstheme="majorBidi"/>
          <w:szCs w:val="24"/>
        </w:rPr>
        <w:t>more capable and reliable in forming collaborative networks.</w:t>
      </w:r>
      <w:r w:rsidR="00317C95" w:rsidRPr="008471FB">
        <w:rPr>
          <w:rFonts w:cstheme="majorBidi"/>
          <w:szCs w:val="24"/>
        </w:rPr>
        <w:t xml:space="preserve"> </w:t>
      </w:r>
    </w:p>
    <w:p w14:paraId="4235DB03" w14:textId="3C42F6F5" w:rsidR="006B6718" w:rsidRPr="008471FB" w:rsidRDefault="0008374F" w:rsidP="008B26DF">
      <w:pPr>
        <w:pStyle w:val="Heading1"/>
        <w:bidi w:val="0"/>
      </w:pPr>
      <w:r w:rsidRPr="008471FB">
        <w:t>Discussion</w:t>
      </w:r>
      <w:r w:rsidR="000B19C5" w:rsidRPr="008471FB">
        <w:t xml:space="preserve"> </w:t>
      </w:r>
      <w:r w:rsidR="00D70B02" w:rsidRPr="008471FB">
        <w:t xml:space="preserve">and </w:t>
      </w:r>
      <w:r w:rsidR="000B19C5" w:rsidRPr="008471FB">
        <w:t>Implications</w:t>
      </w:r>
    </w:p>
    <w:p w14:paraId="5AA6EE52" w14:textId="3929DD56" w:rsidR="007C42CC" w:rsidRPr="008471FB" w:rsidRDefault="007C42CC" w:rsidP="002F58E7">
      <w:pPr>
        <w:bidi w:val="0"/>
        <w:spacing w:before="240" w:line="276" w:lineRule="auto"/>
        <w:jc w:val="both"/>
        <w:rPr>
          <w:rFonts w:cstheme="majorBidi"/>
          <w:szCs w:val="24"/>
        </w:rPr>
      </w:pPr>
      <w:r w:rsidRPr="008471FB">
        <w:rPr>
          <w:rFonts w:cstheme="majorBidi"/>
          <w:bCs/>
          <w:szCs w:val="24"/>
        </w:rPr>
        <w:t>This article mainly focused on designing</w:t>
      </w:r>
      <w:r w:rsidRPr="008471FB">
        <w:rPr>
          <w:rFonts w:cstheme="majorBidi"/>
          <w:b/>
          <w:bCs/>
          <w:szCs w:val="24"/>
        </w:rPr>
        <w:t xml:space="preserve"> </w:t>
      </w:r>
      <w:r w:rsidRPr="008471FB">
        <w:rPr>
          <w:rFonts w:cstheme="majorBidi"/>
          <w:szCs w:val="24"/>
        </w:rPr>
        <w:t xml:space="preserve">a multi-layer hybrid decision-making approach consisting of Fuzzy Delphi, BWM, and WASPAS to first screen and evaluate the </w:t>
      </w:r>
      <w:r w:rsidR="00234E14" w:rsidRPr="008471FB">
        <w:rPr>
          <w:rFonts w:cstheme="majorBidi"/>
          <w:szCs w:val="24"/>
        </w:rPr>
        <w:t>capabilities</w:t>
      </w:r>
      <w:r w:rsidRPr="008471FB">
        <w:rPr>
          <w:rFonts w:cstheme="majorBidi"/>
          <w:szCs w:val="24"/>
        </w:rPr>
        <w:t xml:space="preserve"> for</w:t>
      </w:r>
      <w:r w:rsidR="00234E14" w:rsidRPr="008471FB">
        <w:rPr>
          <w:rFonts w:cstheme="majorBidi"/>
          <w:szCs w:val="24"/>
        </w:rPr>
        <w:t xml:space="preserve"> forming and</w:t>
      </w:r>
      <w:r w:rsidRPr="008471FB">
        <w:rPr>
          <w:rFonts w:cstheme="majorBidi"/>
          <w:szCs w:val="24"/>
        </w:rPr>
        <w:t xml:space="preserve"> developing a collaborative network to operate in the international markets; moreover, to</w:t>
      </w:r>
      <w:r w:rsidR="00234E14" w:rsidRPr="008471FB">
        <w:rPr>
          <w:rFonts w:cstheme="majorBidi"/>
          <w:szCs w:val="24"/>
        </w:rPr>
        <w:t xml:space="preserve"> identify and rank the possible alternatives (countries, regions) to formalise the collaboration</w:t>
      </w:r>
      <w:r w:rsidR="00253AD3" w:rsidRPr="008471FB">
        <w:rPr>
          <w:rFonts w:cstheme="majorBidi"/>
          <w:szCs w:val="24"/>
        </w:rPr>
        <w:t xml:space="preserve"> in pistachio industry. </w:t>
      </w:r>
    </w:p>
    <w:p w14:paraId="71FFA6FA" w14:textId="01F4D2F8" w:rsidR="006B6718" w:rsidRPr="008471FB" w:rsidRDefault="006B6718" w:rsidP="007C42CC">
      <w:pPr>
        <w:bidi w:val="0"/>
        <w:jc w:val="both"/>
        <w:rPr>
          <w:rFonts w:cstheme="majorBidi"/>
          <w:szCs w:val="24"/>
        </w:rPr>
      </w:pPr>
      <w:r w:rsidRPr="008471FB">
        <w:rPr>
          <w:rFonts w:cstheme="majorBidi"/>
          <w:szCs w:val="24"/>
        </w:rPr>
        <w:t xml:space="preserve">Various </w:t>
      </w:r>
      <w:r w:rsidR="00EE252A" w:rsidRPr="008471FB">
        <w:rPr>
          <w:rFonts w:cstheme="majorBidi"/>
          <w:szCs w:val="24"/>
        </w:rPr>
        <w:t>research works</w:t>
      </w:r>
      <w:r w:rsidRPr="008471FB">
        <w:rPr>
          <w:rFonts w:cstheme="majorBidi"/>
          <w:szCs w:val="24"/>
        </w:rPr>
        <w:t xml:space="preserve"> have focused on the pistachio industry and even in the emerging economy of Iran (Sedaghat, 2019; Darijani </w:t>
      </w:r>
      <w:r w:rsidR="00093B9E" w:rsidRPr="008471FB">
        <w:rPr>
          <w:rFonts w:cstheme="majorBidi"/>
          <w:i/>
          <w:iCs/>
          <w:szCs w:val="24"/>
        </w:rPr>
        <w:t>et al.,</w:t>
      </w:r>
      <w:r w:rsidRPr="008471FB">
        <w:rPr>
          <w:rFonts w:cstheme="majorBidi"/>
          <w:szCs w:val="24"/>
        </w:rPr>
        <w:t xml:space="preserve"> 2019), mainly focused on the productivity factors or the resilience of the industry. However, there are very limited research and evidence on the key capabilities or decision-making issues that may contribute to establishing effective collaborative networks in this industrial sector. Thus, the results of this research are based on a novel </w:t>
      </w:r>
      <w:r w:rsidR="007C42CC" w:rsidRPr="008471FB">
        <w:rPr>
          <w:rFonts w:cstheme="majorBidi"/>
          <w:szCs w:val="24"/>
        </w:rPr>
        <w:t>multi-layer decision-making</w:t>
      </w:r>
      <w:r w:rsidRPr="008471FB">
        <w:rPr>
          <w:rFonts w:cstheme="majorBidi"/>
          <w:szCs w:val="24"/>
        </w:rPr>
        <w:t xml:space="preserve"> approach and not comparable with previous </w:t>
      </w:r>
      <w:r w:rsidR="00EE252A" w:rsidRPr="008471FB">
        <w:rPr>
          <w:rFonts w:cstheme="majorBidi"/>
          <w:szCs w:val="24"/>
        </w:rPr>
        <w:t>research works</w:t>
      </w:r>
      <w:r w:rsidRPr="008471FB">
        <w:rPr>
          <w:rFonts w:cstheme="majorBidi"/>
          <w:szCs w:val="24"/>
        </w:rPr>
        <w:t xml:space="preserve"> in the Pistachio sector. On the other hand, the results emanated from this research in identifying key capabilities in collaborative network formation align with previous articles. As a result of the Fuzzy Delphi method, then key capabilities were extracted as prominent factors previously mentioned in a systematic literature review research (Song</w:t>
      </w:r>
      <w:r w:rsidR="00476649" w:rsidRPr="008471FB">
        <w:rPr>
          <w:rFonts w:cstheme="majorBidi"/>
          <w:szCs w:val="24"/>
        </w:rPr>
        <w:t xml:space="preserve"> </w:t>
      </w:r>
      <w:r w:rsidR="00093B9E" w:rsidRPr="008471FB">
        <w:rPr>
          <w:rFonts w:cstheme="majorBidi"/>
          <w:i/>
          <w:iCs/>
          <w:szCs w:val="24"/>
        </w:rPr>
        <w:t>et al.,</w:t>
      </w:r>
      <w:r w:rsidRPr="008471FB">
        <w:rPr>
          <w:rFonts w:cstheme="majorBidi"/>
          <w:szCs w:val="24"/>
        </w:rPr>
        <w:t xml:space="preserve"> 2019).</w:t>
      </w:r>
      <w:r w:rsidR="00476649" w:rsidRPr="008471FB">
        <w:rPr>
          <w:rFonts w:cstheme="majorBidi"/>
          <w:szCs w:val="24"/>
        </w:rPr>
        <w:t xml:space="preserve"> </w:t>
      </w:r>
      <w:bookmarkStart w:id="22" w:name="_Hlk68173010"/>
      <w:r w:rsidR="00D9625B" w:rsidRPr="008471FB">
        <w:rPr>
          <w:rFonts w:cstheme="majorBidi"/>
          <w:szCs w:val="24"/>
        </w:rPr>
        <w:t>Factors including trust and commitment, holistic view and synergies, experiences exchange, history, and identity were all previously identified by other scholars in Asia (e.g. Segato and Raab, 2019</w:t>
      </w:r>
      <w:r w:rsidR="004579E0" w:rsidRPr="008471FB">
        <w:rPr>
          <w:rFonts w:cstheme="majorBidi"/>
          <w:szCs w:val="24"/>
        </w:rPr>
        <w:t xml:space="preserve">; Tan </w:t>
      </w:r>
      <w:r w:rsidR="00093B9E" w:rsidRPr="008471FB">
        <w:rPr>
          <w:rFonts w:cstheme="majorBidi"/>
          <w:i/>
          <w:iCs/>
          <w:szCs w:val="24"/>
        </w:rPr>
        <w:t>et al.,</w:t>
      </w:r>
      <w:r w:rsidR="004579E0" w:rsidRPr="008471FB">
        <w:rPr>
          <w:rFonts w:cstheme="majorBidi"/>
          <w:szCs w:val="24"/>
        </w:rPr>
        <w:t xml:space="preserve"> 2020</w:t>
      </w:r>
      <w:r w:rsidR="00D9625B" w:rsidRPr="008471FB">
        <w:rPr>
          <w:rFonts w:cstheme="majorBidi"/>
          <w:szCs w:val="24"/>
        </w:rPr>
        <w:t>) and Europe (e.g. Bauza and Ruiz, 2020).</w:t>
      </w:r>
      <w:r w:rsidR="004579E0" w:rsidRPr="008471FB">
        <w:rPr>
          <w:rFonts w:cstheme="majorBidi"/>
          <w:szCs w:val="24"/>
        </w:rPr>
        <w:t xml:space="preserve"> </w:t>
      </w:r>
      <w:bookmarkEnd w:id="22"/>
      <w:r w:rsidR="004579E0" w:rsidRPr="008471FB">
        <w:rPr>
          <w:rFonts w:cstheme="majorBidi"/>
          <w:szCs w:val="24"/>
        </w:rPr>
        <w:t xml:space="preserve">Other factors were also previously used by other scholars as mentioned in Table </w:t>
      </w:r>
      <w:r w:rsidR="008D3DC6" w:rsidRPr="008471FB">
        <w:rPr>
          <w:rFonts w:cstheme="majorBidi"/>
          <w:szCs w:val="24"/>
        </w:rPr>
        <w:t>4</w:t>
      </w:r>
      <w:r w:rsidR="004579E0" w:rsidRPr="008471FB">
        <w:rPr>
          <w:rFonts w:cstheme="majorBidi"/>
          <w:szCs w:val="24"/>
        </w:rPr>
        <w:t xml:space="preserve"> (P</w:t>
      </w:r>
      <w:r w:rsidR="006D4648" w:rsidRPr="008471FB">
        <w:rPr>
          <w:rFonts w:cstheme="majorBidi"/>
          <w:szCs w:val="24"/>
        </w:rPr>
        <w:t>e</w:t>
      </w:r>
      <w:r w:rsidR="004579E0" w:rsidRPr="008471FB">
        <w:rPr>
          <w:rFonts w:cstheme="majorBidi"/>
          <w:szCs w:val="24"/>
        </w:rPr>
        <w:t xml:space="preserve">tter </w:t>
      </w:r>
      <w:r w:rsidR="00093B9E" w:rsidRPr="008471FB">
        <w:rPr>
          <w:rFonts w:cstheme="majorBidi"/>
          <w:i/>
          <w:iCs/>
          <w:szCs w:val="24"/>
        </w:rPr>
        <w:t>et al.,</w:t>
      </w:r>
      <w:r w:rsidR="004579E0" w:rsidRPr="008471FB">
        <w:rPr>
          <w:rFonts w:cstheme="majorBidi"/>
          <w:szCs w:val="24"/>
        </w:rPr>
        <w:t xml:space="preserve"> 2014).</w:t>
      </w:r>
      <w:r w:rsidR="005E6964" w:rsidRPr="008471FB">
        <w:rPr>
          <w:rFonts w:cstheme="majorBidi"/>
          <w:szCs w:val="24"/>
        </w:rPr>
        <w:t xml:space="preserve"> </w:t>
      </w:r>
      <w:r w:rsidR="004579E0" w:rsidRPr="008471FB">
        <w:rPr>
          <w:rFonts w:cstheme="majorBidi"/>
          <w:szCs w:val="24"/>
        </w:rPr>
        <w:t xml:space="preserve">From a technical point of view, </w:t>
      </w:r>
      <w:r w:rsidRPr="008471FB">
        <w:rPr>
          <w:rFonts w:cstheme="majorBidi"/>
          <w:szCs w:val="24"/>
        </w:rPr>
        <w:t>A hybrid Fuzzy Delphi-BW</w:t>
      </w:r>
      <w:r w:rsidR="006D4648" w:rsidRPr="008471FB">
        <w:rPr>
          <w:rFonts w:cstheme="majorBidi"/>
          <w:szCs w:val="24"/>
        </w:rPr>
        <w:t>M</w:t>
      </w:r>
      <w:r w:rsidRPr="008471FB">
        <w:rPr>
          <w:rFonts w:cstheme="majorBidi"/>
          <w:szCs w:val="24"/>
        </w:rPr>
        <w:t xml:space="preserve"> approach was employed to determine the importance of ke</w:t>
      </w:r>
      <w:r w:rsidR="004579E0" w:rsidRPr="008471FB">
        <w:rPr>
          <w:rFonts w:cstheme="majorBidi"/>
          <w:szCs w:val="24"/>
        </w:rPr>
        <w:t>y</w:t>
      </w:r>
      <w:r w:rsidRPr="008471FB">
        <w:rPr>
          <w:rFonts w:cstheme="majorBidi"/>
          <w:szCs w:val="24"/>
        </w:rPr>
        <w:t xml:space="preserve"> capabilities.</w:t>
      </w:r>
      <w:r w:rsidRPr="008471FB">
        <w:rPr>
          <w:rFonts w:cstheme="majorBidi"/>
          <w:szCs w:val="24"/>
          <w:shd w:val="clear" w:color="auto" w:fill="FFFFFF" w:themeFill="background1"/>
        </w:rPr>
        <w:t xml:space="preserve"> </w:t>
      </w:r>
      <w:r w:rsidR="004579E0" w:rsidRPr="008471FB">
        <w:rPr>
          <w:rFonts w:cstheme="majorBidi"/>
          <w:szCs w:val="24"/>
          <w:shd w:val="clear" w:color="auto" w:fill="FFFFFF" w:themeFill="background1"/>
        </w:rPr>
        <w:t>The results of this approach are not comparable with other similar methods s</w:t>
      </w:r>
      <w:r w:rsidRPr="008471FB">
        <w:rPr>
          <w:rFonts w:cstheme="majorBidi"/>
          <w:szCs w:val="24"/>
        </w:rPr>
        <w:t>uch as AHP</w:t>
      </w:r>
      <w:r w:rsidR="004579E0" w:rsidRPr="008471FB">
        <w:rPr>
          <w:rFonts w:cstheme="majorBidi"/>
          <w:szCs w:val="24"/>
        </w:rPr>
        <w:t>.</w:t>
      </w:r>
      <w:r w:rsidRPr="008471FB">
        <w:rPr>
          <w:rFonts w:cstheme="majorBidi"/>
          <w:szCs w:val="24"/>
        </w:rPr>
        <w:t xml:space="preserve"> </w:t>
      </w:r>
      <w:r w:rsidR="004579E0" w:rsidRPr="008471FB">
        <w:rPr>
          <w:rFonts w:cstheme="majorBidi"/>
          <w:szCs w:val="24"/>
        </w:rPr>
        <w:t xml:space="preserve">In other pairwise </w:t>
      </w:r>
      <w:r w:rsidR="008D3913" w:rsidRPr="008471FB">
        <w:rPr>
          <w:rFonts w:cstheme="majorBidi"/>
          <w:szCs w:val="24"/>
        </w:rPr>
        <w:t>comparison-based</w:t>
      </w:r>
      <w:r w:rsidR="004579E0" w:rsidRPr="008471FB">
        <w:rPr>
          <w:rFonts w:cstheme="majorBidi"/>
          <w:szCs w:val="24"/>
        </w:rPr>
        <w:t xml:space="preserve"> methods</w:t>
      </w:r>
      <w:r w:rsidRPr="008471FB">
        <w:rPr>
          <w:rFonts w:cstheme="majorBidi"/>
          <w:szCs w:val="24"/>
        </w:rPr>
        <w:t xml:space="preserve">, the consistency of </w:t>
      </w:r>
      <w:r w:rsidR="004579E0" w:rsidRPr="008471FB">
        <w:rPr>
          <w:rFonts w:cstheme="majorBidi"/>
          <w:szCs w:val="24"/>
        </w:rPr>
        <w:t xml:space="preserve">the </w:t>
      </w:r>
      <w:r w:rsidRPr="008471FB">
        <w:rPr>
          <w:rFonts w:cstheme="majorBidi"/>
          <w:szCs w:val="24"/>
        </w:rPr>
        <w:t xml:space="preserve">experts, the discrimination power of </w:t>
      </w:r>
      <w:r w:rsidR="004579E0" w:rsidRPr="008471FB">
        <w:rPr>
          <w:rFonts w:cstheme="majorBidi"/>
          <w:szCs w:val="24"/>
        </w:rPr>
        <w:t xml:space="preserve">the </w:t>
      </w:r>
      <w:r w:rsidRPr="008471FB">
        <w:rPr>
          <w:rFonts w:cstheme="majorBidi"/>
          <w:szCs w:val="24"/>
        </w:rPr>
        <w:t>results, and the participation of experts would have been affected negatively</w:t>
      </w:r>
      <w:r w:rsidR="004579E0" w:rsidRPr="008471FB">
        <w:rPr>
          <w:rFonts w:cstheme="majorBidi"/>
          <w:szCs w:val="24"/>
        </w:rPr>
        <w:t xml:space="preserve"> (</w:t>
      </w:r>
      <w:r w:rsidR="00B60CEB" w:rsidRPr="008471FB">
        <w:rPr>
          <w:rFonts w:cstheme="majorBidi"/>
          <w:szCs w:val="24"/>
        </w:rPr>
        <w:t>I</w:t>
      </w:r>
      <w:r w:rsidR="00B60CEB" w:rsidRPr="008471FB">
        <w:rPr>
          <w:rFonts w:ascii="Times New Roman" w:eastAsia="Times New Roman" w:hAnsi="Times New Roman" w:cs="Times New Roman"/>
          <w:szCs w:val="24"/>
          <w:lang w:val="en-GB" w:eastAsia="en-GB" w:bidi="ar-SA"/>
        </w:rPr>
        <w:t>shak, and Akmaliah, 2020</w:t>
      </w:r>
      <w:r w:rsidR="004579E0" w:rsidRPr="008471FB">
        <w:rPr>
          <w:rFonts w:cstheme="majorBidi"/>
          <w:szCs w:val="24"/>
        </w:rPr>
        <w:t>)</w:t>
      </w:r>
      <w:r w:rsidRPr="008471FB">
        <w:rPr>
          <w:rFonts w:cstheme="majorBidi"/>
          <w:szCs w:val="24"/>
        </w:rPr>
        <w:t xml:space="preserve">. As an illustration, with 18 criteria, 153 comparisons would have been expected. Moreover, with 10 criteria, 45 pairwise comparison is necessary. However, in this research, only 17 comparisons were considered in the BWM method. With 45 or 153 pairwise comparisons, the expert’s consistency index usually is rejected; nonetheless, in BWM by employing only 17 comparisons, the consistency ratio of </w:t>
      </w:r>
      <w:r w:rsidR="004579E0" w:rsidRPr="008471FB">
        <w:rPr>
          <w:rFonts w:cstheme="majorBidi"/>
          <w:szCs w:val="24"/>
        </w:rPr>
        <w:t xml:space="preserve">the </w:t>
      </w:r>
      <w:r w:rsidRPr="008471FB">
        <w:rPr>
          <w:rFonts w:cstheme="majorBidi"/>
          <w:szCs w:val="24"/>
        </w:rPr>
        <w:t>expert’s opinion was calculated and verified.</w:t>
      </w:r>
      <w:r w:rsidR="006570E0" w:rsidRPr="008471FB">
        <w:rPr>
          <w:rFonts w:cstheme="majorBidi"/>
          <w:szCs w:val="24"/>
        </w:rPr>
        <w:t xml:space="preserve"> These prove that the weight of the key capabilities </w:t>
      </w:r>
      <w:r w:rsidR="003E0350" w:rsidRPr="008471FB">
        <w:rPr>
          <w:rFonts w:cstheme="majorBidi"/>
          <w:szCs w:val="24"/>
        </w:rPr>
        <w:t>is</w:t>
      </w:r>
      <w:r w:rsidR="006570E0" w:rsidRPr="008471FB">
        <w:rPr>
          <w:rFonts w:cstheme="majorBidi"/>
          <w:szCs w:val="24"/>
        </w:rPr>
        <w:t xml:space="preserve"> reliable and also resulted from an efficient method. </w:t>
      </w:r>
    </w:p>
    <w:p w14:paraId="30533EF7" w14:textId="77777777" w:rsidR="007F0102" w:rsidRPr="008471FB" w:rsidRDefault="006570E0" w:rsidP="008B26DF">
      <w:pPr>
        <w:bidi w:val="0"/>
        <w:spacing w:before="240" w:after="0" w:line="276" w:lineRule="auto"/>
        <w:jc w:val="both"/>
        <w:rPr>
          <w:rFonts w:cstheme="majorBidi"/>
          <w:szCs w:val="24"/>
        </w:rPr>
      </w:pPr>
      <w:r w:rsidRPr="008471FB">
        <w:rPr>
          <w:rFonts w:cstheme="majorBidi"/>
          <w:szCs w:val="24"/>
        </w:rPr>
        <w:t>The results of this research are debatable from two perspectives, the key capabilities</w:t>
      </w:r>
      <w:r w:rsidR="00EC5EF3" w:rsidRPr="008471FB">
        <w:rPr>
          <w:rFonts w:cstheme="majorBidi"/>
          <w:szCs w:val="24"/>
        </w:rPr>
        <w:t>,</w:t>
      </w:r>
      <w:r w:rsidRPr="008471FB">
        <w:rPr>
          <w:rFonts w:cstheme="majorBidi"/>
          <w:szCs w:val="24"/>
        </w:rPr>
        <w:t xml:space="preserve"> and the collaborative network creator ranking. </w:t>
      </w:r>
      <w:r w:rsidR="008D3DC6" w:rsidRPr="008471FB">
        <w:rPr>
          <w:rFonts w:cstheme="majorBidi"/>
          <w:szCs w:val="24"/>
        </w:rPr>
        <w:t xml:space="preserve">First, </w:t>
      </w:r>
      <w:r w:rsidR="00EC5EF3" w:rsidRPr="008471FB">
        <w:rPr>
          <w:rFonts w:cstheme="majorBidi"/>
          <w:szCs w:val="24"/>
        </w:rPr>
        <w:t xml:space="preserve">according to Table </w:t>
      </w:r>
      <w:r w:rsidR="00666C32" w:rsidRPr="008471FB">
        <w:rPr>
          <w:rFonts w:cstheme="majorBidi"/>
          <w:szCs w:val="24"/>
        </w:rPr>
        <w:t>8</w:t>
      </w:r>
      <w:r w:rsidR="00EC5EF3" w:rsidRPr="008471FB">
        <w:rPr>
          <w:rFonts w:cstheme="majorBidi"/>
          <w:szCs w:val="24"/>
        </w:rPr>
        <w:t xml:space="preserve">, </w:t>
      </w:r>
      <w:r w:rsidR="008D3DC6" w:rsidRPr="008471FB">
        <w:rPr>
          <w:rFonts w:cstheme="majorBidi"/>
          <w:szCs w:val="24"/>
        </w:rPr>
        <w:t>the results denote that trust and commitment, strategy and management, financial resources, managerial control</w:t>
      </w:r>
      <w:r w:rsidR="00EC5EF3" w:rsidRPr="008471FB">
        <w:rPr>
          <w:rFonts w:cstheme="majorBidi"/>
          <w:szCs w:val="24"/>
        </w:rPr>
        <w:t>,</w:t>
      </w:r>
      <w:r w:rsidR="008D3DC6" w:rsidRPr="008471FB">
        <w:rPr>
          <w:rFonts w:cstheme="majorBidi"/>
          <w:szCs w:val="24"/>
        </w:rPr>
        <w:t xml:space="preserve"> and standardi</w:t>
      </w:r>
      <w:r w:rsidR="008C6CF2" w:rsidRPr="008471FB">
        <w:rPr>
          <w:rFonts w:cstheme="majorBidi"/>
          <w:szCs w:val="24"/>
        </w:rPr>
        <w:t>s</w:t>
      </w:r>
      <w:r w:rsidR="008D3DC6" w:rsidRPr="008471FB">
        <w:rPr>
          <w:rFonts w:cstheme="majorBidi"/>
          <w:szCs w:val="24"/>
        </w:rPr>
        <w:t>ation are the determinant capabilities</w:t>
      </w:r>
      <w:r w:rsidR="006320B8" w:rsidRPr="008471FB">
        <w:rPr>
          <w:rFonts w:cstheme="majorBidi"/>
          <w:szCs w:val="24"/>
        </w:rPr>
        <w:t xml:space="preserve"> (covering nearly 60%)</w:t>
      </w:r>
      <w:r w:rsidR="008D3DC6" w:rsidRPr="008471FB">
        <w:rPr>
          <w:rFonts w:cstheme="majorBidi"/>
          <w:szCs w:val="24"/>
        </w:rPr>
        <w:t xml:space="preserve"> in forming a collaborative network in the Pistachio industry. </w:t>
      </w:r>
      <w:r w:rsidR="00EC5EF3" w:rsidRPr="008471FB">
        <w:rPr>
          <w:rFonts w:cstheme="majorBidi"/>
          <w:szCs w:val="24"/>
        </w:rPr>
        <w:t>These factors indicate that to form a global collaborative network in the studied industry, trust and commitment have the highest priority (Bianchi and Saleh, 2020). Besides this strategic capability, three managerial aspects are ranked next including finance, standardi</w:t>
      </w:r>
      <w:r w:rsidR="008C6CF2" w:rsidRPr="008471FB">
        <w:rPr>
          <w:rFonts w:cstheme="majorBidi"/>
          <w:szCs w:val="24"/>
        </w:rPr>
        <w:t>s</w:t>
      </w:r>
      <w:r w:rsidR="00EC5EF3" w:rsidRPr="008471FB">
        <w:rPr>
          <w:rFonts w:cstheme="majorBidi"/>
          <w:szCs w:val="24"/>
        </w:rPr>
        <w:t>ation</w:t>
      </w:r>
      <w:r w:rsidR="009950CA" w:rsidRPr="008471FB">
        <w:rPr>
          <w:rFonts w:cstheme="majorBidi"/>
          <w:szCs w:val="24"/>
        </w:rPr>
        <w:t>,</w:t>
      </w:r>
      <w:r w:rsidR="00EC5EF3" w:rsidRPr="008471FB">
        <w:rPr>
          <w:rFonts w:cstheme="majorBidi"/>
          <w:szCs w:val="24"/>
        </w:rPr>
        <w:t xml:space="preserve"> and control (Wen </w:t>
      </w:r>
      <w:r w:rsidR="00093B9E" w:rsidRPr="008471FB">
        <w:rPr>
          <w:rFonts w:cstheme="majorBidi"/>
          <w:i/>
          <w:iCs/>
          <w:szCs w:val="24"/>
        </w:rPr>
        <w:t>et al.,</w:t>
      </w:r>
      <w:r w:rsidR="00EC5EF3" w:rsidRPr="008471FB">
        <w:rPr>
          <w:rFonts w:cstheme="majorBidi"/>
          <w:szCs w:val="24"/>
        </w:rPr>
        <w:t xml:space="preserve"> 2020).</w:t>
      </w:r>
      <w:r w:rsidR="00E16821" w:rsidRPr="008471FB">
        <w:rPr>
          <w:rFonts w:cstheme="majorBidi"/>
          <w:szCs w:val="24"/>
        </w:rPr>
        <w:t xml:space="preserve"> </w:t>
      </w:r>
    </w:p>
    <w:p w14:paraId="6382FC5A" w14:textId="75AFA476" w:rsidR="00876CBC" w:rsidRPr="008471FB" w:rsidRDefault="00E16821" w:rsidP="007F0102">
      <w:pPr>
        <w:bidi w:val="0"/>
        <w:spacing w:before="240" w:after="0" w:line="276" w:lineRule="auto"/>
        <w:jc w:val="both"/>
        <w:rPr>
          <w:rFonts w:cstheme="majorBidi"/>
          <w:szCs w:val="24"/>
        </w:rPr>
      </w:pPr>
      <w:r w:rsidRPr="008471FB">
        <w:rPr>
          <w:rFonts w:cstheme="majorBidi"/>
          <w:szCs w:val="24"/>
        </w:rPr>
        <w:t>According to these facts, in case an emerging economy such as Iran is eager to form a collaborative network in the Pistachio industry, this country needs to build trust at an international level. Due to political problems with the United States</w:t>
      </w:r>
      <w:r w:rsidR="002F58E7" w:rsidRPr="008471FB">
        <w:rPr>
          <w:rFonts w:cstheme="majorBidi"/>
          <w:szCs w:val="24"/>
        </w:rPr>
        <w:t xml:space="preserve">, </w:t>
      </w:r>
      <w:r w:rsidRPr="008471FB">
        <w:rPr>
          <w:rFonts w:cstheme="majorBidi"/>
          <w:szCs w:val="24"/>
        </w:rPr>
        <w:t xml:space="preserve">the United Kingdom and some other European countries, forming a successful collaborative network in this industry seems </w:t>
      </w:r>
      <w:r w:rsidR="002F58E7" w:rsidRPr="008471FB">
        <w:rPr>
          <w:rFonts w:cstheme="majorBidi"/>
          <w:szCs w:val="24"/>
        </w:rPr>
        <w:t>challenging</w:t>
      </w:r>
      <w:r w:rsidRPr="008471FB">
        <w:rPr>
          <w:rFonts w:cstheme="majorBidi"/>
          <w:szCs w:val="24"/>
        </w:rPr>
        <w:t xml:space="preserve">. </w:t>
      </w:r>
      <w:r w:rsidR="005E6964" w:rsidRPr="008471FB">
        <w:rPr>
          <w:rFonts w:cstheme="majorBidi"/>
          <w:szCs w:val="24"/>
        </w:rPr>
        <w:t xml:space="preserve">Previous weak relationships with other parties and isolated political strategies, has made Iran not a safe and secure </w:t>
      </w:r>
      <w:r w:rsidR="00203112" w:rsidRPr="008471FB">
        <w:rPr>
          <w:rFonts w:cstheme="majorBidi"/>
          <w:szCs w:val="24"/>
        </w:rPr>
        <w:t>centre</w:t>
      </w:r>
      <w:r w:rsidR="005E6964" w:rsidRPr="008471FB">
        <w:rPr>
          <w:rFonts w:cstheme="majorBidi"/>
          <w:szCs w:val="24"/>
        </w:rPr>
        <w:t xml:space="preserve"> for collaborators. With these facts in mind and based on the expert's opinion, to change the current trend</w:t>
      </w:r>
      <w:r w:rsidR="002F58E7" w:rsidRPr="008471FB">
        <w:rPr>
          <w:rFonts w:cstheme="majorBidi"/>
          <w:szCs w:val="24"/>
        </w:rPr>
        <w:t>,</w:t>
      </w:r>
      <w:r w:rsidR="005E6964" w:rsidRPr="008471FB">
        <w:rPr>
          <w:rFonts w:cstheme="majorBidi"/>
          <w:szCs w:val="24"/>
        </w:rPr>
        <w:t xml:space="preserve"> the industry and government authorities should focus on ten chosen criteria. By the current political behavio</w:t>
      </w:r>
      <w:r w:rsidR="002F58E7" w:rsidRPr="008471FB">
        <w:rPr>
          <w:rFonts w:cstheme="majorBidi"/>
          <w:szCs w:val="24"/>
        </w:rPr>
        <w:t>u</w:t>
      </w:r>
      <w:r w:rsidR="005E6964" w:rsidRPr="008471FB">
        <w:rPr>
          <w:rFonts w:cstheme="majorBidi"/>
          <w:szCs w:val="24"/>
        </w:rPr>
        <w:t xml:space="preserve">r and international sanctions, the researchers </w:t>
      </w:r>
      <w:r w:rsidR="002F58E7" w:rsidRPr="008471FB">
        <w:rPr>
          <w:rFonts w:cstheme="majorBidi"/>
          <w:szCs w:val="24"/>
        </w:rPr>
        <w:t>consider</w:t>
      </w:r>
      <w:r w:rsidR="005E6964" w:rsidRPr="008471FB">
        <w:rPr>
          <w:rFonts w:cstheme="majorBidi"/>
          <w:szCs w:val="24"/>
        </w:rPr>
        <w:t xml:space="preserve"> that investing in other criteria leads to </w:t>
      </w:r>
      <w:r w:rsidR="002F58E7" w:rsidRPr="008471FB">
        <w:rPr>
          <w:rFonts w:cstheme="majorBidi"/>
          <w:szCs w:val="24"/>
        </w:rPr>
        <w:t>inefficient use</w:t>
      </w:r>
      <w:r w:rsidR="005E6964" w:rsidRPr="008471FB">
        <w:rPr>
          <w:rFonts w:cstheme="majorBidi"/>
          <w:szCs w:val="24"/>
        </w:rPr>
        <w:t xml:space="preserve"> of </w:t>
      </w:r>
      <w:r w:rsidR="002F58E7" w:rsidRPr="008471FB">
        <w:rPr>
          <w:rFonts w:cstheme="majorBidi"/>
          <w:szCs w:val="24"/>
        </w:rPr>
        <w:t>financial resources</w:t>
      </w:r>
      <w:r w:rsidR="005E6964" w:rsidRPr="008471FB">
        <w:rPr>
          <w:rFonts w:cstheme="majorBidi"/>
          <w:szCs w:val="24"/>
        </w:rPr>
        <w:t xml:space="preserve"> and time. Thus, the authors predict that forming a successful global collaborative network for the Pistachio industry (or other possible industries) could only occur after creating trust and commitment with other members (domestically and internationally). </w:t>
      </w:r>
      <w:r w:rsidRPr="008471FB">
        <w:rPr>
          <w:rFonts w:cstheme="majorBidi"/>
          <w:szCs w:val="24"/>
        </w:rPr>
        <w:t>Remark that even in financial resources the situation of this country is not suitable to form a network as their GDP and other economic indicators are in a poor situation.</w:t>
      </w:r>
      <w:r w:rsidR="00DC3D80" w:rsidRPr="008471FB">
        <w:rPr>
          <w:rFonts w:cstheme="majorBidi"/>
          <w:szCs w:val="24"/>
        </w:rPr>
        <w:t xml:space="preserve"> As a result, the vision of forming an Iran-oriented collaborative network in the Pistachio industry seems unachievable</w:t>
      </w:r>
      <w:r w:rsidR="002F58E7" w:rsidRPr="008471FB">
        <w:rPr>
          <w:rFonts w:cstheme="majorBidi"/>
          <w:szCs w:val="24"/>
        </w:rPr>
        <w:t>,</w:t>
      </w:r>
      <w:r w:rsidR="00DC3D80" w:rsidRPr="008471FB">
        <w:rPr>
          <w:rFonts w:cstheme="majorBidi"/>
          <w:szCs w:val="24"/>
        </w:rPr>
        <w:t xml:space="preserve"> unless </w:t>
      </w:r>
      <w:r w:rsidR="002F58E7" w:rsidRPr="008471FB">
        <w:rPr>
          <w:rFonts w:cstheme="majorBidi"/>
          <w:szCs w:val="24"/>
        </w:rPr>
        <w:t>its</w:t>
      </w:r>
      <w:r w:rsidR="00DC3D80" w:rsidRPr="008471FB">
        <w:rPr>
          <w:rFonts w:cstheme="majorBidi"/>
          <w:szCs w:val="24"/>
        </w:rPr>
        <w:t xml:space="preserve"> political relationship with the USA, EU and UK</w:t>
      </w:r>
      <w:r w:rsidR="002F58E7" w:rsidRPr="008471FB">
        <w:rPr>
          <w:rFonts w:cstheme="majorBidi"/>
          <w:szCs w:val="24"/>
        </w:rPr>
        <w:t xml:space="preserve"> is solved</w:t>
      </w:r>
      <w:r w:rsidR="00DC3D80" w:rsidRPr="008471FB">
        <w:rPr>
          <w:rFonts w:cstheme="majorBidi"/>
          <w:szCs w:val="24"/>
        </w:rPr>
        <w:t xml:space="preserve">. </w:t>
      </w:r>
      <w:r w:rsidRPr="008471FB">
        <w:rPr>
          <w:rFonts w:cstheme="majorBidi"/>
          <w:szCs w:val="24"/>
        </w:rPr>
        <w:t>As the ranking of network creators denote</w:t>
      </w:r>
      <w:r w:rsidR="002F58E7" w:rsidRPr="008471FB">
        <w:rPr>
          <w:rFonts w:cstheme="majorBidi"/>
          <w:szCs w:val="24"/>
        </w:rPr>
        <w:t>d</w:t>
      </w:r>
      <w:r w:rsidRPr="008471FB">
        <w:rPr>
          <w:rFonts w:cstheme="majorBidi"/>
          <w:szCs w:val="24"/>
        </w:rPr>
        <w:t xml:space="preserve"> in Table </w:t>
      </w:r>
      <w:r w:rsidR="00DC3D80" w:rsidRPr="008471FB">
        <w:rPr>
          <w:rFonts w:cstheme="majorBidi"/>
          <w:szCs w:val="24"/>
        </w:rPr>
        <w:t>10</w:t>
      </w:r>
      <w:r w:rsidRPr="008471FB">
        <w:rPr>
          <w:rFonts w:cstheme="majorBidi"/>
          <w:szCs w:val="24"/>
        </w:rPr>
        <w:t xml:space="preserve">, Iran has been ranked third behind the USA and EU. </w:t>
      </w:r>
      <w:r w:rsidR="008D035F" w:rsidRPr="008471FB">
        <w:rPr>
          <w:rFonts w:cstheme="majorBidi"/>
          <w:szCs w:val="24"/>
        </w:rPr>
        <w:t>The results elaborate that the United States ha</w:t>
      </w:r>
      <w:r w:rsidR="00380738" w:rsidRPr="008471FB">
        <w:rPr>
          <w:rFonts w:cstheme="majorBidi"/>
          <w:szCs w:val="24"/>
        </w:rPr>
        <w:t>s</w:t>
      </w:r>
      <w:r w:rsidR="008D035F" w:rsidRPr="008471FB">
        <w:rPr>
          <w:rFonts w:cstheme="majorBidi"/>
          <w:szCs w:val="24"/>
        </w:rPr>
        <w:t xml:space="preserve"> the most ability to create collaborative networks for pistachio exports. </w:t>
      </w:r>
      <w:r w:rsidR="00876CBC" w:rsidRPr="008471FB">
        <w:rPr>
          <w:rFonts w:cstheme="majorBidi"/>
          <w:szCs w:val="24"/>
        </w:rPr>
        <w:t xml:space="preserve">As previously mentioned in Figure </w:t>
      </w:r>
      <w:r w:rsidR="00DC3D80" w:rsidRPr="008471FB">
        <w:rPr>
          <w:rFonts w:cstheme="majorBidi"/>
          <w:szCs w:val="24"/>
        </w:rPr>
        <w:t>2</w:t>
      </w:r>
      <w:r w:rsidR="00876CBC" w:rsidRPr="008471FB">
        <w:rPr>
          <w:rFonts w:cstheme="majorBidi"/>
          <w:szCs w:val="24"/>
        </w:rPr>
        <w:t xml:space="preserve">, Iran was the first exporter and producer of </w:t>
      </w:r>
      <w:r w:rsidR="00380738" w:rsidRPr="008471FB">
        <w:rPr>
          <w:rFonts w:cstheme="majorBidi"/>
          <w:szCs w:val="24"/>
        </w:rPr>
        <w:t xml:space="preserve">the </w:t>
      </w:r>
      <w:r w:rsidR="00876CBC" w:rsidRPr="008471FB">
        <w:rPr>
          <w:rFonts w:cstheme="majorBidi"/>
          <w:szCs w:val="24"/>
        </w:rPr>
        <w:t xml:space="preserve">Pistachio industry decades ago. Although Iran is still exporting 30% </w:t>
      </w:r>
      <w:r w:rsidR="00FD2548" w:rsidRPr="008471FB">
        <w:rPr>
          <w:rFonts w:cstheme="majorBidi"/>
          <w:szCs w:val="24"/>
        </w:rPr>
        <w:t>of</w:t>
      </w:r>
      <w:r w:rsidR="00876CBC" w:rsidRPr="008471FB">
        <w:rPr>
          <w:rFonts w:cstheme="majorBidi"/>
          <w:szCs w:val="24"/>
        </w:rPr>
        <w:t xml:space="preserve"> global demand</w:t>
      </w:r>
      <w:r w:rsidR="00FD2548" w:rsidRPr="008471FB">
        <w:rPr>
          <w:rFonts w:cstheme="majorBidi"/>
          <w:szCs w:val="24"/>
        </w:rPr>
        <w:t xml:space="preserve">, this country is not able to build a productive and beneficial collaborative network with other activists in this market. As </w:t>
      </w:r>
      <w:r w:rsidR="00380738" w:rsidRPr="008471FB">
        <w:rPr>
          <w:rFonts w:cstheme="majorBidi"/>
          <w:szCs w:val="24"/>
        </w:rPr>
        <w:t>a</w:t>
      </w:r>
      <w:r w:rsidR="00FD2548" w:rsidRPr="008471FB">
        <w:rPr>
          <w:rFonts w:cstheme="majorBidi"/>
          <w:szCs w:val="24"/>
        </w:rPr>
        <w:t xml:space="preserve"> result of this research presented, based on prominent figures of Pistachio in government, industry</w:t>
      </w:r>
      <w:r w:rsidR="00380738" w:rsidRPr="008471FB">
        <w:rPr>
          <w:rFonts w:cstheme="majorBidi"/>
          <w:szCs w:val="24"/>
        </w:rPr>
        <w:t>,</w:t>
      </w:r>
      <w:r w:rsidR="00FD2548" w:rsidRPr="008471FB">
        <w:rPr>
          <w:rFonts w:cstheme="majorBidi"/>
          <w:szCs w:val="24"/>
        </w:rPr>
        <w:t xml:space="preserve"> and companies, even with this share of </w:t>
      </w:r>
      <w:r w:rsidR="00380738" w:rsidRPr="008471FB">
        <w:rPr>
          <w:rFonts w:cstheme="majorBidi"/>
          <w:szCs w:val="24"/>
        </w:rPr>
        <w:t xml:space="preserve">the </w:t>
      </w:r>
      <w:r w:rsidR="00FD2548" w:rsidRPr="008471FB">
        <w:rPr>
          <w:rFonts w:cstheme="majorBidi"/>
          <w:szCs w:val="24"/>
        </w:rPr>
        <w:t xml:space="preserve">market they fall behind the USA and EU for establishing collaborative networks. </w:t>
      </w:r>
      <w:r w:rsidR="00023F21" w:rsidRPr="008471FB">
        <w:rPr>
          <w:rFonts w:cstheme="majorBidi"/>
          <w:szCs w:val="24"/>
        </w:rPr>
        <w:t xml:space="preserve">Note that, </w:t>
      </w:r>
      <w:r w:rsidR="00023F21" w:rsidRPr="008471FB">
        <w:rPr>
          <w:rFonts w:cstheme="majorBidi"/>
        </w:rPr>
        <w:t xml:space="preserve">this paper does not </w:t>
      </w:r>
      <w:r w:rsidR="002F58E7" w:rsidRPr="008471FB">
        <w:rPr>
          <w:rFonts w:cstheme="majorBidi"/>
        </w:rPr>
        <w:t xml:space="preserve">directly </w:t>
      </w:r>
      <w:r w:rsidR="00023F21" w:rsidRPr="008471FB">
        <w:rPr>
          <w:rFonts w:cstheme="majorBidi"/>
        </w:rPr>
        <w:t xml:space="preserve">investigate partner selection. However, the comprehensive pattern of this study can be employed to </w:t>
      </w:r>
      <w:r w:rsidR="008B3E1B" w:rsidRPr="008471FB">
        <w:rPr>
          <w:rFonts w:cstheme="majorBidi"/>
        </w:rPr>
        <w:t>s</w:t>
      </w:r>
      <w:r w:rsidR="00023F21" w:rsidRPr="008471FB">
        <w:rPr>
          <w:rFonts w:cstheme="majorBidi"/>
        </w:rPr>
        <w:t>elect the best benchmarking model among others</w:t>
      </w:r>
      <w:r w:rsidR="002F58E7" w:rsidRPr="008471FB">
        <w:rPr>
          <w:rFonts w:cstheme="majorBidi"/>
        </w:rPr>
        <w:t>,</w:t>
      </w:r>
      <w:r w:rsidR="00023F21" w:rsidRPr="008471FB">
        <w:rPr>
          <w:rFonts w:cstheme="majorBidi"/>
        </w:rPr>
        <w:t xml:space="preserve"> which will be applied in various dimensions of collaborative networks</w:t>
      </w:r>
      <w:r w:rsidR="002F58E7" w:rsidRPr="008471FB">
        <w:rPr>
          <w:rFonts w:cstheme="majorBidi"/>
        </w:rPr>
        <w:t>,</w:t>
      </w:r>
      <w:r w:rsidR="00023F21" w:rsidRPr="008471FB">
        <w:rPr>
          <w:rFonts w:cstheme="majorBidi"/>
        </w:rPr>
        <w:t xml:space="preserve"> including partner selection. </w:t>
      </w:r>
    </w:p>
    <w:p w14:paraId="3317FC76" w14:textId="77777777" w:rsidR="0008374F" w:rsidRPr="008471FB" w:rsidRDefault="000B19C5" w:rsidP="008B26DF">
      <w:pPr>
        <w:pStyle w:val="Heading1"/>
        <w:bidi w:val="0"/>
      </w:pPr>
      <w:r w:rsidRPr="008471FB">
        <w:t>Limitations and Future Research</w:t>
      </w:r>
    </w:p>
    <w:p w14:paraId="051BDFDD" w14:textId="49AA0D25" w:rsidR="00FC156D" w:rsidRPr="008471FB" w:rsidRDefault="0008374F" w:rsidP="002F58E7">
      <w:pPr>
        <w:bidi w:val="0"/>
        <w:spacing w:before="240" w:line="276" w:lineRule="auto"/>
        <w:jc w:val="both"/>
        <w:rPr>
          <w:rFonts w:cstheme="majorBidi"/>
          <w:szCs w:val="24"/>
        </w:rPr>
      </w:pPr>
      <w:r w:rsidRPr="008471FB">
        <w:rPr>
          <w:rFonts w:cstheme="majorBidi"/>
          <w:szCs w:val="24"/>
        </w:rPr>
        <w:t xml:space="preserve">The main goal of this research is </w:t>
      </w:r>
      <w:r w:rsidR="00380738" w:rsidRPr="008471FB">
        <w:rPr>
          <w:rFonts w:cstheme="majorBidi"/>
          <w:szCs w:val="24"/>
        </w:rPr>
        <w:t>to develop</w:t>
      </w:r>
      <w:r w:rsidRPr="008471FB">
        <w:rPr>
          <w:rFonts w:cstheme="majorBidi"/>
          <w:szCs w:val="24"/>
        </w:rPr>
        <w:t xml:space="preserve"> a pattern to evaluate the abilities </w:t>
      </w:r>
      <w:r w:rsidR="00380738" w:rsidRPr="008471FB">
        <w:rPr>
          <w:rFonts w:cstheme="majorBidi"/>
          <w:szCs w:val="24"/>
        </w:rPr>
        <w:t>to create</w:t>
      </w:r>
      <w:r w:rsidRPr="008471FB">
        <w:rPr>
          <w:rFonts w:cstheme="majorBidi"/>
          <w:szCs w:val="24"/>
        </w:rPr>
        <w:t xml:space="preserve"> collaborative networks in pistachio exports. For this purpose, 18 influential and highly-reference factors have been identified by reviewing </w:t>
      </w:r>
      <w:r w:rsidR="00380738" w:rsidRPr="008471FB">
        <w:rPr>
          <w:rFonts w:cstheme="majorBidi"/>
          <w:szCs w:val="24"/>
        </w:rPr>
        <w:t xml:space="preserve">the </w:t>
      </w:r>
      <w:r w:rsidRPr="008471FB">
        <w:rPr>
          <w:rFonts w:cstheme="majorBidi"/>
          <w:szCs w:val="24"/>
        </w:rPr>
        <w:t xml:space="preserve">literature. Ten final factors have been elected rest on </w:t>
      </w:r>
      <w:r w:rsidR="009F690E" w:rsidRPr="008471FB">
        <w:rPr>
          <w:rFonts w:cstheme="majorBidi"/>
          <w:szCs w:val="24"/>
        </w:rPr>
        <w:t>fourteen</w:t>
      </w:r>
      <w:r w:rsidRPr="008471FB">
        <w:rPr>
          <w:rFonts w:cstheme="majorBidi"/>
          <w:szCs w:val="24"/>
        </w:rPr>
        <w:t xml:space="preserve"> experts of </w:t>
      </w:r>
      <w:r w:rsidR="00380738" w:rsidRPr="008471FB">
        <w:rPr>
          <w:rFonts w:cstheme="majorBidi"/>
          <w:szCs w:val="24"/>
        </w:rPr>
        <w:t xml:space="preserve">the </w:t>
      </w:r>
      <w:r w:rsidRPr="008471FB">
        <w:rPr>
          <w:rFonts w:cstheme="majorBidi"/>
          <w:szCs w:val="24"/>
        </w:rPr>
        <w:t xml:space="preserve">Iranian pistachio industry employing </w:t>
      </w:r>
      <w:r w:rsidR="00380738" w:rsidRPr="008471FB">
        <w:rPr>
          <w:rFonts w:cstheme="majorBidi"/>
          <w:szCs w:val="24"/>
        </w:rPr>
        <w:t xml:space="preserve">the </w:t>
      </w:r>
      <w:r w:rsidRPr="008471FB">
        <w:rPr>
          <w:rFonts w:cstheme="majorBidi"/>
          <w:szCs w:val="24"/>
        </w:rPr>
        <w:t>fuzzy Delphi approach. In the following, the weights of these factors have been extracted applying integrated fuzzy Delphi and BWM. Eventually, the statu</w:t>
      </w:r>
      <w:r w:rsidR="003E0350" w:rsidRPr="008471FB">
        <w:rPr>
          <w:rFonts w:cstheme="majorBidi"/>
          <w:szCs w:val="24"/>
        </w:rPr>
        <w:t>s</w:t>
      </w:r>
      <w:r w:rsidRPr="008471FB">
        <w:rPr>
          <w:rFonts w:cstheme="majorBidi"/>
          <w:szCs w:val="24"/>
        </w:rPr>
        <w:t xml:space="preserve"> of four nominated countries including </w:t>
      </w:r>
      <w:r w:rsidR="00380738" w:rsidRPr="008471FB">
        <w:rPr>
          <w:rFonts w:cstheme="majorBidi"/>
          <w:szCs w:val="24"/>
        </w:rPr>
        <w:t xml:space="preserve">the </w:t>
      </w:r>
      <w:r w:rsidRPr="008471FB">
        <w:rPr>
          <w:rFonts w:cstheme="majorBidi"/>
          <w:szCs w:val="24"/>
        </w:rPr>
        <w:t>EU, Iran, Turkey</w:t>
      </w:r>
      <w:r w:rsidR="00380738" w:rsidRPr="008471FB">
        <w:rPr>
          <w:rFonts w:cstheme="majorBidi"/>
          <w:szCs w:val="24"/>
        </w:rPr>
        <w:t>,</w:t>
      </w:r>
      <w:r w:rsidRPr="008471FB">
        <w:rPr>
          <w:rFonts w:cstheme="majorBidi"/>
          <w:szCs w:val="24"/>
        </w:rPr>
        <w:t xml:space="preserve"> and the United States ha</w:t>
      </w:r>
      <w:r w:rsidR="003E0350" w:rsidRPr="008471FB">
        <w:rPr>
          <w:rFonts w:cstheme="majorBidi"/>
          <w:szCs w:val="24"/>
        </w:rPr>
        <w:t>s</w:t>
      </w:r>
      <w:r w:rsidRPr="008471FB">
        <w:rPr>
          <w:rFonts w:cstheme="majorBidi"/>
          <w:szCs w:val="24"/>
        </w:rPr>
        <w:t xml:space="preserve"> been ranked by WASPAS.</w:t>
      </w:r>
      <w:r w:rsidR="004428C3" w:rsidRPr="008471FB">
        <w:rPr>
          <w:rFonts w:cstheme="majorBidi"/>
          <w:szCs w:val="24"/>
        </w:rPr>
        <w:t xml:space="preserve"> </w:t>
      </w:r>
      <w:r w:rsidR="00FC156D" w:rsidRPr="008471FB">
        <w:rPr>
          <w:rFonts w:cstheme="majorBidi"/>
          <w:szCs w:val="24"/>
        </w:rPr>
        <w:t xml:space="preserve">This paper is the first to propose a comprehensive multi-layer decision-making framework for developing a collaborative network in the international market. The research provides practitioners and companies who wish to establish a collaborative network of essential tools and guidance and enable them to gain a deeper insight into their own business. </w:t>
      </w:r>
    </w:p>
    <w:p w14:paraId="6F615197" w14:textId="22F43625" w:rsidR="00515EAB" w:rsidRPr="008471FB" w:rsidRDefault="006570E0" w:rsidP="008B26DF">
      <w:pPr>
        <w:bidi w:val="0"/>
        <w:spacing w:line="276" w:lineRule="auto"/>
        <w:jc w:val="both"/>
        <w:rPr>
          <w:rFonts w:cstheme="majorBidi"/>
          <w:szCs w:val="24"/>
        </w:rPr>
      </w:pPr>
      <w:r w:rsidRPr="008471FB">
        <w:rPr>
          <w:rFonts w:cstheme="majorBidi"/>
          <w:szCs w:val="24"/>
        </w:rPr>
        <w:t>This is research at the industry and national level using experts from only one country. To increase the validity of results in Delphi, BWM, and WASPAS steps, using the participation of international experts from different countries (at least competitors mentioned) is necessary.</w:t>
      </w:r>
      <w:r w:rsidR="00515EAB" w:rsidRPr="008471FB">
        <w:rPr>
          <w:rFonts w:cstheme="majorBidi"/>
          <w:szCs w:val="24"/>
        </w:rPr>
        <w:t xml:space="preserve"> </w:t>
      </w:r>
      <w:bookmarkStart w:id="23" w:name="_Hlk68178999"/>
      <w:r w:rsidR="00515EAB" w:rsidRPr="008471FB">
        <w:rPr>
          <w:rFonts w:cstheme="majorBidi"/>
          <w:szCs w:val="24"/>
        </w:rPr>
        <w:t xml:space="preserve">Moreover, in this research, a hybrid multi-layer decision-making approach has been introduced to </w:t>
      </w:r>
      <w:r w:rsidR="002F58E7" w:rsidRPr="008471FB">
        <w:rPr>
          <w:rFonts w:cstheme="majorBidi"/>
          <w:szCs w:val="24"/>
        </w:rPr>
        <w:t>identify</w:t>
      </w:r>
      <w:r w:rsidR="00515EAB" w:rsidRPr="008471FB">
        <w:rPr>
          <w:rFonts w:cstheme="majorBidi"/>
          <w:szCs w:val="24"/>
        </w:rPr>
        <w:t xml:space="preserve"> the key capabilities </w:t>
      </w:r>
      <w:r w:rsidR="00F55E77" w:rsidRPr="008471FB">
        <w:rPr>
          <w:rFonts w:cstheme="majorBidi"/>
          <w:szCs w:val="24"/>
        </w:rPr>
        <w:t>in the formation of collaborative networks</w:t>
      </w:r>
      <w:r w:rsidR="002F58E7" w:rsidRPr="008471FB">
        <w:rPr>
          <w:rFonts w:cstheme="majorBidi"/>
          <w:szCs w:val="24"/>
        </w:rPr>
        <w:t>,</w:t>
      </w:r>
      <w:r w:rsidR="00F55E77" w:rsidRPr="008471FB">
        <w:rPr>
          <w:rFonts w:cstheme="majorBidi"/>
          <w:szCs w:val="24"/>
        </w:rPr>
        <w:t xml:space="preserve"> alongside </w:t>
      </w:r>
      <w:r w:rsidR="00515EAB" w:rsidRPr="008471FB">
        <w:rPr>
          <w:rFonts w:cstheme="majorBidi"/>
          <w:szCs w:val="24"/>
        </w:rPr>
        <w:t>rank</w:t>
      </w:r>
      <w:r w:rsidR="00F55E77" w:rsidRPr="008471FB">
        <w:rPr>
          <w:rFonts w:cstheme="majorBidi"/>
          <w:szCs w:val="24"/>
        </w:rPr>
        <w:t>ing</w:t>
      </w:r>
      <w:r w:rsidR="00515EAB" w:rsidRPr="008471FB">
        <w:rPr>
          <w:rFonts w:cstheme="majorBidi"/>
          <w:szCs w:val="24"/>
        </w:rPr>
        <w:t xml:space="preserve"> </w:t>
      </w:r>
      <w:r w:rsidR="00F55E77" w:rsidRPr="008471FB">
        <w:rPr>
          <w:rFonts w:cstheme="majorBidi"/>
          <w:szCs w:val="24"/>
        </w:rPr>
        <w:t>the most suitable alternative to formali</w:t>
      </w:r>
      <w:r w:rsidR="00EC7916" w:rsidRPr="008471FB">
        <w:rPr>
          <w:rFonts w:cstheme="majorBidi"/>
          <w:szCs w:val="24"/>
        </w:rPr>
        <w:t>s</w:t>
      </w:r>
      <w:r w:rsidR="00F55E77" w:rsidRPr="008471FB">
        <w:rPr>
          <w:rFonts w:cstheme="majorBidi"/>
          <w:szCs w:val="24"/>
        </w:rPr>
        <w:t>e the network amongst</w:t>
      </w:r>
      <w:r w:rsidR="002F58E7" w:rsidRPr="008471FB">
        <w:rPr>
          <w:rFonts w:cstheme="majorBidi"/>
          <w:szCs w:val="24"/>
        </w:rPr>
        <w:t xml:space="preserve"> </w:t>
      </w:r>
      <w:r w:rsidR="00F55E77" w:rsidRPr="008471FB">
        <w:rPr>
          <w:rFonts w:cstheme="majorBidi"/>
          <w:szCs w:val="24"/>
        </w:rPr>
        <w:t>competitors</w:t>
      </w:r>
      <w:r w:rsidR="00515EAB" w:rsidRPr="008471FB">
        <w:rPr>
          <w:rFonts w:cstheme="majorBidi"/>
          <w:szCs w:val="24"/>
        </w:rPr>
        <w:t>. Nonetheless, collaborative network</w:t>
      </w:r>
      <w:r w:rsidR="00B1121A" w:rsidRPr="008471FB">
        <w:rPr>
          <w:rFonts w:cstheme="majorBidi"/>
          <w:szCs w:val="24"/>
        </w:rPr>
        <w:t xml:space="preserve">s </w:t>
      </w:r>
      <w:r w:rsidR="00515EAB" w:rsidRPr="008471FB">
        <w:rPr>
          <w:rFonts w:cstheme="majorBidi"/>
          <w:szCs w:val="24"/>
        </w:rPr>
        <w:t>include not only the same level partner and competitors</w:t>
      </w:r>
      <w:r w:rsidR="00515EAB" w:rsidRPr="008471FB">
        <w:rPr>
          <w:rFonts w:ascii="MS Gothic" w:eastAsia="MS Gothic" w:hAnsi="MS Gothic" w:cs="MS Gothic" w:hint="eastAsia"/>
          <w:szCs w:val="24"/>
        </w:rPr>
        <w:t xml:space="preserve"> </w:t>
      </w:r>
      <w:r w:rsidR="00515EAB" w:rsidRPr="008471FB">
        <w:rPr>
          <w:rFonts w:cstheme="majorBidi"/>
          <w:szCs w:val="24"/>
        </w:rPr>
        <w:t>but also suppliers, industrial partners</w:t>
      </w:r>
      <w:r w:rsidR="00515EAB" w:rsidRPr="008471FB">
        <w:rPr>
          <w:rFonts w:ascii="MS Gothic" w:eastAsia="MS Gothic" w:hAnsi="MS Gothic" w:cs="MS Gothic" w:hint="eastAsia"/>
          <w:szCs w:val="24"/>
        </w:rPr>
        <w:t>，</w:t>
      </w:r>
      <w:r w:rsidR="00515EAB" w:rsidRPr="008471FB">
        <w:rPr>
          <w:rFonts w:cstheme="majorBidi"/>
          <w:szCs w:val="24"/>
        </w:rPr>
        <w:t>transformation</w:t>
      </w:r>
      <w:r w:rsidR="00515EAB" w:rsidRPr="008471FB">
        <w:rPr>
          <w:rFonts w:ascii="MS Gothic" w:eastAsia="MS Gothic" w:hAnsi="MS Gothic" w:cs="MS Gothic" w:hint="eastAsia"/>
          <w:szCs w:val="24"/>
        </w:rPr>
        <w:t>，</w:t>
      </w:r>
      <w:r w:rsidR="00515EAB" w:rsidRPr="008471FB">
        <w:rPr>
          <w:rFonts w:cstheme="majorBidi"/>
          <w:szCs w:val="24"/>
        </w:rPr>
        <w:t>ect</w:t>
      </w:r>
      <w:r w:rsidR="00FD5065" w:rsidRPr="008471FB">
        <w:rPr>
          <w:rFonts w:cstheme="majorBidi"/>
          <w:szCs w:val="24"/>
        </w:rPr>
        <w:t>.</w:t>
      </w:r>
      <w:r w:rsidR="00515EAB" w:rsidRPr="008471FB">
        <w:rPr>
          <w:rFonts w:cstheme="majorBidi"/>
          <w:szCs w:val="24"/>
        </w:rPr>
        <w:t xml:space="preserve"> (van den Heuvel </w:t>
      </w:r>
      <w:r w:rsidR="00093B9E" w:rsidRPr="008471FB">
        <w:rPr>
          <w:rFonts w:cstheme="majorBidi"/>
          <w:i/>
          <w:iCs/>
          <w:szCs w:val="24"/>
        </w:rPr>
        <w:t>et al.,</w:t>
      </w:r>
      <w:r w:rsidR="00515EAB" w:rsidRPr="008471FB">
        <w:rPr>
          <w:rFonts w:cstheme="majorBidi"/>
          <w:szCs w:val="24"/>
        </w:rPr>
        <w:t xml:space="preserve"> 2020). Hence, how to find out the key capabilities and rank the partners in the whole </w:t>
      </w:r>
      <w:r w:rsidR="004909CC" w:rsidRPr="008471FB">
        <w:rPr>
          <w:rFonts w:cstheme="majorBidi"/>
          <w:szCs w:val="24"/>
        </w:rPr>
        <w:t>collaboration</w:t>
      </w:r>
      <w:r w:rsidR="00515EAB" w:rsidRPr="008471FB">
        <w:rPr>
          <w:rFonts w:cstheme="majorBidi"/>
          <w:szCs w:val="24"/>
        </w:rPr>
        <w:t xml:space="preserve"> could be considered in the future by other scholars.</w:t>
      </w:r>
      <w:bookmarkEnd w:id="23"/>
      <w:r w:rsidR="00515EAB" w:rsidRPr="008471FB">
        <w:rPr>
          <w:rFonts w:cstheme="majorBidi"/>
          <w:szCs w:val="24"/>
        </w:rPr>
        <w:t xml:space="preserve"> </w:t>
      </w:r>
    </w:p>
    <w:p w14:paraId="2D27B02C" w14:textId="7A3BB70D" w:rsidR="00AF5C5D" w:rsidRPr="008471FB" w:rsidRDefault="00515EAB" w:rsidP="008B26DF">
      <w:pPr>
        <w:bidi w:val="0"/>
        <w:spacing w:line="276" w:lineRule="auto"/>
        <w:jc w:val="both"/>
      </w:pPr>
      <w:r w:rsidRPr="008471FB">
        <w:rPr>
          <w:rFonts w:cstheme="majorBidi"/>
          <w:szCs w:val="24"/>
        </w:rPr>
        <w:t>Furthermore, t</w:t>
      </w:r>
      <w:r w:rsidR="0008374F" w:rsidRPr="008471FB">
        <w:rPr>
          <w:rFonts w:cstheme="majorBidi"/>
          <w:szCs w:val="24"/>
        </w:rPr>
        <w:t>he other researcher</w:t>
      </w:r>
      <w:r w:rsidR="00FC156D" w:rsidRPr="008471FB">
        <w:rPr>
          <w:rFonts w:cstheme="majorBidi"/>
          <w:szCs w:val="24"/>
        </w:rPr>
        <w:t>s</w:t>
      </w:r>
      <w:r w:rsidR="0008374F" w:rsidRPr="008471FB">
        <w:rPr>
          <w:rFonts w:cstheme="majorBidi"/>
          <w:szCs w:val="24"/>
        </w:rPr>
        <w:t xml:space="preserve"> can test the efficacy of this framework in different industries and different regions</w:t>
      </w:r>
      <w:r w:rsidR="0008374F" w:rsidRPr="008471FB">
        <w:t xml:space="preserve">. </w:t>
      </w:r>
      <w:r w:rsidR="00FC156D" w:rsidRPr="008471FB">
        <w:t>Moreover, f</w:t>
      </w:r>
      <w:r w:rsidR="00AF5C5D" w:rsidRPr="008471FB">
        <w:t xml:space="preserve">rom a methodological perspective, there are some limitations regarding the proposed approach. </w:t>
      </w:r>
      <w:bookmarkStart w:id="24" w:name="_Hlk68124015"/>
      <w:r w:rsidR="00AF5C5D" w:rsidRPr="008471FB">
        <w:t xml:space="preserve">First of all, </w:t>
      </w:r>
      <w:r w:rsidR="006A3D55" w:rsidRPr="008471FB">
        <w:t xml:space="preserve">triangular fuzzy numbers have been applied to consider the uncertainty in this </w:t>
      </w:r>
      <w:bookmarkEnd w:id="24"/>
      <w:r w:rsidR="006A3D55" w:rsidRPr="008471FB">
        <w:t xml:space="preserve">research. </w:t>
      </w:r>
      <w:bookmarkStart w:id="25" w:name="_Hlk68124301"/>
      <w:r w:rsidR="00577E23" w:rsidRPr="008471FB">
        <w:rPr>
          <w:rFonts w:cstheme="majorBidi"/>
        </w:rPr>
        <w:t xml:space="preserve">However, there are many disadvantages </w:t>
      </w:r>
      <w:r w:rsidR="003E0350" w:rsidRPr="008471FB">
        <w:rPr>
          <w:rFonts w:cstheme="majorBidi"/>
        </w:rPr>
        <w:t>to</w:t>
      </w:r>
      <w:r w:rsidR="00577E23" w:rsidRPr="008471FB">
        <w:rPr>
          <w:rFonts w:cstheme="majorBidi"/>
        </w:rPr>
        <w:t xml:space="preserve"> the fuzzy approach, for </w:t>
      </w:r>
      <w:r w:rsidRPr="008471FB">
        <w:rPr>
          <w:rFonts w:cstheme="majorBidi"/>
        </w:rPr>
        <w:t>instance, the</w:t>
      </w:r>
      <w:r w:rsidR="00577E23" w:rsidRPr="008471FB">
        <w:rPr>
          <w:rFonts w:cstheme="majorBidi"/>
        </w:rPr>
        <w:t xml:space="preserve"> hesitation and intuition of the experts are not regarded</w:t>
      </w:r>
      <w:r w:rsidR="00AF5C5D" w:rsidRPr="008471FB">
        <w:t xml:space="preserve">. </w:t>
      </w:r>
      <w:bookmarkEnd w:id="25"/>
      <w:r w:rsidR="00AF5C5D" w:rsidRPr="008471FB">
        <w:t xml:space="preserve">Thus, it is recommended that in future </w:t>
      </w:r>
      <w:r w:rsidR="00EE252A" w:rsidRPr="008471FB">
        <w:rPr>
          <w:rFonts w:cstheme="majorBidi"/>
          <w:szCs w:val="24"/>
        </w:rPr>
        <w:t>research works</w:t>
      </w:r>
      <w:r w:rsidR="00AF5C5D" w:rsidRPr="008471FB">
        <w:t xml:space="preserve">, scholars adopt hesitant fuzzy or intuitionistic fuzzy methods for their evaluation. Moreover, </w:t>
      </w:r>
      <w:r w:rsidR="00D00203" w:rsidRPr="008471FB">
        <w:t>the scheduled approach only provides a list of determinant factors in forming collaborative networks and their importance.</w:t>
      </w:r>
      <w:r w:rsidR="002F765F" w:rsidRPr="008471FB">
        <w:t xml:space="preserve"> Nonetheless, the cause and effect relationship among the factors has not been considered. It is recommended that in the future, scholars focus on applying methods such as interpretative structural modeling (ISM) or </w:t>
      </w:r>
      <w:r w:rsidR="008B147D" w:rsidRPr="008471FB">
        <w:t>decision-making</w:t>
      </w:r>
      <w:r w:rsidR="002F765F" w:rsidRPr="008471FB">
        <w:t xml:space="preserve"> trial and evaluation laboratory (DEMATEL) to understand the relationship among the extracted factors and build a conceptual model to demonstrate how these factors influence each other. Furthermore, the extracted factors for network collaboration formation have been emanated from a literature review in this research. The authors recommend that other scholars try to employ other qualitative methods including grounded theory, theme analysis, etc. for identifying the key capabilities. Eventually, the ranking method applied in this research is a heuristic decision-making method and the reliability and validity of the results have not been investigated. The authors recommend that in future </w:t>
      </w:r>
      <w:r w:rsidR="00EE252A" w:rsidRPr="008471FB">
        <w:rPr>
          <w:rFonts w:cstheme="majorBidi"/>
          <w:szCs w:val="24"/>
        </w:rPr>
        <w:t>research works</w:t>
      </w:r>
      <w:r w:rsidR="002F765F" w:rsidRPr="008471FB">
        <w:t>, scholars use methods with deterministic approaches including linear programming technique</w:t>
      </w:r>
      <w:r w:rsidR="00FC156D" w:rsidRPr="008471FB">
        <w:t>s</w:t>
      </w:r>
      <w:r w:rsidR="002F765F" w:rsidRPr="008471FB">
        <w:t xml:space="preserve"> for multidimensional analysis of preference (LINMAP) or simultaneous evaluation of criteria and alternatives (SECA)</w:t>
      </w:r>
      <w:r w:rsidR="0078167B" w:rsidRPr="008471FB">
        <w:t xml:space="preserve"> to result in more reliable ranks. </w:t>
      </w:r>
    </w:p>
    <w:p w14:paraId="5236AD9C" w14:textId="738736A4" w:rsidR="00015CF0" w:rsidRPr="008471FB" w:rsidRDefault="00015CF0" w:rsidP="008B26DF">
      <w:pPr>
        <w:bidi w:val="0"/>
        <w:spacing w:line="276" w:lineRule="auto"/>
        <w:jc w:val="both"/>
        <w:rPr>
          <w:b/>
          <w:bCs/>
          <w:sz w:val="22"/>
          <w:szCs w:val="22"/>
        </w:rPr>
      </w:pPr>
      <w:r w:rsidRPr="008471FB">
        <w:rPr>
          <w:b/>
          <w:bCs/>
          <w:sz w:val="22"/>
          <w:szCs w:val="22"/>
        </w:rPr>
        <w:t>References</w:t>
      </w:r>
    </w:p>
    <w:p w14:paraId="2BE7CA8A" w14:textId="77777777" w:rsidR="009440DE" w:rsidRPr="008471FB" w:rsidRDefault="009440DE" w:rsidP="008B26DF">
      <w:pPr>
        <w:widowControl w:val="0"/>
        <w:tabs>
          <w:tab w:val="left" w:pos="900"/>
        </w:tabs>
        <w:autoSpaceDE w:val="0"/>
        <w:autoSpaceDN w:val="0"/>
        <w:bidi w:val="0"/>
        <w:adjustRightInd w:val="0"/>
        <w:spacing w:after="0" w:line="240" w:lineRule="auto"/>
        <w:jc w:val="both"/>
        <w:rPr>
          <w:rFonts w:cstheme="majorBidi"/>
          <w:noProof/>
          <w:sz w:val="20"/>
          <w:szCs w:val="20"/>
        </w:rPr>
      </w:pPr>
      <w:bookmarkStart w:id="26" w:name="_Hlk68122412"/>
      <w:r w:rsidRPr="008471FB">
        <w:rPr>
          <w:rFonts w:cstheme="majorBidi"/>
          <w:noProof/>
          <w:sz w:val="20"/>
          <w:szCs w:val="20"/>
        </w:rPr>
        <w:t>Adobor, H. (2011</w:t>
      </w:r>
      <w:r w:rsidRPr="008471FB">
        <w:rPr>
          <w:rFonts w:cstheme="majorBidi"/>
          <w:iCs/>
          <w:noProof/>
          <w:sz w:val="20"/>
          <w:szCs w:val="20"/>
        </w:rPr>
        <w:t>)</w:t>
      </w:r>
      <w:r w:rsidRPr="008471FB">
        <w:rPr>
          <w:rFonts w:cstheme="majorBidi"/>
          <w:i/>
          <w:noProof/>
          <w:sz w:val="20"/>
          <w:szCs w:val="20"/>
        </w:rPr>
        <w:t>,</w:t>
      </w:r>
      <w:r w:rsidRPr="008471FB">
        <w:rPr>
          <w:rFonts w:cstheme="majorBidi"/>
          <w:noProof/>
          <w:sz w:val="20"/>
          <w:szCs w:val="20"/>
        </w:rPr>
        <w:t xml:space="preserve"> Alliances as collaborative regimes: An institutional-based explanation of interfirm collaboration. </w:t>
      </w:r>
      <w:r w:rsidRPr="008471FB">
        <w:rPr>
          <w:rFonts w:cstheme="majorBidi"/>
          <w:i/>
          <w:iCs/>
          <w:noProof/>
          <w:sz w:val="20"/>
          <w:szCs w:val="20"/>
        </w:rPr>
        <w:t>Competitiveness Review</w:t>
      </w:r>
      <w:r w:rsidRPr="008471FB">
        <w:rPr>
          <w:rFonts w:cstheme="majorBidi"/>
          <w:noProof/>
          <w:sz w:val="20"/>
          <w:szCs w:val="20"/>
        </w:rPr>
        <w:t xml:space="preserve">, Vol. </w:t>
      </w:r>
      <w:r w:rsidRPr="008471FB">
        <w:rPr>
          <w:rFonts w:cstheme="majorBidi"/>
          <w:i/>
          <w:iCs/>
          <w:noProof/>
          <w:sz w:val="20"/>
          <w:szCs w:val="20"/>
        </w:rPr>
        <w:t>21</w:t>
      </w:r>
      <w:r w:rsidRPr="008471FB">
        <w:rPr>
          <w:rFonts w:cstheme="majorBidi"/>
          <w:noProof/>
          <w:sz w:val="20"/>
          <w:szCs w:val="20"/>
        </w:rPr>
        <w:t xml:space="preserve">, No. 1, pp. 66–88. </w:t>
      </w:r>
    </w:p>
    <w:p w14:paraId="15B7A174" w14:textId="3C65FB56" w:rsidR="009B7AE1" w:rsidRPr="008471FB" w:rsidRDefault="009B7AE1"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Abdullah, </w:t>
      </w:r>
      <w:r w:rsidR="00B271E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Siraj, S. (2018)</w:t>
      </w:r>
      <w:r w:rsidR="00B271E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Antecedents and consequences of the process of customer engagement through social media: An integrated conceptual framework. </w:t>
      </w:r>
      <w:r w:rsidRPr="008471FB">
        <w:rPr>
          <w:rFonts w:eastAsia="Times New Roman" w:cstheme="majorBidi"/>
          <w:i/>
          <w:iCs/>
          <w:sz w:val="20"/>
          <w:szCs w:val="20"/>
          <w:lang w:val="en-GB" w:eastAsia="en-GB" w:bidi="ar-SA"/>
        </w:rPr>
        <w:t>International Journal of Electronic Business</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14</w:t>
      </w:r>
      <w:r w:rsidRPr="008471FB">
        <w:rPr>
          <w:rFonts w:eastAsia="Times New Roman" w:cstheme="majorBidi"/>
          <w:sz w:val="20"/>
          <w:szCs w:val="20"/>
          <w:lang w:val="en-GB" w:eastAsia="en-GB" w:bidi="ar-SA"/>
        </w:rPr>
        <w:t>, No. 1, pp. 1-27.</w:t>
      </w:r>
    </w:p>
    <w:bookmarkEnd w:id="26"/>
    <w:p w14:paraId="7608D3A0" w14:textId="77777777"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Abreu, A., Requeijo, J., Calado, J.M.F., and Dias, A. (2018), Control Charts to Support Trust Monitoring in Dynamic Logistics Networks. </w:t>
      </w:r>
      <w:r w:rsidRPr="008471FB">
        <w:rPr>
          <w:rFonts w:asciiTheme="majorBidi" w:hAnsiTheme="majorBidi" w:cstheme="majorBidi"/>
          <w:i/>
          <w:iCs/>
          <w:sz w:val="20"/>
          <w:szCs w:val="20"/>
        </w:rPr>
        <w:t>IFIP Advances in Information and Communication Technology</w:t>
      </w:r>
      <w:r w:rsidRPr="008471FB">
        <w:rPr>
          <w:rFonts w:asciiTheme="majorBidi" w:hAnsiTheme="majorBidi" w:cstheme="majorBidi"/>
          <w:sz w:val="20"/>
          <w:szCs w:val="20"/>
        </w:rPr>
        <w:t xml:space="preserve">, Vol. 534, pp. 499–511. </w:t>
      </w:r>
    </w:p>
    <w:p w14:paraId="0CAB5C51" w14:textId="77777777" w:rsidR="002C7668" w:rsidRPr="008471FB" w:rsidRDefault="002C7668" w:rsidP="008B26DF">
      <w:pPr>
        <w:bidi w:val="0"/>
        <w:spacing w:after="0"/>
        <w:jc w:val="both"/>
        <w:rPr>
          <w:sz w:val="20"/>
          <w:szCs w:val="20"/>
        </w:rPr>
      </w:pPr>
      <w:r w:rsidRPr="008471FB">
        <w:rPr>
          <w:sz w:val="20"/>
          <w:szCs w:val="20"/>
        </w:rPr>
        <w:t xml:space="preserve">Al Hattab, M. (2021), The dynamic evolution of synergies between BIM and sustainability: A text mining and network theory approach. </w:t>
      </w:r>
      <w:r w:rsidRPr="008471FB">
        <w:rPr>
          <w:i/>
          <w:iCs/>
          <w:sz w:val="20"/>
          <w:szCs w:val="20"/>
        </w:rPr>
        <w:t>Journal of Building Engineering</w:t>
      </w:r>
      <w:r w:rsidRPr="008471FB">
        <w:rPr>
          <w:sz w:val="20"/>
          <w:szCs w:val="20"/>
        </w:rPr>
        <w:t xml:space="preserve">, Vol. </w:t>
      </w:r>
      <w:r w:rsidRPr="008471FB">
        <w:rPr>
          <w:i/>
          <w:iCs/>
          <w:sz w:val="20"/>
          <w:szCs w:val="20"/>
        </w:rPr>
        <w:t>37</w:t>
      </w:r>
      <w:r w:rsidRPr="008471FB">
        <w:rPr>
          <w:sz w:val="20"/>
          <w:szCs w:val="20"/>
        </w:rPr>
        <w:t>, pp. 102159.</w:t>
      </w:r>
    </w:p>
    <w:p w14:paraId="55FC7538" w14:textId="17A1FC9F" w:rsidR="00BE42F6" w:rsidRPr="008471FB" w:rsidRDefault="00015CF0" w:rsidP="008B26DF">
      <w:pPr>
        <w:widowControl w:val="0"/>
        <w:tabs>
          <w:tab w:val="left" w:pos="900"/>
        </w:tabs>
        <w:autoSpaceDE w:val="0"/>
        <w:autoSpaceDN w:val="0"/>
        <w:bidi w:val="0"/>
        <w:adjustRightInd w:val="0"/>
        <w:spacing w:after="0" w:line="240" w:lineRule="auto"/>
        <w:jc w:val="both"/>
        <w:rPr>
          <w:rFonts w:cstheme="majorBidi"/>
          <w:sz w:val="20"/>
          <w:szCs w:val="20"/>
        </w:rPr>
      </w:pPr>
      <w:r w:rsidRPr="008471FB">
        <w:rPr>
          <w:rFonts w:cstheme="majorBidi"/>
          <w:sz w:val="20"/>
          <w:szCs w:val="20"/>
        </w:rPr>
        <w:fldChar w:fldCharType="begin" w:fldLock="1"/>
      </w:r>
      <w:r w:rsidRPr="008471FB">
        <w:rPr>
          <w:rFonts w:cstheme="majorBidi"/>
          <w:sz w:val="20"/>
          <w:szCs w:val="20"/>
        </w:rPr>
        <w:instrText xml:space="preserve">ADDIN Mendeley Bibliography CSL_BIBLIOGRAPHY </w:instrText>
      </w:r>
      <w:r w:rsidRPr="008471FB">
        <w:rPr>
          <w:rFonts w:cstheme="majorBidi"/>
          <w:sz w:val="20"/>
          <w:szCs w:val="20"/>
        </w:rPr>
        <w:fldChar w:fldCharType="separate"/>
      </w:r>
      <w:r w:rsidR="00BE42F6" w:rsidRPr="008471FB">
        <w:rPr>
          <w:rFonts w:cstheme="majorBidi"/>
          <w:sz w:val="20"/>
          <w:szCs w:val="20"/>
        </w:rPr>
        <w:t xml:space="preserve">Amoozad Mahdiraji, H., Arzaghi, S., Stauskis, G., </w:t>
      </w:r>
      <w:r w:rsidR="00FF713D" w:rsidRPr="008471FB">
        <w:rPr>
          <w:rFonts w:cstheme="majorBidi"/>
          <w:sz w:val="20"/>
          <w:szCs w:val="20"/>
        </w:rPr>
        <w:t>and</w:t>
      </w:r>
      <w:r w:rsidR="00BE42F6" w:rsidRPr="008471FB">
        <w:rPr>
          <w:rFonts w:cstheme="majorBidi"/>
          <w:sz w:val="20"/>
          <w:szCs w:val="20"/>
        </w:rPr>
        <w:t xml:space="preserve"> Zavadskas, E.K. (2018</w:t>
      </w:r>
      <w:r w:rsidR="00C66434" w:rsidRPr="008471FB">
        <w:rPr>
          <w:rFonts w:cstheme="majorBidi"/>
          <w:iCs/>
          <w:sz w:val="20"/>
          <w:szCs w:val="20"/>
        </w:rPr>
        <w:t>)</w:t>
      </w:r>
      <w:r w:rsidR="00C66434" w:rsidRPr="008471FB">
        <w:rPr>
          <w:rFonts w:cstheme="majorBidi"/>
          <w:i/>
          <w:sz w:val="20"/>
          <w:szCs w:val="20"/>
        </w:rPr>
        <w:t>,</w:t>
      </w:r>
      <w:r w:rsidR="00BE42F6" w:rsidRPr="008471FB">
        <w:rPr>
          <w:rFonts w:cstheme="majorBidi"/>
          <w:sz w:val="20"/>
          <w:szCs w:val="20"/>
        </w:rPr>
        <w:t xml:space="preserve"> A hybrid fuzzy BWM-COPRAS method for analyzing key factors of sustainable architecture. </w:t>
      </w:r>
      <w:r w:rsidR="00BE42F6" w:rsidRPr="008471FB">
        <w:rPr>
          <w:rFonts w:cstheme="majorBidi"/>
          <w:i/>
          <w:iCs/>
          <w:sz w:val="20"/>
          <w:szCs w:val="20"/>
        </w:rPr>
        <w:t>Sustainability</w:t>
      </w:r>
      <w:r w:rsidR="00BE42F6" w:rsidRPr="008471FB">
        <w:rPr>
          <w:rFonts w:cstheme="majorBidi"/>
          <w:sz w:val="20"/>
          <w:szCs w:val="20"/>
        </w:rPr>
        <w:t xml:space="preserve">, </w:t>
      </w:r>
      <w:r w:rsidR="00015B1A" w:rsidRPr="008471FB">
        <w:rPr>
          <w:rFonts w:cstheme="majorBidi"/>
          <w:sz w:val="20"/>
          <w:szCs w:val="20"/>
        </w:rPr>
        <w:t xml:space="preserve">Vol. </w:t>
      </w:r>
      <w:r w:rsidR="00BE42F6" w:rsidRPr="008471FB">
        <w:rPr>
          <w:rFonts w:cstheme="majorBidi"/>
          <w:i/>
          <w:iCs/>
          <w:sz w:val="20"/>
          <w:szCs w:val="20"/>
        </w:rPr>
        <w:t>10</w:t>
      </w:r>
      <w:r w:rsidR="00015B1A" w:rsidRPr="008471FB">
        <w:rPr>
          <w:rFonts w:cstheme="majorBidi"/>
          <w:sz w:val="20"/>
          <w:szCs w:val="20"/>
        </w:rPr>
        <w:t xml:space="preserve">, No. </w:t>
      </w:r>
      <w:r w:rsidR="00BE42F6" w:rsidRPr="008471FB">
        <w:rPr>
          <w:rFonts w:cstheme="majorBidi"/>
          <w:sz w:val="20"/>
          <w:szCs w:val="20"/>
        </w:rPr>
        <w:t xml:space="preserve">5, </w:t>
      </w:r>
      <w:r w:rsidR="00171B7B" w:rsidRPr="008471FB">
        <w:rPr>
          <w:rFonts w:cstheme="majorBidi"/>
          <w:noProof/>
          <w:sz w:val="20"/>
          <w:szCs w:val="20"/>
        </w:rPr>
        <w:t>pp.</w:t>
      </w:r>
      <w:r w:rsidR="00015B1A" w:rsidRPr="008471FB">
        <w:rPr>
          <w:rFonts w:cstheme="majorBidi"/>
          <w:noProof/>
          <w:sz w:val="20"/>
          <w:szCs w:val="20"/>
        </w:rPr>
        <w:t xml:space="preserve"> </w:t>
      </w:r>
      <w:r w:rsidR="00BE42F6" w:rsidRPr="008471FB">
        <w:rPr>
          <w:rFonts w:cstheme="majorBidi"/>
          <w:sz w:val="20"/>
          <w:szCs w:val="20"/>
        </w:rPr>
        <w:t>16</w:t>
      </w:r>
      <w:r w:rsidR="00171B7B" w:rsidRPr="008471FB">
        <w:rPr>
          <w:rFonts w:cstheme="majorBidi"/>
          <w:sz w:val="20"/>
          <w:szCs w:val="20"/>
        </w:rPr>
        <w:t>-</w:t>
      </w:r>
      <w:r w:rsidR="00BE42F6" w:rsidRPr="008471FB">
        <w:rPr>
          <w:rFonts w:cstheme="majorBidi"/>
          <w:sz w:val="20"/>
          <w:szCs w:val="20"/>
        </w:rPr>
        <w:t>26.</w:t>
      </w:r>
    </w:p>
    <w:p w14:paraId="4784E99E" w14:textId="77777777"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Andres, B., Ferrada, F., Poler, R., and Camarinha-Matos, L.M. (2018), A Modeling Framework to Assess Strategies Alignment Based on Collaborative Network Emotions. </w:t>
      </w:r>
      <w:r w:rsidRPr="008471FB">
        <w:rPr>
          <w:rFonts w:asciiTheme="majorBidi" w:hAnsiTheme="majorBidi" w:cstheme="majorBidi"/>
          <w:i/>
          <w:iCs/>
          <w:sz w:val="20"/>
          <w:szCs w:val="20"/>
        </w:rPr>
        <w:t>IFIP Advances in Information and Communication Technology</w:t>
      </w:r>
      <w:r w:rsidRPr="008471FB">
        <w:rPr>
          <w:rFonts w:asciiTheme="majorBidi" w:hAnsiTheme="majorBidi" w:cstheme="majorBidi"/>
          <w:sz w:val="20"/>
          <w:szCs w:val="20"/>
        </w:rPr>
        <w:t xml:space="preserve">, Vol. 534, pp. 349–361. </w:t>
      </w:r>
    </w:p>
    <w:p w14:paraId="7F548EE4" w14:textId="77777777" w:rsidR="00107CF3" w:rsidRPr="008471FB" w:rsidRDefault="00107CF3" w:rsidP="00107CF3">
      <w:pPr>
        <w:bidi w:val="0"/>
        <w:spacing w:after="0" w:line="276" w:lineRule="auto"/>
        <w:jc w:val="both"/>
        <w:rPr>
          <w:rFonts w:cstheme="majorBidi"/>
          <w:sz w:val="22"/>
          <w:szCs w:val="22"/>
        </w:rPr>
      </w:pPr>
      <w:r w:rsidRPr="008471FB">
        <w:rPr>
          <w:rFonts w:cstheme="majorBidi"/>
          <w:sz w:val="20"/>
          <w:szCs w:val="20"/>
        </w:rPr>
        <w:t xml:space="preserve">Appio, F.P., Martini, A., Massa, S., and Testa, S. (2017), Collaborative network of firms: antecedents and state-of-the-art properties. </w:t>
      </w:r>
      <w:r w:rsidRPr="008471FB">
        <w:rPr>
          <w:rFonts w:cstheme="majorBidi"/>
          <w:i/>
          <w:iCs/>
          <w:sz w:val="20"/>
          <w:szCs w:val="20"/>
        </w:rPr>
        <w:t>International Journal of Production Research</w:t>
      </w:r>
      <w:r w:rsidRPr="008471FB">
        <w:rPr>
          <w:rFonts w:cstheme="majorBidi"/>
          <w:sz w:val="20"/>
          <w:szCs w:val="20"/>
        </w:rPr>
        <w:t xml:space="preserve">, Vol. </w:t>
      </w:r>
      <w:r w:rsidRPr="008471FB">
        <w:rPr>
          <w:rFonts w:cstheme="majorBidi"/>
          <w:i/>
          <w:iCs/>
          <w:sz w:val="20"/>
          <w:szCs w:val="20"/>
        </w:rPr>
        <w:t>55</w:t>
      </w:r>
      <w:r w:rsidRPr="008471FB">
        <w:rPr>
          <w:rFonts w:cstheme="majorBidi"/>
          <w:sz w:val="20"/>
          <w:szCs w:val="20"/>
        </w:rPr>
        <w:t>, No. 7, pp. 2121-2134.</w:t>
      </w:r>
    </w:p>
    <w:p w14:paraId="25D434AF" w14:textId="01067BE9" w:rsidR="00A607EF" w:rsidRPr="008471FB" w:rsidRDefault="00A607EF" w:rsidP="00107CF3">
      <w:pPr>
        <w:bidi w:val="0"/>
        <w:spacing w:after="0" w:line="240" w:lineRule="auto"/>
        <w:jc w:val="both"/>
        <w:rPr>
          <w:rFonts w:eastAsia="Times New Roman" w:cstheme="majorBidi"/>
          <w:sz w:val="16"/>
          <w:szCs w:val="16"/>
          <w:lang w:val="en-GB" w:eastAsia="en-GB" w:bidi="ar-SA"/>
        </w:rPr>
      </w:pPr>
      <w:r w:rsidRPr="008471FB">
        <w:rPr>
          <w:rFonts w:ascii="Times New Roman" w:eastAsia="Times New Roman" w:hAnsi="Times New Roman" w:cs="Times New Roman"/>
          <w:sz w:val="20"/>
          <w:szCs w:val="20"/>
          <w:lang w:val="en-GB" w:eastAsia="en-GB" w:bidi="ar-SA"/>
        </w:rPr>
        <w:t xml:space="preserve">Baier-Fuentes, H., Guerrero, M., </w:t>
      </w:r>
      <w:r w:rsidR="00254972" w:rsidRPr="008471FB">
        <w:rPr>
          <w:rFonts w:ascii="Times New Roman" w:eastAsia="Times New Roman" w:hAnsi="Times New Roman" w:cs="Times New Roman"/>
          <w:sz w:val="20"/>
          <w:szCs w:val="20"/>
          <w:lang w:val="en-GB" w:eastAsia="en-GB" w:bidi="ar-SA"/>
        </w:rPr>
        <w:t>and</w:t>
      </w:r>
      <w:r w:rsidRPr="008471FB">
        <w:rPr>
          <w:rFonts w:ascii="Times New Roman" w:eastAsia="Times New Roman" w:hAnsi="Times New Roman" w:cs="Times New Roman"/>
          <w:sz w:val="20"/>
          <w:szCs w:val="20"/>
          <w:lang w:val="en-GB" w:eastAsia="en-GB" w:bidi="ar-SA"/>
        </w:rPr>
        <w:t xml:space="preserve"> Amorós, J.E. (2021)</w:t>
      </w:r>
      <w:r w:rsidR="00254972" w:rsidRPr="008471FB">
        <w:rPr>
          <w:rFonts w:ascii="Times New Roman" w:eastAsia="Times New Roman" w:hAnsi="Times New Roman" w:cs="Times New Roman"/>
          <w:sz w:val="20"/>
          <w:szCs w:val="20"/>
          <w:lang w:val="en-GB" w:eastAsia="en-GB" w:bidi="ar-SA"/>
        </w:rPr>
        <w:t>,</w:t>
      </w:r>
      <w:r w:rsidRPr="008471FB">
        <w:rPr>
          <w:rFonts w:ascii="Times New Roman" w:eastAsia="Times New Roman" w:hAnsi="Times New Roman" w:cs="Times New Roman"/>
          <w:sz w:val="20"/>
          <w:szCs w:val="20"/>
          <w:lang w:val="en-GB" w:eastAsia="en-GB" w:bidi="ar-SA"/>
        </w:rPr>
        <w:t xml:space="preserve"> Does triple helix collaboration matter for the early internationalisation of technology-based firms in emerging Economies?. </w:t>
      </w:r>
      <w:r w:rsidRPr="008471FB">
        <w:rPr>
          <w:rFonts w:ascii="Times New Roman" w:eastAsia="Times New Roman" w:hAnsi="Times New Roman" w:cs="Times New Roman"/>
          <w:i/>
          <w:iCs/>
          <w:sz w:val="20"/>
          <w:szCs w:val="20"/>
          <w:lang w:val="en-GB" w:eastAsia="en-GB" w:bidi="ar-SA"/>
        </w:rPr>
        <w:t>Technological Forecasting and Social Change</w:t>
      </w:r>
      <w:r w:rsidRPr="008471FB">
        <w:rPr>
          <w:rFonts w:ascii="Times New Roman" w:eastAsia="Times New Roman" w:hAnsi="Times New Roman" w:cs="Times New Roman"/>
          <w:sz w:val="20"/>
          <w:szCs w:val="20"/>
          <w:lang w:val="en-GB" w:eastAsia="en-GB" w:bidi="ar-SA"/>
        </w:rPr>
        <w:t xml:space="preserve">, Vol. </w:t>
      </w:r>
      <w:r w:rsidRPr="008471FB">
        <w:rPr>
          <w:rFonts w:ascii="Times New Roman" w:eastAsia="Times New Roman" w:hAnsi="Times New Roman" w:cs="Times New Roman"/>
          <w:i/>
          <w:iCs/>
          <w:sz w:val="20"/>
          <w:szCs w:val="20"/>
          <w:lang w:val="en-GB" w:eastAsia="en-GB" w:bidi="ar-SA"/>
        </w:rPr>
        <w:t>163</w:t>
      </w:r>
      <w:r w:rsidRPr="008471FB">
        <w:rPr>
          <w:rFonts w:ascii="Times New Roman" w:eastAsia="Times New Roman" w:hAnsi="Times New Roman" w:cs="Times New Roman"/>
          <w:sz w:val="20"/>
          <w:szCs w:val="20"/>
          <w:lang w:val="en-GB" w:eastAsia="en-GB" w:bidi="ar-SA"/>
        </w:rPr>
        <w:t>, pp. 120439.</w:t>
      </w:r>
    </w:p>
    <w:p w14:paraId="605393FC" w14:textId="65165BFF" w:rsidR="005E6964" w:rsidRPr="008471FB" w:rsidRDefault="005E6964" w:rsidP="00A607E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Bauzá, F., Ruiz-Manzanares, G., Pérez-Sienes, L., Tarancón, A., Íñiguez, D.,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Gómez-Gardeñes, J. (2020</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Analyzing the potential impact of BREXIT on the European research collaboration network. </w:t>
      </w:r>
      <w:r w:rsidRPr="008471FB">
        <w:rPr>
          <w:rFonts w:eastAsia="Times New Roman" w:cstheme="majorBidi"/>
          <w:i/>
          <w:iCs/>
          <w:sz w:val="20"/>
          <w:szCs w:val="20"/>
          <w:lang w:val="en-GB" w:eastAsia="en-GB" w:bidi="ar-SA"/>
        </w:rPr>
        <w:t>Chaos: An Interdisciplinary Journal of Nonlinear Science</w:t>
      </w:r>
      <w:r w:rsidRPr="008471FB">
        <w:rPr>
          <w:rFonts w:eastAsia="Times New Roman" w:cstheme="majorBidi"/>
          <w:sz w:val="20"/>
          <w:szCs w:val="20"/>
          <w:lang w:val="en-GB" w:eastAsia="en-GB" w:bidi="ar-SA"/>
        </w:rPr>
        <w:t xml:space="preserve">, </w:t>
      </w:r>
      <w:r w:rsidR="00DC3245"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30</w:t>
      </w:r>
      <w:r w:rsidR="00DC3245"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6, </w:t>
      </w:r>
      <w:r w:rsidR="00DC3245"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063145.</w:t>
      </w:r>
    </w:p>
    <w:p w14:paraId="48702D11" w14:textId="243FC56C" w:rsidR="001D1013" w:rsidRPr="008471FB" w:rsidRDefault="00A607EF" w:rsidP="00A607EF">
      <w:pPr>
        <w:widowControl w:val="0"/>
        <w:tabs>
          <w:tab w:val="left" w:pos="900"/>
        </w:tabs>
        <w:autoSpaceDE w:val="0"/>
        <w:autoSpaceDN w:val="0"/>
        <w:bidi w:val="0"/>
        <w:adjustRightInd w:val="0"/>
        <w:spacing w:after="0" w:line="240" w:lineRule="auto"/>
        <w:jc w:val="both"/>
        <w:rPr>
          <w:rFonts w:cstheme="majorBidi"/>
          <w:noProof/>
          <w:sz w:val="20"/>
          <w:szCs w:val="20"/>
        </w:rPr>
      </w:pPr>
      <w:r w:rsidRPr="008471FB">
        <w:rPr>
          <w:rFonts w:eastAsia="Times New Roman" w:cstheme="majorBidi"/>
          <w:sz w:val="20"/>
          <w:szCs w:val="20"/>
        </w:rPr>
        <w:t>u</w:t>
      </w:r>
      <w:r w:rsidR="001D1013" w:rsidRPr="008471FB">
        <w:rPr>
          <w:rFonts w:eastAsia="Times New Roman" w:cstheme="majorBidi"/>
          <w:sz w:val="20"/>
          <w:szCs w:val="20"/>
        </w:rPr>
        <w:t xml:space="preserve">Beheshti, M., Mahdiraji, H.A., </w:t>
      </w:r>
      <w:r w:rsidR="00FF713D" w:rsidRPr="008471FB">
        <w:rPr>
          <w:rFonts w:eastAsia="Times New Roman" w:cstheme="majorBidi"/>
          <w:sz w:val="20"/>
          <w:szCs w:val="20"/>
        </w:rPr>
        <w:t>and</w:t>
      </w:r>
      <w:r w:rsidR="001D1013" w:rsidRPr="008471FB">
        <w:rPr>
          <w:rFonts w:eastAsia="Times New Roman" w:cstheme="majorBidi"/>
          <w:sz w:val="20"/>
          <w:szCs w:val="20"/>
        </w:rPr>
        <w:t xml:space="preserve"> Zavadskas, E.K. (2016</w:t>
      </w:r>
      <w:r w:rsidR="00FF713D" w:rsidRPr="008471FB">
        <w:rPr>
          <w:rFonts w:eastAsia="Times New Roman" w:cstheme="majorBidi"/>
          <w:sz w:val="20"/>
          <w:szCs w:val="20"/>
        </w:rPr>
        <w:t>),</w:t>
      </w:r>
      <w:r w:rsidR="001D1013" w:rsidRPr="008471FB">
        <w:rPr>
          <w:rFonts w:eastAsia="Times New Roman" w:cstheme="majorBidi"/>
          <w:sz w:val="20"/>
          <w:szCs w:val="20"/>
        </w:rPr>
        <w:t xml:space="preserve"> Strategy portfolio optimisation: A copras g-modm hybrid approach. </w:t>
      </w:r>
      <w:r w:rsidR="001D1013" w:rsidRPr="008471FB">
        <w:rPr>
          <w:rFonts w:eastAsia="Times New Roman" w:cstheme="majorBidi"/>
          <w:i/>
          <w:iCs/>
          <w:sz w:val="20"/>
          <w:szCs w:val="20"/>
        </w:rPr>
        <w:t>Transformations in Business and Economics</w:t>
      </w:r>
      <w:r w:rsidR="001D1013" w:rsidRPr="008471FB">
        <w:rPr>
          <w:rFonts w:eastAsia="Times New Roman" w:cstheme="majorBidi"/>
          <w:sz w:val="20"/>
          <w:szCs w:val="20"/>
        </w:rPr>
        <w:t xml:space="preserve">, </w:t>
      </w:r>
      <w:r w:rsidR="00DC3245" w:rsidRPr="008471FB">
        <w:rPr>
          <w:rFonts w:eastAsia="Times New Roman" w:cstheme="majorBidi"/>
          <w:sz w:val="20"/>
          <w:szCs w:val="20"/>
        </w:rPr>
        <w:t xml:space="preserve">Vol. </w:t>
      </w:r>
      <w:r w:rsidR="001D1013" w:rsidRPr="008471FB">
        <w:rPr>
          <w:rFonts w:eastAsia="Times New Roman" w:cstheme="majorBidi"/>
          <w:i/>
          <w:iCs/>
          <w:sz w:val="20"/>
          <w:szCs w:val="20"/>
        </w:rPr>
        <w:t>15</w:t>
      </w:r>
      <w:r w:rsidR="00DC3245" w:rsidRPr="008471FB">
        <w:rPr>
          <w:rFonts w:eastAsia="Times New Roman" w:cstheme="majorBidi"/>
          <w:sz w:val="20"/>
          <w:szCs w:val="20"/>
        </w:rPr>
        <w:t xml:space="preserve">, No. </w:t>
      </w:r>
      <w:r w:rsidR="001D1013" w:rsidRPr="008471FB">
        <w:rPr>
          <w:rFonts w:eastAsia="Times New Roman" w:cstheme="majorBidi"/>
          <w:sz w:val="20"/>
          <w:szCs w:val="20"/>
        </w:rPr>
        <w:t xml:space="preserve">3C, </w:t>
      </w:r>
      <w:r w:rsidR="00DC3245" w:rsidRPr="008471FB">
        <w:rPr>
          <w:rFonts w:eastAsia="Times New Roman" w:cstheme="majorBidi"/>
          <w:sz w:val="20"/>
          <w:szCs w:val="20"/>
        </w:rPr>
        <w:t xml:space="preserve">pp. </w:t>
      </w:r>
      <w:r w:rsidR="001D1013" w:rsidRPr="008471FB">
        <w:rPr>
          <w:rFonts w:eastAsia="Times New Roman" w:cstheme="majorBidi"/>
          <w:sz w:val="20"/>
          <w:szCs w:val="20"/>
        </w:rPr>
        <w:t>500-519</w:t>
      </w:r>
    </w:p>
    <w:p w14:paraId="69FEA60F" w14:textId="6BC8B45A" w:rsidR="00631887" w:rsidRPr="008471FB" w:rsidRDefault="00631887" w:rsidP="008B26DF">
      <w:pPr>
        <w:bidi w:val="0"/>
        <w:spacing w:after="0" w:line="240" w:lineRule="auto"/>
        <w:jc w:val="both"/>
        <w:rPr>
          <w:rFonts w:eastAsia="Times New Roman" w:cstheme="majorBidi"/>
          <w:sz w:val="20"/>
          <w:szCs w:val="20"/>
          <w:lang w:bidi="ar-SA"/>
        </w:rPr>
      </w:pPr>
      <w:r w:rsidRPr="008471FB">
        <w:rPr>
          <w:rFonts w:eastAsia="Times New Roman" w:cstheme="majorBidi"/>
          <w:sz w:val="20"/>
          <w:szCs w:val="20"/>
          <w:lang w:bidi="ar-SA"/>
        </w:rPr>
        <w:t xml:space="preserve">Bell, M.L., Hobbs, B.F., </w:t>
      </w:r>
      <w:r w:rsidR="00FF713D" w:rsidRPr="008471FB">
        <w:rPr>
          <w:rFonts w:eastAsia="Times New Roman" w:cstheme="majorBidi"/>
          <w:sz w:val="20"/>
          <w:szCs w:val="20"/>
          <w:lang w:bidi="ar-SA"/>
        </w:rPr>
        <w:t>and</w:t>
      </w:r>
      <w:r w:rsidRPr="008471FB">
        <w:rPr>
          <w:rFonts w:eastAsia="Times New Roman" w:cstheme="majorBidi"/>
          <w:sz w:val="20"/>
          <w:szCs w:val="20"/>
          <w:lang w:bidi="ar-SA"/>
        </w:rPr>
        <w:t xml:space="preserve"> Ellis, H. (2003</w:t>
      </w:r>
      <w:r w:rsidR="00C66434" w:rsidRPr="008471FB">
        <w:rPr>
          <w:rFonts w:eastAsia="Times New Roman" w:cstheme="majorBidi"/>
          <w:iCs/>
          <w:sz w:val="20"/>
          <w:szCs w:val="20"/>
          <w:lang w:bidi="ar-SA"/>
        </w:rPr>
        <w:t>)</w:t>
      </w:r>
      <w:r w:rsidR="00C66434" w:rsidRPr="008471FB">
        <w:rPr>
          <w:rFonts w:eastAsia="Times New Roman" w:cstheme="majorBidi"/>
          <w:i/>
          <w:sz w:val="20"/>
          <w:szCs w:val="20"/>
          <w:lang w:bidi="ar-SA"/>
        </w:rPr>
        <w:t>,</w:t>
      </w:r>
      <w:r w:rsidRPr="008471FB">
        <w:rPr>
          <w:rFonts w:eastAsia="Times New Roman" w:cstheme="majorBidi"/>
          <w:sz w:val="20"/>
          <w:szCs w:val="20"/>
          <w:lang w:bidi="ar-SA"/>
        </w:rPr>
        <w:t xml:space="preserve"> The use of multi-criteria decision-making methods in the integrated assessment of climate change: implications for IA practitioners. </w:t>
      </w:r>
      <w:r w:rsidRPr="008471FB">
        <w:rPr>
          <w:rFonts w:eastAsia="Times New Roman" w:cstheme="majorBidi"/>
          <w:i/>
          <w:iCs/>
          <w:sz w:val="20"/>
          <w:szCs w:val="20"/>
          <w:lang w:bidi="ar-SA"/>
        </w:rPr>
        <w:t>Socio-Economic planning sciences</w:t>
      </w:r>
      <w:r w:rsidRPr="008471FB">
        <w:rPr>
          <w:rFonts w:eastAsia="Times New Roman" w:cstheme="majorBidi"/>
          <w:sz w:val="20"/>
          <w:szCs w:val="20"/>
          <w:lang w:bidi="ar-SA"/>
        </w:rPr>
        <w:t xml:space="preserve">, </w:t>
      </w:r>
      <w:r w:rsidR="00DC3245" w:rsidRPr="008471FB">
        <w:rPr>
          <w:rFonts w:eastAsia="Times New Roman" w:cstheme="majorBidi"/>
          <w:sz w:val="20"/>
          <w:szCs w:val="20"/>
          <w:lang w:bidi="ar-SA"/>
        </w:rPr>
        <w:t xml:space="preserve">Vol. </w:t>
      </w:r>
      <w:r w:rsidRPr="008471FB">
        <w:rPr>
          <w:rFonts w:eastAsia="Times New Roman" w:cstheme="majorBidi"/>
          <w:i/>
          <w:iCs/>
          <w:sz w:val="20"/>
          <w:szCs w:val="20"/>
          <w:lang w:bidi="ar-SA"/>
        </w:rPr>
        <w:t>37</w:t>
      </w:r>
      <w:r w:rsidR="00DC3245" w:rsidRPr="008471FB">
        <w:rPr>
          <w:rFonts w:eastAsia="Times New Roman" w:cstheme="majorBidi"/>
          <w:sz w:val="20"/>
          <w:szCs w:val="20"/>
          <w:lang w:bidi="ar-SA"/>
        </w:rPr>
        <w:t xml:space="preserve">, No. </w:t>
      </w:r>
      <w:r w:rsidRPr="008471FB">
        <w:rPr>
          <w:rFonts w:eastAsia="Times New Roman" w:cstheme="majorBidi"/>
          <w:sz w:val="20"/>
          <w:szCs w:val="20"/>
          <w:lang w:bidi="ar-SA"/>
        </w:rPr>
        <w:t xml:space="preserve">4, </w:t>
      </w:r>
      <w:r w:rsidR="00171B7B" w:rsidRPr="008471FB">
        <w:rPr>
          <w:rFonts w:cstheme="majorBidi"/>
          <w:noProof/>
          <w:sz w:val="20"/>
          <w:szCs w:val="20"/>
        </w:rPr>
        <w:t>pp.</w:t>
      </w:r>
      <w:r w:rsidR="00DC3245" w:rsidRPr="008471FB">
        <w:rPr>
          <w:rFonts w:cstheme="majorBidi"/>
          <w:noProof/>
          <w:sz w:val="20"/>
          <w:szCs w:val="20"/>
        </w:rPr>
        <w:t xml:space="preserve"> </w:t>
      </w:r>
      <w:r w:rsidRPr="008471FB">
        <w:rPr>
          <w:rFonts w:eastAsia="Times New Roman" w:cstheme="majorBidi"/>
          <w:sz w:val="20"/>
          <w:szCs w:val="20"/>
          <w:lang w:bidi="ar-SA"/>
        </w:rPr>
        <w:t>289-316.</w:t>
      </w:r>
    </w:p>
    <w:p w14:paraId="70675530" w14:textId="0DBBCB9F" w:rsidR="00DC3245" w:rsidRPr="008471FB" w:rsidRDefault="00DC3245"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Bianchi, C.,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Saleh, M.A. (2020</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Investigating SME importer–foreign supplier relationship trust and commitment. </w:t>
      </w:r>
      <w:r w:rsidRPr="008471FB">
        <w:rPr>
          <w:rFonts w:eastAsia="Times New Roman" w:cstheme="majorBidi"/>
          <w:i/>
          <w:iCs/>
          <w:sz w:val="20"/>
          <w:szCs w:val="20"/>
          <w:lang w:val="en-GB" w:eastAsia="en-GB" w:bidi="ar-SA"/>
        </w:rPr>
        <w:t>Journal of Business Research</w:t>
      </w:r>
      <w:r w:rsidRPr="008471FB">
        <w:rPr>
          <w:rFonts w:eastAsia="Times New Roman" w:cstheme="majorBidi"/>
          <w:sz w:val="20"/>
          <w:szCs w:val="20"/>
          <w:lang w:val="en-GB" w:eastAsia="en-GB" w:bidi="ar-SA"/>
        </w:rPr>
        <w:t xml:space="preserve">, Vo. </w:t>
      </w:r>
      <w:r w:rsidRPr="008471FB">
        <w:rPr>
          <w:rFonts w:eastAsia="Times New Roman" w:cstheme="majorBidi"/>
          <w:i/>
          <w:iCs/>
          <w:sz w:val="20"/>
          <w:szCs w:val="20"/>
          <w:lang w:val="en-GB" w:eastAsia="en-GB" w:bidi="ar-SA"/>
        </w:rPr>
        <w:t>119</w:t>
      </w:r>
      <w:r w:rsidRPr="008471FB">
        <w:rPr>
          <w:rFonts w:eastAsia="Times New Roman" w:cstheme="majorBidi"/>
          <w:sz w:val="20"/>
          <w:szCs w:val="20"/>
          <w:lang w:val="en-GB" w:eastAsia="en-GB" w:bidi="ar-SA"/>
        </w:rPr>
        <w:t>, pp. 572-584.</w:t>
      </w:r>
    </w:p>
    <w:p w14:paraId="1F4DEB8C" w14:textId="41F187EF" w:rsidR="005B12F5" w:rsidRPr="008471FB" w:rsidRDefault="005B12F5"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Bodin, Ö.,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Nohrstedt, D. (2016</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Formation and performance of collaborative disaster management networks: Evidence from a Swedish wildfire response. </w:t>
      </w:r>
      <w:r w:rsidRPr="008471FB">
        <w:rPr>
          <w:rFonts w:eastAsia="Times New Roman" w:cstheme="majorBidi"/>
          <w:i/>
          <w:iCs/>
          <w:sz w:val="20"/>
          <w:szCs w:val="20"/>
          <w:lang w:val="en-GB" w:eastAsia="en-GB" w:bidi="ar-SA"/>
        </w:rPr>
        <w:t>Global Environmental Change</w:t>
      </w:r>
      <w:r w:rsidRPr="008471FB">
        <w:rPr>
          <w:rFonts w:eastAsia="Times New Roman" w:cstheme="majorBidi"/>
          <w:sz w:val="20"/>
          <w:szCs w:val="20"/>
          <w:lang w:val="en-GB" w:eastAsia="en-GB" w:bidi="ar-SA"/>
        </w:rPr>
        <w:t xml:space="preserve">, </w:t>
      </w:r>
      <w:r w:rsidR="00DC3245"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41</w:t>
      </w:r>
      <w:r w:rsidRPr="008471FB">
        <w:rPr>
          <w:rFonts w:eastAsia="Times New Roman" w:cstheme="majorBidi"/>
          <w:sz w:val="20"/>
          <w:szCs w:val="20"/>
          <w:lang w:val="en-GB" w:eastAsia="en-GB" w:bidi="ar-SA"/>
        </w:rPr>
        <w:t xml:space="preserve">, </w:t>
      </w:r>
      <w:r w:rsidR="00DC3245"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183-194.</w:t>
      </w:r>
    </w:p>
    <w:p w14:paraId="69F8A8B3" w14:textId="2055F75C" w:rsidR="002C7668" w:rsidRPr="008471FB" w:rsidRDefault="002C7668" w:rsidP="008B26DF">
      <w:pPr>
        <w:bidi w:val="0"/>
        <w:spacing w:after="0" w:line="240" w:lineRule="auto"/>
        <w:jc w:val="both"/>
        <w:rPr>
          <w:rFonts w:ascii="Times New Roman" w:eastAsia="Times New Roman" w:hAnsi="Times New Roman" w:cs="Times New Roman"/>
          <w:sz w:val="20"/>
          <w:szCs w:val="20"/>
          <w:lang w:val="en-GB" w:eastAsia="en-GB" w:bidi="ar-SA"/>
        </w:rPr>
      </w:pPr>
      <w:bookmarkStart w:id="27" w:name="_Hlk68185447"/>
      <w:r w:rsidRPr="008471FB">
        <w:rPr>
          <w:rFonts w:ascii="Times New Roman" w:eastAsia="Times New Roman" w:hAnsi="Times New Roman" w:cs="Times New Roman"/>
          <w:sz w:val="20"/>
          <w:szCs w:val="20"/>
          <w:lang w:val="en-GB" w:eastAsia="en-GB" w:bidi="ar-SA"/>
        </w:rPr>
        <w:t xml:space="preserve">Bodin, Ö., Baird, J., Schultz, L., Plummer, R., and Armitage, D. (2020), The impacts of trust, cost and risk on collaboration in environmental governance. </w:t>
      </w:r>
      <w:r w:rsidRPr="008471FB">
        <w:rPr>
          <w:rFonts w:ascii="Times New Roman" w:eastAsia="Times New Roman" w:hAnsi="Times New Roman" w:cs="Times New Roman"/>
          <w:i/>
          <w:iCs/>
          <w:sz w:val="20"/>
          <w:szCs w:val="20"/>
          <w:lang w:val="en-GB" w:eastAsia="en-GB" w:bidi="ar-SA"/>
        </w:rPr>
        <w:t>People and Nature</w:t>
      </w:r>
      <w:r w:rsidRPr="008471FB">
        <w:rPr>
          <w:rFonts w:ascii="Times New Roman" w:eastAsia="Times New Roman" w:hAnsi="Times New Roman" w:cs="Times New Roman"/>
          <w:sz w:val="20"/>
          <w:szCs w:val="20"/>
          <w:lang w:val="en-GB" w:eastAsia="en-GB" w:bidi="ar-SA"/>
        </w:rPr>
        <w:t xml:space="preserve">, Vol. </w:t>
      </w:r>
      <w:r w:rsidRPr="008471FB">
        <w:rPr>
          <w:rFonts w:ascii="Times New Roman" w:eastAsia="Times New Roman" w:hAnsi="Times New Roman" w:cs="Times New Roman"/>
          <w:i/>
          <w:iCs/>
          <w:sz w:val="20"/>
          <w:szCs w:val="20"/>
          <w:lang w:val="en-GB" w:eastAsia="en-GB" w:bidi="ar-SA"/>
        </w:rPr>
        <w:t>2</w:t>
      </w:r>
      <w:r w:rsidRPr="008471FB">
        <w:rPr>
          <w:rFonts w:ascii="Times New Roman" w:eastAsia="Times New Roman" w:hAnsi="Times New Roman" w:cs="Times New Roman"/>
          <w:sz w:val="20"/>
          <w:szCs w:val="20"/>
          <w:lang w:val="en-GB" w:eastAsia="en-GB" w:bidi="ar-SA"/>
        </w:rPr>
        <w:t>, No. 3, pp. 734-749.</w:t>
      </w:r>
    </w:p>
    <w:bookmarkEnd w:id="27"/>
    <w:p w14:paraId="69358C27" w14:textId="3E8397DB" w:rsidR="008E0F0F" w:rsidRPr="008471FB" w:rsidRDefault="008E0F0F" w:rsidP="008B26DF">
      <w:pPr>
        <w:bidi w:val="0"/>
        <w:spacing w:after="0" w:line="240" w:lineRule="auto"/>
        <w:jc w:val="both"/>
        <w:rPr>
          <w:rFonts w:cstheme="majorBidi"/>
          <w:sz w:val="20"/>
          <w:szCs w:val="20"/>
        </w:rPr>
      </w:pPr>
      <w:r w:rsidRPr="008471FB">
        <w:rPr>
          <w:rFonts w:cstheme="majorBidi"/>
          <w:sz w:val="20"/>
          <w:szCs w:val="20"/>
        </w:rPr>
        <w:t xml:space="preserve">Brown, D., Foroudi, P., </w:t>
      </w:r>
      <w:r w:rsidR="00FF713D" w:rsidRPr="008471FB">
        <w:rPr>
          <w:rFonts w:cstheme="majorBidi"/>
          <w:sz w:val="20"/>
          <w:szCs w:val="20"/>
        </w:rPr>
        <w:t>and</w:t>
      </w:r>
      <w:r w:rsidRPr="008471FB">
        <w:rPr>
          <w:rFonts w:cstheme="majorBidi"/>
          <w:sz w:val="20"/>
          <w:szCs w:val="20"/>
        </w:rPr>
        <w:t xml:space="preserve"> Hafeez, K. (2019</w:t>
      </w:r>
      <w:r w:rsidR="00C66434" w:rsidRPr="008471FB">
        <w:rPr>
          <w:rFonts w:cstheme="majorBidi"/>
          <w:i/>
          <w:sz w:val="20"/>
          <w:szCs w:val="20"/>
        </w:rPr>
        <w:t>),</w:t>
      </w:r>
      <w:r w:rsidRPr="008471FB">
        <w:rPr>
          <w:rFonts w:cstheme="majorBidi"/>
          <w:sz w:val="20"/>
          <w:szCs w:val="20"/>
        </w:rPr>
        <w:t xml:space="preserve"> Marketing management capability: the construct and its dimensions. </w:t>
      </w:r>
      <w:r w:rsidRPr="008471FB">
        <w:rPr>
          <w:rFonts w:cstheme="majorBidi"/>
          <w:i/>
          <w:iCs/>
          <w:sz w:val="20"/>
          <w:szCs w:val="20"/>
        </w:rPr>
        <w:t>Qualitative Market Research: An International Journal</w:t>
      </w:r>
      <w:r w:rsidR="00DC3245" w:rsidRPr="008471FB">
        <w:rPr>
          <w:rFonts w:cstheme="majorBidi"/>
          <w:sz w:val="20"/>
          <w:szCs w:val="20"/>
        </w:rPr>
        <w:t xml:space="preserve">, Vol. 22 No. 5, pp. 609-637. </w:t>
      </w:r>
    </w:p>
    <w:p w14:paraId="464E93ED" w14:textId="2760430A" w:rsidR="00F02B5E" w:rsidRPr="008471FB" w:rsidRDefault="001B65F1" w:rsidP="008B26DF">
      <w:pPr>
        <w:widowControl w:val="0"/>
        <w:tabs>
          <w:tab w:val="left" w:pos="90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Brunelli, M., </w:t>
      </w:r>
      <w:r w:rsidR="00FF713D" w:rsidRPr="008471FB">
        <w:rPr>
          <w:rFonts w:cstheme="majorBidi"/>
          <w:noProof/>
          <w:sz w:val="20"/>
          <w:szCs w:val="20"/>
        </w:rPr>
        <w:t>and</w:t>
      </w:r>
      <w:r w:rsidRPr="008471FB">
        <w:rPr>
          <w:rFonts w:cstheme="majorBidi"/>
          <w:noProof/>
          <w:sz w:val="20"/>
          <w:szCs w:val="20"/>
        </w:rPr>
        <w:t xml:space="preserve"> Rezaei, J. (2019</w:t>
      </w:r>
      <w:r w:rsidR="00C66434" w:rsidRPr="008471FB">
        <w:rPr>
          <w:rFonts w:cstheme="majorBidi"/>
          <w:noProof/>
          <w:sz w:val="20"/>
          <w:szCs w:val="20"/>
        </w:rPr>
        <w:t>),</w:t>
      </w:r>
      <w:r w:rsidRPr="008471FB">
        <w:rPr>
          <w:rFonts w:cstheme="majorBidi"/>
          <w:noProof/>
          <w:sz w:val="20"/>
          <w:szCs w:val="20"/>
        </w:rPr>
        <w:t xml:space="preserve"> A multiplicative best – worst method for multi-criteria decision making. </w:t>
      </w:r>
      <w:r w:rsidRPr="008471FB">
        <w:rPr>
          <w:rFonts w:cstheme="majorBidi"/>
          <w:i/>
          <w:iCs/>
          <w:noProof/>
          <w:sz w:val="20"/>
          <w:szCs w:val="20"/>
        </w:rPr>
        <w:t>Operations Research Letters</w:t>
      </w:r>
      <w:r w:rsidRPr="008471FB">
        <w:rPr>
          <w:rFonts w:cstheme="majorBidi"/>
          <w:noProof/>
          <w:sz w:val="20"/>
          <w:szCs w:val="20"/>
        </w:rPr>
        <w:t xml:space="preserve">, </w:t>
      </w:r>
      <w:r w:rsidR="00DC3245" w:rsidRPr="008471FB">
        <w:rPr>
          <w:rFonts w:cstheme="majorBidi"/>
          <w:noProof/>
          <w:sz w:val="20"/>
          <w:szCs w:val="20"/>
        </w:rPr>
        <w:t xml:space="preserve">Vol. </w:t>
      </w:r>
      <w:r w:rsidRPr="008471FB">
        <w:rPr>
          <w:rFonts w:cstheme="majorBidi"/>
          <w:i/>
          <w:iCs/>
          <w:noProof/>
          <w:sz w:val="20"/>
          <w:szCs w:val="20"/>
        </w:rPr>
        <w:t>47</w:t>
      </w:r>
      <w:r w:rsidR="00DC3245" w:rsidRPr="008471FB">
        <w:rPr>
          <w:rFonts w:cstheme="majorBidi"/>
          <w:noProof/>
          <w:sz w:val="20"/>
          <w:szCs w:val="20"/>
        </w:rPr>
        <w:t xml:space="preserve">, No. </w:t>
      </w:r>
      <w:r w:rsidRPr="008471FB">
        <w:rPr>
          <w:rFonts w:cstheme="majorBidi"/>
          <w:noProof/>
          <w:sz w:val="20"/>
          <w:szCs w:val="20"/>
        </w:rPr>
        <w:t xml:space="preserve">1, </w:t>
      </w:r>
      <w:r w:rsidR="00171B7B" w:rsidRPr="008471FB">
        <w:rPr>
          <w:rFonts w:cstheme="majorBidi"/>
          <w:noProof/>
          <w:sz w:val="20"/>
          <w:szCs w:val="20"/>
        </w:rPr>
        <w:t>pp.</w:t>
      </w:r>
      <w:r w:rsidR="00DC3245" w:rsidRPr="008471FB">
        <w:rPr>
          <w:rFonts w:cstheme="majorBidi"/>
          <w:noProof/>
          <w:sz w:val="20"/>
          <w:szCs w:val="20"/>
        </w:rPr>
        <w:t xml:space="preserve"> </w:t>
      </w:r>
      <w:r w:rsidRPr="008471FB">
        <w:rPr>
          <w:rFonts w:cstheme="majorBidi"/>
          <w:noProof/>
          <w:sz w:val="20"/>
          <w:szCs w:val="20"/>
        </w:rPr>
        <w:t>12–15.</w:t>
      </w:r>
    </w:p>
    <w:p w14:paraId="4F8DCA2E" w14:textId="77777777" w:rsidR="002506BF" w:rsidRPr="008471FB" w:rsidRDefault="002506BF"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Bryant, C., 2019. </w:t>
      </w:r>
      <w:r w:rsidRPr="008471FB">
        <w:rPr>
          <w:rFonts w:eastAsia="Times New Roman" w:cstheme="majorBidi"/>
          <w:i/>
          <w:iCs/>
          <w:sz w:val="20"/>
          <w:szCs w:val="20"/>
          <w:lang w:val="en-GB" w:eastAsia="en-GB" w:bidi="ar-SA"/>
        </w:rPr>
        <w:t>Managing development in the Third World</w:t>
      </w:r>
      <w:r w:rsidRPr="008471FB">
        <w:rPr>
          <w:rFonts w:eastAsia="Times New Roman" w:cstheme="majorBidi"/>
          <w:sz w:val="20"/>
          <w:szCs w:val="20"/>
          <w:lang w:val="en-GB" w:eastAsia="en-GB" w:bidi="ar-SA"/>
        </w:rPr>
        <w:t>. Routledge.</w:t>
      </w:r>
    </w:p>
    <w:p w14:paraId="2157A2F3" w14:textId="0D9DF658" w:rsidR="000E480A" w:rsidRPr="008471FB" w:rsidRDefault="000E480A" w:rsidP="008B26DF">
      <w:pPr>
        <w:widowControl w:val="0"/>
        <w:tabs>
          <w:tab w:val="left" w:pos="900"/>
        </w:tabs>
        <w:autoSpaceDE w:val="0"/>
        <w:autoSpaceDN w:val="0"/>
        <w:bidi w:val="0"/>
        <w:adjustRightInd w:val="0"/>
        <w:spacing w:after="0" w:line="240" w:lineRule="auto"/>
        <w:jc w:val="both"/>
        <w:rPr>
          <w:rFonts w:cstheme="majorBidi"/>
          <w:noProof/>
          <w:sz w:val="20"/>
          <w:szCs w:val="20"/>
        </w:rPr>
      </w:pPr>
      <w:bookmarkStart w:id="28" w:name="_Hlk68122098"/>
      <w:r w:rsidRPr="008471FB">
        <w:rPr>
          <w:rFonts w:cstheme="majorBidi"/>
          <w:noProof/>
          <w:sz w:val="20"/>
          <w:szCs w:val="20"/>
        </w:rPr>
        <w:t xml:space="preserve">Caglio, A., &amp; Ditillo, A. (2008), A review and discussion of management control in inter-firm relationships: Achievements and future directions. </w:t>
      </w:r>
      <w:r w:rsidRPr="008471FB">
        <w:rPr>
          <w:rFonts w:cstheme="majorBidi"/>
          <w:i/>
          <w:iCs/>
          <w:noProof/>
          <w:sz w:val="20"/>
          <w:szCs w:val="20"/>
        </w:rPr>
        <w:t>Accounting, Organizations and Society</w:t>
      </w:r>
      <w:r w:rsidRPr="008471FB">
        <w:rPr>
          <w:rFonts w:cstheme="majorBidi"/>
          <w:noProof/>
          <w:sz w:val="20"/>
          <w:szCs w:val="20"/>
        </w:rPr>
        <w:t xml:space="preserve">, Vol. </w:t>
      </w:r>
      <w:r w:rsidRPr="008471FB">
        <w:rPr>
          <w:rFonts w:cstheme="majorBidi"/>
          <w:i/>
          <w:iCs/>
          <w:noProof/>
          <w:sz w:val="20"/>
          <w:szCs w:val="20"/>
        </w:rPr>
        <w:t>33</w:t>
      </w:r>
      <w:r w:rsidRPr="008471FB">
        <w:rPr>
          <w:rFonts w:cstheme="majorBidi"/>
          <w:noProof/>
          <w:sz w:val="20"/>
          <w:szCs w:val="20"/>
        </w:rPr>
        <w:t xml:space="preserve">, No. 7–8, pp. 865–898. </w:t>
      </w:r>
    </w:p>
    <w:p w14:paraId="096D2928" w14:textId="77777777" w:rsidR="00DB6895" w:rsidRPr="008471FB" w:rsidRDefault="00DB6895"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Cambra-Fierro, J., Florin, J., Perez, L., and Whitelock, J. (2011), Inter-firm market orientation as antecedent of knowledge transfer, innovation and value creation in networks. </w:t>
      </w:r>
      <w:r w:rsidRPr="008471FB">
        <w:rPr>
          <w:rFonts w:cstheme="majorBidi"/>
          <w:i/>
          <w:iCs/>
          <w:noProof/>
          <w:sz w:val="20"/>
          <w:szCs w:val="20"/>
        </w:rPr>
        <w:t>Management Decision</w:t>
      </w:r>
      <w:r w:rsidRPr="008471FB">
        <w:rPr>
          <w:rFonts w:cstheme="majorBidi"/>
          <w:noProof/>
          <w:sz w:val="20"/>
          <w:szCs w:val="20"/>
        </w:rPr>
        <w:t xml:space="preserve">, Vol. </w:t>
      </w:r>
      <w:r w:rsidRPr="008471FB">
        <w:rPr>
          <w:rFonts w:cstheme="majorBidi"/>
          <w:i/>
          <w:iCs/>
          <w:noProof/>
          <w:sz w:val="20"/>
          <w:szCs w:val="20"/>
        </w:rPr>
        <w:t>49</w:t>
      </w:r>
      <w:r w:rsidRPr="008471FB">
        <w:rPr>
          <w:rFonts w:cstheme="majorBidi"/>
          <w:noProof/>
          <w:sz w:val="20"/>
          <w:szCs w:val="20"/>
        </w:rPr>
        <w:t xml:space="preserve">, No. 3, pp. 444–467. </w:t>
      </w:r>
    </w:p>
    <w:p w14:paraId="6B43F2EA" w14:textId="0E5BF50F" w:rsidR="00107CF3" w:rsidRPr="008471FB" w:rsidRDefault="00107CF3" w:rsidP="00107CF3">
      <w:pPr>
        <w:bidi w:val="0"/>
        <w:spacing w:after="0" w:line="276" w:lineRule="auto"/>
        <w:jc w:val="both"/>
        <w:rPr>
          <w:rFonts w:cstheme="majorBidi"/>
          <w:sz w:val="20"/>
          <w:szCs w:val="20"/>
        </w:rPr>
      </w:pPr>
      <w:r w:rsidRPr="008471FB">
        <w:rPr>
          <w:rFonts w:cstheme="majorBidi"/>
          <w:sz w:val="20"/>
          <w:szCs w:val="20"/>
        </w:rPr>
        <w:t xml:space="preserve">Camarinha-Matos, L.M., Fornasiero, R., Ramezani, J., and Ferrada, F. (2019), Collaborative networks: a pillar of digital transformation. </w:t>
      </w:r>
      <w:r w:rsidRPr="008471FB">
        <w:rPr>
          <w:rFonts w:cstheme="majorBidi"/>
          <w:i/>
          <w:iCs/>
          <w:sz w:val="20"/>
          <w:szCs w:val="20"/>
        </w:rPr>
        <w:t>Applied Sciences</w:t>
      </w:r>
      <w:r w:rsidRPr="008471FB">
        <w:rPr>
          <w:rFonts w:cstheme="majorBidi"/>
          <w:sz w:val="20"/>
          <w:szCs w:val="20"/>
        </w:rPr>
        <w:t xml:space="preserve">, Vol. </w:t>
      </w:r>
      <w:r w:rsidRPr="008471FB">
        <w:rPr>
          <w:rFonts w:cstheme="majorBidi"/>
          <w:i/>
          <w:iCs/>
          <w:sz w:val="20"/>
          <w:szCs w:val="20"/>
        </w:rPr>
        <w:t>9</w:t>
      </w:r>
      <w:r w:rsidRPr="008471FB">
        <w:rPr>
          <w:rFonts w:cstheme="majorBidi"/>
          <w:sz w:val="20"/>
          <w:szCs w:val="20"/>
        </w:rPr>
        <w:t>, No. 24, pp. 5431.</w:t>
      </w:r>
    </w:p>
    <w:p w14:paraId="1E5C28BA" w14:textId="77777777" w:rsidR="00107CF3" w:rsidRPr="008471FB" w:rsidRDefault="00107CF3" w:rsidP="00107CF3">
      <w:pPr>
        <w:bidi w:val="0"/>
        <w:spacing w:after="0" w:line="276" w:lineRule="auto"/>
        <w:jc w:val="both"/>
        <w:rPr>
          <w:rFonts w:cstheme="majorBidi"/>
          <w:sz w:val="22"/>
          <w:szCs w:val="22"/>
        </w:rPr>
      </w:pPr>
      <w:r w:rsidRPr="008471FB">
        <w:rPr>
          <w:rFonts w:cstheme="majorBidi"/>
          <w:sz w:val="20"/>
          <w:szCs w:val="20"/>
        </w:rPr>
        <w:t xml:space="preserve">Camarinha-Matos, L.M., Oliveira, A.I., Sesana, M., Galeano, N., Demsar, D., Baldo, F., and Jarimo, T. (2009), A framework for computer-assisted creation of dynamic virtual organisations. </w:t>
      </w:r>
      <w:r w:rsidRPr="008471FB">
        <w:rPr>
          <w:rFonts w:cstheme="majorBidi"/>
          <w:i/>
          <w:iCs/>
          <w:sz w:val="20"/>
          <w:szCs w:val="20"/>
        </w:rPr>
        <w:t>International Journal of Production Research</w:t>
      </w:r>
      <w:r w:rsidRPr="008471FB">
        <w:rPr>
          <w:rFonts w:cstheme="majorBidi"/>
          <w:sz w:val="20"/>
          <w:szCs w:val="20"/>
        </w:rPr>
        <w:t xml:space="preserve">, Vol, </w:t>
      </w:r>
      <w:r w:rsidRPr="008471FB">
        <w:rPr>
          <w:rFonts w:cstheme="majorBidi"/>
          <w:i/>
          <w:iCs/>
          <w:sz w:val="20"/>
          <w:szCs w:val="20"/>
        </w:rPr>
        <w:t>47</w:t>
      </w:r>
      <w:r w:rsidRPr="008471FB">
        <w:rPr>
          <w:rFonts w:cstheme="majorBidi"/>
          <w:sz w:val="20"/>
          <w:szCs w:val="20"/>
        </w:rPr>
        <w:t>, No. 17, pp. 4661-4690.</w:t>
      </w:r>
    </w:p>
    <w:p w14:paraId="4E92F656" w14:textId="50E68305" w:rsidR="00AF521C" w:rsidRPr="008471FB" w:rsidRDefault="00AF521C" w:rsidP="00107CF3">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Camarinha-Matos, L.M., </w:t>
      </w:r>
      <w:r w:rsidR="00B271E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Afsarmanesh, H. (2006, June). Collaborative networks. In </w:t>
      </w:r>
      <w:r w:rsidRPr="008471FB">
        <w:rPr>
          <w:rFonts w:eastAsia="Times New Roman" w:cstheme="majorBidi"/>
          <w:i/>
          <w:iCs/>
          <w:sz w:val="20"/>
          <w:szCs w:val="20"/>
          <w:lang w:val="en-GB" w:eastAsia="en-GB" w:bidi="ar-SA"/>
        </w:rPr>
        <w:t>International Conference on Programming Languages for Manufacturing</w:t>
      </w:r>
      <w:r w:rsidRPr="008471FB">
        <w:rPr>
          <w:rFonts w:eastAsia="Times New Roman" w:cstheme="majorBidi"/>
          <w:sz w:val="20"/>
          <w:szCs w:val="20"/>
          <w:lang w:val="en-GB" w:eastAsia="en-GB" w:bidi="ar-SA"/>
        </w:rPr>
        <w:t xml:space="preserve"> (pp. 26-40). Springer, Boston, MA.</w:t>
      </w:r>
    </w:p>
    <w:bookmarkEnd w:id="28"/>
    <w:p w14:paraId="5058CDA3" w14:textId="05E53D0A" w:rsidR="00A85590" w:rsidRPr="008471FB" w:rsidRDefault="00A85590"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Catalina, R. (2010), Need and potential risks of strategic alliances for competing successfully. </w:t>
      </w:r>
      <w:r w:rsidRPr="008471FB">
        <w:rPr>
          <w:rFonts w:cstheme="majorBidi"/>
          <w:i/>
          <w:iCs/>
          <w:noProof/>
          <w:sz w:val="20"/>
          <w:szCs w:val="20"/>
        </w:rPr>
        <w:t>Academy of Economic Studies</w:t>
      </w:r>
      <w:r w:rsidRPr="008471FB">
        <w:rPr>
          <w:rFonts w:cstheme="majorBidi"/>
          <w:noProof/>
          <w:sz w:val="20"/>
          <w:szCs w:val="20"/>
        </w:rPr>
        <w:t xml:space="preserve">, Vol. </w:t>
      </w:r>
      <w:r w:rsidRPr="008471FB">
        <w:rPr>
          <w:rFonts w:cstheme="majorBidi"/>
          <w:i/>
          <w:iCs/>
          <w:noProof/>
          <w:sz w:val="20"/>
          <w:szCs w:val="20"/>
        </w:rPr>
        <w:t>13</w:t>
      </w:r>
      <w:r w:rsidRPr="008471FB">
        <w:rPr>
          <w:rFonts w:cstheme="majorBidi"/>
          <w:noProof/>
          <w:sz w:val="20"/>
          <w:szCs w:val="20"/>
        </w:rPr>
        <w:t>, No. 1, pp. 165–169.</w:t>
      </w:r>
    </w:p>
    <w:p w14:paraId="09F898E9" w14:textId="242E1233" w:rsidR="009440DE" w:rsidRPr="008471FB" w:rsidRDefault="009440DE"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Cha, K.J., and Kim, Y.S. (2018), Critical success factors for mutual collaboration with suppliers in IT outsourcing industry: a case study of a top IT outsourcing company in Korea. </w:t>
      </w:r>
      <w:r w:rsidRPr="008471FB">
        <w:rPr>
          <w:rFonts w:eastAsia="Times New Roman" w:cstheme="majorBidi"/>
          <w:i/>
          <w:iCs/>
          <w:sz w:val="20"/>
          <w:szCs w:val="20"/>
          <w:lang w:val="en-GB" w:eastAsia="en-GB" w:bidi="ar-SA"/>
        </w:rPr>
        <w:t>Enterprise Information Systems</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12</w:t>
      </w:r>
      <w:r w:rsidRPr="008471FB">
        <w:rPr>
          <w:rFonts w:eastAsia="Times New Roman" w:cstheme="majorBidi"/>
          <w:sz w:val="20"/>
          <w:szCs w:val="20"/>
          <w:lang w:val="en-GB" w:eastAsia="en-GB" w:bidi="ar-SA"/>
        </w:rPr>
        <w:t xml:space="preserve">, No. 1, </w:t>
      </w:r>
      <w:r w:rsidRPr="008471FB">
        <w:rPr>
          <w:rFonts w:cstheme="majorBidi"/>
          <w:noProof/>
          <w:sz w:val="20"/>
          <w:szCs w:val="20"/>
        </w:rPr>
        <w:t xml:space="preserve">pp. </w:t>
      </w:r>
      <w:r w:rsidRPr="008471FB">
        <w:rPr>
          <w:rFonts w:eastAsia="Times New Roman" w:cstheme="majorBidi"/>
          <w:sz w:val="20"/>
          <w:szCs w:val="20"/>
          <w:lang w:val="en-GB" w:eastAsia="en-GB" w:bidi="ar-SA"/>
        </w:rPr>
        <w:t>76-95.</w:t>
      </w:r>
    </w:p>
    <w:p w14:paraId="690E2709" w14:textId="1B9B2876"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Chang, S.C., Tu, C.J., Li, T.J., and Tsai, B.K. (2010), Social Capital, Cooperative Performance, and Future Cooperation Intention Among Recreational Farm Area Owners in Taiwan. </w:t>
      </w:r>
      <w:r w:rsidRPr="008471FB">
        <w:rPr>
          <w:rFonts w:cstheme="majorBidi"/>
          <w:i/>
          <w:iCs/>
          <w:noProof/>
          <w:sz w:val="20"/>
          <w:szCs w:val="20"/>
        </w:rPr>
        <w:t>Social Behavior and Personality: An International Journal</w:t>
      </w:r>
      <w:r w:rsidRPr="008471FB">
        <w:rPr>
          <w:rFonts w:cstheme="majorBidi"/>
          <w:noProof/>
          <w:sz w:val="20"/>
          <w:szCs w:val="20"/>
        </w:rPr>
        <w:t xml:space="preserve">, Vol. </w:t>
      </w:r>
      <w:r w:rsidRPr="008471FB">
        <w:rPr>
          <w:rFonts w:cstheme="majorBidi"/>
          <w:i/>
          <w:iCs/>
          <w:noProof/>
          <w:sz w:val="20"/>
          <w:szCs w:val="20"/>
        </w:rPr>
        <w:t>38</w:t>
      </w:r>
      <w:r w:rsidRPr="008471FB">
        <w:rPr>
          <w:rFonts w:cstheme="majorBidi"/>
          <w:noProof/>
          <w:sz w:val="20"/>
          <w:szCs w:val="20"/>
        </w:rPr>
        <w:t xml:space="preserve">, No. 10, pp. 1409–1429. </w:t>
      </w:r>
    </w:p>
    <w:p w14:paraId="37DC5A0D" w14:textId="5DA1CD30" w:rsidR="00DB6895" w:rsidRPr="008471FB" w:rsidRDefault="00DB6895"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Chow, R.P.M., and Yau, O.H.M. (2010), Harmony and cooperation: Their effects on IJV performance in China. </w:t>
      </w:r>
      <w:r w:rsidRPr="008471FB">
        <w:rPr>
          <w:rFonts w:cstheme="majorBidi"/>
          <w:i/>
          <w:iCs/>
          <w:noProof/>
          <w:sz w:val="20"/>
          <w:szCs w:val="20"/>
        </w:rPr>
        <w:t>Cross Cultural Management</w:t>
      </w:r>
      <w:r w:rsidRPr="008471FB">
        <w:rPr>
          <w:rFonts w:cstheme="majorBidi"/>
          <w:noProof/>
          <w:sz w:val="20"/>
          <w:szCs w:val="20"/>
        </w:rPr>
        <w:t xml:space="preserve">, Vol. </w:t>
      </w:r>
      <w:r w:rsidRPr="008471FB">
        <w:rPr>
          <w:rFonts w:cstheme="majorBidi"/>
          <w:i/>
          <w:iCs/>
          <w:noProof/>
          <w:sz w:val="20"/>
          <w:szCs w:val="20"/>
        </w:rPr>
        <w:t>17</w:t>
      </w:r>
      <w:r w:rsidRPr="008471FB">
        <w:rPr>
          <w:rFonts w:cstheme="majorBidi"/>
          <w:noProof/>
          <w:sz w:val="20"/>
          <w:szCs w:val="20"/>
        </w:rPr>
        <w:t xml:space="preserve">, No. 3, pp. 312–326. </w:t>
      </w:r>
    </w:p>
    <w:p w14:paraId="616B828A" w14:textId="4DBBC08C"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Darijani, F., Veisi, H., Liaghati, H., Nazari, M.R.,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Khoshbakht, K.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Assessment of Resilience of Pistachio Agroecosystems in Rafsanjan Plain in Iran. </w:t>
      </w:r>
      <w:r w:rsidRPr="008471FB">
        <w:rPr>
          <w:rFonts w:eastAsia="Times New Roman" w:cstheme="majorBidi"/>
          <w:i/>
          <w:iCs/>
          <w:sz w:val="20"/>
          <w:szCs w:val="20"/>
          <w:lang w:val="en-GB" w:eastAsia="en-GB" w:bidi="ar-SA"/>
        </w:rPr>
        <w:t>Sustainability</w:t>
      </w:r>
      <w:r w:rsidRPr="008471FB">
        <w:rPr>
          <w:rFonts w:eastAsia="Times New Roman" w:cstheme="majorBidi"/>
          <w:sz w:val="20"/>
          <w:szCs w:val="20"/>
          <w:lang w:val="en-GB" w:eastAsia="en-GB" w:bidi="ar-SA"/>
        </w:rPr>
        <w:t xml:space="preserve">, </w:t>
      </w:r>
      <w:r w:rsidR="00DC3245"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11</w:t>
      </w:r>
      <w:r w:rsidR="00DC3245"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6, </w:t>
      </w:r>
      <w:r w:rsidR="00DC3245"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1656.</w:t>
      </w:r>
    </w:p>
    <w:p w14:paraId="11D3148A" w14:textId="77777777"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Dobrescu, R., Mocanu, S., Chenaru, O., Nicolae, M., and Florea, G. (2021), Versatile edge gateway for improving manufacturing supply chain management via collaborative networks. </w:t>
      </w:r>
      <w:r w:rsidRPr="008471FB">
        <w:rPr>
          <w:rFonts w:asciiTheme="majorBidi" w:hAnsiTheme="majorBidi" w:cstheme="majorBidi"/>
          <w:i/>
          <w:iCs/>
          <w:sz w:val="20"/>
          <w:szCs w:val="20"/>
        </w:rPr>
        <w:t>International Journal of Computer Integrated Manufacturing</w:t>
      </w:r>
      <w:r w:rsidRPr="008471FB">
        <w:rPr>
          <w:rFonts w:asciiTheme="majorBidi" w:hAnsiTheme="majorBidi" w:cstheme="majorBidi"/>
          <w:sz w:val="20"/>
          <w:szCs w:val="20"/>
        </w:rPr>
        <w:t xml:space="preserve">, pp. 1-15. </w:t>
      </w:r>
    </w:p>
    <w:p w14:paraId="7519CFEF" w14:textId="6629E25C" w:rsidR="001F4B01" w:rsidRPr="008471FB" w:rsidRDefault="001F4B01"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Etikan, I., Alkassim, R.,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Abubakar, S. (2016</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Comparision of snowball sampling and sequential sampling technique. </w:t>
      </w:r>
      <w:r w:rsidRPr="008471FB">
        <w:rPr>
          <w:rFonts w:eastAsia="Times New Roman" w:cstheme="majorBidi"/>
          <w:i/>
          <w:iCs/>
          <w:sz w:val="20"/>
          <w:szCs w:val="20"/>
          <w:lang w:val="en-GB" w:eastAsia="en-GB" w:bidi="ar-SA"/>
        </w:rPr>
        <w:t>Biometrics and Biostatistics International Journal</w:t>
      </w:r>
      <w:r w:rsidRPr="008471FB">
        <w:rPr>
          <w:rFonts w:eastAsia="Times New Roman" w:cstheme="majorBidi"/>
          <w:sz w:val="20"/>
          <w:szCs w:val="20"/>
          <w:lang w:val="en-GB" w:eastAsia="en-GB" w:bidi="ar-SA"/>
        </w:rPr>
        <w:t xml:space="preserve">, </w:t>
      </w:r>
      <w:r w:rsidR="00DC3245"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3</w:t>
      </w:r>
      <w:r w:rsidR="00DC3245"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1, </w:t>
      </w:r>
      <w:r w:rsidR="00DC3245"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55</w:t>
      </w:r>
      <w:r w:rsidR="00DC3245" w:rsidRPr="008471FB">
        <w:rPr>
          <w:rFonts w:eastAsia="Times New Roman" w:cstheme="majorBidi"/>
          <w:sz w:val="20"/>
          <w:szCs w:val="20"/>
          <w:lang w:val="en-GB" w:eastAsia="en-GB" w:bidi="ar-SA"/>
        </w:rPr>
        <w:t>-75</w:t>
      </w:r>
      <w:r w:rsidRPr="008471FB">
        <w:rPr>
          <w:rFonts w:eastAsia="Times New Roman" w:cstheme="majorBidi"/>
          <w:sz w:val="20"/>
          <w:szCs w:val="20"/>
          <w:lang w:val="en-GB" w:eastAsia="en-GB" w:bidi="ar-SA"/>
        </w:rPr>
        <w:t>.</w:t>
      </w:r>
    </w:p>
    <w:p w14:paraId="4C2CA913" w14:textId="77777777"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Felzensztein, C., Gimmon, E., and Deans, K.R. (2018), Coopetition in regional clusters: Keep calm and expect unexpected changes. </w:t>
      </w:r>
      <w:r w:rsidRPr="008471FB">
        <w:rPr>
          <w:rFonts w:cstheme="majorBidi"/>
          <w:i/>
          <w:iCs/>
          <w:noProof/>
          <w:sz w:val="20"/>
          <w:szCs w:val="20"/>
        </w:rPr>
        <w:t>Industrial Marketing Management</w:t>
      </w:r>
      <w:r w:rsidRPr="008471FB">
        <w:rPr>
          <w:rFonts w:cstheme="majorBidi"/>
          <w:noProof/>
          <w:sz w:val="20"/>
          <w:szCs w:val="20"/>
        </w:rPr>
        <w:t xml:space="preserve">, Vol. </w:t>
      </w:r>
      <w:r w:rsidRPr="008471FB">
        <w:rPr>
          <w:rFonts w:cstheme="majorBidi"/>
          <w:i/>
          <w:iCs/>
          <w:noProof/>
          <w:sz w:val="20"/>
          <w:szCs w:val="20"/>
        </w:rPr>
        <w:t>69</w:t>
      </w:r>
      <w:r w:rsidRPr="008471FB">
        <w:rPr>
          <w:rFonts w:cstheme="majorBidi"/>
          <w:noProof/>
          <w:sz w:val="20"/>
          <w:szCs w:val="20"/>
        </w:rPr>
        <w:t xml:space="preserve">, pp. 116–124. </w:t>
      </w:r>
    </w:p>
    <w:p w14:paraId="12E620BB" w14:textId="77777777"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Gomes-Casseres, B. (2015), The three laws of business combinations: How to create value by remixing assets. </w:t>
      </w:r>
      <w:r w:rsidRPr="008471FB">
        <w:rPr>
          <w:rFonts w:cstheme="majorBidi"/>
          <w:i/>
          <w:iCs/>
          <w:noProof/>
          <w:sz w:val="20"/>
          <w:szCs w:val="20"/>
        </w:rPr>
        <w:t>Strategy and Leadership</w:t>
      </w:r>
      <w:r w:rsidRPr="008471FB">
        <w:rPr>
          <w:rFonts w:cstheme="majorBidi"/>
          <w:noProof/>
          <w:sz w:val="20"/>
          <w:szCs w:val="20"/>
        </w:rPr>
        <w:t xml:space="preserve">, Vol. </w:t>
      </w:r>
      <w:r w:rsidRPr="008471FB">
        <w:rPr>
          <w:rFonts w:cstheme="majorBidi"/>
          <w:i/>
          <w:iCs/>
          <w:noProof/>
          <w:sz w:val="20"/>
          <w:szCs w:val="20"/>
        </w:rPr>
        <w:t>43</w:t>
      </w:r>
      <w:r w:rsidRPr="008471FB">
        <w:rPr>
          <w:rFonts w:cstheme="majorBidi"/>
          <w:noProof/>
          <w:sz w:val="20"/>
          <w:szCs w:val="20"/>
        </w:rPr>
        <w:t xml:space="preserve">, No. 5, pp. 18–23. </w:t>
      </w:r>
    </w:p>
    <w:p w14:paraId="09164D8C" w14:textId="24CDD24C"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Graça, P., </w:t>
      </w:r>
      <w:r w:rsidR="00FF713D" w:rsidRPr="008471FB">
        <w:rPr>
          <w:rFonts w:cstheme="majorBidi"/>
          <w:noProof/>
          <w:sz w:val="20"/>
          <w:szCs w:val="20"/>
        </w:rPr>
        <w:t>and</w:t>
      </w:r>
      <w:r w:rsidRPr="008471FB">
        <w:rPr>
          <w:rFonts w:cstheme="majorBidi"/>
          <w:noProof/>
          <w:sz w:val="20"/>
          <w:szCs w:val="20"/>
        </w:rPr>
        <w:t xml:space="preserve"> Camarinha-Matos, L.M. (2017</w:t>
      </w:r>
      <w:r w:rsidR="00C66434" w:rsidRPr="008471FB">
        <w:rPr>
          <w:rFonts w:cstheme="majorBidi"/>
          <w:noProof/>
          <w:sz w:val="20"/>
          <w:szCs w:val="20"/>
        </w:rPr>
        <w:t>),</w:t>
      </w:r>
      <w:r w:rsidRPr="008471FB">
        <w:rPr>
          <w:rFonts w:cstheme="majorBidi"/>
          <w:noProof/>
          <w:sz w:val="20"/>
          <w:szCs w:val="20"/>
        </w:rPr>
        <w:t xml:space="preserve"> Performance indicators for collaborative business ecosystems — Literature review and trends. </w:t>
      </w:r>
      <w:r w:rsidRPr="008471FB">
        <w:rPr>
          <w:rFonts w:cstheme="majorBidi"/>
          <w:i/>
          <w:iCs/>
          <w:noProof/>
          <w:sz w:val="20"/>
          <w:szCs w:val="20"/>
        </w:rPr>
        <w:t>Technological Forecasting and Social Change</w:t>
      </w:r>
      <w:r w:rsidRPr="008471FB">
        <w:rPr>
          <w:rFonts w:cstheme="majorBidi"/>
          <w:noProof/>
          <w:sz w:val="20"/>
          <w:szCs w:val="20"/>
        </w:rPr>
        <w:t xml:space="preserve">, </w:t>
      </w:r>
      <w:r w:rsidR="00B21302" w:rsidRPr="008471FB">
        <w:rPr>
          <w:rFonts w:cstheme="majorBidi"/>
          <w:noProof/>
          <w:sz w:val="20"/>
          <w:szCs w:val="20"/>
        </w:rPr>
        <w:t xml:space="preserve">Vol. </w:t>
      </w:r>
      <w:r w:rsidRPr="008471FB">
        <w:rPr>
          <w:rFonts w:cstheme="majorBidi"/>
          <w:i/>
          <w:iCs/>
          <w:noProof/>
          <w:sz w:val="20"/>
          <w:szCs w:val="20"/>
        </w:rPr>
        <w:t>116</w:t>
      </w:r>
      <w:r w:rsidRPr="008471FB">
        <w:rPr>
          <w:rFonts w:cstheme="majorBidi"/>
          <w:noProof/>
          <w:sz w:val="20"/>
          <w:szCs w:val="20"/>
        </w:rPr>
        <w:t xml:space="preserve">, </w:t>
      </w:r>
      <w:r w:rsidR="00171B7B" w:rsidRPr="008471FB">
        <w:rPr>
          <w:rFonts w:cstheme="majorBidi"/>
          <w:noProof/>
          <w:sz w:val="20"/>
          <w:szCs w:val="20"/>
        </w:rPr>
        <w:t>pp.</w:t>
      </w:r>
      <w:r w:rsidR="00B21302" w:rsidRPr="008471FB">
        <w:rPr>
          <w:rFonts w:cstheme="majorBidi"/>
          <w:noProof/>
          <w:sz w:val="20"/>
          <w:szCs w:val="20"/>
        </w:rPr>
        <w:t xml:space="preserve"> </w:t>
      </w:r>
      <w:r w:rsidRPr="008471FB">
        <w:rPr>
          <w:rFonts w:cstheme="majorBidi"/>
          <w:noProof/>
          <w:sz w:val="20"/>
          <w:szCs w:val="20"/>
        </w:rPr>
        <w:t xml:space="preserve">237–255. </w:t>
      </w:r>
    </w:p>
    <w:p w14:paraId="37A9B9EB" w14:textId="68A87CA2"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Guo, S., </w:t>
      </w:r>
      <w:r w:rsidR="00FF713D" w:rsidRPr="008471FB">
        <w:rPr>
          <w:rFonts w:cstheme="majorBidi"/>
          <w:noProof/>
          <w:sz w:val="20"/>
          <w:szCs w:val="20"/>
        </w:rPr>
        <w:t>and</w:t>
      </w:r>
      <w:r w:rsidRPr="008471FB">
        <w:rPr>
          <w:rFonts w:cstheme="majorBidi"/>
          <w:noProof/>
          <w:sz w:val="20"/>
          <w:szCs w:val="20"/>
        </w:rPr>
        <w:t xml:space="preserve"> Zhao, H. (2017</w:t>
      </w:r>
      <w:r w:rsidR="00C66434" w:rsidRPr="008471FB">
        <w:rPr>
          <w:rFonts w:cstheme="majorBidi"/>
          <w:noProof/>
          <w:sz w:val="20"/>
          <w:szCs w:val="20"/>
        </w:rPr>
        <w:t>),</w:t>
      </w:r>
      <w:r w:rsidRPr="008471FB">
        <w:rPr>
          <w:rFonts w:cstheme="majorBidi"/>
          <w:noProof/>
          <w:sz w:val="20"/>
          <w:szCs w:val="20"/>
        </w:rPr>
        <w:t xml:space="preserve"> Fuzzy best-worst multi-criteria decision-making method and its applications. </w:t>
      </w:r>
      <w:r w:rsidRPr="008471FB">
        <w:rPr>
          <w:rFonts w:cstheme="majorBidi"/>
          <w:i/>
          <w:iCs/>
          <w:noProof/>
          <w:sz w:val="20"/>
          <w:szCs w:val="20"/>
        </w:rPr>
        <w:t>Knowledge-Based Systems</w:t>
      </w:r>
      <w:r w:rsidRPr="008471FB">
        <w:rPr>
          <w:rFonts w:cstheme="majorBidi"/>
          <w:noProof/>
          <w:sz w:val="20"/>
          <w:szCs w:val="20"/>
        </w:rPr>
        <w:t xml:space="preserve">, </w:t>
      </w:r>
      <w:r w:rsidR="00B21302" w:rsidRPr="008471FB">
        <w:rPr>
          <w:rFonts w:cstheme="majorBidi"/>
          <w:noProof/>
          <w:sz w:val="20"/>
          <w:szCs w:val="20"/>
        </w:rPr>
        <w:t xml:space="preserve">Vol. </w:t>
      </w:r>
      <w:r w:rsidRPr="008471FB">
        <w:rPr>
          <w:rFonts w:cstheme="majorBidi"/>
          <w:i/>
          <w:iCs/>
          <w:noProof/>
          <w:sz w:val="20"/>
          <w:szCs w:val="20"/>
        </w:rPr>
        <w:t>121</w:t>
      </w:r>
      <w:r w:rsidRPr="008471FB">
        <w:rPr>
          <w:rFonts w:cstheme="majorBidi"/>
          <w:noProof/>
          <w:sz w:val="20"/>
          <w:szCs w:val="20"/>
        </w:rPr>
        <w:t xml:space="preserve">, </w:t>
      </w:r>
      <w:r w:rsidR="00171B7B" w:rsidRPr="008471FB">
        <w:rPr>
          <w:rFonts w:cstheme="majorBidi"/>
          <w:noProof/>
          <w:sz w:val="20"/>
          <w:szCs w:val="20"/>
        </w:rPr>
        <w:t>pp.</w:t>
      </w:r>
      <w:r w:rsidR="00B21302" w:rsidRPr="008471FB">
        <w:rPr>
          <w:rFonts w:cstheme="majorBidi"/>
          <w:noProof/>
          <w:sz w:val="20"/>
          <w:szCs w:val="20"/>
        </w:rPr>
        <w:t xml:space="preserve"> </w:t>
      </w:r>
      <w:r w:rsidRPr="008471FB">
        <w:rPr>
          <w:rFonts w:cstheme="majorBidi"/>
          <w:noProof/>
          <w:sz w:val="20"/>
          <w:szCs w:val="20"/>
        </w:rPr>
        <w:t xml:space="preserve">23–31. </w:t>
      </w:r>
    </w:p>
    <w:p w14:paraId="054E3FD8" w14:textId="7BFB9B1B" w:rsidR="001D1013" w:rsidRPr="008471FB" w:rsidRDefault="001D1013" w:rsidP="008B26DF">
      <w:pPr>
        <w:bidi w:val="0"/>
        <w:spacing w:after="0" w:line="240" w:lineRule="auto"/>
        <w:jc w:val="both"/>
        <w:rPr>
          <w:rFonts w:eastAsia="Times New Roman" w:cstheme="majorBidi"/>
          <w:sz w:val="20"/>
          <w:szCs w:val="20"/>
          <w:lang w:val="en-GB" w:eastAsia="en-GB"/>
        </w:rPr>
      </w:pPr>
      <w:r w:rsidRPr="008471FB">
        <w:rPr>
          <w:rFonts w:eastAsia="Times New Roman" w:cstheme="majorBidi"/>
          <w:sz w:val="20"/>
          <w:szCs w:val="20"/>
          <w:lang w:val="en-GB" w:eastAsia="en-GB"/>
        </w:rPr>
        <w:t xml:space="preserve">Hajiagha, S.H.R., Mahdiraji, H.A., Tavana, M., </w:t>
      </w:r>
      <w:r w:rsidR="00FF713D" w:rsidRPr="008471FB">
        <w:rPr>
          <w:rFonts w:eastAsia="Times New Roman" w:cstheme="majorBidi"/>
          <w:sz w:val="20"/>
          <w:szCs w:val="20"/>
          <w:lang w:val="en-GB" w:eastAsia="en-GB"/>
        </w:rPr>
        <w:t>and</w:t>
      </w:r>
      <w:r w:rsidRPr="008471FB">
        <w:rPr>
          <w:rFonts w:eastAsia="Times New Roman" w:cstheme="majorBidi"/>
          <w:sz w:val="20"/>
          <w:szCs w:val="20"/>
          <w:lang w:val="en-GB" w:eastAsia="en-GB"/>
        </w:rPr>
        <w:t xml:space="preserve"> Hashemi, S.S. (2018</w:t>
      </w:r>
      <w:r w:rsidR="00FF713D" w:rsidRPr="008471FB">
        <w:rPr>
          <w:rFonts w:eastAsia="Times New Roman" w:cstheme="majorBidi"/>
          <w:sz w:val="20"/>
          <w:szCs w:val="20"/>
          <w:lang w:val="en-GB" w:eastAsia="en-GB"/>
        </w:rPr>
        <w:t>),</w:t>
      </w:r>
      <w:r w:rsidRPr="008471FB">
        <w:rPr>
          <w:rFonts w:eastAsia="Times New Roman" w:cstheme="majorBidi"/>
          <w:sz w:val="20"/>
          <w:szCs w:val="20"/>
          <w:lang w:val="en-GB" w:eastAsia="en-GB"/>
        </w:rPr>
        <w:t xml:space="preserve"> A novel common set of weights method for multi-period efficiency measurement using mean-variance criteria. </w:t>
      </w:r>
      <w:r w:rsidRPr="008471FB">
        <w:rPr>
          <w:rFonts w:eastAsia="Times New Roman" w:cstheme="majorBidi"/>
          <w:i/>
          <w:iCs/>
          <w:sz w:val="20"/>
          <w:szCs w:val="20"/>
          <w:lang w:val="en-GB" w:eastAsia="en-GB"/>
        </w:rPr>
        <w:t>Measurement</w:t>
      </w:r>
      <w:r w:rsidRPr="008471FB">
        <w:rPr>
          <w:rFonts w:eastAsia="Times New Roman" w:cstheme="majorBidi"/>
          <w:sz w:val="20"/>
          <w:szCs w:val="20"/>
          <w:lang w:val="en-GB" w:eastAsia="en-GB"/>
        </w:rPr>
        <w:t xml:space="preserve">, </w:t>
      </w:r>
      <w:r w:rsidR="00B21302" w:rsidRPr="008471FB">
        <w:rPr>
          <w:rFonts w:eastAsia="Times New Roman" w:cstheme="majorBidi"/>
          <w:sz w:val="20"/>
          <w:szCs w:val="20"/>
          <w:lang w:val="en-GB" w:eastAsia="en-GB"/>
        </w:rPr>
        <w:t xml:space="preserve">Vol. </w:t>
      </w:r>
      <w:r w:rsidRPr="008471FB">
        <w:rPr>
          <w:rFonts w:eastAsia="Times New Roman" w:cstheme="majorBidi"/>
          <w:i/>
          <w:iCs/>
          <w:sz w:val="20"/>
          <w:szCs w:val="20"/>
          <w:lang w:val="en-GB" w:eastAsia="en-GB"/>
        </w:rPr>
        <w:t>129</w:t>
      </w:r>
      <w:r w:rsidRPr="008471FB">
        <w:rPr>
          <w:rFonts w:eastAsia="Times New Roman" w:cstheme="majorBidi"/>
          <w:sz w:val="20"/>
          <w:szCs w:val="20"/>
          <w:lang w:val="en-GB" w:eastAsia="en-GB"/>
        </w:rPr>
        <w:t xml:space="preserve">, </w:t>
      </w:r>
      <w:r w:rsidR="00B21302" w:rsidRPr="008471FB">
        <w:rPr>
          <w:rFonts w:eastAsia="Times New Roman" w:cstheme="majorBidi"/>
          <w:sz w:val="20"/>
          <w:szCs w:val="20"/>
          <w:lang w:val="en-GB" w:eastAsia="en-GB"/>
        </w:rPr>
        <w:t xml:space="preserve">pp. </w:t>
      </w:r>
      <w:r w:rsidRPr="008471FB">
        <w:rPr>
          <w:rFonts w:eastAsia="Times New Roman" w:cstheme="majorBidi"/>
          <w:sz w:val="20"/>
          <w:szCs w:val="20"/>
          <w:lang w:val="en-GB" w:eastAsia="en-GB"/>
        </w:rPr>
        <w:t>569-581.</w:t>
      </w:r>
    </w:p>
    <w:p w14:paraId="5FE3F9D8" w14:textId="17F6B6B9" w:rsidR="00F70B62" w:rsidRPr="008471FB" w:rsidRDefault="00F70B62"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Haque, M.,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Islam, R. (2018</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Impact of supply chain collaboration and knowledge sharing on organizational outcomes in pharmaceutical industry of Bangladesh. </w:t>
      </w:r>
      <w:r w:rsidRPr="008471FB">
        <w:rPr>
          <w:rFonts w:eastAsia="Times New Roman" w:cstheme="majorBidi"/>
          <w:i/>
          <w:iCs/>
          <w:sz w:val="20"/>
          <w:szCs w:val="20"/>
          <w:lang w:val="en-GB" w:eastAsia="en-GB" w:bidi="ar-SA"/>
        </w:rPr>
        <w:t>Journal of Global Operations and Strategic Sourcing</w:t>
      </w:r>
      <w:r w:rsidR="00B21302" w:rsidRPr="008471FB">
        <w:rPr>
          <w:rFonts w:eastAsia="Times New Roman" w:cstheme="majorBidi"/>
          <w:sz w:val="20"/>
          <w:szCs w:val="20"/>
          <w:lang w:val="en-GB" w:eastAsia="en-GB" w:bidi="ar-SA"/>
        </w:rPr>
        <w:t>,</w:t>
      </w:r>
      <w:r w:rsidR="00B21302" w:rsidRPr="008471FB">
        <w:rPr>
          <w:rFonts w:cstheme="majorBidi"/>
          <w:sz w:val="20"/>
          <w:szCs w:val="20"/>
        </w:rPr>
        <w:t xml:space="preserve"> </w:t>
      </w:r>
      <w:r w:rsidR="00B21302" w:rsidRPr="008471FB">
        <w:rPr>
          <w:rFonts w:eastAsia="Times New Roman" w:cstheme="majorBidi"/>
          <w:sz w:val="20"/>
          <w:szCs w:val="20"/>
          <w:lang w:val="en-GB" w:eastAsia="en-GB" w:bidi="ar-SA"/>
        </w:rPr>
        <w:t xml:space="preserve">Vol. 11 No. 3, pp. 301-320.  </w:t>
      </w:r>
    </w:p>
    <w:p w14:paraId="25F40249" w14:textId="7E7A505E" w:rsidR="00F02B5E"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Herczeg, G., Akkerman, R., </w:t>
      </w:r>
      <w:r w:rsidR="00FF713D" w:rsidRPr="008471FB">
        <w:rPr>
          <w:rFonts w:cstheme="majorBidi"/>
          <w:noProof/>
          <w:sz w:val="20"/>
          <w:szCs w:val="20"/>
        </w:rPr>
        <w:t>and</w:t>
      </w:r>
      <w:r w:rsidRPr="008471FB">
        <w:rPr>
          <w:rFonts w:cstheme="majorBidi"/>
          <w:noProof/>
          <w:sz w:val="20"/>
          <w:szCs w:val="20"/>
        </w:rPr>
        <w:t xml:space="preserve"> Hauschild, M.Z. (2018</w:t>
      </w:r>
      <w:r w:rsidR="00C66434" w:rsidRPr="008471FB">
        <w:rPr>
          <w:rFonts w:cstheme="majorBidi"/>
          <w:noProof/>
          <w:sz w:val="20"/>
          <w:szCs w:val="20"/>
        </w:rPr>
        <w:t>),</w:t>
      </w:r>
      <w:r w:rsidRPr="008471FB">
        <w:rPr>
          <w:rFonts w:cstheme="majorBidi"/>
          <w:noProof/>
          <w:sz w:val="20"/>
          <w:szCs w:val="20"/>
        </w:rPr>
        <w:t xml:space="preserve"> Supply chain collaboration in industrial symbiosis networks. </w:t>
      </w:r>
      <w:r w:rsidRPr="008471FB">
        <w:rPr>
          <w:rFonts w:cstheme="majorBidi"/>
          <w:i/>
          <w:iCs/>
          <w:noProof/>
          <w:sz w:val="20"/>
          <w:szCs w:val="20"/>
        </w:rPr>
        <w:t>Journal of Cleaner Production</w:t>
      </w:r>
      <w:r w:rsidRPr="008471FB">
        <w:rPr>
          <w:rFonts w:cstheme="majorBidi"/>
          <w:noProof/>
          <w:sz w:val="20"/>
          <w:szCs w:val="20"/>
        </w:rPr>
        <w:t xml:space="preserve">, </w:t>
      </w:r>
      <w:r w:rsidR="00B21302" w:rsidRPr="008471FB">
        <w:rPr>
          <w:rFonts w:cstheme="majorBidi"/>
          <w:noProof/>
          <w:sz w:val="20"/>
          <w:szCs w:val="20"/>
        </w:rPr>
        <w:t xml:space="preserve">Vol. </w:t>
      </w:r>
      <w:r w:rsidRPr="008471FB">
        <w:rPr>
          <w:rFonts w:cstheme="majorBidi"/>
          <w:i/>
          <w:iCs/>
          <w:noProof/>
          <w:sz w:val="20"/>
          <w:szCs w:val="20"/>
        </w:rPr>
        <w:t>171</w:t>
      </w:r>
      <w:r w:rsidRPr="008471FB">
        <w:rPr>
          <w:rFonts w:cstheme="majorBidi"/>
          <w:noProof/>
          <w:sz w:val="20"/>
          <w:szCs w:val="20"/>
        </w:rPr>
        <w:t xml:space="preserve">, </w:t>
      </w:r>
      <w:r w:rsidR="00171B7B" w:rsidRPr="008471FB">
        <w:rPr>
          <w:rFonts w:cstheme="majorBidi"/>
          <w:noProof/>
          <w:sz w:val="20"/>
          <w:szCs w:val="20"/>
        </w:rPr>
        <w:t>pp.</w:t>
      </w:r>
      <w:r w:rsidR="00B21302" w:rsidRPr="008471FB">
        <w:rPr>
          <w:rFonts w:cstheme="majorBidi"/>
          <w:noProof/>
          <w:sz w:val="20"/>
          <w:szCs w:val="20"/>
        </w:rPr>
        <w:t xml:space="preserve"> </w:t>
      </w:r>
      <w:r w:rsidRPr="008471FB">
        <w:rPr>
          <w:rFonts w:cstheme="majorBidi"/>
          <w:noProof/>
          <w:sz w:val="20"/>
          <w:szCs w:val="20"/>
        </w:rPr>
        <w:t xml:space="preserve">1058–1067. </w:t>
      </w:r>
    </w:p>
    <w:p w14:paraId="7F9F3F93" w14:textId="77777777" w:rsidR="002C7668" w:rsidRPr="008471FB" w:rsidRDefault="002C7668" w:rsidP="008B26DF">
      <w:pPr>
        <w:bidi w:val="0"/>
        <w:spacing w:after="0"/>
        <w:jc w:val="both"/>
        <w:rPr>
          <w:sz w:val="20"/>
          <w:szCs w:val="20"/>
        </w:rPr>
      </w:pPr>
      <w:r w:rsidRPr="008471FB">
        <w:rPr>
          <w:sz w:val="20"/>
          <w:szCs w:val="20"/>
        </w:rPr>
        <w:t xml:space="preserve">Hjertvikrem, N., and Fitjar, R.D. (2021), One or all channels for knowledge exchange in clusters? Collaboration, monitoring and recruitment networks in the subsea industry in Rogaland, Norway. </w:t>
      </w:r>
      <w:r w:rsidRPr="008471FB">
        <w:rPr>
          <w:i/>
          <w:iCs/>
          <w:sz w:val="20"/>
          <w:szCs w:val="20"/>
        </w:rPr>
        <w:t>Industry and Innovation</w:t>
      </w:r>
      <w:r w:rsidRPr="008471FB">
        <w:rPr>
          <w:sz w:val="20"/>
          <w:szCs w:val="20"/>
        </w:rPr>
        <w:t xml:space="preserve">, Vol. </w:t>
      </w:r>
      <w:r w:rsidRPr="008471FB">
        <w:rPr>
          <w:i/>
          <w:iCs/>
          <w:sz w:val="20"/>
          <w:szCs w:val="20"/>
        </w:rPr>
        <w:t>28</w:t>
      </w:r>
      <w:r w:rsidRPr="008471FB">
        <w:rPr>
          <w:sz w:val="20"/>
          <w:szCs w:val="20"/>
        </w:rPr>
        <w:t>, No. 2, pp. 182-200.</w:t>
      </w:r>
    </w:p>
    <w:p w14:paraId="1D086291" w14:textId="1CFF4636"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Hsu, Y.L., Lee, C.H., </w:t>
      </w:r>
      <w:r w:rsidR="00FF713D" w:rsidRPr="008471FB">
        <w:rPr>
          <w:rFonts w:cstheme="majorBidi"/>
          <w:noProof/>
          <w:sz w:val="20"/>
          <w:szCs w:val="20"/>
        </w:rPr>
        <w:t>and</w:t>
      </w:r>
      <w:r w:rsidRPr="008471FB">
        <w:rPr>
          <w:rFonts w:cstheme="majorBidi"/>
          <w:noProof/>
          <w:sz w:val="20"/>
          <w:szCs w:val="20"/>
        </w:rPr>
        <w:t xml:space="preserve"> Kreng, V.B. (2010</w:t>
      </w:r>
      <w:r w:rsidR="00C66434" w:rsidRPr="008471FB">
        <w:rPr>
          <w:rFonts w:cstheme="majorBidi"/>
          <w:noProof/>
          <w:sz w:val="20"/>
          <w:szCs w:val="20"/>
        </w:rPr>
        <w:t>),</w:t>
      </w:r>
      <w:r w:rsidRPr="008471FB">
        <w:rPr>
          <w:rFonts w:cstheme="majorBidi"/>
          <w:noProof/>
          <w:sz w:val="20"/>
          <w:szCs w:val="20"/>
        </w:rPr>
        <w:t xml:space="preserve"> The application of Fuzzy Delphi Method and Fuzzy AHP in lubricant regenerative technology selection. </w:t>
      </w:r>
      <w:r w:rsidRPr="008471FB">
        <w:rPr>
          <w:rFonts w:cstheme="majorBidi"/>
          <w:i/>
          <w:iCs/>
          <w:noProof/>
          <w:sz w:val="20"/>
          <w:szCs w:val="20"/>
        </w:rPr>
        <w:t>Expert Systems With Applications</w:t>
      </w:r>
      <w:r w:rsidRPr="008471FB">
        <w:rPr>
          <w:rFonts w:cstheme="majorBidi"/>
          <w:noProof/>
          <w:sz w:val="20"/>
          <w:szCs w:val="20"/>
        </w:rPr>
        <w:t xml:space="preserve">, </w:t>
      </w:r>
      <w:r w:rsidR="00B21302" w:rsidRPr="008471FB">
        <w:rPr>
          <w:rFonts w:cstheme="majorBidi"/>
          <w:noProof/>
          <w:sz w:val="20"/>
          <w:szCs w:val="20"/>
        </w:rPr>
        <w:t xml:space="preserve">Vol. </w:t>
      </w:r>
      <w:r w:rsidRPr="008471FB">
        <w:rPr>
          <w:rFonts w:cstheme="majorBidi"/>
          <w:i/>
          <w:iCs/>
          <w:noProof/>
          <w:sz w:val="20"/>
          <w:szCs w:val="20"/>
        </w:rPr>
        <w:t>37</w:t>
      </w:r>
      <w:r w:rsidRPr="008471FB">
        <w:rPr>
          <w:rFonts w:cstheme="majorBidi"/>
          <w:noProof/>
          <w:sz w:val="20"/>
          <w:szCs w:val="20"/>
        </w:rPr>
        <w:t xml:space="preserve">, </w:t>
      </w:r>
      <w:r w:rsidR="00171B7B" w:rsidRPr="008471FB">
        <w:rPr>
          <w:rFonts w:cstheme="majorBidi"/>
          <w:noProof/>
          <w:sz w:val="20"/>
          <w:szCs w:val="20"/>
        </w:rPr>
        <w:t>pp.</w:t>
      </w:r>
      <w:r w:rsidR="00B21302" w:rsidRPr="008471FB">
        <w:rPr>
          <w:rFonts w:cstheme="majorBidi"/>
          <w:noProof/>
          <w:sz w:val="20"/>
          <w:szCs w:val="20"/>
        </w:rPr>
        <w:t xml:space="preserve"> </w:t>
      </w:r>
      <w:r w:rsidRPr="008471FB">
        <w:rPr>
          <w:rFonts w:cstheme="majorBidi"/>
          <w:noProof/>
          <w:sz w:val="20"/>
          <w:szCs w:val="20"/>
        </w:rPr>
        <w:t xml:space="preserve">419–425. </w:t>
      </w:r>
    </w:p>
    <w:p w14:paraId="4B3C5F89" w14:textId="77777777"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Huang, C., Chen, W., and Yi, H. (2020), Collaborative networks and environmental governance performance: a social influence model. </w:t>
      </w:r>
      <w:r w:rsidRPr="008471FB">
        <w:rPr>
          <w:rFonts w:asciiTheme="majorBidi" w:hAnsiTheme="majorBidi" w:cstheme="majorBidi"/>
          <w:i/>
          <w:iCs/>
          <w:sz w:val="20"/>
          <w:szCs w:val="20"/>
        </w:rPr>
        <w:t>Public Management Review</w:t>
      </w:r>
      <w:r w:rsidRPr="008471FB">
        <w:rPr>
          <w:rFonts w:asciiTheme="majorBidi" w:hAnsiTheme="majorBidi" w:cstheme="majorBidi"/>
          <w:sz w:val="20"/>
          <w:szCs w:val="20"/>
        </w:rPr>
        <w:t xml:space="preserve">, pp. 1-22.  </w:t>
      </w:r>
    </w:p>
    <w:p w14:paraId="5EFFF060" w14:textId="63B2900F" w:rsidR="006D2868" w:rsidRPr="008471FB" w:rsidRDefault="006D2868"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Humphrey-Murto, S.,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de Wit, M.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The Delphi method—more research please. </w:t>
      </w:r>
      <w:r w:rsidRPr="008471FB">
        <w:rPr>
          <w:rFonts w:eastAsia="Times New Roman" w:cstheme="majorBidi"/>
          <w:i/>
          <w:iCs/>
          <w:sz w:val="20"/>
          <w:szCs w:val="20"/>
          <w:lang w:val="en-GB" w:eastAsia="en-GB" w:bidi="ar-SA"/>
        </w:rPr>
        <w:t>Journal of clinical epidemiology</w:t>
      </w:r>
      <w:r w:rsidRPr="008471FB">
        <w:rPr>
          <w:rFonts w:eastAsia="Times New Roman" w:cstheme="majorBidi"/>
          <w:sz w:val="20"/>
          <w:szCs w:val="20"/>
          <w:lang w:val="en-GB" w:eastAsia="en-GB" w:bidi="ar-SA"/>
        </w:rPr>
        <w:t xml:space="preserve">, </w:t>
      </w:r>
      <w:r w:rsidR="003350C0"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106</w:t>
      </w:r>
      <w:r w:rsidRPr="008471FB">
        <w:rPr>
          <w:rFonts w:eastAsia="Times New Roman" w:cstheme="majorBidi"/>
          <w:sz w:val="20"/>
          <w:szCs w:val="20"/>
          <w:lang w:val="en-GB" w:eastAsia="en-GB" w:bidi="ar-SA"/>
        </w:rPr>
        <w:t xml:space="preserve">, </w:t>
      </w:r>
      <w:r w:rsidR="003350C0"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136-139.</w:t>
      </w:r>
    </w:p>
    <w:p w14:paraId="6D19F041" w14:textId="62A4CCD2" w:rsidR="00B60CEB" w:rsidRPr="008471FB" w:rsidRDefault="00B60CEB" w:rsidP="008B26DF">
      <w:pPr>
        <w:bidi w:val="0"/>
        <w:spacing w:after="0" w:line="240" w:lineRule="auto"/>
        <w:jc w:val="both"/>
        <w:rPr>
          <w:rFonts w:eastAsia="Times New Roman" w:cstheme="majorBidi"/>
          <w:sz w:val="20"/>
          <w:szCs w:val="20"/>
          <w:lang w:val="en-GB" w:eastAsia="en-GB" w:bidi="ar-SA"/>
        </w:rPr>
      </w:pPr>
      <w:bookmarkStart w:id="29" w:name="_Hlk68123582"/>
      <w:r w:rsidRPr="008471FB">
        <w:rPr>
          <w:rFonts w:eastAsia="Times New Roman" w:cstheme="majorBidi"/>
          <w:sz w:val="20"/>
          <w:szCs w:val="20"/>
          <w:lang w:val="en-GB" w:eastAsia="en-GB" w:bidi="ar-SA"/>
        </w:rPr>
        <w:t xml:space="preserve">Ishak, A., and Akmaliah, V. (2020, April). Technology assessment of liquid waste in rubber factory using analytical hierarchy process and promethee methods. In </w:t>
      </w:r>
      <w:r w:rsidRPr="008471FB">
        <w:rPr>
          <w:rFonts w:eastAsia="Times New Roman" w:cstheme="majorBidi"/>
          <w:i/>
          <w:iCs/>
          <w:sz w:val="20"/>
          <w:szCs w:val="20"/>
          <w:lang w:val="en-GB" w:eastAsia="en-GB" w:bidi="ar-SA"/>
        </w:rPr>
        <w:t>AIP Conference Proceedings</w:t>
      </w:r>
      <w:r w:rsidRPr="008471FB">
        <w:rPr>
          <w:rFonts w:eastAsia="Times New Roman" w:cstheme="majorBidi"/>
          <w:sz w:val="20"/>
          <w:szCs w:val="20"/>
          <w:lang w:val="en-GB" w:eastAsia="en-GB" w:bidi="ar-SA"/>
        </w:rPr>
        <w:t xml:space="preserve"> (Vol. 2217, No. 1, p. 030059). AIP Publishing LLC.</w:t>
      </w:r>
    </w:p>
    <w:bookmarkEnd w:id="29"/>
    <w:p w14:paraId="40446C91" w14:textId="0B306C78" w:rsidR="007441ED" w:rsidRPr="008471FB" w:rsidRDefault="007441ED"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Jensen, P.A. (2017</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Strategic sourcing and procurement of facilities management services. </w:t>
      </w:r>
      <w:r w:rsidRPr="008471FB">
        <w:rPr>
          <w:rFonts w:eastAsia="Times New Roman" w:cstheme="majorBidi"/>
          <w:i/>
          <w:iCs/>
          <w:sz w:val="20"/>
          <w:szCs w:val="20"/>
          <w:lang w:val="en-GB" w:eastAsia="en-GB" w:bidi="ar-SA"/>
        </w:rPr>
        <w:t>Journal of Global Operations and Strategic Sourcing</w:t>
      </w:r>
      <w:r w:rsidR="003350C0" w:rsidRPr="008471FB">
        <w:rPr>
          <w:rFonts w:eastAsia="Times New Roman" w:cstheme="majorBidi"/>
          <w:sz w:val="20"/>
          <w:szCs w:val="20"/>
          <w:lang w:val="en-GB" w:eastAsia="en-GB" w:bidi="ar-SA"/>
        </w:rPr>
        <w:t xml:space="preserve">, Vol. 10 No. 2, pp. 138-158. </w:t>
      </w:r>
    </w:p>
    <w:p w14:paraId="65BA296B" w14:textId="4F967222" w:rsidR="008E0F0F" w:rsidRPr="008471FB" w:rsidRDefault="008E0F0F" w:rsidP="008B26DF">
      <w:pPr>
        <w:bidi w:val="0"/>
        <w:spacing w:after="0" w:line="240" w:lineRule="auto"/>
        <w:jc w:val="both"/>
        <w:rPr>
          <w:rFonts w:cstheme="majorBidi"/>
          <w:sz w:val="20"/>
          <w:szCs w:val="20"/>
        </w:rPr>
      </w:pPr>
      <w:r w:rsidRPr="008471FB">
        <w:rPr>
          <w:rFonts w:cstheme="majorBidi"/>
          <w:sz w:val="20"/>
          <w:szCs w:val="20"/>
        </w:rPr>
        <w:t>Jepsen, L.B. (2014</w:t>
      </w:r>
      <w:r w:rsidR="00C66434" w:rsidRPr="008471FB">
        <w:rPr>
          <w:rFonts w:cstheme="majorBidi"/>
          <w:sz w:val="20"/>
          <w:szCs w:val="20"/>
        </w:rPr>
        <w:t>),</w:t>
      </w:r>
      <w:r w:rsidRPr="008471FB">
        <w:rPr>
          <w:rFonts w:cstheme="majorBidi"/>
          <w:sz w:val="20"/>
          <w:szCs w:val="20"/>
        </w:rPr>
        <w:t xml:space="preserve"> Critical Success Factors for Horizontal Logistics Collaboration. In </w:t>
      </w:r>
      <w:r w:rsidRPr="008471FB">
        <w:rPr>
          <w:rFonts w:cstheme="majorBidi"/>
          <w:i/>
          <w:iCs/>
          <w:sz w:val="20"/>
          <w:szCs w:val="20"/>
        </w:rPr>
        <w:t>Innovative Methods in Logistics and Supply Chain Management: Current Issues and Emerging Practices. Proceedings of the Hamburg International Conference of Logistics (HICL), Vol. 18</w:t>
      </w:r>
      <w:r w:rsidRPr="008471FB">
        <w:rPr>
          <w:rFonts w:cstheme="majorBidi"/>
          <w:sz w:val="20"/>
          <w:szCs w:val="20"/>
        </w:rPr>
        <w:t xml:space="preserve"> (pp. 459-477</w:t>
      </w:r>
      <w:r w:rsidR="00C66434" w:rsidRPr="008471FB">
        <w:rPr>
          <w:rFonts w:cstheme="majorBidi"/>
          <w:sz w:val="20"/>
          <w:szCs w:val="20"/>
        </w:rPr>
        <w:t>),</w:t>
      </w:r>
      <w:r w:rsidRPr="008471FB">
        <w:rPr>
          <w:rFonts w:cstheme="majorBidi"/>
          <w:sz w:val="20"/>
          <w:szCs w:val="20"/>
        </w:rPr>
        <w:t xml:space="preserve"> Berlin: epubli GmbH.</w:t>
      </w:r>
    </w:p>
    <w:p w14:paraId="6D0A0894" w14:textId="69CA928E" w:rsidR="000E480A" w:rsidRPr="008471FB" w:rsidRDefault="000E480A"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Jiang, X., Li, Y., and Gao, S. (2008), The stability of strategic alliances: Characteristics, factors and stages. </w:t>
      </w:r>
      <w:r w:rsidRPr="008471FB">
        <w:rPr>
          <w:rFonts w:cstheme="majorBidi"/>
          <w:i/>
          <w:iCs/>
          <w:noProof/>
          <w:sz w:val="20"/>
          <w:szCs w:val="20"/>
        </w:rPr>
        <w:t>Journal of International Management</w:t>
      </w:r>
      <w:r w:rsidRPr="008471FB">
        <w:rPr>
          <w:rFonts w:cstheme="majorBidi"/>
          <w:noProof/>
          <w:sz w:val="20"/>
          <w:szCs w:val="20"/>
        </w:rPr>
        <w:t xml:space="preserve">, Vol. </w:t>
      </w:r>
      <w:r w:rsidRPr="008471FB">
        <w:rPr>
          <w:rFonts w:cstheme="majorBidi"/>
          <w:i/>
          <w:iCs/>
          <w:noProof/>
          <w:sz w:val="20"/>
          <w:szCs w:val="20"/>
        </w:rPr>
        <w:t>14</w:t>
      </w:r>
      <w:r w:rsidRPr="008471FB">
        <w:rPr>
          <w:rFonts w:cstheme="majorBidi"/>
          <w:noProof/>
          <w:sz w:val="20"/>
          <w:szCs w:val="20"/>
        </w:rPr>
        <w:t xml:space="preserve">, No. 2, pp. 173–189. </w:t>
      </w:r>
    </w:p>
    <w:p w14:paraId="32A922CA" w14:textId="3BFADFC4" w:rsidR="00D876CB" w:rsidRPr="008471FB" w:rsidRDefault="00D876CB"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Kimbu, A. N., Ngoasong, M. Z., Adeola, O., and Afenyo-Agbe, E. (2019), Collaborative Networks for Sustainable Human Capital Management in Women’s Tourism Entrepreneurship: The Role of Tourism Policy. </w:t>
      </w:r>
      <w:r w:rsidRPr="008471FB">
        <w:rPr>
          <w:rFonts w:cstheme="majorBidi"/>
          <w:i/>
          <w:iCs/>
          <w:noProof/>
          <w:sz w:val="20"/>
          <w:szCs w:val="20"/>
        </w:rPr>
        <w:t xml:space="preserve">Tourism Planning </w:t>
      </w:r>
      <w:r w:rsidR="00093B9E" w:rsidRPr="008471FB">
        <w:rPr>
          <w:rFonts w:cstheme="majorBidi"/>
          <w:i/>
          <w:iCs/>
          <w:noProof/>
          <w:sz w:val="20"/>
          <w:szCs w:val="20"/>
        </w:rPr>
        <w:t>and</w:t>
      </w:r>
      <w:r w:rsidRPr="008471FB">
        <w:rPr>
          <w:rFonts w:cstheme="majorBidi"/>
          <w:i/>
          <w:iCs/>
          <w:noProof/>
          <w:sz w:val="20"/>
          <w:szCs w:val="20"/>
        </w:rPr>
        <w:t xml:space="preserve"> Development</w:t>
      </w:r>
      <w:r w:rsidRPr="008471FB">
        <w:rPr>
          <w:rFonts w:cstheme="majorBidi"/>
          <w:noProof/>
          <w:sz w:val="20"/>
          <w:szCs w:val="20"/>
        </w:rPr>
        <w:t xml:space="preserve">, Vol. </w:t>
      </w:r>
      <w:r w:rsidRPr="008471FB">
        <w:rPr>
          <w:rFonts w:cstheme="majorBidi"/>
          <w:i/>
          <w:iCs/>
          <w:noProof/>
          <w:sz w:val="20"/>
          <w:szCs w:val="20"/>
        </w:rPr>
        <w:t>16</w:t>
      </w:r>
      <w:r w:rsidRPr="008471FB">
        <w:rPr>
          <w:rFonts w:cstheme="majorBidi"/>
          <w:noProof/>
          <w:sz w:val="20"/>
          <w:szCs w:val="20"/>
        </w:rPr>
        <w:t xml:space="preserve">, No. 2, pp. 161–178. </w:t>
      </w:r>
    </w:p>
    <w:p w14:paraId="45D22F5F" w14:textId="1AB90372" w:rsidR="008E0F0F" w:rsidRPr="008471FB" w:rsidRDefault="008E0F0F" w:rsidP="008B26DF">
      <w:pPr>
        <w:bidi w:val="0"/>
        <w:spacing w:after="0" w:line="240" w:lineRule="auto"/>
        <w:jc w:val="both"/>
        <w:rPr>
          <w:rFonts w:cstheme="majorBidi"/>
          <w:sz w:val="20"/>
          <w:szCs w:val="20"/>
        </w:rPr>
      </w:pPr>
      <w:r w:rsidRPr="008471FB">
        <w:rPr>
          <w:rFonts w:cstheme="majorBidi"/>
          <w:sz w:val="20"/>
          <w:szCs w:val="20"/>
        </w:rPr>
        <w:t xml:space="preserve">Kocak, H., Caglar, A., </w:t>
      </w:r>
      <w:r w:rsidR="00FF713D" w:rsidRPr="008471FB">
        <w:rPr>
          <w:rFonts w:cstheme="majorBidi"/>
          <w:sz w:val="20"/>
          <w:szCs w:val="20"/>
        </w:rPr>
        <w:t>and</w:t>
      </w:r>
      <w:r w:rsidRPr="008471FB">
        <w:rPr>
          <w:rFonts w:cstheme="majorBidi"/>
          <w:sz w:val="20"/>
          <w:szCs w:val="20"/>
        </w:rPr>
        <w:t xml:space="preserve"> Oztas, G.Z. (2018</w:t>
      </w:r>
      <w:r w:rsidR="00C66434" w:rsidRPr="008471FB">
        <w:rPr>
          <w:rFonts w:cstheme="majorBidi"/>
          <w:sz w:val="20"/>
          <w:szCs w:val="20"/>
        </w:rPr>
        <w:t>),</w:t>
      </w:r>
      <w:r w:rsidRPr="008471FB">
        <w:rPr>
          <w:rFonts w:cstheme="majorBidi"/>
          <w:sz w:val="20"/>
          <w:szCs w:val="20"/>
        </w:rPr>
        <w:t xml:space="preserve"> Euclidean Best–Worst Method and Its Application. </w:t>
      </w:r>
      <w:r w:rsidRPr="008471FB">
        <w:rPr>
          <w:rFonts w:cstheme="majorBidi"/>
          <w:i/>
          <w:iCs/>
          <w:sz w:val="20"/>
          <w:szCs w:val="20"/>
        </w:rPr>
        <w:t xml:space="preserve">International Journal of Information Technology </w:t>
      </w:r>
      <w:r w:rsidR="00FF713D" w:rsidRPr="008471FB">
        <w:rPr>
          <w:rFonts w:cstheme="majorBidi"/>
          <w:i/>
          <w:iCs/>
          <w:sz w:val="20"/>
          <w:szCs w:val="20"/>
        </w:rPr>
        <w:t>and</w:t>
      </w:r>
      <w:r w:rsidRPr="008471FB">
        <w:rPr>
          <w:rFonts w:cstheme="majorBidi"/>
          <w:i/>
          <w:iCs/>
          <w:sz w:val="20"/>
          <w:szCs w:val="20"/>
        </w:rPr>
        <w:t xml:space="preserve"> Decision Making</w:t>
      </w:r>
      <w:r w:rsidRPr="008471FB">
        <w:rPr>
          <w:rFonts w:cstheme="majorBidi"/>
          <w:sz w:val="20"/>
          <w:szCs w:val="20"/>
        </w:rPr>
        <w:t xml:space="preserve">, </w:t>
      </w:r>
      <w:r w:rsidR="009A533E" w:rsidRPr="008471FB">
        <w:rPr>
          <w:rFonts w:cstheme="majorBidi"/>
          <w:sz w:val="20"/>
          <w:szCs w:val="20"/>
        </w:rPr>
        <w:t xml:space="preserve">Vol. </w:t>
      </w:r>
      <w:r w:rsidRPr="008471FB">
        <w:rPr>
          <w:rFonts w:cstheme="majorBidi"/>
          <w:i/>
          <w:iCs/>
          <w:sz w:val="20"/>
          <w:szCs w:val="20"/>
        </w:rPr>
        <w:t>17</w:t>
      </w:r>
      <w:r w:rsidR="009A533E" w:rsidRPr="008471FB">
        <w:rPr>
          <w:rFonts w:cstheme="majorBidi"/>
          <w:sz w:val="20"/>
          <w:szCs w:val="20"/>
        </w:rPr>
        <w:t xml:space="preserve">, No. </w:t>
      </w:r>
      <w:r w:rsidRPr="008471FB">
        <w:rPr>
          <w:rFonts w:cstheme="majorBidi"/>
          <w:sz w:val="20"/>
          <w:szCs w:val="20"/>
        </w:rPr>
        <w:t xml:space="preserve">5, </w:t>
      </w:r>
      <w:r w:rsidR="00171B7B" w:rsidRPr="008471FB">
        <w:rPr>
          <w:rFonts w:cstheme="majorBidi"/>
          <w:sz w:val="20"/>
          <w:szCs w:val="20"/>
        </w:rPr>
        <w:t>pp.</w:t>
      </w:r>
      <w:r w:rsidR="009A533E" w:rsidRPr="008471FB">
        <w:rPr>
          <w:rFonts w:cstheme="majorBidi"/>
          <w:sz w:val="20"/>
          <w:szCs w:val="20"/>
        </w:rPr>
        <w:t xml:space="preserve"> </w:t>
      </w:r>
      <w:r w:rsidRPr="008471FB">
        <w:rPr>
          <w:rFonts w:cstheme="majorBidi"/>
          <w:sz w:val="20"/>
          <w:szCs w:val="20"/>
        </w:rPr>
        <w:t>1587-1605.</w:t>
      </w:r>
    </w:p>
    <w:p w14:paraId="09E0A882" w14:textId="3ADC724C"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Kumar, A., </w:t>
      </w:r>
      <w:r w:rsidR="00FF713D" w:rsidRPr="008471FB">
        <w:rPr>
          <w:rFonts w:cstheme="majorBidi"/>
          <w:noProof/>
          <w:sz w:val="20"/>
          <w:szCs w:val="20"/>
        </w:rPr>
        <w:t>and</w:t>
      </w:r>
      <w:r w:rsidRPr="008471FB">
        <w:rPr>
          <w:rFonts w:cstheme="majorBidi"/>
          <w:noProof/>
          <w:sz w:val="20"/>
          <w:szCs w:val="20"/>
        </w:rPr>
        <w:t xml:space="preserve"> Dash, M.K. (2017</w:t>
      </w:r>
      <w:r w:rsidR="00C66434" w:rsidRPr="008471FB">
        <w:rPr>
          <w:rFonts w:cstheme="majorBidi"/>
          <w:noProof/>
          <w:sz w:val="20"/>
          <w:szCs w:val="20"/>
        </w:rPr>
        <w:t>),</w:t>
      </w:r>
      <w:r w:rsidRPr="008471FB">
        <w:rPr>
          <w:rFonts w:cstheme="majorBidi"/>
          <w:noProof/>
          <w:sz w:val="20"/>
          <w:szCs w:val="20"/>
        </w:rPr>
        <w:t xml:space="preserve"> Using Fuzzy Delphi and Generalized Fuzzy TOPSIS to Evaluate Technological Service Flexibility Dimensions of Internet Malls. </w:t>
      </w:r>
      <w:r w:rsidRPr="008471FB">
        <w:rPr>
          <w:rFonts w:cstheme="majorBidi"/>
          <w:i/>
          <w:iCs/>
          <w:noProof/>
          <w:sz w:val="20"/>
          <w:szCs w:val="20"/>
        </w:rPr>
        <w:t>Global Journal of Flexible Systems Management</w:t>
      </w:r>
      <w:r w:rsidRPr="008471FB">
        <w:rPr>
          <w:rFonts w:cstheme="majorBidi"/>
          <w:noProof/>
          <w:sz w:val="20"/>
          <w:szCs w:val="20"/>
        </w:rPr>
        <w:t xml:space="preserve">, </w:t>
      </w:r>
      <w:r w:rsidR="009A533E" w:rsidRPr="008471FB">
        <w:rPr>
          <w:rFonts w:cstheme="majorBidi"/>
          <w:noProof/>
          <w:sz w:val="20"/>
          <w:szCs w:val="20"/>
        </w:rPr>
        <w:t xml:space="preserve">Vol. </w:t>
      </w:r>
      <w:r w:rsidRPr="008471FB">
        <w:rPr>
          <w:rFonts w:cstheme="majorBidi"/>
          <w:i/>
          <w:iCs/>
          <w:noProof/>
          <w:sz w:val="20"/>
          <w:szCs w:val="20"/>
        </w:rPr>
        <w:t>18</w:t>
      </w:r>
      <w:r w:rsidR="009A533E" w:rsidRPr="008471FB">
        <w:rPr>
          <w:rFonts w:cstheme="majorBidi"/>
          <w:noProof/>
          <w:sz w:val="20"/>
          <w:szCs w:val="20"/>
        </w:rPr>
        <w:t xml:space="preserve">, No. </w:t>
      </w:r>
      <w:r w:rsidRPr="008471FB">
        <w:rPr>
          <w:rFonts w:cstheme="majorBidi"/>
          <w:noProof/>
          <w:sz w:val="20"/>
          <w:szCs w:val="20"/>
        </w:rPr>
        <w:t xml:space="preserve">2, </w:t>
      </w:r>
      <w:r w:rsidR="009A533E" w:rsidRPr="008471FB">
        <w:rPr>
          <w:rFonts w:cstheme="majorBidi"/>
          <w:noProof/>
          <w:sz w:val="20"/>
          <w:szCs w:val="20"/>
        </w:rPr>
        <w:t xml:space="preserve">pp. </w:t>
      </w:r>
      <w:r w:rsidRPr="008471FB">
        <w:rPr>
          <w:rFonts w:cstheme="majorBidi"/>
          <w:noProof/>
          <w:sz w:val="20"/>
          <w:szCs w:val="20"/>
        </w:rPr>
        <w:t xml:space="preserve">153–161. </w:t>
      </w:r>
    </w:p>
    <w:p w14:paraId="3F1F4B81" w14:textId="77777777"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bookmarkStart w:id="30" w:name="_Hlk68123052"/>
      <w:r w:rsidRPr="008471FB">
        <w:rPr>
          <w:rFonts w:cstheme="majorBidi"/>
          <w:noProof/>
          <w:sz w:val="20"/>
          <w:szCs w:val="20"/>
        </w:rPr>
        <w:t xml:space="preserve">Leitner, R., Meizer, F., Prochazka, M., and Sihn, W. (2011), Structural concepts for horizontal cooperation to increase efficiency in logistics. </w:t>
      </w:r>
      <w:r w:rsidRPr="008471FB">
        <w:rPr>
          <w:rFonts w:cstheme="majorBidi"/>
          <w:i/>
          <w:iCs/>
          <w:noProof/>
          <w:sz w:val="20"/>
          <w:szCs w:val="20"/>
        </w:rPr>
        <w:t>CIRP Journal of Manufacturing Science and Technology</w:t>
      </w:r>
      <w:r w:rsidRPr="008471FB">
        <w:rPr>
          <w:rFonts w:cstheme="majorBidi"/>
          <w:noProof/>
          <w:sz w:val="20"/>
          <w:szCs w:val="20"/>
        </w:rPr>
        <w:t xml:space="preserve">, Vol. </w:t>
      </w:r>
      <w:r w:rsidRPr="008471FB">
        <w:rPr>
          <w:rFonts w:cstheme="majorBidi"/>
          <w:i/>
          <w:iCs/>
          <w:noProof/>
          <w:sz w:val="20"/>
          <w:szCs w:val="20"/>
        </w:rPr>
        <w:t>4</w:t>
      </w:r>
      <w:r w:rsidRPr="008471FB">
        <w:rPr>
          <w:rFonts w:cstheme="majorBidi"/>
          <w:noProof/>
          <w:sz w:val="20"/>
          <w:szCs w:val="20"/>
        </w:rPr>
        <w:t xml:space="preserve">, No. 3, pp. 332–337. </w:t>
      </w:r>
    </w:p>
    <w:p w14:paraId="5B24C6BF" w14:textId="77777777"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Li, J., Xiong, N., Park, J.H., Liu, C., Ma, S., and Cho, S. (2012), Intelligent model design of cluster supply chain with horizontal cooperation. </w:t>
      </w:r>
      <w:r w:rsidRPr="008471FB">
        <w:rPr>
          <w:rFonts w:cstheme="majorBidi"/>
          <w:i/>
          <w:iCs/>
          <w:noProof/>
          <w:sz w:val="20"/>
          <w:szCs w:val="20"/>
        </w:rPr>
        <w:t>Journal of Intelligent Manufacturing</w:t>
      </w:r>
      <w:r w:rsidRPr="008471FB">
        <w:rPr>
          <w:rFonts w:cstheme="majorBidi"/>
          <w:noProof/>
          <w:sz w:val="20"/>
          <w:szCs w:val="20"/>
        </w:rPr>
        <w:t xml:space="preserve">, Vol. </w:t>
      </w:r>
      <w:r w:rsidRPr="008471FB">
        <w:rPr>
          <w:rFonts w:cstheme="majorBidi"/>
          <w:i/>
          <w:iCs/>
          <w:noProof/>
          <w:sz w:val="20"/>
          <w:szCs w:val="20"/>
        </w:rPr>
        <w:t>23</w:t>
      </w:r>
      <w:r w:rsidRPr="008471FB">
        <w:rPr>
          <w:rFonts w:cstheme="majorBidi"/>
          <w:noProof/>
          <w:sz w:val="20"/>
          <w:szCs w:val="20"/>
        </w:rPr>
        <w:t xml:space="preserve">, No. 4, pp. 917–931. </w:t>
      </w:r>
    </w:p>
    <w:p w14:paraId="3C309F3E" w14:textId="69E216B8"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Lin, G.T.R., and Sun, C.C. (2010), Driving industrial clusters to be nationally competitive. </w:t>
      </w:r>
      <w:r w:rsidRPr="008471FB">
        <w:rPr>
          <w:rFonts w:cstheme="majorBidi"/>
          <w:i/>
          <w:iCs/>
          <w:noProof/>
          <w:sz w:val="20"/>
          <w:szCs w:val="20"/>
        </w:rPr>
        <w:t>Technology Analysis and Strategic Management</w:t>
      </w:r>
      <w:r w:rsidRPr="008471FB">
        <w:rPr>
          <w:rFonts w:cstheme="majorBidi"/>
          <w:noProof/>
          <w:sz w:val="20"/>
          <w:szCs w:val="20"/>
        </w:rPr>
        <w:t xml:space="preserve">, Vol. </w:t>
      </w:r>
      <w:r w:rsidRPr="008471FB">
        <w:rPr>
          <w:rFonts w:cstheme="majorBidi"/>
          <w:i/>
          <w:iCs/>
          <w:noProof/>
          <w:sz w:val="20"/>
          <w:szCs w:val="20"/>
        </w:rPr>
        <w:t>22</w:t>
      </w:r>
      <w:r w:rsidRPr="008471FB">
        <w:rPr>
          <w:rFonts w:cstheme="majorBidi"/>
          <w:noProof/>
          <w:sz w:val="20"/>
          <w:szCs w:val="20"/>
        </w:rPr>
        <w:t xml:space="preserve">, No. 1, pp. 81–97. </w:t>
      </w:r>
    </w:p>
    <w:p w14:paraId="5AC9029B" w14:textId="51A39026" w:rsidR="009440DE" w:rsidRPr="008471FB" w:rsidRDefault="009440DE"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Lundberg, H. (2010), Strategic networks for increased regional competitiveness: Two Swedish cases. </w:t>
      </w:r>
      <w:r w:rsidRPr="008471FB">
        <w:rPr>
          <w:rFonts w:cstheme="majorBidi"/>
          <w:i/>
          <w:iCs/>
          <w:noProof/>
          <w:sz w:val="20"/>
          <w:szCs w:val="20"/>
        </w:rPr>
        <w:t>Competitiveness Review</w:t>
      </w:r>
      <w:r w:rsidRPr="008471FB">
        <w:rPr>
          <w:rFonts w:cstheme="majorBidi"/>
          <w:noProof/>
          <w:sz w:val="20"/>
          <w:szCs w:val="20"/>
        </w:rPr>
        <w:t xml:space="preserve">, Vol. </w:t>
      </w:r>
      <w:r w:rsidRPr="008471FB">
        <w:rPr>
          <w:rFonts w:cstheme="majorBidi"/>
          <w:i/>
          <w:iCs/>
          <w:noProof/>
          <w:sz w:val="20"/>
          <w:szCs w:val="20"/>
        </w:rPr>
        <w:t>20</w:t>
      </w:r>
      <w:r w:rsidRPr="008471FB">
        <w:rPr>
          <w:rFonts w:cstheme="majorBidi"/>
          <w:noProof/>
          <w:sz w:val="20"/>
          <w:szCs w:val="20"/>
        </w:rPr>
        <w:t xml:space="preserve">, No. 2, pp. 152–165. </w:t>
      </w:r>
    </w:p>
    <w:p w14:paraId="25AA24FF" w14:textId="72E87A01" w:rsidR="00B03857" w:rsidRPr="008471FB" w:rsidRDefault="00B03857"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Luo, C., Ju, Y., Gonzalez, E.D.S., Dong, P., and Wang, A. (2020), The waste-to-energy incineration plant site selection based on hesitant fuzzy linguistic Best-Worst method ANP and double parameters TOPSIS approach: A case study in China. </w:t>
      </w:r>
      <w:r w:rsidRPr="008471FB">
        <w:rPr>
          <w:rFonts w:eastAsia="Times New Roman" w:cstheme="majorBidi"/>
          <w:i/>
          <w:iCs/>
          <w:sz w:val="20"/>
          <w:szCs w:val="20"/>
          <w:lang w:val="en-GB" w:eastAsia="en-GB" w:bidi="ar-SA"/>
        </w:rPr>
        <w:t>Energy</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211</w:t>
      </w:r>
      <w:r w:rsidRPr="008471FB">
        <w:rPr>
          <w:rFonts w:eastAsia="Times New Roman" w:cstheme="majorBidi"/>
          <w:sz w:val="20"/>
          <w:szCs w:val="20"/>
          <w:lang w:val="en-GB" w:eastAsia="en-GB" w:bidi="ar-SA"/>
        </w:rPr>
        <w:t>, pp. 118564.</w:t>
      </w:r>
    </w:p>
    <w:bookmarkEnd w:id="30"/>
    <w:p w14:paraId="686DD5E4" w14:textId="147CC777" w:rsidR="009C15A5" w:rsidRPr="008471FB" w:rsidRDefault="009C15A5"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Lv, Y.,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Lin, D. (2017</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Design an intelligent real-time operation planning system in distributed manufacturing network. </w:t>
      </w:r>
      <w:r w:rsidRPr="008471FB">
        <w:rPr>
          <w:rFonts w:eastAsia="Times New Roman" w:cstheme="majorBidi"/>
          <w:i/>
          <w:iCs/>
          <w:sz w:val="20"/>
          <w:szCs w:val="20"/>
          <w:lang w:val="en-GB" w:eastAsia="en-GB" w:bidi="ar-SA"/>
        </w:rPr>
        <w:t xml:space="preserve">Industrial Management </w:t>
      </w:r>
      <w:r w:rsidR="00FF713D" w:rsidRPr="008471FB">
        <w:rPr>
          <w:rFonts w:eastAsia="Times New Roman" w:cstheme="majorBidi"/>
          <w:i/>
          <w:iCs/>
          <w:sz w:val="20"/>
          <w:szCs w:val="20"/>
          <w:lang w:val="en-GB" w:eastAsia="en-GB" w:bidi="ar-SA"/>
        </w:rPr>
        <w:t>and</w:t>
      </w:r>
      <w:r w:rsidRPr="008471FB">
        <w:rPr>
          <w:rFonts w:eastAsia="Times New Roman" w:cstheme="majorBidi"/>
          <w:i/>
          <w:iCs/>
          <w:sz w:val="20"/>
          <w:szCs w:val="20"/>
          <w:lang w:val="en-GB" w:eastAsia="en-GB" w:bidi="ar-SA"/>
        </w:rPr>
        <w:t xml:space="preserve"> Data Systems</w:t>
      </w:r>
      <w:r w:rsidR="009A533E" w:rsidRPr="008471FB">
        <w:rPr>
          <w:rFonts w:eastAsia="Times New Roman" w:cstheme="majorBidi"/>
          <w:sz w:val="20"/>
          <w:szCs w:val="20"/>
          <w:lang w:val="en-GB" w:eastAsia="en-GB" w:bidi="ar-SA"/>
        </w:rPr>
        <w:t xml:space="preserve">, Vol. 117 No. 4, pp. 742-753. </w:t>
      </w:r>
    </w:p>
    <w:p w14:paraId="296D1ED6" w14:textId="1B3CD5C7" w:rsidR="009C15A5" w:rsidRPr="008471FB" w:rsidRDefault="009C15A5"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Lyu, G., Chen, L.,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Huo, B.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Logistics resources, capabilities and operational performance. </w:t>
      </w:r>
      <w:r w:rsidRPr="008471FB">
        <w:rPr>
          <w:rFonts w:eastAsia="Times New Roman" w:cstheme="majorBidi"/>
          <w:i/>
          <w:iCs/>
          <w:sz w:val="20"/>
          <w:szCs w:val="20"/>
          <w:lang w:val="en-GB" w:eastAsia="en-GB" w:bidi="ar-SA"/>
        </w:rPr>
        <w:t xml:space="preserve">Industrial Management </w:t>
      </w:r>
      <w:r w:rsidR="00FF713D" w:rsidRPr="008471FB">
        <w:rPr>
          <w:rFonts w:eastAsia="Times New Roman" w:cstheme="majorBidi"/>
          <w:i/>
          <w:iCs/>
          <w:sz w:val="20"/>
          <w:szCs w:val="20"/>
          <w:lang w:val="en-GB" w:eastAsia="en-GB" w:bidi="ar-SA"/>
        </w:rPr>
        <w:t>and</w:t>
      </w:r>
      <w:r w:rsidRPr="008471FB">
        <w:rPr>
          <w:rFonts w:eastAsia="Times New Roman" w:cstheme="majorBidi"/>
          <w:i/>
          <w:iCs/>
          <w:sz w:val="20"/>
          <w:szCs w:val="20"/>
          <w:lang w:val="en-GB" w:eastAsia="en-GB" w:bidi="ar-SA"/>
        </w:rPr>
        <w:t xml:space="preserve"> Data Systems</w:t>
      </w:r>
      <w:r w:rsidR="009A533E" w:rsidRPr="008471FB">
        <w:rPr>
          <w:rFonts w:eastAsia="Times New Roman" w:cstheme="majorBidi"/>
          <w:sz w:val="20"/>
          <w:szCs w:val="20"/>
          <w:lang w:val="en-GB" w:eastAsia="en-GB" w:bidi="ar-SA"/>
        </w:rPr>
        <w:t xml:space="preserve">, Vol. 119 No. 2, pp. 230-250. </w:t>
      </w:r>
    </w:p>
    <w:p w14:paraId="273E1D0C" w14:textId="36199E9C" w:rsidR="001D1013" w:rsidRPr="008471FB" w:rsidRDefault="001D1013" w:rsidP="008B26DF">
      <w:pPr>
        <w:bidi w:val="0"/>
        <w:spacing w:after="0" w:line="240" w:lineRule="auto"/>
        <w:jc w:val="both"/>
        <w:rPr>
          <w:rFonts w:eastAsia="Times New Roman" w:cstheme="majorBidi"/>
          <w:sz w:val="20"/>
          <w:szCs w:val="20"/>
        </w:rPr>
      </w:pPr>
      <w:r w:rsidRPr="008471FB">
        <w:rPr>
          <w:rFonts w:eastAsia="Times New Roman" w:cstheme="majorBidi"/>
          <w:sz w:val="20"/>
          <w:szCs w:val="20"/>
        </w:rPr>
        <w:t xml:space="preserve">Mahmoudi, M., Mahdiraji, H.A., Jafarnejad, A., </w:t>
      </w:r>
      <w:r w:rsidR="00FF713D" w:rsidRPr="008471FB">
        <w:rPr>
          <w:rFonts w:eastAsia="Times New Roman" w:cstheme="majorBidi"/>
          <w:sz w:val="20"/>
          <w:szCs w:val="20"/>
        </w:rPr>
        <w:t>and</w:t>
      </w:r>
      <w:r w:rsidRPr="008471FB">
        <w:rPr>
          <w:rFonts w:eastAsia="Times New Roman" w:cstheme="majorBidi"/>
          <w:sz w:val="20"/>
          <w:szCs w:val="20"/>
        </w:rPr>
        <w:t xml:space="preserve"> Safari, H. (2019</w:t>
      </w:r>
      <w:r w:rsidR="00FF713D" w:rsidRPr="008471FB">
        <w:rPr>
          <w:rFonts w:eastAsia="Times New Roman" w:cstheme="majorBidi"/>
          <w:sz w:val="20"/>
          <w:szCs w:val="20"/>
        </w:rPr>
        <w:t>),</w:t>
      </w:r>
      <w:r w:rsidRPr="008471FB">
        <w:rPr>
          <w:rFonts w:eastAsia="Times New Roman" w:cstheme="majorBidi"/>
          <w:sz w:val="20"/>
          <w:szCs w:val="20"/>
        </w:rPr>
        <w:t xml:space="preserve"> Dynamic prioritization of equipment and critical failure modes. </w:t>
      </w:r>
      <w:r w:rsidRPr="008471FB">
        <w:rPr>
          <w:rFonts w:eastAsia="Times New Roman" w:cstheme="majorBidi"/>
          <w:i/>
          <w:iCs/>
          <w:sz w:val="20"/>
          <w:szCs w:val="20"/>
        </w:rPr>
        <w:t xml:space="preserve">Kybernetes, </w:t>
      </w:r>
      <w:r w:rsidR="006578A0" w:rsidRPr="008471FB">
        <w:rPr>
          <w:rFonts w:eastAsia="Times New Roman" w:cstheme="majorBidi"/>
          <w:sz w:val="20"/>
          <w:szCs w:val="20"/>
        </w:rPr>
        <w:t xml:space="preserve">Vol. </w:t>
      </w:r>
      <w:r w:rsidRPr="008471FB">
        <w:rPr>
          <w:rFonts w:eastAsia="Times New Roman" w:cstheme="majorBidi"/>
          <w:sz w:val="20"/>
          <w:szCs w:val="20"/>
        </w:rPr>
        <w:t>48</w:t>
      </w:r>
      <w:r w:rsidR="006578A0" w:rsidRPr="008471FB">
        <w:rPr>
          <w:rFonts w:eastAsia="Times New Roman" w:cstheme="majorBidi"/>
          <w:sz w:val="20"/>
          <w:szCs w:val="20"/>
        </w:rPr>
        <w:t xml:space="preserve">, No. </w:t>
      </w:r>
      <w:r w:rsidRPr="008471FB">
        <w:rPr>
          <w:rFonts w:eastAsia="Times New Roman" w:cstheme="majorBidi"/>
          <w:sz w:val="20"/>
          <w:szCs w:val="20"/>
        </w:rPr>
        <w:t xml:space="preserve">9, </w:t>
      </w:r>
      <w:r w:rsidR="006578A0" w:rsidRPr="008471FB">
        <w:rPr>
          <w:rFonts w:eastAsia="Times New Roman" w:cstheme="majorBidi"/>
          <w:sz w:val="20"/>
          <w:szCs w:val="20"/>
        </w:rPr>
        <w:t xml:space="preserve">pp. </w:t>
      </w:r>
      <w:r w:rsidRPr="008471FB">
        <w:rPr>
          <w:rFonts w:eastAsia="Times New Roman" w:cstheme="majorBidi"/>
          <w:sz w:val="20"/>
          <w:szCs w:val="20"/>
        </w:rPr>
        <w:t>1913-1941.</w:t>
      </w:r>
    </w:p>
    <w:p w14:paraId="0DDF548F" w14:textId="0FE687B7" w:rsidR="00383980" w:rsidRPr="008471FB" w:rsidRDefault="00383980" w:rsidP="008B26DF">
      <w:pPr>
        <w:bidi w:val="0"/>
        <w:spacing w:after="0" w:line="240" w:lineRule="auto"/>
        <w:jc w:val="both"/>
        <w:rPr>
          <w:rFonts w:eastAsia="Times New Roman" w:cstheme="majorBidi"/>
          <w:sz w:val="20"/>
          <w:szCs w:val="20"/>
        </w:rPr>
      </w:pPr>
      <w:r w:rsidRPr="008471FB">
        <w:rPr>
          <w:rFonts w:eastAsia="Times New Roman" w:cstheme="majorBidi"/>
          <w:sz w:val="20"/>
          <w:szCs w:val="20"/>
        </w:rPr>
        <w:t xml:space="preserve">Mahdiraji, H.A., Kazimieras Zavadskas, E., Kazeminia, A., </w:t>
      </w:r>
      <w:r w:rsidR="00FF713D" w:rsidRPr="008471FB">
        <w:rPr>
          <w:rFonts w:eastAsia="Times New Roman" w:cstheme="majorBidi"/>
          <w:sz w:val="20"/>
          <w:szCs w:val="20"/>
        </w:rPr>
        <w:t>and</w:t>
      </w:r>
      <w:r w:rsidRPr="008471FB">
        <w:rPr>
          <w:rFonts w:eastAsia="Times New Roman" w:cstheme="majorBidi"/>
          <w:sz w:val="20"/>
          <w:szCs w:val="20"/>
        </w:rPr>
        <w:t xml:space="preserve"> Abbasi Kamardi, A. (2019</w:t>
      </w:r>
      <w:r w:rsidR="00FF713D" w:rsidRPr="008471FB">
        <w:rPr>
          <w:rFonts w:eastAsia="Times New Roman" w:cstheme="majorBidi"/>
          <w:sz w:val="20"/>
          <w:szCs w:val="20"/>
        </w:rPr>
        <w:t>),</w:t>
      </w:r>
      <w:r w:rsidRPr="008471FB">
        <w:rPr>
          <w:rFonts w:eastAsia="Times New Roman" w:cstheme="majorBidi"/>
          <w:sz w:val="20"/>
          <w:szCs w:val="20"/>
        </w:rPr>
        <w:t xml:space="preserve"> Marketing strategies evaluation based on big data analysis: a CLUSTERING-MCDM approach. </w:t>
      </w:r>
      <w:r w:rsidRPr="008471FB">
        <w:rPr>
          <w:rFonts w:eastAsia="Times New Roman" w:cstheme="majorBidi"/>
          <w:i/>
          <w:iCs/>
          <w:sz w:val="20"/>
          <w:szCs w:val="20"/>
        </w:rPr>
        <w:t>Economic research-Ekonomska istraživanja</w:t>
      </w:r>
      <w:r w:rsidRPr="008471FB">
        <w:rPr>
          <w:rFonts w:eastAsia="Times New Roman" w:cstheme="majorBidi"/>
          <w:sz w:val="20"/>
          <w:szCs w:val="20"/>
        </w:rPr>
        <w:t xml:space="preserve">, </w:t>
      </w:r>
      <w:r w:rsidR="006578A0" w:rsidRPr="008471FB">
        <w:rPr>
          <w:rFonts w:eastAsia="Times New Roman" w:cstheme="majorBidi"/>
          <w:sz w:val="20"/>
          <w:szCs w:val="20"/>
        </w:rPr>
        <w:t xml:space="preserve">Vol. </w:t>
      </w:r>
      <w:r w:rsidRPr="008471FB">
        <w:rPr>
          <w:rFonts w:eastAsia="Times New Roman" w:cstheme="majorBidi"/>
          <w:i/>
          <w:iCs/>
          <w:sz w:val="20"/>
          <w:szCs w:val="20"/>
        </w:rPr>
        <w:t>32</w:t>
      </w:r>
      <w:r w:rsidR="006578A0" w:rsidRPr="008471FB">
        <w:rPr>
          <w:rFonts w:eastAsia="Times New Roman" w:cstheme="majorBidi"/>
          <w:sz w:val="20"/>
          <w:szCs w:val="20"/>
        </w:rPr>
        <w:t xml:space="preserve">, No. </w:t>
      </w:r>
      <w:r w:rsidRPr="008471FB">
        <w:rPr>
          <w:rFonts w:eastAsia="Times New Roman" w:cstheme="majorBidi"/>
          <w:sz w:val="20"/>
          <w:szCs w:val="20"/>
        </w:rPr>
        <w:t xml:space="preserve">1, </w:t>
      </w:r>
      <w:r w:rsidR="006578A0" w:rsidRPr="008471FB">
        <w:rPr>
          <w:rFonts w:eastAsia="Times New Roman" w:cstheme="majorBidi"/>
          <w:sz w:val="20"/>
          <w:szCs w:val="20"/>
        </w:rPr>
        <w:t xml:space="preserve">pp. </w:t>
      </w:r>
      <w:r w:rsidRPr="008471FB">
        <w:rPr>
          <w:rFonts w:eastAsia="Times New Roman" w:cstheme="majorBidi"/>
          <w:sz w:val="20"/>
          <w:szCs w:val="20"/>
        </w:rPr>
        <w:t>2882-2892.</w:t>
      </w:r>
    </w:p>
    <w:p w14:paraId="725A455A" w14:textId="5FB288CD" w:rsidR="009107BC" w:rsidRPr="008471FB" w:rsidRDefault="009107BC" w:rsidP="008B26DF">
      <w:pPr>
        <w:bidi w:val="0"/>
        <w:spacing w:after="0" w:line="240" w:lineRule="auto"/>
        <w:jc w:val="both"/>
        <w:rPr>
          <w:rFonts w:ascii="Times New Roman" w:eastAsia="Times New Roman" w:hAnsi="Times New Roman" w:cs="Times New Roman"/>
          <w:sz w:val="20"/>
          <w:szCs w:val="20"/>
          <w:lang w:val="en-GB" w:eastAsia="en-GB" w:bidi="ar-SA"/>
        </w:rPr>
      </w:pPr>
      <w:bookmarkStart w:id="31" w:name="_Hlk68122915"/>
      <w:bookmarkStart w:id="32" w:name="_Hlk68122758"/>
      <w:r w:rsidRPr="008471FB">
        <w:rPr>
          <w:rFonts w:ascii="Times New Roman" w:eastAsia="Times New Roman" w:hAnsi="Times New Roman" w:cs="Times New Roman"/>
          <w:sz w:val="20"/>
          <w:szCs w:val="20"/>
          <w:lang w:val="en-GB" w:eastAsia="en-GB" w:bidi="ar-SA"/>
        </w:rPr>
        <w:t xml:space="preserve">Mahdiraji, H.A., Hafeez, K., Kord, H., and Kamardi, A.A. (2020), Analysing the voice of customers by a hybrid fuzzy decision-making approach in a developing country's automotive market. </w:t>
      </w:r>
      <w:r w:rsidRPr="008471FB">
        <w:rPr>
          <w:rFonts w:ascii="Times New Roman" w:eastAsia="Times New Roman" w:hAnsi="Times New Roman" w:cs="Times New Roman"/>
          <w:i/>
          <w:iCs/>
          <w:sz w:val="20"/>
          <w:szCs w:val="20"/>
          <w:lang w:val="en-GB" w:eastAsia="en-GB" w:bidi="ar-SA"/>
        </w:rPr>
        <w:t>Management Decision</w:t>
      </w:r>
      <w:r w:rsidRPr="008471FB">
        <w:rPr>
          <w:rFonts w:ascii="Times New Roman" w:eastAsia="Times New Roman" w:hAnsi="Times New Roman" w:cs="Times New Roman"/>
          <w:sz w:val="20"/>
          <w:szCs w:val="20"/>
          <w:lang w:val="en-GB" w:eastAsia="en-GB" w:bidi="ar-SA"/>
        </w:rPr>
        <w:t>.</w:t>
      </w:r>
    </w:p>
    <w:p w14:paraId="1642356A" w14:textId="3EBA2B6F" w:rsidR="003A4091" w:rsidRPr="008471FB" w:rsidRDefault="003A4091" w:rsidP="008B26DF">
      <w:pPr>
        <w:bidi w:val="0"/>
        <w:spacing w:after="0" w:line="240" w:lineRule="auto"/>
        <w:jc w:val="both"/>
        <w:rPr>
          <w:rFonts w:cstheme="majorBidi"/>
          <w:sz w:val="20"/>
          <w:szCs w:val="20"/>
        </w:rPr>
      </w:pPr>
      <w:r w:rsidRPr="008471FB">
        <w:rPr>
          <w:rFonts w:cstheme="majorBidi"/>
          <w:sz w:val="20"/>
          <w:szCs w:val="20"/>
        </w:rPr>
        <w:t xml:space="preserve">Martin, N., Verdonck, L., Caris, A., and Depaire, B. (2018), Horizontal collaboration in logistics: decision framework and typology. </w:t>
      </w:r>
      <w:r w:rsidRPr="008471FB">
        <w:rPr>
          <w:rFonts w:cstheme="majorBidi"/>
          <w:i/>
          <w:iCs/>
          <w:sz w:val="20"/>
          <w:szCs w:val="20"/>
        </w:rPr>
        <w:t>Operations Management Research</w:t>
      </w:r>
      <w:r w:rsidRPr="008471FB">
        <w:rPr>
          <w:rFonts w:cstheme="majorBidi"/>
          <w:sz w:val="20"/>
          <w:szCs w:val="20"/>
        </w:rPr>
        <w:t xml:space="preserve">, Vol. </w:t>
      </w:r>
      <w:r w:rsidRPr="008471FB">
        <w:rPr>
          <w:rFonts w:cstheme="majorBidi"/>
          <w:i/>
          <w:iCs/>
          <w:sz w:val="20"/>
          <w:szCs w:val="20"/>
        </w:rPr>
        <w:t>11</w:t>
      </w:r>
      <w:r w:rsidRPr="008471FB">
        <w:rPr>
          <w:rFonts w:cstheme="majorBidi"/>
          <w:sz w:val="20"/>
          <w:szCs w:val="20"/>
        </w:rPr>
        <w:t>, No. 1-2, pp. 32-50.</w:t>
      </w:r>
    </w:p>
    <w:p w14:paraId="7E2FFB91" w14:textId="2F45DDFB" w:rsidR="00E91344" w:rsidRPr="008471FB" w:rsidRDefault="00E9134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Mi, X., and Liao, H. (2019)</w:t>
      </w:r>
      <w:r w:rsidR="00B271E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An integrated approach to multiple criteria decision making based on the average solution and normalized weights of criteria deduced by the hesitant fuzzy best worst method. </w:t>
      </w:r>
      <w:r w:rsidRPr="008471FB">
        <w:rPr>
          <w:rFonts w:eastAsia="Times New Roman" w:cstheme="majorBidi"/>
          <w:i/>
          <w:iCs/>
          <w:sz w:val="20"/>
          <w:szCs w:val="20"/>
          <w:lang w:val="en-GB" w:eastAsia="en-GB" w:bidi="ar-SA"/>
        </w:rPr>
        <w:t>Computers and Industrial Engineering</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133</w:t>
      </w:r>
      <w:r w:rsidRPr="008471FB">
        <w:rPr>
          <w:rFonts w:eastAsia="Times New Roman" w:cstheme="majorBidi"/>
          <w:sz w:val="20"/>
          <w:szCs w:val="20"/>
          <w:lang w:val="en-GB" w:eastAsia="en-GB" w:bidi="ar-SA"/>
        </w:rPr>
        <w:t>, pp. 83-94.</w:t>
      </w:r>
    </w:p>
    <w:bookmarkEnd w:id="31"/>
    <w:p w14:paraId="03F56AE4" w14:textId="458AD565" w:rsidR="00E91344" w:rsidRPr="008471FB" w:rsidRDefault="00E9134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Mi, X., Tang, M., Liao, H., Shen, W., and Lev, B. (2019)</w:t>
      </w:r>
      <w:r w:rsidR="00B271E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The state-of-the-art survey on integrations and applications of the best worst method in decision making: Why, what, what for and what's next?. </w:t>
      </w:r>
      <w:r w:rsidRPr="008471FB">
        <w:rPr>
          <w:rFonts w:eastAsia="Times New Roman" w:cstheme="majorBidi"/>
          <w:i/>
          <w:iCs/>
          <w:sz w:val="20"/>
          <w:szCs w:val="20"/>
          <w:lang w:val="en-GB" w:eastAsia="en-GB" w:bidi="ar-SA"/>
        </w:rPr>
        <w:t>Omega</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87</w:t>
      </w:r>
      <w:r w:rsidRPr="008471FB">
        <w:rPr>
          <w:rFonts w:eastAsia="Times New Roman" w:cstheme="majorBidi"/>
          <w:sz w:val="20"/>
          <w:szCs w:val="20"/>
          <w:lang w:val="en-GB" w:eastAsia="en-GB" w:bidi="ar-SA"/>
        </w:rPr>
        <w:t>, pp. 205-225.</w:t>
      </w:r>
    </w:p>
    <w:bookmarkEnd w:id="32"/>
    <w:p w14:paraId="4639B40B" w14:textId="04985DAD" w:rsidR="008941D4" w:rsidRPr="008471FB" w:rsidRDefault="008941D4"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Moeller, K. (2010), Partner selection, partner behavior, and business network performance: An empirical study on German business networks. </w:t>
      </w:r>
      <w:r w:rsidRPr="008471FB">
        <w:rPr>
          <w:rFonts w:cstheme="majorBidi"/>
          <w:i/>
          <w:iCs/>
          <w:noProof/>
          <w:sz w:val="20"/>
          <w:szCs w:val="20"/>
        </w:rPr>
        <w:t>Journal of Accounting &amp; Organizational Change</w:t>
      </w:r>
      <w:r w:rsidRPr="008471FB">
        <w:rPr>
          <w:rFonts w:cstheme="majorBidi"/>
          <w:noProof/>
          <w:sz w:val="20"/>
          <w:szCs w:val="20"/>
        </w:rPr>
        <w:t xml:space="preserve">, Vol. </w:t>
      </w:r>
      <w:r w:rsidRPr="008471FB">
        <w:rPr>
          <w:rFonts w:cstheme="majorBidi"/>
          <w:i/>
          <w:iCs/>
          <w:noProof/>
          <w:sz w:val="20"/>
          <w:szCs w:val="20"/>
        </w:rPr>
        <w:t>6</w:t>
      </w:r>
      <w:r w:rsidRPr="008471FB">
        <w:rPr>
          <w:rFonts w:cstheme="majorBidi"/>
          <w:noProof/>
          <w:sz w:val="20"/>
          <w:szCs w:val="20"/>
        </w:rPr>
        <w:t xml:space="preserve">, No. 1, pp. 27–51. </w:t>
      </w:r>
    </w:p>
    <w:p w14:paraId="77E8C239" w14:textId="249DC62C" w:rsidR="00F02B5E"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Moosavi, S.V., </w:t>
      </w:r>
      <w:r w:rsidR="00FF713D" w:rsidRPr="008471FB">
        <w:rPr>
          <w:rFonts w:cstheme="majorBidi"/>
          <w:noProof/>
          <w:sz w:val="20"/>
          <w:szCs w:val="20"/>
        </w:rPr>
        <w:t>and</w:t>
      </w:r>
      <w:r w:rsidRPr="008471FB">
        <w:rPr>
          <w:rFonts w:cstheme="majorBidi"/>
          <w:noProof/>
          <w:sz w:val="20"/>
          <w:szCs w:val="20"/>
        </w:rPr>
        <w:t xml:space="preserve"> Noorizadegan, M. (2009</w:t>
      </w:r>
      <w:r w:rsidR="00C66434" w:rsidRPr="008471FB">
        <w:rPr>
          <w:rFonts w:cstheme="majorBidi"/>
          <w:noProof/>
          <w:sz w:val="20"/>
          <w:szCs w:val="20"/>
        </w:rPr>
        <w:t>),</w:t>
      </w:r>
      <w:r w:rsidRPr="008471FB">
        <w:rPr>
          <w:rFonts w:cstheme="majorBidi"/>
          <w:noProof/>
          <w:sz w:val="20"/>
          <w:szCs w:val="20"/>
        </w:rPr>
        <w:t xml:space="preserve"> Export Clusters (pp. 159–194</w:t>
      </w:r>
      <w:r w:rsidR="00C66434" w:rsidRPr="008471FB">
        <w:rPr>
          <w:rFonts w:cstheme="majorBidi"/>
          <w:noProof/>
          <w:sz w:val="20"/>
          <w:szCs w:val="20"/>
        </w:rPr>
        <w:t>),</w:t>
      </w:r>
      <w:r w:rsidRPr="008471FB">
        <w:rPr>
          <w:rFonts w:cstheme="majorBidi"/>
          <w:noProof/>
          <w:sz w:val="20"/>
          <w:szCs w:val="20"/>
        </w:rPr>
        <w:t xml:space="preserve"> Physica-Verlag HD. </w:t>
      </w:r>
    </w:p>
    <w:p w14:paraId="1C1288BC" w14:textId="77777777" w:rsidR="00834047" w:rsidRPr="008471FB" w:rsidRDefault="00834047" w:rsidP="00834047">
      <w:pPr>
        <w:bidi w:val="0"/>
        <w:spacing w:after="0" w:line="276" w:lineRule="auto"/>
        <w:jc w:val="both"/>
        <w:rPr>
          <w:rFonts w:cstheme="majorBidi"/>
          <w:sz w:val="20"/>
          <w:szCs w:val="20"/>
        </w:rPr>
      </w:pPr>
      <w:r w:rsidRPr="008471FB">
        <w:rPr>
          <w:rFonts w:cstheme="majorBidi"/>
          <w:sz w:val="20"/>
          <w:szCs w:val="20"/>
        </w:rPr>
        <w:t xml:space="preserve">Msanjila, S.S., and Afsarmanesh, H. (2007), Modelling trust relationships in collaborative networked organisations. </w:t>
      </w:r>
      <w:r w:rsidRPr="008471FB">
        <w:rPr>
          <w:rFonts w:cstheme="majorBidi"/>
          <w:i/>
          <w:iCs/>
          <w:sz w:val="20"/>
          <w:szCs w:val="20"/>
        </w:rPr>
        <w:t>International Journal of Technology Transfer and Commercialisation</w:t>
      </w:r>
      <w:r w:rsidRPr="008471FB">
        <w:rPr>
          <w:rFonts w:cstheme="majorBidi"/>
          <w:sz w:val="20"/>
          <w:szCs w:val="20"/>
        </w:rPr>
        <w:t xml:space="preserve">, Vol. </w:t>
      </w:r>
      <w:r w:rsidRPr="008471FB">
        <w:rPr>
          <w:rFonts w:cstheme="majorBidi"/>
          <w:i/>
          <w:iCs/>
          <w:sz w:val="20"/>
          <w:szCs w:val="20"/>
        </w:rPr>
        <w:t>6</w:t>
      </w:r>
      <w:r w:rsidRPr="008471FB">
        <w:rPr>
          <w:rFonts w:cstheme="majorBidi"/>
          <w:sz w:val="20"/>
          <w:szCs w:val="20"/>
        </w:rPr>
        <w:t>, No. 1, pp. 40-55.</w:t>
      </w:r>
    </w:p>
    <w:p w14:paraId="2B54D3EF" w14:textId="26FD67FF" w:rsidR="00F61BA4" w:rsidRPr="008471FB" w:rsidRDefault="00F61BA4" w:rsidP="00834047">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Mukherjee, S. (2017</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Collaborative governance strategies for a strategic offshore IT outsourcing engagement. </w:t>
      </w:r>
      <w:r w:rsidRPr="008471FB">
        <w:rPr>
          <w:rFonts w:eastAsia="Times New Roman" w:cstheme="majorBidi"/>
          <w:i/>
          <w:iCs/>
          <w:sz w:val="20"/>
          <w:szCs w:val="20"/>
          <w:lang w:val="en-GB" w:eastAsia="en-GB" w:bidi="ar-SA"/>
        </w:rPr>
        <w:t>Journal of Global Operations and Strategic Sourcing</w:t>
      </w:r>
      <w:r w:rsidR="006578A0" w:rsidRPr="008471FB">
        <w:rPr>
          <w:rFonts w:eastAsia="Times New Roman" w:cstheme="majorBidi"/>
          <w:sz w:val="20"/>
          <w:szCs w:val="20"/>
          <w:lang w:val="en-GB" w:eastAsia="en-GB" w:bidi="ar-SA"/>
        </w:rPr>
        <w:t xml:space="preserve">, Vol. 10 No. 2, pp. 255-278. </w:t>
      </w:r>
    </w:p>
    <w:p w14:paraId="12A45FED" w14:textId="12053B9D" w:rsidR="000E480A" w:rsidRPr="008471FB" w:rsidRDefault="000E480A"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Niu, K. (2010), Industrial cluster involvement and organizational adaptation. </w:t>
      </w:r>
      <w:r w:rsidRPr="008471FB">
        <w:rPr>
          <w:rFonts w:cstheme="majorBidi"/>
          <w:i/>
          <w:iCs/>
          <w:noProof/>
          <w:sz w:val="20"/>
          <w:szCs w:val="20"/>
        </w:rPr>
        <w:t>Competitiveness Review</w:t>
      </w:r>
      <w:r w:rsidRPr="008471FB">
        <w:rPr>
          <w:rFonts w:cstheme="majorBidi"/>
          <w:noProof/>
          <w:sz w:val="20"/>
          <w:szCs w:val="20"/>
        </w:rPr>
        <w:t xml:space="preserve">, Vol. </w:t>
      </w:r>
      <w:r w:rsidRPr="008471FB">
        <w:rPr>
          <w:rFonts w:cstheme="majorBidi"/>
          <w:i/>
          <w:iCs/>
          <w:noProof/>
          <w:sz w:val="20"/>
          <w:szCs w:val="20"/>
        </w:rPr>
        <w:t>20</w:t>
      </w:r>
      <w:r w:rsidRPr="008471FB">
        <w:rPr>
          <w:rFonts w:cstheme="majorBidi"/>
          <w:noProof/>
          <w:sz w:val="20"/>
          <w:szCs w:val="20"/>
        </w:rPr>
        <w:t xml:space="preserve">, No. 5, pp. 395–406. </w:t>
      </w:r>
    </w:p>
    <w:p w14:paraId="4A3873A8" w14:textId="75ABA4EA" w:rsidR="006578A0" w:rsidRPr="008471FB" w:rsidRDefault="006578A0"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Nohrstedt, D., and Bodin, Ö. (2020), Collective action problem characteristics and partner uncertainty as drivers of social tie formation in collaborative networks. </w:t>
      </w:r>
      <w:r w:rsidRPr="008471FB">
        <w:rPr>
          <w:rFonts w:eastAsia="Times New Roman" w:cstheme="majorBidi"/>
          <w:i/>
          <w:iCs/>
          <w:sz w:val="20"/>
          <w:szCs w:val="20"/>
          <w:lang w:val="en-GB" w:eastAsia="en-GB" w:bidi="ar-SA"/>
        </w:rPr>
        <w:t>Policy Studies Journal</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48</w:t>
      </w:r>
      <w:r w:rsidRPr="008471FB">
        <w:rPr>
          <w:rFonts w:eastAsia="Times New Roman" w:cstheme="majorBidi"/>
          <w:sz w:val="20"/>
          <w:szCs w:val="20"/>
          <w:lang w:val="en-GB" w:eastAsia="en-GB" w:bidi="ar-SA"/>
        </w:rPr>
        <w:t>, No. 4, pp. 1082-1108.</w:t>
      </w:r>
    </w:p>
    <w:p w14:paraId="60F77F1D" w14:textId="1D0262DA" w:rsidR="00F02B5E"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Ocampo, L., Ebisa, J.A., Ombe, J., </w:t>
      </w:r>
      <w:r w:rsidR="00FF713D" w:rsidRPr="008471FB">
        <w:rPr>
          <w:rFonts w:cstheme="majorBidi"/>
          <w:noProof/>
          <w:sz w:val="20"/>
          <w:szCs w:val="20"/>
        </w:rPr>
        <w:t>and</w:t>
      </w:r>
      <w:r w:rsidRPr="008471FB">
        <w:rPr>
          <w:rFonts w:cstheme="majorBidi"/>
          <w:noProof/>
          <w:sz w:val="20"/>
          <w:szCs w:val="20"/>
        </w:rPr>
        <w:t xml:space="preserve"> Geen Escoto, M. (2018</w:t>
      </w:r>
      <w:r w:rsidR="00C66434" w:rsidRPr="008471FB">
        <w:rPr>
          <w:rFonts w:cstheme="majorBidi"/>
          <w:noProof/>
          <w:sz w:val="20"/>
          <w:szCs w:val="20"/>
        </w:rPr>
        <w:t>),</w:t>
      </w:r>
      <w:r w:rsidRPr="008471FB">
        <w:rPr>
          <w:rFonts w:cstheme="majorBidi"/>
          <w:noProof/>
          <w:sz w:val="20"/>
          <w:szCs w:val="20"/>
        </w:rPr>
        <w:t xml:space="preserve"> Sustainable ecotourism indicators with fuzzy Delphi method – A Philippine perspective. </w:t>
      </w:r>
      <w:r w:rsidRPr="008471FB">
        <w:rPr>
          <w:rFonts w:cstheme="majorBidi"/>
          <w:i/>
          <w:iCs/>
          <w:noProof/>
          <w:sz w:val="20"/>
          <w:szCs w:val="20"/>
        </w:rPr>
        <w:t>Ecological Indicators</w:t>
      </w:r>
      <w:r w:rsidRPr="008471FB">
        <w:rPr>
          <w:rFonts w:cstheme="majorBidi"/>
          <w:noProof/>
          <w:sz w:val="20"/>
          <w:szCs w:val="20"/>
        </w:rPr>
        <w:t xml:space="preserve">, </w:t>
      </w:r>
      <w:r w:rsidR="006578A0" w:rsidRPr="008471FB">
        <w:rPr>
          <w:rFonts w:cstheme="majorBidi"/>
          <w:noProof/>
          <w:sz w:val="20"/>
          <w:szCs w:val="20"/>
        </w:rPr>
        <w:t xml:space="preserve">Vol. </w:t>
      </w:r>
      <w:r w:rsidRPr="008471FB">
        <w:rPr>
          <w:rFonts w:cstheme="majorBidi"/>
          <w:i/>
          <w:iCs/>
          <w:noProof/>
          <w:sz w:val="20"/>
          <w:szCs w:val="20"/>
        </w:rPr>
        <w:t>93</w:t>
      </w:r>
      <w:r w:rsidR="00F02B5E" w:rsidRPr="008471FB">
        <w:rPr>
          <w:rFonts w:cstheme="majorBidi"/>
          <w:noProof/>
          <w:sz w:val="20"/>
          <w:szCs w:val="20"/>
        </w:rPr>
        <w:t xml:space="preserve">, </w:t>
      </w:r>
      <w:r w:rsidR="00171B7B" w:rsidRPr="008471FB">
        <w:rPr>
          <w:rFonts w:cstheme="majorBidi"/>
          <w:noProof/>
          <w:sz w:val="20"/>
          <w:szCs w:val="20"/>
        </w:rPr>
        <w:t>pp.</w:t>
      </w:r>
      <w:r w:rsidR="006578A0" w:rsidRPr="008471FB">
        <w:rPr>
          <w:rFonts w:cstheme="majorBidi"/>
          <w:noProof/>
          <w:sz w:val="20"/>
          <w:szCs w:val="20"/>
        </w:rPr>
        <w:t xml:space="preserve"> </w:t>
      </w:r>
      <w:r w:rsidR="00F02B5E" w:rsidRPr="008471FB">
        <w:rPr>
          <w:rFonts w:cstheme="majorBidi"/>
          <w:noProof/>
          <w:sz w:val="20"/>
          <w:szCs w:val="20"/>
        </w:rPr>
        <w:t>874–888.</w:t>
      </w:r>
    </w:p>
    <w:p w14:paraId="54552D57" w14:textId="77777777" w:rsidR="003A4091" w:rsidRPr="008471FB" w:rsidRDefault="003A4091" w:rsidP="008B26DF">
      <w:pPr>
        <w:bidi w:val="0"/>
        <w:spacing w:after="0" w:line="240" w:lineRule="auto"/>
        <w:jc w:val="both"/>
        <w:rPr>
          <w:rFonts w:ascii="Times New Roman" w:eastAsia="Times New Roman" w:hAnsi="Times New Roman" w:cs="Times New Roman"/>
          <w:sz w:val="20"/>
          <w:szCs w:val="20"/>
          <w:lang w:val="en-GB" w:eastAsia="en-GB" w:bidi="ar-SA"/>
        </w:rPr>
      </w:pPr>
      <w:bookmarkStart w:id="33" w:name="_Hlk68164286"/>
      <w:r w:rsidRPr="008471FB">
        <w:rPr>
          <w:rFonts w:ascii="Times New Roman" w:eastAsia="Times New Roman" w:hAnsi="Times New Roman" w:cs="Times New Roman"/>
          <w:sz w:val="20"/>
          <w:szCs w:val="20"/>
          <w:lang w:val="en-GB" w:eastAsia="en-GB" w:bidi="ar-SA"/>
        </w:rPr>
        <w:t xml:space="preserve">Oprime, P.C., Tristão, H.M., and Pimenta, M.L. (2011), Relationships, cooperation and development in a Brazilian industrial cluster. </w:t>
      </w:r>
      <w:r w:rsidRPr="008471FB">
        <w:rPr>
          <w:rFonts w:ascii="Times New Roman" w:eastAsia="Times New Roman" w:hAnsi="Times New Roman" w:cs="Times New Roman"/>
          <w:i/>
          <w:iCs/>
          <w:sz w:val="20"/>
          <w:szCs w:val="20"/>
          <w:lang w:val="en-GB" w:eastAsia="en-GB" w:bidi="ar-SA"/>
        </w:rPr>
        <w:t>International Journal of Productivity and Performance Management</w:t>
      </w:r>
      <w:r w:rsidRPr="008471FB">
        <w:rPr>
          <w:rFonts w:ascii="Times New Roman" w:eastAsia="Times New Roman" w:hAnsi="Times New Roman" w:cs="Times New Roman"/>
          <w:sz w:val="20"/>
          <w:szCs w:val="20"/>
          <w:lang w:val="en-GB" w:eastAsia="en-GB" w:bidi="ar-SA"/>
        </w:rPr>
        <w:t xml:space="preserve">, Vol. 60 No. 2, pp. 115-131. </w:t>
      </w:r>
    </w:p>
    <w:bookmarkEnd w:id="33"/>
    <w:p w14:paraId="2FC640D9" w14:textId="386BD5BA"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Papa, A., Chierici, R., Ballestra, L.V., Meissner, D., and Orhan, M.A. (2020), Harvesting reflective knowledge exchange for inbound open innovation in complex collaborative networks: an empirical verification in Europe. </w:t>
      </w:r>
      <w:r w:rsidRPr="008471FB">
        <w:rPr>
          <w:rFonts w:asciiTheme="majorBidi" w:hAnsiTheme="majorBidi" w:cstheme="majorBidi"/>
          <w:i/>
          <w:iCs/>
          <w:sz w:val="20"/>
          <w:szCs w:val="20"/>
        </w:rPr>
        <w:t>Journal of Knowledge Management</w:t>
      </w:r>
      <w:r w:rsidRPr="008471FB">
        <w:rPr>
          <w:rFonts w:asciiTheme="majorBidi" w:hAnsiTheme="majorBidi" w:cstheme="majorBidi"/>
          <w:sz w:val="20"/>
          <w:szCs w:val="20"/>
        </w:rPr>
        <w:t xml:space="preserve">. </w:t>
      </w:r>
    </w:p>
    <w:p w14:paraId="11D47047" w14:textId="77B25A5F" w:rsidR="00631887" w:rsidRPr="008471FB" w:rsidRDefault="00631887" w:rsidP="008B26DF">
      <w:pPr>
        <w:bidi w:val="0"/>
        <w:spacing w:after="0" w:line="240" w:lineRule="auto"/>
        <w:jc w:val="both"/>
        <w:rPr>
          <w:rFonts w:eastAsia="Times New Roman" w:cstheme="majorBidi"/>
          <w:sz w:val="20"/>
          <w:szCs w:val="20"/>
          <w:lang w:bidi="ar-SA"/>
        </w:rPr>
      </w:pPr>
      <w:r w:rsidRPr="008471FB">
        <w:rPr>
          <w:rFonts w:eastAsia="Times New Roman" w:cstheme="majorBidi"/>
          <w:sz w:val="20"/>
          <w:szCs w:val="20"/>
          <w:lang w:bidi="ar-SA"/>
        </w:rPr>
        <w:t xml:space="preserve">Peng, T.J.A., Yen, M. H., </w:t>
      </w:r>
      <w:r w:rsidR="00FF713D" w:rsidRPr="008471FB">
        <w:rPr>
          <w:rFonts w:eastAsia="Times New Roman" w:cstheme="majorBidi"/>
          <w:sz w:val="20"/>
          <w:szCs w:val="20"/>
          <w:lang w:bidi="ar-SA"/>
        </w:rPr>
        <w:t>and</w:t>
      </w:r>
      <w:r w:rsidRPr="008471FB">
        <w:rPr>
          <w:rFonts w:eastAsia="Times New Roman" w:cstheme="majorBidi"/>
          <w:sz w:val="20"/>
          <w:szCs w:val="20"/>
          <w:lang w:bidi="ar-SA"/>
        </w:rPr>
        <w:t xml:space="preserve"> Bourne, M. (2018</w:t>
      </w:r>
      <w:r w:rsidR="00C66434" w:rsidRPr="008471FB">
        <w:rPr>
          <w:rFonts w:eastAsia="Times New Roman" w:cstheme="majorBidi"/>
          <w:sz w:val="20"/>
          <w:szCs w:val="20"/>
          <w:lang w:bidi="ar-SA"/>
        </w:rPr>
        <w:t>),</w:t>
      </w:r>
      <w:r w:rsidRPr="008471FB">
        <w:rPr>
          <w:rFonts w:eastAsia="Times New Roman" w:cstheme="majorBidi"/>
          <w:sz w:val="20"/>
          <w:szCs w:val="20"/>
          <w:lang w:bidi="ar-SA"/>
        </w:rPr>
        <w:t xml:space="preserve"> How rival partners compete based on cooperation?. </w:t>
      </w:r>
      <w:r w:rsidRPr="008471FB">
        <w:rPr>
          <w:rFonts w:eastAsia="Times New Roman" w:cstheme="majorBidi"/>
          <w:i/>
          <w:iCs/>
          <w:sz w:val="20"/>
          <w:szCs w:val="20"/>
          <w:lang w:bidi="ar-SA"/>
        </w:rPr>
        <w:t>Long Range Planning</w:t>
      </w:r>
      <w:r w:rsidRPr="008471FB">
        <w:rPr>
          <w:rFonts w:eastAsia="Times New Roman" w:cstheme="majorBidi"/>
          <w:sz w:val="20"/>
          <w:szCs w:val="20"/>
          <w:lang w:bidi="ar-SA"/>
        </w:rPr>
        <w:t xml:space="preserve">, </w:t>
      </w:r>
      <w:r w:rsidR="006578A0" w:rsidRPr="008471FB">
        <w:rPr>
          <w:rFonts w:eastAsia="Times New Roman" w:cstheme="majorBidi"/>
          <w:sz w:val="20"/>
          <w:szCs w:val="20"/>
          <w:lang w:bidi="ar-SA"/>
        </w:rPr>
        <w:t xml:space="preserve">Vol. </w:t>
      </w:r>
      <w:r w:rsidRPr="008471FB">
        <w:rPr>
          <w:rFonts w:eastAsia="Times New Roman" w:cstheme="majorBidi"/>
          <w:i/>
          <w:iCs/>
          <w:sz w:val="20"/>
          <w:szCs w:val="20"/>
          <w:lang w:bidi="ar-SA"/>
        </w:rPr>
        <w:t>51</w:t>
      </w:r>
      <w:r w:rsidR="006578A0" w:rsidRPr="008471FB">
        <w:rPr>
          <w:rFonts w:eastAsia="Times New Roman" w:cstheme="majorBidi"/>
          <w:sz w:val="20"/>
          <w:szCs w:val="20"/>
          <w:lang w:bidi="ar-SA"/>
        </w:rPr>
        <w:t xml:space="preserve">, No. </w:t>
      </w:r>
      <w:r w:rsidRPr="008471FB">
        <w:rPr>
          <w:rFonts w:eastAsia="Times New Roman" w:cstheme="majorBidi"/>
          <w:sz w:val="20"/>
          <w:szCs w:val="20"/>
          <w:lang w:bidi="ar-SA"/>
        </w:rPr>
        <w:t xml:space="preserve">2, </w:t>
      </w:r>
      <w:r w:rsidR="00171B7B" w:rsidRPr="008471FB">
        <w:rPr>
          <w:rFonts w:cstheme="majorBidi"/>
          <w:noProof/>
          <w:sz w:val="20"/>
          <w:szCs w:val="20"/>
        </w:rPr>
        <w:t>pp.</w:t>
      </w:r>
      <w:r w:rsidR="006578A0" w:rsidRPr="008471FB">
        <w:rPr>
          <w:rFonts w:cstheme="majorBidi"/>
          <w:noProof/>
          <w:sz w:val="20"/>
          <w:szCs w:val="20"/>
        </w:rPr>
        <w:t xml:space="preserve"> </w:t>
      </w:r>
      <w:r w:rsidRPr="008471FB">
        <w:rPr>
          <w:rFonts w:eastAsia="Times New Roman" w:cstheme="majorBidi"/>
          <w:sz w:val="20"/>
          <w:szCs w:val="20"/>
          <w:lang w:bidi="ar-SA"/>
        </w:rPr>
        <w:t>351-383.</w:t>
      </w:r>
    </w:p>
    <w:p w14:paraId="44FEA2A5" w14:textId="77777777" w:rsidR="0057635C" w:rsidRPr="008471FB" w:rsidRDefault="0057635C" w:rsidP="008B26DF">
      <w:pPr>
        <w:pStyle w:val="m-2416778953621885085gmail-m4466660560198606883msoplaintext"/>
        <w:spacing w:before="0" w:beforeAutospacing="0" w:after="0" w:afterAutospacing="0"/>
        <w:jc w:val="both"/>
        <w:rPr>
          <w:rFonts w:asciiTheme="majorBidi" w:hAnsiTheme="majorBidi" w:cstheme="majorBidi"/>
          <w:sz w:val="20"/>
          <w:szCs w:val="20"/>
        </w:rPr>
      </w:pPr>
      <w:bookmarkStart w:id="34" w:name="_Hlk68123452"/>
      <w:r w:rsidRPr="008471FB">
        <w:rPr>
          <w:rFonts w:asciiTheme="majorBidi" w:hAnsiTheme="majorBidi" w:cstheme="majorBidi"/>
          <w:sz w:val="20"/>
          <w:szCs w:val="20"/>
        </w:rPr>
        <w:t xml:space="preserve">Pessot, E., Zangiacomi, A., Berkers, F., Hidalgo-Carvajal, D., Weerdmeester, R., and Fornasiero, R. (2019), Investigating Supply Chains Models and Enabling Technologies Towards Collaborative Networks. </w:t>
      </w:r>
      <w:r w:rsidRPr="008471FB">
        <w:rPr>
          <w:rFonts w:asciiTheme="majorBidi" w:hAnsiTheme="majorBidi" w:cstheme="majorBidi"/>
          <w:i/>
          <w:iCs/>
          <w:sz w:val="20"/>
          <w:szCs w:val="20"/>
        </w:rPr>
        <w:t>IFIP Advances in Information and Communication Technology</w:t>
      </w:r>
      <w:r w:rsidRPr="008471FB">
        <w:rPr>
          <w:rFonts w:asciiTheme="majorBidi" w:hAnsiTheme="majorBidi" w:cstheme="majorBidi"/>
          <w:sz w:val="20"/>
          <w:szCs w:val="20"/>
        </w:rPr>
        <w:t xml:space="preserve">, Vol. 568, pp. 335–343. </w:t>
      </w:r>
    </w:p>
    <w:p w14:paraId="398E8D36" w14:textId="06F09CF4" w:rsidR="006D4648" w:rsidRPr="008471FB" w:rsidRDefault="006D4648"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Petter, R.R.H., Resende, L.M., de Andrade Júnior, P.P., and Horst, D. J. (2014), Systematic review: an analysis model for measuring the coopetitive performance in horizontal cooperation networks mapping the critical success factors and their variables. </w:t>
      </w:r>
      <w:r w:rsidRPr="008471FB">
        <w:rPr>
          <w:rFonts w:eastAsia="Times New Roman" w:cstheme="majorBidi"/>
          <w:i/>
          <w:iCs/>
          <w:sz w:val="20"/>
          <w:szCs w:val="20"/>
          <w:lang w:val="en-GB" w:eastAsia="en-GB" w:bidi="ar-SA"/>
        </w:rPr>
        <w:t>The Annals of regional science</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53</w:t>
      </w:r>
      <w:r w:rsidRPr="008471FB">
        <w:rPr>
          <w:rFonts w:eastAsia="Times New Roman" w:cstheme="majorBidi"/>
          <w:sz w:val="20"/>
          <w:szCs w:val="20"/>
          <w:lang w:val="en-GB" w:eastAsia="en-GB" w:bidi="ar-SA"/>
        </w:rPr>
        <w:t>, No. 1, pp. 157-178.</w:t>
      </w:r>
    </w:p>
    <w:bookmarkEnd w:id="34"/>
    <w:p w14:paraId="7DDBA8C9" w14:textId="77777777" w:rsidR="00340658" w:rsidRPr="008471FB" w:rsidRDefault="00340658" w:rsidP="00340658">
      <w:pPr>
        <w:bidi w:val="0"/>
        <w:spacing w:after="0" w:line="276" w:lineRule="auto"/>
        <w:jc w:val="both"/>
        <w:rPr>
          <w:rFonts w:cstheme="majorBidi"/>
          <w:sz w:val="22"/>
          <w:szCs w:val="22"/>
        </w:rPr>
      </w:pPr>
      <w:r w:rsidRPr="008471FB">
        <w:rPr>
          <w:rFonts w:cstheme="majorBidi"/>
          <w:sz w:val="20"/>
          <w:szCs w:val="20"/>
        </w:rPr>
        <w:t xml:space="preserve">Polyantchikov, I., Shevtshenko, E., Karaulova, T., Kangilaski, T., and Camarinha-Matos, L.M. (2017), Virtual enterprise formation in the context of a sustainable partner network. </w:t>
      </w:r>
      <w:r w:rsidRPr="008471FB">
        <w:rPr>
          <w:rFonts w:cstheme="majorBidi"/>
          <w:i/>
          <w:iCs/>
          <w:sz w:val="20"/>
          <w:szCs w:val="20"/>
        </w:rPr>
        <w:t>Industrial management &amp; data systems</w:t>
      </w:r>
      <w:r w:rsidRPr="008471FB">
        <w:rPr>
          <w:rFonts w:cstheme="majorBidi"/>
          <w:sz w:val="20"/>
          <w:szCs w:val="20"/>
        </w:rPr>
        <w:t xml:space="preserve">, Vol. 117 No. 7, pp. 1446-1468. </w:t>
      </w:r>
    </w:p>
    <w:p w14:paraId="0763E3F1" w14:textId="0BBAAD36" w:rsidR="006578A0" w:rsidRPr="008471FB" w:rsidRDefault="006578A0" w:rsidP="00340658">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Pouly, M., Monnier, F., and Bertschi, D. (2005, September). Success and failure factors of collaborative networks of SME. In </w:t>
      </w:r>
      <w:r w:rsidRPr="008471FB">
        <w:rPr>
          <w:rFonts w:eastAsia="Times New Roman" w:cstheme="majorBidi"/>
          <w:i/>
          <w:iCs/>
          <w:sz w:val="20"/>
          <w:szCs w:val="20"/>
          <w:lang w:val="en-GB" w:eastAsia="en-GB" w:bidi="ar-SA"/>
        </w:rPr>
        <w:t>Working Conference on Virtual Enterprises</w:t>
      </w:r>
      <w:r w:rsidRPr="008471FB">
        <w:rPr>
          <w:rFonts w:eastAsia="Times New Roman" w:cstheme="majorBidi"/>
          <w:sz w:val="20"/>
          <w:szCs w:val="20"/>
          <w:lang w:val="en-GB" w:eastAsia="en-GB" w:bidi="ar-SA"/>
        </w:rPr>
        <w:t xml:space="preserve"> (pp. 597-604). Springer, Boston, MA.</w:t>
      </w:r>
    </w:p>
    <w:p w14:paraId="0B2C5FC2" w14:textId="77777777" w:rsidR="004B2A4B" w:rsidRPr="008471FB" w:rsidRDefault="004B2A4B" w:rsidP="008B26DF">
      <w:pPr>
        <w:bidi w:val="0"/>
        <w:spacing w:after="0" w:line="240" w:lineRule="auto"/>
        <w:jc w:val="both"/>
        <w:rPr>
          <w:rFonts w:ascii="Times New Roman" w:eastAsia="Times New Roman" w:hAnsi="Times New Roman" w:cs="Times New Roman"/>
          <w:sz w:val="20"/>
          <w:szCs w:val="20"/>
          <w:lang w:val="en-GB" w:eastAsia="en-GB" w:bidi="ar-SA"/>
        </w:rPr>
      </w:pPr>
      <w:r w:rsidRPr="008471FB">
        <w:rPr>
          <w:rFonts w:ascii="Times New Roman" w:eastAsia="Times New Roman" w:hAnsi="Times New Roman" w:cs="Times New Roman"/>
          <w:sz w:val="20"/>
          <w:szCs w:val="20"/>
          <w:lang w:val="en-GB" w:eastAsia="en-GB" w:bidi="ar-SA"/>
        </w:rPr>
        <w:t xml:space="preserve">Qiang, G., Cao, D., Wu, G., Zhao, X., and Zuo, J. (2021). Dynamics of Collaborative Networks for Green Building Projects: Case Study of Shanghai. </w:t>
      </w:r>
      <w:r w:rsidRPr="008471FB">
        <w:rPr>
          <w:rFonts w:ascii="Times New Roman" w:eastAsia="Times New Roman" w:hAnsi="Times New Roman" w:cs="Times New Roman"/>
          <w:i/>
          <w:iCs/>
          <w:sz w:val="20"/>
          <w:szCs w:val="20"/>
          <w:lang w:val="en-GB" w:eastAsia="en-GB" w:bidi="ar-SA"/>
        </w:rPr>
        <w:t>Journal of Management in Engineering</w:t>
      </w:r>
      <w:r w:rsidRPr="008471FB">
        <w:rPr>
          <w:rFonts w:ascii="Times New Roman" w:eastAsia="Times New Roman" w:hAnsi="Times New Roman" w:cs="Times New Roman"/>
          <w:sz w:val="20"/>
          <w:szCs w:val="20"/>
          <w:lang w:val="en-GB" w:eastAsia="en-GB" w:bidi="ar-SA"/>
        </w:rPr>
        <w:t xml:space="preserve">, Vol. </w:t>
      </w:r>
      <w:r w:rsidRPr="008471FB">
        <w:rPr>
          <w:rFonts w:ascii="Times New Roman" w:eastAsia="Times New Roman" w:hAnsi="Times New Roman" w:cs="Times New Roman"/>
          <w:i/>
          <w:iCs/>
          <w:sz w:val="20"/>
          <w:szCs w:val="20"/>
          <w:lang w:val="en-GB" w:eastAsia="en-GB" w:bidi="ar-SA"/>
        </w:rPr>
        <w:t>37</w:t>
      </w:r>
      <w:r w:rsidRPr="008471FB">
        <w:rPr>
          <w:rFonts w:ascii="Times New Roman" w:eastAsia="Times New Roman" w:hAnsi="Times New Roman" w:cs="Times New Roman"/>
          <w:sz w:val="20"/>
          <w:szCs w:val="20"/>
          <w:lang w:val="en-GB" w:eastAsia="en-GB" w:bidi="ar-SA"/>
        </w:rPr>
        <w:t>, No. 3, pp. 05021001.</w:t>
      </w:r>
    </w:p>
    <w:p w14:paraId="4495A78B" w14:textId="35EEA55C" w:rsidR="00F02B5E"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Ramayah, T., Wai Chow Lee, J., </w:t>
      </w:r>
      <w:r w:rsidR="00FF713D" w:rsidRPr="008471FB">
        <w:rPr>
          <w:rFonts w:cstheme="majorBidi"/>
          <w:noProof/>
          <w:sz w:val="20"/>
          <w:szCs w:val="20"/>
        </w:rPr>
        <w:t>and</w:t>
      </w:r>
      <w:r w:rsidRPr="008471FB">
        <w:rPr>
          <w:rFonts w:cstheme="majorBidi"/>
          <w:noProof/>
          <w:sz w:val="20"/>
          <w:szCs w:val="20"/>
        </w:rPr>
        <w:t xml:space="preserve"> Boey Chyaw In, J. (2011</w:t>
      </w:r>
      <w:r w:rsidR="00C66434" w:rsidRPr="008471FB">
        <w:rPr>
          <w:rFonts w:cstheme="majorBidi"/>
          <w:noProof/>
          <w:sz w:val="20"/>
          <w:szCs w:val="20"/>
        </w:rPr>
        <w:t>),</w:t>
      </w:r>
      <w:r w:rsidRPr="008471FB">
        <w:rPr>
          <w:rFonts w:cstheme="majorBidi"/>
          <w:noProof/>
          <w:sz w:val="20"/>
          <w:szCs w:val="20"/>
        </w:rPr>
        <w:t xml:space="preserve"> Network collaboration and performance in the tourism sector, </w:t>
      </w:r>
      <w:r w:rsidR="006578A0" w:rsidRPr="008471FB">
        <w:rPr>
          <w:rFonts w:cstheme="majorBidi"/>
          <w:noProof/>
          <w:sz w:val="20"/>
          <w:szCs w:val="20"/>
        </w:rPr>
        <w:t xml:space="preserve">Vol. </w:t>
      </w:r>
      <w:r w:rsidRPr="008471FB">
        <w:rPr>
          <w:rFonts w:cstheme="majorBidi"/>
          <w:i/>
          <w:iCs/>
          <w:noProof/>
          <w:sz w:val="20"/>
          <w:szCs w:val="20"/>
        </w:rPr>
        <w:t>5</w:t>
      </w:r>
      <w:r w:rsidRPr="008471FB">
        <w:rPr>
          <w:rFonts w:cstheme="majorBidi"/>
          <w:noProof/>
          <w:sz w:val="20"/>
          <w:szCs w:val="20"/>
        </w:rPr>
        <w:t xml:space="preserve">, </w:t>
      </w:r>
      <w:r w:rsidR="00171B7B" w:rsidRPr="008471FB">
        <w:rPr>
          <w:rFonts w:cstheme="majorBidi"/>
          <w:noProof/>
          <w:sz w:val="20"/>
          <w:szCs w:val="20"/>
        </w:rPr>
        <w:t>pp.</w:t>
      </w:r>
      <w:r w:rsidR="006578A0" w:rsidRPr="008471FB">
        <w:rPr>
          <w:rFonts w:cstheme="majorBidi"/>
          <w:noProof/>
          <w:sz w:val="20"/>
          <w:szCs w:val="20"/>
        </w:rPr>
        <w:t xml:space="preserve"> </w:t>
      </w:r>
      <w:r w:rsidRPr="008471FB">
        <w:rPr>
          <w:rFonts w:cstheme="majorBidi"/>
          <w:noProof/>
          <w:sz w:val="20"/>
          <w:szCs w:val="20"/>
        </w:rPr>
        <w:t xml:space="preserve">411–428. </w:t>
      </w:r>
    </w:p>
    <w:p w14:paraId="6F57F2BD" w14:textId="258CB405" w:rsidR="000E480A" w:rsidRPr="008471FB" w:rsidRDefault="000E480A"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Ramström, J. (2008), Inter-organizational meets inter-personal: An exploratory study of social capital processes in relationships between Northern European and ethnic Chinese firms. </w:t>
      </w:r>
      <w:r w:rsidRPr="008471FB">
        <w:rPr>
          <w:rFonts w:cstheme="majorBidi"/>
          <w:i/>
          <w:iCs/>
          <w:noProof/>
          <w:sz w:val="20"/>
          <w:szCs w:val="20"/>
        </w:rPr>
        <w:t>Industrial Marketing Management</w:t>
      </w:r>
      <w:r w:rsidRPr="008471FB">
        <w:rPr>
          <w:rFonts w:cstheme="majorBidi"/>
          <w:noProof/>
          <w:sz w:val="20"/>
          <w:szCs w:val="20"/>
        </w:rPr>
        <w:t xml:space="preserve">, Vol. </w:t>
      </w:r>
      <w:r w:rsidRPr="008471FB">
        <w:rPr>
          <w:rFonts w:cstheme="majorBidi"/>
          <w:i/>
          <w:iCs/>
          <w:noProof/>
          <w:sz w:val="20"/>
          <w:szCs w:val="20"/>
        </w:rPr>
        <w:t>37</w:t>
      </w:r>
      <w:r w:rsidRPr="008471FB">
        <w:rPr>
          <w:rFonts w:cstheme="majorBidi"/>
          <w:noProof/>
          <w:sz w:val="20"/>
          <w:szCs w:val="20"/>
        </w:rPr>
        <w:t xml:space="preserve">, No. 5, pp. 502–512. </w:t>
      </w:r>
    </w:p>
    <w:p w14:paraId="2BB473E1" w14:textId="40ADE8B5" w:rsidR="0055514F" w:rsidRPr="008471FB" w:rsidRDefault="0055514F"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Rank, O.N., Robins, G.L., and Pattison, P.E. (2010), Structural Logic of Intraorganizational Networks. </w:t>
      </w:r>
      <w:r w:rsidRPr="008471FB">
        <w:rPr>
          <w:rFonts w:cstheme="majorBidi"/>
          <w:i/>
          <w:iCs/>
          <w:noProof/>
          <w:sz w:val="20"/>
          <w:szCs w:val="20"/>
        </w:rPr>
        <w:t>Organization Science</w:t>
      </w:r>
      <w:r w:rsidRPr="008471FB">
        <w:rPr>
          <w:rFonts w:cstheme="majorBidi"/>
          <w:noProof/>
          <w:sz w:val="20"/>
          <w:szCs w:val="20"/>
        </w:rPr>
        <w:t xml:space="preserve">, Vo. </w:t>
      </w:r>
      <w:r w:rsidRPr="008471FB">
        <w:rPr>
          <w:rFonts w:cstheme="majorBidi"/>
          <w:i/>
          <w:iCs/>
          <w:noProof/>
          <w:sz w:val="20"/>
          <w:szCs w:val="20"/>
        </w:rPr>
        <w:t>21</w:t>
      </w:r>
      <w:r w:rsidRPr="008471FB">
        <w:rPr>
          <w:rFonts w:cstheme="majorBidi"/>
          <w:noProof/>
          <w:sz w:val="20"/>
          <w:szCs w:val="20"/>
        </w:rPr>
        <w:t xml:space="preserve">, No. 3, pp. 745–764. </w:t>
      </w:r>
    </w:p>
    <w:p w14:paraId="29AF4DAD" w14:textId="781CA4C8" w:rsidR="00F02B5E"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Rezaei, J. (2015</w:t>
      </w:r>
      <w:r w:rsidR="00C66434" w:rsidRPr="008471FB">
        <w:rPr>
          <w:rFonts w:cstheme="majorBidi"/>
          <w:noProof/>
          <w:sz w:val="20"/>
          <w:szCs w:val="20"/>
        </w:rPr>
        <w:t>),</w:t>
      </w:r>
      <w:r w:rsidRPr="008471FB">
        <w:rPr>
          <w:rFonts w:cstheme="majorBidi"/>
          <w:noProof/>
          <w:sz w:val="20"/>
          <w:szCs w:val="20"/>
        </w:rPr>
        <w:t xml:space="preserve"> Best-worst multi-criteria decision-making method. </w:t>
      </w:r>
      <w:r w:rsidRPr="008471FB">
        <w:rPr>
          <w:rFonts w:cstheme="majorBidi"/>
          <w:i/>
          <w:iCs/>
          <w:noProof/>
          <w:sz w:val="20"/>
          <w:szCs w:val="20"/>
        </w:rPr>
        <w:t>Omega</w:t>
      </w:r>
      <w:r w:rsidRPr="008471FB">
        <w:rPr>
          <w:rFonts w:cstheme="majorBidi"/>
          <w:noProof/>
          <w:sz w:val="20"/>
          <w:szCs w:val="20"/>
        </w:rPr>
        <w:t xml:space="preserve">, </w:t>
      </w:r>
      <w:r w:rsidR="006578A0" w:rsidRPr="008471FB">
        <w:rPr>
          <w:rFonts w:cstheme="majorBidi"/>
          <w:noProof/>
          <w:sz w:val="20"/>
          <w:szCs w:val="20"/>
        </w:rPr>
        <w:t xml:space="preserve">Vol. </w:t>
      </w:r>
      <w:r w:rsidRPr="008471FB">
        <w:rPr>
          <w:rFonts w:cstheme="majorBidi"/>
          <w:i/>
          <w:iCs/>
          <w:noProof/>
          <w:sz w:val="20"/>
          <w:szCs w:val="20"/>
        </w:rPr>
        <w:t>53</w:t>
      </w:r>
      <w:r w:rsidRPr="008471FB">
        <w:rPr>
          <w:rFonts w:cstheme="majorBidi"/>
          <w:noProof/>
          <w:sz w:val="20"/>
          <w:szCs w:val="20"/>
        </w:rPr>
        <w:t xml:space="preserve">, </w:t>
      </w:r>
      <w:r w:rsidR="00171B7B" w:rsidRPr="008471FB">
        <w:rPr>
          <w:rFonts w:cstheme="majorBidi"/>
          <w:noProof/>
          <w:sz w:val="20"/>
          <w:szCs w:val="20"/>
        </w:rPr>
        <w:t>pp.</w:t>
      </w:r>
      <w:r w:rsidR="006578A0" w:rsidRPr="008471FB">
        <w:rPr>
          <w:rFonts w:cstheme="majorBidi"/>
          <w:noProof/>
          <w:sz w:val="20"/>
          <w:szCs w:val="20"/>
        </w:rPr>
        <w:t xml:space="preserve"> </w:t>
      </w:r>
      <w:r w:rsidRPr="008471FB">
        <w:rPr>
          <w:rFonts w:cstheme="majorBidi"/>
          <w:noProof/>
          <w:sz w:val="20"/>
          <w:szCs w:val="20"/>
        </w:rPr>
        <w:t xml:space="preserve">49–57. </w:t>
      </w:r>
    </w:p>
    <w:p w14:paraId="4543B738" w14:textId="0B344231"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Rezaei, J. (2016</w:t>
      </w:r>
      <w:r w:rsidR="00C66434" w:rsidRPr="008471FB">
        <w:rPr>
          <w:rFonts w:cstheme="majorBidi"/>
          <w:noProof/>
          <w:sz w:val="20"/>
          <w:szCs w:val="20"/>
        </w:rPr>
        <w:t>),</w:t>
      </w:r>
      <w:r w:rsidRPr="008471FB">
        <w:rPr>
          <w:rFonts w:cstheme="majorBidi"/>
          <w:noProof/>
          <w:sz w:val="20"/>
          <w:szCs w:val="20"/>
        </w:rPr>
        <w:t xml:space="preserve"> Best-worst multi-criteria decision-making method: Some properties and a linear model. </w:t>
      </w:r>
      <w:r w:rsidRPr="008471FB">
        <w:rPr>
          <w:rFonts w:cstheme="majorBidi"/>
          <w:i/>
          <w:iCs/>
          <w:noProof/>
          <w:sz w:val="20"/>
          <w:szCs w:val="20"/>
        </w:rPr>
        <w:t>Omega</w:t>
      </w:r>
      <w:r w:rsidRPr="008471FB">
        <w:rPr>
          <w:rFonts w:cstheme="majorBidi"/>
          <w:noProof/>
          <w:sz w:val="20"/>
          <w:szCs w:val="20"/>
        </w:rPr>
        <w:t xml:space="preserve">, </w:t>
      </w:r>
      <w:r w:rsidR="006578A0" w:rsidRPr="008471FB">
        <w:rPr>
          <w:rFonts w:cstheme="majorBidi"/>
          <w:noProof/>
          <w:sz w:val="20"/>
          <w:szCs w:val="20"/>
        </w:rPr>
        <w:t xml:space="preserve">Vol. </w:t>
      </w:r>
      <w:r w:rsidRPr="008471FB">
        <w:rPr>
          <w:rFonts w:cstheme="majorBidi"/>
          <w:i/>
          <w:iCs/>
          <w:noProof/>
          <w:sz w:val="20"/>
          <w:szCs w:val="20"/>
        </w:rPr>
        <w:t>64</w:t>
      </w:r>
      <w:r w:rsidRPr="008471FB">
        <w:rPr>
          <w:rFonts w:cstheme="majorBidi"/>
          <w:noProof/>
          <w:sz w:val="20"/>
          <w:szCs w:val="20"/>
        </w:rPr>
        <w:t xml:space="preserve">, </w:t>
      </w:r>
      <w:r w:rsidR="00171B7B" w:rsidRPr="008471FB">
        <w:rPr>
          <w:rFonts w:cstheme="majorBidi"/>
          <w:noProof/>
          <w:sz w:val="20"/>
          <w:szCs w:val="20"/>
        </w:rPr>
        <w:t>pp.</w:t>
      </w:r>
      <w:r w:rsidR="006578A0" w:rsidRPr="008471FB">
        <w:rPr>
          <w:rFonts w:cstheme="majorBidi"/>
          <w:noProof/>
          <w:sz w:val="20"/>
          <w:szCs w:val="20"/>
        </w:rPr>
        <w:t xml:space="preserve"> </w:t>
      </w:r>
      <w:r w:rsidRPr="008471FB">
        <w:rPr>
          <w:rFonts w:cstheme="majorBidi"/>
          <w:noProof/>
          <w:sz w:val="20"/>
          <w:szCs w:val="20"/>
        </w:rPr>
        <w:t xml:space="preserve">126–130. </w:t>
      </w:r>
    </w:p>
    <w:p w14:paraId="7E15860C" w14:textId="434465C9" w:rsidR="00F20656" w:rsidRPr="008471FB" w:rsidRDefault="00F20656"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Ricciardi, F., Zardini, A., and Rossignoli, C. (2018), Business network commons and their fragilities: Emerging configurations of local organizational fields. </w:t>
      </w:r>
      <w:r w:rsidRPr="008471FB">
        <w:rPr>
          <w:rFonts w:cstheme="majorBidi"/>
          <w:i/>
          <w:iCs/>
          <w:noProof/>
          <w:sz w:val="20"/>
          <w:szCs w:val="20"/>
        </w:rPr>
        <w:t>Journal of Business Research</w:t>
      </w:r>
      <w:r w:rsidRPr="008471FB">
        <w:rPr>
          <w:rFonts w:cstheme="majorBidi"/>
          <w:noProof/>
          <w:sz w:val="20"/>
          <w:szCs w:val="20"/>
        </w:rPr>
        <w:t xml:space="preserve">, Vol. </w:t>
      </w:r>
      <w:r w:rsidRPr="008471FB">
        <w:rPr>
          <w:rFonts w:cstheme="majorBidi"/>
          <w:i/>
          <w:iCs/>
          <w:noProof/>
          <w:sz w:val="20"/>
          <w:szCs w:val="20"/>
        </w:rPr>
        <w:t>89</w:t>
      </w:r>
      <w:r w:rsidRPr="008471FB">
        <w:rPr>
          <w:rFonts w:cstheme="majorBidi"/>
          <w:noProof/>
          <w:sz w:val="20"/>
          <w:szCs w:val="20"/>
        </w:rPr>
        <w:t>, pp. 328–335.</w:t>
      </w:r>
    </w:p>
    <w:p w14:paraId="65797FCF" w14:textId="4E0B9A55" w:rsidR="005B12F5" w:rsidRPr="008471FB" w:rsidRDefault="005B12F5"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Rodgers, W., Degbey, W.Y., Housel, T.J.,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Arslan, A. (2020</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Microfoundations of collaborative networks: The impact of social capital formation and learning on investment risk assessment. </w:t>
      </w:r>
      <w:r w:rsidRPr="008471FB">
        <w:rPr>
          <w:rFonts w:eastAsia="Times New Roman" w:cstheme="majorBidi"/>
          <w:i/>
          <w:iCs/>
          <w:sz w:val="20"/>
          <w:szCs w:val="20"/>
          <w:lang w:val="en-GB" w:eastAsia="en-GB" w:bidi="ar-SA"/>
        </w:rPr>
        <w:t>Technological Forecasting and Social Change</w:t>
      </w:r>
      <w:r w:rsidRPr="008471FB">
        <w:rPr>
          <w:rFonts w:eastAsia="Times New Roman" w:cstheme="majorBidi"/>
          <w:sz w:val="20"/>
          <w:szCs w:val="20"/>
          <w:lang w:val="en-GB" w:eastAsia="en-GB" w:bidi="ar-SA"/>
        </w:rPr>
        <w:t xml:space="preserve">, </w:t>
      </w:r>
      <w:r w:rsidR="006578A0"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161</w:t>
      </w:r>
      <w:r w:rsidRPr="008471FB">
        <w:rPr>
          <w:rFonts w:eastAsia="Times New Roman" w:cstheme="majorBidi"/>
          <w:sz w:val="20"/>
          <w:szCs w:val="20"/>
          <w:lang w:val="en-GB" w:eastAsia="en-GB" w:bidi="ar-SA"/>
        </w:rPr>
        <w:t xml:space="preserve">, </w:t>
      </w:r>
      <w:r w:rsidR="006578A0"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120295.</w:t>
      </w:r>
    </w:p>
    <w:p w14:paraId="74250BC6" w14:textId="77777777" w:rsidR="00340658" w:rsidRPr="008471FB" w:rsidRDefault="00340658" w:rsidP="00340658">
      <w:pPr>
        <w:bidi w:val="0"/>
        <w:spacing w:after="0" w:line="276" w:lineRule="auto"/>
        <w:jc w:val="both"/>
        <w:rPr>
          <w:rFonts w:cstheme="majorBidi"/>
          <w:sz w:val="22"/>
          <w:szCs w:val="22"/>
          <w:lang w:val="es-MX"/>
        </w:rPr>
      </w:pPr>
      <w:r w:rsidRPr="008471FB">
        <w:rPr>
          <w:rFonts w:cstheme="majorBidi"/>
          <w:sz w:val="20"/>
          <w:szCs w:val="20"/>
        </w:rPr>
        <w:t xml:space="preserve">Rosas, J., Macedo, P., and Camarinha-Matos, L.M. (2011), Extended competencies model for collaborative networks. </w:t>
      </w:r>
      <w:r w:rsidRPr="008471FB">
        <w:rPr>
          <w:rFonts w:cstheme="majorBidi"/>
          <w:i/>
          <w:iCs/>
          <w:sz w:val="20"/>
          <w:szCs w:val="20"/>
          <w:lang w:val="es-MX"/>
        </w:rPr>
        <w:t>Production Planning &amp; Control</w:t>
      </w:r>
      <w:r w:rsidRPr="008471FB">
        <w:rPr>
          <w:rFonts w:cstheme="majorBidi"/>
          <w:sz w:val="20"/>
          <w:szCs w:val="20"/>
          <w:lang w:val="es-MX"/>
        </w:rPr>
        <w:t xml:space="preserve">, Vol. </w:t>
      </w:r>
      <w:r w:rsidRPr="008471FB">
        <w:rPr>
          <w:rFonts w:cstheme="majorBidi"/>
          <w:i/>
          <w:iCs/>
          <w:sz w:val="20"/>
          <w:szCs w:val="20"/>
          <w:lang w:val="es-MX"/>
        </w:rPr>
        <w:t>22</w:t>
      </w:r>
      <w:r w:rsidRPr="008471FB">
        <w:rPr>
          <w:rFonts w:cstheme="majorBidi"/>
          <w:sz w:val="20"/>
          <w:szCs w:val="20"/>
          <w:lang w:val="es-MX"/>
        </w:rPr>
        <w:t>, No. 5-6, pp. 501-517.</w:t>
      </w:r>
    </w:p>
    <w:p w14:paraId="34193C04" w14:textId="3309BC5A" w:rsidR="00A85590" w:rsidRPr="008471FB" w:rsidRDefault="00A85590" w:rsidP="00340658">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s-MX" w:eastAsia="en-GB" w:bidi="ar-SA"/>
        </w:rPr>
        <w:t xml:space="preserve">Sacomano Neto, M., and Truzzi, O.M.S. (2009), Posicionamento estrutural e relacional em redes de empresas: uma análise do consórcio modular da indústria automobilística. </w:t>
      </w:r>
      <w:r w:rsidRPr="008471FB">
        <w:rPr>
          <w:rFonts w:eastAsia="Times New Roman" w:cstheme="majorBidi"/>
          <w:i/>
          <w:iCs/>
          <w:sz w:val="20"/>
          <w:szCs w:val="20"/>
          <w:lang w:val="en-GB" w:eastAsia="en-GB" w:bidi="ar-SA"/>
        </w:rPr>
        <w:t>Gestão &amp; Produção</w:t>
      </w:r>
      <w:r w:rsidRPr="008471FB">
        <w:rPr>
          <w:rFonts w:eastAsia="Times New Roman" w:cstheme="majorBidi"/>
          <w:sz w:val="20"/>
          <w:szCs w:val="20"/>
          <w:lang w:val="en-GB" w:eastAsia="en-GB" w:bidi="ar-SA"/>
        </w:rPr>
        <w:t xml:space="preserve">, Vol. </w:t>
      </w:r>
      <w:r w:rsidRPr="008471FB">
        <w:rPr>
          <w:rFonts w:eastAsia="Times New Roman" w:cstheme="majorBidi"/>
          <w:i/>
          <w:iCs/>
          <w:sz w:val="20"/>
          <w:szCs w:val="20"/>
          <w:lang w:val="en-GB" w:eastAsia="en-GB" w:bidi="ar-SA"/>
        </w:rPr>
        <w:t>16</w:t>
      </w:r>
      <w:r w:rsidRPr="008471FB">
        <w:rPr>
          <w:rFonts w:eastAsia="Times New Roman" w:cstheme="majorBidi"/>
          <w:sz w:val="20"/>
          <w:szCs w:val="20"/>
          <w:lang w:val="en-GB" w:eastAsia="en-GB" w:bidi="ar-SA"/>
        </w:rPr>
        <w:t xml:space="preserve">, No. 4, </w:t>
      </w:r>
      <w:r w:rsidRPr="008471FB">
        <w:rPr>
          <w:rFonts w:cstheme="majorBidi"/>
          <w:noProof/>
          <w:sz w:val="20"/>
          <w:szCs w:val="20"/>
        </w:rPr>
        <w:t xml:space="preserve">pp. </w:t>
      </w:r>
      <w:r w:rsidRPr="008471FB">
        <w:rPr>
          <w:rFonts w:eastAsia="Times New Roman" w:cstheme="majorBidi"/>
          <w:sz w:val="20"/>
          <w:szCs w:val="20"/>
          <w:lang w:val="en-GB" w:eastAsia="en-GB" w:bidi="ar-SA"/>
        </w:rPr>
        <w:t>598-611.</w:t>
      </w:r>
    </w:p>
    <w:p w14:paraId="4FC48CB0" w14:textId="624CF19E" w:rsidR="008E0F0F" w:rsidRPr="008471FB" w:rsidRDefault="008E0F0F" w:rsidP="008B26DF">
      <w:pPr>
        <w:bidi w:val="0"/>
        <w:spacing w:after="0" w:line="240" w:lineRule="auto"/>
        <w:jc w:val="both"/>
        <w:rPr>
          <w:rFonts w:cstheme="majorBidi"/>
          <w:sz w:val="20"/>
          <w:szCs w:val="20"/>
        </w:rPr>
      </w:pPr>
      <w:r w:rsidRPr="008471FB">
        <w:rPr>
          <w:rFonts w:cstheme="majorBidi"/>
          <w:sz w:val="20"/>
          <w:szCs w:val="20"/>
        </w:rPr>
        <w:t xml:space="preserve">Salah, S.B., Yahia, W.B., Ayadi, O., </w:t>
      </w:r>
      <w:r w:rsidR="00FF713D" w:rsidRPr="008471FB">
        <w:rPr>
          <w:rFonts w:cstheme="majorBidi"/>
          <w:sz w:val="20"/>
          <w:szCs w:val="20"/>
        </w:rPr>
        <w:t>and</w:t>
      </w:r>
      <w:r w:rsidRPr="008471FB">
        <w:rPr>
          <w:rFonts w:cstheme="majorBidi"/>
          <w:sz w:val="20"/>
          <w:szCs w:val="20"/>
        </w:rPr>
        <w:t xml:space="preserve"> Masmoudi, F. (2017, March</w:t>
      </w:r>
      <w:r w:rsidR="00C66434" w:rsidRPr="008471FB">
        <w:rPr>
          <w:rFonts w:cstheme="majorBidi"/>
          <w:sz w:val="20"/>
          <w:szCs w:val="20"/>
        </w:rPr>
        <w:t>),</w:t>
      </w:r>
      <w:r w:rsidRPr="008471FB">
        <w:rPr>
          <w:rFonts w:cstheme="majorBidi"/>
          <w:sz w:val="20"/>
          <w:szCs w:val="20"/>
        </w:rPr>
        <w:t xml:space="preserve"> Definition and classification of collaborative network: MCDM approaches for partner selection problem. In </w:t>
      </w:r>
      <w:r w:rsidRPr="008471FB">
        <w:rPr>
          <w:rFonts w:cstheme="majorBidi"/>
          <w:i/>
          <w:iCs/>
          <w:sz w:val="20"/>
          <w:szCs w:val="20"/>
        </w:rPr>
        <w:t>International Conference Design and Modeling of Mechanical Systems</w:t>
      </w:r>
      <w:r w:rsidRPr="008471FB">
        <w:rPr>
          <w:rFonts w:cstheme="majorBidi"/>
          <w:sz w:val="20"/>
          <w:szCs w:val="20"/>
        </w:rPr>
        <w:t xml:space="preserve"> (pp. 733-744</w:t>
      </w:r>
      <w:r w:rsidR="00C66434" w:rsidRPr="008471FB">
        <w:rPr>
          <w:rFonts w:cstheme="majorBidi"/>
          <w:sz w:val="20"/>
          <w:szCs w:val="20"/>
        </w:rPr>
        <w:t>),</w:t>
      </w:r>
      <w:r w:rsidRPr="008471FB">
        <w:rPr>
          <w:rFonts w:cstheme="majorBidi"/>
          <w:sz w:val="20"/>
          <w:szCs w:val="20"/>
        </w:rPr>
        <w:t xml:space="preserve"> Springer, Cham.</w:t>
      </w:r>
    </w:p>
    <w:p w14:paraId="7D76EEFA" w14:textId="7DE4FB88" w:rsidR="00832A96" w:rsidRPr="008471FB" w:rsidRDefault="00832A96" w:rsidP="008B26DF">
      <w:pPr>
        <w:tabs>
          <w:tab w:val="left" w:pos="450"/>
          <w:tab w:val="left" w:pos="810"/>
        </w:tabs>
        <w:bidi w:val="0"/>
        <w:spacing w:after="0" w:line="240" w:lineRule="auto"/>
        <w:jc w:val="both"/>
        <w:rPr>
          <w:rFonts w:eastAsia="Times New Roman" w:cstheme="majorBidi"/>
          <w:bCs/>
          <w:sz w:val="20"/>
          <w:szCs w:val="20"/>
        </w:rPr>
      </w:pPr>
      <w:r w:rsidRPr="008471FB">
        <w:rPr>
          <w:rFonts w:eastAsia="Times New Roman" w:cstheme="majorBidi"/>
          <w:bCs/>
          <w:sz w:val="20"/>
          <w:szCs w:val="20"/>
        </w:rPr>
        <w:t>Salamat, V.R., Aliahmadi, A., Pishvaee, M.S., Hafeez, K., (2018</w:t>
      </w:r>
      <w:r w:rsidR="00C66434" w:rsidRPr="008471FB">
        <w:rPr>
          <w:rFonts w:eastAsia="Times New Roman" w:cstheme="majorBidi"/>
          <w:bCs/>
          <w:sz w:val="20"/>
          <w:szCs w:val="20"/>
        </w:rPr>
        <w:t>),</w:t>
      </w:r>
      <w:r w:rsidRPr="008471FB">
        <w:rPr>
          <w:rFonts w:eastAsia="Times New Roman" w:cstheme="majorBidi"/>
          <w:bCs/>
          <w:sz w:val="20"/>
          <w:szCs w:val="20"/>
        </w:rPr>
        <w:t xml:space="preserve"> A robust fuzzy possibilistic approach for partner selection in international strategic alliance. </w:t>
      </w:r>
      <w:r w:rsidRPr="008471FB">
        <w:rPr>
          <w:rFonts w:eastAsia="Times New Roman" w:cstheme="majorBidi"/>
          <w:bCs/>
          <w:i/>
          <w:sz w:val="20"/>
          <w:szCs w:val="20"/>
        </w:rPr>
        <w:t>Decision Science Letters</w:t>
      </w:r>
      <w:r w:rsidRPr="008471FB">
        <w:rPr>
          <w:rFonts w:eastAsia="Times New Roman" w:cstheme="majorBidi"/>
          <w:bCs/>
          <w:sz w:val="20"/>
          <w:szCs w:val="20"/>
        </w:rPr>
        <w:t xml:space="preserve">, </w:t>
      </w:r>
      <w:r w:rsidR="006578A0" w:rsidRPr="008471FB">
        <w:rPr>
          <w:rFonts w:eastAsia="Times New Roman" w:cstheme="majorBidi"/>
          <w:bCs/>
          <w:sz w:val="20"/>
          <w:szCs w:val="20"/>
        </w:rPr>
        <w:t xml:space="preserve">Vol. </w:t>
      </w:r>
      <w:r w:rsidRPr="008471FB">
        <w:rPr>
          <w:rFonts w:eastAsia="Times New Roman" w:cstheme="majorBidi"/>
          <w:bCs/>
          <w:sz w:val="20"/>
          <w:szCs w:val="20"/>
        </w:rPr>
        <w:t xml:space="preserve">7, </w:t>
      </w:r>
      <w:r w:rsidR="00171B7B" w:rsidRPr="008471FB">
        <w:rPr>
          <w:rFonts w:cstheme="majorBidi"/>
          <w:noProof/>
          <w:sz w:val="20"/>
          <w:szCs w:val="20"/>
        </w:rPr>
        <w:t>pp.</w:t>
      </w:r>
      <w:r w:rsidR="006578A0" w:rsidRPr="008471FB">
        <w:rPr>
          <w:rFonts w:cstheme="majorBidi"/>
          <w:noProof/>
          <w:sz w:val="20"/>
          <w:szCs w:val="20"/>
        </w:rPr>
        <w:t xml:space="preserve"> </w:t>
      </w:r>
      <w:r w:rsidRPr="008471FB">
        <w:rPr>
          <w:rFonts w:eastAsia="Times New Roman" w:cstheme="majorBidi"/>
          <w:bCs/>
          <w:sz w:val="20"/>
          <w:szCs w:val="20"/>
        </w:rPr>
        <w:t>481-502.</w:t>
      </w:r>
    </w:p>
    <w:p w14:paraId="5FA24E2A" w14:textId="77777777" w:rsidR="004B2A4B" w:rsidRPr="008471FB" w:rsidRDefault="004B2A4B" w:rsidP="008B26DF">
      <w:pPr>
        <w:bidi w:val="0"/>
        <w:spacing w:after="0" w:line="240" w:lineRule="auto"/>
        <w:jc w:val="both"/>
        <w:rPr>
          <w:rFonts w:ascii="Times New Roman" w:eastAsia="Times New Roman" w:hAnsi="Times New Roman" w:cs="Times New Roman"/>
          <w:sz w:val="20"/>
          <w:szCs w:val="20"/>
          <w:lang w:val="en-GB" w:eastAsia="en-GB" w:bidi="ar-SA"/>
        </w:rPr>
      </w:pPr>
      <w:r w:rsidRPr="008471FB">
        <w:rPr>
          <w:rFonts w:ascii="Times New Roman" w:eastAsia="Times New Roman" w:hAnsi="Times New Roman" w:cs="Times New Roman"/>
          <w:sz w:val="20"/>
          <w:szCs w:val="20"/>
          <w:lang w:val="en-GB" w:eastAsia="en-GB" w:bidi="ar-SA"/>
        </w:rPr>
        <w:t xml:space="preserve">Schardosin, F.Z., De Rolt, C.R., Batista, A.M.L., Penz, D., Amorin, B., and Bier, C. A. (2020, April). Inter-organizational collaborative networks: a systematic review. In </w:t>
      </w:r>
      <w:r w:rsidRPr="008471FB">
        <w:rPr>
          <w:rFonts w:ascii="Times New Roman" w:eastAsia="Times New Roman" w:hAnsi="Times New Roman" w:cs="Times New Roman"/>
          <w:i/>
          <w:iCs/>
          <w:sz w:val="20"/>
          <w:szCs w:val="20"/>
          <w:lang w:val="en-GB" w:eastAsia="en-GB" w:bidi="ar-SA"/>
        </w:rPr>
        <w:t>2020 International Conference on Technology and Entrepreneurship-Virtual (ICTE-V)</w:t>
      </w:r>
      <w:r w:rsidRPr="008471FB">
        <w:rPr>
          <w:rFonts w:ascii="Times New Roman" w:eastAsia="Times New Roman" w:hAnsi="Times New Roman" w:cs="Times New Roman"/>
          <w:sz w:val="20"/>
          <w:szCs w:val="20"/>
          <w:lang w:val="en-GB" w:eastAsia="en-GB" w:bidi="ar-SA"/>
        </w:rPr>
        <w:t xml:space="preserve"> (pp. 1-8). IEEE.</w:t>
      </w:r>
    </w:p>
    <w:p w14:paraId="1003890B" w14:textId="70027663"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Sedaghat, R.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Investigation of Factors Affecting Pistachio Orchards’ Productivity in Kerman Province. </w:t>
      </w:r>
      <w:r w:rsidRPr="008471FB">
        <w:rPr>
          <w:rFonts w:eastAsia="Times New Roman" w:cstheme="majorBidi"/>
          <w:i/>
          <w:iCs/>
          <w:sz w:val="20"/>
          <w:szCs w:val="20"/>
          <w:lang w:val="en-GB" w:eastAsia="en-GB" w:bidi="ar-SA"/>
        </w:rPr>
        <w:t>Journal of Nuts</w:t>
      </w:r>
      <w:r w:rsidRPr="008471FB">
        <w:rPr>
          <w:rFonts w:eastAsia="Times New Roman" w:cstheme="majorBidi"/>
          <w:sz w:val="20"/>
          <w:szCs w:val="20"/>
          <w:lang w:val="en-GB" w:eastAsia="en-GB" w:bidi="ar-SA"/>
        </w:rPr>
        <w:t xml:space="preserve">, </w:t>
      </w:r>
      <w:r w:rsidR="006578A0"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10</w:t>
      </w:r>
      <w:r w:rsidR="006578A0"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1, </w:t>
      </w:r>
      <w:r w:rsidR="006578A0"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57-70.</w:t>
      </w:r>
    </w:p>
    <w:p w14:paraId="28C212E9" w14:textId="77777777" w:rsidR="003A4091" w:rsidRPr="008471FB" w:rsidRDefault="003A409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Semnani, S.S.E., Dadfar, H., and Brege, S. (2015), The role of export clusters in export performance of SMEs: The case of Iranian energy industry. </w:t>
      </w:r>
      <w:r w:rsidRPr="008471FB">
        <w:rPr>
          <w:rFonts w:cstheme="majorBidi"/>
          <w:i/>
          <w:iCs/>
          <w:noProof/>
          <w:sz w:val="20"/>
          <w:szCs w:val="20"/>
        </w:rPr>
        <w:t>Quality Innovation Prosperity</w:t>
      </w:r>
      <w:r w:rsidRPr="008471FB">
        <w:rPr>
          <w:rFonts w:cstheme="majorBidi"/>
          <w:noProof/>
          <w:sz w:val="20"/>
          <w:szCs w:val="20"/>
        </w:rPr>
        <w:t xml:space="preserve">, Vol. </w:t>
      </w:r>
      <w:r w:rsidRPr="008471FB">
        <w:rPr>
          <w:rFonts w:cstheme="majorBidi"/>
          <w:i/>
          <w:iCs/>
          <w:noProof/>
          <w:sz w:val="20"/>
          <w:szCs w:val="20"/>
        </w:rPr>
        <w:t>19</w:t>
      </w:r>
      <w:r w:rsidRPr="008471FB">
        <w:rPr>
          <w:rFonts w:cstheme="majorBidi"/>
          <w:noProof/>
          <w:sz w:val="20"/>
          <w:szCs w:val="20"/>
        </w:rPr>
        <w:t xml:space="preserve">, No. 2, pp. 137–160. </w:t>
      </w:r>
    </w:p>
    <w:p w14:paraId="59DD0206" w14:textId="77777777" w:rsidR="00DF4DAF" w:rsidRPr="008471FB" w:rsidRDefault="00DF4DAF" w:rsidP="008B26DF">
      <w:pPr>
        <w:bidi w:val="0"/>
        <w:spacing w:after="0"/>
        <w:jc w:val="both"/>
        <w:rPr>
          <w:sz w:val="20"/>
          <w:szCs w:val="20"/>
        </w:rPr>
      </w:pPr>
      <w:r w:rsidRPr="008471FB">
        <w:rPr>
          <w:sz w:val="20"/>
          <w:szCs w:val="20"/>
        </w:rPr>
        <w:t xml:space="preserve">Soda, G., Stea, D., and Pedersen, T. (2019), Network structure, collaborative context, and individual creativity. </w:t>
      </w:r>
      <w:r w:rsidRPr="008471FB">
        <w:rPr>
          <w:i/>
          <w:iCs/>
          <w:sz w:val="20"/>
          <w:szCs w:val="20"/>
        </w:rPr>
        <w:t>Journal of Management</w:t>
      </w:r>
      <w:r w:rsidRPr="008471FB">
        <w:rPr>
          <w:sz w:val="20"/>
          <w:szCs w:val="20"/>
        </w:rPr>
        <w:t xml:space="preserve">, Vol. </w:t>
      </w:r>
      <w:r w:rsidRPr="008471FB">
        <w:rPr>
          <w:i/>
          <w:iCs/>
          <w:sz w:val="20"/>
          <w:szCs w:val="20"/>
        </w:rPr>
        <w:t>45</w:t>
      </w:r>
      <w:r w:rsidRPr="008471FB">
        <w:rPr>
          <w:sz w:val="20"/>
          <w:szCs w:val="20"/>
        </w:rPr>
        <w:t>, No. 4, pp. 1739-1765.</w:t>
      </w:r>
    </w:p>
    <w:p w14:paraId="72AD34B9" w14:textId="6BCB993E"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Song, R., Xu, H.,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Cai, L.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Academic collaboration in entrepreneurship research from 2009 to 2018: A multilevel collaboration network analysis. </w:t>
      </w:r>
      <w:r w:rsidRPr="008471FB">
        <w:rPr>
          <w:rFonts w:eastAsia="Times New Roman" w:cstheme="majorBidi"/>
          <w:i/>
          <w:iCs/>
          <w:sz w:val="20"/>
          <w:szCs w:val="20"/>
          <w:lang w:val="en-GB" w:eastAsia="en-GB" w:bidi="ar-SA"/>
        </w:rPr>
        <w:t>Sustainability</w:t>
      </w:r>
      <w:r w:rsidRPr="008471FB">
        <w:rPr>
          <w:rFonts w:eastAsia="Times New Roman" w:cstheme="majorBidi"/>
          <w:sz w:val="20"/>
          <w:szCs w:val="20"/>
          <w:lang w:val="en-GB" w:eastAsia="en-GB" w:bidi="ar-SA"/>
        </w:rPr>
        <w:t xml:space="preserve">, </w:t>
      </w:r>
      <w:r w:rsidR="006578A0"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11</w:t>
      </w:r>
      <w:r w:rsidR="006578A0"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19, </w:t>
      </w:r>
      <w:r w:rsidR="006578A0"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5172.</w:t>
      </w:r>
    </w:p>
    <w:p w14:paraId="79CC9337" w14:textId="0F9E0793"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Segato, F.,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Raab, J. (2019</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Mandated network formation. </w:t>
      </w:r>
      <w:r w:rsidRPr="008471FB">
        <w:rPr>
          <w:rFonts w:eastAsia="Times New Roman" w:cstheme="majorBidi"/>
          <w:i/>
          <w:iCs/>
          <w:sz w:val="20"/>
          <w:szCs w:val="20"/>
          <w:lang w:val="en-GB" w:eastAsia="en-GB" w:bidi="ar-SA"/>
        </w:rPr>
        <w:t>International Journal of Public Sector Management</w:t>
      </w:r>
      <w:r w:rsidR="006578A0" w:rsidRPr="008471FB">
        <w:rPr>
          <w:rFonts w:eastAsia="Times New Roman" w:cstheme="majorBidi"/>
          <w:sz w:val="20"/>
          <w:szCs w:val="20"/>
          <w:lang w:val="en-GB" w:eastAsia="en-GB" w:bidi="ar-SA"/>
        </w:rPr>
        <w:t xml:space="preserve">, Vol. 32 No. 2, pp. 191-206. </w:t>
      </w:r>
    </w:p>
    <w:p w14:paraId="7D44B3E5" w14:textId="77777777" w:rsidR="004452D7" w:rsidRPr="008471FB" w:rsidRDefault="004452D7" w:rsidP="008B26DF">
      <w:pPr>
        <w:bidi w:val="0"/>
        <w:spacing w:after="0"/>
        <w:jc w:val="both"/>
        <w:rPr>
          <w:sz w:val="20"/>
          <w:szCs w:val="20"/>
        </w:rPr>
      </w:pPr>
      <w:r w:rsidRPr="008471FB">
        <w:rPr>
          <w:sz w:val="20"/>
          <w:szCs w:val="20"/>
        </w:rPr>
        <w:t xml:space="preserve">Sydow, J., Wirth, C., and Helfen, M. (2020), Strategy emergence in service delivery networks: Network‐oriented human resource management practices at German airports. </w:t>
      </w:r>
      <w:r w:rsidRPr="008471FB">
        <w:rPr>
          <w:i/>
          <w:iCs/>
          <w:sz w:val="20"/>
          <w:szCs w:val="20"/>
        </w:rPr>
        <w:t>Human Resource Management Journal</w:t>
      </w:r>
      <w:r w:rsidRPr="008471FB">
        <w:rPr>
          <w:sz w:val="20"/>
          <w:szCs w:val="20"/>
        </w:rPr>
        <w:t xml:space="preserve">, Vol. </w:t>
      </w:r>
      <w:r w:rsidRPr="008471FB">
        <w:rPr>
          <w:i/>
          <w:iCs/>
          <w:sz w:val="20"/>
          <w:szCs w:val="20"/>
        </w:rPr>
        <w:t>30</w:t>
      </w:r>
      <w:r w:rsidRPr="008471FB">
        <w:rPr>
          <w:sz w:val="20"/>
          <w:szCs w:val="20"/>
        </w:rPr>
        <w:t>, No. 4, pp. 566-585.</w:t>
      </w:r>
    </w:p>
    <w:p w14:paraId="5D3A7FCD" w14:textId="15186E2C" w:rsidR="005A4B50" w:rsidRPr="008471FB" w:rsidRDefault="005A4B50"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Tálamo, J.R., and Carvalho, M.M. de. (2010), Enterprise networks focused on innovation: a exploratory study. </w:t>
      </w:r>
      <w:r w:rsidRPr="008471FB">
        <w:rPr>
          <w:rFonts w:cstheme="majorBidi"/>
          <w:i/>
          <w:iCs/>
          <w:noProof/>
          <w:sz w:val="20"/>
          <w:szCs w:val="20"/>
        </w:rPr>
        <w:t>Gestão &amp; Produção</w:t>
      </w:r>
      <w:r w:rsidRPr="008471FB">
        <w:rPr>
          <w:rFonts w:cstheme="majorBidi"/>
          <w:noProof/>
          <w:sz w:val="20"/>
          <w:szCs w:val="20"/>
        </w:rPr>
        <w:t xml:space="preserve">, Vol. </w:t>
      </w:r>
      <w:r w:rsidRPr="008471FB">
        <w:rPr>
          <w:rFonts w:cstheme="majorBidi"/>
          <w:i/>
          <w:iCs/>
          <w:noProof/>
          <w:sz w:val="20"/>
          <w:szCs w:val="20"/>
        </w:rPr>
        <w:t>17</w:t>
      </w:r>
      <w:r w:rsidRPr="008471FB">
        <w:rPr>
          <w:rFonts w:cstheme="majorBidi"/>
          <w:noProof/>
          <w:sz w:val="20"/>
          <w:szCs w:val="20"/>
        </w:rPr>
        <w:t xml:space="preserve">, No. 4, pp. 747–760. </w:t>
      </w:r>
    </w:p>
    <w:p w14:paraId="6B8C43F1" w14:textId="4741348C"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Tan, J., Wang, L., Zhang, H.,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Li, W. (2020</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Disruptive innovation and technology ecosystem: The evolution of the intercohesive public–private collaboration network in Chinese telecommunication industry. </w:t>
      </w:r>
      <w:r w:rsidRPr="008471FB">
        <w:rPr>
          <w:rFonts w:eastAsia="Times New Roman" w:cstheme="majorBidi"/>
          <w:i/>
          <w:iCs/>
          <w:sz w:val="20"/>
          <w:szCs w:val="20"/>
          <w:lang w:val="en-GB" w:eastAsia="en-GB" w:bidi="ar-SA"/>
        </w:rPr>
        <w:t>Journal of Engineering and Technology Management</w:t>
      </w:r>
      <w:r w:rsidRPr="008471FB">
        <w:rPr>
          <w:rFonts w:eastAsia="Times New Roman" w:cstheme="majorBidi"/>
          <w:sz w:val="20"/>
          <w:szCs w:val="20"/>
          <w:lang w:val="en-GB" w:eastAsia="en-GB" w:bidi="ar-SA"/>
        </w:rPr>
        <w:t xml:space="preserve">, </w:t>
      </w:r>
      <w:r w:rsidR="00794476"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57</w:t>
      </w:r>
      <w:r w:rsidRPr="008471FB">
        <w:rPr>
          <w:rFonts w:eastAsia="Times New Roman" w:cstheme="majorBidi"/>
          <w:sz w:val="20"/>
          <w:szCs w:val="20"/>
          <w:lang w:val="en-GB" w:eastAsia="en-GB" w:bidi="ar-SA"/>
        </w:rPr>
        <w:t xml:space="preserve">, </w:t>
      </w:r>
      <w:r w:rsidR="00794476"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101573.</w:t>
      </w:r>
    </w:p>
    <w:p w14:paraId="508DA41F" w14:textId="77777777" w:rsidR="004B2A4B" w:rsidRPr="008471FB" w:rsidRDefault="004B2A4B" w:rsidP="008B26DF">
      <w:pPr>
        <w:bidi w:val="0"/>
        <w:spacing w:after="0" w:line="240" w:lineRule="auto"/>
        <w:jc w:val="both"/>
        <w:rPr>
          <w:rFonts w:ascii="Times New Roman" w:eastAsia="Times New Roman" w:hAnsi="Times New Roman" w:cs="Times New Roman"/>
          <w:sz w:val="20"/>
          <w:szCs w:val="20"/>
          <w:lang w:val="en-GB" w:eastAsia="en-GB" w:bidi="ar-SA"/>
        </w:rPr>
      </w:pPr>
      <w:r w:rsidRPr="008471FB">
        <w:rPr>
          <w:rFonts w:ascii="Times New Roman" w:eastAsia="Times New Roman" w:hAnsi="Times New Roman" w:cs="Times New Roman"/>
          <w:sz w:val="20"/>
          <w:szCs w:val="20"/>
          <w:lang w:val="en-GB" w:eastAsia="en-GB" w:bidi="ar-SA"/>
        </w:rPr>
        <w:t xml:space="preserve">Thomas, A., Morris, W., Haven-Tang, C., Francis, M., and Byard, P. (2021). Smart Systems and Collaborative Innovation Networks for Productivity Improvement in SMEs. </w:t>
      </w:r>
      <w:r w:rsidRPr="008471FB">
        <w:rPr>
          <w:rFonts w:ascii="Times New Roman" w:eastAsia="Times New Roman" w:hAnsi="Times New Roman" w:cs="Times New Roman"/>
          <w:i/>
          <w:iCs/>
          <w:sz w:val="20"/>
          <w:szCs w:val="20"/>
          <w:lang w:val="en-GB" w:eastAsia="en-GB" w:bidi="ar-SA"/>
        </w:rPr>
        <w:t>Journal of Open Innovation: Technology, Market, and Complexity</w:t>
      </w:r>
      <w:r w:rsidRPr="008471FB">
        <w:rPr>
          <w:rFonts w:ascii="Times New Roman" w:eastAsia="Times New Roman" w:hAnsi="Times New Roman" w:cs="Times New Roman"/>
          <w:sz w:val="20"/>
          <w:szCs w:val="20"/>
          <w:lang w:val="en-GB" w:eastAsia="en-GB" w:bidi="ar-SA"/>
        </w:rPr>
        <w:t xml:space="preserve">, Vol. </w:t>
      </w:r>
      <w:r w:rsidRPr="008471FB">
        <w:rPr>
          <w:rFonts w:ascii="Times New Roman" w:eastAsia="Times New Roman" w:hAnsi="Times New Roman" w:cs="Times New Roman"/>
          <w:i/>
          <w:iCs/>
          <w:sz w:val="20"/>
          <w:szCs w:val="20"/>
          <w:lang w:val="en-GB" w:eastAsia="en-GB" w:bidi="ar-SA"/>
        </w:rPr>
        <w:t>7</w:t>
      </w:r>
      <w:r w:rsidRPr="008471FB">
        <w:rPr>
          <w:rFonts w:ascii="Times New Roman" w:eastAsia="Times New Roman" w:hAnsi="Times New Roman" w:cs="Times New Roman"/>
          <w:sz w:val="20"/>
          <w:szCs w:val="20"/>
          <w:lang w:val="en-GB" w:eastAsia="en-GB" w:bidi="ar-SA"/>
        </w:rPr>
        <w:t>, No. 1, pp. 3-20.</w:t>
      </w:r>
    </w:p>
    <w:p w14:paraId="3B63C324" w14:textId="66CFC580" w:rsidR="00C10598"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Thomson, A.M., </w:t>
      </w:r>
      <w:r w:rsidR="00FF713D" w:rsidRPr="008471FB">
        <w:rPr>
          <w:rFonts w:cstheme="majorBidi"/>
          <w:noProof/>
          <w:sz w:val="20"/>
          <w:szCs w:val="20"/>
        </w:rPr>
        <w:t>and</w:t>
      </w:r>
      <w:r w:rsidRPr="008471FB">
        <w:rPr>
          <w:rFonts w:cstheme="majorBidi"/>
          <w:noProof/>
          <w:sz w:val="20"/>
          <w:szCs w:val="20"/>
        </w:rPr>
        <w:t xml:space="preserve"> Perry, J.L. (2006</w:t>
      </w:r>
      <w:r w:rsidR="00C66434" w:rsidRPr="008471FB">
        <w:rPr>
          <w:rFonts w:cstheme="majorBidi"/>
          <w:noProof/>
          <w:sz w:val="20"/>
          <w:szCs w:val="20"/>
        </w:rPr>
        <w:t>),</w:t>
      </w:r>
      <w:r w:rsidRPr="008471FB">
        <w:rPr>
          <w:rFonts w:cstheme="majorBidi"/>
          <w:noProof/>
          <w:sz w:val="20"/>
          <w:szCs w:val="20"/>
        </w:rPr>
        <w:t xml:space="preserve"> Collaboration Processes: Inside the Black Box. </w:t>
      </w:r>
      <w:r w:rsidRPr="008471FB">
        <w:rPr>
          <w:rFonts w:cstheme="majorBidi"/>
          <w:i/>
          <w:iCs/>
          <w:noProof/>
          <w:sz w:val="20"/>
          <w:szCs w:val="20"/>
        </w:rPr>
        <w:t>Public Administration Review</w:t>
      </w:r>
      <w:r w:rsidRPr="008471FB">
        <w:rPr>
          <w:rFonts w:cstheme="majorBidi"/>
          <w:noProof/>
          <w:sz w:val="20"/>
          <w:szCs w:val="20"/>
        </w:rPr>
        <w:t xml:space="preserve">, </w:t>
      </w:r>
      <w:r w:rsidR="00794476" w:rsidRPr="008471FB">
        <w:rPr>
          <w:rFonts w:cstheme="majorBidi"/>
          <w:noProof/>
          <w:sz w:val="20"/>
          <w:szCs w:val="20"/>
        </w:rPr>
        <w:t xml:space="preserve">Vol. </w:t>
      </w:r>
      <w:r w:rsidRPr="008471FB">
        <w:rPr>
          <w:rFonts w:cstheme="majorBidi"/>
          <w:i/>
          <w:iCs/>
          <w:noProof/>
          <w:sz w:val="20"/>
          <w:szCs w:val="20"/>
        </w:rPr>
        <w:t>66</w:t>
      </w:r>
      <w:r w:rsidR="00794476" w:rsidRPr="008471FB">
        <w:rPr>
          <w:rFonts w:cstheme="majorBidi"/>
          <w:noProof/>
          <w:sz w:val="20"/>
          <w:szCs w:val="20"/>
        </w:rPr>
        <w:t xml:space="preserve"> , No. </w:t>
      </w:r>
      <w:r w:rsidRPr="008471FB">
        <w:rPr>
          <w:rFonts w:cstheme="majorBidi"/>
          <w:noProof/>
          <w:sz w:val="20"/>
          <w:szCs w:val="20"/>
        </w:rPr>
        <w:t xml:space="preserve">s1, </w:t>
      </w:r>
      <w:r w:rsidR="00171B7B" w:rsidRPr="008471FB">
        <w:rPr>
          <w:rFonts w:cstheme="majorBidi"/>
          <w:noProof/>
          <w:sz w:val="20"/>
          <w:szCs w:val="20"/>
        </w:rPr>
        <w:t>pp.</w:t>
      </w:r>
      <w:r w:rsidR="00794476" w:rsidRPr="008471FB">
        <w:rPr>
          <w:rFonts w:cstheme="majorBidi"/>
          <w:noProof/>
          <w:sz w:val="20"/>
          <w:szCs w:val="20"/>
        </w:rPr>
        <w:t xml:space="preserve"> </w:t>
      </w:r>
      <w:r w:rsidRPr="008471FB">
        <w:rPr>
          <w:rFonts w:cstheme="majorBidi"/>
          <w:noProof/>
          <w:sz w:val="20"/>
          <w:szCs w:val="20"/>
        </w:rPr>
        <w:t xml:space="preserve">20–32. </w:t>
      </w:r>
    </w:p>
    <w:p w14:paraId="69D43B1D" w14:textId="77777777" w:rsidR="008E0F0F" w:rsidRPr="008471FB" w:rsidRDefault="008E0F0F" w:rsidP="008B26DF">
      <w:pPr>
        <w:bidi w:val="0"/>
        <w:spacing w:after="0" w:line="240" w:lineRule="auto"/>
        <w:jc w:val="both"/>
        <w:rPr>
          <w:rFonts w:cstheme="majorBidi"/>
          <w:sz w:val="20"/>
          <w:szCs w:val="20"/>
        </w:rPr>
      </w:pPr>
      <w:r w:rsidRPr="008471FB">
        <w:rPr>
          <w:rFonts w:cstheme="majorBidi"/>
          <w:sz w:val="20"/>
          <w:szCs w:val="20"/>
        </w:rPr>
        <w:t>UNIDO. (2003</w:t>
      </w:r>
      <w:r w:rsidR="00C66434" w:rsidRPr="008471FB">
        <w:rPr>
          <w:rFonts w:cstheme="majorBidi"/>
          <w:sz w:val="20"/>
          <w:szCs w:val="20"/>
        </w:rPr>
        <w:t>),</w:t>
      </w:r>
      <w:r w:rsidRPr="008471FB">
        <w:rPr>
          <w:rFonts w:cstheme="majorBidi"/>
          <w:sz w:val="20"/>
          <w:szCs w:val="20"/>
        </w:rPr>
        <w:t xml:space="preserve"> Development of Clusters and Networks of SMEs: A Guide to Export Consortia.</w:t>
      </w:r>
    </w:p>
    <w:p w14:paraId="2D136A28" w14:textId="77777777" w:rsidR="00515EAB" w:rsidRPr="008471FB" w:rsidRDefault="003A409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Uster, A., Beeri, I., and Vashdi, D. (2019), Don’t push too hard. Examining the managerial behaviours of local authorities in collaborative networks with nonprofit organisations. </w:t>
      </w:r>
      <w:r w:rsidRPr="008471FB">
        <w:rPr>
          <w:rFonts w:cstheme="majorBidi"/>
          <w:i/>
          <w:iCs/>
          <w:noProof/>
          <w:sz w:val="20"/>
          <w:szCs w:val="20"/>
        </w:rPr>
        <w:t>Local Government Studies</w:t>
      </w:r>
      <w:r w:rsidRPr="008471FB">
        <w:rPr>
          <w:rFonts w:cstheme="majorBidi"/>
          <w:noProof/>
          <w:sz w:val="20"/>
          <w:szCs w:val="20"/>
        </w:rPr>
        <w:t xml:space="preserve">, Vol. </w:t>
      </w:r>
      <w:r w:rsidRPr="008471FB">
        <w:rPr>
          <w:rFonts w:cstheme="majorBidi"/>
          <w:i/>
          <w:iCs/>
          <w:noProof/>
          <w:sz w:val="20"/>
          <w:szCs w:val="20"/>
        </w:rPr>
        <w:t>45</w:t>
      </w:r>
      <w:r w:rsidRPr="008471FB">
        <w:rPr>
          <w:rFonts w:cstheme="majorBidi"/>
          <w:noProof/>
          <w:sz w:val="20"/>
          <w:szCs w:val="20"/>
        </w:rPr>
        <w:t xml:space="preserve">, No. 1, pp. 124–145. </w:t>
      </w:r>
    </w:p>
    <w:p w14:paraId="278043DD" w14:textId="2E7B8796" w:rsidR="00515EAB" w:rsidRPr="008471FB" w:rsidRDefault="00515EAB" w:rsidP="008B26DF">
      <w:pPr>
        <w:widowControl w:val="0"/>
        <w:tabs>
          <w:tab w:val="left" w:pos="450"/>
        </w:tabs>
        <w:autoSpaceDE w:val="0"/>
        <w:autoSpaceDN w:val="0"/>
        <w:bidi w:val="0"/>
        <w:adjustRightInd w:val="0"/>
        <w:spacing w:after="0" w:line="240" w:lineRule="auto"/>
        <w:jc w:val="both"/>
        <w:rPr>
          <w:rFonts w:cstheme="majorBidi"/>
          <w:noProof/>
          <w:sz w:val="16"/>
          <w:szCs w:val="16"/>
        </w:rPr>
      </w:pPr>
      <w:r w:rsidRPr="008471FB">
        <w:rPr>
          <w:rFonts w:cstheme="majorBidi"/>
          <w:sz w:val="20"/>
          <w:szCs w:val="22"/>
        </w:rPr>
        <w:t xml:space="preserve">van den Heuvel, R., van de Wetering, R., Bos, R., and Trienekens, J. (2020), Identification of IT-Needs to Cope with Dynamism in Collaborative Networked Organizations: A Case Study. </w:t>
      </w:r>
      <w:r w:rsidRPr="008471FB">
        <w:rPr>
          <w:rFonts w:cstheme="majorBidi"/>
          <w:i/>
          <w:iCs/>
          <w:sz w:val="20"/>
          <w:szCs w:val="22"/>
        </w:rPr>
        <w:t>Digital Business Transformation</w:t>
      </w:r>
      <w:r w:rsidRPr="008471FB">
        <w:rPr>
          <w:rFonts w:cstheme="majorBidi"/>
          <w:sz w:val="20"/>
          <w:szCs w:val="22"/>
        </w:rPr>
        <w:t>, pp. 219-236.</w:t>
      </w:r>
    </w:p>
    <w:p w14:paraId="1AB20766" w14:textId="5EB74698" w:rsidR="003A4091" w:rsidRPr="008471FB" w:rsidRDefault="003A409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Vuletic, T., Whitfield, R.I., Wang, W., Duffy, A., Gatchell, S., Prins, H., and Leer-Andersen, M. (2017), Improving the creation and management of collaborative networks within the European maritime sector. </w:t>
      </w:r>
      <w:r w:rsidRPr="008471FB">
        <w:rPr>
          <w:rFonts w:cstheme="majorBidi"/>
          <w:i/>
          <w:iCs/>
          <w:noProof/>
          <w:sz w:val="20"/>
          <w:szCs w:val="20"/>
        </w:rPr>
        <w:t>Journal of Industrial Information Integration</w:t>
      </w:r>
      <w:r w:rsidRPr="008471FB">
        <w:rPr>
          <w:rFonts w:cstheme="majorBidi"/>
          <w:noProof/>
          <w:sz w:val="20"/>
          <w:szCs w:val="20"/>
        </w:rPr>
        <w:t xml:space="preserve">, Vol. </w:t>
      </w:r>
      <w:r w:rsidRPr="008471FB">
        <w:rPr>
          <w:rFonts w:cstheme="majorBidi"/>
          <w:i/>
          <w:iCs/>
          <w:noProof/>
          <w:sz w:val="20"/>
          <w:szCs w:val="20"/>
        </w:rPr>
        <w:t>8</w:t>
      </w:r>
      <w:r w:rsidRPr="008471FB">
        <w:rPr>
          <w:rFonts w:cstheme="majorBidi"/>
          <w:noProof/>
          <w:sz w:val="20"/>
          <w:szCs w:val="20"/>
        </w:rPr>
        <w:t>, pp. 22–37.</w:t>
      </w:r>
    </w:p>
    <w:p w14:paraId="56BBB68B" w14:textId="1719C01F" w:rsidR="001B65F1" w:rsidRPr="008471FB" w:rsidRDefault="001B65F1"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Wang, Y., </w:t>
      </w:r>
      <w:r w:rsidR="00FF713D" w:rsidRPr="008471FB">
        <w:rPr>
          <w:rFonts w:cstheme="majorBidi"/>
          <w:noProof/>
          <w:sz w:val="20"/>
          <w:szCs w:val="20"/>
        </w:rPr>
        <w:t>and</w:t>
      </w:r>
      <w:r w:rsidRPr="008471FB">
        <w:rPr>
          <w:rFonts w:cstheme="majorBidi"/>
          <w:noProof/>
          <w:sz w:val="20"/>
          <w:szCs w:val="20"/>
        </w:rPr>
        <w:t xml:space="preserve"> Yeo, G.T. (2018</w:t>
      </w:r>
      <w:r w:rsidR="00C66434" w:rsidRPr="008471FB">
        <w:rPr>
          <w:rFonts w:cstheme="majorBidi"/>
          <w:noProof/>
          <w:sz w:val="20"/>
          <w:szCs w:val="20"/>
        </w:rPr>
        <w:t>),</w:t>
      </w:r>
      <w:r w:rsidRPr="008471FB">
        <w:rPr>
          <w:rFonts w:cstheme="majorBidi"/>
          <w:noProof/>
          <w:sz w:val="20"/>
          <w:szCs w:val="20"/>
        </w:rPr>
        <w:t xml:space="preserve"> Intermodal route selection for cargo transportation from Korea to Central Asia by adopting Fuzzy Delphi and Fuzzy ELECTRE I methods. </w:t>
      </w:r>
      <w:r w:rsidRPr="008471FB">
        <w:rPr>
          <w:rFonts w:cstheme="majorBidi"/>
          <w:i/>
          <w:iCs/>
          <w:noProof/>
          <w:sz w:val="20"/>
          <w:szCs w:val="20"/>
        </w:rPr>
        <w:t xml:space="preserve">Maritime Policy </w:t>
      </w:r>
      <w:r w:rsidR="00FF713D" w:rsidRPr="008471FB">
        <w:rPr>
          <w:rFonts w:cstheme="majorBidi"/>
          <w:i/>
          <w:iCs/>
          <w:noProof/>
          <w:sz w:val="20"/>
          <w:szCs w:val="20"/>
        </w:rPr>
        <w:t>and</w:t>
      </w:r>
      <w:r w:rsidRPr="008471FB">
        <w:rPr>
          <w:rFonts w:cstheme="majorBidi"/>
          <w:i/>
          <w:iCs/>
          <w:noProof/>
          <w:sz w:val="20"/>
          <w:szCs w:val="20"/>
        </w:rPr>
        <w:t xml:space="preserve"> Management</w:t>
      </w:r>
      <w:r w:rsidRPr="008471FB">
        <w:rPr>
          <w:rFonts w:cstheme="majorBidi"/>
          <w:noProof/>
          <w:sz w:val="20"/>
          <w:szCs w:val="20"/>
        </w:rPr>
        <w:t xml:space="preserve">, </w:t>
      </w:r>
      <w:r w:rsidR="00796D09" w:rsidRPr="008471FB">
        <w:rPr>
          <w:rFonts w:cstheme="majorBidi"/>
          <w:noProof/>
          <w:sz w:val="20"/>
          <w:szCs w:val="20"/>
        </w:rPr>
        <w:t xml:space="preserve">Vol. </w:t>
      </w:r>
      <w:r w:rsidRPr="008471FB">
        <w:rPr>
          <w:rFonts w:cstheme="majorBidi"/>
          <w:i/>
          <w:iCs/>
          <w:noProof/>
          <w:sz w:val="20"/>
          <w:szCs w:val="20"/>
        </w:rPr>
        <w:t>45</w:t>
      </w:r>
      <w:r w:rsidR="00796D09" w:rsidRPr="008471FB">
        <w:rPr>
          <w:rFonts w:cstheme="majorBidi"/>
          <w:noProof/>
          <w:sz w:val="20"/>
          <w:szCs w:val="20"/>
        </w:rPr>
        <w:t xml:space="preserve">, No. </w:t>
      </w:r>
      <w:r w:rsidRPr="008471FB">
        <w:rPr>
          <w:rFonts w:cstheme="majorBidi"/>
          <w:noProof/>
          <w:sz w:val="20"/>
          <w:szCs w:val="20"/>
        </w:rPr>
        <w:t xml:space="preserve">1, </w:t>
      </w:r>
      <w:r w:rsidR="00171B7B" w:rsidRPr="008471FB">
        <w:rPr>
          <w:rFonts w:cstheme="majorBidi"/>
          <w:noProof/>
          <w:sz w:val="20"/>
          <w:szCs w:val="20"/>
        </w:rPr>
        <w:t>pp.</w:t>
      </w:r>
      <w:r w:rsidR="00796D09" w:rsidRPr="008471FB">
        <w:rPr>
          <w:rFonts w:cstheme="majorBidi"/>
          <w:noProof/>
          <w:sz w:val="20"/>
          <w:szCs w:val="20"/>
        </w:rPr>
        <w:t xml:space="preserve"> </w:t>
      </w:r>
      <w:r w:rsidRPr="008471FB">
        <w:rPr>
          <w:rFonts w:cstheme="majorBidi"/>
          <w:noProof/>
          <w:sz w:val="20"/>
          <w:szCs w:val="20"/>
        </w:rPr>
        <w:t>3–18.</w:t>
      </w:r>
    </w:p>
    <w:p w14:paraId="01215460" w14:textId="4146F862" w:rsidR="00122684" w:rsidRPr="008471FB" w:rsidRDefault="0012268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Wang, L., Ma, L., Wu, K.J., Chiu, A.S. and Nathaphan, S., 2018. Applying fuzzy interpretive structural modeling to evaluate responsible consumption and production under uncertainty. </w:t>
      </w:r>
      <w:r w:rsidRPr="008471FB">
        <w:rPr>
          <w:rFonts w:eastAsia="Times New Roman" w:cstheme="majorBidi"/>
          <w:i/>
          <w:iCs/>
          <w:sz w:val="20"/>
          <w:szCs w:val="20"/>
          <w:lang w:val="en-GB" w:eastAsia="en-GB" w:bidi="ar-SA"/>
        </w:rPr>
        <w:t xml:space="preserve">Industrial Management </w:t>
      </w:r>
      <w:r w:rsidR="00FF713D" w:rsidRPr="008471FB">
        <w:rPr>
          <w:rFonts w:eastAsia="Times New Roman" w:cstheme="majorBidi"/>
          <w:i/>
          <w:iCs/>
          <w:sz w:val="20"/>
          <w:szCs w:val="20"/>
          <w:lang w:val="en-GB" w:eastAsia="en-GB" w:bidi="ar-SA"/>
        </w:rPr>
        <w:t>and</w:t>
      </w:r>
      <w:r w:rsidRPr="008471FB">
        <w:rPr>
          <w:rFonts w:eastAsia="Times New Roman" w:cstheme="majorBidi"/>
          <w:i/>
          <w:iCs/>
          <w:sz w:val="20"/>
          <w:szCs w:val="20"/>
          <w:lang w:val="en-GB" w:eastAsia="en-GB" w:bidi="ar-SA"/>
        </w:rPr>
        <w:t xml:space="preserve"> Data </w:t>
      </w:r>
      <w:r w:rsidR="00796D09" w:rsidRPr="008471FB">
        <w:rPr>
          <w:rFonts w:eastAsia="Times New Roman" w:cstheme="majorBidi"/>
          <w:i/>
          <w:iCs/>
          <w:sz w:val="20"/>
          <w:szCs w:val="20"/>
          <w:lang w:val="en-GB" w:eastAsia="en-GB" w:bidi="ar-SA"/>
        </w:rPr>
        <w:t>Systems</w:t>
      </w:r>
      <w:r w:rsidR="00796D09" w:rsidRPr="008471FB">
        <w:rPr>
          <w:rFonts w:eastAsia="Times New Roman" w:cstheme="majorBidi"/>
          <w:sz w:val="20"/>
          <w:szCs w:val="20"/>
          <w:lang w:val="en-GB" w:eastAsia="en-GB" w:bidi="ar-SA"/>
        </w:rPr>
        <w:t xml:space="preserve">, </w:t>
      </w:r>
      <w:r w:rsidR="00796D09" w:rsidRPr="008471FB">
        <w:rPr>
          <w:rFonts w:cstheme="majorBidi"/>
          <w:sz w:val="20"/>
          <w:szCs w:val="20"/>
        </w:rPr>
        <w:t>Vol.</w:t>
      </w:r>
      <w:r w:rsidR="00796D09" w:rsidRPr="008471FB">
        <w:rPr>
          <w:rFonts w:eastAsia="Times New Roman" w:cstheme="majorBidi"/>
          <w:sz w:val="20"/>
          <w:szCs w:val="20"/>
          <w:lang w:val="en-GB" w:eastAsia="en-GB" w:bidi="ar-SA"/>
        </w:rPr>
        <w:t xml:space="preserve"> 118, No. 2, pp. 432-462. </w:t>
      </w:r>
    </w:p>
    <w:p w14:paraId="6C1134DA" w14:textId="70BDC89D" w:rsidR="00195D75" w:rsidRPr="008471FB" w:rsidRDefault="00195D75" w:rsidP="008B26DF">
      <w:pPr>
        <w:pStyle w:val="m-2416778953621885085gmail-m4466660560198606883msoplaintext"/>
        <w:spacing w:before="0" w:beforeAutospacing="0" w:after="0" w:afterAutospacing="0"/>
        <w:jc w:val="both"/>
        <w:rPr>
          <w:rFonts w:asciiTheme="majorBidi" w:hAnsiTheme="majorBidi" w:cstheme="majorBidi"/>
          <w:sz w:val="20"/>
          <w:szCs w:val="20"/>
        </w:rPr>
      </w:pPr>
      <w:r w:rsidRPr="008471FB">
        <w:rPr>
          <w:rFonts w:asciiTheme="majorBidi" w:hAnsiTheme="majorBidi" w:cstheme="majorBidi"/>
          <w:sz w:val="20"/>
          <w:szCs w:val="20"/>
        </w:rPr>
        <w:t xml:space="preserve">Wang, C., and Hu, Q. (2020), Knowledge sharing in supply chain networks: Effects of collaborative innovation activities and capability on innovation performance. Technovation, Vol. 94–95, pp. 102010. </w:t>
      </w:r>
    </w:p>
    <w:p w14:paraId="1DDD18F3" w14:textId="22E95290" w:rsidR="005E6964" w:rsidRPr="008471FB" w:rsidRDefault="005E6964"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Wen, J., Qualls, W.J.,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Zeng, D. (2020</w:t>
      </w:r>
      <w:r w:rsidR="00FF713D"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Standardization Alliance Networks, Standard‐Setting Influence, and New Product Outcomes. </w:t>
      </w:r>
      <w:r w:rsidRPr="008471FB">
        <w:rPr>
          <w:rFonts w:eastAsia="Times New Roman" w:cstheme="majorBidi"/>
          <w:i/>
          <w:iCs/>
          <w:sz w:val="20"/>
          <w:szCs w:val="20"/>
          <w:lang w:val="en-GB" w:eastAsia="en-GB" w:bidi="ar-SA"/>
        </w:rPr>
        <w:t>Journal of Product Innovation Management</w:t>
      </w:r>
      <w:r w:rsidRPr="008471FB">
        <w:rPr>
          <w:rFonts w:eastAsia="Times New Roman" w:cstheme="majorBidi"/>
          <w:sz w:val="20"/>
          <w:szCs w:val="20"/>
          <w:lang w:val="en-GB" w:eastAsia="en-GB" w:bidi="ar-SA"/>
        </w:rPr>
        <w:t xml:space="preserve">, </w:t>
      </w:r>
      <w:r w:rsidR="00796D09"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37</w:t>
      </w:r>
      <w:r w:rsidR="00796D09"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 xml:space="preserve">2, </w:t>
      </w:r>
      <w:r w:rsidR="00796D09" w:rsidRPr="008471FB">
        <w:rPr>
          <w:rFonts w:eastAsia="Times New Roman" w:cstheme="majorBidi"/>
          <w:sz w:val="20"/>
          <w:szCs w:val="20"/>
          <w:lang w:val="en-GB" w:eastAsia="en-GB" w:bidi="ar-SA"/>
        </w:rPr>
        <w:t xml:space="preserve">pp. </w:t>
      </w:r>
      <w:r w:rsidRPr="008471FB">
        <w:rPr>
          <w:rFonts w:eastAsia="Times New Roman" w:cstheme="majorBidi"/>
          <w:sz w:val="20"/>
          <w:szCs w:val="20"/>
          <w:lang w:val="en-GB" w:eastAsia="en-GB" w:bidi="ar-SA"/>
        </w:rPr>
        <w:t>138-157.</w:t>
      </w:r>
    </w:p>
    <w:p w14:paraId="34435C3A" w14:textId="2E0E98CE" w:rsidR="00F20656" w:rsidRPr="008471FB" w:rsidRDefault="00F20656"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 xml:space="preserve">Wu, W.Y., Shih, H.A., and Chan, H.C. (2009), The analytic network process for partner selection criteria in strategic alliances. </w:t>
      </w:r>
      <w:r w:rsidRPr="008471FB">
        <w:rPr>
          <w:rFonts w:cstheme="majorBidi"/>
          <w:i/>
          <w:iCs/>
          <w:noProof/>
          <w:sz w:val="20"/>
          <w:szCs w:val="20"/>
        </w:rPr>
        <w:t>Expert Systems with Applications</w:t>
      </w:r>
      <w:r w:rsidRPr="008471FB">
        <w:rPr>
          <w:rFonts w:cstheme="majorBidi"/>
          <w:noProof/>
          <w:sz w:val="20"/>
          <w:szCs w:val="20"/>
        </w:rPr>
        <w:t xml:space="preserve">, Vol. </w:t>
      </w:r>
      <w:r w:rsidRPr="008471FB">
        <w:rPr>
          <w:rFonts w:cstheme="majorBidi"/>
          <w:i/>
          <w:iCs/>
          <w:noProof/>
          <w:sz w:val="20"/>
          <w:szCs w:val="20"/>
        </w:rPr>
        <w:t>36</w:t>
      </w:r>
      <w:r w:rsidRPr="008471FB">
        <w:rPr>
          <w:rFonts w:cstheme="majorBidi"/>
          <w:noProof/>
          <w:sz w:val="20"/>
          <w:szCs w:val="20"/>
        </w:rPr>
        <w:t xml:space="preserve">, No. 3, pp. 4646–4653. </w:t>
      </w:r>
    </w:p>
    <w:p w14:paraId="710ED836" w14:textId="28AB8268" w:rsidR="008E0F0F" w:rsidRPr="008471FB" w:rsidRDefault="008E0F0F" w:rsidP="008B26DF">
      <w:pPr>
        <w:bidi w:val="0"/>
        <w:spacing w:after="0" w:line="240" w:lineRule="auto"/>
        <w:jc w:val="both"/>
        <w:rPr>
          <w:rFonts w:eastAsia="Times New Roman" w:cstheme="majorBidi"/>
          <w:sz w:val="20"/>
          <w:szCs w:val="20"/>
          <w:lang w:val="en-GB" w:eastAsia="en-GB" w:bidi="ar-SA"/>
        </w:rPr>
      </w:pPr>
      <w:r w:rsidRPr="008471FB">
        <w:rPr>
          <w:rFonts w:eastAsia="Times New Roman" w:cstheme="majorBidi"/>
          <w:sz w:val="20"/>
          <w:szCs w:val="20"/>
          <w:lang w:val="en-GB" w:eastAsia="en-GB" w:bidi="ar-SA"/>
        </w:rPr>
        <w:t xml:space="preserve">Yoon, C., Lee, K., Yoon, B., </w:t>
      </w:r>
      <w:r w:rsidR="00FF713D" w:rsidRPr="008471FB">
        <w:rPr>
          <w:rFonts w:eastAsia="Times New Roman" w:cstheme="majorBidi"/>
          <w:sz w:val="20"/>
          <w:szCs w:val="20"/>
          <w:lang w:val="en-GB" w:eastAsia="en-GB" w:bidi="ar-SA"/>
        </w:rPr>
        <w:t>and</w:t>
      </w:r>
      <w:r w:rsidRPr="008471FB">
        <w:rPr>
          <w:rFonts w:eastAsia="Times New Roman" w:cstheme="majorBidi"/>
          <w:sz w:val="20"/>
          <w:szCs w:val="20"/>
          <w:lang w:val="en-GB" w:eastAsia="en-GB" w:bidi="ar-SA"/>
        </w:rPr>
        <w:t xml:space="preserve"> Toulan, O. (2017</w:t>
      </w:r>
      <w:r w:rsidR="00C66434" w:rsidRPr="008471FB">
        <w:rPr>
          <w:rFonts w:eastAsia="Times New Roman" w:cstheme="majorBidi"/>
          <w:sz w:val="20"/>
          <w:szCs w:val="20"/>
          <w:lang w:val="en-GB" w:eastAsia="en-GB" w:bidi="ar-SA"/>
        </w:rPr>
        <w:t>),</w:t>
      </w:r>
      <w:r w:rsidRPr="008471FB">
        <w:rPr>
          <w:rFonts w:eastAsia="Times New Roman" w:cstheme="majorBidi"/>
          <w:sz w:val="20"/>
          <w:szCs w:val="20"/>
          <w:lang w:val="en-GB" w:eastAsia="en-GB" w:bidi="ar-SA"/>
        </w:rPr>
        <w:t xml:space="preserve"> Typology and success factors of collaboration for sustainable growth in the IT service industry. </w:t>
      </w:r>
      <w:r w:rsidRPr="008471FB">
        <w:rPr>
          <w:rFonts w:eastAsia="Times New Roman" w:cstheme="majorBidi"/>
          <w:i/>
          <w:iCs/>
          <w:sz w:val="20"/>
          <w:szCs w:val="20"/>
          <w:lang w:val="en-GB" w:eastAsia="en-GB" w:bidi="ar-SA"/>
        </w:rPr>
        <w:t>Sustainability</w:t>
      </w:r>
      <w:r w:rsidRPr="008471FB">
        <w:rPr>
          <w:rFonts w:eastAsia="Times New Roman" w:cstheme="majorBidi"/>
          <w:sz w:val="20"/>
          <w:szCs w:val="20"/>
          <w:lang w:val="en-GB" w:eastAsia="en-GB" w:bidi="ar-SA"/>
        </w:rPr>
        <w:t xml:space="preserve">, </w:t>
      </w:r>
      <w:r w:rsidR="00796D09" w:rsidRPr="008471FB">
        <w:rPr>
          <w:rFonts w:eastAsia="Times New Roman" w:cstheme="majorBidi"/>
          <w:sz w:val="20"/>
          <w:szCs w:val="20"/>
          <w:lang w:val="en-GB" w:eastAsia="en-GB" w:bidi="ar-SA"/>
        </w:rPr>
        <w:t xml:space="preserve">Vol. </w:t>
      </w:r>
      <w:r w:rsidRPr="008471FB">
        <w:rPr>
          <w:rFonts w:eastAsia="Times New Roman" w:cstheme="majorBidi"/>
          <w:i/>
          <w:iCs/>
          <w:sz w:val="20"/>
          <w:szCs w:val="20"/>
          <w:lang w:val="en-GB" w:eastAsia="en-GB" w:bidi="ar-SA"/>
        </w:rPr>
        <w:t>9</w:t>
      </w:r>
      <w:r w:rsidR="00796D09" w:rsidRPr="008471FB">
        <w:rPr>
          <w:rFonts w:eastAsia="Times New Roman" w:cstheme="majorBidi"/>
          <w:sz w:val="20"/>
          <w:szCs w:val="20"/>
          <w:lang w:val="en-GB" w:eastAsia="en-GB" w:bidi="ar-SA"/>
        </w:rPr>
        <w:t xml:space="preserve">, No. </w:t>
      </w:r>
      <w:r w:rsidRPr="008471FB">
        <w:rPr>
          <w:rFonts w:eastAsia="Times New Roman" w:cstheme="majorBidi"/>
          <w:sz w:val="20"/>
          <w:szCs w:val="20"/>
          <w:lang w:val="en-GB" w:eastAsia="en-GB" w:bidi="ar-SA"/>
        </w:rPr>
        <w:t>11</w:t>
      </w:r>
      <w:r w:rsidR="00171B7B" w:rsidRPr="008471FB">
        <w:rPr>
          <w:rFonts w:eastAsia="Times New Roman" w:cstheme="majorBidi"/>
          <w:sz w:val="20"/>
          <w:szCs w:val="20"/>
          <w:lang w:val="en-GB" w:eastAsia="en-GB" w:bidi="ar-SA"/>
        </w:rPr>
        <w:t>, pp.</w:t>
      </w:r>
      <w:r w:rsidR="00796D09" w:rsidRPr="008471FB">
        <w:rPr>
          <w:rFonts w:eastAsia="Times New Roman" w:cstheme="majorBidi"/>
          <w:sz w:val="20"/>
          <w:szCs w:val="20"/>
          <w:lang w:val="en-GB" w:eastAsia="en-GB" w:bidi="ar-SA"/>
        </w:rPr>
        <w:t xml:space="preserve"> </w:t>
      </w:r>
      <w:r w:rsidR="00171B7B" w:rsidRPr="008471FB">
        <w:rPr>
          <w:rFonts w:eastAsia="Times New Roman" w:cstheme="majorBidi"/>
          <w:sz w:val="20"/>
          <w:szCs w:val="20"/>
          <w:lang w:val="en-GB" w:eastAsia="en-GB" w:bidi="ar-SA"/>
        </w:rPr>
        <w:t>212-232.</w:t>
      </w:r>
    </w:p>
    <w:p w14:paraId="28D8EDD6" w14:textId="77777777" w:rsidR="003A4091" w:rsidRPr="008471FB" w:rsidRDefault="003A4091" w:rsidP="008B26DF">
      <w:pPr>
        <w:bidi w:val="0"/>
        <w:spacing w:after="0" w:line="240" w:lineRule="auto"/>
        <w:jc w:val="both"/>
        <w:rPr>
          <w:rFonts w:cstheme="majorBidi"/>
          <w:sz w:val="20"/>
          <w:szCs w:val="20"/>
        </w:rPr>
      </w:pPr>
      <w:r w:rsidRPr="008471FB">
        <w:rPr>
          <w:rFonts w:cstheme="majorBidi"/>
          <w:sz w:val="20"/>
          <w:szCs w:val="20"/>
        </w:rPr>
        <w:t xml:space="preserve">You, W., Shu, H., and Luo, S. (2018), Competition, cooperation, and performance: an empirical investigation of Chinese online sellers. </w:t>
      </w:r>
      <w:r w:rsidRPr="008471FB">
        <w:rPr>
          <w:rFonts w:cstheme="majorBidi"/>
          <w:i/>
          <w:iCs/>
          <w:sz w:val="20"/>
          <w:szCs w:val="20"/>
        </w:rPr>
        <w:t>Information Systems and e-Business Management</w:t>
      </w:r>
      <w:r w:rsidRPr="008471FB">
        <w:rPr>
          <w:rFonts w:cstheme="majorBidi"/>
          <w:sz w:val="20"/>
          <w:szCs w:val="20"/>
        </w:rPr>
        <w:t xml:space="preserve">, Vol. </w:t>
      </w:r>
      <w:r w:rsidRPr="008471FB">
        <w:rPr>
          <w:rFonts w:cstheme="majorBidi"/>
          <w:i/>
          <w:iCs/>
          <w:sz w:val="20"/>
          <w:szCs w:val="20"/>
        </w:rPr>
        <w:t>16</w:t>
      </w:r>
      <w:r w:rsidRPr="008471FB">
        <w:rPr>
          <w:rFonts w:cstheme="majorBidi"/>
          <w:sz w:val="20"/>
          <w:szCs w:val="20"/>
        </w:rPr>
        <w:t>, No. 4, pp. 743-760.</w:t>
      </w:r>
    </w:p>
    <w:p w14:paraId="1371B427" w14:textId="14FF5AFD" w:rsidR="001B65F1" w:rsidRPr="008471FB" w:rsidRDefault="008F1499" w:rsidP="008B26DF">
      <w:pPr>
        <w:widowControl w:val="0"/>
        <w:tabs>
          <w:tab w:val="left" w:pos="450"/>
        </w:tabs>
        <w:autoSpaceDE w:val="0"/>
        <w:autoSpaceDN w:val="0"/>
        <w:bidi w:val="0"/>
        <w:adjustRightInd w:val="0"/>
        <w:spacing w:after="0" w:line="240" w:lineRule="auto"/>
        <w:jc w:val="both"/>
        <w:rPr>
          <w:rFonts w:cstheme="majorBidi"/>
          <w:noProof/>
          <w:sz w:val="20"/>
          <w:szCs w:val="20"/>
        </w:rPr>
      </w:pPr>
      <w:r w:rsidRPr="008471FB">
        <w:rPr>
          <w:rFonts w:cstheme="majorBidi"/>
          <w:noProof/>
          <w:sz w:val="20"/>
          <w:szCs w:val="20"/>
        </w:rPr>
        <w:t>Zade.</w:t>
      </w:r>
      <w:r w:rsidR="001B65F1" w:rsidRPr="008471FB">
        <w:rPr>
          <w:rFonts w:cstheme="majorBidi"/>
          <w:noProof/>
          <w:sz w:val="20"/>
          <w:szCs w:val="20"/>
        </w:rPr>
        <w:t xml:space="preserve"> </w:t>
      </w:r>
      <w:r w:rsidR="00631887" w:rsidRPr="008471FB">
        <w:rPr>
          <w:rFonts w:cstheme="majorBidi"/>
          <w:noProof/>
          <w:sz w:val="20"/>
          <w:szCs w:val="20"/>
        </w:rPr>
        <w:t xml:space="preserve">L. A., (1965), </w:t>
      </w:r>
      <w:r w:rsidR="001B65F1" w:rsidRPr="008471FB">
        <w:rPr>
          <w:rFonts w:cstheme="majorBidi"/>
          <w:noProof/>
          <w:sz w:val="20"/>
          <w:szCs w:val="20"/>
        </w:rPr>
        <w:t xml:space="preserve">Fuzzy sets. </w:t>
      </w:r>
      <w:r w:rsidR="001B65F1" w:rsidRPr="008471FB">
        <w:rPr>
          <w:rFonts w:cstheme="majorBidi"/>
          <w:i/>
          <w:iCs/>
          <w:noProof/>
          <w:sz w:val="20"/>
          <w:szCs w:val="20"/>
        </w:rPr>
        <w:t>Information and Control</w:t>
      </w:r>
      <w:r w:rsidR="001B65F1" w:rsidRPr="008471FB">
        <w:rPr>
          <w:rFonts w:cstheme="majorBidi"/>
          <w:noProof/>
          <w:sz w:val="20"/>
          <w:szCs w:val="20"/>
        </w:rPr>
        <w:t xml:space="preserve">, </w:t>
      </w:r>
      <w:r w:rsidR="00796D09" w:rsidRPr="008471FB">
        <w:rPr>
          <w:rFonts w:cstheme="majorBidi"/>
          <w:noProof/>
          <w:sz w:val="20"/>
          <w:szCs w:val="20"/>
        </w:rPr>
        <w:t xml:space="preserve">Vol. </w:t>
      </w:r>
      <w:r w:rsidR="001B65F1" w:rsidRPr="008471FB">
        <w:rPr>
          <w:rFonts w:cstheme="majorBidi"/>
          <w:i/>
          <w:iCs/>
          <w:noProof/>
          <w:sz w:val="20"/>
          <w:szCs w:val="20"/>
        </w:rPr>
        <w:t>8</w:t>
      </w:r>
      <w:r w:rsidR="00796D09" w:rsidRPr="008471FB">
        <w:rPr>
          <w:rFonts w:cstheme="majorBidi"/>
          <w:noProof/>
          <w:sz w:val="20"/>
          <w:szCs w:val="20"/>
        </w:rPr>
        <w:t xml:space="preserve">, No. </w:t>
      </w:r>
      <w:r w:rsidR="001B65F1" w:rsidRPr="008471FB">
        <w:rPr>
          <w:rFonts w:cstheme="majorBidi"/>
          <w:noProof/>
          <w:sz w:val="20"/>
          <w:szCs w:val="20"/>
        </w:rPr>
        <w:t xml:space="preserve">3, </w:t>
      </w:r>
      <w:r w:rsidR="00171B7B" w:rsidRPr="008471FB">
        <w:rPr>
          <w:rFonts w:cstheme="majorBidi"/>
          <w:noProof/>
          <w:sz w:val="20"/>
          <w:szCs w:val="20"/>
        </w:rPr>
        <w:t>pp.</w:t>
      </w:r>
      <w:r w:rsidR="00796D09" w:rsidRPr="008471FB">
        <w:rPr>
          <w:rFonts w:cstheme="majorBidi"/>
          <w:noProof/>
          <w:sz w:val="20"/>
          <w:szCs w:val="20"/>
        </w:rPr>
        <w:t xml:space="preserve"> </w:t>
      </w:r>
      <w:r w:rsidR="001B65F1" w:rsidRPr="008471FB">
        <w:rPr>
          <w:rFonts w:cstheme="majorBidi"/>
          <w:noProof/>
          <w:sz w:val="20"/>
          <w:szCs w:val="20"/>
        </w:rPr>
        <w:t>338–353.</w:t>
      </w:r>
    </w:p>
    <w:p w14:paraId="0C18EDD9" w14:textId="7C0F5189" w:rsidR="00631887" w:rsidRPr="008471FB" w:rsidRDefault="00631887" w:rsidP="008B26DF">
      <w:pPr>
        <w:bidi w:val="0"/>
        <w:spacing w:after="0" w:line="240" w:lineRule="auto"/>
        <w:jc w:val="both"/>
        <w:rPr>
          <w:rFonts w:eastAsia="Times New Roman" w:cstheme="majorBidi"/>
          <w:sz w:val="20"/>
          <w:szCs w:val="20"/>
          <w:lang w:bidi="ar-SA"/>
        </w:rPr>
      </w:pPr>
      <w:r w:rsidRPr="008471FB">
        <w:rPr>
          <w:rFonts w:eastAsia="Times New Roman" w:cstheme="majorBidi"/>
          <w:sz w:val="20"/>
          <w:szCs w:val="20"/>
          <w:lang w:bidi="ar-SA"/>
        </w:rPr>
        <w:t xml:space="preserve">Zavadskas, E.K., Turskis, Z., Antucheviciene, J., </w:t>
      </w:r>
      <w:r w:rsidR="00FF713D" w:rsidRPr="008471FB">
        <w:rPr>
          <w:rFonts w:eastAsia="Times New Roman" w:cstheme="majorBidi"/>
          <w:sz w:val="20"/>
          <w:szCs w:val="20"/>
          <w:lang w:bidi="ar-SA"/>
        </w:rPr>
        <w:t>and</w:t>
      </w:r>
      <w:r w:rsidRPr="008471FB">
        <w:rPr>
          <w:rFonts w:eastAsia="Times New Roman" w:cstheme="majorBidi"/>
          <w:sz w:val="20"/>
          <w:szCs w:val="20"/>
          <w:lang w:bidi="ar-SA"/>
        </w:rPr>
        <w:t xml:space="preserve"> Zakarevicius, A. (2012</w:t>
      </w:r>
      <w:r w:rsidR="00C66434" w:rsidRPr="008471FB">
        <w:rPr>
          <w:rFonts w:eastAsia="Times New Roman" w:cstheme="majorBidi"/>
          <w:sz w:val="20"/>
          <w:szCs w:val="20"/>
          <w:lang w:bidi="ar-SA"/>
        </w:rPr>
        <w:t>),</w:t>
      </w:r>
      <w:r w:rsidRPr="008471FB">
        <w:rPr>
          <w:rFonts w:eastAsia="Times New Roman" w:cstheme="majorBidi"/>
          <w:sz w:val="20"/>
          <w:szCs w:val="20"/>
          <w:lang w:bidi="ar-SA"/>
        </w:rPr>
        <w:t xml:space="preserve"> Optimization of weighted aggregated sum product assessment. </w:t>
      </w:r>
      <w:r w:rsidRPr="008471FB">
        <w:rPr>
          <w:rFonts w:eastAsia="Times New Roman" w:cstheme="majorBidi"/>
          <w:i/>
          <w:iCs/>
          <w:sz w:val="20"/>
          <w:szCs w:val="20"/>
          <w:lang w:bidi="ar-SA"/>
        </w:rPr>
        <w:t>Elektronika ir elektrotechnika</w:t>
      </w:r>
      <w:r w:rsidRPr="008471FB">
        <w:rPr>
          <w:rFonts w:eastAsia="Times New Roman" w:cstheme="majorBidi"/>
          <w:sz w:val="20"/>
          <w:szCs w:val="20"/>
          <w:lang w:bidi="ar-SA"/>
        </w:rPr>
        <w:t xml:space="preserve">, </w:t>
      </w:r>
      <w:r w:rsidR="00796D09" w:rsidRPr="008471FB">
        <w:rPr>
          <w:rFonts w:eastAsia="Times New Roman" w:cstheme="majorBidi"/>
          <w:sz w:val="20"/>
          <w:szCs w:val="20"/>
          <w:lang w:bidi="ar-SA"/>
        </w:rPr>
        <w:t xml:space="preserve">Vol. </w:t>
      </w:r>
      <w:r w:rsidRPr="008471FB">
        <w:rPr>
          <w:rFonts w:eastAsia="Times New Roman" w:cstheme="majorBidi"/>
          <w:i/>
          <w:iCs/>
          <w:sz w:val="20"/>
          <w:szCs w:val="20"/>
          <w:lang w:bidi="ar-SA"/>
        </w:rPr>
        <w:t>122</w:t>
      </w:r>
      <w:r w:rsidR="00796D09" w:rsidRPr="008471FB">
        <w:rPr>
          <w:rFonts w:eastAsia="Times New Roman" w:cstheme="majorBidi"/>
          <w:sz w:val="20"/>
          <w:szCs w:val="20"/>
          <w:lang w:bidi="ar-SA"/>
        </w:rPr>
        <w:t xml:space="preserve">, No. </w:t>
      </w:r>
      <w:r w:rsidRPr="008471FB">
        <w:rPr>
          <w:rFonts w:eastAsia="Times New Roman" w:cstheme="majorBidi"/>
          <w:sz w:val="20"/>
          <w:szCs w:val="20"/>
          <w:lang w:bidi="ar-SA"/>
        </w:rPr>
        <w:t xml:space="preserve">6, </w:t>
      </w:r>
      <w:r w:rsidR="00171B7B" w:rsidRPr="008471FB">
        <w:rPr>
          <w:rFonts w:eastAsia="Times New Roman" w:cstheme="majorBidi"/>
          <w:sz w:val="20"/>
          <w:szCs w:val="20"/>
          <w:lang w:bidi="ar-SA"/>
        </w:rPr>
        <w:t>pp.</w:t>
      </w:r>
      <w:r w:rsidR="00796D09" w:rsidRPr="008471FB">
        <w:rPr>
          <w:rFonts w:eastAsia="Times New Roman" w:cstheme="majorBidi"/>
          <w:sz w:val="20"/>
          <w:szCs w:val="20"/>
          <w:lang w:bidi="ar-SA"/>
        </w:rPr>
        <w:t xml:space="preserve"> </w:t>
      </w:r>
      <w:r w:rsidRPr="008471FB">
        <w:rPr>
          <w:rFonts w:eastAsia="Times New Roman" w:cstheme="majorBidi"/>
          <w:sz w:val="20"/>
          <w:szCs w:val="20"/>
          <w:lang w:bidi="ar-SA"/>
        </w:rPr>
        <w:t>3-6.</w:t>
      </w:r>
    </w:p>
    <w:p w14:paraId="336961B8" w14:textId="134FF131" w:rsidR="00631887" w:rsidRPr="008471FB" w:rsidRDefault="00631887" w:rsidP="008B26DF">
      <w:pPr>
        <w:bidi w:val="0"/>
        <w:spacing w:after="0" w:line="240" w:lineRule="auto"/>
        <w:jc w:val="both"/>
        <w:rPr>
          <w:rFonts w:eastAsia="Times New Roman" w:cstheme="majorBidi"/>
          <w:sz w:val="20"/>
          <w:szCs w:val="20"/>
          <w:lang w:bidi="ar-SA"/>
        </w:rPr>
      </w:pPr>
      <w:r w:rsidRPr="008471FB">
        <w:rPr>
          <w:rFonts w:eastAsia="Times New Roman" w:cstheme="majorBidi"/>
          <w:sz w:val="20"/>
          <w:szCs w:val="20"/>
          <w:lang w:bidi="ar-SA"/>
        </w:rPr>
        <w:t xml:space="preserve">Zeng, S.X., Xie, X.M., </w:t>
      </w:r>
      <w:r w:rsidR="00FF713D" w:rsidRPr="008471FB">
        <w:rPr>
          <w:rFonts w:eastAsia="Times New Roman" w:cstheme="majorBidi"/>
          <w:sz w:val="20"/>
          <w:szCs w:val="20"/>
          <w:lang w:bidi="ar-SA"/>
        </w:rPr>
        <w:t>and</w:t>
      </w:r>
      <w:r w:rsidRPr="008471FB">
        <w:rPr>
          <w:rFonts w:eastAsia="Times New Roman" w:cstheme="majorBidi"/>
          <w:sz w:val="20"/>
          <w:szCs w:val="20"/>
          <w:lang w:bidi="ar-SA"/>
        </w:rPr>
        <w:t xml:space="preserve"> Tam, C.M. (2010</w:t>
      </w:r>
      <w:r w:rsidR="00C66434" w:rsidRPr="008471FB">
        <w:rPr>
          <w:rFonts w:eastAsia="Times New Roman" w:cstheme="majorBidi"/>
          <w:sz w:val="20"/>
          <w:szCs w:val="20"/>
          <w:lang w:bidi="ar-SA"/>
        </w:rPr>
        <w:t>),</w:t>
      </w:r>
      <w:r w:rsidRPr="008471FB">
        <w:rPr>
          <w:rFonts w:eastAsia="Times New Roman" w:cstheme="majorBidi"/>
          <w:sz w:val="20"/>
          <w:szCs w:val="20"/>
          <w:lang w:bidi="ar-SA"/>
        </w:rPr>
        <w:t xml:space="preserve"> Relationship between cooperation networks and innovation performance of SMEs. </w:t>
      </w:r>
      <w:r w:rsidRPr="008471FB">
        <w:rPr>
          <w:rFonts w:eastAsia="Times New Roman" w:cstheme="majorBidi"/>
          <w:i/>
          <w:iCs/>
          <w:sz w:val="20"/>
          <w:szCs w:val="20"/>
          <w:lang w:bidi="ar-SA"/>
        </w:rPr>
        <w:t>Technovation</w:t>
      </w:r>
      <w:r w:rsidRPr="008471FB">
        <w:rPr>
          <w:rFonts w:eastAsia="Times New Roman" w:cstheme="majorBidi"/>
          <w:sz w:val="20"/>
          <w:szCs w:val="20"/>
          <w:lang w:bidi="ar-SA"/>
        </w:rPr>
        <w:t xml:space="preserve">, </w:t>
      </w:r>
      <w:r w:rsidR="00796D09" w:rsidRPr="008471FB">
        <w:rPr>
          <w:rFonts w:eastAsia="Times New Roman" w:cstheme="majorBidi"/>
          <w:sz w:val="20"/>
          <w:szCs w:val="20"/>
          <w:lang w:bidi="ar-SA"/>
        </w:rPr>
        <w:t xml:space="preserve">Vol. </w:t>
      </w:r>
      <w:r w:rsidRPr="008471FB">
        <w:rPr>
          <w:rFonts w:eastAsia="Times New Roman" w:cstheme="majorBidi"/>
          <w:i/>
          <w:iCs/>
          <w:sz w:val="20"/>
          <w:szCs w:val="20"/>
          <w:lang w:bidi="ar-SA"/>
        </w:rPr>
        <w:t>30</w:t>
      </w:r>
      <w:r w:rsidR="00796D09" w:rsidRPr="008471FB">
        <w:rPr>
          <w:rFonts w:eastAsia="Times New Roman" w:cstheme="majorBidi"/>
          <w:sz w:val="20"/>
          <w:szCs w:val="20"/>
          <w:lang w:bidi="ar-SA"/>
        </w:rPr>
        <w:t xml:space="preserve">, No. </w:t>
      </w:r>
      <w:r w:rsidRPr="008471FB">
        <w:rPr>
          <w:rFonts w:eastAsia="Times New Roman" w:cstheme="majorBidi"/>
          <w:sz w:val="20"/>
          <w:szCs w:val="20"/>
          <w:lang w:bidi="ar-SA"/>
        </w:rPr>
        <w:t xml:space="preserve">3, </w:t>
      </w:r>
      <w:r w:rsidR="00171B7B" w:rsidRPr="008471FB">
        <w:rPr>
          <w:rFonts w:eastAsia="Times New Roman" w:cstheme="majorBidi"/>
          <w:sz w:val="20"/>
          <w:szCs w:val="20"/>
          <w:lang w:bidi="ar-SA"/>
        </w:rPr>
        <w:t>pp.</w:t>
      </w:r>
      <w:r w:rsidR="00796D09" w:rsidRPr="008471FB">
        <w:rPr>
          <w:rFonts w:eastAsia="Times New Roman" w:cstheme="majorBidi"/>
          <w:sz w:val="20"/>
          <w:szCs w:val="20"/>
          <w:lang w:bidi="ar-SA"/>
        </w:rPr>
        <w:t xml:space="preserve"> </w:t>
      </w:r>
      <w:r w:rsidRPr="008471FB">
        <w:rPr>
          <w:rFonts w:eastAsia="Times New Roman" w:cstheme="majorBidi"/>
          <w:sz w:val="20"/>
          <w:szCs w:val="20"/>
          <w:lang w:bidi="ar-SA"/>
        </w:rPr>
        <w:t>181-194.</w:t>
      </w:r>
    </w:p>
    <w:p w14:paraId="6CD6990C" w14:textId="115506C2" w:rsidR="00631887" w:rsidRPr="008471FB" w:rsidRDefault="00631887" w:rsidP="008B26DF">
      <w:pPr>
        <w:bidi w:val="0"/>
        <w:spacing w:after="0" w:line="240" w:lineRule="auto"/>
        <w:jc w:val="both"/>
        <w:rPr>
          <w:rFonts w:eastAsia="Times New Roman" w:cstheme="majorBidi"/>
          <w:sz w:val="20"/>
          <w:szCs w:val="20"/>
          <w:lang w:bidi="ar-SA"/>
        </w:rPr>
      </w:pPr>
      <w:r w:rsidRPr="008471FB">
        <w:rPr>
          <w:rFonts w:eastAsia="Times New Roman" w:cstheme="majorBidi"/>
          <w:sz w:val="20"/>
          <w:szCs w:val="20"/>
          <w:lang w:bidi="ar-SA"/>
        </w:rPr>
        <w:t>Zhang, J. (2017</w:t>
      </w:r>
      <w:r w:rsidR="00C66434" w:rsidRPr="008471FB">
        <w:rPr>
          <w:rFonts w:eastAsia="Times New Roman" w:cstheme="majorBidi"/>
          <w:sz w:val="20"/>
          <w:szCs w:val="20"/>
          <w:lang w:bidi="ar-SA"/>
        </w:rPr>
        <w:t>),</w:t>
      </w:r>
      <w:r w:rsidRPr="008471FB">
        <w:rPr>
          <w:rFonts w:eastAsia="Times New Roman" w:cstheme="majorBidi"/>
          <w:sz w:val="20"/>
          <w:szCs w:val="20"/>
          <w:lang w:bidi="ar-SA"/>
        </w:rPr>
        <w:t xml:space="preserve"> Evaluating regional low-carbon tourism strategies using the fuzzy Delphi-analytic network process approach. </w:t>
      </w:r>
      <w:r w:rsidRPr="008471FB">
        <w:rPr>
          <w:rFonts w:eastAsia="Times New Roman" w:cstheme="majorBidi"/>
          <w:i/>
          <w:iCs/>
          <w:sz w:val="20"/>
          <w:szCs w:val="20"/>
          <w:lang w:bidi="ar-SA"/>
        </w:rPr>
        <w:t>Journal of Cleaner Production</w:t>
      </w:r>
      <w:r w:rsidRPr="008471FB">
        <w:rPr>
          <w:rFonts w:eastAsia="Times New Roman" w:cstheme="majorBidi"/>
          <w:sz w:val="20"/>
          <w:szCs w:val="20"/>
          <w:lang w:bidi="ar-SA"/>
        </w:rPr>
        <w:t xml:space="preserve">, </w:t>
      </w:r>
      <w:r w:rsidR="00796D09" w:rsidRPr="008471FB">
        <w:rPr>
          <w:rFonts w:eastAsia="Times New Roman" w:cstheme="majorBidi"/>
          <w:sz w:val="20"/>
          <w:szCs w:val="20"/>
          <w:lang w:bidi="ar-SA"/>
        </w:rPr>
        <w:t xml:space="preserve">Vol. </w:t>
      </w:r>
      <w:r w:rsidRPr="008471FB">
        <w:rPr>
          <w:rFonts w:eastAsia="Times New Roman" w:cstheme="majorBidi"/>
          <w:i/>
          <w:iCs/>
          <w:sz w:val="20"/>
          <w:szCs w:val="20"/>
          <w:lang w:bidi="ar-SA"/>
        </w:rPr>
        <w:t>141</w:t>
      </w:r>
      <w:r w:rsidRPr="008471FB">
        <w:rPr>
          <w:rFonts w:eastAsia="Times New Roman" w:cstheme="majorBidi"/>
          <w:sz w:val="20"/>
          <w:szCs w:val="20"/>
          <w:lang w:bidi="ar-SA"/>
        </w:rPr>
        <w:t xml:space="preserve">, </w:t>
      </w:r>
      <w:r w:rsidR="00C6777A" w:rsidRPr="008471FB">
        <w:rPr>
          <w:rFonts w:eastAsia="Times New Roman" w:cstheme="majorBidi"/>
          <w:sz w:val="20"/>
          <w:szCs w:val="20"/>
          <w:lang w:bidi="ar-SA"/>
        </w:rPr>
        <w:t>pp.</w:t>
      </w:r>
      <w:r w:rsidR="00796D09" w:rsidRPr="008471FB">
        <w:rPr>
          <w:rFonts w:eastAsia="Times New Roman" w:cstheme="majorBidi"/>
          <w:sz w:val="20"/>
          <w:szCs w:val="20"/>
          <w:lang w:bidi="ar-SA"/>
        </w:rPr>
        <w:t xml:space="preserve"> </w:t>
      </w:r>
      <w:r w:rsidRPr="008471FB">
        <w:rPr>
          <w:rFonts w:eastAsia="Times New Roman" w:cstheme="majorBidi"/>
          <w:sz w:val="20"/>
          <w:szCs w:val="20"/>
          <w:lang w:bidi="ar-SA"/>
        </w:rPr>
        <w:t>409-419.</w:t>
      </w:r>
    </w:p>
    <w:p w14:paraId="7FBA4CF4" w14:textId="7F006ADE" w:rsidR="00015CF0" w:rsidRPr="008471FB" w:rsidRDefault="00015CF0" w:rsidP="00A874DB">
      <w:pPr>
        <w:widowControl w:val="0"/>
        <w:tabs>
          <w:tab w:val="left" w:pos="450"/>
        </w:tabs>
        <w:autoSpaceDE w:val="0"/>
        <w:autoSpaceDN w:val="0"/>
        <w:bidi w:val="0"/>
        <w:adjustRightInd w:val="0"/>
        <w:spacing w:after="0" w:line="240" w:lineRule="auto"/>
        <w:jc w:val="both"/>
        <w:rPr>
          <w:rFonts w:cstheme="majorBidi"/>
          <w:noProof/>
          <w:sz w:val="20"/>
          <w:szCs w:val="20"/>
          <w:rtl/>
        </w:rPr>
      </w:pPr>
      <w:r w:rsidRPr="008471FB">
        <w:rPr>
          <w:rFonts w:cstheme="majorBidi"/>
          <w:sz w:val="20"/>
          <w:szCs w:val="20"/>
        </w:rPr>
        <w:fldChar w:fldCharType="end"/>
      </w:r>
    </w:p>
    <w:sectPr w:rsidR="00015CF0" w:rsidRPr="008471FB" w:rsidSect="00C7628C">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36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00A0" w14:textId="77777777" w:rsidR="009F7B7F" w:rsidRDefault="009F7B7F" w:rsidP="00311968">
      <w:pPr>
        <w:spacing w:after="0" w:line="240" w:lineRule="auto"/>
      </w:pPr>
      <w:r>
        <w:separator/>
      </w:r>
    </w:p>
  </w:endnote>
  <w:endnote w:type="continuationSeparator" w:id="0">
    <w:p w14:paraId="01D0F7A3" w14:textId="77777777" w:rsidR="009F7B7F" w:rsidRDefault="009F7B7F" w:rsidP="0031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altName w:val="Arial"/>
    <w:charset w:val="B2"/>
    <w:family w:val="auto"/>
    <w:pitch w:val="variable"/>
    <w:sig w:usb0="00002001" w:usb1="80000000" w:usb2="00000008" w:usb3="00000000" w:csb0="00000040" w:csb1="00000000"/>
  </w:font>
  <w:font w:name="Arial">
    <w:altName w:val="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B Tit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5D7" w14:textId="77777777" w:rsidR="00F57D4E" w:rsidRDefault="00F5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9660" w14:textId="005FE043" w:rsidR="009D39BF" w:rsidRDefault="008471FB" w:rsidP="002F58E7">
    <w:pPr>
      <w:pStyle w:val="Footer"/>
    </w:pPr>
    <w:r>
      <w:rPr>
        <w:noProof/>
      </w:rPr>
      <mc:AlternateContent>
        <mc:Choice Requires="wps">
          <w:drawing>
            <wp:anchor distT="0" distB="0" distL="114300" distR="114300" simplePos="0" relativeHeight="251659264" behindDoc="0" locked="0" layoutInCell="0" allowOverlap="1" wp14:anchorId="792B0A42" wp14:editId="031177AD">
              <wp:simplePos x="0" y="0"/>
              <wp:positionH relativeFrom="page">
                <wp:posOffset>0</wp:posOffset>
              </wp:positionH>
              <wp:positionV relativeFrom="page">
                <wp:posOffset>10227945</wp:posOffset>
              </wp:positionV>
              <wp:extent cx="7560310" cy="273050"/>
              <wp:effectExtent l="0" t="0" r="0" b="12700"/>
              <wp:wrapNone/>
              <wp:docPr id="1" name="MSIPCM46d244438cf63c60fc546b95"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115ED" w14:textId="4865163F" w:rsidR="008471FB" w:rsidRPr="008471FB" w:rsidRDefault="008471FB" w:rsidP="008471FB">
                          <w:pPr>
                            <w:spacing w:after="0"/>
                            <w:rPr>
                              <w:rFonts w:ascii="Calibri" w:hAnsi="Calibri" w:cs="Calibri"/>
                              <w:color w:val="000000"/>
                            </w:rPr>
                          </w:pPr>
                          <w:r w:rsidRPr="008471FB">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2B0A42" id="_x0000_t202" coordsize="21600,21600" o:spt="202" path="m,l,21600r21600,l21600,xe">
              <v:stroke joinstyle="miter"/>
              <v:path gradientshapeok="t" o:connecttype="rect"/>
            </v:shapetype>
            <v:shape id="MSIPCM46d244438cf63c60fc546b95" o:spid="_x0000_s1026" type="#_x0000_t202" alt="{&quot;HashCode&quot;:269818377,&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B0gtmO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014115ED" w14:textId="4865163F" w:rsidR="008471FB" w:rsidRPr="008471FB" w:rsidRDefault="008471FB" w:rsidP="008471FB">
                    <w:pPr>
                      <w:spacing w:after="0"/>
                      <w:rPr>
                        <w:rFonts w:ascii="Calibri" w:hAnsi="Calibri" w:cs="Calibri"/>
                        <w:color w:val="000000"/>
                      </w:rPr>
                    </w:pPr>
                    <w:r w:rsidRPr="008471FB">
                      <w:rPr>
                        <w:rFonts w:ascii="Calibri" w:hAnsi="Calibri" w:cs="Calibri"/>
                        <w:color w:val="000000"/>
                      </w:rPr>
                      <w:t>Sensitivity: Internal</w:t>
                    </w:r>
                  </w:p>
                </w:txbxContent>
              </v:textbox>
              <w10:wrap anchorx="page" anchory="page"/>
            </v:shape>
          </w:pict>
        </mc:Fallback>
      </mc:AlternateContent>
    </w:r>
  </w:p>
  <w:p w14:paraId="6712A3EF" w14:textId="2274FB33" w:rsidR="009D39BF" w:rsidRDefault="009D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C27E" w14:textId="77777777" w:rsidR="00F57D4E" w:rsidRDefault="00F5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C693" w14:textId="77777777" w:rsidR="009F7B7F" w:rsidRDefault="009F7B7F" w:rsidP="00311968">
      <w:pPr>
        <w:spacing w:after="0" w:line="240" w:lineRule="auto"/>
      </w:pPr>
      <w:r>
        <w:separator/>
      </w:r>
    </w:p>
  </w:footnote>
  <w:footnote w:type="continuationSeparator" w:id="0">
    <w:p w14:paraId="1D2B46CF" w14:textId="77777777" w:rsidR="009F7B7F" w:rsidRDefault="009F7B7F" w:rsidP="0031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CE48" w14:textId="77777777" w:rsidR="00F57D4E" w:rsidRDefault="00F57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D845" w14:textId="77777777" w:rsidR="00F57D4E" w:rsidRDefault="00F5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ABC4" w14:textId="77777777" w:rsidR="00F57D4E" w:rsidRDefault="00F5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21"/>
    <w:multiLevelType w:val="hybridMultilevel"/>
    <w:tmpl w:val="612E8C28"/>
    <w:lvl w:ilvl="0" w:tplc="08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860CF5"/>
    <w:multiLevelType w:val="hybridMultilevel"/>
    <w:tmpl w:val="8D1E2912"/>
    <w:lvl w:ilvl="0" w:tplc="CE42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745F"/>
    <w:multiLevelType w:val="hybridMultilevel"/>
    <w:tmpl w:val="6AA6B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957B1"/>
    <w:multiLevelType w:val="multilevel"/>
    <w:tmpl w:val="E9C260A4"/>
    <w:lvl w:ilvl="0">
      <w:start w:val="2"/>
      <w:numFmt w:val="decimal"/>
      <w:lvlText w:val="%1."/>
      <w:lvlJc w:val="left"/>
      <w:pPr>
        <w:ind w:left="360" w:hanging="360"/>
      </w:pPr>
      <w:rPr>
        <w:rFonts w:eastAsia="Calibri" w:cs="B Lotus" w:hint="default"/>
      </w:rPr>
    </w:lvl>
    <w:lvl w:ilvl="1">
      <w:start w:val="1"/>
      <w:numFmt w:val="decimal"/>
      <w:lvlText w:val="%1.%2."/>
      <w:lvlJc w:val="left"/>
      <w:pPr>
        <w:ind w:left="360" w:hanging="360"/>
      </w:pPr>
      <w:rPr>
        <w:rFonts w:eastAsia="Calibri" w:cs="B Lotus" w:hint="default"/>
      </w:rPr>
    </w:lvl>
    <w:lvl w:ilvl="2">
      <w:start w:val="1"/>
      <w:numFmt w:val="decimal"/>
      <w:lvlText w:val="%1.%2.%3."/>
      <w:lvlJc w:val="left"/>
      <w:pPr>
        <w:ind w:left="720" w:hanging="720"/>
      </w:pPr>
      <w:rPr>
        <w:rFonts w:eastAsia="Calibri" w:cs="B Lotus" w:hint="default"/>
      </w:rPr>
    </w:lvl>
    <w:lvl w:ilvl="3">
      <w:start w:val="1"/>
      <w:numFmt w:val="decimal"/>
      <w:lvlText w:val="%1.%2.%3.%4."/>
      <w:lvlJc w:val="left"/>
      <w:pPr>
        <w:ind w:left="720" w:hanging="720"/>
      </w:pPr>
      <w:rPr>
        <w:rFonts w:eastAsia="Calibri" w:cs="B Lotus" w:hint="default"/>
      </w:rPr>
    </w:lvl>
    <w:lvl w:ilvl="4">
      <w:start w:val="1"/>
      <w:numFmt w:val="decimal"/>
      <w:lvlText w:val="%1.%2.%3.%4.%5."/>
      <w:lvlJc w:val="left"/>
      <w:pPr>
        <w:ind w:left="720" w:hanging="720"/>
      </w:pPr>
      <w:rPr>
        <w:rFonts w:eastAsia="Calibri" w:cs="B Lotus" w:hint="default"/>
      </w:rPr>
    </w:lvl>
    <w:lvl w:ilvl="5">
      <w:start w:val="1"/>
      <w:numFmt w:val="decimal"/>
      <w:lvlText w:val="%1.%2.%3.%4.%5.%6."/>
      <w:lvlJc w:val="left"/>
      <w:pPr>
        <w:ind w:left="1080" w:hanging="1080"/>
      </w:pPr>
      <w:rPr>
        <w:rFonts w:eastAsia="Calibri" w:cs="B Lotus" w:hint="default"/>
      </w:rPr>
    </w:lvl>
    <w:lvl w:ilvl="6">
      <w:start w:val="1"/>
      <w:numFmt w:val="decimal"/>
      <w:lvlText w:val="%1.%2.%3.%4.%5.%6.%7."/>
      <w:lvlJc w:val="left"/>
      <w:pPr>
        <w:ind w:left="1080" w:hanging="1080"/>
      </w:pPr>
      <w:rPr>
        <w:rFonts w:eastAsia="Calibri" w:cs="B Lotus" w:hint="default"/>
      </w:rPr>
    </w:lvl>
    <w:lvl w:ilvl="7">
      <w:start w:val="1"/>
      <w:numFmt w:val="decimal"/>
      <w:lvlText w:val="%1.%2.%3.%4.%5.%6.%7.%8."/>
      <w:lvlJc w:val="left"/>
      <w:pPr>
        <w:ind w:left="1080" w:hanging="1080"/>
      </w:pPr>
      <w:rPr>
        <w:rFonts w:eastAsia="Calibri" w:cs="B Lotus" w:hint="default"/>
      </w:rPr>
    </w:lvl>
    <w:lvl w:ilvl="8">
      <w:start w:val="1"/>
      <w:numFmt w:val="decimal"/>
      <w:lvlText w:val="%1.%2.%3.%4.%5.%6.%7.%8.%9."/>
      <w:lvlJc w:val="left"/>
      <w:pPr>
        <w:ind w:left="1440" w:hanging="1440"/>
      </w:pPr>
      <w:rPr>
        <w:rFonts w:eastAsia="Calibri" w:cs="B Lotus" w:hint="default"/>
      </w:rPr>
    </w:lvl>
  </w:abstractNum>
  <w:abstractNum w:abstractNumId="4" w15:restartNumberingAfterBreak="0">
    <w:nsid w:val="0DC5600A"/>
    <w:multiLevelType w:val="hybridMultilevel"/>
    <w:tmpl w:val="9E4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57536"/>
    <w:multiLevelType w:val="hybridMultilevel"/>
    <w:tmpl w:val="EEEC8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F5055"/>
    <w:multiLevelType w:val="hybridMultilevel"/>
    <w:tmpl w:val="1446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066AD"/>
    <w:multiLevelType w:val="hybridMultilevel"/>
    <w:tmpl w:val="86FC10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37F94"/>
    <w:multiLevelType w:val="hybridMultilevel"/>
    <w:tmpl w:val="6B109E0A"/>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2A3CED"/>
    <w:multiLevelType w:val="hybridMultilevel"/>
    <w:tmpl w:val="37B0A9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C24328"/>
    <w:multiLevelType w:val="hybridMultilevel"/>
    <w:tmpl w:val="1CD8F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161F"/>
    <w:multiLevelType w:val="hybridMultilevel"/>
    <w:tmpl w:val="E12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1C8C"/>
    <w:multiLevelType w:val="multilevel"/>
    <w:tmpl w:val="BFB641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23EE2B04"/>
    <w:multiLevelType w:val="hybridMultilevel"/>
    <w:tmpl w:val="E474C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57D5F"/>
    <w:multiLevelType w:val="hybridMultilevel"/>
    <w:tmpl w:val="0A8CF6D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D222EB0"/>
    <w:multiLevelType w:val="hybridMultilevel"/>
    <w:tmpl w:val="3564ADE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E606F"/>
    <w:multiLevelType w:val="hybridMultilevel"/>
    <w:tmpl w:val="9D1A6D5E"/>
    <w:lvl w:ilvl="0" w:tplc="CE42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1710C"/>
    <w:multiLevelType w:val="hybridMultilevel"/>
    <w:tmpl w:val="78CEEA94"/>
    <w:lvl w:ilvl="0" w:tplc="08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C7417E"/>
    <w:multiLevelType w:val="hybridMultilevel"/>
    <w:tmpl w:val="64E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A1C9F"/>
    <w:multiLevelType w:val="multilevel"/>
    <w:tmpl w:val="50AE9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A96B81"/>
    <w:multiLevelType w:val="hybridMultilevel"/>
    <w:tmpl w:val="1CEE48B6"/>
    <w:lvl w:ilvl="0" w:tplc="D76CF52A">
      <w:start w:val="1"/>
      <w:numFmt w:val="decimal"/>
      <w:lvlText w:val="%1."/>
      <w:lvlJc w:val="left"/>
      <w:pPr>
        <w:tabs>
          <w:tab w:val="num" w:pos="720"/>
        </w:tabs>
        <w:ind w:left="720" w:hanging="360"/>
      </w:pPr>
    </w:lvl>
    <w:lvl w:ilvl="1" w:tplc="16E84424">
      <w:start w:val="1"/>
      <w:numFmt w:val="decimal"/>
      <w:lvlText w:val="%2."/>
      <w:lvlJc w:val="left"/>
      <w:pPr>
        <w:tabs>
          <w:tab w:val="num" w:pos="1440"/>
        </w:tabs>
        <w:ind w:left="1440" w:hanging="360"/>
      </w:pPr>
    </w:lvl>
    <w:lvl w:ilvl="2" w:tplc="7BFA9F50" w:tentative="1">
      <w:start w:val="1"/>
      <w:numFmt w:val="decimal"/>
      <w:lvlText w:val="%3."/>
      <w:lvlJc w:val="left"/>
      <w:pPr>
        <w:tabs>
          <w:tab w:val="num" w:pos="2160"/>
        </w:tabs>
        <w:ind w:left="2160" w:hanging="360"/>
      </w:pPr>
    </w:lvl>
    <w:lvl w:ilvl="3" w:tplc="4BAC9BC2" w:tentative="1">
      <w:start w:val="1"/>
      <w:numFmt w:val="decimal"/>
      <w:lvlText w:val="%4."/>
      <w:lvlJc w:val="left"/>
      <w:pPr>
        <w:tabs>
          <w:tab w:val="num" w:pos="2880"/>
        </w:tabs>
        <w:ind w:left="2880" w:hanging="360"/>
      </w:pPr>
    </w:lvl>
    <w:lvl w:ilvl="4" w:tplc="E88E3BBE" w:tentative="1">
      <w:start w:val="1"/>
      <w:numFmt w:val="decimal"/>
      <w:lvlText w:val="%5."/>
      <w:lvlJc w:val="left"/>
      <w:pPr>
        <w:tabs>
          <w:tab w:val="num" w:pos="3600"/>
        </w:tabs>
        <w:ind w:left="3600" w:hanging="360"/>
      </w:pPr>
    </w:lvl>
    <w:lvl w:ilvl="5" w:tplc="3C18E1AE" w:tentative="1">
      <w:start w:val="1"/>
      <w:numFmt w:val="decimal"/>
      <w:lvlText w:val="%6."/>
      <w:lvlJc w:val="left"/>
      <w:pPr>
        <w:tabs>
          <w:tab w:val="num" w:pos="4320"/>
        </w:tabs>
        <w:ind w:left="4320" w:hanging="360"/>
      </w:pPr>
    </w:lvl>
    <w:lvl w:ilvl="6" w:tplc="5AC22596" w:tentative="1">
      <w:start w:val="1"/>
      <w:numFmt w:val="decimal"/>
      <w:lvlText w:val="%7."/>
      <w:lvlJc w:val="left"/>
      <w:pPr>
        <w:tabs>
          <w:tab w:val="num" w:pos="5040"/>
        </w:tabs>
        <w:ind w:left="5040" w:hanging="360"/>
      </w:pPr>
    </w:lvl>
    <w:lvl w:ilvl="7" w:tplc="76EA8BDA" w:tentative="1">
      <w:start w:val="1"/>
      <w:numFmt w:val="decimal"/>
      <w:lvlText w:val="%8."/>
      <w:lvlJc w:val="left"/>
      <w:pPr>
        <w:tabs>
          <w:tab w:val="num" w:pos="5760"/>
        </w:tabs>
        <w:ind w:left="5760" w:hanging="360"/>
      </w:pPr>
    </w:lvl>
    <w:lvl w:ilvl="8" w:tplc="8CECBFF6" w:tentative="1">
      <w:start w:val="1"/>
      <w:numFmt w:val="decimal"/>
      <w:lvlText w:val="%9."/>
      <w:lvlJc w:val="left"/>
      <w:pPr>
        <w:tabs>
          <w:tab w:val="num" w:pos="6480"/>
        </w:tabs>
        <w:ind w:left="6480" w:hanging="360"/>
      </w:pPr>
    </w:lvl>
  </w:abstractNum>
  <w:abstractNum w:abstractNumId="21" w15:restartNumberingAfterBreak="0">
    <w:nsid w:val="4B426135"/>
    <w:multiLevelType w:val="hybridMultilevel"/>
    <w:tmpl w:val="E2FA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B2932"/>
    <w:multiLevelType w:val="hybridMultilevel"/>
    <w:tmpl w:val="3564ADE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76185"/>
    <w:multiLevelType w:val="hybridMultilevel"/>
    <w:tmpl w:val="05E0CF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44D1A"/>
    <w:multiLevelType w:val="hybridMultilevel"/>
    <w:tmpl w:val="6224750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27422"/>
    <w:multiLevelType w:val="hybridMultilevel"/>
    <w:tmpl w:val="3E386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F42B1"/>
    <w:multiLevelType w:val="hybridMultilevel"/>
    <w:tmpl w:val="DEFE3D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67FA3"/>
    <w:multiLevelType w:val="hybridMultilevel"/>
    <w:tmpl w:val="E9AE61C6"/>
    <w:lvl w:ilvl="0" w:tplc="15BC446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402540"/>
    <w:multiLevelType w:val="hybridMultilevel"/>
    <w:tmpl w:val="A67428D2"/>
    <w:lvl w:ilvl="0" w:tplc="79CAAD0E">
      <w:start w:val="1"/>
      <w:numFmt w:val="decimal"/>
      <w:lvlText w:val="%1."/>
      <w:lvlJc w:val="left"/>
      <w:pPr>
        <w:tabs>
          <w:tab w:val="num" w:pos="720"/>
        </w:tabs>
        <w:ind w:left="720" w:hanging="360"/>
      </w:pPr>
    </w:lvl>
    <w:lvl w:ilvl="1" w:tplc="688657BC">
      <w:start w:val="1"/>
      <w:numFmt w:val="decimal"/>
      <w:lvlText w:val="%2."/>
      <w:lvlJc w:val="left"/>
      <w:pPr>
        <w:tabs>
          <w:tab w:val="num" w:pos="1440"/>
        </w:tabs>
        <w:ind w:left="1440" w:hanging="360"/>
      </w:pPr>
    </w:lvl>
    <w:lvl w:ilvl="2" w:tplc="495EEF7C" w:tentative="1">
      <w:start w:val="1"/>
      <w:numFmt w:val="decimal"/>
      <w:lvlText w:val="%3."/>
      <w:lvlJc w:val="left"/>
      <w:pPr>
        <w:tabs>
          <w:tab w:val="num" w:pos="2160"/>
        </w:tabs>
        <w:ind w:left="2160" w:hanging="360"/>
      </w:pPr>
    </w:lvl>
    <w:lvl w:ilvl="3" w:tplc="1938B874" w:tentative="1">
      <w:start w:val="1"/>
      <w:numFmt w:val="decimal"/>
      <w:lvlText w:val="%4."/>
      <w:lvlJc w:val="left"/>
      <w:pPr>
        <w:tabs>
          <w:tab w:val="num" w:pos="2880"/>
        </w:tabs>
        <w:ind w:left="2880" w:hanging="360"/>
      </w:pPr>
    </w:lvl>
    <w:lvl w:ilvl="4" w:tplc="AE163698" w:tentative="1">
      <w:start w:val="1"/>
      <w:numFmt w:val="decimal"/>
      <w:lvlText w:val="%5."/>
      <w:lvlJc w:val="left"/>
      <w:pPr>
        <w:tabs>
          <w:tab w:val="num" w:pos="3600"/>
        </w:tabs>
        <w:ind w:left="3600" w:hanging="360"/>
      </w:pPr>
    </w:lvl>
    <w:lvl w:ilvl="5" w:tplc="E160A072" w:tentative="1">
      <w:start w:val="1"/>
      <w:numFmt w:val="decimal"/>
      <w:lvlText w:val="%6."/>
      <w:lvlJc w:val="left"/>
      <w:pPr>
        <w:tabs>
          <w:tab w:val="num" w:pos="4320"/>
        </w:tabs>
        <w:ind w:left="4320" w:hanging="360"/>
      </w:pPr>
    </w:lvl>
    <w:lvl w:ilvl="6" w:tplc="A9DA94D0" w:tentative="1">
      <w:start w:val="1"/>
      <w:numFmt w:val="decimal"/>
      <w:lvlText w:val="%7."/>
      <w:lvlJc w:val="left"/>
      <w:pPr>
        <w:tabs>
          <w:tab w:val="num" w:pos="5040"/>
        </w:tabs>
        <w:ind w:left="5040" w:hanging="360"/>
      </w:pPr>
    </w:lvl>
    <w:lvl w:ilvl="7" w:tplc="55FE45E2" w:tentative="1">
      <w:start w:val="1"/>
      <w:numFmt w:val="decimal"/>
      <w:lvlText w:val="%8."/>
      <w:lvlJc w:val="left"/>
      <w:pPr>
        <w:tabs>
          <w:tab w:val="num" w:pos="5760"/>
        </w:tabs>
        <w:ind w:left="5760" w:hanging="360"/>
      </w:pPr>
    </w:lvl>
    <w:lvl w:ilvl="8" w:tplc="7EEA7CF6" w:tentative="1">
      <w:start w:val="1"/>
      <w:numFmt w:val="decimal"/>
      <w:lvlText w:val="%9."/>
      <w:lvlJc w:val="left"/>
      <w:pPr>
        <w:tabs>
          <w:tab w:val="num" w:pos="6480"/>
        </w:tabs>
        <w:ind w:left="6480" w:hanging="360"/>
      </w:pPr>
    </w:lvl>
  </w:abstractNum>
  <w:abstractNum w:abstractNumId="29" w15:restartNumberingAfterBreak="0">
    <w:nsid w:val="63DD728E"/>
    <w:multiLevelType w:val="hybridMultilevel"/>
    <w:tmpl w:val="1EA85F5C"/>
    <w:lvl w:ilvl="0" w:tplc="AE3A9D84">
      <w:start w:val="1"/>
      <w:numFmt w:val="decimal"/>
      <w:lvlText w:val="%1."/>
      <w:lvlJc w:val="left"/>
      <w:pPr>
        <w:tabs>
          <w:tab w:val="num" w:pos="720"/>
        </w:tabs>
        <w:ind w:left="720" w:hanging="360"/>
      </w:pPr>
    </w:lvl>
    <w:lvl w:ilvl="1" w:tplc="379A9AF0">
      <w:start w:val="1"/>
      <w:numFmt w:val="decimal"/>
      <w:lvlText w:val="%2."/>
      <w:lvlJc w:val="left"/>
      <w:pPr>
        <w:tabs>
          <w:tab w:val="num" w:pos="1440"/>
        </w:tabs>
        <w:ind w:left="1440" w:hanging="360"/>
      </w:pPr>
    </w:lvl>
    <w:lvl w:ilvl="2" w:tplc="7CF07F60" w:tentative="1">
      <w:start w:val="1"/>
      <w:numFmt w:val="decimal"/>
      <w:lvlText w:val="%3."/>
      <w:lvlJc w:val="left"/>
      <w:pPr>
        <w:tabs>
          <w:tab w:val="num" w:pos="2160"/>
        </w:tabs>
        <w:ind w:left="2160" w:hanging="360"/>
      </w:pPr>
    </w:lvl>
    <w:lvl w:ilvl="3" w:tplc="149CFE70" w:tentative="1">
      <w:start w:val="1"/>
      <w:numFmt w:val="decimal"/>
      <w:lvlText w:val="%4."/>
      <w:lvlJc w:val="left"/>
      <w:pPr>
        <w:tabs>
          <w:tab w:val="num" w:pos="2880"/>
        </w:tabs>
        <w:ind w:left="2880" w:hanging="360"/>
      </w:pPr>
    </w:lvl>
    <w:lvl w:ilvl="4" w:tplc="CC789220" w:tentative="1">
      <w:start w:val="1"/>
      <w:numFmt w:val="decimal"/>
      <w:lvlText w:val="%5."/>
      <w:lvlJc w:val="left"/>
      <w:pPr>
        <w:tabs>
          <w:tab w:val="num" w:pos="3600"/>
        </w:tabs>
        <w:ind w:left="3600" w:hanging="360"/>
      </w:pPr>
    </w:lvl>
    <w:lvl w:ilvl="5" w:tplc="4C0AABBA" w:tentative="1">
      <w:start w:val="1"/>
      <w:numFmt w:val="decimal"/>
      <w:lvlText w:val="%6."/>
      <w:lvlJc w:val="left"/>
      <w:pPr>
        <w:tabs>
          <w:tab w:val="num" w:pos="4320"/>
        </w:tabs>
        <w:ind w:left="4320" w:hanging="360"/>
      </w:pPr>
    </w:lvl>
    <w:lvl w:ilvl="6" w:tplc="73923ACC" w:tentative="1">
      <w:start w:val="1"/>
      <w:numFmt w:val="decimal"/>
      <w:lvlText w:val="%7."/>
      <w:lvlJc w:val="left"/>
      <w:pPr>
        <w:tabs>
          <w:tab w:val="num" w:pos="5040"/>
        </w:tabs>
        <w:ind w:left="5040" w:hanging="360"/>
      </w:pPr>
    </w:lvl>
    <w:lvl w:ilvl="7" w:tplc="206C16E6" w:tentative="1">
      <w:start w:val="1"/>
      <w:numFmt w:val="decimal"/>
      <w:lvlText w:val="%8."/>
      <w:lvlJc w:val="left"/>
      <w:pPr>
        <w:tabs>
          <w:tab w:val="num" w:pos="5760"/>
        </w:tabs>
        <w:ind w:left="5760" w:hanging="360"/>
      </w:pPr>
    </w:lvl>
    <w:lvl w:ilvl="8" w:tplc="EAC64FDA" w:tentative="1">
      <w:start w:val="1"/>
      <w:numFmt w:val="decimal"/>
      <w:lvlText w:val="%9."/>
      <w:lvlJc w:val="left"/>
      <w:pPr>
        <w:tabs>
          <w:tab w:val="num" w:pos="6480"/>
        </w:tabs>
        <w:ind w:left="6480" w:hanging="360"/>
      </w:pPr>
    </w:lvl>
  </w:abstractNum>
  <w:abstractNum w:abstractNumId="30" w15:restartNumberingAfterBreak="0">
    <w:nsid w:val="668B39CF"/>
    <w:multiLevelType w:val="hybridMultilevel"/>
    <w:tmpl w:val="8B5CCA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F73224"/>
    <w:multiLevelType w:val="hybridMultilevel"/>
    <w:tmpl w:val="3E3C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726F9"/>
    <w:multiLevelType w:val="multilevel"/>
    <w:tmpl w:val="18E688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BF04D6"/>
    <w:multiLevelType w:val="hybridMultilevel"/>
    <w:tmpl w:val="5C2A26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11E90"/>
    <w:multiLevelType w:val="hybridMultilevel"/>
    <w:tmpl w:val="4350AECA"/>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7C46B6"/>
    <w:multiLevelType w:val="hybridMultilevel"/>
    <w:tmpl w:val="CE6EF66C"/>
    <w:lvl w:ilvl="0" w:tplc="CE42383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34E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841CAD"/>
    <w:multiLevelType w:val="hybridMultilevel"/>
    <w:tmpl w:val="83E0D0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3613A3"/>
    <w:multiLevelType w:val="multilevel"/>
    <w:tmpl w:val="9AF667BE"/>
    <w:lvl w:ilvl="0">
      <w:start w:val="3"/>
      <w:numFmt w:val="decimal"/>
      <w:lvlText w:val="%1."/>
      <w:lvlJc w:val="left"/>
      <w:pPr>
        <w:ind w:left="360" w:hanging="360"/>
      </w:pPr>
      <w:rPr>
        <w:rFonts w:eastAsia="Calibri" w:cs="B Lotus" w:hint="default"/>
      </w:rPr>
    </w:lvl>
    <w:lvl w:ilvl="1">
      <w:start w:val="1"/>
      <w:numFmt w:val="decimal"/>
      <w:lvlText w:val="%1.%2."/>
      <w:lvlJc w:val="left"/>
      <w:pPr>
        <w:ind w:left="360" w:hanging="360"/>
      </w:pPr>
      <w:rPr>
        <w:rFonts w:eastAsia="Calibri" w:cs="B Lotus" w:hint="default"/>
      </w:rPr>
    </w:lvl>
    <w:lvl w:ilvl="2">
      <w:start w:val="1"/>
      <w:numFmt w:val="decimal"/>
      <w:lvlText w:val="%1.%2.%3."/>
      <w:lvlJc w:val="left"/>
      <w:pPr>
        <w:ind w:left="720" w:hanging="720"/>
      </w:pPr>
      <w:rPr>
        <w:rFonts w:eastAsia="Calibri" w:cs="B Lotus" w:hint="default"/>
      </w:rPr>
    </w:lvl>
    <w:lvl w:ilvl="3">
      <w:start w:val="1"/>
      <w:numFmt w:val="decimal"/>
      <w:lvlText w:val="%1.%2.%3.%4."/>
      <w:lvlJc w:val="left"/>
      <w:pPr>
        <w:ind w:left="720" w:hanging="720"/>
      </w:pPr>
      <w:rPr>
        <w:rFonts w:eastAsia="Calibri" w:cs="B Lotus" w:hint="default"/>
      </w:rPr>
    </w:lvl>
    <w:lvl w:ilvl="4">
      <w:start w:val="1"/>
      <w:numFmt w:val="decimal"/>
      <w:lvlText w:val="%1.%2.%3.%4.%5."/>
      <w:lvlJc w:val="left"/>
      <w:pPr>
        <w:ind w:left="720" w:hanging="720"/>
      </w:pPr>
      <w:rPr>
        <w:rFonts w:eastAsia="Calibri" w:cs="B Lotus" w:hint="default"/>
      </w:rPr>
    </w:lvl>
    <w:lvl w:ilvl="5">
      <w:start w:val="1"/>
      <w:numFmt w:val="decimal"/>
      <w:lvlText w:val="%1.%2.%3.%4.%5.%6."/>
      <w:lvlJc w:val="left"/>
      <w:pPr>
        <w:ind w:left="1080" w:hanging="1080"/>
      </w:pPr>
      <w:rPr>
        <w:rFonts w:eastAsia="Calibri" w:cs="B Lotus" w:hint="default"/>
      </w:rPr>
    </w:lvl>
    <w:lvl w:ilvl="6">
      <w:start w:val="1"/>
      <w:numFmt w:val="decimal"/>
      <w:lvlText w:val="%1.%2.%3.%4.%5.%6.%7."/>
      <w:lvlJc w:val="left"/>
      <w:pPr>
        <w:ind w:left="1080" w:hanging="1080"/>
      </w:pPr>
      <w:rPr>
        <w:rFonts w:eastAsia="Calibri" w:cs="B Lotus" w:hint="default"/>
      </w:rPr>
    </w:lvl>
    <w:lvl w:ilvl="7">
      <w:start w:val="1"/>
      <w:numFmt w:val="decimal"/>
      <w:lvlText w:val="%1.%2.%3.%4.%5.%6.%7.%8."/>
      <w:lvlJc w:val="left"/>
      <w:pPr>
        <w:ind w:left="1080" w:hanging="1080"/>
      </w:pPr>
      <w:rPr>
        <w:rFonts w:eastAsia="Calibri" w:cs="B Lotus" w:hint="default"/>
      </w:rPr>
    </w:lvl>
    <w:lvl w:ilvl="8">
      <w:start w:val="1"/>
      <w:numFmt w:val="decimal"/>
      <w:lvlText w:val="%1.%2.%3.%4.%5.%6.%7.%8.%9."/>
      <w:lvlJc w:val="left"/>
      <w:pPr>
        <w:ind w:left="1440" w:hanging="1440"/>
      </w:pPr>
      <w:rPr>
        <w:rFonts w:eastAsia="Calibri" w:cs="B Lotus" w:hint="default"/>
      </w:rPr>
    </w:lvl>
  </w:abstractNum>
  <w:abstractNum w:abstractNumId="39" w15:restartNumberingAfterBreak="0">
    <w:nsid w:val="77EC7BA2"/>
    <w:multiLevelType w:val="multilevel"/>
    <w:tmpl w:val="9AF667BE"/>
    <w:lvl w:ilvl="0">
      <w:start w:val="3"/>
      <w:numFmt w:val="decimal"/>
      <w:lvlText w:val="%1."/>
      <w:lvlJc w:val="left"/>
      <w:pPr>
        <w:ind w:left="360" w:hanging="360"/>
      </w:pPr>
      <w:rPr>
        <w:rFonts w:eastAsia="Calibri" w:cs="B Lotus" w:hint="default"/>
      </w:rPr>
    </w:lvl>
    <w:lvl w:ilvl="1">
      <w:start w:val="1"/>
      <w:numFmt w:val="decimal"/>
      <w:lvlText w:val="%1.%2."/>
      <w:lvlJc w:val="left"/>
      <w:pPr>
        <w:ind w:left="360" w:hanging="360"/>
      </w:pPr>
      <w:rPr>
        <w:rFonts w:eastAsia="Calibri" w:cs="B Lotus" w:hint="default"/>
      </w:rPr>
    </w:lvl>
    <w:lvl w:ilvl="2">
      <w:start w:val="1"/>
      <w:numFmt w:val="decimal"/>
      <w:lvlText w:val="%1.%2.%3."/>
      <w:lvlJc w:val="left"/>
      <w:pPr>
        <w:ind w:left="720" w:hanging="720"/>
      </w:pPr>
      <w:rPr>
        <w:rFonts w:eastAsia="Calibri" w:cs="B Lotus" w:hint="default"/>
      </w:rPr>
    </w:lvl>
    <w:lvl w:ilvl="3">
      <w:start w:val="1"/>
      <w:numFmt w:val="decimal"/>
      <w:lvlText w:val="%1.%2.%3.%4."/>
      <w:lvlJc w:val="left"/>
      <w:pPr>
        <w:ind w:left="720" w:hanging="720"/>
      </w:pPr>
      <w:rPr>
        <w:rFonts w:eastAsia="Calibri" w:cs="B Lotus" w:hint="default"/>
      </w:rPr>
    </w:lvl>
    <w:lvl w:ilvl="4">
      <w:start w:val="1"/>
      <w:numFmt w:val="decimal"/>
      <w:lvlText w:val="%1.%2.%3.%4.%5."/>
      <w:lvlJc w:val="left"/>
      <w:pPr>
        <w:ind w:left="720" w:hanging="720"/>
      </w:pPr>
      <w:rPr>
        <w:rFonts w:eastAsia="Calibri" w:cs="B Lotus" w:hint="default"/>
      </w:rPr>
    </w:lvl>
    <w:lvl w:ilvl="5">
      <w:start w:val="1"/>
      <w:numFmt w:val="decimal"/>
      <w:lvlText w:val="%1.%2.%3.%4.%5.%6."/>
      <w:lvlJc w:val="left"/>
      <w:pPr>
        <w:ind w:left="1080" w:hanging="1080"/>
      </w:pPr>
      <w:rPr>
        <w:rFonts w:eastAsia="Calibri" w:cs="B Lotus" w:hint="default"/>
      </w:rPr>
    </w:lvl>
    <w:lvl w:ilvl="6">
      <w:start w:val="1"/>
      <w:numFmt w:val="decimal"/>
      <w:lvlText w:val="%1.%2.%3.%4.%5.%6.%7."/>
      <w:lvlJc w:val="left"/>
      <w:pPr>
        <w:ind w:left="1080" w:hanging="1080"/>
      </w:pPr>
      <w:rPr>
        <w:rFonts w:eastAsia="Calibri" w:cs="B Lotus" w:hint="default"/>
      </w:rPr>
    </w:lvl>
    <w:lvl w:ilvl="7">
      <w:start w:val="1"/>
      <w:numFmt w:val="decimal"/>
      <w:lvlText w:val="%1.%2.%3.%4.%5.%6.%7.%8."/>
      <w:lvlJc w:val="left"/>
      <w:pPr>
        <w:ind w:left="1080" w:hanging="1080"/>
      </w:pPr>
      <w:rPr>
        <w:rFonts w:eastAsia="Calibri" w:cs="B Lotus" w:hint="default"/>
      </w:rPr>
    </w:lvl>
    <w:lvl w:ilvl="8">
      <w:start w:val="1"/>
      <w:numFmt w:val="decimal"/>
      <w:lvlText w:val="%1.%2.%3.%4.%5.%6.%7.%8.%9."/>
      <w:lvlJc w:val="left"/>
      <w:pPr>
        <w:ind w:left="1440" w:hanging="1440"/>
      </w:pPr>
      <w:rPr>
        <w:rFonts w:eastAsia="Calibri" w:cs="B Lotus" w:hint="default"/>
      </w:rPr>
    </w:lvl>
  </w:abstractNum>
  <w:abstractNum w:abstractNumId="40" w15:restartNumberingAfterBreak="0">
    <w:nsid w:val="7D7F447E"/>
    <w:multiLevelType w:val="hybridMultilevel"/>
    <w:tmpl w:val="A8765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
  </w:num>
  <w:num w:numId="5">
    <w:abstractNumId w:val="27"/>
  </w:num>
  <w:num w:numId="6">
    <w:abstractNumId w:val="27"/>
  </w:num>
  <w:num w:numId="7">
    <w:abstractNumId w:val="6"/>
  </w:num>
  <w:num w:numId="8">
    <w:abstractNumId w:val="5"/>
  </w:num>
  <w:num w:numId="9">
    <w:abstractNumId w:val="26"/>
  </w:num>
  <w:num w:numId="10">
    <w:abstractNumId w:val="40"/>
  </w:num>
  <w:num w:numId="11">
    <w:abstractNumId w:val="31"/>
  </w:num>
  <w:num w:numId="12">
    <w:abstractNumId w:val="11"/>
  </w:num>
  <w:num w:numId="13">
    <w:abstractNumId w:val="12"/>
  </w:num>
  <w:num w:numId="14">
    <w:abstractNumId w:val="33"/>
  </w:num>
  <w:num w:numId="15">
    <w:abstractNumId w:val="30"/>
  </w:num>
  <w:num w:numId="16">
    <w:abstractNumId w:val="37"/>
  </w:num>
  <w:num w:numId="17">
    <w:abstractNumId w:val="23"/>
  </w:num>
  <w:num w:numId="18">
    <w:abstractNumId w:val="7"/>
  </w:num>
  <w:num w:numId="19">
    <w:abstractNumId w:val="14"/>
  </w:num>
  <w:num w:numId="20">
    <w:abstractNumId w:val="8"/>
  </w:num>
  <w:num w:numId="21">
    <w:abstractNumId w:val="35"/>
  </w:num>
  <w:num w:numId="22">
    <w:abstractNumId w:val="28"/>
  </w:num>
  <w:num w:numId="23">
    <w:abstractNumId w:val="19"/>
  </w:num>
  <w:num w:numId="24">
    <w:abstractNumId w:val="29"/>
  </w:num>
  <w:num w:numId="25">
    <w:abstractNumId w:val="3"/>
  </w:num>
  <w:num w:numId="26">
    <w:abstractNumId w:val="20"/>
  </w:num>
  <w:num w:numId="27">
    <w:abstractNumId w:val="39"/>
  </w:num>
  <w:num w:numId="28">
    <w:abstractNumId w:val="38"/>
  </w:num>
  <w:num w:numId="29">
    <w:abstractNumId w:val="16"/>
  </w:num>
  <w:num w:numId="30">
    <w:abstractNumId w:val="21"/>
  </w:num>
  <w:num w:numId="31">
    <w:abstractNumId w:val="18"/>
  </w:num>
  <w:num w:numId="32">
    <w:abstractNumId w:val="2"/>
  </w:num>
  <w:num w:numId="33">
    <w:abstractNumId w:val="1"/>
  </w:num>
  <w:num w:numId="34">
    <w:abstractNumId w:val="10"/>
  </w:num>
  <w:num w:numId="35">
    <w:abstractNumId w:val="24"/>
  </w:num>
  <w:num w:numId="36">
    <w:abstractNumId w:val="15"/>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9"/>
  </w:num>
  <w:num w:numId="54">
    <w:abstractNumId w:val="13"/>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cSpkZmBkZGZpYmpko6SsGpxcWZ+XkgBUZmtQB2+fNhLQAAAA=="/>
  </w:docVars>
  <w:rsids>
    <w:rsidRoot w:val="003856A4"/>
    <w:rsid w:val="00006BF7"/>
    <w:rsid w:val="00012AD5"/>
    <w:rsid w:val="00015B1A"/>
    <w:rsid w:val="00015CF0"/>
    <w:rsid w:val="00023F21"/>
    <w:rsid w:val="000278EB"/>
    <w:rsid w:val="00034092"/>
    <w:rsid w:val="00041334"/>
    <w:rsid w:val="000418CB"/>
    <w:rsid w:val="000435A3"/>
    <w:rsid w:val="00045902"/>
    <w:rsid w:val="00047073"/>
    <w:rsid w:val="000477E4"/>
    <w:rsid w:val="00050466"/>
    <w:rsid w:val="000504BB"/>
    <w:rsid w:val="000532BD"/>
    <w:rsid w:val="0005392F"/>
    <w:rsid w:val="00053C08"/>
    <w:rsid w:val="0005503E"/>
    <w:rsid w:val="00055CE3"/>
    <w:rsid w:val="00055E84"/>
    <w:rsid w:val="00061310"/>
    <w:rsid w:val="00061546"/>
    <w:rsid w:val="000647B6"/>
    <w:rsid w:val="00064895"/>
    <w:rsid w:val="00064F4B"/>
    <w:rsid w:val="000659FC"/>
    <w:rsid w:val="00073A6C"/>
    <w:rsid w:val="00073CBF"/>
    <w:rsid w:val="00074939"/>
    <w:rsid w:val="00080BD1"/>
    <w:rsid w:val="0008374F"/>
    <w:rsid w:val="00083A5C"/>
    <w:rsid w:val="00086D19"/>
    <w:rsid w:val="00093B9E"/>
    <w:rsid w:val="000976B9"/>
    <w:rsid w:val="000A3EBB"/>
    <w:rsid w:val="000A46FB"/>
    <w:rsid w:val="000A5043"/>
    <w:rsid w:val="000B194E"/>
    <w:rsid w:val="000B19C5"/>
    <w:rsid w:val="000B23BC"/>
    <w:rsid w:val="000C200F"/>
    <w:rsid w:val="000C26F8"/>
    <w:rsid w:val="000C53B1"/>
    <w:rsid w:val="000D102F"/>
    <w:rsid w:val="000D143A"/>
    <w:rsid w:val="000D1E46"/>
    <w:rsid w:val="000D719F"/>
    <w:rsid w:val="000E290A"/>
    <w:rsid w:val="000E3292"/>
    <w:rsid w:val="000E4628"/>
    <w:rsid w:val="000E480A"/>
    <w:rsid w:val="000E5402"/>
    <w:rsid w:val="000E617B"/>
    <w:rsid w:val="000F409D"/>
    <w:rsid w:val="000F5945"/>
    <w:rsid w:val="00101CDA"/>
    <w:rsid w:val="00104DBB"/>
    <w:rsid w:val="00107B6A"/>
    <w:rsid w:val="00107CF3"/>
    <w:rsid w:val="00112439"/>
    <w:rsid w:val="00113B10"/>
    <w:rsid w:val="00116768"/>
    <w:rsid w:val="00120E2F"/>
    <w:rsid w:val="00122684"/>
    <w:rsid w:val="00130315"/>
    <w:rsid w:val="001303F8"/>
    <w:rsid w:val="0013190F"/>
    <w:rsid w:val="00132FFD"/>
    <w:rsid w:val="00136D08"/>
    <w:rsid w:val="001404B6"/>
    <w:rsid w:val="00143295"/>
    <w:rsid w:val="00143D2F"/>
    <w:rsid w:val="001530D6"/>
    <w:rsid w:val="0015393D"/>
    <w:rsid w:val="001550E6"/>
    <w:rsid w:val="00156F5B"/>
    <w:rsid w:val="001619C5"/>
    <w:rsid w:val="00165B1E"/>
    <w:rsid w:val="001709E0"/>
    <w:rsid w:val="00170CBE"/>
    <w:rsid w:val="00171B7B"/>
    <w:rsid w:val="00171CB5"/>
    <w:rsid w:val="00173BF4"/>
    <w:rsid w:val="001800DB"/>
    <w:rsid w:val="001830AF"/>
    <w:rsid w:val="001831E2"/>
    <w:rsid w:val="001955E6"/>
    <w:rsid w:val="0019574D"/>
    <w:rsid w:val="00195D75"/>
    <w:rsid w:val="00197CEB"/>
    <w:rsid w:val="001A03D2"/>
    <w:rsid w:val="001A4B93"/>
    <w:rsid w:val="001A6704"/>
    <w:rsid w:val="001A7024"/>
    <w:rsid w:val="001B16E1"/>
    <w:rsid w:val="001B2D31"/>
    <w:rsid w:val="001B364E"/>
    <w:rsid w:val="001B4DDB"/>
    <w:rsid w:val="001B65F1"/>
    <w:rsid w:val="001B69A4"/>
    <w:rsid w:val="001C242C"/>
    <w:rsid w:val="001D1013"/>
    <w:rsid w:val="001D21AB"/>
    <w:rsid w:val="001D6A7C"/>
    <w:rsid w:val="001D6EF2"/>
    <w:rsid w:val="001D7381"/>
    <w:rsid w:val="001D762F"/>
    <w:rsid w:val="001E0288"/>
    <w:rsid w:val="001E1E65"/>
    <w:rsid w:val="001E1F90"/>
    <w:rsid w:val="001E2106"/>
    <w:rsid w:val="001E2733"/>
    <w:rsid w:val="001E4350"/>
    <w:rsid w:val="001F4B01"/>
    <w:rsid w:val="00202819"/>
    <w:rsid w:val="00203112"/>
    <w:rsid w:val="002053E2"/>
    <w:rsid w:val="00207C71"/>
    <w:rsid w:val="00211205"/>
    <w:rsid w:val="002114B9"/>
    <w:rsid w:val="0022517D"/>
    <w:rsid w:val="0022569F"/>
    <w:rsid w:val="0023143E"/>
    <w:rsid w:val="00234E14"/>
    <w:rsid w:val="00237096"/>
    <w:rsid w:val="002377CA"/>
    <w:rsid w:val="00243C44"/>
    <w:rsid w:val="002506BF"/>
    <w:rsid w:val="00251151"/>
    <w:rsid w:val="00253AD3"/>
    <w:rsid w:val="00254972"/>
    <w:rsid w:val="00254EDD"/>
    <w:rsid w:val="00256BF8"/>
    <w:rsid w:val="00257B1D"/>
    <w:rsid w:val="0026243A"/>
    <w:rsid w:val="0026780D"/>
    <w:rsid w:val="00267B8A"/>
    <w:rsid w:val="00272AED"/>
    <w:rsid w:val="00274DE6"/>
    <w:rsid w:val="00285B32"/>
    <w:rsid w:val="00286650"/>
    <w:rsid w:val="002905DD"/>
    <w:rsid w:val="002910D5"/>
    <w:rsid w:val="0029126B"/>
    <w:rsid w:val="00295F12"/>
    <w:rsid w:val="002A64BD"/>
    <w:rsid w:val="002A7487"/>
    <w:rsid w:val="002B7906"/>
    <w:rsid w:val="002C16AC"/>
    <w:rsid w:val="002C3FD4"/>
    <w:rsid w:val="002C60A0"/>
    <w:rsid w:val="002C6BC3"/>
    <w:rsid w:val="002C7668"/>
    <w:rsid w:val="002D1FA9"/>
    <w:rsid w:val="002D3052"/>
    <w:rsid w:val="002D4060"/>
    <w:rsid w:val="002D456E"/>
    <w:rsid w:val="002D72B2"/>
    <w:rsid w:val="002E0C67"/>
    <w:rsid w:val="002E0CC1"/>
    <w:rsid w:val="002E767E"/>
    <w:rsid w:val="002F082C"/>
    <w:rsid w:val="002F299F"/>
    <w:rsid w:val="002F58E7"/>
    <w:rsid w:val="002F5BC5"/>
    <w:rsid w:val="002F72A4"/>
    <w:rsid w:val="002F74BF"/>
    <w:rsid w:val="002F765F"/>
    <w:rsid w:val="00311968"/>
    <w:rsid w:val="00314952"/>
    <w:rsid w:val="00317C95"/>
    <w:rsid w:val="0032489A"/>
    <w:rsid w:val="00325E00"/>
    <w:rsid w:val="0032799A"/>
    <w:rsid w:val="003318BC"/>
    <w:rsid w:val="00332971"/>
    <w:rsid w:val="003350C0"/>
    <w:rsid w:val="00336B74"/>
    <w:rsid w:val="0033761F"/>
    <w:rsid w:val="00340658"/>
    <w:rsid w:val="00340ADF"/>
    <w:rsid w:val="00347E08"/>
    <w:rsid w:val="00353558"/>
    <w:rsid w:val="00357FB2"/>
    <w:rsid w:val="0036045B"/>
    <w:rsid w:val="00366002"/>
    <w:rsid w:val="00366832"/>
    <w:rsid w:val="003721CE"/>
    <w:rsid w:val="00373BC7"/>
    <w:rsid w:val="003759E4"/>
    <w:rsid w:val="00380738"/>
    <w:rsid w:val="00380930"/>
    <w:rsid w:val="00381C27"/>
    <w:rsid w:val="003835C5"/>
    <w:rsid w:val="00383709"/>
    <w:rsid w:val="00383980"/>
    <w:rsid w:val="00384864"/>
    <w:rsid w:val="0038517B"/>
    <w:rsid w:val="003856A4"/>
    <w:rsid w:val="00385D67"/>
    <w:rsid w:val="003871E0"/>
    <w:rsid w:val="0039167B"/>
    <w:rsid w:val="00395806"/>
    <w:rsid w:val="003A3375"/>
    <w:rsid w:val="003A4091"/>
    <w:rsid w:val="003B4011"/>
    <w:rsid w:val="003C1893"/>
    <w:rsid w:val="003C56E7"/>
    <w:rsid w:val="003C5CEA"/>
    <w:rsid w:val="003D0217"/>
    <w:rsid w:val="003D1596"/>
    <w:rsid w:val="003D465A"/>
    <w:rsid w:val="003D65F2"/>
    <w:rsid w:val="003D693C"/>
    <w:rsid w:val="003D7434"/>
    <w:rsid w:val="003E0350"/>
    <w:rsid w:val="003E0963"/>
    <w:rsid w:val="003E0B91"/>
    <w:rsid w:val="003E63D6"/>
    <w:rsid w:val="003E777B"/>
    <w:rsid w:val="003E7EEE"/>
    <w:rsid w:val="003F5312"/>
    <w:rsid w:val="003F5357"/>
    <w:rsid w:val="003F646E"/>
    <w:rsid w:val="00402D16"/>
    <w:rsid w:val="004063F7"/>
    <w:rsid w:val="00413A6D"/>
    <w:rsid w:val="00416B0C"/>
    <w:rsid w:val="00417C1F"/>
    <w:rsid w:val="00422B94"/>
    <w:rsid w:val="00427591"/>
    <w:rsid w:val="00433015"/>
    <w:rsid w:val="0043418D"/>
    <w:rsid w:val="00436C68"/>
    <w:rsid w:val="0043743C"/>
    <w:rsid w:val="00437DDB"/>
    <w:rsid w:val="0044045B"/>
    <w:rsid w:val="00440D61"/>
    <w:rsid w:val="004428C3"/>
    <w:rsid w:val="004452D7"/>
    <w:rsid w:val="00445891"/>
    <w:rsid w:val="00446B69"/>
    <w:rsid w:val="004475AB"/>
    <w:rsid w:val="0045169C"/>
    <w:rsid w:val="00453EB0"/>
    <w:rsid w:val="00454705"/>
    <w:rsid w:val="004579E0"/>
    <w:rsid w:val="00457AEC"/>
    <w:rsid w:val="00462774"/>
    <w:rsid w:val="00467C75"/>
    <w:rsid w:val="00473F51"/>
    <w:rsid w:val="00474927"/>
    <w:rsid w:val="00476649"/>
    <w:rsid w:val="0048163B"/>
    <w:rsid w:val="004830C1"/>
    <w:rsid w:val="004909CC"/>
    <w:rsid w:val="00496D4A"/>
    <w:rsid w:val="00496D55"/>
    <w:rsid w:val="004976AF"/>
    <w:rsid w:val="004B2A4B"/>
    <w:rsid w:val="004B4164"/>
    <w:rsid w:val="004B4D89"/>
    <w:rsid w:val="004B54A3"/>
    <w:rsid w:val="004B7E7B"/>
    <w:rsid w:val="004C4485"/>
    <w:rsid w:val="004D2768"/>
    <w:rsid w:val="004D2D9C"/>
    <w:rsid w:val="004D55DF"/>
    <w:rsid w:val="004E1884"/>
    <w:rsid w:val="004E1E0B"/>
    <w:rsid w:val="004E21A5"/>
    <w:rsid w:val="004E4BC4"/>
    <w:rsid w:val="004E7CD8"/>
    <w:rsid w:val="004F274D"/>
    <w:rsid w:val="004F65D8"/>
    <w:rsid w:val="004F67BD"/>
    <w:rsid w:val="00501292"/>
    <w:rsid w:val="0050448B"/>
    <w:rsid w:val="00504FA4"/>
    <w:rsid w:val="00505568"/>
    <w:rsid w:val="00515A35"/>
    <w:rsid w:val="00515A87"/>
    <w:rsid w:val="00515EAB"/>
    <w:rsid w:val="00516A09"/>
    <w:rsid w:val="0052156E"/>
    <w:rsid w:val="00521CF1"/>
    <w:rsid w:val="005238BD"/>
    <w:rsid w:val="005252EC"/>
    <w:rsid w:val="00530F8C"/>
    <w:rsid w:val="00531BBE"/>
    <w:rsid w:val="00534FD7"/>
    <w:rsid w:val="00540C60"/>
    <w:rsid w:val="005429FC"/>
    <w:rsid w:val="00545616"/>
    <w:rsid w:val="0054633F"/>
    <w:rsid w:val="00551616"/>
    <w:rsid w:val="0055290C"/>
    <w:rsid w:val="00553F56"/>
    <w:rsid w:val="005545CF"/>
    <w:rsid w:val="0055514F"/>
    <w:rsid w:val="00555AE0"/>
    <w:rsid w:val="00556C01"/>
    <w:rsid w:val="00571348"/>
    <w:rsid w:val="00573757"/>
    <w:rsid w:val="005748BB"/>
    <w:rsid w:val="00574C86"/>
    <w:rsid w:val="0057635C"/>
    <w:rsid w:val="00577E23"/>
    <w:rsid w:val="00584207"/>
    <w:rsid w:val="00587307"/>
    <w:rsid w:val="005946DC"/>
    <w:rsid w:val="005A0F37"/>
    <w:rsid w:val="005A4A54"/>
    <w:rsid w:val="005A4B50"/>
    <w:rsid w:val="005A6FA0"/>
    <w:rsid w:val="005B076E"/>
    <w:rsid w:val="005B12F5"/>
    <w:rsid w:val="005B2658"/>
    <w:rsid w:val="005B26A5"/>
    <w:rsid w:val="005B3682"/>
    <w:rsid w:val="005B4A3D"/>
    <w:rsid w:val="005B5451"/>
    <w:rsid w:val="005B6FF2"/>
    <w:rsid w:val="005B7381"/>
    <w:rsid w:val="005C05B5"/>
    <w:rsid w:val="005D0914"/>
    <w:rsid w:val="005D1B48"/>
    <w:rsid w:val="005D453F"/>
    <w:rsid w:val="005E1839"/>
    <w:rsid w:val="005E2895"/>
    <w:rsid w:val="005E361B"/>
    <w:rsid w:val="005E5884"/>
    <w:rsid w:val="005E5960"/>
    <w:rsid w:val="005E6964"/>
    <w:rsid w:val="005F220A"/>
    <w:rsid w:val="005F2D28"/>
    <w:rsid w:val="005F4D77"/>
    <w:rsid w:val="005F7AB8"/>
    <w:rsid w:val="005F7E21"/>
    <w:rsid w:val="00606822"/>
    <w:rsid w:val="00606DAC"/>
    <w:rsid w:val="00612B29"/>
    <w:rsid w:val="00613964"/>
    <w:rsid w:val="00615304"/>
    <w:rsid w:val="00617289"/>
    <w:rsid w:val="00624A8D"/>
    <w:rsid w:val="00631887"/>
    <w:rsid w:val="006320B8"/>
    <w:rsid w:val="00635302"/>
    <w:rsid w:val="00635D53"/>
    <w:rsid w:val="00636A8A"/>
    <w:rsid w:val="00637691"/>
    <w:rsid w:val="00642492"/>
    <w:rsid w:val="00652980"/>
    <w:rsid w:val="0065701C"/>
    <w:rsid w:val="006570E0"/>
    <w:rsid w:val="006578A0"/>
    <w:rsid w:val="006611E6"/>
    <w:rsid w:val="00663A2F"/>
    <w:rsid w:val="006646F3"/>
    <w:rsid w:val="00664A94"/>
    <w:rsid w:val="00665229"/>
    <w:rsid w:val="00666C32"/>
    <w:rsid w:val="0067193F"/>
    <w:rsid w:val="0067430F"/>
    <w:rsid w:val="00676D92"/>
    <w:rsid w:val="00683DCD"/>
    <w:rsid w:val="00685CEC"/>
    <w:rsid w:val="006870F4"/>
    <w:rsid w:val="006872CD"/>
    <w:rsid w:val="006907FD"/>
    <w:rsid w:val="00693B70"/>
    <w:rsid w:val="00697D95"/>
    <w:rsid w:val="006A3D55"/>
    <w:rsid w:val="006A726D"/>
    <w:rsid w:val="006B374E"/>
    <w:rsid w:val="006B5010"/>
    <w:rsid w:val="006B6718"/>
    <w:rsid w:val="006C151D"/>
    <w:rsid w:val="006D06A4"/>
    <w:rsid w:val="006D0E4B"/>
    <w:rsid w:val="006D1C9F"/>
    <w:rsid w:val="006D2868"/>
    <w:rsid w:val="006D4648"/>
    <w:rsid w:val="006D5CF1"/>
    <w:rsid w:val="006D67AB"/>
    <w:rsid w:val="006D7726"/>
    <w:rsid w:val="006E3C2F"/>
    <w:rsid w:val="006F1C34"/>
    <w:rsid w:val="006F1C54"/>
    <w:rsid w:val="006F2269"/>
    <w:rsid w:val="006F472B"/>
    <w:rsid w:val="006F4732"/>
    <w:rsid w:val="006F760D"/>
    <w:rsid w:val="00701866"/>
    <w:rsid w:val="00731AC6"/>
    <w:rsid w:val="00732C0C"/>
    <w:rsid w:val="007360A6"/>
    <w:rsid w:val="00743696"/>
    <w:rsid w:val="007441ED"/>
    <w:rsid w:val="00746749"/>
    <w:rsid w:val="00746DC9"/>
    <w:rsid w:val="00752C95"/>
    <w:rsid w:val="00755D9E"/>
    <w:rsid w:val="00756E03"/>
    <w:rsid w:val="00760817"/>
    <w:rsid w:val="00762772"/>
    <w:rsid w:val="0076283A"/>
    <w:rsid w:val="007644C3"/>
    <w:rsid w:val="00766AB0"/>
    <w:rsid w:val="00766B64"/>
    <w:rsid w:val="00773754"/>
    <w:rsid w:val="00777946"/>
    <w:rsid w:val="0078167B"/>
    <w:rsid w:val="00783CC1"/>
    <w:rsid w:val="00794476"/>
    <w:rsid w:val="0079563A"/>
    <w:rsid w:val="00796D09"/>
    <w:rsid w:val="007A63C2"/>
    <w:rsid w:val="007B4DCE"/>
    <w:rsid w:val="007B5AC3"/>
    <w:rsid w:val="007C1C42"/>
    <w:rsid w:val="007C42CC"/>
    <w:rsid w:val="007C6F93"/>
    <w:rsid w:val="007D2FCB"/>
    <w:rsid w:val="007D77DF"/>
    <w:rsid w:val="007E6ACE"/>
    <w:rsid w:val="007F0102"/>
    <w:rsid w:val="007F34D7"/>
    <w:rsid w:val="007F44BE"/>
    <w:rsid w:val="007F75B0"/>
    <w:rsid w:val="008024A3"/>
    <w:rsid w:val="008035BE"/>
    <w:rsid w:val="0080426F"/>
    <w:rsid w:val="0081116A"/>
    <w:rsid w:val="00811CB7"/>
    <w:rsid w:val="00811F62"/>
    <w:rsid w:val="00820BEC"/>
    <w:rsid w:val="00826574"/>
    <w:rsid w:val="00827A1C"/>
    <w:rsid w:val="00827AB8"/>
    <w:rsid w:val="0083195A"/>
    <w:rsid w:val="00832A96"/>
    <w:rsid w:val="00834047"/>
    <w:rsid w:val="00837287"/>
    <w:rsid w:val="00837DEE"/>
    <w:rsid w:val="008471FB"/>
    <w:rsid w:val="008475A2"/>
    <w:rsid w:val="00847849"/>
    <w:rsid w:val="0085005F"/>
    <w:rsid w:val="00853DF6"/>
    <w:rsid w:val="00854D35"/>
    <w:rsid w:val="008600AF"/>
    <w:rsid w:val="008601EE"/>
    <w:rsid w:val="008608F7"/>
    <w:rsid w:val="00860D7D"/>
    <w:rsid w:val="00871593"/>
    <w:rsid w:val="00871F47"/>
    <w:rsid w:val="0087285D"/>
    <w:rsid w:val="008739AD"/>
    <w:rsid w:val="00874CB9"/>
    <w:rsid w:val="00876CBC"/>
    <w:rsid w:val="0088189C"/>
    <w:rsid w:val="00883C21"/>
    <w:rsid w:val="00887856"/>
    <w:rsid w:val="0089242B"/>
    <w:rsid w:val="008941D4"/>
    <w:rsid w:val="008A016A"/>
    <w:rsid w:val="008A03AE"/>
    <w:rsid w:val="008B0AD6"/>
    <w:rsid w:val="008B147D"/>
    <w:rsid w:val="008B1983"/>
    <w:rsid w:val="008B229F"/>
    <w:rsid w:val="008B26DF"/>
    <w:rsid w:val="008B3E1B"/>
    <w:rsid w:val="008B763E"/>
    <w:rsid w:val="008C696D"/>
    <w:rsid w:val="008C6CF2"/>
    <w:rsid w:val="008D035F"/>
    <w:rsid w:val="008D3913"/>
    <w:rsid w:val="008D3DC6"/>
    <w:rsid w:val="008E0F0F"/>
    <w:rsid w:val="008E5568"/>
    <w:rsid w:val="008E575E"/>
    <w:rsid w:val="008E6E9F"/>
    <w:rsid w:val="008F1467"/>
    <w:rsid w:val="008F1499"/>
    <w:rsid w:val="008F181A"/>
    <w:rsid w:val="008F3D7B"/>
    <w:rsid w:val="008F3FA7"/>
    <w:rsid w:val="009107BC"/>
    <w:rsid w:val="00914105"/>
    <w:rsid w:val="009154CD"/>
    <w:rsid w:val="009239C6"/>
    <w:rsid w:val="00924454"/>
    <w:rsid w:val="00932716"/>
    <w:rsid w:val="00943B5D"/>
    <w:rsid w:val="009440DE"/>
    <w:rsid w:val="0095225B"/>
    <w:rsid w:val="009615FB"/>
    <w:rsid w:val="00961BA7"/>
    <w:rsid w:val="00963BC3"/>
    <w:rsid w:val="0096417D"/>
    <w:rsid w:val="0096561F"/>
    <w:rsid w:val="00965914"/>
    <w:rsid w:val="00967C42"/>
    <w:rsid w:val="009732A8"/>
    <w:rsid w:val="00973626"/>
    <w:rsid w:val="0097598E"/>
    <w:rsid w:val="009813A3"/>
    <w:rsid w:val="0098156D"/>
    <w:rsid w:val="00983C5C"/>
    <w:rsid w:val="009842E8"/>
    <w:rsid w:val="009874D6"/>
    <w:rsid w:val="00992690"/>
    <w:rsid w:val="00993191"/>
    <w:rsid w:val="00993717"/>
    <w:rsid w:val="009950CA"/>
    <w:rsid w:val="009979CE"/>
    <w:rsid w:val="009A0648"/>
    <w:rsid w:val="009A0885"/>
    <w:rsid w:val="009A23E7"/>
    <w:rsid w:val="009A3353"/>
    <w:rsid w:val="009A533E"/>
    <w:rsid w:val="009B01FD"/>
    <w:rsid w:val="009B0B89"/>
    <w:rsid w:val="009B1BA4"/>
    <w:rsid w:val="009B2365"/>
    <w:rsid w:val="009B33E5"/>
    <w:rsid w:val="009B3AB5"/>
    <w:rsid w:val="009B4E2F"/>
    <w:rsid w:val="009B7AE1"/>
    <w:rsid w:val="009C15A5"/>
    <w:rsid w:val="009C173B"/>
    <w:rsid w:val="009C4857"/>
    <w:rsid w:val="009C77A5"/>
    <w:rsid w:val="009D39BF"/>
    <w:rsid w:val="009D3A63"/>
    <w:rsid w:val="009D4D82"/>
    <w:rsid w:val="009E5EA3"/>
    <w:rsid w:val="009E63E5"/>
    <w:rsid w:val="009E7EA0"/>
    <w:rsid w:val="009F069F"/>
    <w:rsid w:val="009F17BB"/>
    <w:rsid w:val="009F690E"/>
    <w:rsid w:val="009F6BE5"/>
    <w:rsid w:val="009F759C"/>
    <w:rsid w:val="009F7B7F"/>
    <w:rsid w:val="00A00272"/>
    <w:rsid w:val="00A008F9"/>
    <w:rsid w:val="00A02574"/>
    <w:rsid w:val="00A05587"/>
    <w:rsid w:val="00A05ED2"/>
    <w:rsid w:val="00A10DD4"/>
    <w:rsid w:val="00A22BFA"/>
    <w:rsid w:val="00A25DC2"/>
    <w:rsid w:val="00A27D3B"/>
    <w:rsid w:val="00A31136"/>
    <w:rsid w:val="00A33848"/>
    <w:rsid w:val="00A33C56"/>
    <w:rsid w:val="00A35C34"/>
    <w:rsid w:val="00A377EF"/>
    <w:rsid w:val="00A40093"/>
    <w:rsid w:val="00A408EA"/>
    <w:rsid w:val="00A45C91"/>
    <w:rsid w:val="00A47E77"/>
    <w:rsid w:val="00A5466C"/>
    <w:rsid w:val="00A54ED8"/>
    <w:rsid w:val="00A565B8"/>
    <w:rsid w:val="00A56EC5"/>
    <w:rsid w:val="00A607EF"/>
    <w:rsid w:val="00A753C2"/>
    <w:rsid w:val="00A772C1"/>
    <w:rsid w:val="00A77B81"/>
    <w:rsid w:val="00A8003C"/>
    <w:rsid w:val="00A815A8"/>
    <w:rsid w:val="00A85590"/>
    <w:rsid w:val="00A874DB"/>
    <w:rsid w:val="00A903BC"/>
    <w:rsid w:val="00A906D4"/>
    <w:rsid w:val="00A90DD4"/>
    <w:rsid w:val="00AA24A0"/>
    <w:rsid w:val="00AB21ED"/>
    <w:rsid w:val="00AC1430"/>
    <w:rsid w:val="00AC6CC4"/>
    <w:rsid w:val="00AD0EE6"/>
    <w:rsid w:val="00AD4DC1"/>
    <w:rsid w:val="00AD529A"/>
    <w:rsid w:val="00AD7CB5"/>
    <w:rsid w:val="00AE1D24"/>
    <w:rsid w:val="00AE20CA"/>
    <w:rsid w:val="00AE2E79"/>
    <w:rsid w:val="00AE37FA"/>
    <w:rsid w:val="00AE3EA6"/>
    <w:rsid w:val="00AF521C"/>
    <w:rsid w:val="00AF5C5D"/>
    <w:rsid w:val="00B03857"/>
    <w:rsid w:val="00B0777C"/>
    <w:rsid w:val="00B1121A"/>
    <w:rsid w:val="00B13622"/>
    <w:rsid w:val="00B13637"/>
    <w:rsid w:val="00B14C1C"/>
    <w:rsid w:val="00B21302"/>
    <w:rsid w:val="00B24870"/>
    <w:rsid w:val="00B261F7"/>
    <w:rsid w:val="00B271ED"/>
    <w:rsid w:val="00B27F20"/>
    <w:rsid w:val="00B36A24"/>
    <w:rsid w:val="00B43498"/>
    <w:rsid w:val="00B45F7A"/>
    <w:rsid w:val="00B55002"/>
    <w:rsid w:val="00B56E92"/>
    <w:rsid w:val="00B60CEB"/>
    <w:rsid w:val="00B641BB"/>
    <w:rsid w:val="00B674FD"/>
    <w:rsid w:val="00B677F4"/>
    <w:rsid w:val="00B74E82"/>
    <w:rsid w:val="00B75DF0"/>
    <w:rsid w:val="00B83265"/>
    <w:rsid w:val="00B84493"/>
    <w:rsid w:val="00B8461E"/>
    <w:rsid w:val="00B8612B"/>
    <w:rsid w:val="00B90F94"/>
    <w:rsid w:val="00B91C35"/>
    <w:rsid w:val="00B9288C"/>
    <w:rsid w:val="00BA1BA3"/>
    <w:rsid w:val="00BA39AA"/>
    <w:rsid w:val="00BA730D"/>
    <w:rsid w:val="00BB57C6"/>
    <w:rsid w:val="00BC29A3"/>
    <w:rsid w:val="00BC2D13"/>
    <w:rsid w:val="00BE16FE"/>
    <w:rsid w:val="00BE3409"/>
    <w:rsid w:val="00BE42F6"/>
    <w:rsid w:val="00C026A8"/>
    <w:rsid w:val="00C10598"/>
    <w:rsid w:val="00C1293B"/>
    <w:rsid w:val="00C14427"/>
    <w:rsid w:val="00C20445"/>
    <w:rsid w:val="00C273AF"/>
    <w:rsid w:val="00C30742"/>
    <w:rsid w:val="00C3700A"/>
    <w:rsid w:val="00C37CB3"/>
    <w:rsid w:val="00C52DCF"/>
    <w:rsid w:val="00C56007"/>
    <w:rsid w:val="00C56365"/>
    <w:rsid w:val="00C63422"/>
    <w:rsid w:val="00C638E6"/>
    <w:rsid w:val="00C66434"/>
    <w:rsid w:val="00C671B0"/>
    <w:rsid w:val="00C6777A"/>
    <w:rsid w:val="00C7167D"/>
    <w:rsid w:val="00C7628C"/>
    <w:rsid w:val="00C82414"/>
    <w:rsid w:val="00C906AD"/>
    <w:rsid w:val="00CB1AFC"/>
    <w:rsid w:val="00CB22FC"/>
    <w:rsid w:val="00CC3F72"/>
    <w:rsid w:val="00CD1D70"/>
    <w:rsid w:val="00CD3862"/>
    <w:rsid w:val="00CD6C7B"/>
    <w:rsid w:val="00CE54C8"/>
    <w:rsid w:val="00CE66A8"/>
    <w:rsid w:val="00CE74FC"/>
    <w:rsid w:val="00CF0713"/>
    <w:rsid w:val="00CF16F8"/>
    <w:rsid w:val="00D00203"/>
    <w:rsid w:val="00D0253C"/>
    <w:rsid w:val="00D031D1"/>
    <w:rsid w:val="00D20630"/>
    <w:rsid w:val="00D2119D"/>
    <w:rsid w:val="00D247E5"/>
    <w:rsid w:val="00D24EF5"/>
    <w:rsid w:val="00D24F30"/>
    <w:rsid w:val="00D347E4"/>
    <w:rsid w:val="00D401CD"/>
    <w:rsid w:val="00D42916"/>
    <w:rsid w:val="00D45021"/>
    <w:rsid w:val="00D61654"/>
    <w:rsid w:val="00D632D2"/>
    <w:rsid w:val="00D643F8"/>
    <w:rsid w:val="00D70B02"/>
    <w:rsid w:val="00D722E9"/>
    <w:rsid w:val="00D72557"/>
    <w:rsid w:val="00D7282D"/>
    <w:rsid w:val="00D76A4B"/>
    <w:rsid w:val="00D80864"/>
    <w:rsid w:val="00D84910"/>
    <w:rsid w:val="00D876CB"/>
    <w:rsid w:val="00D951B6"/>
    <w:rsid w:val="00D95E78"/>
    <w:rsid w:val="00D96151"/>
    <w:rsid w:val="00D9625B"/>
    <w:rsid w:val="00D978D6"/>
    <w:rsid w:val="00DA6011"/>
    <w:rsid w:val="00DB6895"/>
    <w:rsid w:val="00DC2807"/>
    <w:rsid w:val="00DC3245"/>
    <w:rsid w:val="00DC3D80"/>
    <w:rsid w:val="00DC5E73"/>
    <w:rsid w:val="00DC6CFA"/>
    <w:rsid w:val="00DC76FA"/>
    <w:rsid w:val="00DC7E57"/>
    <w:rsid w:val="00DD54D3"/>
    <w:rsid w:val="00DE2E39"/>
    <w:rsid w:val="00DE5EDB"/>
    <w:rsid w:val="00DF4DAF"/>
    <w:rsid w:val="00E02AFA"/>
    <w:rsid w:val="00E0665A"/>
    <w:rsid w:val="00E072CF"/>
    <w:rsid w:val="00E16821"/>
    <w:rsid w:val="00E2247C"/>
    <w:rsid w:val="00E3629E"/>
    <w:rsid w:val="00E408C0"/>
    <w:rsid w:val="00E41373"/>
    <w:rsid w:val="00E4613B"/>
    <w:rsid w:val="00E50E49"/>
    <w:rsid w:val="00E529E0"/>
    <w:rsid w:val="00E535D2"/>
    <w:rsid w:val="00E566C6"/>
    <w:rsid w:val="00E56FD4"/>
    <w:rsid w:val="00E57F55"/>
    <w:rsid w:val="00E61216"/>
    <w:rsid w:val="00E62762"/>
    <w:rsid w:val="00E64321"/>
    <w:rsid w:val="00E65087"/>
    <w:rsid w:val="00E71C53"/>
    <w:rsid w:val="00E72396"/>
    <w:rsid w:val="00E72FE5"/>
    <w:rsid w:val="00E84553"/>
    <w:rsid w:val="00E84C9D"/>
    <w:rsid w:val="00E8618F"/>
    <w:rsid w:val="00E8628A"/>
    <w:rsid w:val="00E8760A"/>
    <w:rsid w:val="00E91344"/>
    <w:rsid w:val="00E9213E"/>
    <w:rsid w:val="00E951E2"/>
    <w:rsid w:val="00E96C3E"/>
    <w:rsid w:val="00E97522"/>
    <w:rsid w:val="00EA27C0"/>
    <w:rsid w:val="00EA3344"/>
    <w:rsid w:val="00EA44B7"/>
    <w:rsid w:val="00EB0553"/>
    <w:rsid w:val="00EB3FA7"/>
    <w:rsid w:val="00EB52FC"/>
    <w:rsid w:val="00EB596A"/>
    <w:rsid w:val="00EB6493"/>
    <w:rsid w:val="00EC09A5"/>
    <w:rsid w:val="00EC0A4F"/>
    <w:rsid w:val="00EC2812"/>
    <w:rsid w:val="00EC46AC"/>
    <w:rsid w:val="00EC5EF3"/>
    <w:rsid w:val="00EC7916"/>
    <w:rsid w:val="00ED08E3"/>
    <w:rsid w:val="00ED11FE"/>
    <w:rsid w:val="00ED2D4C"/>
    <w:rsid w:val="00ED2DC0"/>
    <w:rsid w:val="00ED382F"/>
    <w:rsid w:val="00EE0132"/>
    <w:rsid w:val="00EE252A"/>
    <w:rsid w:val="00EE4EDF"/>
    <w:rsid w:val="00EE56C5"/>
    <w:rsid w:val="00EE68E8"/>
    <w:rsid w:val="00EF67CB"/>
    <w:rsid w:val="00EF7B0E"/>
    <w:rsid w:val="00F0098B"/>
    <w:rsid w:val="00F02B5E"/>
    <w:rsid w:val="00F037B7"/>
    <w:rsid w:val="00F13039"/>
    <w:rsid w:val="00F13D4D"/>
    <w:rsid w:val="00F16DC0"/>
    <w:rsid w:val="00F20656"/>
    <w:rsid w:val="00F211F6"/>
    <w:rsid w:val="00F25A9C"/>
    <w:rsid w:val="00F33890"/>
    <w:rsid w:val="00F43756"/>
    <w:rsid w:val="00F53D0C"/>
    <w:rsid w:val="00F55E77"/>
    <w:rsid w:val="00F573A6"/>
    <w:rsid w:val="00F57D4E"/>
    <w:rsid w:val="00F6035E"/>
    <w:rsid w:val="00F61BA4"/>
    <w:rsid w:val="00F61BC1"/>
    <w:rsid w:val="00F6287B"/>
    <w:rsid w:val="00F638F6"/>
    <w:rsid w:val="00F70B62"/>
    <w:rsid w:val="00F7156B"/>
    <w:rsid w:val="00F75B53"/>
    <w:rsid w:val="00F77C22"/>
    <w:rsid w:val="00F800ED"/>
    <w:rsid w:val="00F8154B"/>
    <w:rsid w:val="00F90414"/>
    <w:rsid w:val="00F956C6"/>
    <w:rsid w:val="00FA13B7"/>
    <w:rsid w:val="00FA2B33"/>
    <w:rsid w:val="00FB0103"/>
    <w:rsid w:val="00FB03D8"/>
    <w:rsid w:val="00FC156D"/>
    <w:rsid w:val="00FC3325"/>
    <w:rsid w:val="00FD07C1"/>
    <w:rsid w:val="00FD2548"/>
    <w:rsid w:val="00FD5065"/>
    <w:rsid w:val="00FE55F6"/>
    <w:rsid w:val="00FE6FEA"/>
    <w:rsid w:val="00FE721A"/>
    <w:rsid w:val="00FF314D"/>
    <w:rsid w:val="00FF71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3BB9"/>
  <w15:chartTrackingRefBased/>
  <w15:docId w15:val="{2F92D3F6-C1A2-4E2D-B4B0-C9B4AEDD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42"/>
    <w:pPr>
      <w:bidi/>
    </w:pPr>
    <w:rPr>
      <w:rFonts w:asciiTheme="majorBidi" w:hAnsiTheme="majorBidi" w:cs="B Nazanin"/>
      <w:sz w:val="24"/>
      <w:szCs w:val="28"/>
    </w:rPr>
  </w:style>
  <w:style w:type="paragraph" w:styleId="Heading1">
    <w:name w:val="heading 1"/>
    <w:basedOn w:val="Normal"/>
    <w:next w:val="Normal"/>
    <w:link w:val="Heading1Char"/>
    <w:uiPriority w:val="9"/>
    <w:qFormat/>
    <w:rsid w:val="007C1C42"/>
    <w:pPr>
      <w:keepNext/>
      <w:keepLines/>
      <w:numPr>
        <w:numId w:val="3"/>
      </w:numPr>
      <w:spacing w:before="240" w:after="0" w:line="360" w:lineRule="auto"/>
      <w:outlineLvl w:val="0"/>
    </w:pPr>
    <w:rPr>
      <w:rFonts w:eastAsiaTheme="majorEastAsia" w:cs="B Titr"/>
      <w:b/>
    </w:rPr>
  </w:style>
  <w:style w:type="paragraph" w:styleId="Heading2">
    <w:name w:val="heading 2"/>
    <w:basedOn w:val="Normal"/>
    <w:next w:val="Normal"/>
    <w:link w:val="Heading2Char"/>
    <w:uiPriority w:val="9"/>
    <w:unhideWhenUsed/>
    <w:qFormat/>
    <w:rsid w:val="00AE3EA6"/>
    <w:pPr>
      <w:keepNext/>
      <w:keepLines/>
      <w:numPr>
        <w:ilvl w:val="1"/>
        <w:numId w:val="3"/>
      </w:numPr>
      <w:spacing w:before="40" w:after="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semiHidden/>
    <w:unhideWhenUsed/>
    <w:qFormat/>
    <w:rsid w:val="005F7AB8"/>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42"/>
    <w:rPr>
      <w:rFonts w:asciiTheme="majorBidi" w:eastAsiaTheme="majorEastAsia" w:hAnsiTheme="majorBidi" w:cs="B Titr"/>
      <w:b/>
      <w:sz w:val="24"/>
      <w:szCs w:val="28"/>
    </w:rPr>
  </w:style>
  <w:style w:type="paragraph" w:styleId="ListParagraph">
    <w:name w:val="List Paragraph"/>
    <w:basedOn w:val="Normal"/>
    <w:uiPriority w:val="34"/>
    <w:qFormat/>
    <w:rsid w:val="005F7AB8"/>
    <w:pPr>
      <w:ind w:left="720"/>
      <w:contextualSpacing/>
    </w:pPr>
  </w:style>
  <w:style w:type="character" w:customStyle="1" w:styleId="Heading2Char">
    <w:name w:val="Heading 2 Char"/>
    <w:basedOn w:val="DefaultParagraphFont"/>
    <w:link w:val="Heading2"/>
    <w:uiPriority w:val="9"/>
    <w:rsid w:val="00AE3EA6"/>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5F7AB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026A8"/>
    <w:rPr>
      <w:sz w:val="16"/>
      <w:szCs w:val="16"/>
    </w:rPr>
  </w:style>
  <w:style w:type="paragraph" w:styleId="CommentText">
    <w:name w:val="annotation text"/>
    <w:basedOn w:val="Normal"/>
    <w:link w:val="CommentTextChar"/>
    <w:uiPriority w:val="99"/>
    <w:semiHidden/>
    <w:unhideWhenUsed/>
    <w:rsid w:val="00C026A8"/>
    <w:pPr>
      <w:spacing w:line="240" w:lineRule="auto"/>
    </w:pPr>
    <w:rPr>
      <w:sz w:val="20"/>
      <w:szCs w:val="20"/>
    </w:rPr>
  </w:style>
  <w:style w:type="character" w:customStyle="1" w:styleId="CommentTextChar">
    <w:name w:val="Comment Text Char"/>
    <w:basedOn w:val="DefaultParagraphFont"/>
    <w:link w:val="CommentText"/>
    <w:uiPriority w:val="99"/>
    <w:semiHidden/>
    <w:rsid w:val="00C026A8"/>
    <w:rPr>
      <w:rFonts w:asciiTheme="majorBidi" w:hAnsiTheme="majorBidi" w:cs="B Nazanin"/>
      <w:sz w:val="20"/>
      <w:szCs w:val="20"/>
    </w:rPr>
  </w:style>
  <w:style w:type="paragraph" w:styleId="CommentSubject">
    <w:name w:val="annotation subject"/>
    <w:basedOn w:val="CommentText"/>
    <w:next w:val="CommentText"/>
    <w:link w:val="CommentSubjectChar"/>
    <w:uiPriority w:val="99"/>
    <w:semiHidden/>
    <w:unhideWhenUsed/>
    <w:rsid w:val="00C026A8"/>
    <w:rPr>
      <w:b/>
      <w:bCs/>
    </w:rPr>
  </w:style>
  <w:style w:type="character" w:customStyle="1" w:styleId="CommentSubjectChar">
    <w:name w:val="Comment Subject Char"/>
    <w:basedOn w:val="CommentTextChar"/>
    <w:link w:val="CommentSubject"/>
    <w:uiPriority w:val="99"/>
    <w:semiHidden/>
    <w:rsid w:val="00C026A8"/>
    <w:rPr>
      <w:rFonts w:asciiTheme="majorBidi" w:hAnsiTheme="majorBidi" w:cs="B Nazanin"/>
      <w:b/>
      <w:bCs/>
      <w:sz w:val="20"/>
      <w:szCs w:val="20"/>
    </w:rPr>
  </w:style>
  <w:style w:type="paragraph" w:styleId="BalloonText">
    <w:name w:val="Balloon Text"/>
    <w:basedOn w:val="Normal"/>
    <w:link w:val="BalloonTextChar"/>
    <w:uiPriority w:val="99"/>
    <w:semiHidden/>
    <w:unhideWhenUsed/>
    <w:rsid w:val="00C0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A8"/>
    <w:rPr>
      <w:rFonts w:ascii="Segoe UI" w:hAnsi="Segoe UI" w:cs="Segoe UI"/>
      <w:sz w:val="18"/>
      <w:szCs w:val="18"/>
    </w:rPr>
  </w:style>
  <w:style w:type="table" w:styleId="TableGrid">
    <w:name w:val="Table Grid"/>
    <w:basedOn w:val="TableNormal"/>
    <w:uiPriority w:val="39"/>
    <w:rsid w:val="002E767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4D77"/>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D3052"/>
    <w:rPr>
      <w:color w:val="808080"/>
    </w:rPr>
  </w:style>
  <w:style w:type="paragraph" w:styleId="Revision">
    <w:name w:val="Revision"/>
    <w:hidden/>
    <w:uiPriority w:val="99"/>
    <w:semiHidden/>
    <w:rsid w:val="00D401CD"/>
    <w:pPr>
      <w:spacing w:after="0" w:line="240" w:lineRule="auto"/>
    </w:pPr>
    <w:rPr>
      <w:rFonts w:asciiTheme="majorBidi" w:hAnsiTheme="majorBidi" w:cs="B Nazanin"/>
      <w:sz w:val="24"/>
      <w:szCs w:val="28"/>
    </w:rPr>
  </w:style>
  <w:style w:type="table" w:customStyle="1" w:styleId="TableGrid1">
    <w:name w:val="Table Grid1"/>
    <w:basedOn w:val="TableNormal"/>
    <w:next w:val="TableGrid"/>
    <w:uiPriority w:val="59"/>
    <w:rsid w:val="0083195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968"/>
    <w:rPr>
      <w:rFonts w:asciiTheme="majorBidi" w:hAnsiTheme="majorBidi" w:cs="B Nazanin"/>
      <w:sz w:val="24"/>
      <w:szCs w:val="28"/>
    </w:rPr>
  </w:style>
  <w:style w:type="paragraph" w:styleId="Footer">
    <w:name w:val="footer"/>
    <w:basedOn w:val="Normal"/>
    <w:link w:val="FooterChar"/>
    <w:uiPriority w:val="99"/>
    <w:unhideWhenUsed/>
    <w:rsid w:val="0031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968"/>
    <w:rPr>
      <w:rFonts w:asciiTheme="majorBidi" w:hAnsiTheme="majorBidi" w:cs="B Nazanin"/>
      <w:sz w:val="24"/>
      <w:szCs w:val="28"/>
    </w:rPr>
  </w:style>
  <w:style w:type="character" w:styleId="Hyperlink">
    <w:name w:val="Hyperlink"/>
    <w:basedOn w:val="DefaultParagraphFont"/>
    <w:uiPriority w:val="99"/>
    <w:unhideWhenUsed/>
    <w:rsid w:val="00CB1AFC"/>
    <w:rPr>
      <w:bCs/>
      <w:iCs/>
      <w:color w:val="auto"/>
      <w:u w:val="none"/>
    </w:rPr>
  </w:style>
  <w:style w:type="character" w:customStyle="1" w:styleId="e24kjd">
    <w:name w:val="e24kjd"/>
    <w:basedOn w:val="DefaultParagraphFont"/>
    <w:rsid w:val="00505568"/>
  </w:style>
  <w:style w:type="paragraph" w:styleId="NormalWeb">
    <w:name w:val="Normal (Web)"/>
    <w:basedOn w:val="Normal"/>
    <w:uiPriority w:val="99"/>
    <w:unhideWhenUsed/>
    <w:rsid w:val="00AE3EA6"/>
    <w:pPr>
      <w:bidi w:val="0"/>
      <w:spacing w:before="100" w:beforeAutospacing="1" w:after="100" w:afterAutospacing="1" w:line="240" w:lineRule="auto"/>
    </w:pPr>
    <w:rPr>
      <w:rFonts w:ascii="Times New Roman" w:eastAsiaTheme="minorEastAsia" w:hAnsi="Times New Roman" w:cs="Times New Roman"/>
      <w:szCs w:val="24"/>
      <w:lang w:bidi="ar-SA"/>
    </w:rPr>
  </w:style>
  <w:style w:type="character" w:customStyle="1" w:styleId="value">
    <w:name w:val="value"/>
    <w:basedOn w:val="DefaultParagraphFont"/>
    <w:rsid w:val="004E7CD8"/>
  </w:style>
  <w:style w:type="character" w:styleId="Emphasis">
    <w:name w:val="Emphasis"/>
    <w:basedOn w:val="DefaultParagraphFont"/>
    <w:uiPriority w:val="20"/>
    <w:qFormat/>
    <w:rsid w:val="00584207"/>
    <w:rPr>
      <w:i/>
      <w:iCs/>
    </w:rPr>
  </w:style>
  <w:style w:type="character" w:styleId="FollowedHyperlink">
    <w:name w:val="FollowedHyperlink"/>
    <w:basedOn w:val="DefaultParagraphFont"/>
    <w:uiPriority w:val="99"/>
    <w:semiHidden/>
    <w:unhideWhenUsed/>
    <w:rsid w:val="008D035F"/>
    <w:rPr>
      <w:color w:val="954F72" w:themeColor="followedHyperlink"/>
      <w:u w:val="single"/>
    </w:rPr>
  </w:style>
  <w:style w:type="character" w:customStyle="1" w:styleId="booktitle">
    <w:name w:val="booktitle"/>
    <w:basedOn w:val="DefaultParagraphFont"/>
    <w:rsid w:val="008D035F"/>
  </w:style>
  <w:style w:type="character" w:customStyle="1" w:styleId="acopre">
    <w:name w:val="acopre"/>
    <w:basedOn w:val="DefaultParagraphFont"/>
    <w:rsid w:val="002F765F"/>
  </w:style>
  <w:style w:type="paragraph" w:customStyle="1" w:styleId="m-2416778953621885085gmail-m4466660560198606883msoplaintext">
    <w:name w:val="m_-2416778953621885085gmail-m_4466660560198606883msoplaintext"/>
    <w:basedOn w:val="Normal"/>
    <w:rsid w:val="00195D75"/>
    <w:pPr>
      <w:bidi w:val="0"/>
      <w:spacing w:before="100" w:beforeAutospacing="1" w:after="100" w:afterAutospacing="1" w:line="240" w:lineRule="auto"/>
    </w:pPr>
    <w:rPr>
      <w:rFonts w:ascii="Times New Roman" w:eastAsia="Times New Roman" w:hAnsi="Times New Roman" w:cs="Times New Roman"/>
      <w:szCs w:val="24"/>
      <w:lang w:bidi="ar-SA"/>
    </w:rPr>
  </w:style>
  <w:style w:type="paragraph" w:customStyle="1" w:styleId="Style1">
    <w:name w:val="Style1"/>
    <w:basedOn w:val="Normal"/>
    <w:link w:val="Style1Char"/>
    <w:qFormat/>
    <w:rsid w:val="00CD3862"/>
    <w:pPr>
      <w:widowControl w:val="0"/>
      <w:autoSpaceDE w:val="0"/>
      <w:autoSpaceDN w:val="0"/>
      <w:bidi w:val="0"/>
      <w:adjustRightInd w:val="0"/>
      <w:spacing w:after="0" w:line="240" w:lineRule="auto"/>
      <w:jc w:val="center"/>
    </w:pPr>
    <w:rPr>
      <w:rFonts w:ascii="Times New Roman" w:eastAsia="Times New Roman" w:hAnsi="Times New Roman" w:cs="Times New Roman"/>
      <w:color w:val="0000FF"/>
      <w:szCs w:val="24"/>
      <w:lang w:val="es-ES" w:bidi="ar-SA"/>
    </w:rPr>
  </w:style>
  <w:style w:type="character" w:customStyle="1" w:styleId="Style1Char">
    <w:name w:val="Style1 Char"/>
    <w:link w:val="Style1"/>
    <w:rsid w:val="00CD3862"/>
    <w:rPr>
      <w:rFonts w:ascii="Times New Roman" w:eastAsia="Times New Roman" w:hAnsi="Times New Roman" w:cs="Times New Roman"/>
      <w:color w:val="0000FF"/>
      <w:sz w:val="24"/>
      <w:szCs w:val="24"/>
      <w:lang w:val="es-ES" w:bidi="ar-SA"/>
    </w:rPr>
  </w:style>
  <w:style w:type="paragraph" w:customStyle="1" w:styleId="Default">
    <w:name w:val="Default"/>
    <w:rsid w:val="00CD3862"/>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096">
      <w:bodyDiv w:val="1"/>
      <w:marLeft w:val="0"/>
      <w:marRight w:val="0"/>
      <w:marTop w:val="0"/>
      <w:marBottom w:val="0"/>
      <w:divBdr>
        <w:top w:val="none" w:sz="0" w:space="0" w:color="auto"/>
        <w:left w:val="none" w:sz="0" w:space="0" w:color="auto"/>
        <w:bottom w:val="none" w:sz="0" w:space="0" w:color="auto"/>
        <w:right w:val="none" w:sz="0" w:space="0" w:color="auto"/>
      </w:divBdr>
      <w:divsChild>
        <w:div w:id="746346482">
          <w:marLeft w:val="0"/>
          <w:marRight w:val="0"/>
          <w:marTop w:val="0"/>
          <w:marBottom w:val="0"/>
          <w:divBdr>
            <w:top w:val="none" w:sz="0" w:space="0" w:color="auto"/>
            <w:left w:val="none" w:sz="0" w:space="0" w:color="auto"/>
            <w:bottom w:val="none" w:sz="0" w:space="0" w:color="auto"/>
            <w:right w:val="none" w:sz="0" w:space="0" w:color="auto"/>
          </w:divBdr>
        </w:div>
      </w:divsChild>
    </w:div>
    <w:div w:id="35931841">
      <w:bodyDiv w:val="1"/>
      <w:marLeft w:val="0"/>
      <w:marRight w:val="0"/>
      <w:marTop w:val="0"/>
      <w:marBottom w:val="0"/>
      <w:divBdr>
        <w:top w:val="none" w:sz="0" w:space="0" w:color="auto"/>
        <w:left w:val="none" w:sz="0" w:space="0" w:color="auto"/>
        <w:bottom w:val="none" w:sz="0" w:space="0" w:color="auto"/>
        <w:right w:val="none" w:sz="0" w:space="0" w:color="auto"/>
      </w:divBdr>
      <w:divsChild>
        <w:div w:id="2051224473">
          <w:marLeft w:val="0"/>
          <w:marRight w:val="0"/>
          <w:marTop w:val="0"/>
          <w:marBottom w:val="0"/>
          <w:divBdr>
            <w:top w:val="none" w:sz="0" w:space="0" w:color="auto"/>
            <w:left w:val="none" w:sz="0" w:space="0" w:color="auto"/>
            <w:bottom w:val="none" w:sz="0" w:space="0" w:color="auto"/>
            <w:right w:val="none" w:sz="0" w:space="0" w:color="auto"/>
          </w:divBdr>
        </w:div>
      </w:divsChild>
    </w:div>
    <w:div w:id="47926573">
      <w:bodyDiv w:val="1"/>
      <w:marLeft w:val="0"/>
      <w:marRight w:val="0"/>
      <w:marTop w:val="0"/>
      <w:marBottom w:val="0"/>
      <w:divBdr>
        <w:top w:val="none" w:sz="0" w:space="0" w:color="auto"/>
        <w:left w:val="none" w:sz="0" w:space="0" w:color="auto"/>
        <w:bottom w:val="none" w:sz="0" w:space="0" w:color="auto"/>
        <w:right w:val="none" w:sz="0" w:space="0" w:color="auto"/>
      </w:divBdr>
      <w:divsChild>
        <w:div w:id="1114405646">
          <w:marLeft w:val="0"/>
          <w:marRight w:val="0"/>
          <w:marTop w:val="0"/>
          <w:marBottom w:val="0"/>
          <w:divBdr>
            <w:top w:val="none" w:sz="0" w:space="0" w:color="auto"/>
            <w:left w:val="none" w:sz="0" w:space="0" w:color="auto"/>
            <w:bottom w:val="none" w:sz="0" w:space="0" w:color="auto"/>
            <w:right w:val="none" w:sz="0" w:space="0" w:color="auto"/>
          </w:divBdr>
        </w:div>
      </w:divsChild>
    </w:div>
    <w:div w:id="60950106">
      <w:bodyDiv w:val="1"/>
      <w:marLeft w:val="0"/>
      <w:marRight w:val="0"/>
      <w:marTop w:val="0"/>
      <w:marBottom w:val="0"/>
      <w:divBdr>
        <w:top w:val="none" w:sz="0" w:space="0" w:color="auto"/>
        <w:left w:val="none" w:sz="0" w:space="0" w:color="auto"/>
        <w:bottom w:val="none" w:sz="0" w:space="0" w:color="auto"/>
        <w:right w:val="none" w:sz="0" w:space="0" w:color="auto"/>
      </w:divBdr>
      <w:divsChild>
        <w:div w:id="951090555">
          <w:marLeft w:val="0"/>
          <w:marRight w:val="0"/>
          <w:marTop w:val="0"/>
          <w:marBottom w:val="0"/>
          <w:divBdr>
            <w:top w:val="none" w:sz="0" w:space="0" w:color="auto"/>
            <w:left w:val="none" w:sz="0" w:space="0" w:color="auto"/>
            <w:bottom w:val="none" w:sz="0" w:space="0" w:color="auto"/>
            <w:right w:val="none" w:sz="0" w:space="0" w:color="auto"/>
          </w:divBdr>
        </w:div>
      </w:divsChild>
    </w:div>
    <w:div w:id="110629973">
      <w:bodyDiv w:val="1"/>
      <w:marLeft w:val="0"/>
      <w:marRight w:val="0"/>
      <w:marTop w:val="0"/>
      <w:marBottom w:val="0"/>
      <w:divBdr>
        <w:top w:val="none" w:sz="0" w:space="0" w:color="auto"/>
        <w:left w:val="none" w:sz="0" w:space="0" w:color="auto"/>
        <w:bottom w:val="none" w:sz="0" w:space="0" w:color="auto"/>
        <w:right w:val="none" w:sz="0" w:space="0" w:color="auto"/>
      </w:divBdr>
    </w:div>
    <w:div w:id="122233787">
      <w:bodyDiv w:val="1"/>
      <w:marLeft w:val="0"/>
      <w:marRight w:val="0"/>
      <w:marTop w:val="0"/>
      <w:marBottom w:val="0"/>
      <w:divBdr>
        <w:top w:val="none" w:sz="0" w:space="0" w:color="auto"/>
        <w:left w:val="none" w:sz="0" w:space="0" w:color="auto"/>
        <w:bottom w:val="none" w:sz="0" w:space="0" w:color="auto"/>
        <w:right w:val="none" w:sz="0" w:space="0" w:color="auto"/>
      </w:divBdr>
      <w:divsChild>
        <w:div w:id="646397913">
          <w:marLeft w:val="0"/>
          <w:marRight w:val="0"/>
          <w:marTop w:val="0"/>
          <w:marBottom w:val="0"/>
          <w:divBdr>
            <w:top w:val="none" w:sz="0" w:space="0" w:color="auto"/>
            <w:left w:val="none" w:sz="0" w:space="0" w:color="auto"/>
            <w:bottom w:val="none" w:sz="0" w:space="0" w:color="auto"/>
            <w:right w:val="none" w:sz="0" w:space="0" w:color="auto"/>
          </w:divBdr>
        </w:div>
      </w:divsChild>
    </w:div>
    <w:div w:id="124199821">
      <w:bodyDiv w:val="1"/>
      <w:marLeft w:val="0"/>
      <w:marRight w:val="0"/>
      <w:marTop w:val="0"/>
      <w:marBottom w:val="0"/>
      <w:divBdr>
        <w:top w:val="none" w:sz="0" w:space="0" w:color="auto"/>
        <w:left w:val="none" w:sz="0" w:space="0" w:color="auto"/>
        <w:bottom w:val="none" w:sz="0" w:space="0" w:color="auto"/>
        <w:right w:val="none" w:sz="0" w:space="0" w:color="auto"/>
      </w:divBdr>
      <w:divsChild>
        <w:div w:id="1804957157">
          <w:marLeft w:val="0"/>
          <w:marRight w:val="0"/>
          <w:marTop w:val="0"/>
          <w:marBottom w:val="0"/>
          <w:divBdr>
            <w:top w:val="none" w:sz="0" w:space="0" w:color="auto"/>
            <w:left w:val="none" w:sz="0" w:space="0" w:color="auto"/>
            <w:bottom w:val="none" w:sz="0" w:space="0" w:color="auto"/>
            <w:right w:val="none" w:sz="0" w:space="0" w:color="auto"/>
          </w:divBdr>
        </w:div>
      </w:divsChild>
    </w:div>
    <w:div w:id="128325854">
      <w:bodyDiv w:val="1"/>
      <w:marLeft w:val="0"/>
      <w:marRight w:val="0"/>
      <w:marTop w:val="0"/>
      <w:marBottom w:val="0"/>
      <w:divBdr>
        <w:top w:val="none" w:sz="0" w:space="0" w:color="auto"/>
        <w:left w:val="none" w:sz="0" w:space="0" w:color="auto"/>
        <w:bottom w:val="none" w:sz="0" w:space="0" w:color="auto"/>
        <w:right w:val="none" w:sz="0" w:space="0" w:color="auto"/>
      </w:divBdr>
    </w:div>
    <w:div w:id="135343436">
      <w:bodyDiv w:val="1"/>
      <w:marLeft w:val="0"/>
      <w:marRight w:val="0"/>
      <w:marTop w:val="0"/>
      <w:marBottom w:val="0"/>
      <w:divBdr>
        <w:top w:val="none" w:sz="0" w:space="0" w:color="auto"/>
        <w:left w:val="none" w:sz="0" w:space="0" w:color="auto"/>
        <w:bottom w:val="none" w:sz="0" w:space="0" w:color="auto"/>
        <w:right w:val="none" w:sz="0" w:space="0" w:color="auto"/>
      </w:divBdr>
      <w:divsChild>
        <w:div w:id="1714421930">
          <w:marLeft w:val="0"/>
          <w:marRight w:val="0"/>
          <w:marTop w:val="0"/>
          <w:marBottom w:val="0"/>
          <w:divBdr>
            <w:top w:val="none" w:sz="0" w:space="0" w:color="auto"/>
            <w:left w:val="none" w:sz="0" w:space="0" w:color="auto"/>
            <w:bottom w:val="none" w:sz="0" w:space="0" w:color="auto"/>
            <w:right w:val="none" w:sz="0" w:space="0" w:color="auto"/>
          </w:divBdr>
        </w:div>
      </w:divsChild>
    </w:div>
    <w:div w:id="152525173">
      <w:bodyDiv w:val="1"/>
      <w:marLeft w:val="0"/>
      <w:marRight w:val="0"/>
      <w:marTop w:val="0"/>
      <w:marBottom w:val="0"/>
      <w:divBdr>
        <w:top w:val="none" w:sz="0" w:space="0" w:color="auto"/>
        <w:left w:val="none" w:sz="0" w:space="0" w:color="auto"/>
        <w:bottom w:val="none" w:sz="0" w:space="0" w:color="auto"/>
        <w:right w:val="none" w:sz="0" w:space="0" w:color="auto"/>
      </w:divBdr>
      <w:divsChild>
        <w:div w:id="626198539">
          <w:marLeft w:val="0"/>
          <w:marRight w:val="0"/>
          <w:marTop w:val="0"/>
          <w:marBottom w:val="0"/>
          <w:divBdr>
            <w:top w:val="none" w:sz="0" w:space="0" w:color="auto"/>
            <w:left w:val="none" w:sz="0" w:space="0" w:color="auto"/>
            <w:bottom w:val="none" w:sz="0" w:space="0" w:color="auto"/>
            <w:right w:val="none" w:sz="0" w:space="0" w:color="auto"/>
          </w:divBdr>
        </w:div>
      </w:divsChild>
    </w:div>
    <w:div w:id="161313484">
      <w:bodyDiv w:val="1"/>
      <w:marLeft w:val="0"/>
      <w:marRight w:val="0"/>
      <w:marTop w:val="0"/>
      <w:marBottom w:val="0"/>
      <w:divBdr>
        <w:top w:val="none" w:sz="0" w:space="0" w:color="auto"/>
        <w:left w:val="none" w:sz="0" w:space="0" w:color="auto"/>
        <w:bottom w:val="none" w:sz="0" w:space="0" w:color="auto"/>
        <w:right w:val="none" w:sz="0" w:space="0" w:color="auto"/>
      </w:divBdr>
      <w:divsChild>
        <w:div w:id="290524571">
          <w:marLeft w:val="0"/>
          <w:marRight w:val="0"/>
          <w:marTop w:val="0"/>
          <w:marBottom w:val="0"/>
          <w:divBdr>
            <w:top w:val="none" w:sz="0" w:space="0" w:color="auto"/>
            <w:left w:val="none" w:sz="0" w:space="0" w:color="auto"/>
            <w:bottom w:val="none" w:sz="0" w:space="0" w:color="auto"/>
            <w:right w:val="none" w:sz="0" w:space="0" w:color="auto"/>
          </w:divBdr>
        </w:div>
      </w:divsChild>
    </w:div>
    <w:div w:id="171838268">
      <w:bodyDiv w:val="1"/>
      <w:marLeft w:val="0"/>
      <w:marRight w:val="0"/>
      <w:marTop w:val="0"/>
      <w:marBottom w:val="0"/>
      <w:divBdr>
        <w:top w:val="none" w:sz="0" w:space="0" w:color="auto"/>
        <w:left w:val="none" w:sz="0" w:space="0" w:color="auto"/>
        <w:bottom w:val="none" w:sz="0" w:space="0" w:color="auto"/>
        <w:right w:val="none" w:sz="0" w:space="0" w:color="auto"/>
      </w:divBdr>
    </w:div>
    <w:div w:id="176314447">
      <w:bodyDiv w:val="1"/>
      <w:marLeft w:val="0"/>
      <w:marRight w:val="0"/>
      <w:marTop w:val="0"/>
      <w:marBottom w:val="0"/>
      <w:divBdr>
        <w:top w:val="none" w:sz="0" w:space="0" w:color="auto"/>
        <w:left w:val="none" w:sz="0" w:space="0" w:color="auto"/>
        <w:bottom w:val="none" w:sz="0" w:space="0" w:color="auto"/>
        <w:right w:val="none" w:sz="0" w:space="0" w:color="auto"/>
      </w:divBdr>
    </w:div>
    <w:div w:id="210852817">
      <w:bodyDiv w:val="1"/>
      <w:marLeft w:val="0"/>
      <w:marRight w:val="0"/>
      <w:marTop w:val="0"/>
      <w:marBottom w:val="0"/>
      <w:divBdr>
        <w:top w:val="none" w:sz="0" w:space="0" w:color="auto"/>
        <w:left w:val="none" w:sz="0" w:space="0" w:color="auto"/>
        <w:bottom w:val="none" w:sz="0" w:space="0" w:color="auto"/>
        <w:right w:val="none" w:sz="0" w:space="0" w:color="auto"/>
      </w:divBdr>
    </w:div>
    <w:div w:id="220946664">
      <w:bodyDiv w:val="1"/>
      <w:marLeft w:val="0"/>
      <w:marRight w:val="0"/>
      <w:marTop w:val="0"/>
      <w:marBottom w:val="0"/>
      <w:divBdr>
        <w:top w:val="none" w:sz="0" w:space="0" w:color="auto"/>
        <w:left w:val="none" w:sz="0" w:space="0" w:color="auto"/>
        <w:bottom w:val="none" w:sz="0" w:space="0" w:color="auto"/>
        <w:right w:val="none" w:sz="0" w:space="0" w:color="auto"/>
      </w:divBdr>
      <w:divsChild>
        <w:div w:id="1115755552">
          <w:marLeft w:val="0"/>
          <w:marRight w:val="0"/>
          <w:marTop w:val="0"/>
          <w:marBottom w:val="0"/>
          <w:divBdr>
            <w:top w:val="none" w:sz="0" w:space="0" w:color="auto"/>
            <w:left w:val="none" w:sz="0" w:space="0" w:color="auto"/>
            <w:bottom w:val="none" w:sz="0" w:space="0" w:color="auto"/>
            <w:right w:val="none" w:sz="0" w:space="0" w:color="auto"/>
          </w:divBdr>
        </w:div>
      </w:divsChild>
    </w:div>
    <w:div w:id="232352038">
      <w:bodyDiv w:val="1"/>
      <w:marLeft w:val="0"/>
      <w:marRight w:val="0"/>
      <w:marTop w:val="0"/>
      <w:marBottom w:val="0"/>
      <w:divBdr>
        <w:top w:val="none" w:sz="0" w:space="0" w:color="auto"/>
        <w:left w:val="none" w:sz="0" w:space="0" w:color="auto"/>
        <w:bottom w:val="none" w:sz="0" w:space="0" w:color="auto"/>
        <w:right w:val="none" w:sz="0" w:space="0" w:color="auto"/>
      </w:divBdr>
      <w:divsChild>
        <w:div w:id="793522226">
          <w:marLeft w:val="0"/>
          <w:marRight w:val="0"/>
          <w:marTop w:val="0"/>
          <w:marBottom w:val="0"/>
          <w:divBdr>
            <w:top w:val="none" w:sz="0" w:space="0" w:color="auto"/>
            <w:left w:val="none" w:sz="0" w:space="0" w:color="auto"/>
            <w:bottom w:val="none" w:sz="0" w:space="0" w:color="auto"/>
            <w:right w:val="none" w:sz="0" w:space="0" w:color="auto"/>
          </w:divBdr>
        </w:div>
      </w:divsChild>
    </w:div>
    <w:div w:id="234556879">
      <w:bodyDiv w:val="1"/>
      <w:marLeft w:val="0"/>
      <w:marRight w:val="0"/>
      <w:marTop w:val="0"/>
      <w:marBottom w:val="0"/>
      <w:divBdr>
        <w:top w:val="none" w:sz="0" w:space="0" w:color="auto"/>
        <w:left w:val="none" w:sz="0" w:space="0" w:color="auto"/>
        <w:bottom w:val="none" w:sz="0" w:space="0" w:color="auto"/>
        <w:right w:val="none" w:sz="0" w:space="0" w:color="auto"/>
      </w:divBdr>
    </w:div>
    <w:div w:id="236061465">
      <w:bodyDiv w:val="1"/>
      <w:marLeft w:val="0"/>
      <w:marRight w:val="0"/>
      <w:marTop w:val="0"/>
      <w:marBottom w:val="0"/>
      <w:divBdr>
        <w:top w:val="none" w:sz="0" w:space="0" w:color="auto"/>
        <w:left w:val="none" w:sz="0" w:space="0" w:color="auto"/>
        <w:bottom w:val="none" w:sz="0" w:space="0" w:color="auto"/>
        <w:right w:val="none" w:sz="0" w:space="0" w:color="auto"/>
      </w:divBdr>
    </w:div>
    <w:div w:id="245893312">
      <w:bodyDiv w:val="1"/>
      <w:marLeft w:val="0"/>
      <w:marRight w:val="0"/>
      <w:marTop w:val="0"/>
      <w:marBottom w:val="0"/>
      <w:divBdr>
        <w:top w:val="none" w:sz="0" w:space="0" w:color="auto"/>
        <w:left w:val="none" w:sz="0" w:space="0" w:color="auto"/>
        <w:bottom w:val="none" w:sz="0" w:space="0" w:color="auto"/>
        <w:right w:val="none" w:sz="0" w:space="0" w:color="auto"/>
      </w:divBdr>
      <w:divsChild>
        <w:div w:id="702172763">
          <w:marLeft w:val="0"/>
          <w:marRight w:val="0"/>
          <w:marTop w:val="0"/>
          <w:marBottom w:val="0"/>
          <w:divBdr>
            <w:top w:val="none" w:sz="0" w:space="0" w:color="auto"/>
            <w:left w:val="none" w:sz="0" w:space="0" w:color="auto"/>
            <w:bottom w:val="none" w:sz="0" w:space="0" w:color="auto"/>
            <w:right w:val="none" w:sz="0" w:space="0" w:color="auto"/>
          </w:divBdr>
        </w:div>
      </w:divsChild>
    </w:div>
    <w:div w:id="249628085">
      <w:bodyDiv w:val="1"/>
      <w:marLeft w:val="0"/>
      <w:marRight w:val="0"/>
      <w:marTop w:val="0"/>
      <w:marBottom w:val="0"/>
      <w:divBdr>
        <w:top w:val="none" w:sz="0" w:space="0" w:color="auto"/>
        <w:left w:val="none" w:sz="0" w:space="0" w:color="auto"/>
        <w:bottom w:val="none" w:sz="0" w:space="0" w:color="auto"/>
        <w:right w:val="none" w:sz="0" w:space="0" w:color="auto"/>
      </w:divBdr>
      <w:divsChild>
        <w:div w:id="1372724880">
          <w:marLeft w:val="0"/>
          <w:marRight w:val="0"/>
          <w:marTop w:val="0"/>
          <w:marBottom w:val="0"/>
          <w:divBdr>
            <w:top w:val="none" w:sz="0" w:space="0" w:color="auto"/>
            <w:left w:val="none" w:sz="0" w:space="0" w:color="auto"/>
            <w:bottom w:val="none" w:sz="0" w:space="0" w:color="auto"/>
            <w:right w:val="none" w:sz="0" w:space="0" w:color="auto"/>
          </w:divBdr>
        </w:div>
      </w:divsChild>
    </w:div>
    <w:div w:id="265308347">
      <w:bodyDiv w:val="1"/>
      <w:marLeft w:val="0"/>
      <w:marRight w:val="0"/>
      <w:marTop w:val="0"/>
      <w:marBottom w:val="0"/>
      <w:divBdr>
        <w:top w:val="none" w:sz="0" w:space="0" w:color="auto"/>
        <w:left w:val="none" w:sz="0" w:space="0" w:color="auto"/>
        <w:bottom w:val="none" w:sz="0" w:space="0" w:color="auto"/>
        <w:right w:val="none" w:sz="0" w:space="0" w:color="auto"/>
      </w:divBdr>
    </w:div>
    <w:div w:id="265623371">
      <w:bodyDiv w:val="1"/>
      <w:marLeft w:val="0"/>
      <w:marRight w:val="0"/>
      <w:marTop w:val="0"/>
      <w:marBottom w:val="0"/>
      <w:divBdr>
        <w:top w:val="none" w:sz="0" w:space="0" w:color="auto"/>
        <w:left w:val="none" w:sz="0" w:space="0" w:color="auto"/>
        <w:bottom w:val="none" w:sz="0" w:space="0" w:color="auto"/>
        <w:right w:val="none" w:sz="0" w:space="0" w:color="auto"/>
      </w:divBdr>
      <w:divsChild>
        <w:div w:id="1107000215">
          <w:marLeft w:val="0"/>
          <w:marRight w:val="0"/>
          <w:marTop w:val="0"/>
          <w:marBottom w:val="0"/>
          <w:divBdr>
            <w:top w:val="none" w:sz="0" w:space="0" w:color="auto"/>
            <w:left w:val="none" w:sz="0" w:space="0" w:color="auto"/>
            <w:bottom w:val="none" w:sz="0" w:space="0" w:color="auto"/>
            <w:right w:val="none" w:sz="0" w:space="0" w:color="auto"/>
          </w:divBdr>
        </w:div>
      </w:divsChild>
    </w:div>
    <w:div w:id="289674854">
      <w:bodyDiv w:val="1"/>
      <w:marLeft w:val="0"/>
      <w:marRight w:val="0"/>
      <w:marTop w:val="0"/>
      <w:marBottom w:val="0"/>
      <w:divBdr>
        <w:top w:val="none" w:sz="0" w:space="0" w:color="auto"/>
        <w:left w:val="none" w:sz="0" w:space="0" w:color="auto"/>
        <w:bottom w:val="none" w:sz="0" w:space="0" w:color="auto"/>
        <w:right w:val="none" w:sz="0" w:space="0" w:color="auto"/>
      </w:divBdr>
      <w:divsChild>
        <w:div w:id="889147701">
          <w:marLeft w:val="0"/>
          <w:marRight w:val="0"/>
          <w:marTop w:val="0"/>
          <w:marBottom w:val="0"/>
          <w:divBdr>
            <w:top w:val="none" w:sz="0" w:space="0" w:color="auto"/>
            <w:left w:val="none" w:sz="0" w:space="0" w:color="auto"/>
            <w:bottom w:val="none" w:sz="0" w:space="0" w:color="auto"/>
            <w:right w:val="none" w:sz="0" w:space="0" w:color="auto"/>
          </w:divBdr>
        </w:div>
      </w:divsChild>
    </w:div>
    <w:div w:id="311570097">
      <w:bodyDiv w:val="1"/>
      <w:marLeft w:val="0"/>
      <w:marRight w:val="0"/>
      <w:marTop w:val="0"/>
      <w:marBottom w:val="0"/>
      <w:divBdr>
        <w:top w:val="none" w:sz="0" w:space="0" w:color="auto"/>
        <w:left w:val="none" w:sz="0" w:space="0" w:color="auto"/>
        <w:bottom w:val="none" w:sz="0" w:space="0" w:color="auto"/>
        <w:right w:val="none" w:sz="0" w:space="0" w:color="auto"/>
      </w:divBdr>
    </w:div>
    <w:div w:id="317852843">
      <w:bodyDiv w:val="1"/>
      <w:marLeft w:val="0"/>
      <w:marRight w:val="0"/>
      <w:marTop w:val="0"/>
      <w:marBottom w:val="0"/>
      <w:divBdr>
        <w:top w:val="none" w:sz="0" w:space="0" w:color="auto"/>
        <w:left w:val="none" w:sz="0" w:space="0" w:color="auto"/>
        <w:bottom w:val="none" w:sz="0" w:space="0" w:color="auto"/>
        <w:right w:val="none" w:sz="0" w:space="0" w:color="auto"/>
      </w:divBdr>
    </w:div>
    <w:div w:id="337199453">
      <w:bodyDiv w:val="1"/>
      <w:marLeft w:val="0"/>
      <w:marRight w:val="0"/>
      <w:marTop w:val="0"/>
      <w:marBottom w:val="0"/>
      <w:divBdr>
        <w:top w:val="none" w:sz="0" w:space="0" w:color="auto"/>
        <w:left w:val="none" w:sz="0" w:space="0" w:color="auto"/>
        <w:bottom w:val="none" w:sz="0" w:space="0" w:color="auto"/>
        <w:right w:val="none" w:sz="0" w:space="0" w:color="auto"/>
      </w:divBdr>
    </w:div>
    <w:div w:id="338772095">
      <w:bodyDiv w:val="1"/>
      <w:marLeft w:val="0"/>
      <w:marRight w:val="0"/>
      <w:marTop w:val="0"/>
      <w:marBottom w:val="0"/>
      <w:divBdr>
        <w:top w:val="none" w:sz="0" w:space="0" w:color="auto"/>
        <w:left w:val="none" w:sz="0" w:space="0" w:color="auto"/>
        <w:bottom w:val="none" w:sz="0" w:space="0" w:color="auto"/>
        <w:right w:val="none" w:sz="0" w:space="0" w:color="auto"/>
      </w:divBdr>
      <w:divsChild>
        <w:div w:id="1136526237">
          <w:marLeft w:val="0"/>
          <w:marRight w:val="0"/>
          <w:marTop w:val="0"/>
          <w:marBottom w:val="0"/>
          <w:divBdr>
            <w:top w:val="none" w:sz="0" w:space="0" w:color="auto"/>
            <w:left w:val="none" w:sz="0" w:space="0" w:color="auto"/>
            <w:bottom w:val="none" w:sz="0" w:space="0" w:color="auto"/>
            <w:right w:val="none" w:sz="0" w:space="0" w:color="auto"/>
          </w:divBdr>
        </w:div>
      </w:divsChild>
    </w:div>
    <w:div w:id="342361953">
      <w:bodyDiv w:val="1"/>
      <w:marLeft w:val="0"/>
      <w:marRight w:val="0"/>
      <w:marTop w:val="0"/>
      <w:marBottom w:val="0"/>
      <w:divBdr>
        <w:top w:val="none" w:sz="0" w:space="0" w:color="auto"/>
        <w:left w:val="none" w:sz="0" w:space="0" w:color="auto"/>
        <w:bottom w:val="none" w:sz="0" w:space="0" w:color="auto"/>
        <w:right w:val="none" w:sz="0" w:space="0" w:color="auto"/>
      </w:divBdr>
      <w:divsChild>
        <w:div w:id="2081752525">
          <w:marLeft w:val="0"/>
          <w:marRight w:val="0"/>
          <w:marTop w:val="0"/>
          <w:marBottom w:val="0"/>
          <w:divBdr>
            <w:top w:val="none" w:sz="0" w:space="0" w:color="auto"/>
            <w:left w:val="none" w:sz="0" w:space="0" w:color="auto"/>
            <w:bottom w:val="none" w:sz="0" w:space="0" w:color="auto"/>
            <w:right w:val="none" w:sz="0" w:space="0" w:color="auto"/>
          </w:divBdr>
        </w:div>
      </w:divsChild>
    </w:div>
    <w:div w:id="379017373">
      <w:bodyDiv w:val="1"/>
      <w:marLeft w:val="0"/>
      <w:marRight w:val="0"/>
      <w:marTop w:val="0"/>
      <w:marBottom w:val="0"/>
      <w:divBdr>
        <w:top w:val="none" w:sz="0" w:space="0" w:color="auto"/>
        <w:left w:val="none" w:sz="0" w:space="0" w:color="auto"/>
        <w:bottom w:val="none" w:sz="0" w:space="0" w:color="auto"/>
        <w:right w:val="none" w:sz="0" w:space="0" w:color="auto"/>
      </w:divBdr>
      <w:divsChild>
        <w:div w:id="740562869">
          <w:marLeft w:val="0"/>
          <w:marRight w:val="0"/>
          <w:marTop w:val="0"/>
          <w:marBottom w:val="0"/>
          <w:divBdr>
            <w:top w:val="none" w:sz="0" w:space="0" w:color="auto"/>
            <w:left w:val="none" w:sz="0" w:space="0" w:color="auto"/>
            <w:bottom w:val="none" w:sz="0" w:space="0" w:color="auto"/>
            <w:right w:val="none" w:sz="0" w:space="0" w:color="auto"/>
          </w:divBdr>
        </w:div>
      </w:divsChild>
    </w:div>
    <w:div w:id="387456294">
      <w:bodyDiv w:val="1"/>
      <w:marLeft w:val="0"/>
      <w:marRight w:val="0"/>
      <w:marTop w:val="0"/>
      <w:marBottom w:val="0"/>
      <w:divBdr>
        <w:top w:val="none" w:sz="0" w:space="0" w:color="auto"/>
        <w:left w:val="none" w:sz="0" w:space="0" w:color="auto"/>
        <w:bottom w:val="none" w:sz="0" w:space="0" w:color="auto"/>
        <w:right w:val="none" w:sz="0" w:space="0" w:color="auto"/>
      </w:divBdr>
    </w:div>
    <w:div w:id="391777604">
      <w:bodyDiv w:val="1"/>
      <w:marLeft w:val="0"/>
      <w:marRight w:val="0"/>
      <w:marTop w:val="0"/>
      <w:marBottom w:val="0"/>
      <w:divBdr>
        <w:top w:val="none" w:sz="0" w:space="0" w:color="auto"/>
        <w:left w:val="none" w:sz="0" w:space="0" w:color="auto"/>
        <w:bottom w:val="none" w:sz="0" w:space="0" w:color="auto"/>
        <w:right w:val="none" w:sz="0" w:space="0" w:color="auto"/>
      </w:divBdr>
      <w:divsChild>
        <w:div w:id="1783914620">
          <w:marLeft w:val="0"/>
          <w:marRight w:val="0"/>
          <w:marTop w:val="0"/>
          <w:marBottom w:val="0"/>
          <w:divBdr>
            <w:top w:val="none" w:sz="0" w:space="0" w:color="auto"/>
            <w:left w:val="none" w:sz="0" w:space="0" w:color="auto"/>
            <w:bottom w:val="none" w:sz="0" w:space="0" w:color="auto"/>
            <w:right w:val="none" w:sz="0" w:space="0" w:color="auto"/>
          </w:divBdr>
        </w:div>
      </w:divsChild>
    </w:div>
    <w:div w:id="392772575">
      <w:bodyDiv w:val="1"/>
      <w:marLeft w:val="0"/>
      <w:marRight w:val="0"/>
      <w:marTop w:val="0"/>
      <w:marBottom w:val="0"/>
      <w:divBdr>
        <w:top w:val="none" w:sz="0" w:space="0" w:color="auto"/>
        <w:left w:val="none" w:sz="0" w:space="0" w:color="auto"/>
        <w:bottom w:val="none" w:sz="0" w:space="0" w:color="auto"/>
        <w:right w:val="none" w:sz="0" w:space="0" w:color="auto"/>
      </w:divBdr>
      <w:divsChild>
        <w:div w:id="1979140559">
          <w:marLeft w:val="0"/>
          <w:marRight w:val="0"/>
          <w:marTop w:val="0"/>
          <w:marBottom w:val="0"/>
          <w:divBdr>
            <w:top w:val="none" w:sz="0" w:space="0" w:color="auto"/>
            <w:left w:val="none" w:sz="0" w:space="0" w:color="auto"/>
            <w:bottom w:val="none" w:sz="0" w:space="0" w:color="auto"/>
            <w:right w:val="none" w:sz="0" w:space="0" w:color="auto"/>
          </w:divBdr>
        </w:div>
      </w:divsChild>
    </w:div>
    <w:div w:id="407776374">
      <w:bodyDiv w:val="1"/>
      <w:marLeft w:val="0"/>
      <w:marRight w:val="0"/>
      <w:marTop w:val="0"/>
      <w:marBottom w:val="0"/>
      <w:divBdr>
        <w:top w:val="none" w:sz="0" w:space="0" w:color="auto"/>
        <w:left w:val="none" w:sz="0" w:space="0" w:color="auto"/>
        <w:bottom w:val="none" w:sz="0" w:space="0" w:color="auto"/>
        <w:right w:val="none" w:sz="0" w:space="0" w:color="auto"/>
      </w:divBdr>
      <w:divsChild>
        <w:div w:id="377585260">
          <w:marLeft w:val="0"/>
          <w:marRight w:val="0"/>
          <w:marTop w:val="0"/>
          <w:marBottom w:val="0"/>
          <w:divBdr>
            <w:top w:val="none" w:sz="0" w:space="0" w:color="auto"/>
            <w:left w:val="none" w:sz="0" w:space="0" w:color="auto"/>
            <w:bottom w:val="none" w:sz="0" w:space="0" w:color="auto"/>
            <w:right w:val="none" w:sz="0" w:space="0" w:color="auto"/>
          </w:divBdr>
        </w:div>
      </w:divsChild>
    </w:div>
    <w:div w:id="494763333">
      <w:bodyDiv w:val="1"/>
      <w:marLeft w:val="0"/>
      <w:marRight w:val="0"/>
      <w:marTop w:val="0"/>
      <w:marBottom w:val="0"/>
      <w:divBdr>
        <w:top w:val="none" w:sz="0" w:space="0" w:color="auto"/>
        <w:left w:val="none" w:sz="0" w:space="0" w:color="auto"/>
        <w:bottom w:val="none" w:sz="0" w:space="0" w:color="auto"/>
        <w:right w:val="none" w:sz="0" w:space="0" w:color="auto"/>
      </w:divBdr>
      <w:divsChild>
        <w:div w:id="1618755242">
          <w:marLeft w:val="0"/>
          <w:marRight w:val="0"/>
          <w:marTop w:val="0"/>
          <w:marBottom w:val="0"/>
          <w:divBdr>
            <w:top w:val="none" w:sz="0" w:space="0" w:color="auto"/>
            <w:left w:val="none" w:sz="0" w:space="0" w:color="auto"/>
            <w:bottom w:val="none" w:sz="0" w:space="0" w:color="auto"/>
            <w:right w:val="none" w:sz="0" w:space="0" w:color="auto"/>
          </w:divBdr>
        </w:div>
      </w:divsChild>
    </w:div>
    <w:div w:id="511452243">
      <w:bodyDiv w:val="1"/>
      <w:marLeft w:val="0"/>
      <w:marRight w:val="0"/>
      <w:marTop w:val="0"/>
      <w:marBottom w:val="0"/>
      <w:divBdr>
        <w:top w:val="none" w:sz="0" w:space="0" w:color="auto"/>
        <w:left w:val="none" w:sz="0" w:space="0" w:color="auto"/>
        <w:bottom w:val="none" w:sz="0" w:space="0" w:color="auto"/>
        <w:right w:val="none" w:sz="0" w:space="0" w:color="auto"/>
      </w:divBdr>
      <w:divsChild>
        <w:div w:id="561141520">
          <w:marLeft w:val="0"/>
          <w:marRight w:val="0"/>
          <w:marTop w:val="0"/>
          <w:marBottom w:val="0"/>
          <w:divBdr>
            <w:top w:val="none" w:sz="0" w:space="0" w:color="auto"/>
            <w:left w:val="none" w:sz="0" w:space="0" w:color="auto"/>
            <w:bottom w:val="none" w:sz="0" w:space="0" w:color="auto"/>
            <w:right w:val="none" w:sz="0" w:space="0" w:color="auto"/>
          </w:divBdr>
        </w:div>
      </w:divsChild>
    </w:div>
    <w:div w:id="515115708">
      <w:bodyDiv w:val="1"/>
      <w:marLeft w:val="0"/>
      <w:marRight w:val="0"/>
      <w:marTop w:val="0"/>
      <w:marBottom w:val="0"/>
      <w:divBdr>
        <w:top w:val="none" w:sz="0" w:space="0" w:color="auto"/>
        <w:left w:val="none" w:sz="0" w:space="0" w:color="auto"/>
        <w:bottom w:val="none" w:sz="0" w:space="0" w:color="auto"/>
        <w:right w:val="none" w:sz="0" w:space="0" w:color="auto"/>
      </w:divBdr>
    </w:div>
    <w:div w:id="517038587">
      <w:bodyDiv w:val="1"/>
      <w:marLeft w:val="0"/>
      <w:marRight w:val="0"/>
      <w:marTop w:val="0"/>
      <w:marBottom w:val="0"/>
      <w:divBdr>
        <w:top w:val="none" w:sz="0" w:space="0" w:color="auto"/>
        <w:left w:val="none" w:sz="0" w:space="0" w:color="auto"/>
        <w:bottom w:val="none" w:sz="0" w:space="0" w:color="auto"/>
        <w:right w:val="none" w:sz="0" w:space="0" w:color="auto"/>
      </w:divBdr>
    </w:div>
    <w:div w:id="554783871">
      <w:bodyDiv w:val="1"/>
      <w:marLeft w:val="0"/>
      <w:marRight w:val="0"/>
      <w:marTop w:val="0"/>
      <w:marBottom w:val="0"/>
      <w:divBdr>
        <w:top w:val="none" w:sz="0" w:space="0" w:color="auto"/>
        <w:left w:val="none" w:sz="0" w:space="0" w:color="auto"/>
        <w:bottom w:val="none" w:sz="0" w:space="0" w:color="auto"/>
        <w:right w:val="none" w:sz="0" w:space="0" w:color="auto"/>
      </w:divBdr>
      <w:divsChild>
        <w:div w:id="530337405">
          <w:marLeft w:val="0"/>
          <w:marRight w:val="0"/>
          <w:marTop w:val="0"/>
          <w:marBottom w:val="0"/>
          <w:divBdr>
            <w:top w:val="none" w:sz="0" w:space="0" w:color="auto"/>
            <w:left w:val="none" w:sz="0" w:space="0" w:color="auto"/>
            <w:bottom w:val="none" w:sz="0" w:space="0" w:color="auto"/>
            <w:right w:val="none" w:sz="0" w:space="0" w:color="auto"/>
          </w:divBdr>
        </w:div>
      </w:divsChild>
    </w:div>
    <w:div w:id="556093358">
      <w:bodyDiv w:val="1"/>
      <w:marLeft w:val="0"/>
      <w:marRight w:val="0"/>
      <w:marTop w:val="0"/>
      <w:marBottom w:val="0"/>
      <w:divBdr>
        <w:top w:val="none" w:sz="0" w:space="0" w:color="auto"/>
        <w:left w:val="none" w:sz="0" w:space="0" w:color="auto"/>
        <w:bottom w:val="none" w:sz="0" w:space="0" w:color="auto"/>
        <w:right w:val="none" w:sz="0" w:space="0" w:color="auto"/>
      </w:divBdr>
    </w:div>
    <w:div w:id="714164285">
      <w:bodyDiv w:val="1"/>
      <w:marLeft w:val="0"/>
      <w:marRight w:val="0"/>
      <w:marTop w:val="0"/>
      <w:marBottom w:val="0"/>
      <w:divBdr>
        <w:top w:val="none" w:sz="0" w:space="0" w:color="auto"/>
        <w:left w:val="none" w:sz="0" w:space="0" w:color="auto"/>
        <w:bottom w:val="none" w:sz="0" w:space="0" w:color="auto"/>
        <w:right w:val="none" w:sz="0" w:space="0" w:color="auto"/>
      </w:divBdr>
      <w:divsChild>
        <w:div w:id="272907680">
          <w:marLeft w:val="0"/>
          <w:marRight w:val="0"/>
          <w:marTop w:val="0"/>
          <w:marBottom w:val="0"/>
          <w:divBdr>
            <w:top w:val="none" w:sz="0" w:space="0" w:color="auto"/>
            <w:left w:val="none" w:sz="0" w:space="0" w:color="auto"/>
            <w:bottom w:val="none" w:sz="0" w:space="0" w:color="auto"/>
            <w:right w:val="none" w:sz="0" w:space="0" w:color="auto"/>
          </w:divBdr>
        </w:div>
      </w:divsChild>
    </w:div>
    <w:div w:id="750928136">
      <w:bodyDiv w:val="1"/>
      <w:marLeft w:val="0"/>
      <w:marRight w:val="0"/>
      <w:marTop w:val="0"/>
      <w:marBottom w:val="0"/>
      <w:divBdr>
        <w:top w:val="none" w:sz="0" w:space="0" w:color="auto"/>
        <w:left w:val="none" w:sz="0" w:space="0" w:color="auto"/>
        <w:bottom w:val="none" w:sz="0" w:space="0" w:color="auto"/>
        <w:right w:val="none" w:sz="0" w:space="0" w:color="auto"/>
      </w:divBdr>
    </w:div>
    <w:div w:id="751002614">
      <w:bodyDiv w:val="1"/>
      <w:marLeft w:val="0"/>
      <w:marRight w:val="0"/>
      <w:marTop w:val="0"/>
      <w:marBottom w:val="0"/>
      <w:divBdr>
        <w:top w:val="none" w:sz="0" w:space="0" w:color="auto"/>
        <w:left w:val="none" w:sz="0" w:space="0" w:color="auto"/>
        <w:bottom w:val="none" w:sz="0" w:space="0" w:color="auto"/>
        <w:right w:val="none" w:sz="0" w:space="0" w:color="auto"/>
      </w:divBdr>
      <w:divsChild>
        <w:div w:id="413166510">
          <w:marLeft w:val="0"/>
          <w:marRight w:val="0"/>
          <w:marTop w:val="0"/>
          <w:marBottom w:val="0"/>
          <w:divBdr>
            <w:top w:val="none" w:sz="0" w:space="0" w:color="auto"/>
            <w:left w:val="none" w:sz="0" w:space="0" w:color="auto"/>
            <w:bottom w:val="none" w:sz="0" w:space="0" w:color="auto"/>
            <w:right w:val="none" w:sz="0" w:space="0" w:color="auto"/>
          </w:divBdr>
        </w:div>
      </w:divsChild>
    </w:div>
    <w:div w:id="752891871">
      <w:bodyDiv w:val="1"/>
      <w:marLeft w:val="0"/>
      <w:marRight w:val="0"/>
      <w:marTop w:val="0"/>
      <w:marBottom w:val="0"/>
      <w:divBdr>
        <w:top w:val="none" w:sz="0" w:space="0" w:color="auto"/>
        <w:left w:val="none" w:sz="0" w:space="0" w:color="auto"/>
        <w:bottom w:val="none" w:sz="0" w:space="0" w:color="auto"/>
        <w:right w:val="none" w:sz="0" w:space="0" w:color="auto"/>
      </w:divBdr>
      <w:divsChild>
        <w:div w:id="1455441876">
          <w:marLeft w:val="0"/>
          <w:marRight w:val="0"/>
          <w:marTop w:val="0"/>
          <w:marBottom w:val="0"/>
          <w:divBdr>
            <w:top w:val="none" w:sz="0" w:space="0" w:color="auto"/>
            <w:left w:val="none" w:sz="0" w:space="0" w:color="auto"/>
            <w:bottom w:val="none" w:sz="0" w:space="0" w:color="auto"/>
            <w:right w:val="none" w:sz="0" w:space="0" w:color="auto"/>
          </w:divBdr>
        </w:div>
      </w:divsChild>
    </w:div>
    <w:div w:id="781262796">
      <w:bodyDiv w:val="1"/>
      <w:marLeft w:val="0"/>
      <w:marRight w:val="0"/>
      <w:marTop w:val="0"/>
      <w:marBottom w:val="0"/>
      <w:divBdr>
        <w:top w:val="none" w:sz="0" w:space="0" w:color="auto"/>
        <w:left w:val="none" w:sz="0" w:space="0" w:color="auto"/>
        <w:bottom w:val="none" w:sz="0" w:space="0" w:color="auto"/>
        <w:right w:val="none" w:sz="0" w:space="0" w:color="auto"/>
      </w:divBdr>
    </w:div>
    <w:div w:id="786003348">
      <w:bodyDiv w:val="1"/>
      <w:marLeft w:val="0"/>
      <w:marRight w:val="0"/>
      <w:marTop w:val="0"/>
      <w:marBottom w:val="0"/>
      <w:divBdr>
        <w:top w:val="none" w:sz="0" w:space="0" w:color="auto"/>
        <w:left w:val="none" w:sz="0" w:space="0" w:color="auto"/>
        <w:bottom w:val="none" w:sz="0" w:space="0" w:color="auto"/>
        <w:right w:val="none" w:sz="0" w:space="0" w:color="auto"/>
      </w:divBdr>
      <w:divsChild>
        <w:div w:id="509875990">
          <w:marLeft w:val="0"/>
          <w:marRight w:val="0"/>
          <w:marTop w:val="0"/>
          <w:marBottom w:val="0"/>
          <w:divBdr>
            <w:top w:val="none" w:sz="0" w:space="0" w:color="auto"/>
            <w:left w:val="none" w:sz="0" w:space="0" w:color="auto"/>
            <w:bottom w:val="none" w:sz="0" w:space="0" w:color="auto"/>
            <w:right w:val="none" w:sz="0" w:space="0" w:color="auto"/>
          </w:divBdr>
        </w:div>
      </w:divsChild>
    </w:div>
    <w:div w:id="789712797">
      <w:bodyDiv w:val="1"/>
      <w:marLeft w:val="0"/>
      <w:marRight w:val="0"/>
      <w:marTop w:val="0"/>
      <w:marBottom w:val="0"/>
      <w:divBdr>
        <w:top w:val="none" w:sz="0" w:space="0" w:color="auto"/>
        <w:left w:val="none" w:sz="0" w:space="0" w:color="auto"/>
        <w:bottom w:val="none" w:sz="0" w:space="0" w:color="auto"/>
        <w:right w:val="none" w:sz="0" w:space="0" w:color="auto"/>
      </w:divBdr>
      <w:divsChild>
        <w:div w:id="114835758">
          <w:marLeft w:val="0"/>
          <w:marRight w:val="0"/>
          <w:marTop w:val="0"/>
          <w:marBottom w:val="0"/>
          <w:divBdr>
            <w:top w:val="none" w:sz="0" w:space="0" w:color="auto"/>
            <w:left w:val="none" w:sz="0" w:space="0" w:color="auto"/>
            <w:bottom w:val="none" w:sz="0" w:space="0" w:color="auto"/>
            <w:right w:val="none" w:sz="0" w:space="0" w:color="auto"/>
          </w:divBdr>
        </w:div>
      </w:divsChild>
    </w:div>
    <w:div w:id="791946516">
      <w:bodyDiv w:val="1"/>
      <w:marLeft w:val="0"/>
      <w:marRight w:val="0"/>
      <w:marTop w:val="0"/>
      <w:marBottom w:val="0"/>
      <w:divBdr>
        <w:top w:val="none" w:sz="0" w:space="0" w:color="auto"/>
        <w:left w:val="none" w:sz="0" w:space="0" w:color="auto"/>
        <w:bottom w:val="none" w:sz="0" w:space="0" w:color="auto"/>
        <w:right w:val="none" w:sz="0" w:space="0" w:color="auto"/>
      </w:divBdr>
      <w:divsChild>
        <w:div w:id="517428818">
          <w:marLeft w:val="0"/>
          <w:marRight w:val="0"/>
          <w:marTop w:val="0"/>
          <w:marBottom w:val="0"/>
          <w:divBdr>
            <w:top w:val="none" w:sz="0" w:space="0" w:color="auto"/>
            <w:left w:val="none" w:sz="0" w:space="0" w:color="auto"/>
            <w:bottom w:val="none" w:sz="0" w:space="0" w:color="auto"/>
            <w:right w:val="none" w:sz="0" w:space="0" w:color="auto"/>
          </w:divBdr>
        </w:div>
      </w:divsChild>
    </w:div>
    <w:div w:id="805511540">
      <w:bodyDiv w:val="1"/>
      <w:marLeft w:val="0"/>
      <w:marRight w:val="0"/>
      <w:marTop w:val="0"/>
      <w:marBottom w:val="0"/>
      <w:divBdr>
        <w:top w:val="none" w:sz="0" w:space="0" w:color="auto"/>
        <w:left w:val="none" w:sz="0" w:space="0" w:color="auto"/>
        <w:bottom w:val="none" w:sz="0" w:space="0" w:color="auto"/>
        <w:right w:val="none" w:sz="0" w:space="0" w:color="auto"/>
      </w:divBdr>
    </w:div>
    <w:div w:id="807631545">
      <w:bodyDiv w:val="1"/>
      <w:marLeft w:val="0"/>
      <w:marRight w:val="0"/>
      <w:marTop w:val="0"/>
      <w:marBottom w:val="0"/>
      <w:divBdr>
        <w:top w:val="none" w:sz="0" w:space="0" w:color="auto"/>
        <w:left w:val="none" w:sz="0" w:space="0" w:color="auto"/>
        <w:bottom w:val="none" w:sz="0" w:space="0" w:color="auto"/>
        <w:right w:val="none" w:sz="0" w:space="0" w:color="auto"/>
      </w:divBdr>
      <w:divsChild>
        <w:div w:id="220294470">
          <w:marLeft w:val="0"/>
          <w:marRight w:val="0"/>
          <w:marTop w:val="0"/>
          <w:marBottom w:val="0"/>
          <w:divBdr>
            <w:top w:val="none" w:sz="0" w:space="0" w:color="auto"/>
            <w:left w:val="none" w:sz="0" w:space="0" w:color="auto"/>
            <w:bottom w:val="none" w:sz="0" w:space="0" w:color="auto"/>
            <w:right w:val="none" w:sz="0" w:space="0" w:color="auto"/>
          </w:divBdr>
        </w:div>
      </w:divsChild>
    </w:div>
    <w:div w:id="893082196">
      <w:bodyDiv w:val="1"/>
      <w:marLeft w:val="0"/>
      <w:marRight w:val="0"/>
      <w:marTop w:val="0"/>
      <w:marBottom w:val="0"/>
      <w:divBdr>
        <w:top w:val="none" w:sz="0" w:space="0" w:color="auto"/>
        <w:left w:val="none" w:sz="0" w:space="0" w:color="auto"/>
        <w:bottom w:val="none" w:sz="0" w:space="0" w:color="auto"/>
        <w:right w:val="none" w:sz="0" w:space="0" w:color="auto"/>
      </w:divBdr>
      <w:divsChild>
        <w:div w:id="1035738015">
          <w:marLeft w:val="0"/>
          <w:marRight w:val="0"/>
          <w:marTop w:val="0"/>
          <w:marBottom w:val="0"/>
          <w:divBdr>
            <w:top w:val="none" w:sz="0" w:space="0" w:color="auto"/>
            <w:left w:val="none" w:sz="0" w:space="0" w:color="auto"/>
            <w:bottom w:val="none" w:sz="0" w:space="0" w:color="auto"/>
            <w:right w:val="none" w:sz="0" w:space="0" w:color="auto"/>
          </w:divBdr>
        </w:div>
      </w:divsChild>
    </w:div>
    <w:div w:id="948195221">
      <w:bodyDiv w:val="1"/>
      <w:marLeft w:val="0"/>
      <w:marRight w:val="0"/>
      <w:marTop w:val="0"/>
      <w:marBottom w:val="0"/>
      <w:divBdr>
        <w:top w:val="none" w:sz="0" w:space="0" w:color="auto"/>
        <w:left w:val="none" w:sz="0" w:space="0" w:color="auto"/>
        <w:bottom w:val="none" w:sz="0" w:space="0" w:color="auto"/>
        <w:right w:val="none" w:sz="0" w:space="0" w:color="auto"/>
      </w:divBdr>
      <w:divsChild>
        <w:div w:id="1374500035">
          <w:marLeft w:val="0"/>
          <w:marRight w:val="0"/>
          <w:marTop w:val="0"/>
          <w:marBottom w:val="0"/>
          <w:divBdr>
            <w:top w:val="none" w:sz="0" w:space="0" w:color="auto"/>
            <w:left w:val="none" w:sz="0" w:space="0" w:color="auto"/>
            <w:bottom w:val="none" w:sz="0" w:space="0" w:color="auto"/>
            <w:right w:val="none" w:sz="0" w:space="0" w:color="auto"/>
          </w:divBdr>
        </w:div>
      </w:divsChild>
    </w:div>
    <w:div w:id="960918095">
      <w:bodyDiv w:val="1"/>
      <w:marLeft w:val="0"/>
      <w:marRight w:val="0"/>
      <w:marTop w:val="0"/>
      <w:marBottom w:val="0"/>
      <w:divBdr>
        <w:top w:val="none" w:sz="0" w:space="0" w:color="auto"/>
        <w:left w:val="none" w:sz="0" w:space="0" w:color="auto"/>
        <w:bottom w:val="none" w:sz="0" w:space="0" w:color="auto"/>
        <w:right w:val="none" w:sz="0" w:space="0" w:color="auto"/>
      </w:divBdr>
      <w:divsChild>
        <w:div w:id="2117358930">
          <w:marLeft w:val="0"/>
          <w:marRight w:val="0"/>
          <w:marTop w:val="0"/>
          <w:marBottom w:val="0"/>
          <w:divBdr>
            <w:top w:val="none" w:sz="0" w:space="0" w:color="auto"/>
            <w:left w:val="none" w:sz="0" w:space="0" w:color="auto"/>
            <w:bottom w:val="none" w:sz="0" w:space="0" w:color="auto"/>
            <w:right w:val="none" w:sz="0" w:space="0" w:color="auto"/>
          </w:divBdr>
        </w:div>
      </w:divsChild>
    </w:div>
    <w:div w:id="973407958">
      <w:bodyDiv w:val="1"/>
      <w:marLeft w:val="0"/>
      <w:marRight w:val="0"/>
      <w:marTop w:val="0"/>
      <w:marBottom w:val="0"/>
      <w:divBdr>
        <w:top w:val="none" w:sz="0" w:space="0" w:color="auto"/>
        <w:left w:val="none" w:sz="0" w:space="0" w:color="auto"/>
        <w:bottom w:val="none" w:sz="0" w:space="0" w:color="auto"/>
        <w:right w:val="none" w:sz="0" w:space="0" w:color="auto"/>
      </w:divBdr>
      <w:divsChild>
        <w:div w:id="312950473">
          <w:marLeft w:val="0"/>
          <w:marRight w:val="0"/>
          <w:marTop w:val="0"/>
          <w:marBottom w:val="0"/>
          <w:divBdr>
            <w:top w:val="none" w:sz="0" w:space="0" w:color="auto"/>
            <w:left w:val="none" w:sz="0" w:space="0" w:color="auto"/>
            <w:bottom w:val="none" w:sz="0" w:space="0" w:color="auto"/>
            <w:right w:val="none" w:sz="0" w:space="0" w:color="auto"/>
          </w:divBdr>
        </w:div>
      </w:divsChild>
    </w:div>
    <w:div w:id="979967864">
      <w:bodyDiv w:val="1"/>
      <w:marLeft w:val="0"/>
      <w:marRight w:val="0"/>
      <w:marTop w:val="0"/>
      <w:marBottom w:val="0"/>
      <w:divBdr>
        <w:top w:val="none" w:sz="0" w:space="0" w:color="auto"/>
        <w:left w:val="none" w:sz="0" w:space="0" w:color="auto"/>
        <w:bottom w:val="none" w:sz="0" w:space="0" w:color="auto"/>
        <w:right w:val="none" w:sz="0" w:space="0" w:color="auto"/>
      </w:divBdr>
      <w:divsChild>
        <w:div w:id="1463301312">
          <w:marLeft w:val="0"/>
          <w:marRight w:val="0"/>
          <w:marTop w:val="0"/>
          <w:marBottom w:val="0"/>
          <w:divBdr>
            <w:top w:val="none" w:sz="0" w:space="0" w:color="auto"/>
            <w:left w:val="none" w:sz="0" w:space="0" w:color="auto"/>
            <w:bottom w:val="none" w:sz="0" w:space="0" w:color="auto"/>
            <w:right w:val="none" w:sz="0" w:space="0" w:color="auto"/>
          </w:divBdr>
          <w:divsChild>
            <w:div w:id="1954360545">
              <w:marLeft w:val="0"/>
              <w:marRight w:val="0"/>
              <w:marTop w:val="0"/>
              <w:marBottom w:val="0"/>
              <w:divBdr>
                <w:top w:val="none" w:sz="0" w:space="0" w:color="auto"/>
                <w:left w:val="none" w:sz="0" w:space="0" w:color="auto"/>
                <w:bottom w:val="none" w:sz="0" w:space="0" w:color="auto"/>
                <w:right w:val="none" w:sz="0" w:space="0" w:color="auto"/>
              </w:divBdr>
              <w:divsChild>
                <w:div w:id="496045247">
                  <w:marLeft w:val="0"/>
                  <w:marRight w:val="0"/>
                  <w:marTop w:val="0"/>
                  <w:marBottom w:val="0"/>
                  <w:divBdr>
                    <w:top w:val="none" w:sz="0" w:space="0" w:color="auto"/>
                    <w:left w:val="none" w:sz="0" w:space="0" w:color="auto"/>
                    <w:bottom w:val="none" w:sz="0" w:space="0" w:color="auto"/>
                    <w:right w:val="none" w:sz="0" w:space="0" w:color="auto"/>
                  </w:divBdr>
                  <w:divsChild>
                    <w:div w:id="2055739771">
                      <w:marLeft w:val="0"/>
                      <w:marRight w:val="0"/>
                      <w:marTop w:val="0"/>
                      <w:marBottom w:val="0"/>
                      <w:divBdr>
                        <w:top w:val="none" w:sz="0" w:space="0" w:color="auto"/>
                        <w:left w:val="none" w:sz="0" w:space="0" w:color="auto"/>
                        <w:bottom w:val="none" w:sz="0" w:space="0" w:color="auto"/>
                        <w:right w:val="none" w:sz="0" w:space="0" w:color="auto"/>
                      </w:divBdr>
                      <w:divsChild>
                        <w:div w:id="203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29907">
      <w:bodyDiv w:val="1"/>
      <w:marLeft w:val="0"/>
      <w:marRight w:val="0"/>
      <w:marTop w:val="0"/>
      <w:marBottom w:val="0"/>
      <w:divBdr>
        <w:top w:val="none" w:sz="0" w:space="0" w:color="auto"/>
        <w:left w:val="none" w:sz="0" w:space="0" w:color="auto"/>
        <w:bottom w:val="none" w:sz="0" w:space="0" w:color="auto"/>
        <w:right w:val="none" w:sz="0" w:space="0" w:color="auto"/>
      </w:divBdr>
    </w:div>
    <w:div w:id="1001084730">
      <w:bodyDiv w:val="1"/>
      <w:marLeft w:val="0"/>
      <w:marRight w:val="0"/>
      <w:marTop w:val="0"/>
      <w:marBottom w:val="0"/>
      <w:divBdr>
        <w:top w:val="none" w:sz="0" w:space="0" w:color="auto"/>
        <w:left w:val="none" w:sz="0" w:space="0" w:color="auto"/>
        <w:bottom w:val="none" w:sz="0" w:space="0" w:color="auto"/>
        <w:right w:val="none" w:sz="0" w:space="0" w:color="auto"/>
      </w:divBdr>
    </w:div>
    <w:div w:id="1009212733">
      <w:bodyDiv w:val="1"/>
      <w:marLeft w:val="0"/>
      <w:marRight w:val="0"/>
      <w:marTop w:val="0"/>
      <w:marBottom w:val="0"/>
      <w:divBdr>
        <w:top w:val="none" w:sz="0" w:space="0" w:color="auto"/>
        <w:left w:val="none" w:sz="0" w:space="0" w:color="auto"/>
        <w:bottom w:val="none" w:sz="0" w:space="0" w:color="auto"/>
        <w:right w:val="none" w:sz="0" w:space="0" w:color="auto"/>
      </w:divBdr>
      <w:divsChild>
        <w:div w:id="134028592">
          <w:marLeft w:val="0"/>
          <w:marRight w:val="0"/>
          <w:marTop w:val="0"/>
          <w:marBottom w:val="0"/>
          <w:divBdr>
            <w:top w:val="none" w:sz="0" w:space="0" w:color="auto"/>
            <w:left w:val="none" w:sz="0" w:space="0" w:color="auto"/>
            <w:bottom w:val="none" w:sz="0" w:space="0" w:color="auto"/>
            <w:right w:val="none" w:sz="0" w:space="0" w:color="auto"/>
          </w:divBdr>
        </w:div>
      </w:divsChild>
    </w:div>
    <w:div w:id="1031227389">
      <w:bodyDiv w:val="1"/>
      <w:marLeft w:val="0"/>
      <w:marRight w:val="0"/>
      <w:marTop w:val="0"/>
      <w:marBottom w:val="0"/>
      <w:divBdr>
        <w:top w:val="none" w:sz="0" w:space="0" w:color="auto"/>
        <w:left w:val="none" w:sz="0" w:space="0" w:color="auto"/>
        <w:bottom w:val="none" w:sz="0" w:space="0" w:color="auto"/>
        <w:right w:val="none" w:sz="0" w:space="0" w:color="auto"/>
      </w:divBdr>
      <w:divsChild>
        <w:div w:id="1499924469">
          <w:marLeft w:val="0"/>
          <w:marRight w:val="0"/>
          <w:marTop w:val="0"/>
          <w:marBottom w:val="0"/>
          <w:divBdr>
            <w:top w:val="none" w:sz="0" w:space="0" w:color="auto"/>
            <w:left w:val="none" w:sz="0" w:space="0" w:color="auto"/>
            <w:bottom w:val="none" w:sz="0" w:space="0" w:color="auto"/>
            <w:right w:val="none" w:sz="0" w:space="0" w:color="auto"/>
          </w:divBdr>
        </w:div>
      </w:divsChild>
    </w:div>
    <w:div w:id="1042440542">
      <w:bodyDiv w:val="1"/>
      <w:marLeft w:val="0"/>
      <w:marRight w:val="0"/>
      <w:marTop w:val="0"/>
      <w:marBottom w:val="0"/>
      <w:divBdr>
        <w:top w:val="none" w:sz="0" w:space="0" w:color="auto"/>
        <w:left w:val="none" w:sz="0" w:space="0" w:color="auto"/>
        <w:bottom w:val="none" w:sz="0" w:space="0" w:color="auto"/>
        <w:right w:val="none" w:sz="0" w:space="0" w:color="auto"/>
      </w:divBdr>
      <w:divsChild>
        <w:div w:id="50814067">
          <w:marLeft w:val="0"/>
          <w:marRight w:val="0"/>
          <w:marTop w:val="0"/>
          <w:marBottom w:val="0"/>
          <w:divBdr>
            <w:top w:val="none" w:sz="0" w:space="0" w:color="auto"/>
            <w:left w:val="none" w:sz="0" w:space="0" w:color="auto"/>
            <w:bottom w:val="none" w:sz="0" w:space="0" w:color="auto"/>
            <w:right w:val="none" w:sz="0" w:space="0" w:color="auto"/>
          </w:divBdr>
        </w:div>
      </w:divsChild>
    </w:div>
    <w:div w:id="1095976838">
      <w:bodyDiv w:val="1"/>
      <w:marLeft w:val="0"/>
      <w:marRight w:val="0"/>
      <w:marTop w:val="0"/>
      <w:marBottom w:val="0"/>
      <w:divBdr>
        <w:top w:val="none" w:sz="0" w:space="0" w:color="auto"/>
        <w:left w:val="none" w:sz="0" w:space="0" w:color="auto"/>
        <w:bottom w:val="none" w:sz="0" w:space="0" w:color="auto"/>
        <w:right w:val="none" w:sz="0" w:space="0" w:color="auto"/>
      </w:divBdr>
    </w:div>
    <w:div w:id="1136214535">
      <w:bodyDiv w:val="1"/>
      <w:marLeft w:val="0"/>
      <w:marRight w:val="0"/>
      <w:marTop w:val="0"/>
      <w:marBottom w:val="0"/>
      <w:divBdr>
        <w:top w:val="none" w:sz="0" w:space="0" w:color="auto"/>
        <w:left w:val="none" w:sz="0" w:space="0" w:color="auto"/>
        <w:bottom w:val="none" w:sz="0" w:space="0" w:color="auto"/>
        <w:right w:val="none" w:sz="0" w:space="0" w:color="auto"/>
      </w:divBdr>
    </w:div>
    <w:div w:id="1136483299">
      <w:bodyDiv w:val="1"/>
      <w:marLeft w:val="0"/>
      <w:marRight w:val="0"/>
      <w:marTop w:val="0"/>
      <w:marBottom w:val="0"/>
      <w:divBdr>
        <w:top w:val="none" w:sz="0" w:space="0" w:color="auto"/>
        <w:left w:val="none" w:sz="0" w:space="0" w:color="auto"/>
        <w:bottom w:val="none" w:sz="0" w:space="0" w:color="auto"/>
        <w:right w:val="none" w:sz="0" w:space="0" w:color="auto"/>
      </w:divBdr>
    </w:div>
    <w:div w:id="1137065563">
      <w:bodyDiv w:val="1"/>
      <w:marLeft w:val="0"/>
      <w:marRight w:val="0"/>
      <w:marTop w:val="0"/>
      <w:marBottom w:val="0"/>
      <w:divBdr>
        <w:top w:val="none" w:sz="0" w:space="0" w:color="auto"/>
        <w:left w:val="none" w:sz="0" w:space="0" w:color="auto"/>
        <w:bottom w:val="none" w:sz="0" w:space="0" w:color="auto"/>
        <w:right w:val="none" w:sz="0" w:space="0" w:color="auto"/>
      </w:divBdr>
      <w:divsChild>
        <w:div w:id="1480995965">
          <w:marLeft w:val="0"/>
          <w:marRight w:val="0"/>
          <w:marTop w:val="0"/>
          <w:marBottom w:val="0"/>
          <w:divBdr>
            <w:top w:val="none" w:sz="0" w:space="0" w:color="auto"/>
            <w:left w:val="none" w:sz="0" w:space="0" w:color="auto"/>
            <w:bottom w:val="none" w:sz="0" w:space="0" w:color="auto"/>
            <w:right w:val="none" w:sz="0" w:space="0" w:color="auto"/>
          </w:divBdr>
        </w:div>
      </w:divsChild>
    </w:div>
    <w:div w:id="1157570021">
      <w:bodyDiv w:val="1"/>
      <w:marLeft w:val="0"/>
      <w:marRight w:val="0"/>
      <w:marTop w:val="0"/>
      <w:marBottom w:val="0"/>
      <w:divBdr>
        <w:top w:val="none" w:sz="0" w:space="0" w:color="auto"/>
        <w:left w:val="none" w:sz="0" w:space="0" w:color="auto"/>
        <w:bottom w:val="none" w:sz="0" w:space="0" w:color="auto"/>
        <w:right w:val="none" w:sz="0" w:space="0" w:color="auto"/>
      </w:divBdr>
      <w:divsChild>
        <w:div w:id="1869835947">
          <w:marLeft w:val="0"/>
          <w:marRight w:val="0"/>
          <w:marTop w:val="0"/>
          <w:marBottom w:val="0"/>
          <w:divBdr>
            <w:top w:val="none" w:sz="0" w:space="0" w:color="auto"/>
            <w:left w:val="none" w:sz="0" w:space="0" w:color="auto"/>
            <w:bottom w:val="none" w:sz="0" w:space="0" w:color="auto"/>
            <w:right w:val="none" w:sz="0" w:space="0" w:color="auto"/>
          </w:divBdr>
        </w:div>
      </w:divsChild>
    </w:div>
    <w:div w:id="1175730052">
      <w:bodyDiv w:val="1"/>
      <w:marLeft w:val="0"/>
      <w:marRight w:val="0"/>
      <w:marTop w:val="0"/>
      <w:marBottom w:val="0"/>
      <w:divBdr>
        <w:top w:val="none" w:sz="0" w:space="0" w:color="auto"/>
        <w:left w:val="none" w:sz="0" w:space="0" w:color="auto"/>
        <w:bottom w:val="none" w:sz="0" w:space="0" w:color="auto"/>
        <w:right w:val="none" w:sz="0" w:space="0" w:color="auto"/>
      </w:divBdr>
    </w:div>
    <w:div w:id="1186211833">
      <w:bodyDiv w:val="1"/>
      <w:marLeft w:val="0"/>
      <w:marRight w:val="0"/>
      <w:marTop w:val="0"/>
      <w:marBottom w:val="0"/>
      <w:divBdr>
        <w:top w:val="none" w:sz="0" w:space="0" w:color="auto"/>
        <w:left w:val="none" w:sz="0" w:space="0" w:color="auto"/>
        <w:bottom w:val="none" w:sz="0" w:space="0" w:color="auto"/>
        <w:right w:val="none" w:sz="0" w:space="0" w:color="auto"/>
      </w:divBdr>
    </w:div>
    <w:div w:id="1187789230">
      <w:bodyDiv w:val="1"/>
      <w:marLeft w:val="0"/>
      <w:marRight w:val="0"/>
      <w:marTop w:val="0"/>
      <w:marBottom w:val="0"/>
      <w:divBdr>
        <w:top w:val="none" w:sz="0" w:space="0" w:color="auto"/>
        <w:left w:val="none" w:sz="0" w:space="0" w:color="auto"/>
        <w:bottom w:val="none" w:sz="0" w:space="0" w:color="auto"/>
        <w:right w:val="none" w:sz="0" w:space="0" w:color="auto"/>
      </w:divBdr>
      <w:divsChild>
        <w:div w:id="666522024">
          <w:marLeft w:val="0"/>
          <w:marRight w:val="0"/>
          <w:marTop w:val="0"/>
          <w:marBottom w:val="0"/>
          <w:divBdr>
            <w:top w:val="none" w:sz="0" w:space="0" w:color="auto"/>
            <w:left w:val="none" w:sz="0" w:space="0" w:color="auto"/>
            <w:bottom w:val="none" w:sz="0" w:space="0" w:color="auto"/>
            <w:right w:val="none" w:sz="0" w:space="0" w:color="auto"/>
          </w:divBdr>
        </w:div>
      </w:divsChild>
    </w:div>
    <w:div w:id="1190530913">
      <w:bodyDiv w:val="1"/>
      <w:marLeft w:val="0"/>
      <w:marRight w:val="0"/>
      <w:marTop w:val="0"/>
      <w:marBottom w:val="0"/>
      <w:divBdr>
        <w:top w:val="none" w:sz="0" w:space="0" w:color="auto"/>
        <w:left w:val="none" w:sz="0" w:space="0" w:color="auto"/>
        <w:bottom w:val="none" w:sz="0" w:space="0" w:color="auto"/>
        <w:right w:val="none" w:sz="0" w:space="0" w:color="auto"/>
      </w:divBdr>
      <w:divsChild>
        <w:div w:id="448745549">
          <w:marLeft w:val="0"/>
          <w:marRight w:val="0"/>
          <w:marTop w:val="0"/>
          <w:marBottom w:val="0"/>
          <w:divBdr>
            <w:top w:val="none" w:sz="0" w:space="0" w:color="auto"/>
            <w:left w:val="none" w:sz="0" w:space="0" w:color="auto"/>
            <w:bottom w:val="none" w:sz="0" w:space="0" w:color="auto"/>
            <w:right w:val="none" w:sz="0" w:space="0" w:color="auto"/>
          </w:divBdr>
        </w:div>
      </w:divsChild>
    </w:div>
    <w:div w:id="1195459103">
      <w:bodyDiv w:val="1"/>
      <w:marLeft w:val="0"/>
      <w:marRight w:val="0"/>
      <w:marTop w:val="0"/>
      <w:marBottom w:val="0"/>
      <w:divBdr>
        <w:top w:val="none" w:sz="0" w:space="0" w:color="auto"/>
        <w:left w:val="none" w:sz="0" w:space="0" w:color="auto"/>
        <w:bottom w:val="none" w:sz="0" w:space="0" w:color="auto"/>
        <w:right w:val="none" w:sz="0" w:space="0" w:color="auto"/>
      </w:divBdr>
    </w:div>
    <w:div w:id="1262564731">
      <w:bodyDiv w:val="1"/>
      <w:marLeft w:val="0"/>
      <w:marRight w:val="0"/>
      <w:marTop w:val="0"/>
      <w:marBottom w:val="0"/>
      <w:divBdr>
        <w:top w:val="none" w:sz="0" w:space="0" w:color="auto"/>
        <w:left w:val="none" w:sz="0" w:space="0" w:color="auto"/>
        <w:bottom w:val="none" w:sz="0" w:space="0" w:color="auto"/>
        <w:right w:val="none" w:sz="0" w:space="0" w:color="auto"/>
      </w:divBdr>
    </w:div>
    <w:div w:id="1301879239">
      <w:bodyDiv w:val="1"/>
      <w:marLeft w:val="0"/>
      <w:marRight w:val="0"/>
      <w:marTop w:val="0"/>
      <w:marBottom w:val="0"/>
      <w:divBdr>
        <w:top w:val="none" w:sz="0" w:space="0" w:color="auto"/>
        <w:left w:val="none" w:sz="0" w:space="0" w:color="auto"/>
        <w:bottom w:val="none" w:sz="0" w:space="0" w:color="auto"/>
        <w:right w:val="none" w:sz="0" w:space="0" w:color="auto"/>
      </w:divBdr>
      <w:divsChild>
        <w:div w:id="1967655782">
          <w:marLeft w:val="0"/>
          <w:marRight w:val="0"/>
          <w:marTop w:val="0"/>
          <w:marBottom w:val="0"/>
          <w:divBdr>
            <w:top w:val="none" w:sz="0" w:space="0" w:color="auto"/>
            <w:left w:val="none" w:sz="0" w:space="0" w:color="auto"/>
            <w:bottom w:val="none" w:sz="0" w:space="0" w:color="auto"/>
            <w:right w:val="none" w:sz="0" w:space="0" w:color="auto"/>
          </w:divBdr>
        </w:div>
      </w:divsChild>
    </w:div>
    <w:div w:id="1342120042">
      <w:bodyDiv w:val="1"/>
      <w:marLeft w:val="0"/>
      <w:marRight w:val="0"/>
      <w:marTop w:val="0"/>
      <w:marBottom w:val="0"/>
      <w:divBdr>
        <w:top w:val="none" w:sz="0" w:space="0" w:color="auto"/>
        <w:left w:val="none" w:sz="0" w:space="0" w:color="auto"/>
        <w:bottom w:val="none" w:sz="0" w:space="0" w:color="auto"/>
        <w:right w:val="none" w:sz="0" w:space="0" w:color="auto"/>
      </w:divBdr>
    </w:div>
    <w:div w:id="1417098058">
      <w:bodyDiv w:val="1"/>
      <w:marLeft w:val="0"/>
      <w:marRight w:val="0"/>
      <w:marTop w:val="0"/>
      <w:marBottom w:val="0"/>
      <w:divBdr>
        <w:top w:val="none" w:sz="0" w:space="0" w:color="auto"/>
        <w:left w:val="none" w:sz="0" w:space="0" w:color="auto"/>
        <w:bottom w:val="none" w:sz="0" w:space="0" w:color="auto"/>
        <w:right w:val="none" w:sz="0" w:space="0" w:color="auto"/>
      </w:divBdr>
      <w:divsChild>
        <w:div w:id="780219655">
          <w:marLeft w:val="0"/>
          <w:marRight w:val="0"/>
          <w:marTop w:val="0"/>
          <w:marBottom w:val="0"/>
          <w:divBdr>
            <w:top w:val="none" w:sz="0" w:space="0" w:color="auto"/>
            <w:left w:val="none" w:sz="0" w:space="0" w:color="auto"/>
            <w:bottom w:val="none" w:sz="0" w:space="0" w:color="auto"/>
            <w:right w:val="none" w:sz="0" w:space="0" w:color="auto"/>
          </w:divBdr>
        </w:div>
      </w:divsChild>
    </w:div>
    <w:div w:id="1417745699">
      <w:bodyDiv w:val="1"/>
      <w:marLeft w:val="0"/>
      <w:marRight w:val="0"/>
      <w:marTop w:val="0"/>
      <w:marBottom w:val="0"/>
      <w:divBdr>
        <w:top w:val="none" w:sz="0" w:space="0" w:color="auto"/>
        <w:left w:val="none" w:sz="0" w:space="0" w:color="auto"/>
        <w:bottom w:val="none" w:sz="0" w:space="0" w:color="auto"/>
        <w:right w:val="none" w:sz="0" w:space="0" w:color="auto"/>
      </w:divBdr>
    </w:div>
    <w:div w:id="1422264132">
      <w:bodyDiv w:val="1"/>
      <w:marLeft w:val="0"/>
      <w:marRight w:val="0"/>
      <w:marTop w:val="0"/>
      <w:marBottom w:val="0"/>
      <w:divBdr>
        <w:top w:val="none" w:sz="0" w:space="0" w:color="auto"/>
        <w:left w:val="none" w:sz="0" w:space="0" w:color="auto"/>
        <w:bottom w:val="none" w:sz="0" w:space="0" w:color="auto"/>
        <w:right w:val="none" w:sz="0" w:space="0" w:color="auto"/>
      </w:divBdr>
    </w:div>
    <w:div w:id="1479613112">
      <w:bodyDiv w:val="1"/>
      <w:marLeft w:val="0"/>
      <w:marRight w:val="0"/>
      <w:marTop w:val="0"/>
      <w:marBottom w:val="0"/>
      <w:divBdr>
        <w:top w:val="none" w:sz="0" w:space="0" w:color="auto"/>
        <w:left w:val="none" w:sz="0" w:space="0" w:color="auto"/>
        <w:bottom w:val="none" w:sz="0" w:space="0" w:color="auto"/>
        <w:right w:val="none" w:sz="0" w:space="0" w:color="auto"/>
      </w:divBdr>
    </w:div>
    <w:div w:id="1500580845">
      <w:bodyDiv w:val="1"/>
      <w:marLeft w:val="0"/>
      <w:marRight w:val="0"/>
      <w:marTop w:val="0"/>
      <w:marBottom w:val="0"/>
      <w:divBdr>
        <w:top w:val="none" w:sz="0" w:space="0" w:color="auto"/>
        <w:left w:val="none" w:sz="0" w:space="0" w:color="auto"/>
        <w:bottom w:val="none" w:sz="0" w:space="0" w:color="auto"/>
        <w:right w:val="none" w:sz="0" w:space="0" w:color="auto"/>
      </w:divBdr>
      <w:divsChild>
        <w:div w:id="1257639939">
          <w:marLeft w:val="0"/>
          <w:marRight w:val="0"/>
          <w:marTop w:val="0"/>
          <w:marBottom w:val="0"/>
          <w:divBdr>
            <w:top w:val="none" w:sz="0" w:space="0" w:color="auto"/>
            <w:left w:val="none" w:sz="0" w:space="0" w:color="auto"/>
            <w:bottom w:val="none" w:sz="0" w:space="0" w:color="auto"/>
            <w:right w:val="none" w:sz="0" w:space="0" w:color="auto"/>
          </w:divBdr>
        </w:div>
      </w:divsChild>
    </w:div>
    <w:div w:id="1515068155">
      <w:bodyDiv w:val="1"/>
      <w:marLeft w:val="0"/>
      <w:marRight w:val="0"/>
      <w:marTop w:val="0"/>
      <w:marBottom w:val="0"/>
      <w:divBdr>
        <w:top w:val="none" w:sz="0" w:space="0" w:color="auto"/>
        <w:left w:val="none" w:sz="0" w:space="0" w:color="auto"/>
        <w:bottom w:val="none" w:sz="0" w:space="0" w:color="auto"/>
        <w:right w:val="none" w:sz="0" w:space="0" w:color="auto"/>
      </w:divBdr>
      <w:divsChild>
        <w:div w:id="1917087163">
          <w:marLeft w:val="0"/>
          <w:marRight w:val="0"/>
          <w:marTop w:val="0"/>
          <w:marBottom w:val="0"/>
          <w:divBdr>
            <w:top w:val="none" w:sz="0" w:space="0" w:color="auto"/>
            <w:left w:val="none" w:sz="0" w:space="0" w:color="auto"/>
            <w:bottom w:val="none" w:sz="0" w:space="0" w:color="auto"/>
            <w:right w:val="none" w:sz="0" w:space="0" w:color="auto"/>
          </w:divBdr>
        </w:div>
      </w:divsChild>
    </w:div>
    <w:div w:id="1535193807">
      <w:bodyDiv w:val="1"/>
      <w:marLeft w:val="0"/>
      <w:marRight w:val="0"/>
      <w:marTop w:val="0"/>
      <w:marBottom w:val="0"/>
      <w:divBdr>
        <w:top w:val="none" w:sz="0" w:space="0" w:color="auto"/>
        <w:left w:val="none" w:sz="0" w:space="0" w:color="auto"/>
        <w:bottom w:val="none" w:sz="0" w:space="0" w:color="auto"/>
        <w:right w:val="none" w:sz="0" w:space="0" w:color="auto"/>
      </w:divBdr>
    </w:div>
    <w:div w:id="1540630814">
      <w:bodyDiv w:val="1"/>
      <w:marLeft w:val="0"/>
      <w:marRight w:val="0"/>
      <w:marTop w:val="0"/>
      <w:marBottom w:val="0"/>
      <w:divBdr>
        <w:top w:val="none" w:sz="0" w:space="0" w:color="auto"/>
        <w:left w:val="none" w:sz="0" w:space="0" w:color="auto"/>
        <w:bottom w:val="none" w:sz="0" w:space="0" w:color="auto"/>
        <w:right w:val="none" w:sz="0" w:space="0" w:color="auto"/>
      </w:divBdr>
      <w:divsChild>
        <w:div w:id="1151795396">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sChild>
        <w:div w:id="921790680">
          <w:marLeft w:val="0"/>
          <w:marRight w:val="0"/>
          <w:marTop w:val="0"/>
          <w:marBottom w:val="0"/>
          <w:divBdr>
            <w:top w:val="none" w:sz="0" w:space="0" w:color="auto"/>
            <w:left w:val="none" w:sz="0" w:space="0" w:color="auto"/>
            <w:bottom w:val="none" w:sz="0" w:space="0" w:color="auto"/>
            <w:right w:val="none" w:sz="0" w:space="0" w:color="auto"/>
          </w:divBdr>
        </w:div>
      </w:divsChild>
    </w:div>
    <w:div w:id="1553805353">
      <w:bodyDiv w:val="1"/>
      <w:marLeft w:val="0"/>
      <w:marRight w:val="0"/>
      <w:marTop w:val="0"/>
      <w:marBottom w:val="0"/>
      <w:divBdr>
        <w:top w:val="none" w:sz="0" w:space="0" w:color="auto"/>
        <w:left w:val="none" w:sz="0" w:space="0" w:color="auto"/>
        <w:bottom w:val="none" w:sz="0" w:space="0" w:color="auto"/>
        <w:right w:val="none" w:sz="0" w:space="0" w:color="auto"/>
      </w:divBdr>
      <w:divsChild>
        <w:div w:id="1087114734">
          <w:marLeft w:val="0"/>
          <w:marRight w:val="0"/>
          <w:marTop w:val="0"/>
          <w:marBottom w:val="0"/>
          <w:divBdr>
            <w:top w:val="none" w:sz="0" w:space="0" w:color="auto"/>
            <w:left w:val="none" w:sz="0" w:space="0" w:color="auto"/>
            <w:bottom w:val="none" w:sz="0" w:space="0" w:color="auto"/>
            <w:right w:val="none" w:sz="0" w:space="0" w:color="auto"/>
          </w:divBdr>
        </w:div>
      </w:divsChild>
    </w:div>
    <w:div w:id="1582832236">
      <w:bodyDiv w:val="1"/>
      <w:marLeft w:val="0"/>
      <w:marRight w:val="0"/>
      <w:marTop w:val="0"/>
      <w:marBottom w:val="0"/>
      <w:divBdr>
        <w:top w:val="none" w:sz="0" w:space="0" w:color="auto"/>
        <w:left w:val="none" w:sz="0" w:space="0" w:color="auto"/>
        <w:bottom w:val="none" w:sz="0" w:space="0" w:color="auto"/>
        <w:right w:val="none" w:sz="0" w:space="0" w:color="auto"/>
      </w:divBdr>
      <w:divsChild>
        <w:div w:id="1433431220">
          <w:marLeft w:val="0"/>
          <w:marRight w:val="0"/>
          <w:marTop w:val="0"/>
          <w:marBottom w:val="0"/>
          <w:divBdr>
            <w:top w:val="none" w:sz="0" w:space="0" w:color="auto"/>
            <w:left w:val="none" w:sz="0" w:space="0" w:color="auto"/>
            <w:bottom w:val="none" w:sz="0" w:space="0" w:color="auto"/>
            <w:right w:val="none" w:sz="0" w:space="0" w:color="auto"/>
          </w:divBdr>
        </w:div>
      </w:divsChild>
    </w:div>
    <w:div w:id="1602299969">
      <w:bodyDiv w:val="1"/>
      <w:marLeft w:val="0"/>
      <w:marRight w:val="0"/>
      <w:marTop w:val="0"/>
      <w:marBottom w:val="0"/>
      <w:divBdr>
        <w:top w:val="none" w:sz="0" w:space="0" w:color="auto"/>
        <w:left w:val="none" w:sz="0" w:space="0" w:color="auto"/>
        <w:bottom w:val="none" w:sz="0" w:space="0" w:color="auto"/>
        <w:right w:val="none" w:sz="0" w:space="0" w:color="auto"/>
      </w:divBdr>
    </w:div>
    <w:div w:id="1610502829">
      <w:bodyDiv w:val="1"/>
      <w:marLeft w:val="0"/>
      <w:marRight w:val="0"/>
      <w:marTop w:val="0"/>
      <w:marBottom w:val="0"/>
      <w:divBdr>
        <w:top w:val="none" w:sz="0" w:space="0" w:color="auto"/>
        <w:left w:val="none" w:sz="0" w:space="0" w:color="auto"/>
        <w:bottom w:val="none" w:sz="0" w:space="0" w:color="auto"/>
        <w:right w:val="none" w:sz="0" w:space="0" w:color="auto"/>
      </w:divBdr>
    </w:div>
    <w:div w:id="1616717610">
      <w:bodyDiv w:val="1"/>
      <w:marLeft w:val="0"/>
      <w:marRight w:val="0"/>
      <w:marTop w:val="0"/>
      <w:marBottom w:val="0"/>
      <w:divBdr>
        <w:top w:val="none" w:sz="0" w:space="0" w:color="auto"/>
        <w:left w:val="none" w:sz="0" w:space="0" w:color="auto"/>
        <w:bottom w:val="none" w:sz="0" w:space="0" w:color="auto"/>
        <w:right w:val="none" w:sz="0" w:space="0" w:color="auto"/>
      </w:divBdr>
      <w:divsChild>
        <w:div w:id="560095935">
          <w:marLeft w:val="0"/>
          <w:marRight w:val="0"/>
          <w:marTop w:val="0"/>
          <w:marBottom w:val="0"/>
          <w:divBdr>
            <w:top w:val="none" w:sz="0" w:space="0" w:color="auto"/>
            <w:left w:val="none" w:sz="0" w:space="0" w:color="auto"/>
            <w:bottom w:val="none" w:sz="0" w:space="0" w:color="auto"/>
            <w:right w:val="none" w:sz="0" w:space="0" w:color="auto"/>
          </w:divBdr>
        </w:div>
      </w:divsChild>
    </w:div>
    <w:div w:id="1622759494">
      <w:bodyDiv w:val="1"/>
      <w:marLeft w:val="0"/>
      <w:marRight w:val="0"/>
      <w:marTop w:val="0"/>
      <w:marBottom w:val="0"/>
      <w:divBdr>
        <w:top w:val="none" w:sz="0" w:space="0" w:color="auto"/>
        <w:left w:val="none" w:sz="0" w:space="0" w:color="auto"/>
        <w:bottom w:val="none" w:sz="0" w:space="0" w:color="auto"/>
        <w:right w:val="none" w:sz="0" w:space="0" w:color="auto"/>
      </w:divBdr>
      <w:divsChild>
        <w:div w:id="950169700">
          <w:marLeft w:val="0"/>
          <w:marRight w:val="0"/>
          <w:marTop w:val="0"/>
          <w:marBottom w:val="0"/>
          <w:divBdr>
            <w:top w:val="none" w:sz="0" w:space="0" w:color="auto"/>
            <w:left w:val="none" w:sz="0" w:space="0" w:color="auto"/>
            <w:bottom w:val="none" w:sz="0" w:space="0" w:color="auto"/>
            <w:right w:val="none" w:sz="0" w:space="0" w:color="auto"/>
          </w:divBdr>
        </w:div>
      </w:divsChild>
    </w:div>
    <w:div w:id="1633710093">
      <w:bodyDiv w:val="1"/>
      <w:marLeft w:val="0"/>
      <w:marRight w:val="0"/>
      <w:marTop w:val="0"/>
      <w:marBottom w:val="0"/>
      <w:divBdr>
        <w:top w:val="none" w:sz="0" w:space="0" w:color="auto"/>
        <w:left w:val="none" w:sz="0" w:space="0" w:color="auto"/>
        <w:bottom w:val="none" w:sz="0" w:space="0" w:color="auto"/>
        <w:right w:val="none" w:sz="0" w:space="0" w:color="auto"/>
      </w:divBdr>
      <w:divsChild>
        <w:div w:id="890193524">
          <w:marLeft w:val="0"/>
          <w:marRight w:val="0"/>
          <w:marTop w:val="0"/>
          <w:marBottom w:val="0"/>
          <w:divBdr>
            <w:top w:val="none" w:sz="0" w:space="0" w:color="auto"/>
            <w:left w:val="none" w:sz="0" w:space="0" w:color="auto"/>
            <w:bottom w:val="none" w:sz="0" w:space="0" w:color="auto"/>
            <w:right w:val="none" w:sz="0" w:space="0" w:color="auto"/>
          </w:divBdr>
        </w:div>
      </w:divsChild>
    </w:div>
    <w:div w:id="1639533029">
      <w:bodyDiv w:val="1"/>
      <w:marLeft w:val="0"/>
      <w:marRight w:val="0"/>
      <w:marTop w:val="0"/>
      <w:marBottom w:val="0"/>
      <w:divBdr>
        <w:top w:val="none" w:sz="0" w:space="0" w:color="auto"/>
        <w:left w:val="none" w:sz="0" w:space="0" w:color="auto"/>
        <w:bottom w:val="none" w:sz="0" w:space="0" w:color="auto"/>
        <w:right w:val="none" w:sz="0" w:space="0" w:color="auto"/>
      </w:divBdr>
      <w:divsChild>
        <w:div w:id="1187212922">
          <w:marLeft w:val="0"/>
          <w:marRight w:val="0"/>
          <w:marTop w:val="0"/>
          <w:marBottom w:val="0"/>
          <w:divBdr>
            <w:top w:val="none" w:sz="0" w:space="0" w:color="auto"/>
            <w:left w:val="none" w:sz="0" w:space="0" w:color="auto"/>
            <w:bottom w:val="none" w:sz="0" w:space="0" w:color="auto"/>
            <w:right w:val="none" w:sz="0" w:space="0" w:color="auto"/>
          </w:divBdr>
        </w:div>
      </w:divsChild>
    </w:div>
    <w:div w:id="1651591607">
      <w:bodyDiv w:val="1"/>
      <w:marLeft w:val="0"/>
      <w:marRight w:val="0"/>
      <w:marTop w:val="0"/>
      <w:marBottom w:val="0"/>
      <w:divBdr>
        <w:top w:val="none" w:sz="0" w:space="0" w:color="auto"/>
        <w:left w:val="none" w:sz="0" w:space="0" w:color="auto"/>
        <w:bottom w:val="none" w:sz="0" w:space="0" w:color="auto"/>
        <w:right w:val="none" w:sz="0" w:space="0" w:color="auto"/>
      </w:divBdr>
    </w:div>
    <w:div w:id="166489707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90">
          <w:marLeft w:val="0"/>
          <w:marRight w:val="0"/>
          <w:marTop w:val="0"/>
          <w:marBottom w:val="0"/>
          <w:divBdr>
            <w:top w:val="none" w:sz="0" w:space="0" w:color="auto"/>
            <w:left w:val="none" w:sz="0" w:space="0" w:color="auto"/>
            <w:bottom w:val="none" w:sz="0" w:space="0" w:color="auto"/>
            <w:right w:val="none" w:sz="0" w:space="0" w:color="auto"/>
          </w:divBdr>
        </w:div>
      </w:divsChild>
    </w:div>
    <w:div w:id="1732583548">
      <w:bodyDiv w:val="1"/>
      <w:marLeft w:val="0"/>
      <w:marRight w:val="0"/>
      <w:marTop w:val="0"/>
      <w:marBottom w:val="0"/>
      <w:divBdr>
        <w:top w:val="none" w:sz="0" w:space="0" w:color="auto"/>
        <w:left w:val="none" w:sz="0" w:space="0" w:color="auto"/>
        <w:bottom w:val="none" w:sz="0" w:space="0" w:color="auto"/>
        <w:right w:val="none" w:sz="0" w:space="0" w:color="auto"/>
      </w:divBdr>
      <w:divsChild>
        <w:div w:id="733626048">
          <w:marLeft w:val="0"/>
          <w:marRight w:val="0"/>
          <w:marTop w:val="0"/>
          <w:marBottom w:val="0"/>
          <w:divBdr>
            <w:top w:val="none" w:sz="0" w:space="0" w:color="auto"/>
            <w:left w:val="none" w:sz="0" w:space="0" w:color="auto"/>
            <w:bottom w:val="none" w:sz="0" w:space="0" w:color="auto"/>
            <w:right w:val="none" w:sz="0" w:space="0" w:color="auto"/>
          </w:divBdr>
        </w:div>
      </w:divsChild>
    </w:div>
    <w:div w:id="1744334066">
      <w:bodyDiv w:val="1"/>
      <w:marLeft w:val="0"/>
      <w:marRight w:val="0"/>
      <w:marTop w:val="0"/>
      <w:marBottom w:val="0"/>
      <w:divBdr>
        <w:top w:val="none" w:sz="0" w:space="0" w:color="auto"/>
        <w:left w:val="none" w:sz="0" w:space="0" w:color="auto"/>
        <w:bottom w:val="none" w:sz="0" w:space="0" w:color="auto"/>
        <w:right w:val="none" w:sz="0" w:space="0" w:color="auto"/>
      </w:divBdr>
      <w:divsChild>
        <w:div w:id="1872499089">
          <w:marLeft w:val="0"/>
          <w:marRight w:val="0"/>
          <w:marTop w:val="0"/>
          <w:marBottom w:val="0"/>
          <w:divBdr>
            <w:top w:val="none" w:sz="0" w:space="0" w:color="auto"/>
            <w:left w:val="none" w:sz="0" w:space="0" w:color="auto"/>
            <w:bottom w:val="none" w:sz="0" w:space="0" w:color="auto"/>
            <w:right w:val="none" w:sz="0" w:space="0" w:color="auto"/>
          </w:divBdr>
        </w:div>
      </w:divsChild>
    </w:div>
    <w:div w:id="1754162266">
      <w:bodyDiv w:val="1"/>
      <w:marLeft w:val="0"/>
      <w:marRight w:val="0"/>
      <w:marTop w:val="0"/>
      <w:marBottom w:val="0"/>
      <w:divBdr>
        <w:top w:val="none" w:sz="0" w:space="0" w:color="auto"/>
        <w:left w:val="none" w:sz="0" w:space="0" w:color="auto"/>
        <w:bottom w:val="none" w:sz="0" w:space="0" w:color="auto"/>
        <w:right w:val="none" w:sz="0" w:space="0" w:color="auto"/>
      </w:divBdr>
      <w:divsChild>
        <w:div w:id="952710144">
          <w:marLeft w:val="0"/>
          <w:marRight w:val="0"/>
          <w:marTop w:val="0"/>
          <w:marBottom w:val="0"/>
          <w:divBdr>
            <w:top w:val="none" w:sz="0" w:space="0" w:color="auto"/>
            <w:left w:val="none" w:sz="0" w:space="0" w:color="auto"/>
            <w:bottom w:val="none" w:sz="0" w:space="0" w:color="auto"/>
            <w:right w:val="none" w:sz="0" w:space="0" w:color="auto"/>
          </w:divBdr>
        </w:div>
      </w:divsChild>
    </w:div>
    <w:div w:id="1795371205">
      <w:bodyDiv w:val="1"/>
      <w:marLeft w:val="0"/>
      <w:marRight w:val="0"/>
      <w:marTop w:val="0"/>
      <w:marBottom w:val="0"/>
      <w:divBdr>
        <w:top w:val="none" w:sz="0" w:space="0" w:color="auto"/>
        <w:left w:val="none" w:sz="0" w:space="0" w:color="auto"/>
        <w:bottom w:val="none" w:sz="0" w:space="0" w:color="auto"/>
        <w:right w:val="none" w:sz="0" w:space="0" w:color="auto"/>
      </w:divBdr>
      <w:divsChild>
        <w:div w:id="361170877">
          <w:marLeft w:val="0"/>
          <w:marRight w:val="0"/>
          <w:marTop w:val="0"/>
          <w:marBottom w:val="0"/>
          <w:divBdr>
            <w:top w:val="none" w:sz="0" w:space="0" w:color="auto"/>
            <w:left w:val="none" w:sz="0" w:space="0" w:color="auto"/>
            <w:bottom w:val="none" w:sz="0" w:space="0" w:color="auto"/>
            <w:right w:val="none" w:sz="0" w:space="0" w:color="auto"/>
          </w:divBdr>
        </w:div>
      </w:divsChild>
    </w:div>
    <w:div w:id="1847550220">
      <w:bodyDiv w:val="1"/>
      <w:marLeft w:val="0"/>
      <w:marRight w:val="0"/>
      <w:marTop w:val="0"/>
      <w:marBottom w:val="0"/>
      <w:divBdr>
        <w:top w:val="none" w:sz="0" w:space="0" w:color="auto"/>
        <w:left w:val="none" w:sz="0" w:space="0" w:color="auto"/>
        <w:bottom w:val="none" w:sz="0" w:space="0" w:color="auto"/>
        <w:right w:val="none" w:sz="0" w:space="0" w:color="auto"/>
      </w:divBdr>
    </w:div>
    <w:div w:id="1858688046">
      <w:bodyDiv w:val="1"/>
      <w:marLeft w:val="0"/>
      <w:marRight w:val="0"/>
      <w:marTop w:val="0"/>
      <w:marBottom w:val="0"/>
      <w:divBdr>
        <w:top w:val="none" w:sz="0" w:space="0" w:color="auto"/>
        <w:left w:val="none" w:sz="0" w:space="0" w:color="auto"/>
        <w:bottom w:val="none" w:sz="0" w:space="0" w:color="auto"/>
        <w:right w:val="none" w:sz="0" w:space="0" w:color="auto"/>
      </w:divBdr>
    </w:div>
    <w:div w:id="1893271350">
      <w:bodyDiv w:val="1"/>
      <w:marLeft w:val="0"/>
      <w:marRight w:val="0"/>
      <w:marTop w:val="0"/>
      <w:marBottom w:val="0"/>
      <w:divBdr>
        <w:top w:val="none" w:sz="0" w:space="0" w:color="auto"/>
        <w:left w:val="none" w:sz="0" w:space="0" w:color="auto"/>
        <w:bottom w:val="none" w:sz="0" w:space="0" w:color="auto"/>
        <w:right w:val="none" w:sz="0" w:space="0" w:color="auto"/>
      </w:divBdr>
    </w:div>
    <w:div w:id="1898739183">
      <w:bodyDiv w:val="1"/>
      <w:marLeft w:val="0"/>
      <w:marRight w:val="0"/>
      <w:marTop w:val="0"/>
      <w:marBottom w:val="0"/>
      <w:divBdr>
        <w:top w:val="none" w:sz="0" w:space="0" w:color="auto"/>
        <w:left w:val="none" w:sz="0" w:space="0" w:color="auto"/>
        <w:bottom w:val="none" w:sz="0" w:space="0" w:color="auto"/>
        <w:right w:val="none" w:sz="0" w:space="0" w:color="auto"/>
      </w:divBdr>
      <w:divsChild>
        <w:div w:id="1914579223">
          <w:marLeft w:val="0"/>
          <w:marRight w:val="0"/>
          <w:marTop w:val="0"/>
          <w:marBottom w:val="0"/>
          <w:divBdr>
            <w:top w:val="none" w:sz="0" w:space="0" w:color="auto"/>
            <w:left w:val="none" w:sz="0" w:space="0" w:color="auto"/>
            <w:bottom w:val="none" w:sz="0" w:space="0" w:color="auto"/>
            <w:right w:val="none" w:sz="0" w:space="0" w:color="auto"/>
          </w:divBdr>
        </w:div>
      </w:divsChild>
    </w:div>
    <w:div w:id="1909535791">
      <w:bodyDiv w:val="1"/>
      <w:marLeft w:val="0"/>
      <w:marRight w:val="0"/>
      <w:marTop w:val="0"/>
      <w:marBottom w:val="0"/>
      <w:divBdr>
        <w:top w:val="none" w:sz="0" w:space="0" w:color="auto"/>
        <w:left w:val="none" w:sz="0" w:space="0" w:color="auto"/>
        <w:bottom w:val="none" w:sz="0" w:space="0" w:color="auto"/>
        <w:right w:val="none" w:sz="0" w:space="0" w:color="auto"/>
      </w:divBdr>
    </w:div>
    <w:div w:id="1932548948">
      <w:bodyDiv w:val="1"/>
      <w:marLeft w:val="0"/>
      <w:marRight w:val="0"/>
      <w:marTop w:val="0"/>
      <w:marBottom w:val="0"/>
      <w:divBdr>
        <w:top w:val="none" w:sz="0" w:space="0" w:color="auto"/>
        <w:left w:val="none" w:sz="0" w:space="0" w:color="auto"/>
        <w:bottom w:val="none" w:sz="0" w:space="0" w:color="auto"/>
        <w:right w:val="none" w:sz="0" w:space="0" w:color="auto"/>
      </w:divBdr>
    </w:div>
    <w:div w:id="1944070489">
      <w:bodyDiv w:val="1"/>
      <w:marLeft w:val="0"/>
      <w:marRight w:val="0"/>
      <w:marTop w:val="0"/>
      <w:marBottom w:val="0"/>
      <w:divBdr>
        <w:top w:val="none" w:sz="0" w:space="0" w:color="auto"/>
        <w:left w:val="none" w:sz="0" w:space="0" w:color="auto"/>
        <w:bottom w:val="none" w:sz="0" w:space="0" w:color="auto"/>
        <w:right w:val="none" w:sz="0" w:space="0" w:color="auto"/>
      </w:divBdr>
      <w:divsChild>
        <w:div w:id="1946229244">
          <w:marLeft w:val="0"/>
          <w:marRight w:val="0"/>
          <w:marTop w:val="0"/>
          <w:marBottom w:val="0"/>
          <w:divBdr>
            <w:top w:val="none" w:sz="0" w:space="0" w:color="auto"/>
            <w:left w:val="none" w:sz="0" w:space="0" w:color="auto"/>
            <w:bottom w:val="none" w:sz="0" w:space="0" w:color="auto"/>
            <w:right w:val="none" w:sz="0" w:space="0" w:color="auto"/>
          </w:divBdr>
        </w:div>
      </w:divsChild>
    </w:div>
    <w:div w:id="1961182533">
      <w:bodyDiv w:val="1"/>
      <w:marLeft w:val="0"/>
      <w:marRight w:val="0"/>
      <w:marTop w:val="0"/>
      <w:marBottom w:val="0"/>
      <w:divBdr>
        <w:top w:val="none" w:sz="0" w:space="0" w:color="auto"/>
        <w:left w:val="none" w:sz="0" w:space="0" w:color="auto"/>
        <w:bottom w:val="none" w:sz="0" w:space="0" w:color="auto"/>
        <w:right w:val="none" w:sz="0" w:space="0" w:color="auto"/>
      </w:divBdr>
      <w:divsChild>
        <w:div w:id="905454521">
          <w:marLeft w:val="0"/>
          <w:marRight w:val="0"/>
          <w:marTop w:val="0"/>
          <w:marBottom w:val="0"/>
          <w:divBdr>
            <w:top w:val="none" w:sz="0" w:space="0" w:color="auto"/>
            <w:left w:val="none" w:sz="0" w:space="0" w:color="auto"/>
            <w:bottom w:val="none" w:sz="0" w:space="0" w:color="auto"/>
            <w:right w:val="none" w:sz="0" w:space="0" w:color="auto"/>
          </w:divBdr>
        </w:div>
      </w:divsChild>
    </w:div>
    <w:div w:id="1973439752">
      <w:bodyDiv w:val="1"/>
      <w:marLeft w:val="0"/>
      <w:marRight w:val="0"/>
      <w:marTop w:val="0"/>
      <w:marBottom w:val="0"/>
      <w:divBdr>
        <w:top w:val="none" w:sz="0" w:space="0" w:color="auto"/>
        <w:left w:val="none" w:sz="0" w:space="0" w:color="auto"/>
        <w:bottom w:val="none" w:sz="0" w:space="0" w:color="auto"/>
        <w:right w:val="none" w:sz="0" w:space="0" w:color="auto"/>
      </w:divBdr>
      <w:divsChild>
        <w:div w:id="87848524">
          <w:marLeft w:val="0"/>
          <w:marRight w:val="0"/>
          <w:marTop w:val="0"/>
          <w:marBottom w:val="0"/>
          <w:divBdr>
            <w:top w:val="none" w:sz="0" w:space="0" w:color="auto"/>
            <w:left w:val="none" w:sz="0" w:space="0" w:color="auto"/>
            <w:bottom w:val="none" w:sz="0" w:space="0" w:color="auto"/>
            <w:right w:val="none" w:sz="0" w:space="0" w:color="auto"/>
          </w:divBdr>
        </w:div>
      </w:divsChild>
    </w:div>
    <w:div w:id="2013336655">
      <w:bodyDiv w:val="1"/>
      <w:marLeft w:val="0"/>
      <w:marRight w:val="0"/>
      <w:marTop w:val="0"/>
      <w:marBottom w:val="0"/>
      <w:divBdr>
        <w:top w:val="none" w:sz="0" w:space="0" w:color="auto"/>
        <w:left w:val="none" w:sz="0" w:space="0" w:color="auto"/>
        <w:bottom w:val="none" w:sz="0" w:space="0" w:color="auto"/>
        <w:right w:val="none" w:sz="0" w:space="0" w:color="auto"/>
      </w:divBdr>
      <w:divsChild>
        <w:div w:id="540823040">
          <w:marLeft w:val="0"/>
          <w:marRight w:val="0"/>
          <w:marTop w:val="0"/>
          <w:marBottom w:val="0"/>
          <w:divBdr>
            <w:top w:val="none" w:sz="0" w:space="0" w:color="auto"/>
            <w:left w:val="none" w:sz="0" w:space="0" w:color="auto"/>
            <w:bottom w:val="none" w:sz="0" w:space="0" w:color="auto"/>
            <w:right w:val="none" w:sz="0" w:space="0" w:color="auto"/>
          </w:divBdr>
        </w:div>
      </w:divsChild>
    </w:div>
    <w:div w:id="2066832293">
      <w:bodyDiv w:val="1"/>
      <w:marLeft w:val="0"/>
      <w:marRight w:val="0"/>
      <w:marTop w:val="0"/>
      <w:marBottom w:val="0"/>
      <w:divBdr>
        <w:top w:val="none" w:sz="0" w:space="0" w:color="auto"/>
        <w:left w:val="none" w:sz="0" w:space="0" w:color="auto"/>
        <w:bottom w:val="none" w:sz="0" w:space="0" w:color="auto"/>
        <w:right w:val="none" w:sz="0" w:space="0" w:color="auto"/>
      </w:divBdr>
    </w:div>
    <w:div w:id="2113820430">
      <w:bodyDiv w:val="1"/>
      <w:marLeft w:val="0"/>
      <w:marRight w:val="0"/>
      <w:marTop w:val="0"/>
      <w:marBottom w:val="0"/>
      <w:divBdr>
        <w:top w:val="none" w:sz="0" w:space="0" w:color="auto"/>
        <w:left w:val="none" w:sz="0" w:space="0" w:color="auto"/>
        <w:bottom w:val="none" w:sz="0" w:space="0" w:color="auto"/>
        <w:right w:val="none" w:sz="0" w:space="0" w:color="auto"/>
      </w:divBdr>
      <w:divsChild>
        <w:div w:id="1197963059">
          <w:marLeft w:val="0"/>
          <w:marRight w:val="0"/>
          <w:marTop w:val="0"/>
          <w:marBottom w:val="0"/>
          <w:divBdr>
            <w:top w:val="none" w:sz="0" w:space="0" w:color="auto"/>
            <w:left w:val="none" w:sz="0" w:space="0" w:color="auto"/>
            <w:bottom w:val="none" w:sz="0" w:space="0" w:color="auto"/>
            <w:right w:val="none" w:sz="0" w:space="0" w:color="auto"/>
          </w:divBdr>
        </w:div>
      </w:divsChild>
    </w:div>
    <w:div w:id="21387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60AB11C-F883-489B-9E45-A2060AC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TotalTime>
  <Pages>4</Pages>
  <Words>12088</Words>
  <Characters>70963</Characters>
  <Application>Microsoft Office Word</Application>
  <DocSecurity>0</DocSecurity>
  <Lines>1364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Asghar Abbassi Kamardi</dc:creator>
  <cp:keywords/>
  <dc:description/>
  <cp:lastModifiedBy>Jose Arturo Garza-Reyes</cp:lastModifiedBy>
  <cp:revision>219</cp:revision>
  <cp:lastPrinted>2019-05-21T20:41:00Z</cp:lastPrinted>
  <dcterms:created xsi:type="dcterms:W3CDTF">2020-11-16T09:38:00Z</dcterms:created>
  <dcterms:modified xsi:type="dcterms:W3CDTF">2021-06-18T16:08:00Z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2ece896e-3210-31b9-9169-7eb36f5b584c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SADT275@derby.ac.uk</vt:lpwstr>
  </property>
  <property fmtid="{D5CDD505-2E9C-101B-9397-08002B2CF9AE}" pid="28" name="MSIP_Label_b47d098f-2640-4837-b575-e0be04df0525_SetDate">
    <vt:lpwstr>2020-11-16T09:38:37.2402194Z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SADT275@derby.ac.uk</vt:lpwstr>
  </property>
  <property fmtid="{D5CDD505-2E9C-101B-9397-08002B2CF9AE}" pid="35" name="MSIP_Label_501a0944-9d81-4c75-b857-2ec7863455b7_SetDate">
    <vt:lpwstr>2020-11-16T09:38:37.2402194Z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