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922EA" w14:textId="0E1F8A30" w:rsidR="00FD6C4A" w:rsidRPr="00635754" w:rsidRDefault="00FD6C4A" w:rsidP="00FD6C4A">
      <w:pPr>
        <w:jc w:val="center"/>
        <w:rPr>
          <w:rFonts w:ascii="Footlight MT Light" w:hAnsi="Footlight MT Light"/>
          <w:b/>
          <w:sz w:val="24"/>
          <w:szCs w:val="24"/>
        </w:rPr>
      </w:pPr>
      <w:r w:rsidRPr="00635754">
        <w:rPr>
          <w:rFonts w:ascii="Footlight MT Light" w:hAnsi="Footlight MT Light"/>
          <w:b/>
          <w:sz w:val="24"/>
          <w:szCs w:val="24"/>
        </w:rPr>
        <w:t xml:space="preserve">NGO Accountability on Environmentalism – </w:t>
      </w:r>
      <w:r w:rsidR="009754DF">
        <w:rPr>
          <w:rFonts w:ascii="Footlight MT Light" w:hAnsi="Footlight MT Light"/>
          <w:b/>
          <w:sz w:val="24"/>
          <w:szCs w:val="24"/>
        </w:rPr>
        <w:t xml:space="preserve">A literature review of </w:t>
      </w:r>
      <w:r w:rsidRPr="00635754">
        <w:rPr>
          <w:rFonts w:ascii="Footlight MT Light" w:hAnsi="Footlight MT Light"/>
          <w:b/>
          <w:sz w:val="24"/>
          <w:szCs w:val="24"/>
        </w:rPr>
        <w:t>relevant issues and themes</w:t>
      </w:r>
    </w:p>
    <w:p w14:paraId="307D228D" w14:textId="4BA34866" w:rsidR="004D1A95" w:rsidRPr="00635754" w:rsidRDefault="004D1A95" w:rsidP="00FD6C4A">
      <w:pPr>
        <w:jc w:val="center"/>
        <w:rPr>
          <w:rFonts w:ascii="Footlight MT Light" w:hAnsi="Footlight MT Light"/>
          <w:b/>
          <w:sz w:val="24"/>
          <w:szCs w:val="24"/>
        </w:rPr>
      </w:pPr>
    </w:p>
    <w:p w14:paraId="521D4E57" w14:textId="77777777" w:rsidR="004D1A95" w:rsidRPr="00635754" w:rsidRDefault="004D1A95" w:rsidP="00FD6C4A">
      <w:pPr>
        <w:jc w:val="center"/>
        <w:rPr>
          <w:rFonts w:ascii="Footlight MT Light" w:hAnsi="Footlight MT Light"/>
          <w:b/>
          <w:sz w:val="24"/>
          <w:szCs w:val="24"/>
        </w:rPr>
      </w:pPr>
    </w:p>
    <w:p w14:paraId="6B6749A0" w14:textId="1A020E54" w:rsidR="004D1A95" w:rsidRPr="00635754" w:rsidRDefault="004D1A95" w:rsidP="004D1A95">
      <w:pPr>
        <w:ind w:left="1134" w:right="1134"/>
        <w:jc w:val="both"/>
        <w:rPr>
          <w:rFonts w:ascii="Footlight MT Light" w:hAnsi="Footlight MT Light"/>
          <w:b/>
          <w:sz w:val="24"/>
          <w:szCs w:val="24"/>
        </w:rPr>
      </w:pPr>
      <w:r w:rsidRPr="00635754">
        <w:rPr>
          <w:rFonts w:ascii="Footlight MT Light" w:hAnsi="Footlight MT Light"/>
          <w:b/>
          <w:sz w:val="24"/>
          <w:szCs w:val="24"/>
        </w:rPr>
        <w:t>Abstract</w:t>
      </w:r>
    </w:p>
    <w:p w14:paraId="5BEC6349" w14:textId="77777777" w:rsidR="00035F11" w:rsidRPr="00635754" w:rsidRDefault="00035F11" w:rsidP="004D1A95">
      <w:pPr>
        <w:ind w:left="1134" w:right="1134"/>
        <w:jc w:val="both"/>
        <w:rPr>
          <w:rFonts w:ascii="Footlight MT Light" w:hAnsi="Footlight MT Light"/>
          <w:b/>
          <w:sz w:val="24"/>
          <w:szCs w:val="24"/>
        </w:rPr>
      </w:pPr>
    </w:p>
    <w:p w14:paraId="0B2845FE" w14:textId="0B51D828" w:rsidR="00A0364C" w:rsidRPr="004B0D40" w:rsidRDefault="00FD6C4A" w:rsidP="000958F1">
      <w:pPr>
        <w:ind w:left="1134" w:right="1134"/>
        <w:jc w:val="both"/>
        <w:rPr>
          <w:rFonts w:ascii="Footlight MT Light" w:hAnsi="Footlight MT Light"/>
          <w:color w:val="000000" w:themeColor="text1"/>
          <w:sz w:val="24"/>
          <w:szCs w:val="24"/>
        </w:rPr>
      </w:pPr>
      <w:r w:rsidRPr="00635754">
        <w:rPr>
          <w:rFonts w:ascii="Footlight MT Light" w:hAnsi="Footlight MT Light"/>
          <w:sz w:val="24"/>
          <w:szCs w:val="24"/>
        </w:rPr>
        <w:t>The review</w:t>
      </w:r>
      <w:r w:rsidR="00CD32BB">
        <w:rPr>
          <w:rFonts w:ascii="Footlight MT Light" w:hAnsi="Footlight MT Light"/>
          <w:sz w:val="24"/>
          <w:szCs w:val="24"/>
        </w:rPr>
        <w:t>,</w:t>
      </w:r>
      <w:r w:rsidRPr="00635754">
        <w:rPr>
          <w:rFonts w:ascii="Footlight MT Light" w:hAnsi="Footlight MT Light"/>
          <w:sz w:val="24"/>
          <w:szCs w:val="24"/>
        </w:rPr>
        <w:t xml:space="preserve"> </w:t>
      </w:r>
      <w:r w:rsidR="00A0364C" w:rsidRPr="00635754">
        <w:rPr>
          <w:rFonts w:ascii="Footlight MT Light" w:hAnsi="Footlight MT Light"/>
          <w:sz w:val="24"/>
          <w:szCs w:val="24"/>
        </w:rPr>
        <w:t>which</w:t>
      </w:r>
      <w:r w:rsidR="004D1A95" w:rsidRPr="00635754">
        <w:rPr>
          <w:rFonts w:ascii="Footlight MT Light" w:hAnsi="Footlight MT Light"/>
          <w:sz w:val="24"/>
          <w:szCs w:val="24"/>
        </w:rPr>
        <w:t xml:space="preserve"> is in</w:t>
      </w:r>
      <w:r w:rsidR="00A0364C" w:rsidRPr="00635754">
        <w:rPr>
          <w:rFonts w:ascii="Footlight MT Light" w:hAnsi="Footlight MT Light"/>
          <w:sz w:val="24"/>
          <w:szCs w:val="24"/>
        </w:rPr>
        <w:t xml:space="preserve"> themes</w:t>
      </w:r>
      <w:r w:rsidR="00CD32BB">
        <w:rPr>
          <w:rFonts w:ascii="Footlight MT Light" w:hAnsi="Footlight MT Light"/>
          <w:sz w:val="24"/>
          <w:szCs w:val="24"/>
        </w:rPr>
        <w:t>,</w:t>
      </w:r>
      <w:r w:rsidR="00A0364C" w:rsidRPr="00635754">
        <w:rPr>
          <w:rFonts w:ascii="Footlight MT Light" w:hAnsi="Footlight MT Light"/>
          <w:sz w:val="24"/>
          <w:szCs w:val="24"/>
        </w:rPr>
        <w:t xml:space="preserve"> </w:t>
      </w:r>
      <w:r w:rsidRPr="00635754">
        <w:rPr>
          <w:rFonts w:ascii="Footlight MT Light" w:hAnsi="Footlight MT Light"/>
          <w:sz w:val="24"/>
          <w:szCs w:val="24"/>
        </w:rPr>
        <w:t>starts with a survey of the rise of environmentalism for the purpose of sustainability. It then evaluates the role</w:t>
      </w:r>
      <w:r w:rsidR="00A0364C" w:rsidRPr="00635754">
        <w:rPr>
          <w:rFonts w:ascii="Footlight MT Light" w:hAnsi="Footlight MT Light"/>
          <w:sz w:val="24"/>
          <w:szCs w:val="24"/>
        </w:rPr>
        <w:t>s</w:t>
      </w:r>
      <w:r w:rsidRPr="00635754">
        <w:rPr>
          <w:rFonts w:ascii="Footlight MT Light" w:hAnsi="Footlight MT Light"/>
          <w:sz w:val="24"/>
          <w:szCs w:val="24"/>
        </w:rPr>
        <w:t xml:space="preserve"> of </w:t>
      </w:r>
      <w:r w:rsidR="00A0364C" w:rsidRPr="00635754">
        <w:rPr>
          <w:rFonts w:ascii="Footlight MT Light" w:hAnsi="Footlight MT Light"/>
          <w:sz w:val="24"/>
          <w:szCs w:val="24"/>
        </w:rPr>
        <w:t>NGO</w:t>
      </w:r>
      <w:r w:rsidR="009E0F4F">
        <w:rPr>
          <w:rFonts w:ascii="Footlight MT Light" w:hAnsi="Footlight MT Light"/>
          <w:sz w:val="24"/>
          <w:szCs w:val="24"/>
        </w:rPr>
        <w:t>’</w:t>
      </w:r>
      <w:r w:rsidR="00A0364C" w:rsidRPr="00635754">
        <w:rPr>
          <w:rFonts w:ascii="Footlight MT Light" w:hAnsi="Footlight MT Light"/>
          <w:sz w:val="24"/>
          <w:szCs w:val="24"/>
        </w:rPr>
        <w:t xml:space="preserve">s self-regulation and </w:t>
      </w:r>
      <w:r w:rsidRPr="00635754">
        <w:rPr>
          <w:rFonts w:ascii="Footlight MT Light" w:hAnsi="Footlight MT Light"/>
          <w:sz w:val="24"/>
          <w:szCs w:val="24"/>
        </w:rPr>
        <w:t>government</w:t>
      </w:r>
      <w:r w:rsidR="00A0364C" w:rsidRPr="00635754">
        <w:rPr>
          <w:rFonts w:ascii="Footlight MT Light" w:hAnsi="Footlight MT Light"/>
          <w:sz w:val="24"/>
          <w:szCs w:val="24"/>
        </w:rPr>
        <w:t xml:space="preserve"> regulation</w:t>
      </w:r>
      <w:r w:rsidRPr="00635754">
        <w:rPr>
          <w:rFonts w:ascii="Footlight MT Light" w:hAnsi="Footlight MT Light"/>
          <w:sz w:val="24"/>
          <w:szCs w:val="24"/>
        </w:rPr>
        <w:t xml:space="preserve"> on the need for </w:t>
      </w:r>
      <w:r w:rsidR="00A0364C" w:rsidRPr="00635754">
        <w:rPr>
          <w:rFonts w:ascii="Footlight MT Light" w:hAnsi="Footlight MT Light"/>
          <w:sz w:val="24"/>
          <w:szCs w:val="24"/>
        </w:rPr>
        <w:t>accountability that ensures sustainability</w:t>
      </w:r>
      <w:r w:rsidR="004D1A95" w:rsidRPr="00635754">
        <w:rPr>
          <w:rFonts w:ascii="Footlight MT Light" w:hAnsi="Footlight MT Light"/>
          <w:sz w:val="24"/>
          <w:szCs w:val="24"/>
        </w:rPr>
        <w:t>. NGO</w:t>
      </w:r>
      <w:r w:rsidR="009E0F4F">
        <w:rPr>
          <w:rFonts w:ascii="Footlight MT Light" w:hAnsi="Footlight MT Light"/>
          <w:sz w:val="24"/>
          <w:szCs w:val="24"/>
        </w:rPr>
        <w:t>’</w:t>
      </w:r>
      <w:r w:rsidR="004D1A95" w:rsidRPr="00635754">
        <w:rPr>
          <w:rFonts w:ascii="Footlight MT Light" w:hAnsi="Footlight MT Light"/>
          <w:sz w:val="24"/>
          <w:szCs w:val="24"/>
        </w:rPr>
        <w:t xml:space="preserve">s accountability </w:t>
      </w:r>
      <w:r w:rsidR="00CD32BB">
        <w:rPr>
          <w:rFonts w:ascii="Footlight MT Light" w:hAnsi="Footlight MT Light"/>
          <w:sz w:val="24"/>
          <w:szCs w:val="24"/>
        </w:rPr>
        <w:t>is</w:t>
      </w:r>
      <w:r w:rsidR="004D1A95" w:rsidRPr="00635754">
        <w:rPr>
          <w:rFonts w:ascii="Footlight MT Light" w:hAnsi="Footlight MT Light"/>
          <w:sz w:val="24"/>
          <w:szCs w:val="24"/>
        </w:rPr>
        <w:t xml:space="preserve"> a way of making sure that stakeholders’ social, environmental and economic sust</w:t>
      </w:r>
      <w:r w:rsidR="00630EB3" w:rsidRPr="00635754">
        <w:rPr>
          <w:rFonts w:ascii="Footlight MT Light" w:hAnsi="Footlight MT Light"/>
          <w:sz w:val="24"/>
          <w:szCs w:val="24"/>
        </w:rPr>
        <w:t xml:space="preserve">ainability </w:t>
      </w:r>
      <w:r w:rsidR="001D6758">
        <w:rPr>
          <w:rFonts w:ascii="Footlight MT Light" w:hAnsi="Footlight MT Light"/>
          <w:sz w:val="24"/>
          <w:szCs w:val="24"/>
        </w:rPr>
        <w:t>are</w:t>
      </w:r>
      <w:r w:rsidR="00630EB3" w:rsidRPr="00635754">
        <w:rPr>
          <w:rFonts w:ascii="Footlight MT Light" w:hAnsi="Footlight MT Light"/>
          <w:sz w:val="24"/>
          <w:szCs w:val="24"/>
        </w:rPr>
        <w:t xml:space="preserve"> protected and</w:t>
      </w:r>
      <w:r w:rsidR="004D1A95" w:rsidRPr="00635754">
        <w:rPr>
          <w:rFonts w:ascii="Footlight MT Light" w:hAnsi="Footlight MT Light"/>
          <w:sz w:val="24"/>
          <w:szCs w:val="24"/>
        </w:rPr>
        <w:t xml:space="preserve"> rigorously evaluated. </w:t>
      </w:r>
      <w:r w:rsidR="004D1A95" w:rsidRPr="004B0D40">
        <w:rPr>
          <w:rFonts w:ascii="Footlight MT Light" w:hAnsi="Footlight MT Light"/>
          <w:color w:val="000000" w:themeColor="text1"/>
          <w:sz w:val="24"/>
          <w:szCs w:val="24"/>
        </w:rPr>
        <w:t>The paper further examines what the enduring mechanisms should be if true accountability</w:t>
      </w:r>
      <w:r w:rsidR="00CD32BB" w:rsidRPr="004B0D40">
        <w:rPr>
          <w:rFonts w:ascii="Footlight MT Light" w:hAnsi="Footlight MT Light"/>
          <w:color w:val="000000" w:themeColor="text1"/>
          <w:sz w:val="24"/>
          <w:szCs w:val="24"/>
        </w:rPr>
        <w:t>,</w:t>
      </w:r>
      <w:r w:rsidR="004D1A95" w:rsidRPr="004B0D40">
        <w:rPr>
          <w:rFonts w:ascii="Footlight MT Light" w:hAnsi="Footlight MT Light"/>
          <w:color w:val="000000" w:themeColor="text1"/>
          <w:sz w:val="24"/>
          <w:szCs w:val="24"/>
        </w:rPr>
        <w:t xml:space="preserve"> </w:t>
      </w:r>
      <w:r w:rsidR="00CD32BB" w:rsidRPr="004B0D40">
        <w:rPr>
          <w:rFonts w:ascii="Footlight MT Light" w:hAnsi="Footlight MT Light"/>
          <w:color w:val="000000" w:themeColor="text1"/>
          <w:sz w:val="24"/>
          <w:szCs w:val="24"/>
        </w:rPr>
        <w:t>which</w:t>
      </w:r>
      <w:r w:rsidR="004D1A95" w:rsidRPr="004B0D40">
        <w:rPr>
          <w:rFonts w:ascii="Footlight MT Light" w:hAnsi="Footlight MT Light"/>
          <w:color w:val="000000" w:themeColor="text1"/>
          <w:sz w:val="24"/>
          <w:szCs w:val="24"/>
        </w:rPr>
        <w:t xml:space="preserve"> leads to sustainability</w:t>
      </w:r>
      <w:r w:rsidR="00CD32BB" w:rsidRPr="004B0D40">
        <w:rPr>
          <w:rFonts w:ascii="Footlight MT Light" w:hAnsi="Footlight MT Light"/>
          <w:color w:val="000000" w:themeColor="text1"/>
          <w:sz w:val="24"/>
          <w:szCs w:val="24"/>
        </w:rPr>
        <w:t>,</w:t>
      </w:r>
      <w:r w:rsidR="004D1A95" w:rsidRPr="004B0D40">
        <w:rPr>
          <w:rFonts w:ascii="Footlight MT Light" w:hAnsi="Footlight MT Light"/>
          <w:color w:val="000000" w:themeColor="text1"/>
          <w:sz w:val="24"/>
          <w:szCs w:val="24"/>
        </w:rPr>
        <w:t xml:space="preserve"> will be achieved to suggest a holistic accountability that involves downward and upward accountability</w:t>
      </w:r>
      <w:r w:rsidR="004B0D40" w:rsidRPr="004B0D40">
        <w:rPr>
          <w:rFonts w:ascii="Footlight MT Light" w:hAnsi="Footlight MT Light"/>
          <w:color w:val="000000" w:themeColor="text1"/>
          <w:sz w:val="24"/>
          <w:szCs w:val="24"/>
        </w:rPr>
        <w:t>. In doing so, the paper utilised</w:t>
      </w:r>
      <w:r w:rsidR="004D1A95" w:rsidRPr="004B0D40">
        <w:rPr>
          <w:rFonts w:ascii="Footlight MT Light" w:hAnsi="Footlight MT Light"/>
          <w:color w:val="000000" w:themeColor="text1"/>
          <w:sz w:val="24"/>
          <w:szCs w:val="24"/>
        </w:rPr>
        <w:t xml:space="preserve"> the identif</w:t>
      </w:r>
      <w:r w:rsidR="004B0D40" w:rsidRPr="004B0D40">
        <w:rPr>
          <w:rFonts w:ascii="Footlight MT Light" w:hAnsi="Footlight MT Light"/>
          <w:color w:val="000000" w:themeColor="text1"/>
          <w:sz w:val="24"/>
          <w:szCs w:val="24"/>
        </w:rPr>
        <w:t>ied five mechanisms that ensure</w:t>
      </w:r>
      <w:r w:rsidR="004D1A95" w:rsidRPr="004B0D40">
        <w:rPr>
          <w:rFonts w:ascii="Footlight MT Light" w:hAnsi="Footlight MT Light"/>
          <w:color w:val="000000" w:themeColor="text1"/>
          <w:sz w:val="24"/>
          <w:szCs w:val="24"/>
        </w:rPr>
        <w:t xml:space="preserve"> the continuity of world sustainability</w:t>
      </w:r>
      <w:r w:rsidR="00CD32BB" w:rsidRPr="004B0D40">
        <w:rPr>
          <w:rFonts w:ascii="Footlight MT Light" w:hAnsi="Footlight MT Light"/>
          <w:color w:val="000000" w:themeColor="text1"/>
          <w:sz w:val="24"/>
          <w:szCs w:val="24"/>
        </w:rPr>
        <w:t>,</w:t>
      </w:r>
      <w:r w:rsidR="004D1A95" w:rsidRPr="004B0D40">
        <w:rPr>
          <w:rFonts w:ascii="Footlight MT Light" w:hAnsi="Footlight MT Light"/>
          <w:color w:val="000000" w:themeColor="text1"/>
          <w:sz w:val="24"/>
          <w:szCs w:val="24"/>
        </w:rPr>
        <w:t xml:space="preserve"> which is </w:t>
      </w:r>
      <w:r w:rsidR="004D1A95" w:rsidRPr="004B0D40">
        <w:rPr>
          <w:rFonts w:ascii="Footlight MT Light" w:hAnsi="Footlight MT Light"/>
          <w:i/>
          <w:color w:val="000000" w:themeColor="text1"/>
          <w:sz w:val="24"/>
          <w:szCs w:val="24"/>
        </w:rPr>
        <w:t>prima-facie</w:t>
      </w:r>
      <w:r w:rsidR="004D1A95" w:rsidRPr="004B0D40">
        <w:rPr>
          <w:rFonts w:ascii="Footlight MT Light" w:hAnsi="Footlight MT Light"/>
          <w:color w:val="000000" w:themeColor="text1"/>
          <w:sz w:val="24"/>
          <w:szCs w:val="24"/>
        </w:rPr>
        <w:t>, the objec</w:t>
      </w:r>
      <w:r w:rsidR="00DA3C1E" w:rsidRPr="004B0D40">
        <w:rPr>
          <w:rFonts w:ascii="Footlight MT Light" w:hAnsi="Footlight MT Light"/>
          <w:color w:val="000000" w:themeColor="text1"/>
          <w:sz w:val="24"/>
          <w:szCs w:val="24"/>
        </w:rPr>
        <w:t>tive of</w:t>
      </w:r>
      <w:r w:rsidR="004D1A95" w:rsidRPr="004B0D40">
        <w:rPr>
          <w:rFonts w:ascii="Footlight MT Light" w:hAnsi="Footlight MT Light"/>
          <w:color w:val="000000" w:themeColor="text1"/>
          <w:sz w:val="24"/>
          <w:szCs w:val="24"/>
        </w:rPr>
        <w:t xml:space="preserve"> funders/donors, beneficiaries/stakeholders and the NGOs</w:t>
      </w:r>
      <w:r w:rsidR="00DA3C1E" w:rsidRPr="004B0D40">
        <w:rPr>
          <w:rFonts w:ascii="Footlight MT Light" w:hAnsi="Footlight MT Light"/>
          <w:color w:val="000000" w:themeColor="text1"/>
          <w:sz w:val="24"/>
          <w:szCs w:val="24"/>
        </w:rPr>
        <w:t xml:space="preserve"> loop</w:t>
      </w:r>
      <w:r w:rsidR="004D1A95" w:rsidRPr="004B0D40">
        <w:rPr>
          <w:rFonts w:ascii="Footlight MT Light" w:hAnsi="Footlight MT Light"/>
          <w:color w:val="000000" w:themeColor="text1"/>
          <w:sz w:val="24"/>
          <w:szCs w:val="24"/>
        </w:rPr>
        <w:t>.</w:t>
      </w:r>
    </w:p>
    <w:p w14:paraId="0DE6A47F" w14:textId="77777777" w:rsidR="00035F11" w:rsidRPr="00635754" w:rsidRDefault="00035F11" w:rsidP="00FD6C4A">
      <w:pPr>
        <w:ind w:left="1134" w:right="567"/>
        <w:rPr>
          <w:rFonts w:ascii="Footlight MT Light" w:hAnsi="Footlight MT Light"/>
          <w:b/>
          <w:sz w:val="24"/>
          <w:szCs w:val="24"/>
        </w:rPr>
      </w:pPr>
    </w:p>
    <w:p w14:paraId="56859BE5" w14:textId="74D9331C" w:rsidR="00A0364C" w:rsidRPr="00635754" w:rsidRDefault="00FD6C4A" w:rsidP="00FD6C4A">
      <w:pPr>
        <w:ind w:left="1134" w:right="567"/>
        <w:rPr>
          <w:rFonts w:ascii="Footlight MT Light" w:hAnsi="Footlight MT Light"/>
          <w:sz w:val="24"/>
          <w:szCs w:val="24"/>
        </w:rPr>
      </w:pPr>
      <w:r w:rsidRPr="00635754">
        <w:rPr>
          <w:rFonts w:ascii="Footlight MT Light" w:hAnsi="Footlight MT Light"/>
          <w:b/>
          <w:sz w:val="24"/>
          <w:szCs w:val="24"/>
        </w:rPr>
        <w:t>Keywords</w:t>
      </w:r>
      <w:r w:rsidRPr="00635754">
        <w:rPr>
          <w:rFonts w:ascii="Footlight MT Light" w:hAnsi="Footlight MT Light"/>
          <w:sz w:val="24"/>
          <w:szCs w:val="24"/>
        </w:rPr>
        <w:t>: NGOs Environmentalism, su</w:t>
      </w:r>
      <w:r w:rsidR="00097C08" w:rsidRPr="00635754">
        <w:rPr>
          <w:rFonts w:ascii="Footlight MT Light" w:hAnsi="Footlight MT Light"/>
          <w:sz w:val="24"/>
          <w:szCs w:val="24"/>
        </w:rPr>
        <w:t>stainability, accountability</w:t>
      </w:r>
      <w:r w:rsidR="00A0364C" w:rsidRPr="00635754">
        <w:rPr>
          <w:rFonts w:ascii="Footlight MT Light" w:hAnsi="Footlight MT Light"/>
          <w:sz w:val="24"/>
          <w:szCs w:val="24"/>
        </w:rPr>
        <w:t>, issues</w:t>
      </w:r>
      <w:r w:rsidR="00035F11" w:rsidRPr="00635754">
        <w:rPr>
          <w:rFonts w:ascii="Footlight MT Light" w:hAnsi="Footlight MT Light"/>
          <w:sz w:val="24"/>
          <w:szCs w:val="24"/>
        </w:rPr>
        <w:t xml:space="preserve">, </w:t>
      </w:r>
      <w:r w:rsidR="00097C08" w:rsidRPr="00635754">
        <w:rPr>
          <w:rFonts w:ascii="Footlight MT Light" w:hAnsi="Footlight MT Light"/>
          <w:sz w:val="24"/>
          <w:szCs w:val="24"/>
        </w:rPr>
        <w:t>themes</w:t>
      </w:r>
      <w:r w:rsidRPr="00635754">
        <w:rPr>
          <w:rFonts w:ascii="Footlight MT Light" w:hAnsi="Footlight MT Light"/>
          <w:sz w:val="24"/>
          <w:szCs w:val="24"/>
        </w:rPr>
        <w:t>.</w:t>
      </w:r>
    </w:p>
    <w:p w14:paraId="4C30941E" w14:textId="4B6790C2" w:rsidR="00A0364C" w:rsidRPr="00635754" w:rsidRDefault="00A0364C" w:rsidP="00FD6C4A">
      <w:pPr>
        <w:ind w:left="1134" w:right="567"/>
        <w:rPr>
          <w:rFonts w:ascii="Footlight MT Light" w:hAnsi="Footlight MT Light"/>
          <w:sz w:val="24"/>
          <w:szCs w:val="24"/>
        </w:rPr>
      </w:pPr>
    </w:p>
    <w:p w14:paraId="5F29423C" w14:textId="4CDED6E1" w:rsidR="00035F11" w:rsidRPr="00635754" w:rsidRDefault="00035F11" w:rsidP="00FD6C4A">
      <w:pPr>
        <w:ind w:left="1134" w:right="567"/>
        <w:rPr>
          <w:rFonts w:ascii="Footlight MT Light" w:hAnsi="Footlight MT Light"/>
          <w:sz w:val="24"/>
          <w:szCs w:val="24"/>
        </w:rPr>
      </w:pPr>
    </w:p>
    <w:p w14:paraId="1BE662D6" w14:textId="706A7133" w:rsidR="00035F11" w:rsidRPr="00635754" w:rsidRDefault="00035F11" w:rsidP="00FD6C4A">
      <w:pPr>
        <w:ind w:left="1134" w:right="567"/>
        <w:rPr>
          <w:rFonts w:ascii="Footlight MT Light" w:hAnsi="Footlight MT Light"/>
          <w:sz w:val="24"/>
          <w:szCs w:val="24"/>
        </w:rPr>
      </w:pPr>
    </w:p>
    <w:p w14:paraId="3E8599FA" w14:textId="2670EDC1" w:rsidR="00035F11" w:rsidRPr="00635754" w:rsidRDefault="00035F11" w:rsidP="00FD6C4A">
      <w:pPr>
        <w:ind w:left="1134" w:right="567"/>
        <w:rPr>
          <w:rFonts w:ascii="Footlight MT Light" w:hAnsi="Footlight MT Light"/>
          <w:sz w:val="24"/>
          <w:szCs w:val="24"/>
        </w:rPr>
      </w:pPr>
    </w:p>
    <w:p w14:paraId="555DC819" w14:textId="09D24FC3" w:rsidR="00035F11" w:rsidRPr="00635754" w:rsidRDefault="00035F11" w:rsidP="00FD6C4A">
      <w:pPr>
        <w:ind w:left="1134" w:right="567"/>
        <w:rPr>
          <w:rFonts w:ascii="Footlight MT Light" w:hAnsi="Footlight MT Light"/>
          <w:sz w:val="24"/>
          <w:szCs w:val="24"/>
        </w:rPr>
      </w:pPr>
    </w:p>
    <w:p w14:paraId="644A95CC" w14:textId="1C61A886" w:rsidR="00035F11" w:rsidRPr="00635754" w:rsidRDefault="00035F11" w:rsidP="00FD6C4A">
      <w:pPr>
        <w:ind w:left="1134" w:right="567"/>
        <w:rPr>
          <w:rFonts w:ascii="Footlight MT Light" w:hAnsi="Footlight MT Light"/>
          <w:sz w:val="24"/>
          <w:szCs w:val="24"/>
        </w:rPr>
      </w:pPr>
    </w:p>
    <w:p w14:paraId="698AE85B" w14:textId="1100D66F" w:rsidR="00035F11" w:rsidRPr="00635754" w:rsidRDefault="00035F11" w:rsidP="00FD6C4A">
      <w:pPr>
        <w:ind w:left="1134" w:right="567"/>
        <w:rPr>
          <w:rFonts w:ascii="Footlight MT Light" w:hAnsi="Footlight MT Light"/>
          <w:sz w:val="24"/>
          <w:szCs w:val="24"/>
        </w:rPr>
      </w:pPr>
    </w:p>
    <w:p w14:paraId="682F1EF6" w14:textId="72C3BDDF" w:rsidR="00035F11" w:rsidRPr="00635754" w:rsidRDefault="00035F11" w:rsidP="00FD6C4A">
      <w:pPr>
        <w:ind w:left="1134" w:right="567"/>
        <w:rPr>
          <w:rFonts w:ascii="Footlight MT Light" w:hAnsi="Footlight MT Light"/>
          <w:sz w:val="24"/>
          <w:szCs w:val="24"/>
        </w:rPr>
      </w:pPr>
    </w:p>
    <w:p w14:paraId="5A58138A" w14:textId="7FF274F6" w:rsidR="00035F11" w:rsidRPr="00635754" w:rsidRDefault="00035F11" w:rsidP="00FD6C4A">
      <w:pPr>
        <w:ind w:left="1134" w:right="567"/>
        <w:rPr>
          <w:rFonts w:ascii="Footlight MT Light" w:hAnsi="Footlight MT Light"/>
          <w:sz w:val="24"/>
          <w:szCs w:val="24"/>
        </w:rPr>
      </w:pPr>
    </w:p>
    <w:p w14:paraId="0C44AE7F" w14:textId="162FC429" w:rsidR="00035F11" w:rsidRDefault="00035F11" w:rsidP="00FD6C4A">
      <w:pPr>
        <w:ind w:left="1134" w:right="567"/>
        <w:rPr>
          <w:rFonts w:ascii="Footlight MT Light" w:hAnsi="Footlight MT Light"/>
          <w:sz w:val="24"/>
          <w:szCs w:val="24"/>
        </w:rPr>
      </w:pPr>
    </w:p>
    <w:p w14:paraId="41850614" w14:textId="77777777" w:rsidR="0059233D" w:rsidRPr="00635754" w:rsidRDefault="0059233D" w:rsidP="00FD6C4A">
      <w:pPr>
        <w:ind w:left="1134" w:right="567"/>
        <w:rPr>
          <w:rFonts w:ascii="Footlight MT Light" w:hAnsi="Footlight MT Light"/>
          <w:sz w:val="24"/>
          <w:szCs w:val="24"/>
        </w:rPr>
      </w:pPr>
    </w:p>
    <w:p w14:paraId="54A49C23" w14:textId="4A06C60D" w:rsidR="00035F11" w:rsidRPr="00635754" w:rsidRDefault="00035F11" w:rsidP="00FD6C4A">
      <w:pPr>
        <w:ind w:left="1134" w:right="567"/>
        <w:rPr>
          <w:rFonts w:ascii="Footlight MT Light" w:hAnsi="Footlight MT Light"/>
          <w:sz w:val="24"/>
          <w:szCs w:val="24"/>
        </w:rPr>
      </w:pPr>
    </w:p>
    <w:p w14:paraId="00E8CAAD" w14:textId="7DE461A2" w:rsidR="00035F11" w:rsidRDefault="00035F11" w:rsidP="00FD6C4A">
      <w:pPr>
        <w:ind w:left="1134" w:right="567"/>
        <w:rPr>
          <w:rFonts w:ascii="Footlight MT Light" w:hAnsi="Footlight MT Light"/>
          <w:sz w:val="24"/>
          <w:szCs w:val="24"/>
        </w:rPr>
      </w:pPr>
    </w:p>
    <w:p w14:paraId="3D8282EE" w14:textId="77777777" w:rsidR="00047C39" w:rsidRPr="00635754" w:rsidRDefault="00047C39" w:rsidP="00FD6C4A">
      <w:pPr>
        <w:ind w:left="1134" w:right="567"/>
        <w:rPr>
          <w:rFonts w:ascii="Footlight MT Light" w:hAnsi="Footlight MT Light"/>
          <w:sz w:val="24"/>
          <w:szCs w:val="24"/>
        </w:rPr>
      </w:pPr>
    </w:p>
    <w:p w14:paraId="3757FEAF" w14:textId="2CE92A44" w:rsidR="00035F11" w:rsidRPr="00635754" w:rsidRDefault="00035F11" w:rsidP="00FD6C4A">
      <w:pPr>
        <w:ind w:left="1134" w:right="567"/>
        <w:rPr>
          <w:rFonts w:ascii="Footlight MT Light" w:hAnsi="Footlight MT Light"/>
          <w:sz w:val="24"/>
          <w:szCs w:val="24"/>
        </w:rPr>
      </w:pPr>
    </w:p>
    <w:p w14:paraId="08074581" w14:textId="77777777" w:rsidR="00035F11" w:rsidRPr="00635754" w:rsidRDefault="00035F11" w:rsidP="00FD6C4A">
      <w:pPr>
        <w:ind w:left="1134" w:right="567"/>
        <w:rPr>
          <w:rFonts w:ascii="Footlight MT Light" w:hAnsi="Footlight MT Light"/>
          <w:sz w:val="24"/>
          <w:szCs w:val="24"/>
        </w:rPr>
      </w:pPr>
    </w:p>
    <w:p w14:paraId="4BD32AEC" w14:textId="77777777" w:rsidR="00FD6C4A" w:rsidRPr="00635754" w:rsidRDefault="00FD6C4A" w:rsidP="00FD6C4A">
      <w:pPr>
        <w:numPr>
          <w:ilvl w:val="0"/>
          <w:numId w:val="8"/>
        </w:numPr>
        <w:contextualSpacing/>
        <w:rPr>
          <w:rFonts w:ascii="Footlight MT Light" w:hAnsi="Footlight MT Light"/>
          <w:b/>
          <w:sz w:val="24"/>
          <w:szCs w:val="24"/>
        </w:rPr>
      </w:pPr>
      <w:r w:rsidRPr="00635754">
        <w:rPr>
          <w:rFonts w:ascii="Footlight MT Light" w:hAnsi="Footlight MT Light"/>
          <w:b/>
          <w:sz w:val="24"/>
          <w:szCs w:val="24"/>
        </w:rPr>
        <w:t>Introduction</w:t>
      </w:r>
    </w:p>
    <w:p w14:paraId="7F22887B" w14:textId="77777777" w:rsidR="00FD6C4A" w:rsidRPr="00635754" w:rsidRDefault="00FD6C4A" w:rsidP="00FD6C4A">
      <w:pPr>
        <w:ind w:left="720"/>
        <w:contextualSpacing/>
        <w:rPr>
          <w:rFonts w:ascii="Footlight MT Light" w:hAnsi="Footlight MT Light"/>
          <w:b/>
          <w:sz w:val="24"/>
          <w:szCs w:val="24"/>
        </w:rPr>
      </w:pPr>
    </w:p>
    <w:p w14:paraId="6ADAD456" w14:textId="38083F60" w:rsidR="00FD6C4A" w:rsidRPr="00DA496D" w:rsidRDefault="00FD6C4A" w:rsidP="00FD6C4A">
      <w:pPr>
        <w:spacing w:line="360" w:lineRule="auto"/>
        <w:rPr>
          <w:rFonts w:ascii="Footlight MT Light" w:hAnsi="Footlight MT Light"/>
          <w:sz w:val="24"/>
          <w:szCs w:val="24"/>
        </w:rPr>
      </w:pPr>
      <w:r w:rsidRPr="00635754">
        <w:rPr>
          <w:rFonts w:ascii="Footlight MT Light" w:hAnsi="Footlight MT Light"/>
          <w:sz w:val="24"/>
          <w:szCs w:val="24"/>
        </w:rPr>
        <w:tab/>
        <w:t xml:space="preserve">Profit making organisations have in the past been urged to produce </w:t>
      </w:r>
      <w:r w:rsidR="00CD32BB">
        <w:rPr>
          <w:rFonts w:ascii="Footlight MT Light" w:hAnsi="Footlight MT Light"/>
          <w:sz w:val="24"/>
          <w:szCs w:val="24"/>
        </w:rPr>
        <w:t xml:space="preserve">a </w:t>
      </w:r>
      <w:r w:rsidRPr="00635754">
        <w:rPr>
          <w:rFonts w:ascii="Footlight MT Light" w:hAnsi="Footlight MT Light"/>
          <w:sz w:val="24"/>
          <w:szCs w:val="24"/>
        </w:rPr>
        <w:t xml:space="preserve">sustainability report and this call has been championed by the NGOs. </w:t>
      </w:r>
      <w:r w:rsidR="00CD32BB">
        <w:rPr>
          <w:rFonts w:ascii="Footlight MT Light" w:hAnsi="Footlight MT Light"/>
          <w:sz w:val="24"/>
          <w:szCs w:val="24"/>
        </w:rPr>
        <w:t>At t</w:t>
      </w:r>
      <w:r w:rsidRPr="00635754">
        <w:rPr>
          <w:rFonts w:ascii="Footlight MT Light" w:hAnsi="Footlight MT Light"/>
          <w:sz w:val="24"/>
          <w:szCs w:val="24"/>
        </w:rPr>
        <w:t>hat time, Non-Governmental Organisations</w:t>
      </w:r>
      <w:r w:rsidR="00CD32BB">
        <w:rPr>
          <w:rFonts w:ascii="Footlight MT Light" w:hAnsi="Footlight MT Light"/>
          <w:sz w:val="24"/>
          <w:szCs w:val="24"/>
        </w:rPr>
        <w:t>,</w:t>
      </w:r>
      <w:r w:rsidRPr="00635754">
        <w:rPr>
          <w:rFonts w:ascii="Footlight MT Light" w:hAnsi="Footlight MT Light"/>
          <w:sz w:val="24"/>
          <w:szCs w:val="24"/>
        </w:rPr>
        <w:t xml:space="preserve"> who are essentially ‘not-for-profit’ organisations</w:t>
      </w:r>
      <w:r w:rsidR="00CD32BB">
        <w:rPr>
          <w:rFonts w:ascii="Footlight MT Light" w:hAnsi="Footlight MT Light"/>
          <w:sz w:val="24"/>
          <w:szCs w:val="24"/>
        </w:rPr>
        <w:t>,</w:t>
      </w:r>
      <w:r w:rsidRPr="00635754">
        <w:rPr>
          <w:rFonts w:ascii="Footlight MT Light" w:hAnsi="Footlight MT Light"/>
          <w:sz w:val="24"/>
          <w:szCs w:val="24"/>
        </w:rPr>
        <w:t xml:space="preserve"> exist mainly for </w:t>
      </w:r>
      <w:r w:rsidR="00CD32BB">
        <w:rPr>
          <w:rFonts w:ascii="Footlight MT Light" w:hAnsi="Footlight MT Light"/>
          <w:sz w:val="24"/>
          <w:szCs w:val="24"/>
        </w:rPr>
        <w:t xml:space="preserve">the </w:t>
      </w:r>
      <w:r w:rsidRPr="00635754">
        <w:rPr>
          <w:rFonts w:ascii="Footlight MT Light" w:hAnsi="Footlight MT Light"/>
          <w:sz w:val="24"/>
          <w:szCs w:val="24"/>
        </w:rPr>
        <w:t>public good in providing their services to the communities and individuals they are out to serve (</w:t>
      </w:r>
      <w:r w:rsidR="00D779D3" w:rsidRPr="00635754">
        <w:rPr>
          <w:rFonts w:ascii="Footlight MT Light" w:hAnsi="Footlight MT Light"/>
          <w:sz w:val="24"/>
          <w:szCs w:val="24"/>
        </w:rPr>
        <w:t>Hall 2007; Voluntas, 2014</w:t>
      </w:r>
      <w:r w:rsidRPr="00635754">
        <w:rPr>
          <w:rFonts w:ascii="Footlight MT Light" w:hAnsi="Footlight MT Light"/>
          <w:sz w:val="24"/>
          <w:szCs w:val="24"/>
        </w:rPr>
        <w:t xml:space="preserve">). </w:t>
      </w:r>
      <w:r w:rsidR="00CD32BB">
        <w:rPr>
          <w:rFonts w:ascii="Footlight MT Light" w:hAnsi="Footlight MT Light"/>
          <w:sz w:val="24"/>
          <w:szCs w:val="24"/>
        </w:rPr>
        <w:t>T</w:t>
      </w:r>
      <w:r w:rsidRPr="00635754">
        <w:rPr>
          <w:rFonts w:ascii="Footlight MT Light" w:hAnsi="Footlight MT Light"/>
          <w:sz w:val="24"/>
          <w:szCs w:val="24"/>
        </w:rPr>
        <w:t>hey addressed issues such as poverty eradication, homelessness and education for the less privileged</w:t>
      </w:r>
      <w:r w:rsidR="00CD32BB">
        <w:rPr>
          <w:rFonts w:ascii="Footlight MT Light" w:hAnsi="Footlight MT Light"/>
          <w:sz w:val="24"/>
          <w:szCs w:val="24"/>
        </w:rPr>
        <w:t>,</w:t>
      </w:r>
      <w:r w:rsidRPr="00635754">
        <w:rPr>
          <w:rFonts w:ascii="Footlight MT Light" w:hAnsi="Footlight MT Light"/>
          <w:sz w:val="24"/>
          <w:szCs w:val="24"/>
        </w:rPr>
        <w:t xml:space="preserve"> which were not thought to injure the environment. However, while addressing these issues in their community, they invariably engage in both </w:t>
      </w:r>
      <w:r w:rsidR="00CD32BB">
        <w:rPr>
          <w:rFonts w:ascii="Footlight MT Light" w:hAnsi="Footlight MT Light"/>
          <w:sz w:val="24"/>
          <w:szCs w:val="24"/>
        </w:rPr>
        <w:t xml:space="preserve">the </w:t>
      </w:r>
      <w:r w:rsidRPr="00635754">
        <w:rPr>
          <w:rFonts w:ascii="Footlight MT Light" w:hAnsi="Footlight MT Light"/>
          <w:sz w:val="24"/>
          <w:szCs w:val="24"/>
        </w:rPr>
        <w:t>positive and negative environmental,</w:t>
      </w:r>
      <w:r w:rsidR="00CD32BB">
        <w:rPr>
          <w:rFonts w:ascii="Footlight MT Light" w:hAnsi="Footlight MT Light"/>
          <w:sz w:val="24"/>
          <w:szCs w:val="24"/>
        </w:rPr>
        <w:t xml:space="preserve"> </w:t>
      </w:r>
      <w:r w:rsidR="00CD32BB" w:rsidRPr="00DA496D">
        <w:rPr>
          <w:rFonts w:ascii="Footlight MT Light" w:hAnsi="Footlight MT Light"/>
          <w:sz w:val="24"/>
          <w:szCs w:val="24"/>
        </w:rPr>
        <w:t>and</w:t>
      </w:r>
      <w:r w:rsidRPr="00DA496D">
        <w:rPr>
          <w:rFonts w:ascii="Footlight MT Light" w:hAnsi="Footlight MT Light"/>
          <w:sz w:val="24"/>
          <w:szCs w:val="24"/>
        </w:rPr>
        <w:t xml:space="preserve"> cultural, economic and social activities </w:t>
      </w:r>
      <w:r w:rsidR="001D5B53" w:rsidRPr="00DA496D">
        <w:rPr>
          <w:rFonts w:ascii="Footlight MT Light" w:hAnsi="Footlight MT Light"/>
          <w:sz w:val="24"/>
          <w:szCs w:val="24"/>
        </w:rPr>
        <w:t xml:space="preserve">which </w:t>
      </w:r>
      <w:r w:rsidRPr="00DA496D">
        <w:rPr>
          <w:rFonts w:ascii="Footlight MT Light" w:hAnsi="Footlight MT Light"/>
          <w:sz w:val="24"/>
          <w:szCs w:val="24"/>
        </w:rPr>
        <w:t>need</w:t>
      </w:r>
      <w:r w:rsidR="001D5B53" w:rsidRPr="00DA496D">
        <w:rPr>
          <w:rFonts w:ascii="Footlight MT Light" w:hAnsi="Footlight MT Light"/>
          <w:sz w:val="24"/>
          <w:szCs w:val="24"/>
        </w:rPr>
        <w:t>ed</w:t>
      </w:r>
      <w:r w:rsidRPr="00DA496D">
        <w:rPr>
          <w:rFonts w:ascii="Footlight MT Light" w:hAnsi="Footlight MT Light"/>
          <w:sz w:val="24"/>
          <w:szCs w:val="24"/>
        </w:rPr>
        <w:t xml:space="preserve"> to be accounted for. In particular, when these activities are negative, the need to account for them towards achieving </w:t>
      </w:r>
      <w:r w:rsidR="00CD32BB" w:rsidRPr="00DA496D">
        <w:rPr>
          <w:rFonts w:ascii="Footlight MT Light" w:hAnsi="Footlight MT Light"/>
          <w:sz w:val="24"/>
          <w:szCs w:val="24"/>
        </w:rPr>
        <w:t xml:space="preserve">the </w:t>
      </w:r>
      <w:r w:rsidRPr="00DA496D">
        <w:rPr>
          <w:rFonts w:ascii="Footlight MT Light" w:hAnsi="Footlight MT Light"/>
          <w:sz w:val="24"/>
          <w:szCs w:val="24"/>
        </w:rPr>
        <w:t xml:space="preserve">sustainability </w:t>
      </w:r>
      <w:r w:rsidR="00CD32BB" w:rsidRPr="00DA496D">
        <w:rPr>
          <w:rFonts w:ascii="Footlight MT Light" w:hAnsi="Footlight MT Light"/>
          <w:sz w:val="24"/>
          <w:szCs w:val="24"/>
        </w:rPr>
        <w:t xml:space="preserve">that </w:t>
      </w:r>
      <w:r w:rsidRPr="00DA496D">
        <w:rPr>
          <w:rFonts w:ascii="Footlight MT Light" w:hAnsi="Footlight MT Light"/>
          <w:sz w:val="24"/>
          <w:szCs w:val="24"/>
        </w:rPr>
        <w:t xml:space="preserve">NGOs stand for becomes more imperative. Sustainability is about providing </w:t>
      </w:r>
      <w:r w:rsidR="00CD32BB" w:rsidRPr="00DA496D">
        <w:rPr>
          <w:rFonts w:ascii="Footlight MT Light" w:hAnsi="Footlight MT Light"/>
          <w:sz w:val="24"/>
          <w:szCs w:val="24"/>
        </w:rPr>
        <w:t>for</w:t>
      </w:r>
      <w:r w:rsidRPr="00DA496D">
        <w:rPr>
          <w:rFonts w:ascii="Footlight MT Light" w:hAnsi="Footlight MT Light"/>
          <w:sz w:val="24"/>
          <w:szCs w:val="24"/>
        </w:rPr>
        <w:t xml:space="preserve"> society</w:t>
      </w:r>
      <w:r w:rsidR="001D6758" w:rsidRPr="00DA496D">
        <w:rPr>
          <w:rFonts w:ascii="Footlight MT Light" w:hAnsi="Footlight MT Light"/>
          <w:sz w:val="24"/>
          <w:szCs w:val="24"/>
        </w:rPr>
        <w:t>,</w:t>
      </w:r>
      <w:r w:rsidRPr="00DA496D">
        <w:rPr>
          <w:rFonts w:ascii="Footlight MT Light" w:hAnsi="Footlight MT Light"/>
          <w:sz w:val="24"/>
          <w:szCs w:val="24"/>
        </w:rPr>
        <w:t xml:space="preserve"> and everybody </w:t>
      </w:r>
      <w:r w:rsidR="00CD32BB" w:rsidRPr="00DA496D">
        <w:rPr>
          <w:rFonts w:ascii="Footlight MT Light" w:hAnsi="Footlight MT Light"/>
          <w:sz w:val="24"/>
          <w:szCs w:val="24"/>
        </w:rPr>
        <w:t xml:space="preserve">has </w:t>
      </w:r>
      <w:r w:rsidRPr="00DA496D">
        <w:rPr>
          <w:rFonts w:ascii="Footlight MT Light" w:hAnsi="Footlight MT Light"/>
          <w:sz w:val="24"/>
          <w:szCs w:val="24"/>
        </w:rPr>
        <w:t xml:space="preserve">the opportunity to enjoy </w:t>
      </w:r>
      <w:r w:rsidR="00CD32BB" w:rsidRPr="00DA496D">
        <w:rPr>
          <w:rFonts w:ascii="Footlight MT Light" w:hAnsi="Footlight MT Light"/>
          <w:sz w:val="24"/>
          <w:szCs w:val="24"/>
        </w:rPr>
        <w:t xml:space="preserve">it for </w:t>
      </w:r>
      <w:r w:rsidRPr="00DA496D">
        <w:rPr>
          <w:rFonts w:ascii="Footlight MT Light" w:hAnsi="Footlight MT Light"/>
          <w:sz w:val="24"/>
          <w:szCs w:val="24"/>
        </w:rPr>
        <w:t>the public good</w:t>
      </w:r>
      <w:r w:rsidR="00CD32BB" w:rsidRPr="00DA496D">
        <w:rPr>
          <w:rFonts w:ascii="Footlight MT Light" w:hAnsi="Footlight MT Light"/>
          <w:sz w:val="24"/>
          <w:szCs w:val="24"/>
        </w:rPr>
        <w:t>,</w:t>
      </w:r>
      <w:r w:rsidRPr="00DA496D">
        <w:rPr>
          <w:rFonts w:ascii="Footlight MT Light" w:hAnsi="Footlight MT Light"/>
          <w:sz w:val="24"/>
          <w:szCs w:val="24"/>
        </w:rPr>
        <w:t xml:space="preserve"> which is dignifying to them in their </w:t>
      </w:r>
      <w:r w:rsidR="00CD32BB" w:rsidRPr="00DA496D">
        <w:rPr>
          <w:rFonts w:ascii="Footlight MT Light" w:hAnsi="Footlight MT Light"/>
          <w:sz w:val="24"/>
          <w:szCs w:val="24"/>
        </w:rPr>
        <w:t xml:space="preserve">own </w:t>
      </w:r>
      <w:r w:rsidRPr="00DA496D">
        <w:rPr>
          <w:rFonts w:ascii="Footlight MT Light" w:hAnsi="Footlight MT Light"/>
          <w:sz w:val="24"/>
          <w:szCs w:val="24"/>
        </w:rPr>
        <w:t>soc</w:t>
      </w:r>
      <w:r w:rsidR="00932EF8" w:rsidRPr="00DA496D">
        <w:rPr>
          <w:rFonts w:ascii="Footlight MT Light" w:hAnsi="Footlight MT Light"/>
          <w:sz w:val="24"/>
          <w:szCs w:val="24"/>
        </w:rPr>
        <w:t>iety (Littig 2001</w:t>
      </w:r>
      <w:r w:rsidRPr="00DA496D">
        <w:rPr>
          <w:rFonts w:ascii="Footlight MT Light" w:hAnsi="Footlight MT Light"/>
          <w:sz w:val="24"/>
          <w:szCs w:val="24"/>
        </w:rPr>
        <w:t xml:space="preserve">). It is creating </w:t>
      </w:r>
      <w:r w:rsidR="00CD32BB" w:rsidRPr="00DA496D">
        <w:rPr>
          <w:rFonts w:ascii="Footlight MT Light" w:hAnsi="Footlight MT Light"/>
          <w:sz w:val="24"/>
          <w:szCs w:val="24"/>
        </w:rPr>
        <w:t xml:space="preserve">a </w:t>
      </w:r>
      <w:r w:rsidRPr="00DA496D">
        <w:rPr>
          <w:rFonts w:ascii="Footlight MT Light" w:hAnsi="Footlight MT Light"/>
          <w:sz w:val="24"/>
          <w:szCs w:val="24"/>
        </w:rPr>
        <w:t xml:space="preserve">positive environmentalism for the society in the delivery of </w:t>
      </w:r>
      <w:r w:rsidR="00CD32BB" w:rsidRPr="00DA496D">
        <w:rPr>
          <w:rFonts w:ascii="Footlight MT Light" w:hAnsi="Footlight MT Light"/>
          <w:sz w:val="24"/>
          <w:szCs w:val="24"/>
        </w:rPr>
        <w:t xml:space="preserve">the </w:t>
      </w:r>
      <w:r w:rsidRPr="00DA496D">
        <w:rPr>
          <w:rFonts w:ascii="Footlight MT Light" w:hAnsi="Footlight MT Light"/>
          <w:sz w:val="24"/>
          <w:szCs w:val="24"/>
        </w:rPr>
        <w:t>public good or ameliorating the consequence</w:t>
      </w:r>
      <w:r w:rsidR="00CD32BB" w:rsidRPr="00DA496D">
        <w:rPr>
          <w:rFonts w:ascii="Footlight MT Light" w:hAnsi="Footlight MT Light"/>
          <w:sz w:val="24"/>
          <w:szCs w:val="24"/>
        </w:rPr>
        <w:t>s</w:t>
      </w:r>
      <w:r w:rsidRPr="00DA496D">
        <w:rPr>
          <w:rFonts w:ascii="Footlight MT Light" w:hAnsi="Footlight MT Light"/>
          <w:sz w:val="24"/>
          <w:szCs w:val="24"/>
        </w:rPr>
        <w:t xml:space="preserve"> of negative environmental activities arising from rendering the public good. Sustainability allows </w:t>
      </w:r>
      <w:r w:rsidR="00CD32BB" w:rsidRPr="00DA496D">
        <w:rPr>
          <w:rFonts w:ascii="Footlight MT Light" w:hAnsi="Footlight MT Light"/>
          <w:sz w:val="24"/>
          <w:szCs w:val="24"/>
        </w:rPr>
        <w:t xml:space="preserve">an </w:t>
      </w:r>
      <w:r w:rsidRPr="00DA496D">
        <w:rPr>
          <w:rFonts w:ascii="Footlight MT Light" w:hAnsi="Footlight MT Light"/>
          <w:sz w:val="24"/>
          <w:szCs w:val="24"/>
        </w:rPr>
        <w:t>increased quality of life</w:t>
      </w:r>
      <w:r w:rsidR="001D6758" w:rsidRPr="00DA496D">
        <w:rPr>
          <w:rFonts w:ascii="Footlight MT Light" w:hAnsi="Footlight MT Light"/>
          <w:sz w:val="24"/>
          <w:szCs w:val="24"/>
        </w:rPr>
        <w:t>,</w:t>
      </w:r>
      <w:r w:rsidRPr="00DA496D">
        <w:rPr>
          <w:rFonts w:ascii="Footlight MT Light" w:hAnsi="Footlight MT Light"/>
          <w:sz w:val="24"/>
          <w:szCs w:val="24"/>
        </w:rPr>
        <w:t xml:space="preserve"> which may mean the poor can now afford the basic needs of life, the homeless will now have their own homes and people </w:t>
      </w:r>
      <w:r w:rsidR="00CD32BB" w:rsidRPr="00DA496D">
        <w:rPr>
          <w:rFonts w:ascii="Footlight MT Light" w:hAnsi="Footlight MT Light"/>
          <w:sz w:val="24"/>
          <w:szCs w:val="24"/>
        </w:rPr>
        <w:t xml:space="preserve">will </w:t>
      </w:r>
      <w:r w:rsidRPr="00DA496D">
        <w:rPr>
          <w:rFonts w:ascii="Footlight MT Light" w:hAnsi="Footlight MT Light"/>
          <w:sz w:val="24"/>
          <w:szCs w:val="24"/>
        </w:rPr>
        <w:t>now live in a healthy environment (WCED, 1987)</w:t>
      </w:r>
      <w:r w:rsidR="00CD32BB" w:rsidRPr="00DA496D">
        <w:rPr>
          <w:rFonts w:ascii="Footlight MT Light" w:hAnsi="Footlight MT Light"/>
          <w:sz w:val="24"/>
          <w:szCs w:val="24"/>
        </w:rPr>
        <w:t xml:space="preserve">, and </w:t>
      </w:r>
      <w:r w:rsidRPr="00DA496D">
        <w:rPr>
          <w:rFonts w:ascii="Footlight MT Light" w:hAnsi="Footlight MT Light"/>
          <w:sz w:val="24"/>
          <w:szCs w:val="24"/>
        </w:rPr>
        <w:t xml:space="preserve"> accounting for them will st</w:t>
      </w:r>
      <w:r w:rsidR="001D5B53" w:rsidRPr="00DA496D">
        <w:rPr>
          <w:rFonts w:ascii="Footlight MT Light" w:hAnsi="Footlight MT Light"/>
          <w:sz w:val="24"/>
          <w:szCs w:val="24"/>
        </w:rPr>
        <w:t>rengthen the legitimacy of NGOs</w:t>
      </w:r>
      <w:r w:rsidRPr="00DA496D">
        <w:rPr>
          <w:rFonts w:ascii="Footlight MT Light" w:hAnsi="Footlight MT Light"/>
          <w:sz w:val="24"/>
          <w:szCs w:val="24"/>
        </w:rPr>
        <w:t xml:space="preserve">. The link between environmentalism, being one of the four dimensions of </w:t>
      </w:r>
      <w:r w:rsidR="00CD32BB" w:rsidRPr="00DA496D">
        <w:rPr>
          <w:rFonts w:ascii="Footlight MT Light" w:hAnsi="Footlight MT Light"/>
          <w:sz w:val="24"/>
          <w:szCs w:val="24"/>
        </w:rPr>
        <w:t xml:space="preserve">the </w:t>
      </w:r>
      <w:r w:rsidRPr="00DA496D">
        <w:rPr>
          <w:rFonts w:ascii="Footlight MT Light" w:hAnsi="Footlight MT Light"/>
          <w:sz w:val="24"/>
          <w:szCs w:val="24"/>
        </w:rPr>
        <w:t>UN (1993) agenda</w:t>
      </w:r>
      <w:r w:rsidR="001D6758" w:rsidRPr="00DA496D">
        <w:rPr>
          <w:rFonts w:ascii="Footlight MT Light" w:hAnsi="Footlight MT Light"/>
          <w:sz w:val="24"/>
          <w:szCs w:val="24"/>
        </w:rPr>
        <w:t>,</w:t>
      </w:r>
      <w:r w:rsidRPr="00DA496D">
        <w:rPr>
          <w:rFonts w:ascii="Footlight MT Light" w:hAnsi="Footlight MT Light"/>
          <w:sz w:val="24"/>
          <w:szCs w:val="24"/>
        </w:rPr>
        <w:t xml:space="preserve"> and sustainability become</w:t>
      </w:r>
      <w:r w:rsidR="001D5B53" w:rsidRPr="00DA496D">
        <w:rPr>
          <w:rFonts w:ascii="Footlight MT Light" w:hAnsi="Footlight MT Light"/>
          <w:sz w:val="24"/>
          <w:szCs w:val="24"/>
        </w:rPr>
        <w:t>s</w:t>
      </w:r>
      <w:r w:rsidRPr="00DA496D">
        <w:rPr>
          <w:rFonts w:ascii="Footlight MT Light" w:hAnsi="Footlight MT Light"/>
          <w:sz w:val="24"/>
          <w:szCs w:val="24"/>
        </w:rPr>
        <w:t xml:space="preserve"> useful</w:t>
      </w:r>
      <w:r w:rsidR="00B517DD" w:rsidRPr="00DA496D">
        <w:rPr>
          <w:rFonts w:ascii="Footlight MT Light" w:hAnsi="Footlight MT Light"/>
          <w:sz w:val="24"/>
          <w:szCs w:val="24"/>
        </w:rPr>
        <w:t>,</w:t>
      </w:r>
      <w:r w:rsidRPr="00DA496D">
        <w:rPr>
          <w:rFonts w:ascii="Footlight MT Light" w:hAnsi="Footlight MT Light"/>
          <w:sz w:val="24"/>
          <w:szCs w:val="24"/>
        </w:rPr>
        <w:t xml:space="preserve"> given the achievement of the envisaged progress made in making the public good a reality in our society. This creates a balanced and an egalitarian society for all that </w:t>
      </w:r>
      <w:r w:rsidR="00B517DD" w:rsidRPr="00DA496D">
        <w:rPr>
          <w:rFonts w:ascii="Footlight MT Light" w:hAnsi="Footlight MT Light"/>
          <w:sz w:val="24"/>
          <w:szCs w:val="24"/>
        </w:rPr>
        <w:t xml:space="preserve">the </w:t>
      </w:r>
      <w:r w:rsidRPr="00DA496D">
        <w:rPr>
          <w:rFonts w:ascii="Footlight MT Light" w:hAnsi="Footlight MT Light"/>
          <w:sz w:val="24"/>
          <w:szCs w:val="24"/>
        </w:rPr>
        <w:t>NGOs have championed.</w:t>
      </w:r>
    </w:p>
    <w:p w14:paraId="6952ABC4" w14:textId="1E052B93" w:rsidR="00FD6C4A" w:rsidRPr="00DA496D" w:rsidRDefault="00FD6C4A" w:rsidP="00FD6C4A">
      <w:pPr>
        <w:spacing w:line="360" w:lineRule="auto"/>
        <w:rPr>
          <w:rFonts w:ascii="Footlight MT Light" w:hAnsi="Footlight MT Light"/>
          <w:sz w:val="24"/>
          <w:szCs w:val="24"/>
        </w:rPr>
      </w:pPr>
      <w:r w:rsidRPr="00DA496D">
        <w:rPr>
          <w:rFonts w:ascii="Footlight MT Light" w:hAnsi="Footlight MT Light"/>
          <w:sz w:val="24"/>
          <w:szCs w:val="24"/>
        </w:rPr>
        <w:tab/>
        <w:t>Another relevant theme is the link between NGOs</w:t>
      </w:r>
      <w:r w:rsidR="001D5B53" w:rsidRPr="00DA496D">
        <w:rPr>
          <w:rFonts w:ascii="Footlight MT Light" w:hAnsi="Footlight MT Light"/>
          <w:sz w:val="24"/>
          <w:szCs w:val="24"/>
        </w:rPr>
        <w:t>’</w:t>
      </w:r>
      <w:r w:rsidRPr="00DA496D">
        <w:rPr>
          <w:rFonts w:ascii="Footlight MT Light" w:hAnsi="Footlight MT Light"/>
          <w:sz w:val="24"/>
          <w:szCs w:val="24"/>
        </w:rPr>
        <w:t xml:space="preserve"> activities on the environment and the role of regulation in ensuring accountability and transparency.  Funders and donors need to keep abreast of the uses to which funds </w:t>
      </w:r>
      <w:r w:rsidR="00B517DD" w:rsidRPr="00DA496D">
        <w:rPr>
          <w:rFonts w:ascii="Footlight MT Light" w:hAnsi="Footlight MT Light"/>
          <w:sz w:val="24"/>
          <w:szCs w:val="24"/>
        </w:rPr>
        <w:t xml:space="preserve">that are </w:t>
      </w:r>
      <w:r w:rsidRPr="00DA496D">
        <w:rPr>
          <w:rFonts w:ascii="Footlight MT Light" w:hAnsi="Footlight MT Light"/>
          <w:sz w:val="24"/>
          <w:szCs w:val="24"/>
        </w:rPr>
        <w:t xml:space="preserve">granted </w:t>
      </w:r>
      <w:r w:rsidR="009162B9" w:rsidRPr="00DA496D">
        <w:rPr>
          <w:rFonts w:ascii="Footlight MT Light" w:hAnsi="Footlight MT Light"/>
          <w:sz w:val="24"/>
          <w:szCs w:val="24"/>
        </w:rPr>
        <w:t xml:space="preserve">to </w:t>
      </w:r>
      <w:r w:rsidRPr="00DA496D">
        <w:rPr>
          <w:rFonts w:ascii="Footlight MT Light" w:hAnsi="Footlight MT Light"/>
          <w:sz w:val="24"/>
          <w:szCs w:val="24"/>
        </w:rPr>
        <w:t xml:space="preserve">NGOs are employed. NGOs themselves need to achieve their purpose and uphold their reputation and relevance. The beneficiaries of their activities – the communities and needy individuals </w:t>
      </w:r>
      <w:r w:rsidR="009162B9" w:rsidRPr="00DA496D">
        <w:rPr>
          <w:rFonts w:ascii="Footlight MT Light" w:hAnsi="Footlight MT Light"/>
          <w:sz w:val="24"/>
          <w:szCs w:val="24"/>
        </w:rPr>
        <w:t xml:space="preserve">- </w:t>
      </w:r>
      <w:r w:rsidRPr="00DA496D">
        <w:rPr>
          <w:rFonts w:ascii="Footlight MT Light" w:hAnsi="Footlight MT Light"/>
          <w:sz w:val="24"/>
          <w:szCs w:val="24"/>
        </w:rPr>
        <w:t>must be impacted to get them out of their economic, social, cultural and environmental problems</w:t>
      </w:r>
      <w:r w:rsidR="00B517DD" w:rsidRPr="00DA496D">
        <w:rPr>
          <w:rFonts w:ascii="Footlight MT Light" w:hAnsi="Footlight MT Light"/>
          <w:sz w:val="24"/>
          <w:szCs w:val="24"/>
        </w:rPr>
        <w:t>:</w:t>
      </w:r>
      <w:r w:rsidRPr="00DA496D">
        <w:rPr>
          <w:rFonts w:ascii="Footlight MT Light" w:hAnsi="Footlight MT Light"/>
          <w:sz w:val="24"/>
          <w:szCs w:val="24"/>
        </w:rPr>
        <w:t xml:space="preserve"> the reasons for which the funders released money to the NGOs for sustainability. Boomsma and O’Dwyer (2019) opine that to achieve the above laudable objectives, there must be both internal and external regulations in </w:t>
      </w:r>
      <w:r w:rsidR="00B517DD" w:rsidRPr="00DA496D">
        <w:rPr>
          <w:rFonts w:ascii="Footlight MT Light" w:hAnsi="Footlight MT Light"/>
          <w:sz w:val="24"/>
          <w:szCs w:val="24"/>
        </w:rPr>
        <w:t xml:space="preserve">the </w:t>
      </w:r>
      <w:r w:rsidRPr="00DA496D">
        <w:rPr>
          <w:rFonts w:ascii="Footlight MT Light" w:hAnsi="Footlight MT Light"/>
          <w:sz w:val="24"/>
          <w:szCs w:val="24"/>
        </w:rPr>
        <w:t>form of internal processes and mechanisms to monitor the performance of their activities through voluntary disclosure</w:t>
      </w:r>
      <w:r w:rsidR="00B517DD" w:rsidRPr="00DA496D">
        <w:rPr>
          <w:rFonts w:ascii="Footlight MT Light" w:hAnsi="Footlight MT Light"/>
          <w:sz w:val="24"/>
          <w:szCs w:val="24"/>
        </w:rPr>
        <w:t>,</w:t>
      </w:r>
      <w:r w:rsidRPr="00DA496D">
        <w:rPr>
          <w:rFonts w:ascii="Footlight MT Light" w:hAnsi="Footlight MT Light"/>
          <w:sz w:val="24"/>
          <w:szCs w:val="24"/>
        </w:rPr>
        <w:t xml:space="preserve"> as well as regulations by </w:t>
      </w:r>
      <w:r w:rsidR="00B517DD" w:rsidRPr="00DA496D">
        <w:rPr>
          <w:rFonts w:ascii="Footlight MT Light" w:hAnsi="Footlight MT Light"/>
          <w:sz w:val="24"/>
          <w:szCs w:val="24"/>
        </w:rPr>
        <w:t xml:space="preserve">the </w:t>
      </w:r>
      <w:r w:rsidRPr="00DA496D">
        <w:rPr>
          <w:rFonts w:ascii="Footlight MT Light" w:hAnsi="Footlight MT Light"/>
          <w:sz w:val="24"/>
          <w:szCs w:val="24"/>
        </w:rPr>
        <w:t xml:space="preserve">government or its agencies </w:t>
      </w:r>
      <w:r w:rsidR="009162B9" w:rsidRPr="00DA496D">
        <w:rPr>
          <w:rFonts w:ascii="Footlight MT Light" w:hAnsi="Footlight MT Light"/>
          <w:sz w:val="24"/>
          <w:szCs w:val="24"/>
        </w:rPr>
        <w:t xml:space="preserve">to </w:t>
      </w:r>
      <w:r w:rsidRPr="00DA496D">
        <w:rPr>
          <w:rFonts w:ascii="Footlight MT Light" w:hAnsi="Footlight MT Light"/>
          <w:sz w:val="24"/>
          <w:szCs w:val="24"/>
        </w:rPr>
        <w:t>check externalities</w:t>
      </w:r>
      <w:r w:rsidR="00B517DD" w:rsidRPr="00DA496D">
        <w:rPr>
          <w:rFonts w:ascii="Footlight MT Light" w:hAnsi="Footlight MT Light"/>
          <w:sz w:val="24"/>
          <w:szCs w:val="24"/>
        </w:rPr>
        <w:t>,</w:t>
      </w:r>
      <w:r w:rsidRPr="00DA496D">
        <w:rPr>
          <w:rFonts w:ascii="Footlight MT Light" w:hAnsi="Footlight MT Light"/>
          <w:sz w:val="24"/>
          <w:szCs w:val="24"/>
        </w:rPr>
        <w:t xml:space="preserve"> such as environmental pollution and other unethical practices. This paper explores the literature in this area. </w:t>
      </w:r>
    </w:p>
    <w:p w14:paraId="239468E7" w14:textId="17C423CF" w:rsidR="00FD6C4A" w:rsidRPr="00DA496D" w:rsidRDefault="00FD6C4A" w:rsidP="00FD6C4A">
      <w:pPr>
        <w:spacing w:line="360" w:lineRule="auto"/>
        <w:rPr>
          <w:rFonts w:ascii="Footlight MT Light" w:hAnsi="Footlight MT Light"/>
          <w:sz w:val="24"/>
          <w:szCs w:val="24"/>
        </w:rPr>
      </w:pPr>
      <w:r w:rsidRPr="00DA496D">
        <w:rPr>
          <w:rFonts w:ascii="Footlight MT Light" w:hAnsi="Footlight MT Light"/>
          <w:sz w:val="24"/>
          <w:szCs w:val="24"/>
        </w:rPr>
        <w:lastRenderedPageBreak/>
        <w:tab/>
        <w:t xml:space="preserve">The twin concepts of accountability and sustainability need to be understood in any meaningful discussion of NGOs and their stakeholders. There are many areas </w:t>
      </w:r>
      <w:r w:rsidR="00FA090C" w:rsidRPr="00DA496D">
        <w:rPr>
          <w:rFonts w:ascii="Footlight MT Light" w:hAnsi="Footlight MT Light"/>
          <w:sz w:val="24"/>
          <w:szCs w:val="24"/>
        </w:rPr>
        <w:t xml:space="preserve">in which </w:t>
      </w:r>
      <w:r w:rsidR="00DA0D5F" w:rsidRPr="00DA496D">
        <w:rPr>
          <w:rFonts w:ascii="Footlight MT Light" w:hAnsi="Footlight MT Light"/>
          <w:sz w:val="24"/>
          <w:szCs w:val="24"/>
        </w:rPr>
        <w:t xml:space="preserve">the </w:t>
      </w:r>
      <w:r w:rsidRPr="00DA496D">
        <w:rPr>
          <w:rFonts w:ascii="Footlight MT Light" w:hAnsi="Footlight MT Light"/>
          <w:sz w:val="24"/>
          <w:szCs w:val="24"/>
        </w:rPr>
        <w:t>government cannot efficiently function</w:t>
      </w:r>
      <w:r w:rsidR="00FA090C" w:rsidRPr="00DA496D">
        <w:rPr>
          <w:rFonts w:ascii="Footlight MT Light" w:hAnsi="Footlight MT Light"/>
          <w:sz w:val="24"/>
          <w:szCs w:val="24"/>
        </w:rPr>
        <w:t>,</w:t>
      </w:r>
      <w:r w:rsidRPr="00DA496D">
        <w:rPr>
          <w:rFonts w:ascii="Footlight MT Light" w:hAnsi="Footlight MT Light"/>
          <w:sz w:val="24"/>
          <w:szCs w:val="24"/>
        </w:rPr>
        <w:t xml:space="preserve"> in terms of helping </w:t>
      </w:r>
      <w:r w:rsidR="00FA090C" w:rsidRPr="00DA496D">
        <w:rPr>
          <w:rFonts w:ascii="Footlight MT Light" w:hAnsi="Footlight MT Light"/>
          <w:sz w:val="24"/>
          <w:szCs w:val="24"/>
        </w:rPr>
        <w:t xml:space="preserve">the </w:t>
      </w:r>
      <w:r w:rsidRPr="00DA496D">
        <w:rPr>
          <w:rFonts w:ascii="Footlight MT Light" w:hAnsi="Footlight MT Light"/>
          <w:sz w:val="24"/>
          <w:szCs w:val="24"/>
        </w:rPr>
        <w:t xml:space="preserve">communities and individuals that live below </w:t>
      </w:r>
      <w:r w:rsidR="00FA090C" w:rsidRPr="00DA496D">
        <w:rPr>
          <w:rFonts w:ascii="Footlight MT Light" w:hAnsi="Footlight MT Light"/>
          <w:sz w:val="24"/>
          <w:szCs w:val="24"/>
        </w:rPr>
        <w:t xml:space="preserve">the </w:t>
      </w:r>
      <w:r w:rsidRPr="00DA496D">
        <w:rPr>
          <w:rFonts w:ascii="Footlight MT Light" w:hAnsi="Footlight MT Light"/>
          <w:sz w:val="24"/>
          <w:szCs w:val="24"/>
        </w:rPr>
        <w:t>poverty line</w:t>
      </w:r>
      <w:r w:rsidR="00AA0441" w:rsidRPr="00DA496D">
        <w:rPr>
          <w:rFonts w:ascii="Footlight MT Light" w:hAnsi="Footlight MT Light"/>
          <w:sz w:val="24"/>
          <w:szCs w:val="24"/>
        </w:rPr>
        <w:t xml:space="preserve"> (Soule, 2002)</w:t>
      </w:r>
      <w:r w:rsidRPr="00DA496D">
        <w:rPr>
          <w:rFonts w:ascii="Footlight MT Light" w:hAnsi="Footlight MT Light"/>
          <w:sz w:val="24"/>
          <w:szCs w:val="24"/>
        </w:rPr>
        <w:t xml:space="preserve">. Inequality exists in our society and this affects some communities and individuals around the world, </w:t>
      </w:r>
      <w:r w:rsidR="00FA090C" w:rsidRPr="00DA496D">
        <w:rPr>
          <w:rFonts w:ascii="Footlight MT Light" w:hAnsi="Footlight MT Light"/>
          <w:sz w:val="24"/>
          <w:szCs w:val="24"/>
        </w:rPr>
        <w:t xml:space="preserve">and </w:t>
      </w:r>
      <w:r w:rsidRPr="00DA496D">
        <w:rPr>
          <w:rFonts w:ascii="Footlight MT Light" w:hAnsi="Footlight MT Light"/>
          <w:sz w:val="24"/>
          <w:szCs w:val="24"/>
        </w:rPr>
        <w:t>for this</w:t>
      </w:r>
      <w:r w:rsidR="00FA090C" w:rsidRPr="00DA496D">
        <w:rPr>
          <w:rFonts w:ascii="Footlight MT Light" w:hAnsi="Footlight MT Light"/>
          <w:sz w:val="24"/>
          <w:szCs w:val="24"/>
        </w:rPr>
        <w:t xml:space="preserve"> reason</w:t>
      </w:r>
      <w:r w:rsidRPr="00DA496D">
        <w:rPr>
          <w:rFonts w:ascii="Footlight MT Light" w:hAnsi="Footlight MT Light"/>
          <w:sz w:val="24"/>
          <w:szCs w:val="24"/>
        </w:rPr>
        <w:t xml:space="preserve"> individual NGOs have developed their purpose in response to the needs of th</w:t>
      </w:r>
      <w:r w:rsidR="00AA0441" w:rsidRPr="00DA496D">
        <w:rPr>
          <w:rFonts w:ascii="Footlight MT Light" w:hAnsi="Footlight MT Light"/>
          <w:sz w:val="24"/>
          <w:szCs w:val="24"/>
        </w:rPr>
        <w:t>ese group</w:t>
      </w:r>
      <w:r w:rsidR="00FA090C" w:rsidRPr="00DA496D">
        <w:rPr>
          <w:rFonts w:ascii="Footlight MT Light" w:hAnsi="Footlight MT Light"/>
          <w:sz w:val="24"/>
          <w:szCs w:val="24"/>
        </w:rPr>
        <w:t>s</w:t>
      </w:r>
      <w:r w:rsidR="00AA0441" w:rsidRPr="00DA496D">
        <w:rPr>
          <w:rFonts w:ascii="Footlight MT Light" w:hAnsi="Footlight MT Light"/>
          <w:sz w:val="24"/>
          <w:szCs w:val="24"/>
        </w:rPr>
        <w:t xml:space="preserve"> of people. Donors, both</w:t>
      </w:r>
      <w:r w:rsidRPr="00DA496D">
        <w:rPr>
          <w:rFonts w:ascii="Footlight MT Light" w:hAnsi="Footlight MT Light"/>
          <w:sz w:val="24"/>
          <w:szCs w:val="24"/>
        </w:rPr>
        <w:t xml:space="preserve"> public and private</w:t>
      </w:r>
      <w:r w:rsidR="00FA090C" w:rsidRPr="00DA496D">
        <w:rPr>
          <w:rFonts w:ascii="Footlight MT Light" w:hAnsi="Footlight MT Light"/>
          <w:sz w:val="24"/>
          <w:szCs w:val="24"/>
        </w:rPr>
        <w:t>,</w:t>
      </w:r>
      <w:r w:rsidRPr="00DA496D">
        <w:rPr>
          <w:rFonts w:ascii="Footlight MT Light" w:hAnsi="Footlight MT Light"/>
          <w:sz w:val="24"/>
          <w:szCs w:val="24"/>
        </w:rPr>
        <w:t xml:space="preserve"> give money to help th</w:t>
      </w:r>
      <w:r w:rsidR="00FA090C" w:rsidRPr="00DA496D">
        <w:rPr>
          <w:rFonts w:ascii="Footlight MT Light" w:hAnsi="Footlight MT Light"/>
          <w:sz w:val="24"/>
          <w:szCs w:val="24"/>
        </w:rPr>
        <w:t>ose</w:t>
      </w:r>
      <w:r w:rsidRPr="00DA496D">
        <w:rPr>
          <w:rFonts w:ascii="Footlight MT Light" w:hAnsi="Footlight MT Light"/>
          <w:sz w:val="24"/>
          <w:szCs w:val="24"/>
        </w:rPr>
        <w:t xml:space="preserve"> affected group</w:t>
      </w:r>
      <w:r w:rsidR="00FA090C" w:rsidRPr="00DA496D">
        <w:rPr>
          <w:rFonts w:ascii="Footlight MT Light" w:hAnsi="Footlight MT Light"/>
          <w:sz w:val="24"/>
          <w:szCs w:val="24"/>
        </w:rPr>
        <w:t>s</w:t>
      </w:r>
      <w:r w:rsidRPr="00DA496D">
        <w:rPr>
          <w:rFonts w:ascii="Footlight MT Light" w:hAnsi="Footlight MT Light"/>
          <w:sz w:val="24"/>
          <w:szCs w:val="24"/>
        </w:rPr>
        <w:t xml:space="preserve"> achieve a level of social and economic balance </w:t>
      </w:r>
      <w:r w:rsidR="00FA090C" w:rsidRPr="00DA496D">
        <w:rPr>
          <w:rFonts w:ascii="Footlight MT Light" w:hAnsi="Footlight MT Light"/>
          <w:sz w:val="24"/>
          <w:szCs w:val="24"/>
        </w:rPr>
        <w:t xml:space="preserve">in order </w:t>
      </w:r>
      <w:r w:rsidRPr="00DA496D">
        <w:rPr>
          <w:rFonts w:ascii="Footlight MT Light" w:hAnsi="Footlight MT Light"/>
          <w:sz w:val="24"/>
          <w:szCs w:val="24"/>
        </w:rPr>
        <w:t>for the inequality around the world to be ameliorated. Studies have noted that huge amount</w:t>
      </w:r>
      <w:r w:rsidR="00FA090C" w:rsidRPr="00DA496D">
        <w:rPr>
          <w:rFonts w:ascii="Footlight MT Light" w:hAnsi="Footlight MT Light"/>
          <w:sz w:val="24"/>
          <w:szCs w:val="24"/>
        </w:rPr>
        <w:t>s</w:t>
      </w:r>
      <w:r w:rsidRPr="00DA496D">
        <w:rPr>
          <w:rFonts w:ascii="Footlight MT Light" w:hAnsi="Footlight MT Light"/>
          <w:sz w:val="24"/>
          <w:szCs w:val="24"/>
        </w:rPr>
        <w:t xml:space="preserve"> of money flow to the NGOs to help the poor achieve </w:t>
      </w:r>
      <w:r w:rsidR="00FA090C" w:rsidRPr="00DA496D">
        <w:rPr>
          <w:rFonts w:ascii="Footlight MT Light" w:hAnsi="Footlight MT Light"/>
          <w:sz w:val="24"/>
          <w:szCs w:val="24"/>
        </w:rPr>
        <w:t xml:space="preserve">a </w:t>
      </w:r>
      <w:r w:rsidRPr="00DA496D">
        <w:rPr>
          <w:rFonts w:ascii="Footlight MT Light" w:hAnsi="Footlight MT Light"/>
          <w:sz w:val="24"/>
          <w:szCs w:val="24"/>
        </w:rPr>
        <w:t>social, environmental and economic balance</w:t>
      </w:r>
      <w:r w:rsidR="00FA090C" w:rsidRPr="00DA496D">
        <w:rPr>
          <w:rFonts w:ascii="Footlight MT Light" w:hAnsi="Footlight MT Light"/>
          <w:sz w:val="24"/>
          <w:szCs w:val="24"/>
        </w:rPr>
        <w:t>,</w:t>
      </w:r>
      <w:r w:rsidRPr="00DA496D">
        <w:rPr>
          <w:rFonts w:ascii="Footlight MT Light" w:hAnsi="Footlight MT Light"/>
          <w:sz w:val="24"/>
          <w:szCs w:val="24"/>
        </w:rPr>
        <w:t xml:space="preserve"> refer</w:t>
      </w:r>
      <w:r w:rsidR="00FA090C" w:rsidRPr="00DA496D">
        <w:rPr>
          <w:rFonts w:ascii="Footlight MT Light" w:hAnsi="Footlight MT Light"/>
          <w:sz w:val="24"/>
          <w:szCs w:val="24"/>
        </w:rPr>
        <w:t>red</w:t>
      </w:r>
      <w:r w:rsidRPr="00DA496D">
        <w:rPr>
          <w:rFonts w:ascii="Footlight MT Light" w:hAnsi="Footlight MT Light"/>
          <w:sz w:val="24"/>
          <w:szCs w:val="24"/>
        </w:rPr>
        <w:t xml:space="preserve"> to as sustainability (OECD, 2009; O’Dwyer and Unerman, 2010). For this to be achieved, NGOs must not only spend the fund</w:t>
      </w:r>
      <w:r w:rsidR="00FA090C" w:rsidRPr="00DA496D">
        <w:rPr>
          <w:rFonts w:ascii="Footlight MT Light" w:hAnsi="Footlight MT Light"/>
          <w:sz w:val="24"/>
          <w:szCs w:val="24"/>
        </w:rPr>
        <w:t>s</w:t>
      </w:r>
      <w:r w:rsidRPr="00DA496D">
        <w:rPr>
          <w:rFonts w:ascii="Footlight MT Light" w:hAnsi="Footlight MT Light"/>
          <w:sz w:val="24"/>
          <w:szCs w:val="24"/>
        </w:rPr>
        <w:t xml:space="preserve"> in their domain for the</w:t>
      </w:r>
      <w:r w:rsidR="00FA090C" w:rsidRPr="00DA496D">
        <w:rPr>
          <w:rFonts w:ascii="Footlight MT Light" w:hAnsi="Footlight MT Light"/>
          <w:sz w:val="24"/>
          <w:szCs w:val="24"/>
        </w:rPr>
        <w:t>ir</w:t>
      </w:r>
      <w:r w:rsidRPr="00DA496D">
        <w:rPr>
          <w:rFonts w:ascii="Footlight MT Light" w:hAnsi="Footlight MT Light"/>
          <w:sz w:val="24"/>
          <w:szCs w:val="24"/>
        </w:rPr>
        <w:t xml:space="preserve"> intended purpose, but must also report back to donors who need this information to decide if the fund</w:t>
      </w:r>
      <w:r w:rsidR="00FA090C" w:rsidRPr="00DA496D">
        <w:rPr>
          <w:rFonts w:ascii="Footlight MT Light" w:hAnsi="Footlight MT Light"/>
          <w:sz w:val="24"/>
          <w:szCs w:val="24"/>
        </w:rPr>
        <w:t>s</w:t>
      </w:r>
      <w:r w:rsidRPr="00DA496D">
        <w:rPr>
          <w:rFonts w:ascii="Footlight MT Light" w:hAnsi="Footlight MT Light"/>
          <w:sz w:val="24"/>
          <w:szCs w:val="24"/>
        </w:rPr>
        <w:t xml:space="preserve"> ha</w:t>
      </w:r>
      <w:r w:rsidR="00FA090C" w:rsidRPr="00DA496D">
        <w:rPr>
          <w:rFonts w:ascii="Footlight MT Light" w:hAnsi="Footlight MT Light"/>
          <w:sz w:val="24"/>
          <w:szCs w:val="24"/>
        </w:rPr>
        <w:t>ve</w:t>
      </w:r>
      <w:r w:rsidRPr="00DA496D">
        <w:rPr>
          <w:rFonts w:ascii="Footlight MT Light" w:hAnsi="Footlight MT Light"/>
          <w:sz w:val="24"/>
          <w:szCs w:val="24"/>
        </w:rPr>
        <w:t xml:space="preserve"> been rightly applied or not</w:t>
      </w:r>
      <w:r w:rsidR="00FA090C" w:rsidRPr="00DA496D">
        <w:rPr>
          <w:rFonts w:ascii="Footlight MT Light" w:hAnsi="Footlight MT Light"/>
          <w:sz w:val="24"/>
          <w:szCs w:val="24"/>
        </w:rPr>
        <w:t>;</w:t>
      </w:r>
      <w:r w:rsidRPr="00DA496D">
        <w:rPr>
          <w:rFonts w:ascii="Footlight MT Light" w:hAnsi="Footlight MT Light"/>
          <w:sz w:val="24"/>
          <w:szCs w:val="24"/>
        </w:rPr>
        <w:t xml:space="preserve"> the conclusion of which will influence </w:t>
      </w:r>
      <w:r w:rsidR="00FA090C" w:rsidRPr="00DA496D">
        <w:rPr>
          <w:rFonts w:ascii="Footlight MT Light" w:hAnsi="Footlight MT Light"/>
          <w:sz w:val="24"/>
          <w:szCs w:val="24"/>
        </w:rPr>
        <w:t xml:space="preserve">a </w:t>
      </w:r>
      <w:r w:rsidRPr="00DA496D">
        <w:rPr>
          <w:rFonts w:ascii="Footlight MT Light" w:hAnsi="Footlight MT Light"/>
          <w:sz w:val="24"/>
          <w:szCs w:val="24"/>
        </w:rPr>
        <w:t>further release of funds for NGO</w:t>
      </w:r>
      <w:r w:rsidR="00DA0D5F" w:rsidRPr="00DA496D">
        <w:rPr>
          <w:rFonts w:ascii="Footlight MT Light" w:hAnsi="Footlight MT Light"/>
          <w:sz w:val="24"/>
          <w:szCs w:val="24"/>
        </w:rPr>
        <w:t>’</w:t>
      </w:r>
      <w:r w:rsidRPr="00DA496D">
        <w:rPr>
          <w:rFonts w:ascii="Footlight MT Light" w:hAnsi="Footlight MT Light"/>
          <w:sz w:val="24"/>
          <w:szCs w:val="24"/>
        </w:rPr>
        <w:t>s activities. The beneficiaries will also need to acknowledge the receipts of funding to meet their social, environmental and economic balance. The two way accountability balance – downward and upward accountability (holistic accountability)</w:t>
      </w:r>
      <w:r w:rsidR="00FA090C" w:rsidRPr="00DA496D">
        <w:rPr>
          <w:rFonts w:ascii="Footlight MT Light" w:hAnsi="Footlight MT Light"/>
          <w:sz w:val="24"/>
          <w:szCs w:val="24"/>
        </w:rPr>
        <w:t xml:space="preserve"> -</w:t>
      </w:r>
      <w:r w:rsidRPr="00DA496D">
        <w:rPr>
          <w:rFonts w:ascii="Footlight MT Light" w:hAnsi="Footlight MT Light"/>
          <w:sz w:val="24"/>
          <w:szCs w:val="24"/>
        </w:rPr>
        <w:t xml:space="preserve"> is needed for </w:t>
      </w:r>
      <w:r w:rsidR="00FA090C" w:rsidRPr="00DA496D">
        <w:rPr>
          <w:rFonts w:ascii="Footlight MT Light" w:hAnsi="Footlight MT Light"/>
          <w:sz w:val="24"/>
          <w:szCs w:val="24"/>
        </w:rPr>
        <w:t xml:space="preserve">a </w:t>
      </w:r>
      <w:r w:rsidRPr="00DA496D">
        <w:rPr>
          <w:rFonts w:ascii="Footlight MT Light" w:hAnsi="Footlight MT Light"/>
          <w:sz w:val="24"/>
          <w:szCs w:val="24"/>
        </w:rPr>
        <w:t xml:space="preserve">continuous flow of activities that will sustain the flow and ensure </w:t>
      </w:r>
      <w:r w:rsidR="00FA090C" w:rsidRPr="00DA496D">
        <w:rPr>
          <w:rFonts w:ascii="Footlight MT Light" w:hAnsi="Footlight MT Light"/>
          <w:sz w:val="24"/>
          <w:szCs w:val="24"/>
        </w:rPr>
        <w:t xml:space="preserve">that </w:t>
      </w:r>
      <w:r w:rsidRPr="00DA496D">
        <w:rPr>
          <w:rFonts w:ascii="Footlight MT Light" w:hAnsi="Footlight MT Light"/>
          <w:sz w:val="24"/>
          <w:szCs w:val="24"/>
        </w:rPr>
        <w:t>the integrity of the NGOs is intact and their purpose is achieved. This is the accountability and sustainability continuum</w:t>
      </w:r>
      <w:r w:rsidR="00FA090C" w:rsidRPr="00DA496D">
        <w:rPr>
          <w:rFonts w:ascii="Footlight MT Light" w:hAnsi="Footlight MT Light"/>
          <w:sz w:val="24"/>
          <w:szCs w:val="24"/>
        </w:rPr>
        <w:t>,</w:t>
      </w:r>
      <w:r w:rsidRPr="00DA496D">
        <w:rPr>
          <w:rFonts w:ascii="Footlight MT Light" w:hAnsi="Footlight MT Light"/>
          <w:sz w:val="24"/>
          <w:szCs w:val="24"/>
        </w:rPr>
        <w:t xml:space="preserve"> which is </w:t>
      </w:r>
      <w:r w:rsidR="00FA090C" w:rsidRPr="00DA496D">
        <w:rPr>
          <w:rFonts w:ascii="Footlight MT Light" w:hAnsi="Footlight MT Light"/>
          <w:sz w:val="24"/>
          <w:szCs w:val="24"/>
        </w:rPr>
        <w:t xml:space="preserve">relevant </w:t>
      </w:r>
      <w:r w:rsidRPr="00DA496D">
        <w:rPr>
          <w:rFonts w:ascii="Footlight MT Light" w:hAnsi="Footlight MT Light"/>
          <w:sz w:val="24"/>
          <w:szCs w:val="24"/>
        </w:rPr>
        <w:t>to a discussion of NGOs activities and sustainability issues.</w:t>
      </w:r>
    </w:p>
    <w:p w14:paraId="15E311BD" w14:textId="44BBC333" w:rsidR="00505EDC" w:rsidRPr="00DA496D" w:rsidRDefault="00FD6C4A" w:rsidP="00960490">
      <w:pPr>
        <w:spacing w:after="0" w:line="360" w:lineRule="auto"/>
        <w:ind w:firstLine="720"/>
        <w:jc w:val="both"/>
        <w:rPr>
          <w:rFonts w:ascii="Footlight MT Light" w:hAnsi="Footlight MT Light"/>
          <w:sz w:val="24"/>
          <w:szCs w:val="24"/>
        </w:rPr>
      </w:pPr>
      <w:r w:rsidRPr="00DA496D">
        <w:rPr>
          <w:rFonts w:ascii="Footlight MT Light" w:hAnsi="Footlight MT Light"/>
          <w:sz w:val="24"/>
          <w:szCs w:val="24"/>
        </w:rPr>
        <w:t xml:space="preserve">Accountability mechanisms are tools and/or processes through which accountability is established and are </w:t>
      </w:r>
      <w:r w:rsidR="00F22AED" w:rsidRPr="00DA496D">
        <w:rPr>
          <w:rFonts w:ascii="Footlight MT Light" w:hAnsi="Footlight MT Light"/>
          <w:sz w:val="24"/>
          <w:szCs w:val="24"/>
        </w:rPr>
        <w:t>relevant</w:t>
      </w:r>
      <w:r w:rsidRPr="00DA496D">
        <w:rPr>
          <w:rFonts w:ascii="Footlight MT Light" w:hAnsi="Footlight MT Light"/>
          <w:sz w:val="24"/>
          <w:szCs w:val="24"/>
        </w:rPr>
        <w:t xml:space="preserve"> if stakeholders will be sufficiently impacted. The mechanisms </w:t>
      </w:r>
      <w:r w:rsidR="00907D96" w:rsidRPr="00DA496D">
        <w:rPr>
          <w:rFonts w:ascii="Footlight MT Light" w:hAnsi="Footlight MT Light"/>
          <w:sz w:val="24"/>
          <w:szCs w:val="24"/>
        </w:rPr>
        <w:t>encompass the</w:t>
      </w:r>
      <w:r w:rsidR="00F22AED" w:rsidRPr="00DA496D">
        <w:rPr>
          <w:rFonts w:ascii="Footlight MT Light" w:hAnsi="Footlight MT Light"/>
          <w:sz w:val="24"/>
          <w:szCs w:val="24"/>
        </w:rPr>
        <w:t xml:space="preserve"> </w:t>
      </w:r>
      <w:r w:rsidRPr="00DA496D">
        <w:rPr>
          <w:rFonts w:ascii="Footlight MT Light" w:hAnsi="Footlight MT Light"/>
          <w:sz w:val="24"/>
          <w:szCs w:val="24"/>
        </w:rPr>
        <w:t xml:space="preserve">different metrics </w:t>
      </w:r>
      <w:r w:rsidR="00F22AED" w:rsidRPr="00DA496D">
        <w:rPr>
          <w:rFonts w:ascii="Footlight MT Light" w:hAnsi="Footlight MT Light"/>
          <w:sz w:val="24"/>
          <w:szCs w:val="24"/>
        </w:rPr>
        <w:t xml:space="preserve">that </w:t>
      </w:r>
      <w:r w:rsidRPr="00DA496D">
        <w:rPr>
          <w:rFonts w:ascii="Footlight MT Light" w:hAnsi="Footlight MT Light"/>
          <w:sz w:val="24"/>
          <w:szCs w:val="24"/>
        </w:rPr>
        <w:t>NGOs use to present their stewardships</w:t>
      </w:r>
      <w:r w:rsidR="00F22AED" w:rsidRPr="00DA496D">
        <w:rPr>
          <w:rFonts w:ascii="Footlight MT Light" w:hAnsi="Footlight MT Light"/>
          <w:sz w:val="24"/>
          <w:szCs w:val="24"/>
        </w:rPr>
        <w:t>,</w:t>
      </w:r>
      <w:r w:rsidRPr="00DA496D">
        <w:rPr>
          <w:rFonts w:ascii="Footlight MT Light" w:hAnsi="Footlight MT Light"/>
          <w:sz w:val="24"/>
          <w:szCs w:val="24"/>
        </w:rPr>
        <w:t xml:space="preserve"> such that </w:t>
      </w:r>
      <w:r w:rsidR="00F22AED" w:rsidRPr="00DA496D">
        <w:rPr>
          <w:rFonts w:ascii="Footlight MT Light" w:hAnsi="Footlight MT Light"/>
          <w:sz w:val="24"/>
          <w:szCs w:val="24"/>
        </w:rPr>
        <w:t xml:space="preserve">the </w:t>
      </w:r>
      <w:r w:rsidRPr="00DA496D">
        <w:rPr>
          <w:rFonts w:ascii="Footlight MT Light" w:hAnsi="Footlight MT Light"/>
          <w:sz w:val="24"/>
          <w:szCs w:val="24"/>
        </w:rPr>
        <w:t xml:space="preserve">relevant information </w:t>
      </w:r>
      <w:r w:rsidR="00F22AED" w:rsidRPr="00DA496D">
        <w:rPr>
          <w:rFonts w:ascii="Footlight MT Light" w:hAnsi="Footlight MT Light"/>
          <w:sz w:val="24"/>
          <w:szCs w:val="24"/>
        </w:rPr>
        <w:t xml:space="preserve">is </w:t>
      </w:r>
      <w:r w:rsidRPr="00DA496D">
        <w:rPr>
          <w:rFonts w:ascii="Footlight MT Light" w:hAnsi="Footlight MT Light"/>
          <w:sz w:val="24"/>
          <w:szCs w:val="24"/>
        </w:rPr>
        <w:t xml:space="preserve">useful to all </w:t>
      </w:r>
      <w:r w:rsidR="00F22AED" w:rsidRPr="00DA496D">
        <w:rPr>
          <w:rFonts w:ascii="Footlight MT Light" w:hAnsi="Footlight MT Light"/>
          <w:sz w:val="24"/>
          <w:szCs w:val="24"/>
        </w:rPr>
        <w:t xml:space="preserve">the </w:t>
      </w:r>
      <w:r w:rsidRPr="00DA496D">
        <w:rPr>
          <w:rFonts w:ascii="Footlight MT Light" w:hAnsi="Footlight MT Light"/>
          <w:sz w:val="24"/>
          <w:szCs w:val="24"/>
        </w:rPr>
        <w:t xml:space="preserve">stakeholders </w:t>
      </w:r>
      <w:r w:rsidR="00F22AED" w:rsidRPr="00DA496D">
        <w:rPr>
          <w:rFonts w:ascii="Footlight MT Light" w:hAnsi="Footlight MT Light"/>
          <w:sz w:val="24"/>
          <w:szCs w:val="24"/>
        </w:rPr>
        <w:t xml:space="preserve">that </w:t>
      </w:r>
      <w:r w:rsidRPr="00DA496D">
        <w:rPr>
          <w:rFonts w:ascii="Footlight MT Light" w:hAnsi="Footlight MT Light"/>
          <w:sz w:val="24"/>
          <w:szCs w:val="24"/>
        </w:rPr>
        <w:t>are presented</w:t>
      </w:r>
      <w:r w:rsidR="00F22AED" w:rsidRPr="00DA496D">
        <w:rPr>
          <w:rFonts w:ascii="Footlight MT Light" w:hAnsi="Footlight MT Light"/>
          <w:sz w:val="24"/>
          <w:szCs w:val="24"/>
        </w:rPr>
        <w:t>,</w:t>
      </w:r>
      <w:r w:rsidRPr="00DA496D">
        <w:rPr>
          <w:rFonts w:ascii="Footlight MT Light" w:hAnsi="Footlight MT Light"/>
          <w:sz w:val="24"/>
          <w:szCs w:val="24"/>
        </w:rPr>
        <w:t xml:space="preserve"> such that the information release corroborate</w:t>
      </w:r>
      <w:r w:rsidR="007A191E" w:rsidRPr="00DA496D">
        <w:rPr>
          <w:rFonts w:ascii="Footlight MT Light" w:hAnsi="Footlight MT Light"/>
          <w:sz w:val="24"/>
          <w:szCs w:val="24"/>
        </w:rPr>
        <w:t>s</w:t>
      </w:r>
      <w:r w:rsidRPr="00DA496D">
        <w:rPr>
          <w:rFonts w:ascii="Footlight MT Light" w:hAnsi="Footlight MT Light"/>
          <w:sz w:val="24"/>
          <w:szCs w:val="24"/>
        </w:rPr>
        <w:t xml:space="preserve"> one another (Soule, 2002). Each of the mechanisms targets stakeholders</w:t>
      </w:r>
      <w:r w:rsidR="007A191E" w:rsidRPr="00DA496D">
        <w:rPr>
          <w:rFonts w:ascii="Footlight MT Light" w:hAnsi="Footlight MT Light"/>
          <w:sz w:val="24"/>
          <w:szCs w:val="24"/>
        </w:rPr>
        <w:t>,</w:t>
      </w:r>
      <w:r w:rsidRPr="00DA496D">
        <w:rPr>
          <w:rFonts w:ascii="Footlight MT Light" w:hAnsi="Footlight MT Light"/>
          <w:sz w:val="24"/>
          <w:szCs w:val="24"/>
        </w:rPr>
        <w:t xml:space="preserve"> such as donors/funders, needy people and communities</w:t>
      </w:r>
      <w:r w:rsidR="007438C9" w:rsidRPr="00DA496D">
        <w:rPr>
          <w:rFonts w:ascii="Footlight MT Light" w:hAnsi="Footlight MT Light"/>
          <w:sz w:val="24"/>
          <w:szCs w:val="24"/>
        </w:rPr>
        <w:t>,</w:t>
      </w:r>
      <w:r w:rsidRPr="00DA496D">
        <w:rPr>
          <w:rFonts w:ascii="Footlight MT Light" w:hAnsi="Footlight MT Light"/>
          <w:sz w:val="24"/>
          <w:szCs w:val="24"/>
        </w:rPr>
        <w:t xml:space="preserve"> but sometimes </w:t>
      </w:r>
      <w:r w:rsidR="007438C9" w:rsidRPr="00DA496D">
        <w:rPr>
          <w:rFonts w:ascii="Footlight MT Light" w:hAnsi="Footlight MT Light"/>
          <w:sz w:val="24"/>
          <w:szCs w:val="24"/>
        </w:rPr>
        <w:t xml:space="preserve">they </w:t>
      </w:r>
      <w:r w:rsidRPr="00DA496D">
        <w:rPr>
          <w:rFonts w:ascii="Footlight MT Light" w:hAnsi="Footlight MT Light"/>
          <w:sz w:val="24"/>
          <w:szCs w:val="24"/>
        </w:rPr>
        <w:t>provide overlapping information that supports one another. The five</w:t>
      </w:r>
      <w:r w:rsidRPr="00DA496D">
        <w:rPr>
          <w:rFonts w:ascii="Footlight MT Light" w:hAnsi="Footlight MT Light"/>
          <w:sz w:val="24"/>
          <w:szCs w:val="24"/>
          <w:vertAlign w:val="superscript"/>
        </w:rPr>
        <w:footnoteReference w:id="1"/>
      </w:r>
      <w:r w:rsidRPr="00DA496D">
        <w:rPr>
          <w:rFonts w:ascii="Footlight MT Light" w:hAnsi="Footlight MT Light"/>
          <w:sz w:val="24"/>
          <w:szCs w:val="24"/>
        </w:rPr>
        <w:t xml:space="preserve"> broad mechanisms are discussed and linked to internal and external accountability as well as downward and upward accountability. How they are operationalised </w:t>
      </w:r>
      <w:r w:rsidR="007A191E" w:rsidRPr="00DA496D">
        <w:rPr>
          <w:rFonts w:ascii="Footlight MT Light" w:hAnsi="Footlight MT Light"/>
          <w:sz w:val="24"/>
          <w:szCs w:val="24"/>
        </w:rPr>
        <w:t>is important, so</w:t>
      </w:r>
      <w:r w:rsidRPr="00DA496D">
        <w:rPr>
          <w:rFonts w:ascii="Footlight MT Light" w:hAnsi="Footlight MT Light"/>
          <w:sz w:val="24"/>
          <w:szCs w:val="24"/>
        </w:rPr>
        <w:t xml:space="preserve"> that </w:t>
      </w:r>
      <w:r w:rsidR="007A191E" w:rsidRPr="00DA496D">
        <w:rPr>
          <w:rFonts w:ascii="Footlight MT Light" w:hAnsi="Footlight MT Light"/>
          <w:sz w:val="24"/>
          <w:szCs w:val="24"/>
        </w:rPr>
        <w:t xml:space="preserve">the </w:t>
      </w:r>
      <w:r w:rsidRPr="00DA496D">
        <w:rPr>
          <w:rFonts w:ascii="Footlight MT Light" w:hAnsi="Footlight MT Light"/>
          <w:sz w:val="24"/>
          <w:szCs w:val="24"/>
        </w:rPr>
        <w:t xml:space="preserve">information needs of </w:t>
      </w:r>
      <w:r w:rsidR="007A191E" w:rsidRPr="00DA496D">
        <w:rPr>
          <w:rFonts w:ascii="Footlight MT Light" w:hAnsi="Footlight MT Light"/>
          <w:sz w:val="24"/>
          <w:szCs w:val="24"/>
        </w:rPr>
        <w:t xml:space="preserve">an </w:t>
      </w:r>
      <w:r w:rsidRPr="00DA496D">
        <w:rPr>
          <w:rFonts w:ascii="Footlight MT Light" w:hAnsi="Footlight MT Light"/>
          <w:sz w:val="24"/>
          <w:szCs w:val="24"/>
        </w:rPr>
        <w:t xml:space="preserve">individual stakeholder </w:t>
      </w:r>
      <w:r w:rsidR="00CE25F9" w:rsidRPr="00DA496D">
        <w:rPr>
          <w:rFonts w:ascii="Footlight MT Light" w:hAnsi="Footlight MT Light"/>
          <w:sz w:val="24"/>
          <w:szCs w:val="24"/>
        </w:rPr>
        <w:t>are</w:t>
      </w:r>
      <w:r w:rsidRPr="00DA496D">
        <w:rPr>
          <w:rFonts w:ascii="Footlight MT Light" w:hAnsi="Footlight MT Light"/>
          <w:sz w:val="24"/>
          <w:szCs w:val="24"/>
        </w:rPr>
        <w:t xml:space="preserve"> met in an integrated manner</w:t>
      </w:r>
      <w:r w:rsidR="007A191E" w:rsidRPr="00DA496D">
        <w:rPr>
          <w:rFonts w:ascii="Footlight MT Light" w:hAnsi="Footlight MT Light"/>
          <w:sz w:val="24"/>
          <w:szCs w:val="24"/>
        </w:rPr>
        <w:t>,</w:t>
      </w:r>
      <w:r w:rsidRPr="00DA496D">
        <w:rPr>
          <w:rFonts w:ascii="Footlight MT Light" w:hAnsi="Footlight MT Light"/>
          <w:sz w:val="24"/>
          <w:szCs w:val="24"/>
        </w:rPr>
        <w:t xml:space="preserve"> thereby sustaining their confidence in the activities of NGOs with their integrity intact. </w:t>
      </w:r>
      <w:r w:rsidR="007A191E" w:rsidRPr="00DA496D">
        <w:rPr>
          <w:rFonts w:ascii="Footlight MT Light" w:hAnsi="Footlight MT Light"/>
          <w:sz w:val="24"/>
          <w:szCs w:val="24"/>
        </w:rPr>
        <w:t>The continuous willingness of f</w:t>
      </w:r>
      <w:r w:rsidRPr="00DA496D">
        <w:rPr>
          <w:rFonts w:ascii="Footlight MT Light" w:hAnsi="Footlight MT Light"/>
          <w:sz w:val="24"/>
          <w:szCs w:val="24"/>
        </w:rPr>
        <w:t xml:space="preserve">unders/donors  to release funding to their specialised pet projects </w:t>
      </w:r>
      <w:r w:rsidR="007A191E" w:rsidRPr="00DA496D">
        <w:rPr>
          <w:rFonts w:ascii="Footlight MT Light" w:hAnsi="Footlight MT Light"/>
          <w:sz w:val="24"/>
          <w:szCs w:val="24"/>
        </w:rPr>
        <w:t xml:space="preserve">is </w:t>
      </w:r>
      <w:r w:rsidRPr="00DA496D">
        <w:rPr>
          <w:rFonts w:ascii="Footlight MT Light" w:hAnsi="Footlight MT Light"/>
          <w:sz w:val="24"/>
          <w:szCs w:val="24"/>
        </w:rPr>
        <w:t>consequent</w:t>
      </w:r>
      <w:r w:rsidR="007A191E" w:rsidRPr="00DA496D">
        <w:rPr>
          <w:rFonts w:ascii="Footlight MT Light" w:hAnsi="Footlight MT Light"/>
          <w:sz w:val="24"/>
          <w:szCs w:val="24"/>
        </w:rPr>
        <w:t>ial</w:t>
      </w:r>
      <w:r w:rsidRPr="00DA496D">
        <w:rPr>
          <w:rFonts w:ascii="Footlight MT Light" w:hAnsi="Footlight MT Light"/>
          <w:sz w:val="24"/>
          <w:szCs w:val="24"/>
        </w:rPr>
        <w:t xml:space="preserve"> upon receiving and evaluating reports from the field</w:t>
      </w:r>
      <w:r w:rsidR="00B5732D" w:rsidRPr="00DA496D">
        <w:rPr>
          <w:rFonts w:ascii="Footlight MT Light" w:hAnsi="Footlight MT Light"/>
          <w:sz w:val="24"/>
          <w:szCs w:val="24"/>
        </w:rPr>
        <w:t>,</w:t>
      </w:r>
      <w:r w:rsidRPr="00DA496D">
        <w:rPr>
          <w:rFonts w:ascii="Footlight MT Light" w:hAnsi="Footlight MT Light"/>
          <w:sz w:val="24"/>
          <w:szCs w:val="24"/>
        </w:rPr>
        <w:t xml:space="preserve"> regarding the benefits to stakeholders and </w:t>
      </w:r>
      <w:r w:rsidR="00B5732D" w:rsidRPr="00DA496D">
        <w:rPr>
          <w:rFonts w:ascii="Footlight MT Light" w:hAnsi="Footlight MT Light"/>
          <w:sz w:val="24"/>
          <w:szCs w:val="24"/>
        </w:rPr>
        <w:t xml:space="preserve">by </w:t>
      </w:r>
      <w:r w:rsidRPr="00DA496D">
        <w:rPr>
          <w:rFonts w:ascii="Footlight MT Light" w:hAnsi="Footlight MT Light"/>
          <w:sz w:val="24"/>
          <w:szCs w:val="24"/>
        </w:rPr>
        <w:lastRenderedPageBreak/>
        <w:t xml:space="preserve">how </w:t>
      </w:r>
      <w:r w:rsidR="00251B1F" w:rsidRPr="00DA496D">
        <w:rPr>
          <w:rFonts w:ascii="Footlight MT Light" w:hAnsi="Footlight MT Light"/>
          <w:sz w:val="24"/>
          <w:szCs w:val="24"/>
        </w:rPr>
        <w:t xml:space="preserve">well </w:t>
      </w:r>
      <w:r w:rsidRPr="00DA496D">
        <w:rPr>
          <w:rFonts w:ascii="Footlight MT Light" w:hAnsi="Footlight MT Light"/>
          <w:sz w:val="24"/>
          <w:szCs w:val="24"/>
        </w:rPr>
        <w:t xml:space="preserve">their social, environmental as well as their economic wellbeing are being  sustained. The mechanisms are shown to be capable of ensuring </w:t>
      </w:r>
      <w:r w:rsidR="00B5732D" w:rsidRPr="00DA496D">
        <w:rPr>
          <w:rFonts w:ascii="Footlight MT Light" w:hAnsi="Footlight MT Light"/>
          <w:sz w:val="24"/>
          <w:szCs w:val="24"/>
        </w:rPr>
        <w:t xml:space="preserve">a </w:t>
      </w:r>
      <w:r w:rsidRPr="00DA496D">
        <w:rPr>
          <w:rFonts w:ascii="Footlight MT Light" w:hAnsi="Footlight MT Light"/>
          <w:sz w:val="24"/>
          <w:szCs w:val="24"/>
        </w:rPr>
        <w:t>sufficient accountability that leads to sustainability.</w:t>
      </w:r>
      <w:r w:rsidR="00630EB3" w:rsidRPr="00DA496D">
        <w:rPr>
          <w:rFonts w:ascii="Footlight MT Light" w:hAnsi="Footlight MT Light"/>
          <w:sz w:val="24"/>
          <w:szCs w:val="24"/>
        </w:rPr>
        <w:t xml:space="preserve"> </w:t>
      </w:r>
      <w:r w:rsidR="008F4D11" w:rsidRPr="00DA496D">
        <w:rPr>
          <w:rFonts w:ascii="Footlight MT Light" w:hAnsi="Footlight MT Light"/>
          <w:sz w:val="24"/>
          <w:szCs w:val="24"/>
        </w:rPr>
        <w:t xml:space="preserve">This paper sets out to describe a coherent bundle that can effectively articulate the depth of accountability that can help sustainability </w:t>
      </w:r>
      <w:r w:rsidR="00B5732D" w:rsidRPr="00DA496D">
        <w:rPr>
          <w:rFonts w:ascii="Footlight MT Light" w:hAnsi="Footlight MT Light"/>
          <w:sz w:val="24"/>
          <w:szCs w:val="24"/>
        </w:rPr>
        <w:t xml:space="preserve">be </w:t>
      </w:r>
      <w:r w:rsidR="008F4D11" w:rsidRPr="00DA496D">
        <w:rPr>
          <w:rFonts w:ascii="Footlight MT Light" w:hAnsi="Footlight MT Light"/>
          <w:sz w:val="24"/>
          <w:szCs w:val="24"/>
        </w:rPr>
        <w:t>consistent with the objectives of stakeholders – donors, beneficiaries and the NGOs. This departs from extant studies’ practice that ha</w:t>
      </w:r>
      <w:r w:rsidR="00B5732D" w:rsidRPr="00DA496D">
        <w:rPr>
          <w:rFonts w:ascii="Footlight MT Light" w:hAnsi="Footlight MT Light"/>
          <w:sz w:val="24"/>
          <w:szCs w:val="24"/>
        </w:rPr>
        <w:t>s</w:t>
      </w:r>
      <w:r w:rsidR="008F4D11" w:rsidRPr="00DA496D">
        <w:rPr>
          <w:rFonts w:ascii="Footlight MT Light" w:hAnsi="Footlight MT Light"/>
          <w:sz w:val="24"/>
          <w:szCs w:val="24"/>
        </w:rPr>
        <w:t xml:space="preserve"> viewed accountability narrowly by referring to and utilising a framework or model of accountability</w:t>
      </w:r>
      <w:r w:rsidR="00B5732D" w:rsidRPr="00DA496D">
        <w:rPr>
          <w:rFonts w:ascii="Footlight MT Light" w:hAnsi="Footlight MT Light"/>
          <w:sz w:val="24"/>
          <w:szCs w:val="24"/>
        </w:rPr>
        <w:t>,</w:t>
      </w:r>
      <w:r w:rsidR="008F4D11" w:rsidRPr="00DA496D">
        <w:rPr>
          <w:rFonts w:ascii="Footlight MT Light" w:hAnsi="Footlight MT Light"/>
          <w:sz w:val="24"/>
          <w:szCs w:val="24"/>
        </w:rPr>
        <w:t xml:space="preserve"> such as either ‘internal’ or ‘external’, ‘upward’ or ‘downward’ </w:t>
      </w:r>
      <w:r w:rsidR="00D76EA5" w:rsidRPr="00DA496D">
        <w:rPr>
          <w:rFonts w:ascii="Footlight MT Light" w:hAnsi="Footlight MT Light"/>
          <w:sz w:val="24"/>
          <w:szCs w:val="24"/>
        </w:rPr>
        <w:t xml:space="preserve">accountability </w:t>
      </w:r>
      <w:r w:rsidR="008F4D11" w:rsidRPr="00DA496D">
        <w:rPr>
          <w:rFonts w:ascii="Footlight MT Light" w:hAnsi="Footlight MT Light"/>
          <w:sz w:val="24"/>
          <w:szCs w:val="24"/>
        </w:rPr>
        <w:t>etc</w:t>
      </w:r>
      <w:r w:rsidR="00B5732D" w:rsidRPr="00DA496D">
        <w:rPr>
          <w:rFonts w:ascii="Footlight MT Light" w:hAnsi="Footlight MT Light"/>
          <w:sz w:val="24"/>
          <w:szCs w:val="24"/>
        </w:rPr>
        <w:t>.</w:t>
      </w:r>
      <w:r w:rsidR="00960490" w:rsidRPr="00DA496D">
        <w:rPr>
          <w:rFonts w:ascii="Footlight MT Light" w:hAnsi="Footlight MT Light"/>
          <w:sz w:val="24"/>
          <w:szCs w:val="24"/>
        </w:rPr>
        <w:t xml:space="preserve"> (see Fry, 1995; Behn, 2001; Ebrahim, 2002</w:t>
      </w:r>
      <w:r w:rsidR="00954558" w:rsidRPr="00DA496D">
        <w:rPr>
          <w:rFonts w:ascii="Footlight MT Light" w:hAnsi="Footlight MT Light"/>
          <w:sz w:val="24"/>
          <w:szCs w:val="24"/>
        </w:rPr>
        <w:t xml:space="preserve">; Edwards and Hulme, 2002; Ebrahim 2003; O’Dwyer 2007; Jordan, 2007; O’Dwyer and Unerman 2008; O’Leary, 2017). </w:t>
      </w:r>
      <w:r w:rsidR="008F4D11" w:rsidRPr="00DA496D">
        <w:rPr>
          <w:rFonts w:ascii="Footlight MT Light" w:hAnsi="Footlight MT Light"/>
          <w:sz w:val="24"/>
          <w:szCs w:val="24"/>
        </w:rPr>
        <w:t xml:space="preserve">We argue that these forms of accountability are a part of </w:t>
      </w:r>
      <w:r w:rsidR="00B5732D" w:rsidRPr="00DA496D">
        <w:rPr>
          <w:rFonts w:ascii="Footlight MT Light" w:hAnsi="Footlight MT Light"/>
          <w:sz w:val="24"/>
          <w:szCs w:val="24"/>
        </w:rPr>
        <w:t>the</w:t>
      </w:r>
      <w:r w:rsidR="008F4D11" w:rsidRPr="00DA496D">
        <w:rPr>
          <w:rFonts w:ascii="Footlight MT Light" w:hAnsi="Footlight MT Light"/>
          <w:sz w:val="24"/>
          <w:szCs w:val="24"/>
        </w:rPr>
        <w:t xml:space="preserve"> whole and cannot be taken as complete accountability. Consequently, accountability for the environment that ensure</w:t>
      </w:r>
      <w:r w:rsidR="00B5732D" w:rsidRPr="00DA496D">
        <w:rPr>
          <w:rFonts w:ascii="Footlight MT Light" w:hAnsi="Footlight MT Light"/>
          <w:sz w:val="24"/>
          <w:szCs w:val="24"/>
        </w:rPr>
        <w:t>s</w:t>
      </w:r>
      <w:r w:rsidR="008F4D11" w:rsidRPr="00DA496D">
        <w:rPr>
          <w:rFonts w:ascii="Footlight MT Light" w:hAnsi="Footlight MT Light"/>
          <w:sz w:val="24"/>
          <w:szCs w:val="24"/>
        </w:rPr>
        <w:t xml:space="preserve"> true sustainability may continue to be a mirage. </w:t>
      </w:r>
      <w:r w:rsidR="00505EDC" w:rsidRPr="00DA496D">
        <w:rPr>
          <w:rFonts w:ascii="Footlight MT Light" w:hAnsi="Footlight MT Light"/>
          <w:sz w:val="24"/>
          <w:szCs w:val="24"/>
        </w:rPr>
        <w:t>Mechanisms of accountability</w:t>
      </w:r>
      <w:r w:rsidR="00B5732D" w:rsidRPr="00DA496D">
        <w:rPr>
          <w:rFonts w:ascii="Footlight MT Light" w:hAnsi="Footlight MT Light"/>
          <w:sz w:val="24"/>
          <w:szCs w:val="24"/>
        </w:rPr>
        <w:t>,</w:t>
      </w:r>
      <w:r w:rsidR="00505EDC" w:rsidRPr="00DA496D">
        <w:rPr>
          <w:rFonts w:ascii="Footlight MT Light" w:hAnsi="Footlight MT Light"/>
          <w:sz w:val="24"/>
          <w:szCs w:val="24"/>
        </w:rPr>
        <w:t xml:space="preserve"> identified in this article</w:t>
      </w:r>
      <w:r w:rsidR="00B5732D" w:rsidRPr="00DA496D">
        <w:rPr>
          <w:rFonts w:ascii="Footlight MT Light" w:hAnsi="Footlight MT Light"/>
          <w:sz w:val="24"/>
          <w:szCs w:val="24"/>
        </w:rPr>
        <w:t>,</w:t>
      </w:r>
      <w:r w:rsidR="00505EDC" w:rsidRPr="00DA496D">
        <w:rPr>
          <w:rFonts w:ascii="Footlight MT Light" w:hAnsi="Footlight MT Light"/>
          <w:sz w:val="24"/>
          <w:szCs w:val="24"/>
        </w:rPr>
        <w:t xml:space="preserve"> should be integrated into a holistic accountability for a complete model. It is when this is done that true accountability can lead to genuine sustainability. The study further suggests that it is the joint roles of self-regulation and governmental regulation </w:t>
      </w:r>
      <w:r w:rsidR="00327612" w:rsidRPr="00DA496D">
        <w:rPr>
          <w:rFonts w:ascii="Footlight MT Light" w:hAnsi="Footlight MT Light"/>
          <w:sz w:val="24"/>
          <w:szCs w:val="24"/>
        </w:rPr>
        <w:t xml:space="preserve">(not either) (see Pigeou, 1932; Schweitz, 2001; Soule, 2002; </w:t>
      </w:r>
      <w:r w:rsidR="00327612" w:rsidRPr="00DA496D">
        <w:rPr>
          <w:rFonts w:ascii="Footlight MT Light" w:hAnsi="Footlight MT Light"/>
          <w:sz w:val="24"/>
          <w:szCs w:val="24"/>
          <w:bdr w:val="single" w:sz="6" w:space="0" w:color="FFFFFF" w:frame="1"/>
        </w:rPr>
        <w:t>Agyemang, O’Dwyer and Unerman,</w:t>
      </w:r>
      <w:r w:rsidR="00327612" w:rsidRPr="00DA496D">
        <w:rPr>
          <w:rFonts w:ascii="Footlight MT Light" w:hAnsi="Footlight MT Light"/>
          <w:sz w:val="24"/>
          <w:szCs w:val="24"/>
          <w:shd w:val="clear" w:color="auto" w:fill="FFFFFF"/>
        </w:rPr>
        <w:t xml:space="preserve"> 2019)</w:t>
      </w:r>
      <w:r w:rsidR="00327612" w:rsidRPr="00DA496D">
        <w:rPr>
          <w:rFonts w:ascii="Footlight MT Light" w:hAnsi="Footlight MT Light"/>
          <w:sz w:val="24"/>
          <w:szCs w:val="24"/>
        </w:rPr>
        <w:t xml:space="preserve"> </w:t>
      </w:r>
      <w:r w:rsidR="00505EDC" w:rsidRPr="00DA496D">
        <w:rPr>
          <w:rFonts w:ascii="Footlight MT Light" w:hAnsi="Footlight MT Light"/>
          <w:sz w:val="24"/>
          <w:szCs w:val="24"/>
        </w:rPr>
        <w:t>that will ensure the depth of accountability that releas</w:t>
      </w:r>
      <w:r w:rsidR="00357778" w:rsidRPr="00DA496D">
        <w:rPr>
          <w:rFonts w:ascii="Footlight MT Light" w:hAnsi="Footlight MT Light"/>
          <w:sz w:val="24"/>
          <w:szCs w:val="24"/>
        </w:rPr>
        <w:t>es both voluntary and mandated</w:t>
      </w:r>
      <w:r w:rsidR="00505EDC" w:rsidRPr="00DA496D">
        <w:rPr>
          <w:rFonts w:ascii="Footlight MT Light" w:hAnsi="Footlight MT Light"/>
          <w:sz w:val="24"/>
          <w:szCs w:val="24"/>
        </w:rPr>
        <w:t xml:space="preserve"> information for complete accountability to stakeholders.</w:t>
      </w:r>
    </w:p>
    <w:p w14:paraId="1D65DDEA" w14:textId="5F452AAC" w:rsidR="00FD6C4A" w:rsidRPr="00DA496D" w:rsidRDefault="00FD6C4A" w:rsidP="00FD6C4A">
      <w:pPr>
        <w:spacing w:line="360" w:lineRule="auto"/>
        <w:rPr>
          <w:rFonts w:ascii="Footlight MT Light" w:hAnsi="Footlight MT Light"/>
          <w:sz w:val="24"/>
          <w:szCs w:val="24"/>
        </w:rPr>
      </w:pPr>
      <w:r w:rsidRPr="00DA496D">
        <w:rPr>
          <w:rFonts w:ascii="Footlight MT Light" w:hAnsi="Footlight MT Light"/>
          <w:sz w:val="24"/>
          <w:szCs w:val="24"/>
        </w:rPr>
        <w:tab/>
        <w:t>The remainder of the paper is organised as follows. Section two discusses the link between environmentalism and sustainability. Section three evaluates the role of self-regulation and government</w:t>
      </w:r>
      <w:r w:rsidR="008B5D9B" w:rsidRPr="00DA496D">
        <w:rPr>
          <w:rFonts w:ascii="Footlight MT Light" w:hAnsi="Footlight MT Light"/>
          <w:sz w:val="24"/>
          <w:szCs w:val="24"/>
        </w:rPr>
        <w:t xml:space="preserve"> regulation</w:t>
      </w:r>
      <w:r w:rsidRPr="00DA496D">
        <w:rPr>
          <w:rFonts w:ascii="Footlight MT Light" w:hAnsi="Footlight MT Light"/>
          <w:sz w:val="24"/>
          <w:szCs w:val="24"/>
        </w:rPr>
        <w:t xml:space="preserve"> as interrelated way</w:t>
      </w:r>
      <w:r w:rsidR="008B5D9B" w:rsidRPr="00DA496D">
        <w:rPr>
          <w:rFonts w:ascii="Footlight MT Light" w:hAnsi="Footlight MT Light"/>
          <w:sz w:val="24"/>
          <w:szCs w:val="24"/>
        </w:rPr>
        <w:t>s</w:t>
      </w:r>
      <w:r w:rsidRPr="00DA496D">
        <w:rPr>
          <w:rFonts w:ascii="Footlight MT Light" w:hAnsi="Footlight MT Light"/>
          <w:sz w:val="24"/>
          <w:szCs w:val="24"/>
        </w:rPr>
        <w:t xml:space="preserve"> of ensuring accountability. Section four discusses NGO</w:t>
      </w:r>
      <w:r w:rsidR="006C1B99" w:rsidRPr="00DA496D">
        <w:rPr>
          <w:rFonts w:ascii="Footlight MT Light" w:hAnsi="Footlight MT Light"/>
          <w:sz w:val="24"/>
          <w:szCs w:val="24"/>
        </w:rPr>
        <w:t>’</w:t>
      </w:r>
      <w:r w:rsidRPr="00DA496D">
        <w:rPr>
          <w:rFonts w:ascii="Footlight MT Light" w:hAnsi="Footlight MT Light"/>
          <w:sz w:val="24"/>
          <w:szCs w:val="24"/>
        </w:rPr>
        <w:t>s accountability as a means of ensuring stakeholders social, environmental and economic sustainability</w:t>
      </w:r>
      <w:r w:rsidR="00B5732D" w:rsidRPr="00DA496D">
        <w:rPr>
          <w:rFonts w:ascii="Footlight MT Light" w:hAnsi="Footlight MT Light"/>
          <w:sz w:val="24"/>
          <w:szCs w:val="24"/>
        </w:rPr>
        <w:t>.</w:t>
      </w:r>
      <w:r w:rsidRPr="00DA496D">
        <w:rPr>
          <w:rFonts w:ascii="Footlight MT Light" w:hAnsi="Footlight MT Light"/>
          <w:sz w:val="24"/>
          <w:szCs w:val="24"/>
        </w:rPr>
        <w:t xml:space="preserve"> </w:t>
      </w:r>
      <w:r w:rsidR="00B5732D" w:rsidRPr="00DA496D">
        <w:rPr>
          <w:rFonts w:ascii="Footlight MT Light" w:hAnsi="Footlight MT Light"/>
          <w:sz w:val="24"/>
          <w:szCs w:val="24"/>
        </w:rPr>
        <w:t>S</w:t>
      </w:r>
      <w:r w:rsidRPr="00DA496D">
        <w:rPr>
          <w:rFonts w:ascii="Footlight MT Light" w:hAnsi="Footlight MT Light"/>
          <w:sz w:val="24"/>
          <w:szCs w:val="24"/>
        </w:rPr>
        <w:t>ection five reviews the mechanisms that can ensure holistic accountability</w:t>
      </w:r>
      <w:r w:rsidR="00B5732D" w:rsidRPr="00DA496D">
        <w:rPr>
          <w:rFonts w:ascii="Footlight MT Light" w:hAnsi="Footlight MT Light"/>
          <w:sz w:val="24"/>
          <w:szCs w:val="24"/>
        </w:rPr>
        <w:t>,</w:t>
      </w:r>
      <w:r w:rsidRPr="00DA496D">
        <w:rPr>
          <w:rFonts w:ascii="Footlight MT Light" w:hAnsi="Footlight MT Light"/>
          <w:sz w:val="24"/>
          <w:szCs w:val="24"/>
        </w:rPr>
        <w:t xml:space="preserve"> such that the cycle of funding requirement, provision and appropriate utilisation is not broken for the objective of sustainability</w:t>
      </w:r>
      <w:r w:rsidR="00B5732D" w:rsidRPr="00DA496D">
        <w:rPr>
          <w:rFonts w:ascii="Footlight MT Light" w:hAnsi="Footlight MT Light"/>
          <w:sz w:val="24"/>
          <w:szCs w:val="24"/>
        </w:rPr>
        <w:t>,</w:t>
      </w:r>
      <w:r w:rsidRPr="00DA496D">
        <w:rPr>
          <w:rFonts w:ascii="Footlight MT Light" w:hAnsi="Footlight MT Light"/>
          <w:sz w:val="24"/>
          <w:szCs w:val="24"/>
        </w:rPr>
        <w:t xml:space="preserve"> </w:t>
      </w:r>
      <w:r w:rsidR="008B5D9B" w:rsidRPr="00DA496D">
        <w:rPr>
          <w:rFonts w:ascii="Footlight MT Light" w:hAnsi="Footlight MT Light"/>
          <w:sz w:val="24"/>
          <w:szCs w:val="24"/>
        </w:rPr>
        <w:t xml:space="preserve">and </w:t>
      </w:r>
      <w:r w:rsidR="00B5732D" w:rsidRPr="00DA496D">
        <w:rPr>
          <w:rFonts w:ascii="Footlight MT Light" w:hAnsi="Footlight MT Light"/>
          <w:sz w:val="24"/>
          <w:szCs w:val="24"/>
        </w:rPr>
        <w:t xml:space="preserve">the </w:t>
      </w:r>
      <w:r w:rsidRPr="00DA496D">
        <w:rPr>
          <w:rFonts w:ascii="Footlight MT Light" w:hAnsi="Footlight MT Light"/>
          <w:sz w:val="24"/>
          <w:szCs w:val="24"/>
        </w:rPr>
        <w:t>balance of living</w:t>
      </w:r>
      <w:r w:rsidR="00B5732D" w:rsidRPr="00DA496D">
        <w:rPr>
          <w:rFonts w:ascii="Footlight MT Light" w:hAnsi="Footlight MT Light"/>
          <w:sz w:val="24"/>
          <w:szCs w:val="24"/>
        </w:rPr>
        <w:t>,</w:t>
      </w:r>
      <w:r w:rsidRPr="00DA496D">
        <w:rPr>
          <w:rFonts w:ascii="Footlight MT Light" w:hAnsi="Footlight MT Light"/>
          <w:sz w:val="24"/>
          <w:szCs w:val="24"/>
        </w:rPr>
        <w:t xml:space="preserve"> so much envisaged</w:t>
      </w:r>
      <w:r w:rsidR="00B5732D" w:rsidRPr="00DA496D">
        <w:rPr>
          <w:rFonts w:ascii="Footlight MT Light" w:hAnsi="Footlight MT Light"/>
          <w:sz w:val="24"/>
          <w:szCs w:val="24"/>
        </w:rPr>
        <w:t>,</w:t>
      </w:r>
      <w:r w:rsidRPr="00DA496D">
        <w:rPr>
          <w:rFonts w:ascii="Footlight MT Light" w:hAnsi="Footlight MT Light"/>
          <w:sz w:val="24"/>
          <w:szCs w:val="24"/>
        </w:rPr>
        <w:t xml:space="preserve"> is sustained the world over. Section six concludes. </w:t>
      </w:r>
    </w:p>
    <w:p w14:paraId="08898860" w14:textId="5D2FC9CC" w:rsidR="002139D8" w:rsidRPr="00DA496D" w:rsidRDefault="00FD6C4A" w:rsidP="00FD6C4A">
      <w:pPr>
        <w:spacing w:line="360" w:lineRule="auto"/>
        <w:rPr>
          <w:rFonts w:ascii="Footlight MT Light" w:hAnsi="Footlight MT Light"/>
          <w:sz w:val="24"/>
          <w:szCs w:val="24"/>
        </w:rPr>
      </w:pPr>
      <w:r w:rsidRPr="00DA496D">
        <w:rPr>
          <w:rFonts w:ascii="Footlight MT Light" w:hAnsi="Footlight MT Light"/>
          <w:sz w:val="24"/>
          <w:szCs w:val="24"/>
        </w:rPr>
        <w:t xml:space="preserve"> </w:t>
      </w:r>
    </w:p>
    <w:p w14:paraId="0D5D8A34" w14:textId="77777777" w:rsidR="00954558" w:rsidRPr="00DA496D" w:rsidRDefault="00954558" w:rsidP="00FD6C4A">
      <w:pPr>
        <w:spacing w:line="360" w:lineRule="auto"/>
        <w:rPr>
          <w:rFonts w:ascii="Footlight MT Light" w:hAnsi="Footlight MT Light"/>
          <w:sz w:val="24"/>
          <w:szCs w:val="24"/>
        </w:rPr>
      </w:pPr>
    </w:p>
    <w:p w14:paraId="12878636" w14:textId="196680CB" w:rsidR="002139D8" w:rsidRPr="00DA496D" w:rsidRDefault="002139D8" w:rsidP="00FD6C4A">
      <w:pPr>
        <w:spacing w:line="360" w:lineRule="auto"/>
        <w:rPr>
          <w:rFonts w:ascii="Footlight MT Light" w:hAnsi="Footlight MT Light"/>
          <w:sz w:val="24"/>
          <w:szCs w:val="24"/>
        </w:rPr>
      </w:pPr>
    </w:p>
    <w:p w14:paraId="0C67AB5D" w14:textId="77777777" w:rsidR="00F42CA7" w:rsidRPr="00DA496D" w:rsidRDefault="00F42CA7" w:rsidP="00FD6C4A">
      <w:pPr>
        <w:spacing w:line="360" w:lineRule="auto"/>
        <w:rPr>
          <w:rFonts w:ascii="Footlight MT Light" w:hAnsi="Footlight MT Light"/>
          <w:sz w:val="24"/>
          <w:szCs w:val="24"/>
        </w:rPr>
      </w:pPr>
    </w:p>
    <w:p w14:paraId="39439B8A" w14:textId="00A238D1" w:rsidR="002139D8" w:rsidRPr="00DA496D" w:rsidRDefault="002139D8" w:rsidP="00FD6C4A">
      <w:pPr>
        <w:spacing w:line="360" w:lineRule="auto"/>
        <w:rPr>
          <w:rFonts w:ascii="Footlight MT Light" w:hAnsi="Footlight MT Light"/>
          <w:sz w:val="24"/>
          <w:szCs w:val="24"/>
        </w:rPr>
      </w:pPr>
    </w:p>
    <w:p w14:paraId="6A6A608C" w14:textId="0E06C4AA" w:rsidR="0059233D" w:rsidRPr="00DA496D" w:rsidRDefault="0059233D" w:rsidP="00FD6C4A">
      <w:pPr>
        <w:spacing w:line="360" w:lineRule="auto"/>
        <w:rPr>
          <w:rFonts w:ascii="Footlight MT Light" w:hAnsi="Footlight MT Light"/>
          <w:sz w:val="24"/>
          <w:szCs w:val="24"/>
        </w:rPr>
      </w:pPr>
    </w:p>
    <w:p w14:paraId="34B3589E" w14:textId="77777777" w:rsidR="0059233D" w:rsidRPr="00DA496D" w:rsidRDefault="0059233D" w:rsidP="00FD6C4A">
      <w:pPr>
        <w:spacing w:line="360" w:lineRule="auto"/>
        <w:rPr>
          <w:rFonts w:ascii="Footlight MT Light" w:hAnsi="Footlight MT Light"/>
          <w:sz w:val="24"/>
          <w:szCs w:val="24"/>
        </w:rPr>
      </w:pPr>
    </w:p>
    <w:p w14:paraId="3E19E6B4" w14:textId="77777777" w:rsidR="00FD6C4A" w:rsidRPr="00DA496D" w:rsidRDefault="00FD6C4A" w:rsidP="00FD6C4A">
      <w:pPr>
        <w:numPr>
          <w:ilvl w:val="0"/>
          <w:numId w:val="8"/>
        </w:numPr>
        <w:contextualSpacing/>
        <w:rPr>
          <w:rFonts w:ascii="Footlight MT Light" w:hAnsi="Footlight MT Light"/>
          <w:b/>
          <w:sz w:val="24"/>
          <w:szCs w:val="24"/>
        </w:rPr>
      </w:pPr>
      <w:r w:rsidRPr="00DA496D">
        <w:rPr>
          <w:rFonts w:ascii="Footlight MT Light" w:hAnsi="Footlight MT Light"/>
          <w:b/>
          <w:sz w:val="24"/>
          <w:szCs w:val="24"/>
        </w:rPr>
        <w:lastRenderedPageBreak/>
        <w:t>NGOs Environmentalism and sustainability</w:t>
      </w:r>
    </w:p>
    <w:p w14:paraId="02B45924" w14:textId="77777777" w:rsidR="00FD6C4A" w:rsidRPr="00DA496D" w:rsidRDefault="00FD6C4A" w:rsidP="00FD6C4A">
      <w:pPr>
        <w:ind w:left="720"/>
        <w:contextualSpacing/>
        <w:rPr>
          <w:rFonts w:ascii="Footlight MT Light" w:hAnsi="Footlight MT Light"/>
          <w:b/>
          <w:sz w:val="24"/>
          <w:szCs w:val="24"/>
        </w:rPr>
      </w:pPr>
    </w:p>
    <w:p w14:paraId="5BCC7412" w14:textId="077777A3" w:rsidR="00FD6C4A" w:rsidRPr="00DA496D" w:rsidRDefault="00FD6C4A" w:rsidP="00FD6C4A">
      <w:pPr>
        <w:spacing w:line="360" w:lineRule="auto"/>
        <w:ind w:firstLine="720"/>
        <w:rPr>
          <w:rFonts w:ascii="Footlight MT Light" w:hAnsi="Footlight MT Light"/>
          <w:sz w:val="24"/>
          <w:szCs w:val="24"/>
        </w:rPr>
      </w:pPr>
      <w:r w:rsidRPr="00DA496D">
        <w:rPr>
          <w:rFonts w:ascii="Footlight MT Light" w:hAnsi="Footlight MT Light"/>
          <w:sz w:val="24"/>
          <w:szCs w:val="24"/>
        </w:rPr>
        <w:t xml:space="preserve">Non-Governmental Organisations (hereinafter NGOs) who are essentially non-profit making organisations engage in economic, social and environmental activities just like their profit making organisations (Hall 2007). However, many of the activities they focus on are for public good especially in </w:t>
      </w:r>
      <w:r w:rsidR="00B5732D" w:rsidRPr="00DA496D">
        <w:rPr>
          <w:rFonts w:ascii="Footlight MT Light" w:hAnsi="Footlight MT Light"/>
          <w:sz w:val="24"/>
          <w:szCs w:val="24"/>
        </w:rPr>
        <w:t xml:space="preserve">the </w:t>
      </w:r>
      <w:r w:rsidRPr="00DA496D">
        <w:rPr>
          <w:rFonts w:ascii="Footlight MT Light" w:hAnsi="Footlight MT Light"/>
          <w:sz w:val="24"/>
          <w:szCs w:val="24"/>
        </w:rPr>
        <w:t>areas that government and for-profit organisations cannot function</w:t>
      </w:r>
      <w:r w:rsidR="00B5732D" w:rsidRPr="00DA496D">
        <w:rPr>
          <w:rFonts w:ascii="Footlight MT Light" w:hAnsi="Footlight MT Light"/>
          <w:sz w:val="24"/>
          <w:szCs w:val="24"/>
        </w:rPr>
        <w:t>,</w:t>
      </w:r>
      <w:r w:rsidRPr="00DA496D">
        <w:rPr>
          <w:rFonts w:ascii="Footlight MT Light" w:hAnsi="Footlight MT Light"/>
          <w:sz w:val="24"/>
          <w:szCs w:val="24"/>
        </w:rPr>
        <w:t xml:space="preserve"> such as </w:t>
      </w:r>
      <w:r w:rsidR="00B5732D" w:rsidRPr="00DA496D">
        <w:rPr>
          <w:rFonts w:ascii="Footlight MT Light" w:hAnsi="Footlight MT Light"/>
          <w:sz w:val="24"/>
          <w:szCs w:val="24"/>
        </w:rPr>
        <w:t xml:space="preserve">the </w:t>
      </w:r>
      <w:r w:rsidRPr="00DA496D">
        <w:rPr>
          <w:rFonts w:ascii="Footlight MT Light" w:hAnsi="Footlight MT Light"/>
          <w:sz w:val="24"/>
          <w:szCs w:val="24"/>
        </w:rPr>
        <w:t>programmes that are targeted at reducing hunger and malnutrition, homelessness, provision of education for the less privileged and civil rights (Gulati-Partee 2001; Anheier and Sala</w:t>
      </w:r>
      <w:r w:rsidR="00D779D3" w:rsidRPr="00DA496D">
        <w:rPr>
          <w:rFonts w:ascii="Footlight MT Light" w:hAnsi="Footlight MT Light"/>
          <w:sz w:val="24"/>
          <w:szCs w:val="24"/>
        </w:rPr>
        <w:t>mon, 2006; Voluntas, 2014</w:t>
      </w:r>
      <w:r w:rsidRPr="00DA496D">
        <w:rPr>
          <w:rFonts w:ascii="Footlight MT Light" w:hAnsi="Footlight MT Light"/>
          <w:sz w:val="24"/>
          <w:szCs w:val="24"/>
        </w:rPr>
        <w:t>). It has been documented that the activities of these non-profit making organisations are on the increase across the world since the last century (Anheier and Salamon, 2006; Central Statistical Organisation, 2009; Urban Institute, 2012). The impacts of these activities on the society are also rapidly increasing necessitating some reporting to document these impacts</w:t>
      </w:r>
      <w:r w:rsidR="00B5732D" w:rsidRPr="00DA496D">
        <w:rPr>
          <w:rFonts w:ascii="Footlight MT Light" w:hAnsi="Footlight MT Light"/>
          <w:sz w:val="24"/>
          <w:szCs w:val="24"/>
        </w:rPr>
        <w:t>,</w:t>
      </w:r>
      <w:r w:rsidRPr="00DA496D">
        <w:rPr>
          <w:rFonts w:ascii="Footlight MT Light" w:hAnsi="Footlight MT Light"/>
          <w:sz w:val="24"/>
          <w:szCs w:val="24"/>
        </w:rPr>
        <w:t xml:space="preserve"> which may be negative or positive as a way of accountability to their stakeholders. To account and document activities and impacts requires evaluating these impacts and reporting them to stakeholders along the accountability spectrum</w:t>
      </w:r>
      <w:r w:rsidRPr="00DA496D">
        <w:rPr>
          <w:rFonts w:ascii="Footlight MT Light" w:hAnsi="Footlight MT Light"/>
          <w:sz w:val="24"/>
          <w:szCs w:val="24"/>
          <w:vertAlign w:val="superscript"/>
        </w:rPr>
        <w:footnoteReference w:id="2"/>
      </w:r>
      <w:r w:rsidRPr="00DA496D">
        <w:rPr>
          <w:rFonts w:ascii="Footlight MT Light" w:hAnsi="Footlight MT Light"/>
          <w:sz w:val="24"/>
          <w:szCs w:val="24"/>
        </w:rPr>
        <w:t xml:space="preserve"> (O’Dyer, 2007). There are many arguments that support </w:t>
      </w:r>
      <w:r w:rsidR="00B5732D" w:rsidRPr="00DA496D">
        <w:rPr>
          <w:rFonts w:ascii="Footlight MT Light" w:hAnsi="Footlight MT Light"/>
          <w:sz w:val="24"/>
          <w:szCs w:val="24"/>
        </w:rPr>
        <w:t xml:space="preserve">the </w:t>
      </w:r>
      <w:r w:rsidRPr="00DA496D">
        <w:rPr>
          <w:rFonts w:ascii="Footlight MT Light" w:hAnsi="Footlight MT Light"/>
          <w:sz w:val="24"/>
          <w:szCs w:val="24"/>
        </w:rPr>
        <w:t>accountability of NGOs to stakeholders. First, NGOs are funded to carry out their activities by taxpayers to the extent that they are exempted from paying taxes in most countries. This suggests that income that would have otherwise been part of the national treasury is available for their operation. Second, other stakeholders are interested in their affairs</w:t>
      </w:r>
      <w:r w:rsidR="00B5732D" w:rsidRPr="00DA496D">
        <w:rPr>
          <w:rFonts w:ascii="Footlight MT Light" w:hAnsi="Footlight MT Light"/>
          <w:sz w:val="24"/>
          <w:szCs w:val="24"/>
        </w:rPr>
        <w:t>;</w:t>
      </w:r>
      <w:r w:rsidRPr="00DA496D">
        <w:rPr>
          <w:rFonts w:ascii="Footlight MT Light" w:hAnsi="Footlight MT Light"/>
          <w:sz w:val="24"/>
          <w:szCs w:val="24"/>
        </w:rPr>
        <w:t xml:space="preserve"> for example donors will like to see transparency in NGOs’ activities and be able to measure the impact of the activities in all areas especially </w:t>
      </w:r>
      <w:r w:rsidR="00B5732D" w:rsidRPr="00DA496D">
        <w:rPr>
          <w:rFonts w:ascii="Footlight MT Light" w:hAnsi="Footlight MT Light"/>
          <w:sz w:val="24"/>
          <w:szCs w:val="24"/>
        </w:rPr>
        <w:t xml:space="preserve">in </w:t>
      </w:r>
      <w:r w:rsidRPr="00DA496D">
        <w:rPr>
          <w:rFonts w:ascii="Footlight MT Light" w:hAnsi="Footlight MT Light"/>
          <w:sz w:val="24"/>
          <w:szCs w:val="24"/>
        </w:rPr>
        <w:t>social</w:t>
      </w:r>
      <w:r w:rsidR="00B5732D" w:rsidRPr="00DA496D">
        <w:rPr>
          <w:rFonts w:ascii="Footlight MT Light" w:hAnsi="Footlight MT Light"/>
          <w:sz w:val="24"/>
          <w:szCs w:val="24"/>
        </w:rPr>
        <w:t xml:space="preserve"> areas</w:t>
      </w:r>
      <w:r w:rsidRPr="00DA496D">
        <w:rPr>
          <w:rFonts w:ascii="Footlight MT Light" w:hAnsi="Footlight MT Light"/>
          <w:sz w:val="24"/>
          <w:szCs w:val="24"/>
        </w:rPr>
        <w:t xml:space="preserve"> and </w:t>
      </w:r>
      <w:r w:rsidR="00B5732D" w:rsidRPr="00DA496D">
        <w:rPr>
          <w:rFonts w:ascii="Footlight MT Light" w:hAnsi="Footlight MT Light"/>
          <w:sz w:val="24"/>
          <w:szCs w:val="24"/>
        </w:rPr>
        <w:t xml:space="preserve">in the </w:t>
      </w:r>
      <w:r w:rsidRPr="00DA496D">
        <w:rPr>
          <w:rFonts w:ascii="Footlight MT Light" w:hAnsi="Footlight MT Light"/>
          <w:sz w:val="24"/>
          <w:szCs w:val="24"/>
        </w:rPr>
        <w:t>environment</w:t>
      </w:r>
      <w:r w:rsidR="00B5732D" w:rsidRPr="00DA496D">
        <w:rPr>
          <w:rFonts w:ascii="Footlight MT Light" w:hAnsi="Footlight MT Light"/>
          <w:sz w:val="24"/>
          <w:szCs w:val="24"/>
        </w:rPr>
        <w:t>,</w:t>
      </w:r>
      <w:r w:rsidRPr="00DA496D">
        <w:rPr>
          <w:rFonts w:ascii="Footlight MT Light" w:hAnsi="Footlight MT Light"/>
          <w:sz w:val="24"/>
          <w:szCs w:val="24"/>
        </w:rPr>
        <w:t xml:space="preserve"> which appear to be the focus of NGOs activities. For example, donors often ask for this information in their bid to determine which </w:t>
      </w:r>
      <w:r w:rsidR="00890366" w:rsidRPr="00DA496D">
        <w:rPr>
          <w:rFonts w:ascii="Footlight MT Light" w:hAnsi="Footlight MT Light"/>
          <w:sz w:val="24"/>
          <w:szCs w:val="24"/>
        </w:rPr>
        <w:t xml:space="preserve">of the </w:t>
      </w:r>
      <w:r w:rsidRPr="00DA496D">
        <w:rPr>
          <w:rFonts w:ascii="Footlight MT Light" w:hAnsi="Footlight MT Light"/>
          <w:sz w:val="24"/>
          <w:szCs w:val="24"/>
        </w:rPr>
        <w:t>NGO</w:t>
      </w:r>
      <w:r w:rsidR="00890366" w:rsidRPr="00DA496D">
        <w:rPr>
          <w:rFonts w:ascii="Footlight MT Light" w:hAnsi="Footlight MT Light"/>
          <w:sz w:val="24"/>
          <w:szCs w:val="24"/>
        </w:rPr>
        <w:t>s</w:t>
      </w:r>
      <w:r w:rsidRPr="00DA496D">
        <w:rPr>
          <w:rFonts w:ascii="Footlight MT Light" w:hAnsi="Footlight MT Light"/>
          <w:sz w:val="24"/>
          <w:szCs w:val="24"/>
        </w:rPr>
        <w:t xml:space="preserve"> to support and fund. Further</w:t>
      </w:r>
      <w:r w:rsidR="00B5732D" w:rsidRPr="00DA496D">
        <w:rPr>
          <w:rFonts w:ascii="Footlight MT Light" w:hAnsi="Footlight MT Light"/>
          <w:sz w:val="24"/>
          <w:szCs w:val="24"/>
        </w:rPr>
        <w:t>more</w:t>
      </w:r>
      <w:r w:rsidRPr="00DA496D">
        <w:rPr>
          <w:rFonts w:ascii="Footlight MT Light" w:hAnsi="Footlight MT Light"/>
          <w:sz w:val="24"/>
          <w:szCs w:val="24"/>
        </w:rPr>
        <w:t xml:space="preserve">, other stakeholders (e.g. environmentalists) are also expecting accountability like never before as they are interested in evaluating their performance based on their set out objectives. </w:t>
      </w:r>
    </w:p>
    <w:p w14:paraId="4D8DC702" w14:textId="52E491DD" w:rsidR="00FD6C4A" w:rsidRPr="00DA496D" w:rsidRDefault="00FD6C4A" w:rsidP="00FD6C4A">
      <w:pPr>
        <w:spacing w:line="360" w:lineRule="auto"/>
        <w:ind w:firstLine="720"/>
        <w:rPr>
          <w:rFonts w:ascii="Footlight MT Light" w:hAnsi="Footlight MT Light"/>
          <w:sz w:val="24"/>
          <w:szCs w:val="24"/>
        </w:rPr>
      </w:pPr>
      <w:r w:rsidRPr="00DA496D">
        <w:rPr>
          <w:rFonts w:ascii="Footlight MT Light" w:hAnsi="Footlight MT Light"/>
          <w:sz w:val="24"/>
          <w:szCs w:val="24"/>
        </w:rPr>
        <w:t>The need for accountability to stakeholders has led to calls for sustainability assessment and reporting of their activities (Voluntas 2014).  NGOs</w:t>
      </w:r>
      <w:r w:rsidR="004F31CD" w:rsidRPr="00DA496D">
        <w:rPr>
          <w:rFonts w:ascii="Footlight MT Light" w:hAnsi="Footlight MT Light"/>
          <w:sz w:val="24"/>
          <w:szCs w:val="24"/>
        </w:rPr>
        <w:t>,</w:t>
      </w:r>
      <w:r w:rsidRPr="00DA496D">
        <w:rPr>
          <w:rFonts w:ascii="Footlight MT Light" w:hAnsi="Footlight MT Light"/>
          <w:sz w:val="24"/>
          <w:szCs w:val="24"/>
        </w:rPr>
        <w:t xml:space="preserve"> like their for-profit organisation counterparts</w:t>
      </w:r>
      <w:r w:rsidR="004F31CD" w:rsidRPr="00DA496D">
        <w:rPr>
          <w:rFonts w:ascii="Footlight MT Light" w:hAnsi="Footlight MT Light"/>
          <w:sz w:val="24"/>
          <w:szCs w:val="24"/>
        </w:rPr>
        <w:t>,</w:t>
      </w:r>
      <w:r w:rsidRPr="00DA496D">
        <w:rPr>
          <w:rFonts w:ascii="Footlight MT Light" w:hAnsi="Footlight MT Light"/>
          <w:sz w:val="24"/>
          <w:szCs w:val="24"/>
        </w:rPr>
        <w:t xml:space="preserve"> need to be accountable</w:t>
      </w:r>
      <w:r w:rsidR="004F31CD" w:rsidRPr="00DA496D">
        <w:rPr>
          <w:rFonts w:ascii="Footlight MT Light" w:hAnsi="Footlight MT Light"/>
          <w:sz w:val="24"/>
          <w:szCs w:val="24"/>
        </w:rPr>
        <w:t>,</w:t>
      </w:r>
      <w:r w:rsidRPr="00DA496D">
        <w:rPr>
          <w:rFonts w:ascii="Footlight MT Light" w:hAnsi="Footlight MT Light"/>
          <w:sz w:val="24"/>
          <w:szCs w:val="24"/>
        </w:rPr>
        <w:t xml:space="preserve"> as they also engage in activities that impact the environment. Although it has been argued that sustainability assessment and report</w:t>
      </w:r>
      <w:r w:rsidR="004F31CD" w:rsidRPr="00DA496D">
        <w:rPr>
          <w:rFonts w:ascii="Footlight MT Light" w:hAnsi="Footlight MT Light"/>
          <w:sz w:val="24"/>
          <w:szCs w:val="24"/>
        </w:rPr>
        <w:t>s</w:t>
      </w:r>
      <w:r w:rsidRPr="00DA496D">
        <w:rPr>
          <w:rFonts w:ascii="Footlight MT Light" w:hAnsi="Footlight MT Light"/>
          <w:sz w:val="24"/>
          <w:szCs w:val="24"/>
        </w:rPr>
        <w:t xml:space="preserve"> could be expensive and time consuming for NGOs</w:t>
      </w:r>
      <w:r w:rsidR="00E7568D" w:rsidRPr="00DA496D">
        <w:rPr>
          <w:rFonts w:ascii="Footlight MT Light" w:hAnsi="Footlight MT Light"/>
          <w:sz w:val="24"/>
          <w:szCs w:val="24"/>
        </w:rPr>
        <w:t>,</w:t>
      </w:r>
      <w:r w:rsidRPr="00DA496D">
        <w:rPr>
          <w:rFonts w:ascii="Footlight MT Light" w:hAnsi="Footlight MT Light"/>
          <w:sz w:val="24"/>
          <w:szCs w:val="24"/>
        </w:rPr>
        <w:t xml:space="preserve"> given that they perform activities that are ‘for the public good’, they</w:t>
      </w:r>
      <w:r w:rsidR="004F31CD" w:rsidRPr="00DA496D">
        <w:rPr>
          <w:rFonts w:ascii="Footlight MT Light" w:hAnsi="Footlight MT Light"/>
          <w:sz w:val="24"/>
          <w:szCs w:val="24"/>
        </w:rPr>
        <w:t>,</w:t>
      </w:r>
      <w:r w:rsidRPr="00DA496D">
        <w:rPr>
          <w:rFonts w:ascii="Footlight MT Light" w:hAnsi="Footlight MT Light"/>
          <w:sz w:val="24"/>
          <w:szCs w:val="24"/>
        </w:rPr>
        <w:t xml:space="preserve"> nevertheless</w:t>
      </w:r>
      <w:r w:rsidR="004F31CD" w:rsidRPr="00DA496D">
        <w:rPr>
          <w:rFonts w:ascii="Footlight MT Light" w:hAnsi="Footlight MT Light"/>
          <w:sz w:val="24"/>
          <w:szCs w:val="24"/>
        </w:rPr>
        <w:t>,</w:t>
      </w:r>
      <w:r w:rsidRPr="00DA496D">
        <w:rPr>
          <w:rFonts w:ascii="Footlight MT Light" w:hAnsi="Footlight MT Light"/>
          <w:sz w:val="24"/>
          <w:szCs w:val="24"/>
        </w:rPr>
        <w:t xml:space="preserve"> need to be transparent in these activities. The stakeholders need to know the link between their performance and the </w:t>
      </w:r>
      <w:r w:rsidRPr="00DA496D">
        <w:rPr>
          <w:rFonts w:ascii="Footlight MT Light" w:hAnsi="Footlight MT Light"/>
          <w:sz w:val="24"/>
          <w:szCs w:val="24"/>
        </w:rPr>
        <w:lastRenderedPageBreak/>
        <w:t>objectives they set out to achieve. Nyamori, Abdu-Rahaman and Samkin (2017) noted that the society at large</w:t>
      </w:r>
      <w:r w:rsidR="00121D06" w:rsidRPr="00DA496D">
        <w:rPr>
          <w:rFonts w:ascii="Footlight MT Light" w:hAnsi="Footlight MT Light"/>
          <w:sz w:val="24"/>
          <w:szCs w:val="24"/>
        </w:rPr>
        <w:t>,</w:t>
      </w:r>
      <w:r w:rsidRPr="00DA496D">
        <w:rPr>
          <w:rFonts w:ascii="Footlight MT Light" w:hAnsi="Footlight MT Light"/>
          <w:sz w:val="24"/>
          <w:szCs w:val="24"/>
        </w:rPr>
        <w:t xml:space="preserve"> which includes NGO</w:t>
      </w:r>
      <w:r w:rsidR="00121D06" w:rsidRPr="00DA496D">
        <w:rPr>
          <w:rFonts w:ascii="Footlight MT Light" w:hAnsi="Footlight MT Light"/>
          <w:sz w:val="24"/>
          <w:szCs w:val="24"/>
        </w:rPr>
        <w:t>’</w:t>
      </w:r>
      <w:r w:rsidRPr="00DA496D">
        <w:rPr>
          <w:rFonts w:ascii="Footlight MT Light" w:hAnsi="Footlight MT Light"/>
          <w:sz w:val="24"/>
          <w:szCs w:val="24"/>
        </w:rPr>
        <w:t>s strategic partners</w:t>
      </w:r>
      <w:r w:rsidR="00121D06" w:rsidRPr="00DA496D">
        <w:rPr>
          <w:rFonts w:ascii="Footlight MT Light" w:hAnsi="Footlight MT Light"/>
          <w:sz w:val="24"/>
          <w:szCs w:val="24"/>
        </w:rPr>
        <w:t>,</w:t>
      </w:r>
      <w:r w:rsidRPr="00DA496D">
        <w:rPr>
          <w:rFonts w:ascii="Footlight MT Light" w:hAnsi="Footlight MT Light"/>
          <w:sz w:val="24"/>
          <w:szCs w:val="24"/>
        </w:rPr>
        <w:t xml:space="preserve"> </w:t>
      </w:r>
      <w:r w:rsidR="00121D06" w:rsidRPr="00DA496D">
        <w:rPr>
          <w:rFonts w:ascii="Footlight MT Light" w:hAnsi="Footlight MT Light"/>
          <w:sz w:val="24"/>
          <w:szCs w:val="24"/>
        </w:rPr>
        <w:t>is</w:t>
      </w:r>
      <w:r w:rsidR="00E617CF" w:rsidRPr="00DA496D">
        <w:rPr>
          <w:rFonts w:ascii="Footlight MT Light" w:hAnsi="Footlight MT Light"/>
          <w:sz w:val="24"/>
          <w:szCs w:val="24"/>
        </w:rPr>
        <w:t xml:space="preserve"> increasingly demanding</w:t>
      </w:r>
      <w:r w:rsidRPr="00DA496D">
        <w:rPr>
          <w:rFonts w:ascii="Footlight MT Light" w:hAnsi="Footlight MT Light"/>
          <w:sz w:val="24"/>
          <w:szCs w:val="24"/>
        </w:rPr>
        <w:t xml:space="preserve"> information on fund utilisation. Making this information available benefits not only the NGOs but also the communities </w:t>
      </w:r>
      <w:r w:rsidR="00121D06" w:rsidRPr="00DA496D">
        <w:rPr>
          <w:rFonts w:ascii="Footlight MT Light" w:hAnsi="Footlight MT Light"/>
          <w:sz w:val="24"/>
          <w:szCs w:val="24"/>
        </w:rPr>
        <w:t xml:space="preserve">that </w:t>
      </w:r>
      <w:r w:rsidRPr="00DA496D">
        <w:rPr>
          <w:rFonts w:ascii="Footlight MT Light" w:hAnsi="Footlight MT Light"/>
          <w:sz w:val="24"/>
          <w:szCs w:val="24"/>
        </w:rPr>
        <w:t>they serve</w:t>
      </w:r>
      <w:r w:rsidR="00121D06" w:rsidRPr="00DA496D">
        <w:rPr>
          <w:rFonts w:ascii="Footlight MT Light" w:hAnsi="Footlight MT Light"/>
          <w:sz w:val="24"/>
          <w:szCs w:val="24"/>
        </w:rPr>
        <w:t>,</w:t>
      </w:r>
      <w:r w:rsidRPr="00DA496D">
        <w:rPr>
          <w:rFonts w:ascii="Footlight MT Light" w:hAnsi="Footlight MT Light"/>
          <w:sz w:val="24"/>
          <w:szCs w:val="24"/>
        </w:rPr>
        <w:t xml:space="preserve"> as it shows transparency and improve</w:t>
      </w:r>
      <w:r w:rsidR="00121D06" w:rsidRPr="00DA496D">
        <w:rPr>
          <w:rFonts w:ascii="Footlight MT Light" w:hAnsi="Footlight MT Light"/>
          <w:sz w:val="24"/>
          <w:szCs w:val="24"/>
        </w:rPr>
        <w:t>s</w:t>
      </w:r>
      <w:r w:rsidRPr="00DA496D">
        <w:rPr>
          <w:rFonts w:ascii="Footlight MT Light" w:hAnsi="Footlight MT Light"/>
          <w:sz w:val="24"/>
          <w:szCs w:val="24"/>
        </w:rPr>
        <w:t xml:space="preserve"> efficiency through accounting for both </w:t>
      </w:r>
      <w:r w:rsidR="00121D06" w:rsidRPr="00DA496D">
        <w:rPr>
          <w:rFonts w:ascii="Footlight MT Light" w:hAnsi="Footlight MT Light"/>
          <w:sz w:val="24"/>
          <w:szCs w:val="24"/>
        </w:rPr>
        <w:t xml:space="preserve">the </w:t>
      </w:r>
      <w:r w:rsidRPr="00DA496D">
        <w:rPr>
          <w:rFonts w:ascii="Footlight MT Light" w:hAnsi="Footlight MT Light"/>
          <w:sz w:val="24"/>
          <w:szCs w:val="24"/>
        </w:rPr>
        <w:t>positive and negative impacts of their operations</w:t>
      </w:r>
      <w:r w:rsidR="00121D06" w:rsidRPr="00DA496D">
        <w:rPr>
          <w:rFonts w:ascii="Footlight MT Light" w:hAnsi="Footlight MT Light"/>
          <w:sz w:val="24"/>
          <w:szCs w:val="24"/>
        </w:rPr>
        <w:t>,</w:t>
      </w:r>
      <w:r w:rsidRPr="00DA496D">
        <w:rPr>
          <w:rFonts w:ascii="Footlight MT Light" w:hAnsi="Footlight MT Light"/>
          <w:sz w:val="24"/>
          <w:szCs w:val="24"/>
        </w:rPr>
        <w:t xml:space="preserve"> which can be used to evaluate sustainability. Apart from </w:t>
      </w:r>
      <w:r w:rsidR="00121D06" w:rsidRPr="00DA496D">
        <w:rPr>
          <w:rFonts w:ascii="Footlight MT Light" w:hAnsi="Footlight MT Light"/>
          <w:sz w:val="24"/>
          <w:szCs w:val="24"/>
        </w:rPr>
        <w:t xml:space="preserve">the fact that </w:t>
      </w:r>
      <w:r w:rsidRPr="00DA496D">
        <w:rPr>
          <w:rFonts w:ascii="Footlight MT Light" w:hAnsi="Footlight MT Light"/>
          <w:sz w:val="24"/>
          <w:szCs w:val="24"/>
        </w:rPr>
        <w:t xml:space="preserve">sustainability assessment and reporting </w:t>
      </w:r>
      <w:r w:rsidR="00121D06" w:rsidRPr="00DA496D">
        <w:rPr>
          <w:rFonts w:ascii="Footlight MT Light" w:hAnsi="Footlight MT Light"/>
          <w:sz w:val="24"/>
          <w:szCs w:val="24"/>
        </w:rPr>
        <w:t xml:space="preserve">are </w:t>
      </w:r>
      <w:r w:rsidRPr="00DA496D">
        <w:rPr>
          <w:rFonts w:ascii="Footlight MT Light" w:hAnsi="Footlight MT Light"/>
          <w:sz w:val="24"/>
          <w:szCs w:val="24"/>
        </w:rPr>
        <w:t>enhancing accountability and transparency, it also provide</w:t>
      </w:r>
      <w:r w:rsidR="00121D06" w:rsidRPr="00DA496D">
        <w:rPr>
          <w:rFonts w:ascii="Footlight MT Light" w:hAnsi="Footlight MT Light"/>
          <w:sz w:val="24"/>
          <w:szCs w:val="24"/>
        </w:rPr>
        <w:t>s</w:t>
      </w:r>
      <w:r w:rsidRPr="00DA496D">
        <w:rPr>
          <w:rFonts w:ascii="Footlight MT Light" w:hAnsi="Footlight MT Light"/>
          <w:sz w:val="24"/>
          <w:szCs w:val="24"/>
        </w:rPr>
        <w:t xml:space="preserve"> clear but practical advantages for not-for-profit organisations. It helps </w:t>
      </w:r>
      <w:r w:rsidR="00121D06" w:rsidRPr="00DA496D">
        <w:rPr>
          <w:rFonts w:ascii="Footlight MT Light" w:hAnsi="Footlight MT Light"/>
          <w:sz w:val="24"/>
          <w:szCs w:val="24"/>
        </w:rPr>
        <w:t xml:space="preserve">to </w:t>
      </w:r>
      <w:r w:rsidRPr="00DA496D">
        <w:rPr>
          <w:rFonts w:ascii="Footlight MT Light" w:hAnsi="Footlight MT Light"/>
          <w:sz w:val="24"/>
          <w:szCs w:val="24"/>
        </w:rPr>
        <w:t xml:space="preserve">identify </w:t>
      </w:r>
      <w:r w:rsidR="00121D06" w:rsidRPr="00DA496D">
        <w:rPr>
          <w:rFonts w:ascii="Footlight MT Light" w:hAnsi="Footlight MT Light"/>
          <w:sz w:val="24"/>
          <w:szCs w:val="24"/>
        </w:rPr>
        <w:t xml:space="preserve">the </w:t>
      </w:r>
      <w:r w:rsidRPr="00DA496D">
        <w:rPr>
          <w:rFonts w:ascii="Footlight MT Light" w:hAnsi="Footlight MT Light"/>
          <w:sz w:val="24"/>
          <w:szCs w:val="24"/>
        </w:rPr>
        <w:t>areas needing improvement</w:t>
      </w:r>
      <w:r w:rsidR="00121D06" w:rsidRPr="00DA496D">
        <w:rPr>
          <w:rFonts w:ascii="Footlight MT Light" w:hAnsi="Footlight MT Light"/>
          <w:sz w:val="24"/>
          <w:szCs w:val="24"/>
        </w:rPr>
        <w:t>,</w:t>
      </w:r>
      <w:r w:rsidRPr="00DA496D">
        <w:rPr>
          <w:rFonts w:ascii="Footlight MT Light" w:hAnsi="Footlight MT Light"/>
          <w:sz w:val="24"/>
          <w:szCs w:val="24"/>
        </w:rPr>
        <w:t xml:space="preserve"> or where inefficiency exists in the operation of NGOs. This leads to making corrections</w:t>
      </w:r>
      <w:r w:rsidR="00121D06" w:rsidRPr="00DA496D">
        <w:rPr>
          <w:rFonts w:ascii="Footlight MT Light" w:hAnsi="Footlight MT Light"/>
          <w:sz w:val="24"/>
          <w:szCs w:val="24"/>
        </w:rPr>
        <w:t>,</w:t>
      </w:r>
      <w:r w:rsidRPr="00DA496D">
        <w:rPr>
          <w:rFonts w:ascii="Footlight MT Light" w:hAnsi="Footlight MT Light"/>
          <w:sz w:val="24"/>
          <w:szCs w:val="24"/>
        </w:rPr>
        <w:t xml:space="preserve"> which may include cost reduction, service improvement or </w:t>
      </w:r>
      <w:r w:rsidR="00121D06" w:rsidRPr="00DA496D">
        <w:rPr>
          <w:rFonts w:ascii="Footlight MT Light" w:hAnsi="Footlight MT Light"/>
          <w:sz w:val="24"/>
          <w:szCs w:val="24"/>
        </w:rPr>
        <w:t xml:space="preserve">a </w:t>
      </w:r>
      <w:r w:rsidRPr="00DA496D">
        <w:rPr>
          <w:rFonts w:ascii="Footlight MT Light" w:hAnsi="Footlight MT Light"/>
          <w:sz w:val="24"/>
          <w:szCs w:val="24"/>
        </w:rPr>
        <w:t>new introduction to meet the yearnings of society</w:t>
      </w:r>
      <w:r w:rsidR="00121D06" w:rsidRPr="00DA496D">
        <w:rPr>
          <w:rFonts w:ascii="Footlight MT Light" w:hAnsi="Footlight MT Light"/>
          <w:sz w:val="24"/>
          <w:szCs w:val="24"/>
        </w:rPr>
        <w:t>;</w:t>
      </w:r>
      <w:r w:rsidRPr="00DA496D">
        <w:rPr>
          <w:rFonts w:ascii="Footlight MT Light" w:hAnsi="Footlight MT Light"/>
          <w:sz w:val="24"/>
          <w:szCs w:val="24"/>
        </w:rPr>
        <w:t xml:space="preserve"> thereby</w:t>
      </w:r>
      <w:r w:rsidR="00121D06" w:rsidRPr="00DA496D">
        <w:rPr>
          <w:rFonts w:ascii="Footlight MT Light" w:hAnsi="Footlight MT Light"/>
          <w:sz w:val="24"/>
          <w:szCs w:val="24"/>
        </w:rPr>
        <w:t>,</w:t>
      </w:r>
      <w:r w:rsidRPr="00DA496D">
        <w:rPr>
          <w:rFonts w:ascii="Footlight MT Light" w:hAnsi="Footlight MT Light"/>
          <w:sz w:val="24"/>
          <w:szCs w:val="24"/>
        </w:rPr>
        <w:t xml:space="preserve"> aligning and refocusing the direction of operation towards the achievement of the </w:t>
      </w:r>
      <w:r w:rsidR="00932EF8" w:rsidRPr="00DA496D">
        <w:rPr>
          <w:rFonts w:ascii="Footlight MT Light" w:hAnsi="Footlight MT Light"/>
          <w:sz w:val="24"/>
          <w:szCs w:val="24"/>
        </w:rPr>
        <w:t>objectives of the organisation (Hall 2007).</w:t>
      </w:r>
      <w:r w:rsidRPr="00DA496D">
        <w:rPr>
          <w:rFonts w:ascii="Footlight MT Light" w:hAnsi="Footlight MT Light"/>
          <w:sz w:val="24"/>
          <w:szCs w:val="24"/>
        </w:rPr>
        <w:t xml:space="preserve"> </w:t>
      </w:r>
    </w:p>
    <w:p w14:paraId="6D2E094F" w14:textId="5E239C1B" w:rsidR="00FD6C4A" w:rsidRPr="00DA496D" w:rsidRDefault="00FD6C4A" w:rsidP="00FD6C4A">
      <w:pPr>
        <w:spacing w:line="360" w:lineRule="auto"/>
        <w:ind w:firstLine="720"/>
        <w:rPr>
          <w:rFonts w:ascii="Footlight MT Light" w:hAnsi="Footlight MT Light"/>
          <w:sz w:val="24"/>
          <w:szCs w:val="24"/>
        </w:rPr>
      </w:pPr>
      <w:r w:rsidRPr="00DA496D">
        <w:rPr>
          <w:rFonts w:ascii="Footlight MT Light" w:hAnsi="Footlight MT Light"/>
          <w:sz w:val="24"/>
          <w:szCs w:val="24"/>
        </w:rPr>
        <w:t>In summary, ‘for-profit’ organisations have in the past been urged to produce sustainability report</w:t>
      </w:r>
      <w:r w:rsidR="00B32ABE" w:rsidRPr="00DA496D">
        <w:rPr>
          <w:rFonts w:ascii="Footlight MT Light" w:hAnsi="Footlight MT Light"/>
          <w:sz w:val="24"/>
          <w:szCs w:val="24"/>
        </w:rPr>
        <w:t>s,</w:t>
      </w:r>
      <w:r w:rsidRPr="00DA496D">
        <w:rPr>
          <w:rFonts w:ascii="Footlight MT Light" w:hAnsi="Footlight MT Light"/>
          <w:sz w:val="24"/>
          <w:szCs w:val="24"/>
        </w:rPr>
        <w:t xml:space="preserve"> and this call has been championed by the NGOs. As NGOs also engage in services that impact the environment</w:t>
      </w:r>
      <w:r w:rsidR="00B32ABE" w:rsidRPr="00DA496D">
        <w:rPr>
          <w:rFonts w:ascii="Footlight MT Light" w:hAnsi="Footlight MT Light"/>
          <w:sz w:val="24"/>
          <w:szCs w:val="24"/>
        </w:rPr>
        <w:t>,</w:t>
      </w:r>
      <w:r w:rsidRPr="00DA496D">
        <w:rPr>
          <w:rFonts w:ascii="Footlight MT Light" w:hAnsi="Footlight MT Light"/>
          <w:sz w:val="24"/>
          <w:szCs w:val="24"/>
        </w:rPr>
        <w:t xml:space="preserve"> socially, culturally and economically with both positive and negative effects on the larger society, they must also begin to yield to this call</w:t>
      </w:r>
      <w:r w:rsidR="00B32ABE" w:rsidRPr="00DA496D">
        <w:rPr>
          <w:rFonts w:ascii="Footlight MT Light" w:hAnsi="Footlight MT Light"/>
          <w:sz w:val="24"/>
          <w:szCs w:val="24"/>
        </w:rPr>
        <w:t>,</w:t>
      </w:r>
      <w:r w:rsidRPr="00DA496D">
        <w:rPr>
          <w:rFonts w:ascii="Footlight MT Light" w:hAnsi="Footlight MT Light"/>
          <w:sz w:val="24"/>
          <w:szCs w:val="24"/>
        </w:rPr>
        <w:t xml:space="preserve"> which they have championed over the years (Tilt, 2007).  Acceding to this need</w:t>
      </w:r>
      <w:r w:rsidR="00B171EE" w:rsidRPr="00DA496D">
        <w:rPr>
          <w:rFonts w:ascii="Footlight MT Light" w:hAnsi="Footlight MT Light"/>
          <w:sz w:val="24"/>
          <w:szCs w:val="24"/>
        </w:rPr>
        <w:t>,</w:t>
      </w:r>
      <w:r w:rsidRPr="00DA496D">
        <w:rPr>
          <w:rFonts w:ascii="Footlight MT Light" w:hAnsi="Footlight MT Light"/>
          <w:sz w:val="24"/>
          <w:szCs w:val="24"/>
        </w:rPr>
        <w:t xml:space="preserve"> to communicate </w:t>
      </w:r>
      <w:r w:rsidR="00B171EE" w:rsidRPr="00DA496D">
        <w:rPr>
          <w:rFonts w:ascii="Footlight MT Light" w:hAnsi="Footlight MT Light"/>
          <w:sz w:val="24"/>
          <w:szCs w:val="24"/>
        </w:rPr>
        <w:t xml:space="preserve">the </w:t>
      </w:r>
      <w:r w:rsidRPr="00DA496D">
        <w:rPr>
          <w:rFonts w:ascii="Footlight MT Light" w:hAnsi="Footlight MT Light"/>
          <w:sz w:val="24"/>
          <w:szCs w:val="24"/>
        </w:rPr>
        <w:t>impacts of their activities to the public</w:t>
      </w:r>
      <w:r w:rsidR="00B171EE" w:rsidRPr="00DA496D">
        <w:rPr>
          <w:rFonts w:ascii="Footlight MT Light" w:hAnsi="Footlight MT Light"/>
          <w:sz w:val="24"/>
          <w:szCs w:val="24"/>
        </w:rPr>
        <w:t>,</w:t>
      </w:r>
      <w:r w:rsidRPr="00DA496D">
        <w:rPr>
          <w:rFonts w:ascii="Footlight MT Light" w:hAnsi="Footlight MT Light"/>
          <w:sz w:val="24"/>
          <w:szCs w:val="24"/>
        </w:rPr>
        <w:t xml:space="preserve"> will be leading by example</w:t>
      </w:r>
      <w:r w:rsidR="00B171EE" w:rsidRPr="00DA496D">
        <w:rPr>
          <w:rFonts w:ascii="Footlight MT Light" w:hAnsi="Footlight MT Light"/>
          <w:sz w:val="24"/>
          <w:szCs w:val="24"/>
        </w:rPr>
        <w:t>,</w:t>
      </w:r>
      <w:r w:rsidRPr="00DA496D">
        <w:rPr>
          <w:rFonts w:ascii="Footlight MT Light" w:hAnsi="Footlight MT Light"/>
          <w:sz w:val="24"/>
          <w:szCs w:val="24"/>
        </w:rPr>
        <w:t xml:space="preserve"> and </w:t>
      </w:r>
      <w:r w:rsidR="00B171EE" w:rsidRPr="00DA496D">
        <w:rPr>
          <w:rFonts w:ascii="Footlight MT Light" w:hAnsi="Footlight MT Light"/>
          <w:sz w:val="24"/>
          <w:szCs w:val="24"/>
        </w:rPr>
        <w:t xml:space="preserve">this </w:t>
      </w:r>
      <w:r w:rsidRPr="00DA496D">
        <w:rPr>
          <w:rFonts w:ascii="Footlight MT Light" w:hAnsi="Footlight MT Light"/>
          <w:sz w:val="24"/>
          <w:szCs w:val="24"/>
        </w:rPr>
        <w:t xml:space="preserve">can enhance NGOs visibility through </w:t>
      </w:r>
      <w:r w:rsidR="00B171EE" w:rsidRPr="00DA496D">
        <w:rPr>
          <w:rFonts w:ascii="Footlight MT Light" w:hAnsi="Footlight MT Light"/>
          <w:sz w:val="24"/>
          <w:szCs w:val="24"/>
        </w:rPr>
        <w:t xml:space="preserve">an </w:t>
      </w:r>
      <w:r w:rsidRPr="00DA496D">
        <w:rPr>
          <w:rFonts w:ascii="Footlight MT Light" w:hAnsi="Footlight MT Light"/>
          <w:sz w:val="24"/>
          <w:szCs w:val="24"/>
        </w:rPr>
        <w:t xml:space="preserve">improved reputation and </w:t>
      </w:r>
      <w:r w:rsidR="00B171EE" w:rsidRPr="00DA496D">
        <w:rPr>
          <w:rFonts w:ascii="Footlight MT Light" w:hAnsi="Footlight MT Light"/>
          <w:sz w:val="24"/>
          <w:szCs w:val="24"/>
        </w:rPr>
        <w:t xml:space="preserve">a </w:t>
      </w:r>
      <w:r w:rsidRPr="00DA496D">
        <w:rPr>
          <w:rFonts w:ascii="Footlight MT Light" w:hAnsi="Footlight MT Light"/>
          <w:sz w:val="24"/>
          <w:szCs w:val="24"/>
        </w:rPr>
        <w:t>public image that are bound to be rewarded by stakeholders (donors, employees, and beneficiaries of</w:t>
      </w:r>
      <w:r w:rsidR="00B171EE" w:rsidRPr="00DA496D">
        <w:rPr>
          <w:rFonts w:ascii="Footlight MT Light" w:hAnsi="Footlight MT Light"/>
          <w:sz w:val="24"/>
          <w:szCs w:val="24"/>
        </w:rPr>
        <w:t xml:space="preserve"> the</w:t>
      </w:r>
      <w:r w:rsidRPr="00DA496D">
        <w:rPr>
          <w:rFonts w:ascii="Footlight MT Light" w:hAnsi="Footlight MT Light"/>
          <w:sz w:val="24"/>
          <w:szCs w:val="24"/>
        </w:rPr>
        <w:t xml:space="preserve"> services they provide, governments and the society at large). Many have critiqued the call and need for NGOs to prepare </w:t>
      </w:r>
      <w:r w:rsidR="00B32ABE" w:rsidRPr="00DA496D">
        <w:rPr>
          <w:rFonts w:ascii="Footlight MT Light" w:hAnsi="Footlight MT Light"/>
          <w:sz w:val="24"/>
          <w:szCs w:val="24"/>
        </w:rPr>
        <w:t xml:space="preserve">a </w:t>
      </w:r>
      <w:r w:rsidRPr="00DA496D">
        <w:rPr>
          <w:rFonts w:ascii="Footlight MT Light" w:hAnsi="Footlight MT Light"/>
          <w:sz w:val="24"/>
          <w:szCs w:val="24"/>
        </w:rPr>
        <w:t>sustainability report (Bebbington 2001; Dumay et al</w:t>
      </w:r>
      <w:r w:rsidR="00E7568D" w:rsidRPr="00DA496D">
        <w:rPr>
          <w:rFonts w:ascii="Footlight MT Light" w:hAnsi="Footlight MT Light"/>
          <w:sz w:val="24"/>
          <w:szCs w:val="24"/>
        </w:rPr>
        <w:t>.</w:t>
      </w:r>
      <w:r w:rsidRPr="00DA496D">
        <w:rPr>
          <w:rFonts w:ascii="Footlight MT Light" w:hAnsi="Footlight MT Light"/>
          <w:sz w:val="24"/>
          <w:szCs w:val="24"/>
        </w:rPr>
        <w:t xml:space="preserve"> 2010). Their concerns range from a shift from </w:t>
      </w:r>
      <w:r w:rsidR="00B32ABE" w:rsidRPr="00DA496D">
        <w:rPr>
          <w:rFonts w:ascii="Footlight MT Light" w:hAnsi="Footlight MT Light"/>
          <w:sz w:val="24"/>
          <w:szCs w:val="24"/>
        </w:rPr>
        <w:t xml:space="preserve">the </w:t>
      </w:r>
      <w:r w:rsidRPr="00DA496D">
        <w:rPr>
          <w:rFonts w:ascii="Footlight MT Light" w:hAnsi="Footlight MT Light"/>
          <w:sz w:val="24"/>
          <w:szCs w:val="24"/>
        </w:rPr>
        <w:t>NGO</w:t>
      </w:r>
      <w:r w:rsidR="00B32ABE" w:rsidRPr="00DA496D">
        <w:rPr>
          <w:rFonts w:ascii="Footlight MT Light" w:hAnsi="Footlight MT Light"/>
          <w:sz w:val="24"/>
          <w:szCs w:val="24"/>
        </w:rPr>
        <w:t>’</w:t>
      </w:r>
      <w:r w:rsidRPr="00DA496D">
        <w:rPr>
          <w:rFonts w:ascii="Footlight MT Light" w:hAnsi="Footlight MT Light"/>
          <w:sz w:val="24"/>
          <w:szCs w:val="24"/>
        </w:rPr>
        <w:t xml:space="preserve">s aim of </w:t>
      </w:r>
      <w:r w:rsidR="00B32ABE" w:rsidRPr="00DA496D">
        <w:rPr>
          <w:rFonts w:ascii="Footlight MT Light" w:hAnsi="Footlight MT Light"/>
          <w:sz w:val="24"/>
          <w:szCs w:val="24"/>
        </w:rPr>
        <w:t xml:space="preserve">the </w:t>
      </w:r>
      <w:r w:rsidRPr="00DA496D">
        <w:rPr>
          <w:rFonts w:ascii="Footlight MT Light" w:hAnsi="Footlight MT Light"/>
          <w:sz w:val="24"/>
          <w:szCs w:val="24"/>
        </w:rPr>
        <w:t xml:space="preserve">provision of services for </w:t>
      </w:r>
      <w:r w:rsidR="00B32ABE" w:rsidRPr="00DA496D">
        <w:rPr>
          <w:rFonts w:ascii="Footlight MT Light" w:hAnsi="Footlight MT Light"/>
          <w:sz w:val="24"/>
          <w:szCs w:val="24"/>
        </w:rPr>
        <w:t xml:space="preserve">the </w:t>
      </w:r>
      <w:r w:rsidRPr="00DA496D">
        <w:rPr>
          <w:rFonts w:ascii="Footlight MT Light" w:hAnsi="Footlight MT Light"/>
          <w:sz w:val="24"/>
          <w:szCs w:val="24"/>
        </w:rPr>
        <w:t xml:space="preserve">‘public good’ and </w:t>
      </w:r>
      <w:r w:rsidR="00E7568D" w:rsidRPr="00DA496D">
        <w:rPr>
          <w:rFonts w:ascii="Footlight MT Light" w:hAnsi="Footlight MT Light"/>
          <w:sz w:val="24"/>
          <w:szCs w:val="24"/>
        </w:rPr>
        <w:t xml:space="preserve">are </w:t>
      </w:r>
      <w:r w:rsidRPr="00DA496D">
        <w:rPr>
          <w:rFonts w:ascii="Footlight MT Light" w:hAnsi="Footlight MT Light"/>
          <w:sz w:val="24"/>
          <w:szCs w:val="24"/>
        </w:rPr>
        <w:t>now concentrating on environmental management and efficiency of resource use</w:t>
      </w:r>
      <w:r w:rsidR="00B32ABE" w:rsidRPr="00DA496D">
        <w:rPr>
          <w:rFonts w:ascii="Footlight MT Light" w:hAnsi="Footlight MT Light"/>
          <w:sz w:val="24"/>
          <w:szCs w:val="24"/>
        </w:rPr>
        <w:t xml:space="preserve"> </w:t>
      </w:r>
      <w:r w:rsidRPr="00DA496D">
        <w:rPr>
          <w:rFonts w:ascii="Footlight MT Light" w:hAnsi="Footlight MT Light"/>
          <w:sz w:val="24"/>
          <w:szCs w:val="24"/>
        </w:rPr>
        <w:t>(Bebbington 2001) to focussing on areas of strong environmental performance for which they have been producing smokescreen reports (Monerva et al 2005)</w:t>
      </w:r>
      <w:r w:rsidR="00B32ABE" w:rsidRPr="00DA496D">
        <w:rPr>
          <w:rFonts w:ascii="Footlight MT Light" w:hAnsi="Footlight MT Light"/>
          <w:sz w:val="24"/>
          <w:szCs w:val="24"/>
        </w:rPr>
        <w:t>,</w:t>
      </w:r>
      <w:r w:rsidRPr="00DA496D">
        <w:rPr>
          <w:rFonts w:ascii="Footlight MT Light" w:hAnsi="Footlight MT Light"/>
          <w:sz w:val="24"/>
          <w:szCs w:val="24"/>
        </w:rPr>
        <w:t xml:space="preserve"> etc. While acknowledging the above concerns, it is important to note that if NGOs engage in reporting their social and environmental performance, however imperfect the report produced may be</w:t>
      </w:r>
      <w:r w:rsidR="00B32ABE" w:rsidRPr="00DA496D">
        <w:rPr>
          <w:rFonts w:ascii="Footlight MT Light" w:hAnsi="Footlight MT Light"/>
          <w:sz w:val="24"/>
          <w:szCs w:val="24"/>
        </w:rPr>
        <w:t>,</w:t>
      </w:r>
      <w:r w:rsidRPr="00DA496D">
        <w:rPr>
          <w:rFonts w:ascii="Footlight MT Light" w:hAnsi="Footlight MT Light"/>
          <w:sz w:val="24"/>
          <w:szCs w:val="24"/>
        </w:rPr>
        <w:t xml:space="preserve"> </w:t>
      </w:r>
      <w:r w:rsidR="00B32ABE" w:rsidRPr="00DA496D">
        <w:rPr>
          <w:rFonts w:ascii="Footlight MT Light" w:hAnsi="Footlight MT Light"/>
          <w:sz w:val="24"/>
          <w:szCs w:val="24"/>
        </w:rPr>
        <w:t xml:space="preserve">this </w:t>
      </w:r>
      <w:r w:rsidRPr="00DA496D">
        <w:rPr>
          <w:rFonts w:ascii="Footlight MT Light" w:hAnsi="Footlight MT Light"/>
          <w:sz w:val="24"/>
          <w:szCs w:val="24"/>
        </w:rPr>
        <w:t xml:space="preserve">is a </w:t>
      </w:r>
      <w:r w:rsidR="00A23143" w:rsidRPr="00DA496D">
        <w:rPr>
          <w:rFonts w:ascii="Footlight MT Light" w:hAnsi="Footlight MT Light"/>
          <w:sz w:val="24"/>
          <w:szCs w:val="24"/>
        </w:rPr>
        <w:t xml:space="preserve">positive </w:t>
      </w:r>
      <w:r w:rsidRPr="00DA496D">
        <w:rPr>
          <w:rFonts w:ascii="Footlight MT Light" w:hAnsi="Footlight MT Light"/>
          <w:sz w:val="24"/>
          <w:szCs w:val="24"/>
        </w:rPr>
        <w:t xml:space="preserve">step in the direction of accountability, transparency and sustainability.  This compares favourably with </w:t>
      </w:r>
      <w:r w:rsidR="00B32ABE" w:rsidRPr="00DA496D">
        <w:rPr>
          <w:rFonts w:ascii="Footlight MT Light" w:hAnsi="Footlight MT Light"/>
          <w:sz w:val="24"/>
          <w:szCs w:val="24"/>
        </w:rPr>
        <w:t xml:space="preserve">the </w:t>
      </w:r>
      <w:r w:rsidRPr="00DA496D">
        <w:rPr>
          <w:rFonts w:ascii="Footlight MT Light" w:hAnsi="Footlight MT Light"/>
          <w:sz w:val="24"/>
          <w:szCs w:val="24"/>
        </w:rPr>
        <w:t>prior practice of not acknowledging social and environmental concerns regard</w:t>
      </w:r>
      <w:r w:rsidR="008B3C3C" w:rsidRPr="00DA496D">
        <w:rPr>
          <w:rFonts w:ascii="Footlight MT Light" w:hAnsi="Footlight MT Light"/>
          <w:sz w:val="24"/>
          <w:szCs w:val="24"/>
        </w:rPr>
        <w:t>ing their activities instead of</w:t>
      </w:r>
      <w:r w:rsidR="00405794" w:rsidRPr="00DA496D">
        <w:rPr>
          <w:rFonts w:ascii="Footlight MT Light" w:hAnsi="Footlight MT Light"/>
          <w:sz w:val="24"/>
          <w:szCs w:val="24"/>
        </w:rPr>
        <w:t xml:space="preserve"> </w:t>
      </w:r>
      <w:r w:rsidRPr="00DA496D">
        <w:rPr>
          <w:rFonts w:ascii="Footlight MT Light" w:hAnsi="Footlight MT Light"/>
          <w:sz w:val="24"/>
          <w:szCs w:val="24"/>
        </w:rPr>
        <w:t>concentrat</w:t>
      </w:r>
      <w:r w:rsidR="00405794" w:rsidRPr="00DA496D">
        <w:rPr>
          <w:rFonts w:ascii="Footlight MT Light" w:hAnsi="Footlight MT Light"/>
          <w:sz w:val="24"/>
          <w:szCs w:val="24"/>
        </w:rPr>
        <w:t>ing</w:t>
      </w:r>
      <w:r w:rsidRPr="00DA496D">
        <w:rPr>
          <w:rFonts w:ascii="Footlight MT Light" w:hAnsi="Footlight MT Light"/>
          <w:sz w:val="24"/>
          <w:szCs w:val="24"/>
        </w:rPr>
        <w:t xml:space="preserve"> on championing the production of </w:t>
      </w:r>
      <w:r w:rsidR="00405794" w:rsidRPr="00DA496D">
        <w:rPr>
          <w:rFonts w:ascii="Footlight MT Light" w:hAnsi="Footlight MT Light"/>
          <w:sz w:val="24"/>
          <w:szCs w:val="24"/>
        </w:rPr>
        <w:t xml:space="preserve">a </w:t>
      </w:r>
      <w:r w:rsidRPr="00DA496D">
        <w:rPr>
          <w:rFonts w:ascii="Footlight MT Light" w:hAnsi="Footlight MT Light"/>
          <w:sz w:val="24"/>
          <w:szCs w:val="24"/>
        </w:rPr>
        <w:t>sustainability report by profit making organisation</w:t>
      </w:r>
      <w:r w:rsidR="00405794" w:rsidRPr="00DA496D">
        <w:rPr>
          <w:rFonts w:ascii="Footlight MT Light" w:hAnsi="Footlight MT Light"/>
          <w:sz w:val="24"/>
          <w:szCs w:val="24"/>
        </w:rPr>
        <w:t>s</w:t>
      </w:r>
      <w:r w:rsidRPr="00DA496D">
        <w:rPr>
          <w:rFonts w:ascii="Footlight MT Light" w:hAnsi="Footlight MT Light"/>
          <w:sz w:val="24"/>
          <w:szCs w:val="24"/>
        </w:rPr>
        <w:t>. However, for the progress to be worthwhile, the caveat is that NGOs should ensure that sustainability assessment and reporting</w:t>
      </w:r>
      <w:r w:rsidR="00405794" w:rsidRPr="00DA496D">
        <w:rPr>
          <w:rFonts w:ascii="Footlight MT Light" w:hAnsi="Footlight MT Light"/>
          <w:sz w:val="24"/>
          <w:szCs w:val="24"/>
        </w:rPr>
        <w:t>,</w:t>
      </w:r>
      <w:r w:rsidRPr="00DA496D">
        <w:rPr>
          <w:rFonts w:ascii="Footlight MT Light" w:hAnsi="Footlight MT Light"/>
          <w:sz w:val="24"/>
          <w:szCs w:val="24"/>
        </w:rPr>
        <w:t xml:space="preserve"> as a way of being accountable</w:t>
      </w:r>
      <w:r w:rsidR="00405794" w:rsidRPr="00DA496D">
        <w:rPr>
          <w:rFonts w:ascii="Footlight MT Light" w:hAnsi="Footlight MT Light"/>
          <w:sz w:val="24"/>
          <w:szCs w:val="24"/>
        </w:rPr>
        <w:t>,</w:t>
      </w:r>
      <w:r w:rsidRPr="00DA496D">
        <w:rPr>
          <w:rFonts w:ascii="Footlight MT Light" w:hAnsi="Footlight MT Light"/>
          <w:sz w:val="24"/>
          <w:szCs w:val="24"/>
        </w:rPr>
        <w:t xml:space="preserve"> should be firmly rooted in the principles of social, environmental and economic justice that will </w:t>
      </w:r>
      <w:r w:rsidRPr="00DA496D">
        <w:rPr>
          <w:rFonts w:ascii="Footlight MT Light" w:hAnsi="Footlight MT Light"/>
          <w:sz w:val="24"/>
          <w:szCs w:val="24"/>
        </w:rPr>
        <w:lastRenderedPageBreak/>
        <w:t>enhance the achievement of the NGO</w:t>
      </w:r>
      <w:r w:rsidR="00405794" w:rsidRPr="00DA496D">
        <w:rPr>
          <w:rFonts w:ascii="Footlight MT Light" w:hAnsi="Footlight MT Light"/>
          <w:sz w:val="24"/>
          <w:szCs w:val="24"/>
        </w:rPr>
        <w:t>’</w:t>
      </w:r>
      <w:r w:rsidRPr="00DA496D">
        <w:rPr>
          <w:rFonts w:ascii="Footlight MT Light" w:hAnsi="Footlight MT Light"/>
          <w:sz w:val="24"/>
          <w:szCs w:val="24"/>
        </w:rPr>
        <w:t>s end goals that benefit the stakeholders</w:t>
      </w:r>
      <w:r w:rsidR="00405794" w:rsidRPr="00DA496D">
        <w:rPr>
          <w:rFonts w:ascii="Footlight MT Light" w:hAnsi="Footlight MT Light"/>
          <w:sz w:val="24"/>
          <w:szCs w:val="24"/>
        </w:rPr>
        <w:t>,</w:t>
      </w:r>
      <w:r w:rsidRPr="00DA496D">
        <w:rPr>
          <w:rFonts w:ascii="Footlight MT Light" w:hAnsi="Footlight MT Light"/>
          <w:sz w:val="24"/>
          <w:szCs w:val="24"/>
        </w:rPr>
        <w:t xml:space="preserve"> such that the intended objectives are achieved. </w:t>
      </w:r>
    </w:p>
    <w:p w14:paraId="1A280F2B" w14:textId="77777777" w:rsidR="00FD6C4A" w:rsidRPr="00DA496D" w:rsidRDefault="00FD6C4A" w:rsidP="00FD6C4A">
      <w:pPr>
        <w:numPr>
          <w:ilvl w:val="0"/>
          <w:numId w:val="8"/>
        </w:numPr>
        <w:contextualSpacing/>
        <w:rPr>
          <w:rFonts w:ascii="Footlight MT Light" w:hAnsi="Footlight MT Light"/>
          <w:b/>
          <w:sz w:val="24"/>
          <w:szCs w:val="24"/>
        </w:rPr>
      </w:pPr>
      <w:r w:rsidRPr="00DA496D">
        <w:rPr>
          <w:rFonts w:ascii="Footlight MT Light" w:hAnsi="Footlight MT Light"/>
          <w:b/>
          <w:sz w:val="24"/>
          <w:szCs w:val="24"/>
        </w:rPr>
        <w:t>Control of environmental pollution by NGOs and accounting for it.</w:t>
      </w:r>
    </w:p>
    <w:p w14:paraId="0DDA94A7" w14:textId="77777777" w:rsidR="00FD6C4A" w:rsidRPr="00DA496D" w:rsidRDefault="00FD6C4A" w:rsidP="00FD6C4A">
      <w:pPr>
        <w:rPr>
          <w:rFonts w:ascii="Footlight MT Light" w:hAnsi="Footlight MT Light"/>
          <w:b/>
          <w:sz w:val="24"/>
          <w:szCs w:val="24"/>
        </w:rPr>
      </w:pPr>
    </w:p>
    <w:p w14:paraId="15858EB5" w14:textId="1A4EC37D" w:rsidR="00FD6C4A" w:rsidRPr="00DA496D" w:rsidRDefault="00FD6C4A" w:rsidP="00FD6C4A">
      <w:pPr>
        <w:spacing w:line="360" w:lineRule="auto"/>
        <w:ind w:firstLine="720"/>
        <w:rPr>
          <w:rFonts w:ascii="Footlight MT Light" w:hAnsi="Footlight MT Light"/>
          <w:sz w:val="24"/>
          <w:szCs w:val="24"/>
        </w:rPr>
      </w:pPr>
      <w:r w:rsidRPr="00DA496D">
        <w:rPr>
          <w:rFonts w:ascii="Footlight MT Light" w:hAnsi="Footlight MT Light"/>
          <w:sz w:val="24"/>
          <w:szCs w:val="24"/>
        </w:rPr>
        <w:t>Environmental pollution and exploitation by many organisations negatively impacts the world in general and human health and well-being</w:t>
      </w:r>
      <w:r w:rsidR="008D168B" w:rsidRPr="00DA496D">
        <w:rPr>
          <w:rFonts w:ascii="Footlight MT Light" w:hAnsi="Footlight MT Light"/>
          <w:sz w:val="24"/>
          <w:szCs w:val="24"/>
        </w:rPr>
        <w:t>,</w:t>
      </w:r>
      <w:r w:rsidRPr="00DA496D">
        <w:rPr>
          <w:rFonts w:ascii="Footlight MT Light" w:hAnsi="Footlight MT Light"/>
          <w:sz w:val="24"/>
          <w:szCs w:val="24"/>
        </w:rPr>
        <w:t xml:space="preserve"> in particular. There are wider expectations from the society at large for </w:t>
      </w:r>
      <w:r w:rsidR="001F7B21" w:rsidRPr="00DA496D">
        <w:rPr>
          <w:rFonts w:ascii="Footlight MT Light" w:hAnsi="Footlight MT Light"/>
          <w:sz w:val="24"/>
          <w:szCs w:val="24"/>
        </w:rPr>
        <w:t xml:space="preserve">the </w:t>
      </w:r>
      <w:r w:rsidRPr="00DA496D">
        <w:rPr>
          <w:rFonts w:ascii="Footlight MT Light" w:hAnsi="Footlight MT Light"/>
          <w:sz w:val="24"/>
          <w:szCs w:val="24"/>
        </w:rPr>
        <w:t xml:space="preserve">government to </w:t>
      </w:r>
      <w:r w:rsidR="00907D96" w:rsidRPr="00DA496D">
        <w:rPr>
          <w:rFonts w:ascii="Footlight MT Light" w:hAnsi="Footlight MT Light"/>
          <w:sz w:val="24"/>
          <w:szCs w:val="24"/>
        </w:rPr>
        <w:t>demand an</w:t>
      </w:r>
      <w:r w:rsidR="001F7B21" w:rsidRPr="00DA496D">
        <w:rPr>
          <w:rFonts w:ascii="Footlight MT Light" w:hAnsi="Footlight MT Light"/>
          <w:sz w:val="24"/>
          <w:szCs w:val="24"/>
        </w:rPr>
        <w:t xml:space="preserve"> </w:t>
      </w:r>
      <w:r w:rsidRPr="00DA496D">
        <w:rPr>
          <w:rFonts w:ascii="Footlight MT Light" w:hAnsi="Footlight MT Light"/>
          <w:sz w:val="24"/>
          <w:szCs w:val="24"/>
        </w:rPr>
        <w:t xml:space="preserve">environmental stewardship through </w:t>
      </w:r>
      <w:r w:rsidR="001F7B21" w:rsidRPr="00DA496D">
        <w:rPr>
          <w:rFonts w:ascii="Footlight MT Light" w:hAnsi="Footlight MT Light"/>
          <w:sz w:val="24"/>
          <w:szCs w:val="24"/>
        </w:rPr>
        <w:t xml:space="preserve">the </w:t>
      </w:r>
      <w:r w:rsidRPr="00DA496D">
        <w:rPr>
          <w:rFonts w:ascii="Footlight MT Light" w:hAnsi="Footlight MT Light"/>
          <w:sz w:val="24"/>
          <w:szCs w:val="24"/>
        </w:rPr>
        <w:t xml:space="preserve">regulation </w:t>
      </w:r>
      <w:r w:rsidR="001F7B21" w:rsidRPr="00DA496D">
        <w:rPr>
          <w:rFonts w:ascii="Footlight MT Light" w:hAnsi="Footlight MT Light"/>
          <w:sz w:val="24"/>
          <w:szCs w:val="24"/>
        </w:rPr>
        <w:t>of</w:t>
      </w:r>
      <w:r w:rsidRPr="00DA496D">
        <w:rPr>
          <w:rFonts w:ascii="Footlight MT Light" w:hAnsi="Footlight MT Light"/>
          <w:sz w:val="24"/>
          <w:szCs w:val="24"/>
        </w:rPr>
        <w:t xml:space="preserve"> the activities of corporations to be sustainable and </w:t>
      </w:r>
      <w:r w:rsidR="001F7B21" w:rsidRPr="00DA496D">
        <w:rPr>
          <w:rFonts w:ascii="Footlight MT Light" w:hAnsi="Footlight MT Light"/>
          <w:sz w:val="24"/>
          <w:szCs w:val="24"/>
        </w:rPr>
        <w:t xml:space="preserve">to </w:t>
      </w:r>
      <w:r w:rsidRPr="00DA496D">
        <w:rPr>
          <w:rFonts w:ascii="Footlight MT Light" w:hAnsi="Footlight MT Light"/>
          <w:sz w:val="24"/>
          <w:szCs w:val="24"/>
        </w:rPr>
        <w:t>benefit the world at large (Burgos 2013). The United Nations led the movement for sustainability through the World Commission on Environment and Development (WCED) 1987 talk where approaches of mitigating the negative social and environmental impacts of corporate activities were discussed. Sustainability of the world’s common future</w:t>
      </w:r>
      <w:r w:rsidR="00F8326A" w:rsidRPr="00DA496D">
        <w:rPr>
          <w:rFonts w:ascii="Footlight MT Light" w:hAnsi="Footlight MT Light"/>
          <w:sz w:val="24"/>
          <w:szCs w:val="24"/>
        </w:rPr>
        <w:t>,</w:t>
      </w:r>
      <w:r w:rsidRPr="00DA496D">
        <w:rPr>
          <w:rFonts w:ascii="Footlight MT Light" w:hAnsi="Footlight MT Light"/>
          <w:sz w:val="24"/>
          <w:szCs w:val="24"/>
        </w:rPr>
        <w:t xml:space="preserve"> which emphasi</w:t>
      </w:r>
      <w:r w:rsidR="00F8326A" w:rsidRPr="00DA496D">
        <w:rPr>
          <w:rFonts w:ascii="Footlight MT Light" w:hAnsi="Footlight MT Light"/>
          <w:sz w:val="24"/>
          <w:szCs w:val="24"/>
        </w:rPr>
        <w:t>s</w:t>
      </w:r>
      <w:r w:rsidRPr="00DA496D">
        <w:rPr>
          <w:rFonts w:ascii="Footlight MT Light" w:hAnsi="Footlight MT Light"/>
          <w:sz w:val="24"/>
          <w:szCs w:val="24"/>
        </w:rPr>
        <w:t>es meeting the need of the world’s poor</w:t>
      </w:r>
      <w:r w:rsidR="00F8326A" w:rsidRPr="00DA496D">
        <w:rPr>
          <w:rFonts w:ascii="Footlight MT Light" w:hAnsi="Footlight MT Light"/>
          <w:sz w:val="24"/>
          <w:szCs w:val="24"/>
        </w:rPr>
        <w:t>,</w:t>
      </w:r>
      <w:r w:rsidRPr="00DA496D">
        <w:rPr>
          <w:rFonts w:ascii="Footlight MT Light" w:hAnsi="Footlight MT Light"/>
          <w:sz w:val="24"/>
          <w:szCs w:val="24"/>
        </w:rPr>
        <w:t xml:space="preserve"> as well as acknowledging the limitations of </w:t>
      </w:r>
      <w:r w:rsidR="00F8326A" w:rsidRPr="00DA496D">
        <w:rPr>
          <w:rFonts w:ascii="Footlight MT Light" w:hAnsi="Footlight MT Light"/>
          <w:sz w:val="24"/>
          <w:szCs w:val="24"/>
        </w:rPr>
        <w:t xml:space="preserve">the </w:t>
      </w:r>
      <w:r w:rsidRPr="00DA496D">
        <w:rPr>
          <w:rFonts w:ascii="Footlight MT Light" w:hAnsi="Footlight MT Light"/>
          <w:sz w:val="24"/>
          <w:szCs w:val="24"/>
        </w:rPr>
        <w:t>world</w:t>
      </w:r>
      <w:r w:rsidR="00F8326A" w:rsidRPr="00DA496D">
        <w:rPr>
          <w:rFonts w:ascii="Footlight MT Light" w:hAnsi="Footlight MT Light"/>
          <w:sz w:val="24"/>
          <w:szCs w:val="24"/>
        </w:rPr>
        <w:t>’s</w:t>
      </w:r>
      <w:r w:rsidRPr="00DA496D">
        <w:rPr>
          <w:rFonts w:ascii="Footlight MT Light" w:hAnsi="Footlight MT Light"/>
          <w:sz w:val="24"/>
          <w:szCs w:val="24"/>
        </w:rPr>
        <w:t xml:space="preserve"> resources became the building block of environmental pollution control. There are </w:t>
      </w:r>
      <w:r w:rsidR="008D168B" w:rsidRPr="00DA496D">
        <w:rPr>
          <w:rFonts w:ascii="Footlight MT Light" w:hAnsi="Footlight MT Light"/>
          <w:sz w:val="24"/>
          <w:szCs w:val="24"/>
        </w:rPr>
        <w:t xml:space="preserve">those </w:t>
      </w:r>
      <w:r w:rsidRPr="00DA496D">
        <w:rPr>
          <w:rFonts w:ascii="Footlight MT Light" w:hAnsi="Footlight MT Light"/>
          <w:sz w:val="24"/>
          <w:szCs w:val="24"/>
        </w:rPr>
        <w:t>NGOs that generate so much environmental pollution</w:t>
      </w:r>
      <w:r w:rsidR="008D168B" w:rsidRPr="00DA496D">
        <w:rPr>
          <w:rFonts w:ascii="Footlight MT Light" w:hAnsi="Footlight MT Light"/>
          <w:sz w:val="24"/>
          <w:szCs w:val="24"/>
        </w:rPr>
        <w:t>, therefore,</w:t>
      </w:r>
      <w:r w:rsidRPr="00DA496D">
        <w:rPr>
          <w:rFonts w:ascii="Footlight MT Light" w:hAnsi="Footlight MT Light"/>
          <w:sz w:val="24"/>
          <w:szCs w:val="24"/>
        </w:rPr>
        <w:t xml:space="preserve"> suggesting a need for a unique and reliable accountability regime that preserves their role in society. Consequent</w:t>
      </w:r>
      <w:r w:rsidR="00AA38BE" w:rsidRPr="00DA496D">
        <w:rPr>
          <w:rFonts w:ascii="Footlight MT Light" w:hAnsi="Footlight MT Light"/>
          <w:sz w:val="24"/>
          <w:szCs w:val="24"/>
        </w:rPr>
        <w:t>ly</w:t>
      </w:r>
      <w:r w:rsidRPr="00DA496D">
        <w:rPr>
          <w:rFonts w:ascii="Footlight MT Light" w:hAnsi="Footlight MT Light"/>
          <w:sz w:val="24"/>
          <w:szCs w:val="24"/>
        </w:rPr>
        <w:t xml:space="preserve"> their activities should be accounted for to strengthen NGOs’ established public trust that has been built on their legitimacy (</w:t>
      </w:r>
      <w:r w:rsidRPr="00DA496D">
        <w:rPr>
          <w:rFonts w:ascii="Times New Roman" w:hAnsi="Times New Roman" w:cs="Times New Roman"/>
          <w:sz w:val="24"/>
          <w:szCs w:val="24"/>
        </w:rPr>
        <w:t>Boomsma, &amp; O'Dwyer, 2019</w:t>
      </w:r>
      <w:r w:rsidRPr="00DA496D">
        <w:rPr>
          <w:rFonts w:ascii="Footlight MT Light" w:hAnsi="Footlight MT Light"/>
          <w:sz w:val="24"/>
          <w:szCs w:val="24"/>
        </w:rPr>
        <w:t>). NGO</w:t>
      </w:r>
      <w:r w:rsidR="00F8326A" w:rsidRPr="00DA496D">
        <w:rPr>
          <w:rFonts w:ascii="Footlight MT Light" w:hAnsi="Footlight MT Light"/>
          <w:sz w:val="24"/>
          <w:szCs w:val="24"/>
        </w:rPr>
        <w:t>’</w:t>
      </w:r>
      <w:r w:rsidRPr="00DA496D">
        <w:rPr>
          <w:rFonts w:ascii="Footlight MT Light" w:hAnsi="Footlight MT Light"/>
          <w:sz w:val="24"/>
          <w:szCs w:val="24"/>
        </w:rPr>
        <w:t>s legitimacy is a powerful asset which will continue to strengthen their observed capacity for impacts on their stakeholders</w:t>
      </w:r>
      <w:r w:rsidR="00993976" w:rsidRPr="00DA496D">
        <w:rPr>
          <w:rFonts w:ascii="Footlight MT Light" w:hAnsi="Footlight MT Light"/>
          <w:sz w:val="24"/>
          <w:szCs w:val="24"/>
        </w:rPr>
        <w:t>,</w:t>
      </w:r>
      <w:r w:rsidRPr="00DA496D">
        <w:rPr>
          <w:rFonts w:ascii="Footlight MT Light" w:hAnsi="Footlight MT Light"/>
          <w:sz w:val="24"/>
          <w:szCs w:val="24"/>
        </w:rPr>
        <w:t xml:space="preserve"> in particular</w:t>
      </w:r>
      <w:r w:rsidR="00993976" w:rsidRPr="00DA496D">
        <w:rPr>
          <w:rFonts w:ascii="Footlight MT Light" w:hAnsi="Footlight MT Light"/>
          <w:sz w:val="24"/>
          <w:szCs w:val="24"/>
        </w:rPr>
        <w:t>,</w:t>
      </w:r>
      <w:r w:rsidRPr="00DA496D">
        <w:rPr>
          <w:rFonts w:ascii="Footlight MT Light" w:hAnsi="Footlight MT Light"/>
          <w:sz w:val="24"/>
          <w:szCs w:val="24"/>
        </w:rPr>
        <w:t xml:space="preserve"> and </w:t>
      </w:r>
      <w:r w:rsidR="00F8326A" w:rsidRPr="00DA496D">
        <w:rPr>
          <w:rFonts w:ascii="Footlight MT Light" w:hAnsi="Footlight MT Light"/>
          <w:sz w:val="24"/>
          <w:szCs w:val="24"/>
        </w:rPr>
        <w:t xml:space="preserve">on </w:t>
      </w:r>
      <w:r w:rsidRPr="00DA496D">
        <w:rPr>
          <w:rFonts w:ascii="Footlight MT Light" w:hAnsi="Footlight MT Light"/>
          <w:sz w:val="24"/>
          <w:szCs w:val="24"/>
        </w:rPr>
        <w:t xml:space="preserve">society in general. For this to be achieved, controls need to be established in </w:t>
      </w:r>
      <w:r w:rsidR="00F8326A" w:rsidRPr="00DA496D">
        <w:rPr>
          <w:rFonts w:ascii="Footlight MT Light" w:hAnsi="Footlight MT Light"/>
          <w:sz w:val="24"/>
          <w:szCs w:val="24"/>
        </w:rPr>
        <w:t xml:space="preserve">the </w:t>
      </w:r>
      <w:r w:rsidRPr="00DA496D">
        <w:rPr>
          <w:rFonts w:ascii="Footlight MT Light" w:hAnsi="Footlight MT Light"/>
          <w:sz w:val="24"/>
          <w:szCs w:val="24"/>
        </w:rPr>
        <w:t xml:space="preserve">form of regulation and </w:t>
      </w:r>
      <w:r w:rsidR="00F8326A" w:rsidRPr="00DA496D">
        <w:rPr>
          <w:rFonts w:ascii="Footlight MT Light" w:hAnsi="Footlight MT Light"/>
          <w:sz w:val="24"/>
          <w:szCs w:val="24"/>
        </w:rPr>
        <w:t>supervision</w:t>
      </w:r>
      <w:r w:rsidRPr="00DA496D">
        <w:rPr>
          <w:rFonts w:ascii="Footlight MT Light" w:hAnsi="Footlight MT Light"/>
          <w:sz w:val="24"/>
          <w:szCs w:val="24"/>
        </w:rPr>
        <w:t xml:space="preserve"> to ensure that NGOs in this area (Environmental NGOs) have a set of rules that ensure accountability.  The call for ENGOs to account for the environment stems from many factors. First, ENGOs engage in similar public service delivery as corporations with </w:t>
      </w:r>
      <w:r w:rsidR="00F8326A" w:rsidRPr="00DA496D">
        <w:rPr>
          <w:rFonts w:ascii="Footlight MT Light" w:hAnsi="Footlight MT Light"/>
          <w:sz w:val="24"/>
          <w:szCs w:val="24"/>
        </w:rPr>
        <w:t xml:space="preserve">an </w:t>
      </w:r>
      <w:r w:rsidRPr="00DA496D">
        <w:rPr>
          <w:rFonts w:ascii="Footlight MT Light" w:hAnsi="Footlight MT Light"/>
          <w:sz w:val="24"/>
          <w:szCs w:val="24"/>
        </w:rPr>
        <w:t xml:space="preserve">increase </w:t>
      </w:r>
      <w:r w:rsidR="00907D96" w:rsidRPr="00DA496D">
        <w:rPr>
          <w:rFonts w:ascii="Footlight MT Light" w:hAnsi="Footlight MT Light"/>
          <w:sz w:val="24"/>
          <w:szCs w:val="24"/>
        </w:rPr>
        <w:t>in resources</w:t>
      </w:r>
      <w:r w:rsidRPr="00DA496D">
        <w:rPr>
          <w:rFonts w:ascii="Footlight MT Light" w:hAnsi="Footlight MT Light"/>
          <w:sz w:val="24"/>
          <w:szCs w:val="24"/>
        </w:rPr>
        <w:t xml:space="preserve"> which enable them </w:t>
      </w:r>
      <w:r w:rsidR="00570966" w:rsidRPr="00DA496D">
        <w:rPr>
          <w:rFonts w:ascii="Footlight MT Light" w:hAnsi="Footlight MT Light"/>
          <w:sz w:val="24"/>
          <w:szCs w:val="24"/>
        </w:rPr>
        <w:t xml:space="preserve">to </w:t>
      </w:r>
      <w:r w:rsidRPr="00DA496D">
        <w:rPr>
          <w:rFonts w:ascii="Footlight MT Light" w:hAnsi="Footlight MT Light"/>
          <w:sz w:val="24"/>
          <w:szCs w:val="24"/>
        </w:rPr>
        <w:t xml:space="preserve">gain </w:t>
      </w:r>
      <w:r w:rsidR="00F8326A" w:rsidRPr="00DA496D">
        <w:rPr>
          <w:rFonts w:ascii="Footlight MT Light" w:hAnsi="Footlight MT Light"/>
          <w:sz w:val="24"/>
          <w:szCs w:val="24"/>
        </w:rPr>
        <w:t xml:space="preserve">an </w:t>
      </w:r>
      <w:r w:rsidRPr="00DA496D">
        <w:rPr>
          <w:rFonts w:ascii="Footlight MT Light" w:hAnsi="Footlight MT Light"/>
          <w:sz w:val="24"/>
          <w:szCs w:val="24"/>
        </w:rPr>
        <w:t>international reach and influence (Jepson, 2005). Second, many of the ENGOs became big corporations and government development agencies</w:t>
      </w:r>
      <w:r w:rsidR="00F8326A" w:rsidRPr="00DA496D">
        <w:rPr>
          <w:rFonts w:ascii="Footlight MT Light" w:hAnsi="Footlight MT Light"/>
          <w:sz w:val="24"/>
          <w:szCs w:val="24"/>
        </w:rPr>
        <w:t>,</w:t>
      </w:r>
      <w:r w:rsidRPr="00DA496D">
        <w:rPr>
          <w:rFonts w:ascii="Footlight MT Light" w:hAnsi="Footlight MT Light"/>
          <w:sz w:val="24"/>
          <w:szCs w:val="24"/>
        </w:rPr>
        <w:t xml:space="preserve"> and began to operate in the primary sectors </w:t>
      </w:r>
      <w:r w:rsidR="00F8326A" w:rsidRPr="00DA496D">
        <w:rPr>
          <w:rFonts w:ascii="Footlight MT Light" w:hAnsi="Footlight MT Light"/>
          <w:sz w:val="24"/>
          <w:szCs w:val="24"/>
        </w:rPr>
        <w:t>of</w:t>
      </w:r>
      <w:r w:rsidRPr="00DA496D">
        <w:rPr>
          <w:rFonts w:ascii="Footlight MT Light" w:hAnsi="Footlight MT Light"/>
          <w:sz w:val="24"/>
          <w:szCs w:val="24"/>
        </w:rPr>
        <w:t xml:space="preserve"> society. Edwards (2004) argues that if NGOs now operate in the primary sector</w:t>
      </w:r>
      <w:r w:rsidR="00F8326A" w:rsidRPr="00DA496D">
        <w:rPr>
          <w:rFonts w:ascii="Footlight MT Light" w:hAnsi="Footlight MT Light"/>
          <w:sz w:val="24"/>
          <w:szCs w:val="24"/>
        </w:rPr>
        <w:t>,</w:t>
      </w:r>
      <w:r w:rsidRPr="00DA496D">
        <w:rPr>
          <w:rFonts w:ascii="Footlight MT Light" w:hAnsi="Footlight MT Light"/>
          <w:sz w:val="24"/>
          <w:szCs w:val="24"/>
        </w:rPr>
        <w:t xml:space="preserve"> and have challenged the accountability of operators in the sector, they must themselves be accountable to sustain their legitimacy and be able to campaign for this cause. One way to ensure </w:t>
      </w:r>
      <w:r w:rsidR="00B22051" w:rsidRPr="00DA496D">
        <w:rPr>
          <w:rFonts w:ascii="Footlight MT Light" w:hAnsi="Footlight MT Light"/>
          <w:sz w:val="24"/>
          <w:szCs w:val="24"/>
        </w:rPr>
        <w:t xml:space="preserve">that </w:t>
      </w:r>
      <w:r w:rsidRPr="00DA496D">
        <w:rPr>
          <w:rFonts w:ascii="Footlight MT Light" w:hAnsi="Footlight MT Light"/>
          <w:sz w:val="24"/>
          <w:szCs w:val="24"/>
        </w:rPr>
        <w:t>this is for them</w:t>
      </w:r>
      <w:r w:rsidR="00F8326A" w:rsidRPr="00DA496D">
        <w:rPr>
          <w:rFonts w:ascii="Footlight MT Light" w:hAnsi="Footlight MT Light"/>
          <w:sz w:val="24"/>
          <w:szCs w:val="24"/>
        </w:rPr>
        <w:t>, is</w:t>
      </w:r>
      <w:r w:rsidRPr="00DA496D">
        <w:rPr>
          <w:rFonts w:ascii="Footlight MT Light" w:hAnsi="Footlight MT Light"/>
          <w:sz w:val="24"/>
          <w:szCs w:val="24"/>
        </w:rPr>
        <w:t xml:space="preserve"> </w:t>
      </w:r>
      <w:r w:rsidR="00F8326A" w:rsidRPr="00DA496D">
        <w:rPr>
          <w:rFonts w:ascii="Footlight MT Light" w:hAnsi="Footlight MT Light"/>
          <w:sz w:val="24"/>
          <w:szCs w:val="24"/>
        </w:rPr>
        <w:t xml:space="preserve">for this </w:t>
      </w:r>
      <w:r w:rsidRPr="00DA496D">
        <w:rPr>
          <w:rFonts w:ascii="Footlight MT Light" w:hAnsi="Footlight MT Light"/>
          <w:sz w:val="24"/>
          <w:szCs w:val="24"/>
        </w:rPr>
        <w:t xml:space="preserve">to be mandated by regulators by prescribing </w:t>
      </w:r>
      <w:r w:rsidR="00F8326A" w:rsidRPr="00DA496D">
        <w:rPr>
          <w:rFonts w:ascii="Footlight MT Light" w:hAnsi="Footlight MT Light"/>
          <w:sz w:val="24"/>
          <w:szCs w:val="24"/>
        </w:rPr>
        <w:t xml:space="preserve">the </w:t>
      </w:r>
      <w:r w:rsidRPr="00DA496D">
        <w:rPr>
          <w:rFonts w:ascii="Footlight MT Light" w:hAnsi="Footlight MT Light"/>
          <w:sz w:val="24"/>
          <w:szCs w:val="24"/>
        </w:rPr>
        <w:t>rules that should be followed to account for the environment</w:t>
      </w:r>
      <w:r w:rsidR="00F8326A" w:rsidRPr="00DA496D">
        <w:rPr>
          <w:rFonts w:ascii="Footlight MT Light" w:hAnsi="Footlight MT Light"/>
          <w:sz w:val="24"/>
          <w:szCs w:val="24"/>
        </w:rPr>
        <w:t>,</w:t>
      </w:r>
      <w:r w:rsidRPr="00DA496D">
        <w:rPr>
          <w:rFonts w:ascii="Footlight MT Light" w:hAnsi="Footlight MT Light"/>
          <w:sz w:val="24"/>
          <w:szCs w:val="24"/>
        </w:rPr>
        <w:t xml:space="preserve"> just as they have asked others to account for their activities (Salafsky et al., 2002; Christensen, 2002, 2003; Randerson, 2003). </w:t>
      </w:r>
    </w:p>
    <w:p w14:paraId="3FC06688" w14:textId="546E3568" w:rsidR="00FD6C4A" w:rsidRPr="00DA496D" w:rsidRDefault="00FD6C4A" w:rsidP="00FD6C4A">
      <w:pPr>
        <w:spacing w:line="360" w:lineRule="auto"/>
        <w:ind w:firstLine="720"/>
        <w:rPr>
          <w:rFonts w:ascii="Footlight MT Light" w:hAnsi="Footlight MT Light"/>
          <w:sz w:val="24"/>
          <w:szCs w:val="24"/>
        </w:rPr>
      </w:pPr>
      <w:r w:rsidRPr="00DA496D">
        <w:rPr>
          <w:rFonts w:ascii="Footlight MT Light" w:hAnsi="Footlight MT Light"/>
          <w:sz w:val="24"/>
          <w:szCs w:val="24"/>
        </w:rPr>
        <w:t xml:space="preserve">The issue of governance and accountability is interlinked. ENGOs should show their stakeholders and society at large that they live up to their profession of insisting on </w:t>
      </w:r>
      <w:r w:rsidR="00F8326A" w:rsidRPr="00DA496D">
        <w:rPr>
          <w:rFonts w:ascii="Footlight MT Light" w:hAnsi="Footlight MT Light"/>
          <w:sz w:val="24"/>
          <w:szCs w:val="24"/>
        </w:rPr>
        <w:t xml:space="preserve">an </w:t>
      </w:r>
      <w:r w:rsidRPr="00DA496D">
        <w:rPr>
          <w:rFonts w:ascii="Footlight MT Light" w:hAnsi="Footlight MT Light"/>
          <w:sz w:val="24"/>
          <w:szCs w:val="24"/>
        </w:rPr>
        <w:t xml:space="preserve">accountability of the environment.  Those who manage the organisations and their </w:t>
      </w:r>
      <w:r w:rsidRPr="00DA496D">
        <w:rPr>
          <w:rFonts w:ascii="Footlight MT Light" w:hAnsi="Footlight MT Light"/>
          <w:sz w:val="24"/>
          <w:szCs w:val="24"/>
        </w:rPr>
        <w:lastRenderedPageBreak/>
        <w:t>disposition determine the mechanism and extent of voluntary accountability</w:t>
      </w:r>
      <w:r w:rsidR="00F8326A" w:rsidRPr="00DA496D">
        <w:rPr>
          <w:rFonts w:ascii="Footlight MT Light" w:hAnsi="Footlight MT Light"/>
          <w:sz w:val="24"/>
          <w:szCs w:val="24"/>
        </w:rPr>
        <w:t>,</w:t>
      </w:r>
      <w:r w:rsidRPr="00DA496D">
        <w:rPr>
          <w:rFonts w:ascii="Footlight MT Light" w:hAnsi="Footlight MT Light"/>
          <w:sz w:val="24"/>
          <w:szCs w:val="24"/>
        </w:rPr>
        <w:t xml:space="preserve"> especially when they find themselves in the business that has to do with the environment (Hilhorst, 2003). The accountability regime should be acceptable to the society not only through reporting and audit but also through engaging the public regarding the issues confronting them and the strategy used to overcome those issues (Jepson and Carney, 2001). This suggests that the boards on ENGOs must account for how they have impacted the environment as well as their continu</w:t>
      </w:r>
      <w:r w:rsidR="00470056" w:rsidRPr="00DA496D">
        <w:rPr>
          <w:rFonts w:ascii="Footlight MT Light" w:hAnsi="Footlight MT Light"/>
          <w:sz w:val="24"/>
          <w:szCs w:val="24"/>
        </w:rPr>
        <w:t>al</w:t>
      </w:r>
      <w:r w:rsidRPr="00DA496D">
        <w:rPr>
          <w:rFonts w:ascii="Footlight MT Light" w:hAnsi="Footlight MT Light"/>
          <w:sz w:val="24"/>
          <w:szCs w:val="24"/>
        </w:rPr>
        <w:t xml:space="preserve"> relevance</w:t>
      </w:r>
      <w:r w:rsidR="00905A23" w:rsidRPr="00DA496D">
        <w:rPr>
          <w:rFonts w:ascii="Footlight MT Light" w:hAnsi="Footlight MT Light"/>
          <w:sz w:val="24"/>
          <w:szCs w:val="24"/>
        </w:rPr>
        <w:t>,</w:t>
      </w:r>
      <w:r w:rsidRPr="00DA496D">
        <w:rPr>
          <w:rFonts w:ascii="Footlight MT Light" w:hAnsi="Footlight MT Light"/>
          <w:sz w:val="24"/>
          <w:szCs w:val="24"/>
        </w:rPr>
        <w:t xml:space="preserve"> and this is what gives them the legitimacy and integrity relevant to the shaping of policy and </w:t>
      </w:r>
      <w:r w:rsidR="00470056" w:rsidRPr="00DA496D">
        <w:rPr>
          <w:rFonts w:ascii="Footlight MT Light" w:hAnsi="Footlight MT Light"/>
          <w:sz w:val="24"/>
          <w:szCs w:val="24"/>
        </w:rPr>
        <w:t xml:space="preserve">the </w:t>
      </w:r>
      <w:r w:rsidRPr="00DA496D">
        <w:rPr>
          <w:rFonts w:ascii="Footlight MT Light" w:hAnsi="Footlight MT Light"/>
          <w:sz w:val="24"/>
          <w:szCs w:val="24"/>
        </w:rPr>
        <w:t xml:space="preserve">delivery of </w:t>
      </w:r>
      <w:r w:rsidR="00470056" w:rsidRPr="00DA496D">
        <w:rPr>
          <w:rFonts w:ascii="Footlight MT Light" w:hAnsi="Footlight MT Light"/>
          <w:sz w:val="24"/>
          <w:szCs w:val="24"/>
        </w:rPr>
        <w:t xml:space="preserve">the </w:t>
      </w:r>
      <w:r w:rsidRPr="00DA496D">
        <w:rPr>
          <w:rFonts w:ascii="Footlight MT Light" w:hAnsi="Footlight MT Light"/>
          <w:sz w:val="24"/>
          <w:szCs w:val="24"/>
        </w:rPr>
        <w:t>services they engage in</w:t>
      </w:r>
      <w:r w:rsidR="00905A23" w:rsidRPr="00DA496D">
        <w:rPr>
          <w:rFonts w:ascii="Footlight MT Light" w:hAnsi="Footlight MT Light"/>
          <w:sz w:val="24"/>
          <w:szCs w:val="24"/>
        </w:rPr>
        <w:t>,</w:t>
      </w:r>
      <w:r w:rsidRPr="00DA496D">
        <w:rPr>
          <w:rFonts w:ascii="Footlight MT Light" w:hAnsi="Footlight MT Light"/>
          <w:sz w:val="24"/>
          <w:szCs w:val="24"/>
        </w:rPr>
        <w:t xml:space="preserve"> and they do this in self-regulating themselves. Self-regulation</w:t>
      </w:r>
      <w:r w:rsidR="00470056" w:rsidRPr="00DA496D">
        <w:rPr>
          <w:rFonts w:ascii="Footlight MT Light" w:hAnsi="Footlight MT Light"/>
          <w:sz w:val="24"/>
          <w:szCs w:val="24"/>
        </w:rPr>
        <w:t>,</w:t>
      </w:r>
      <w:r w:rsidRPr="00DA496D">
        <w:rPr>
          <w:rFonts w:ascii="Footlight MT Light" w:hAnsi="Footlight MT Light"/>
          <w:sz w:val="24"/>
          <w:szCs w:val="24"/>
        </w:rPr>
        <w:t xml:space="preserve"> as a way of achieving accountability</w:t>
      </w:r>
      <w:r w:rsidR="00470056" w:rsidRPr="00DA496D">
        <w:rPr>
          <w:rFonts w:ascii="Footlight MT Light" w:hAnsi="Footlight MT Light"/>
          <w:sz w:val="24"/>
          <w:szCs w:val="24"/>
        </w:rPr>
        <w:t>,</w:t>
      </w:r>
      <w:r w:rsidRPr="00DA496D">
        <w:rPr>
          <w:rFonts w:ascii="Footlight MT Light" w:hAnsi="Footlight MT Light"/>
          <w:sz w:val="24"/>
          <w:szCs w:val="24"/>
        </w:rPr>
        <w:t xml:space="preserve"> is known to be generally broad, less tangible and generally ineffective</w:t>
      </w:r>
      <w:r w:rsidR="00470056" w:rsidRPr="00DA496D">
        <w:rPr>
          <w:rFonts w:ascii="Footlight MT Light" w:hAnsi="Footlight MT Light"/>
          <w:sz w:val="24"/>
          <w:szCs w:val="24"/>
        </w:rPr>
        <w:t>,</w:t>
      </w:r>
      <w:r w:rsidRPr="00DA496D">
        <w:rPr>
          <w:rFonts w:ascii="Footlight MT Light" w:hAnsi="Footlight MT Light"/>
          <w:sz w:val="24"/>
          <w:szCs w:val="24"/>
        </w:rPr>
        <w:t xml:space="preserve"> especially if there is nobody to evaluate it. Further</w:t>
      </w:r>
      <w:r w:rsidR="00470056" w:rsidRPr="00DA496D">
        <w:rPr>
          <w:rFonts w:ascii="Footlight MT Light" w:hAnsi="Footlight MT Light"/>
          <w:sz w:val="24"/>
          <w:szCs w:val="24"/>
        </w:rPr>
        <w:t>more</w:t>
      </w:r>
      <w:r w:rsidRPr="00DA496D">
        <w:rPr>
          <w:rFonts w:ascii="Footlight MT Light" w:hAnsi="Footlight MT Light"/>
          <w:sz w:val="24"/>
          <w:szCs w:val="24"/>
        </w:rPr>
        <w:t>, managers are generally known in all organisati</w:t>
      </w:r>
      <w:r w:rsidR="006B3754" w:rsidRPr="00DA496D">
        <w:rPr>
          <w:rFonts w:ascii="Footlight MT Light" w:hAnsi="Footlight MT Light"/>
          <w:sz w:val="24"/>
          <w:szCs w:val="24"/>
        </w:rPr>
        <w:t>onal settings that they will not</w:t>
      </w:r>
      <w:r w:rsidRPr="00DA496D">
        <w:rPr>
          <w:rFonts w:ascii="Footlight MT Light" w:hAnsi="Footlight MT Light"/>
          <w:sz w:val="24"/>
          <w:szCs w:val="24"/>
        </w:rPr>
        <w:t xml:space="preserve"> willingly or voluntarily do this</w:t>
      </w:r>
      <w:r w:rsidR="00470056" w:rsidRPr="00DA496D">
        <w:rPr>
          <w:rFonts w:ascii="Footlight MT Light" w:hAnsi="Footlight MT Light"/>
          <w:sz w:val="24"/>
          <w:szCs w:val="24"/>
        </w:rPr>
        <w:t>,</w:t>
      </w:r>
      <w:r w:rsidRPr="00DA496D">
        <w:rPr>
          <w:rFonts w:ascii="Footlight MT Light" w:hAnsi="Footlight MT Light"/>
          <w:sz w:val="24"/>
          <w:szCs w:val="24"/>
        </w:rPr>
        <w:t xml:space="preserve"> which suggest</w:t>
      </w:r>
      <w:r w:rsidR="006B3754" w:rsidRPr="00DA496D">
        <w:rPr>
          <w:rFonts w:ascii="Footlight MT Light" w:hAnsi="Footlight MT Light"/>
          <w:sz w:val="24"/>
          <w:szCs w:val="24"/>
        </w:rPr>
        <w:t>s</w:t>
      </w:r>
      <w:r w:rsidRPr="00DA496D">
        <w:rPr>
          <w:rFonts w:ascii="Footlight MT Light" w:hAnsi="Footlight MT Light"/>
          <w:sz w:val="24"/>
          <w:szCs w:val="24"/>
        </w:rPr>
        <w:t xml:space="preserve"> </w:t>
      </w:r>
      <w:r w:rsidR="00905A23" w:rsidRPr="00DA496D">
        <w:rPr>
          <w:rFonts w:ascii="Footlight MT Light" w:hAnsi="Footlight MT Light"/>
          <w:sz w:val="24"/>
          <w:szCs w:val="24"/>
        </w:rPr>
        <w:t xml:space="preserve">that </w:t>
      </w:r>
      <w:r w:rsidR="00B97FCE" w:rsidRPr="00DA496D">
        <w:rPr>
          <w:rFonts w:ascii="Footlight MT Light" w:hAnsi="Footlight MT Light"/>
          <w:sz w:val="24"/>
          <w:szCs w:val="24"/>
        </w:rPr>
        <w:t xml:space="preserve">in </w:t>
      </w:r>
      <w:r w:rsidRPr="00DA496D">
        <w:rPr>
          <w:rFonts w:ascii="Footlight MT Light" w:hAnsi="Footlight MT Light"/>
          <w:sz w:val="24"/>
          <w:szCs w:val="24"/>
        </w:rPr>
        <w:t>the regulation of their activities</w:t>
      </w:r>
      <w:r w:rsidR="00B97FCE" w:rsidRPr="00DA496D">
        <w:rPr>
          <w:rFonts w:ascii="Footlight MT Light" w:hAnsi="Footlight MT Light"/>
          <w:sz w:val="24"/>
          <w:szCs w:val="24"/>
        </w:rPr>
        <w:t>,</w:t>
      </w:r>
      <w:r w:rsidRPr="00DA496D">
        <w:rPr>
          <w:rFonts w:ascii="Footlight MT Light" w:hAnsi="Footlight MT Light"/>
          <w:sz w:val="24"/>
          <w:szCs w:val="24"/>
        </w:rPr>
        <w:t xml:space="preserve"> NGOs are not an exception.</w:t>
      </w:r>
    </w:p>
    <w:p w14:paraId="532A52C3" w14:textId="6F236459" w:rsidR="00FD6C4A" w:rsidRPr="00DA496D" w:rsidRDefault="00FD6C4A" w:rsidP="00FD6C4A">
      <w:pPr>
        <w:spacing w:line="360" w:lineRule="auto"/>
        <w:rPr>
          <w:rFonts w:ascii="Footlight MT Light" w:hAnsi="Footlight MT Light"/>
          <w:sz w:val="24"/>
          <w:szCs w:val="24"/>
        </w:rPr>
      </w:pPr>
      <w:r w:rsidRPr="00DA496D">
        <w:rPr>
          <w:rFonts w:ascii="Footlight MT Light" w:hAnsi="Footlight MT Light"/>
          <w:sz w:val="24"/>
          <w:szCs w:val="24"/>
        </w:rPr>
        <w:tab/>
        <w:t>NGOs are typical</w:t>
      </w:r>
      <w:r w:rsidR="006B3754" w:rsidRPr="00DA496D">
        <w:rPr>
          <w:rFonts w:ascii="Footlight MT Light" w:hAnsi="Footlight MT Light"/>
          <w:sz w:val="24"/>
          <w:szCs w:val="24"/>
        </w:rPr>
        <w:t>ly</w:t>
      </w:r>
      <w:r w:rsidRPr="00DA496D">
        <w:rPr>
          <w:rFonts w:ascii="Footlight MT Light" w:hAnsi="Footlight MT Light"/>
          <w:sz w:val="24"/>
          <w:szCs w:val="24"/>
        </w:rPr>
        <w:t xml:space="preserve"> regulated by their home countries which registered them</w:t>
      </w:r>
      <w:r w:rsidR="00470056" w:rsidRPr="00DA496D">
        <w:rPr>
          <w:rFonts w:ascii="Footlight MT Light" w:hAnsi="Footlight MT Light"/>
          <w:sz w:val="24"/>
          <w:szCs w:val="24"/>
        </w:rPr>
        <w:t>,</w:t>
      </w:r>
      <w:r w:rsidRPr="00DA496D">
        <w:rPr>
          <w:rFonts w:ascii="Footlight MT Light" w:hAnsi="Footlight MT Light"/>
          <w:sz w:val="24"/>
          <w:szCs w:val="24"/>
        </w:rPr>
        <w:t xml:space="preserve"> and so in major advanced countries</w:t>
      </w:r>
      <w:r w:rsidR="00B52CA0" w:rsidRPr="00DA496D">
        <w:rPr>
          <w:rFonts w:ascii="Footlight MT Light" w:hAnsi="Footlight MT Light"/>
          <w:sz w:val="24"/>
          <w:szCs w:val="24"/>
        </w:rPr>
        <w:t>,</w:t>
      </w:r>
      <w:r w:rsidRPr="00DA496D">
        <w:rPr>
          <w:rFonts w:ascii="Footlight MT Light" w:hAnsi="Footlight MT Light"/>
          <w:sz w:val="24"/>
          <w:szCs w:val="24"/>
        </w:rPr>
        <w:t xml:space="preserve"> where most of these NGOs were registered, there are NGO regulation authorities such as the Charity Commission of England and Wales for the United Kingdom and (Charity Commission 2010) and India’s </w:t>
      </w:r>
      <w:r w:rsidR="00470056" w:rsidRPr="00DA496D">
        <w:rPr>
          <w:rFonts w:ascii="Footlight MT Light" w:hAnsi="Footlight MT Light"/>
          <w:sz w:val="24"/>
          <w:szCs w:val="24"/>
        </w:rPr>
        <w:t>f</w:t>
      </w:r>
      <w:r w:rsidRPr="00DA496D">
        <w:rPr>
          <w:rFonts w:ascii="Footlight MT Light" w:hAnsi="Footlight MT Light"/>
          <w:sz w:val="24"/>
          <w:szCs w:val="24"/>
        </w:rPr>
        <w:t>oreign contribution</w:t>
      </w:r>
      <w:r w:rsidR="00B52CA0" w:rsidRPr="00DA496D">
        <w:rPr>
          <w:rFonts w:ascii="Footlight MT Light" w:hAnsi="Footlight MT Light"/>
          <w:sz w:val="24"/>
          <w:szCs w:val="24"/>
        </w:rPr>
        <w:t>,</w:t>
      </w:r>
      <w:r w:rsidRPr="00DA496D">
        <w:rPr>
          <w:rFonts w:ascii="Footlight MT Light" w:hAnsi="Footlight MT Light"/>
          <w:sz w:val="24"/>
          <w:szCs w:val="24"/>
        </w:rPr>
        <w:t xml:space="preserve"> </w:t>
      </w:r>
      <w:r w:rsidR="00470056" w:rsidRPr="00DA496D">
        <w:rPr>
          <w:rFonts w:ascii="Footlight MT Light" w:hAnsi="Footlight MT Light"/>
          <w:sz w:val="24"/>
          <w:szCs w:val="24"/>
        </w:rPr>
        <w:t xml:space="preserve">the </w:t>
      </w:r>
      <w:r w:rsidRPr="00DA496D">
        <w:rPr>
          <w:rFonts w:ascii="Footlight MT Light" w:hAnsi="Footlight MT Light"/>
          <w:sz w:val="24"/>
          <w:szCs w:val="24"/>
        </w:rPr>
        <w:t>Regulation Act of 1976. These organisations monitor the activities of NGOs in their jurisdictions and demand for accountability of their activities. Other countries of the world have similar organisations and they have the power to demand  stewardship</w:t>
      </w:r>
      <w:r w:rsidR="00AE5A1D" w:rsidRPr="00DA496D">
        <w:rPr>
          <w:rFonts w:ascii="Footlight MT Light" w:hAnsi="Footlight MT Light"/>
          <w:sz w:val="24"/>
          <w:szCs w:val="24"/>
        </w:rPr>
        <w:t>,</w:t>
      </w:r>
      <w:r w:rsidRPr="00DA496D">
        <w:rPr>
          <w:rFonts w:ascii="Footlight MT Light" w:hAnsi="Footlight MT Light"/>
          <w:sz w:val="24"/>
          <w:szCs w:val="24"/>
        </w:rPr>
        <w:t xml:space="preserve"> and upon examining their mode of </w:t>
      </w:r>
      <w:r w:rsidR="00AE5A1D" w:rsidRPr="00DA496D">
        <w:rPr>
          <w:rFonts w:ascii="Footlight MT Light" w:hAnsi="Footlight MT Light"/>
          <w:sz w:val="24"/>
          <w:szCs w:val="24"/>
        </w:rPr>
        <w:t xml:space="preserve">accountability </w:t>
      </w:r>
      <w:r w:rsidRPr="00DA496D">
        <w:rPr>
          <w:rFonts w:ascii="Footlight MT Light" w:hAnsi="Footlight MT Light"/>
          <w:sz w:val="24"/>
          <w:szCs w:val="24"/>
        </w:rPr>
        <w:t xml:space="preserve">and </w:t>
      </w:r>
      <w:r w:rsidR="00AE5A1D" w:rsidRPr="00DA496D">
        <w:rPr>
          <w:rFonts w:ascii="Footlight MT Light" w:hAnsi="Footlight MT Light"/>
          <w:sz w:val="24"/>
          <w:szCs w:val="24"/>
        </w:rPr>
        <w:t xml:space="preserve">the </w:t>
      </w:r>
      <w:r w:rsidRPr="00DA496D">
        <w:rPr>
          <w:rFonts w:ascii="Footlight MT Light" w:hAnsi="Footlight MT Light"/>
          <w:sz w:val="24"/>
          <w:szCs w:val="24"/>
        </w:rPr>
        <w:t xml:space="preserve">documents </w:t>
      </w:r>
      <w:r w:rsidR="00AE5A1D" w:rsidRPr="00DA496D">
        <w:rPr>
          <w:rFonts w:ascii="Footlight MT Light" w:hAnsi="Footlight MT Light"/>
          <w:sz w:val="24"/>
          <w:szCs w:val="24"/>
        </w:rPr>
        <w:t xml:space="preserve">provided </w:t>
      </w:r>
      <w:r w:rsidRPr="00DA496D">
        <w:rPr>
          <w:rFonts w:ascii="Footlight MT Light" w:hAnsi="Footlight MT Light"/>
          <w:sz w:val="24"/>
          <w:szCs w:val="24"/>
        </w:rPr>
        <w:t>for their accountability</w:t>
      </w:r>
      <w:r w:rsidR="00AE5A1D" w:rsidRPr="00DA496D">
        <w:rPr>
          <w:rFonts w:ascii="Footlight MT Light" w:hAnsi="Footlight MT Light"/>
          <w:sz w:val="24"/>
          <w:szCs w:val="24"/>
        </w:rPr>
        <w:t>, they</w:t>
      </w:r>
      <w:r w:rsidRPr="00DA496D">
        <w:rPr>
          <w:rFonts w:ascii="Footlight MT Light" w:hAnsi="Footlight MT Light"/>
          <w:sz w:val="24"/>
          <w:szCs w:val="24"/>
        </w:rPr>
        <w:t xml:space="preserve"> can punish </w:t>
      </w:r>
      <w:r w:rsidR="00AE5A1D" w:rsidRPr="00DA496D">
        <w:rPr>
          <w:rFonts w:ascii="Footlight MT Light" w:hAnsi="Footlight MT Light"/>
          <w:sz w:val="24"/>
          <w:szCs w:val="24"/>
        </w:rPr>
        <w:t xml:space="preserve">them </w:t>
      </w:r>
      <w:r w:rsidRPr="00DA496D">
        <w:rPr>
          <w:rFonts w:ascii="Footlight MT Light" w:hAnsi="Footlight MT Light"/>
          <w:sz w:val="24"/>
          <w:szCs w:val="24"/>
        </w:rPr>
        <w:t xml:space="preserve">for </w:t>
      </w:r>
      <w:r w:rsidR="00AE5A1D" w:rsidRPr="00DA496D">
        <w:rPr>
          <w:rFonts w:ascii="Footlight MT Light" w:hAnsi="Footlight MT Light"/>
          <w:sz w:val="24"/>
          <w:szCs w:val="24"/>
        </w:rPr>
        <w:t xml:space="preserve">any </w:t>
      </w:r>
      <w:r w:rsidRPr="00DA496D">
        <w:rPr>
          <w:rFonts w:ascii="Footlight MT Light" w:hAnsi="Footlight MT Light"/>
          <w:sz w:val="24"/>
          <w:szCs w:val="24"/>
        </w:rPr>
        <w:t>wrong doing (</w:t>
      </w:r>
      <w:r w:rsidR="00932EF8" w:rsidRPr="00DA496D">
        <w:rPr>
          <w:rFonts w:ascii="Footlight MT Light" w:hAnsi="Footlight MT Light"/>
          <w:sz w:val="24"/>
          <w:szCs w:val="24"/>
        </w:rPr>
        <w:t>Schweitz, 2001</w:t>
      </w:r>
      <w:r w:rsidRPr="00DA496D">
        <w:rPr>
          <w:rFonts w:ascii="Footlight MT Light" w:hAnsi="Footlight MT Light"/>
          <w:sz w:val="24"/>
          <w:szCs w:val="24"/>
        </w:rPr>
        <w:t xml:space="preserve">). They regulate their financial activities (Charity Commission 2010) to protect public funds and ensure that the communities and needy individuals benefit as expected. This is the reason regulatory agencies concentrate on financial reports and disclosure statements, </w:t>
      </w:r>
      <w:r w:rsidR="00C95E1D" w:rsidRPr="00DA496D">
        <w:rPr>
          <w:rFonts w:ascii="Footlight MT Light" w:hAnsi="Footlight MT Light"/>
          <w:sz w:val="24"/>
          <w:szCs w:val="24"/>
        </w:rPr>
        <w:t xml:space="preserve">and </w:t>
      </w:r>
      <w:r w:rsidRPr="00DA496D">
        <w:rPr>
          <w:rFonts w:ascii="Footlight MT Light" w:hAnsi="Footlight MT Light"/>
          <w:sz w:val="24"/>
          <w:szCs w:val="24"/>
        </w:rPr>
        <w:t xml:space="preserve"> performance evaluation information and legal matters issues as </w:t>
      </w:r>
      <w:r w:rsidR="00C95E1D" w:rsidRPr="00DA496D">
        <w:rPr>
          <w:rFonts w:ascii="Footlight MT Light" w:hAnsi="Footlight MT Light"/>
          <w:sz w:val="24"/>
          <w:szCs w:val="24"/>
        </w:rPr>
        <w:t xml:space="preserve">the </w:t>
      </w:r>
      <w:r w:rsidRPr="00DA496D">
        <w:rPr>
          <w:rFonts w:ascii="Footlight MT Light" w:hAnsi="Footlight MT Light"/>
          <w:sz w:val="24"/>
          <w:szCs w:val="24"/>
        </w:rPr>
        <w:t>accountability mechanisms used in the exercise of their oversight function (O’Dwyer and Boomsma, 2015; .O’Leary, 2017). The shortcoming of regulatory body activities is their inability to oversee the INGOs activities whose main activities are overseas</w:t>
      </w:r>
      <w:r w:rsidR="00C95E1D" w:rsidRPr="00DA496D">
        <w:rPr>
          <w:rFonts w:ascii="Footlight MT Light" w:hAnsi="Footlight MT Light"/>
          <w:sz w:val="24"/>
          <w:szCs w:val="24"/>
        </w:rPr>
        <w:t>,</w:t>
      </w:r>
      <w:r w:rsidRPr="00DA496D">
        <w:rPr>
          <w:rFonts w:ascii="Footlight MT Light" w:hAnsi="Footlight MT Light"/>
          <w:sz w:val="24"/>
          <w:szCs w:val="24"/>
        </w:rPr>
        <w:t xml:space="preserve"> which suggests that since they cannot see beyond </w:t>
      </w:r>
      <w:r w:rsidR="00C95E1D" w:rsidRPr="00DA496D">
        <w:rPr>
          <w:rFonts w:ascii="Footlight MT Light" w:hAnsi="Footlight MT Light"/>
          <w:sz w:val="24"/>
          <w:szCs w:val="24"/>
        </w:rPr>
        <w:t xml:space="preserve">the </w:t>
      </w:r>
      <w:r w:rsidRPr="00DA496D">
        <w:rPr>
          <w:rFonts w:ascii="Footlight MT Light" w:hAnsi="Footlight MT Light"/>
          <w:sz w:val="24"/>
          <w:szCs w:val="24"/>
        </w:rPr>
        <w:t>financial documents submitted</w:t>
      </w:r>
      <w:r w:rsidR="00C95E1D" w:rsidRPr="00DA496D">
        <w:rPr>
          <w:rFonts w:ascii="Footlight MT Light" w:hAnsi="Footlight MT Light"/>
          <w:sz w:val="24"/>
          <w:szCs w:val="24"/>
        </w:rPr>
        <w:t>,</w:t>
      </w:r>
      <w:r w:rsidRPr="00DA496D">
        <w:rPr>
          <w:rFonts w:ascii="Footlight MT Light" w:hAnsi="Footlight MT Light"/>
          <w:sz w:val="24"/>
          <w:szCs w:val="24"/>
        </w:rPr>
        <w:t xml:space="preserve">  some mechanisms of accountability may not be verifiable.  The idea of controlling and regulating NGOs can be situated within insights gained from the Public Interest Theory of regulation. The theory suggests that organisational self-regulation may allow</w:t>
      </w:r>
      <w:r w:rsidR="00C95E1D" w:rsidRPr="00DA496D">
        <w:rPr>
          <w:rFonts w:ascii="Footlight MT Light" w:hAnsi="Footlight MT Light"/>
          <w:sz w:val="24"/>
          <w:szCs w:val="24"/>
        </w:rPr>
        <w:t xml:space="preserve"> for a</w:t>
      </w:r>
      <w:r w:rsidRPr="00DA496D">
        <w:rPr>
          <w:rFonts w:ascii="Footlight MT Light" w:hAnsi="Footlight MT Light"/>
          <w:sz w:val="24"/>
          <w:szCs w:val="24"/>
        </w:rPr>
        <w:t xml:space="preserve"> voluntary disclosure of information</w:t>
      </w:r>
      <w:r w:rsidR="00C95E1D" w:rsidRPr="00DA496D">
        <w:rPr>
          <w:rFonts w:ascii="Footlight MT Light" w:hAnsi="Footlight MT Light"/>
          <w:sz w:val="24"/>
          <w:szCs w:val="24"/>
        </w:rPr>
        <w:t>,</w:t>
      </w:r>
      <w:r w:rsidRPr="00DA496D">
        <w:rPr>
          <w:rFonts w:ascii="Footlight MT Light" w:hAnsi="Footlight MT Light"/>
          <w:sz w:val="24"/>
          <w:szCs w:val="24"/>
        </w:rPr>
        <w:t xml:space="preserve"> which may not be enough or efficient in the provision of services for the maximum benefit of stakeholders</w:t>
      </w:r>
      <w:r w:rsidR="00C95E1D" w:rsidRPr="00DA496D">
        <w:rPr>
          <w:rFonts w:ascii="Footlight MT Light" w:hAnsi="Footlight MT Light"/>
          <w:sz w:val="24"/>
          <w:szCs w:val="24"/>
        </w:rPr>
        <w:t>,</w:t>
      </w:r>
      <w:r w:rsidRPr="00DA496D">
        <w:rPr>
          <w:rFonts w:ascii="Footlight MT Light" w:hAnsi="Footlight MT Light"/>
          <w:sz w:val="24"/>
          <w:szCs w:val="24"/>
        </w:rPr>
        <w:t xml:space="preserve"> which in </w:t>
      </w:r>
      <w:r w:rsidR="00C95E1D" w:rsidRPr="00DA496D">
        <w:rPr>
          <w:rFonts w:ascii="Footlight MT Light" w:hAnsi="Footlight MT Light"/>
          <w:sz w:val="24"/>
          <w:szCs w:val="24"/>
        </w:rPr>
        <w:t xml:space="preserve">the </w:t>
      </w:r>
      <w:r w:rsidRPr="00DA496D">
        <w:rPr>
          <w:rFonts w:ascii="Footlight MT Light" w:hAnsi="Footlight MT Light"/>
          <w:sz w:val="24"/>
          <w:szCs w:val="24"/>
        </w:rPr>
        <w:t>case of NGOs</w:t>
      </w:r>
      <w:r w:rsidR="00C95E1D" w:rsidRPr="00DA496D">
        <w:rPr>
          <w:rFonts w:ascii="Footlight MT Light" w:hAnsi="Footlight MT Light"/>
          <w:sz w:val="24"/>
          <w:szCs w:val="24"/>
        </w:rPr>
        <w:t xml:space="preserve"> are</w:t>
      </w:r>
      <w:r w:rsidRPr="00DA496D">
        <w:rPr>
          <w:rFonts w:ascii="Footlight MT Light" w:hAnsi="Footlight MT Light"/>
          <w:sz w:val="24"/>
          <w:szCs w:val="24"/>
        </w:rPr>
        <w:t xml:space="preserve"> donors/funders, communities and </w:t>
      </w:r>
      <w:r w:rsidR="00C95E1D" w:rsidRPr="00DA496D">
        <w:rPr>
          <w:rFonts w:ascii="Footlight MT Light" w:hAnsi="Footlight MT Light"/>
          <w:sz w:val="24"/>
          <w:szCs w:val="24"/>
        </w:rPr>
        <w:t xml:space="preserve">the </w:t>
      </w:r>
      <w:r w:rsidRPr="00DA496D">
        <w:rPr>
          <w:rFonts w:ascii="Footlight MT Light" w:hAnsi="Footlight MT Light"/>
          <w:sz w:val="24"/>
          <w:szCs w:val="24"/>
        </w:rPr>
        <w:t xml:space="preserve">needy individuals who constitute the public (Pigeou, 1932; Schweitz, 2001). In summary, for there to be accountability for the </w:t>
      </w:r>
      <w:r w:rsidRPr="00DA496D">
        <w:rPr>
          <w:rFonts w:ascii="Footlight MT Light" w:hAnsi="Footlight MT Light"/>
          <w:sz w:val="24"/>
          <w:szCs w:val="24"/>
        </w:rPr>
        <w:lastRenderedPageBreak/>
        <w:t xml:space="preserve">resources in the hands of NGOs, they will have to self-regulate and be regulated (Soule, 2002; </w:t>
      </w:r>
      <w:r w:rsidRPr="00DA496D">
        <w:rPr>
          <w:rFonts w:ascii="Footlight MT Light" w:hAnsi="Footlight MT Light"/>
          <w:sz w:val="24"/>
          <w:szCs w:val="24"/>
          <w:bdr w:val="single" w:sz="6" w:space="0" w:color="FFFFFF" w:frame="1"/>
        </w:rPr>
        <w:t>Agyemang, O’Dwyer and Unerman,</w:t>
      </w:r>
      <w:r w:rsidRPr="00DA496D">
        <w:rPr>
          <w:rFonts w:ascii="Footlight MT Light" w:hAnsi="Footlight MT Light"/>
          <w:sz w:val="24"/>
          <w:szCs w:val="24"/>
          <w:shd w:val="clear" w:color="auto" w:fill="FFFFFF"/>
        </w:rPr>
        <w:t xml:space="preserve"> 2019)</w:t>
      </w:r>
      <w:r w:rsidRPr="00DA496D">
        <w:rPr>
          <w:rFonts w:ascii="Footlight MT Light" w:hAnsi="Footlight MT Light"/>
          <w:sz w:val="24"/>
          <w:szCs w:val="24"/>
        </w:rPr>
        <w:t>. This is when the advantages of regulation</w:t>
      </w:r>
      <w:r w:rsidR="00C95E1D" w:rsidRPr="00DA496D">
        <w:rPr>
          <w:rFonts w:ascii="Footlight MT Light" w:hAnsi="Footlight MT Light"/>
          <w:sz w:val="24"/>
          <w:szCs w:val="24"/>
        </w:rPr>
        <w:t xml:space="preserve"> can be met,</w:t>
      </w:r>
      <w:r w:rsidRPr="00DA496D">
        <w:rPr>
          <w:rFonts w:ascii="Footlight MT Light" w:hAnsi="Footlight MT Light"/>
          <w:sz w:val="24"/>
          <w:szCs w:val="24"/>
        </w:rPr>
        <w:t xml:space="preserve"> which includes NGOs efficiency, achievement of their purpose and maintaining their integrity</w:t>
      </w:r>
      <w:r w:rsidR="00B52CA0" w:rsidRPr="00DA496D">
        <w:rPr>
          <w:rFonts w:ascii="Footlight MT Light" w:hAnsi="Footlight MT Light"/>
          <w:sz w:val="24"/>
          <w:szCs w:val="24"/>
        </w:rPr>
        <w:t>,</w:t>
      </w:r>
      <w:r w:rsidRPr="00DA496D">
        <w:rPr>
          <w:rFonts w:ascii="Footlight MT Light" w:hAnsi="Footlight MT Light"/>
          <w:sz w:val="24"/>
          <w:szCs w:val="24"/>
        </w:rPr>
        <w:t xml:space="preserve"> as well as fulfilling the needs of the communities and needy individuals. In addition, externalities such as environmental pollution, diversion of funds, </w:t>
      </w:r>
      <w:r w:rsidR="00C95E1D" w:rsidRPr="00DA496D">
        <w:rPr>
          <w:rFonts w:ascii="Footlight MT Light" w:hAnsi="Footlight MT Light"/>
          <w:sz w:val="24"/>
          <w:szCs w:val="24"/>
        </w:rPr>
        <w:t xml:space="preserve">and </w:t>
      </w:r>
      <w:r w:rsidRPr="00DA496D">
        <w:rPr>
          <w:rFonts w:ascii="Footlight MT Light" w:hAnsi="Footlight MT Light"/>
          <w:sz w:val="24"/>
          <w:szCs w:val="24"/>
        </w:rPr>
        <w:t xml:space="preserve">unethical practices can be averted and accountability reinforced, </w:t>
      </w:r>
      <w:r w:rsidR="00C95E1D" w:rsidRPr="00DA496D">
        <w:rPr>
          <w:rFonts w:ascii="Footlight MT Light" w:hAnsi="Footlight MT Light"/>
          <w:sz w:val="24"/>
          <w:szCs w:val="24"/>
        </w:rPr>
        <w:t xml:space="preserve">and </w:t>
      </w:r>
      <w:r w:rsidRPr="00DA496D">
        <w:rPr>
          <w:rFonts w:ascii="Footlight MT Light" w:hAnsi="Footlight MT Light"/>
          <w:sz w:val="24"/>
          <w:szCs w:val="24"/>
        </w:rPr>
        <w:t>this is the link between accountability and regulation</w:t>
      </w:r>
      <w:r w:rsidR="006B3754" w:rsidRPr="00DA496D">
        <w:rPr>
          <w:rFonts w:ascii="Times New Roman" w:hAnsi="Times New Roman" w:cs="Times New Roman"/>
          <w:sz w:val="24"/>
          <w:szCs w:val="24"/>
        </w:rPr>
        <w:t xml:space="preserve"> (Posner, 1975</w:t>
      </w:r>
      <w:r w:rsidR="006B3754" w:rsidRPr="00DA496D">
        <w:rPr>
          <w:rFonts w:ascii="Footlight MT Light" w:hAnsi="Footlight MT Light"/>
          <w:sz w:val="24"/>
          <w:szCs w:val="24"/>
        </w:rPr>
        <w:t xml:space="preserve">; </w:t>
      </w:r>
      <w:r w:rsidR="006B3754" w:rsidRPr="00DA496D">
        <w:rPr>
          <w:rFonts w:ascii="Times New Roman" w:hAnsi="Times New Roman" w:cs="Times New Roman"/>
          <w:sz w:val="24"/>
          <w:szCs w:val="24"/>
        </w:rPr>
        <w:t>Chettiparamb, 2016</w:t>
      </w:r>
      <w:r w:rsidRPr="00DA496D">
        <w:rPr>
          <w:rFonts w:ascii="Times New Roman" w:hAnsi="Times New Roman" w:cs="Times New Roman"/>
          <w:sz w:val="24"/>
          <w:szCs w:val="24"/>
        </w:rPr>
        <w:t>)</w:t>
      </w:r>
      <w:r w:rsidRPr="00DA496D">
        <w:rPr>
          <w:rFonts w:ascii="Footlight MT Light" w:hAnsi="Footlight MT Light"/>
          <w:sz w:val="24"/>
          <w:szCs w:val="24"/>
        </w:rPr>
        <w:t xml:space="preserve">. </w:t>
      </w:r>
    </w:p>
    <w:p w14:paraId="6C4AF7E6" w14:textId="13151E28" w:rsidR="00584F84" w:rsidRPr="00DA496D" w:rsidRDefault="00584F84" w:rsidP="00FD6C4A">
      <w:pPr>
        <w:spacing w:line="360" w:lineRule="auto"/>
        <w:rPr>
          <w:rFonts w:ascii="Footlight MT Light" w:hAnsi="Footlight MT Light"/>
          <w:sz w:val="24"/>
          <w:szCs w:val="24"/>
        </w:rPr>
      </w:pPr>
    </w:p>
    <w:p w14:paraId="2C3291B7" w14:textId="2B0CE143" w:rsidR="00584F84" w:rsidRPr="00DA496D" w:rsidRDefault="00584F84" w:rsidP="00FD6C4A">
      <w:pPr>
        <w:spacing w:line="360" w:lineRule="auto"/>
        <w:rPr>
          <w:rFonts w:ascii="Footlight MT Light" w:hAnsi="Footlight MT Light"/>
          <w:sz w:val="24"/>
          <w:szCs w:val="24"/>
        </w:rPr>
      </w:pPr>
    </w:p>
    <w:p w14:paraId="282AA1A1" w14:textId="0687729C" w:rsidR="00584F84" w:rsidRPr="00DA496D" w:rsidRDefault="00584F84" w:rsidP="00FD6C4A">
      <w:pPr>
        <w:spacing w:line="360" w:lineRule="auto"/>
        <w:rPr>
          <w:rFonts w:ascii="Footlight MT Light" w:hAnsi="Footlight MT Light"/>
          <w:sz w:val="24"/>
          <w:szCs w:val="24"/>
        </w:rPr>
      </w:pPr>
    </w:p>
    <w:p w14:paraId="15448B57" w14:textId="75161E51" w:rsidR="00584F84" w:rsidRPr="00DA496D" w:rsidRDefault="00584F84" w:rsidP="00FD6C4A">
      <w:pPr>
        <w:spacing w:line="360" w:lineRule="auto"/>
        <w:rPr>
          <w:rFonts w:ascii="Footlight MT Light" w:hAnsi="Footlight MT Light"/>
          <w:sz w:val="24"/>
          <w:szCs w:val="24"/>
        </w:rPr>
      </w:pPr>
    </w:p>
    <w:p w14:paraId="6C95F5D8" w14:textId="50055960" w:rsidR="002139D8" w:rsidRPr="00DA496D" w:rsidRDefault="002139D8" w:rsidP="00FD6C4A">
      <w:pPr>
        <w:spacing w:line="360" w:lineRule="auto"/>
        <w:rPr>
          <w:rFonts w:ascii="Footlight MT Light" w:hAnsi="Footlight MT Light"/>
          <w:sz w:val="24"/>
          <w:szCs w:val="24"/>
        </w:rPr>
      </w:pPr>
    </w:p>
    <w:p w14:paraId="7842A617" w14:textId="2FEAC7FA" w:rsidR="002139D8" w:rsidRPr="00DA496D" w:rsidRDefault="002139D8" w:rsidP="00FD6C4A">
      <w:pPr>
        <w:spacing w:line="360" w:lineRule="auto"/>
        <w:rPr>
          <w:rFonts w:ascii="Footlight MT Light" w:hAnsi="Footlight MT Light"/>
          <w:sz w:val="24"/>
          <w:szCs w:val="24"/>
        </w:rPr>
      </w:pPr>
    </w:p>
    <w:p w14:paraId="5D0692F7" w14:textId="60410311" w:rsidR="002139D8" w:rsidRPr="00DA496D" w:rsidRDefault="002139D8" w:rsidP="00FD6C4A">
      <w:pPr>
        <w:spacing w:line="360" w:lineRule="auto"/>
        <w:rPr>
          <w:rFonts w:ascii="Footlight MT Light" w:hAnsi="Footlight MT Light"/>
          <w:sz w:val="24"/>
          <w:szCs w:val="24"/>
        </w:rPr>
      </w:pPr>
    </w:p>
    <w:p w14:paraId="391F8E40" w14:textId="0AA0F662" w:rsidR="002139D8" w:rsidRPr="00DA496D" w:rsidRDefault="002139D8" w:rsidP="00FD6C4A">
      <w:pPr>
        <w:spacing w:line="360" w:lineRule="auto"/>
        <w:rPr>
          <w:rFonts w:ascii="Footlight MT Light" w:hAnsi="Footlight MT Light"/>
          <w:sz w:val="24"/>
          <w:szCs w:val="24"/>
        </w:rPr>
      </w:pPr>
    </w:p>
    <w:p w14:paraId="5C18CBDE" w14:textId="3E51DB51" w:rsidR="002139D8" w:rsidRPr="00DA496D" w:rsidRDefault="002139D8" w:rsidP="00FD6C4A">
      <w:pPr>
        <w:spacing w:line="360" w:lineRule="auto"/>
        <w:rPr>
          <w:rFonts w:ascii="Footlight MT Light" w:hAnsi="Footlight MT Light"/>
          <w:sz w:val="24"/>
          <w:szCs w:val="24"/>
        </w:rPr>
      </w:pPr>
    </w:p>
    <w:p w14:paraId="655779D5" w14:textId="67E9BE30" w:rsidR="002139D8" w:rsidRPr="00DA496D" w:rsidRDefault="002139D8" w:rsidP="00FD6C4A">
      <w:pPr>
        <w:spacing w:line="360" w:lineRule="auto"/>
        <w:rPr>
          <w:rFonts w:ascii="Footlight MT Light" w:hAnsi="Footlight MT Light"/>
          <w:sz w:val="24"/>
          <w:szCs w:val="24"/>
        </w:rPr>
      </w:pPr>
    </w:p>
    <w:p w14:paraId="0D32212A" w14:textId="77777777" w:rsidR="002139D8" w:rsidRPr="00DA496D" w:rsidRDefault="002139D8" w:rsidP="00FD6C4A">
      <w:pPr>
        <w:spacing w:line="360" w:lineRule="auto"/>
        <w:rPr>
          <w:rFonts w:ascii="Footlight MT Light" w:hAnsi="Footlight MT Light"/>
          <w:sz w:val="24"/>
          <w:szCs w:val="24"/>
        </w:rPr>
      </w:pPr>
    </w:p>
    <w:p w14:paraId="46807377" w14:textId="48DA8608" w:rsidR="00584F84" w:rsidRPr="00DA496D" w:rsidRDefault="00584F84" w:rsidP="00FD6C4A">
      <w:pPr>
        <w:spacing w:line="360" w:lineRule="auto"/>
        <w:rPr>
          <w:rFonts w:ascii="Footlight MT Light" w:hAnsi="Footlight MT Light"/>
          <w:sz w:val="24"/>
          <w:szCs w:val="24"/>
        </w:rPr>
      </w:pPr>
    </w:p>
    <w:p w14:paraId="64B54666" w14:textId="572F070C" w:rsidR="00584F84" w:rsidRPr="00DA496D" w:rsidRDefault="00584F84" w:rsidP="00FD6C4A">
      <w:pPr>
        <w:spacing w:line="360" w:lineRule="auto"/>
        <w:rPr>
          <w:rFonts w:ascii="Footlight MT Light" w:hAnsi="Footlight MT Light"/>
          <w:sz w:val="24"/>
          <w:szCs w:val="24"/>
        </w:rPr>
      </w:pPr>
    </w:p>
    <w:p w14:paraId="422E3971" w14:textId="025E74FA" w:rsidR="002139D8" w:rsidRPr="00DA496D" w:rsidRDefault="002139D8" w:rsidP="00FD6C4A">
      <w:pPr>
        <w:spacing w:line="360" w:lineRule="auto"/>
        <w:rPr>
          <w:rFonts w:ascii="Footlight MT Light" w:hAnsi="Footlight MT Light"/>
          <w:sz w:val="24"/>
          <w:szCs w:val="24"/>
        </w:rPr>
      </w:pPr>
    </w:p>
    <w:p w14:paraId="7CBA54E3" w14:textId="13577FE8" w:rsidR="002139D8" w:rsidRPr="00DA496D" w:rsidRDefault="002139D8" w:rsidP="00FD6C4A">
      <w:pPr>
        <w:spacing w:line="360" w:lineRule="auto"/>
        <w:rPr>
          <w:rFonts w:ascii="Footlight MT Light" w:hAnsi="Footlight MT Light"/>
          <w:sz w:val="24"/>
          <w:szCs w:val="24"/>
        </w:rPr>
      </w:pPr>
    </w:p>
    <w:p w14:paraId="1ED2A001" w14:textId="11510D19" w:rsidR="002139D8" w:rsidRPr="00DA496D" w:rsidRDefault="002139D8" w:rsidP="00FD6C4A">
      <w:pPr>
        <w:spacing w:line="360" w:lineRule="auto"/>
        <w:rPr>
          <w:rFonts w:ascii="Footlight MT Light" w:hAnsi="Footlight MT Light"/>
          <w:sz w:val="24"/>
          <w:szCs w:val="24"/>
        </w:rPr>
      </w:pPr>
    </w:p>
    <w:p w14:paraId="6D703D8A" w14:textId="4051F490" w:rsidR="002139D8" w:rsidRPr="00DA496D" w:rsidRDefault="002139D8" w:rsidP="00FD6C4A">
      <w:pPr>
        <w:spacing w:line="360" w:lineRule="auto"/>
        <w:rPr>
          <w:rFonts w:ascii="Footlight MT Light" w:hAnsi="Footlight MT Light"/>
          <w:sz w:val="24"/>
          <w:szCs w:val="24"/>
        </w:rPr>
      </w:pPr>
    </w:p>
    <w:p w14:paraId="2320081D" w14:textId="77777777" w:rsidR="00047C39" w:rsidRPr="00DA496D" w:rsidRDefault="00047C39" w:rsidP="00FD6C4A">
      <w:pPr>
        <w:spacing w:line="360" w:lineRule="auto"/>
        <w:rPr>
          <w:rFonts w:ascii="Footlight MT Light" w:hAnsi="Footlight MT Light"/>
          <w:sz w:val="24"/>
          <w:szCs w:val="24"/>
        </w:rPr>
      </w:pPr>
    </w:p>
    <w:p w14:paraId="3FC3990F" w14:textId="4DD3BDCC" w:rsidR="002139D8" w:rsidRPr="00DA496D" w:rsidRDefault="002139D8" w:rsidP="00FD6C4A">
      <w:pPr>
        <w:spacing w:line="360" w:lineRule="auto"/>
        <w:rPr>
          <w:rFonts w:ascii="Footlight MT Light" w:hAnsi="Footlight MT Light"/>
          <w:sz w:val="24"/>
          <w:szCs w:val="24"/>
        </w:rPr>
      </w:pPr>
    </w:p>
    <w:p w14:paraId="4F2523C9" w14:textId="5EDAA657" w:rsidR="002139D8" w:rsidRPr="00DA496D" w:rsidRDefault="002139D8" w:rsidP="00FD6C4A">
      <w:pPr>
        <w:spacing w:line="360" w:lineRule="auto"/>
        <w:rPr>
          <w:rFonts w:ascii="Footlight MT Light" w:hAnsi="Footlight MT Light"/>
          <w:sz w:val="24"/>
          <w:szCs w:val="24"/>
        </w:rPr>
      </w:pPr>
    </w:p>
    <w:p w14:paraId="0B5EB539" w14:textId="3929465B" w:rsidR="002139D8" w:rsidRPr="00DA496D" w:rsidRDefault="002139D8" w:rsidP="00FD6C4A">
      <w:pPr>
        <w:spacing w:line="360" w:lineRule="auto"/>
        <w:rPr>
          <w:rFonts w:ascii="Footlight MT Light" w:hAnsi="Footlight MT Light"/>
          <w:sz w:val="24"/>
          <w:szCs w:val="24"/>
        </w:rPr>
      </w:pPr>
    </w:p>
    <w:p w14:paraId="19B5D723" w14:textId="77777777" w:rsidR="00FD6C4A" w:rsidRPr="00DA496D" w:rsidRDefault="00FD6C4A" w:rsidP="00FD6C4A">
      <w:pPr>
        <w:numPr>
          <w:ilvl w:val="0"/>
          <w:numId w:val="8"/>
        </w:numPr>
        <w:spacing w:line="360" w:lineRule="auto"/>
        <w:contextualSpacing/>
        <w:rPr>
          <w:rFonts w:ascii="Footlight MT Light" w:hAnsi="Footlight MT Light"/>
          <w:b/>
          <w:sz w:val="24"/>
          <w:szCs w:val="24"/>
        </w:rPr>
      </w:pPr>
      <w:r w:rsidRPr="00DA496D">
        <w:rPr>
          <w:rFonts w:ascii="Footlight MT Light" w:hAnsi="Footlight MT Light"/>
          <w:b/>
          <w:sz w:val="24"/>
          <w:szCs w:val="24"/>
        </w:rPr>
        <w:lastRenderedPageBreak/>
        <w:t>NGOs accountability vs stakeholders’ social, environmental and economic sustainability</w:t>
      </w:r>
    </w:p>
    <w:p w14:paraId="700B1A73" w14:textId="1571343E" w:rsidR="00FD6C4A" w:rsidRPr="00DA496D" w:rsidRDefault="00FD6C4A" w:rsidP="00FD6C4A">
      <w:pPr>
        <w:spacing w:line="360" w:lineRule="auto"/>
        <w:rPr>
          <w:rFonts w:ascii="Footlight MT Light" w:hAnsi="Footlight MT Light"/>
          <w:sz w:val="24"/>
          <w:szCs w:val="24"/>
        </w:rPr>
      </w:pPr>
      <w:r w:rsidRPr="00DA496D">
        <w:rPr>
          <w:rFonts w:ascii="Footlight MT Light" w:hAnsi="Footlight MT Light"/>
          <w:sz w:val="24"/>
          <w:szCs w:val="24"/>
        </w:rPr>
        <w:tab/>
        <w:t>The role of NGOs in helping the poor overcome current and future suffering is vital if the society will achieve social and environmental sustainability. The rationale for the role of NGOs can be viewed from three important angles. First, the amount of expenditure on public services</w:t>
      </w:r>
      <w:r w:rsidR="003E6B48" w:rsidRPr="00DA496D">
        <w:rPr>
          <w:rFonts w:ascii="Footlight MT Light" w:hAnsi="Footlight MT Light"/>
          <w:sz w:val="24"/>
          <w:szCs w:val="24"/>
        </w:rPr>
        <w:t>,</w:t>
      </w:r>
      <w:r w:rsidRPr="00DA496D">
        <w:rPr>
          <w:rFonts w:ascii="Footlight MT Light" w:hAnsi="Footlight MT Light"/>
          <w:sz w:val="24"/>
          <w:szCs w:val="24"/>
        </w:rPr>
        <w:t xml:space="preserve"> such as health and education</w:t>
      </w:r>
      <w:r w:rsidR="003E6B48" w:rsidRPr="00DA496D">
        <w:rPr>
          <w:rFonts w:ascii="Footlight MT Light" w:hAnsi="Footlight MT Light"/>
          <w:sz w:val="24"/>
          <w:szCs w:val="24"/>
        </w:rPr>
        <w:t>,</w:t>
      </w:r>
      <w:r w:rsidRPr="00DA496D">
        <w:rPr>
          <w:rFonts w:ascii="Footlight MT Light" w:hAnsi="Footlight MT Light"/>
          <w:sz w:val="24"/>
          <w:szCs w:val="24"/>
        </w:rPr>
        <w:t xml:space="preserve"> is huge (Agg, 2006; UK Treasury 2009: 66). Second, the size of the NGO sector of the world economy is huge and can better be situated within the magnitude of development aids that pass through </w:t>
      </w:r>
      <w:r w:rsidR="003E6B48" w:rsidRPr="00DA496D">
        <w:rPr>
          <w:rFonts w:ascii="Footlight MT Light" w:hAnsi="Footlight MT Light"/>
          <w:sz w:val="24"/>
          <w:szCs w:val="24"/>
        </w:rPr>
        <w:t xml:space="preserve">the </w:t>
      </w:r>
      <w:r w:rsidRPr="00DA496D">
        <w:rPr>
          <w:rFonts w:ascii="Footlight MT Light" w:hAnsi="Footlight MT Light"/>
          <w:sz w:val="24"/>
          <w:szCs w:val="24"/>
        </w:rPr>
        <w:t>NGOs worldwide (Morena, 2006; Sadoun 2006, OECD 2009). In addition to this, NGOs also receive huge sum</w:t>
      </w:r>
      <w:r w:rsidR="003E6B48" w:rsidRPr="00DA496D">
        <w:rPr>
          <w:rFonts w:ascii="Footlight MT Light" w:hAnsi="Footlight MT Light"/>
          <w:sz w:val="24"/>
          <w:szCs w:val="24"/>
        </w:rPr>
        <w:t>s</w:t>
      </w:r>
      <w:r w:rsidRPr="00DA496D">
        <w:rPr>
          <w:rFonts w:ascii="Footlight MT Light" w:hAnsi="Footlight MT Light"/>
          <w:sz w:val="24"/>
          <w:szCs w:val="24"/>
        </w:rPr>
        <w:t xml:space="preserve"> of aid from donors outside </w:t>
      </w:r>
      <w:r w:rsidR="003E6B48" w:rsidRPr="00DA496D">
        <w:rPr>
          <w:rFonts w:ascii="Footlight MT Light" w:hAnsi="Footlight MT Light"/>
          <w:sz w:val="24"/>
          <w:szCs w:val="24"/>
        </w:rPr>
        <w:t xml:space="preserve">the </w:t>
      </w:r>
      <w:r w:rsidRPr="00DA496D">
        <w:rPr>
          <w:rFonts w:ascii="Footlight MT Light" w:hAnsi="Footlight MT Light"/>
          <w:sz w:val="24"/>
          <w:szCs w:val="24"/>
        </w:rPr>
        <w:t>government through public donations, corporate donations and charitable trusts (Atkinson et al, 2008:2)</w:t>
      </w:r>
      <w:r w:rsidR="003E6B48" w:rsidRPr="00DA496D">
        <w:rPr>
          <w:rFonts w:ascii="Footlight MT Light" w:hAnsi="Footlight MT Light"/>
          <w:sz w:val="24"/>
          <w:szCs w:val="24"/>
        </w:rPr>
        <w:t>,</w:t>
      </w:r>
      <w:r w:rsidRPr="00DA496D">
        <w:rPr>
          <w:rFonts w:ascii="Footlight MT Light" w:hAnsi="Footlight MT Light"/>
          <w:sz w:val="24"/>
          <w:szCs w:val="24"/>
        </w:rPr>
        <w:t xml:space="preserve"> which</w:t>
      </w:r>
      <w:r w:rsidR="003E6B48" w:rsidRPr="00DA496D">
        <w:rPr>
          <w:rFonts w:ascii="Footlight MT Light" w:hAnsi="Footlight MT Light"/>
          <w:sz w:val="24"/>
          <w:szCs w:val="24"/>
        </w:rPr>
        <w:t>,</w:t>
      </w:r>
      <w:r w:rsidRPr="00DA496D">
        <w:rPr>
          <w:rFonts w:ascii="Footlight MT Light" w:hAnsi="Footlight MT Light"/>
          <w:sz w:val="24"/>
          <w:szCs w:val="24"/>
        </w:rPr>
        <w:t xml:space="preserve"> arguably, may even be more than what NGOs obtain from governmental sources (O’Dwyer and Unerman, 2010). This suggests that the aid sector constitutes a large part of public spending from </w:t>
      </w:r>
      <w:r w:rsidR="003E6B48" w:rsidRPr="00DA496D">
        <w:rPr>
          <w:rFonts w:ascii="Footlight MT Light" w:hAnsi="Footlight MT Light"/>
          <w:sz w:val="24"/>
          <w:szCs w:val="24"/>
        </w:rPr>
        <w:t xml:space="preserve">the </w:t>
      </w:r>
      <w:r w:rsidRPr="00DA496D">
        <w:rPr>
          <w:rFonts w:ascii="Footlight MT Light" w:hAnsi="Footlight MT Light"/>
          <w:sz w:val="24"/>
          <w:szCs w:val="24"/>
        </w:rPr>
        <w:t>public resources passed through the NGOs</w:t>
      </w:r>
      <w:r w:rsidR="003E6B48" w:rsidRPr="00DA496D">
        <w:rPr>
          <w:rFonts w:ascii="Footlight MT Light" w:hAnsi="Footlight MT Light"/>
          <w:sz w:val="24"/>
          <w:szCs w:val="24"/>
        </w:rPr>
        <w:t>;</w:t>
      </w:r>
      <w:r w:rsidRPr="00DA496D">
        <w:rPr>
          <w:rFonts w:ascii="Footlight MT Light" w:hAnsi="Footlight MT Light"/>
          <w:sz w:val="24"/>
          <w:szCs w:val="24"/>
        </w:rPr>
        <w:t xml:space="preserve"> the total of which is opaque suggesting the need for appropriate reporting and transparency. The third reason is that the funds are targeted at helping the poor in the society. </w:t>
      </w:r>
    </w:p>
    <w:p w14:paraId="7502AB94" w14:textId="106FB587" w:rsidR="00FD6C4A" w:rsidRPr="00DA496D" w:rsidRDefault="00FD6C4A" w:rsidP="00FD6C4A">
      <w:pPr>
        <w:spacing w:line="360" w:lineRule="auto"/>
        <w:rPr>
          <w:rFonts w:ascii="Footlight MT Light" w:hAnsi="Footlight MT Light"/>
          <w:sz w:val="24"/>
          <w:szCs w:val="24"/>
        </w:rPr>
      </w:pPr>
      <w:r w:rsidRPr="00DA496D">
        <w:rPr>
          <w:rFonts w:ascii="Footlight MT Light" w:hAnsi="Footlight MT Light"/>
          <w:sz w:val="24"/>
          <w:szCs w:val="24"/>
        </w:rPr>
        <w:tab/>
      </w:r>
      <w:r w:rsidR="00907D96" w:rsidRPr="00DA496D">
        <w:rPr>
          <w:rFonts w:ascii="Footlight MT Light" w:hAnsi="Footlight MT Light"/>
          <w:sz w:val="24"/>
          <w:szCs w:val="24"/>
        </w:rPr>
        <w:t>Consequently NGOs</w:t>
      </w:r>
      <w:r w:rsidRPr="00DA496D">
        <w:rPr>
          <w:rFonts w:ascii="Footlight MT Light" w:hAnsi="Footlight MT Light"/>
          <w:sz w:val="24"/>
          <w:szCs w:val="24"/>
        </w:rPr>
        <w:t xml:space="preserve"> have increasingly been asked to account for the huge resources that </w:t>
      </w:r>
      <w:r w:rsidR="003E6B48" w:rsidRPr="00DA496D">
        <w:rPr>
          <w:rFonts w:ascii="Footlight MT Light" w:hAnsi="Footlight MT Light"/>
          <w:sz w:val="24"/>
          <w:szCs w:val="24"/>
        </w:rPr>
        <w:t>have</w:t>
      </w:r>
      <w:r w:rsidRPr="00DA496D">
        <w:rPr>
          <w:rFonts w:ascii="Footlight MT Light" w:hAnsi="Footlight MT Light"/>
          <w:sz w:val="24"/>
          <w:szCs w:val="24"/>
        </w:rPr>
        <w:t xml:space="preserve"> passed through them to help poor individuals and communities with low levels of income. The need for accountability can be seen from the perspectives of the two distinct groups between whom the NGOs are expected to perform their social and environmental activities – donors (both public and private) and beneficiaries of these aids – (individuals and communities) (Gibelman and Gelman, 2001; Jepson 2005; O’Dwyer and Unerman, 2010; Agyemang, O’Dwyer and Unerman, 2019). Accountability then take</w:t>
      </w:r>
      <w:r w:rsidR="003E6B48" w:rsidRPr="00DA496D">
        <w:rPr>
          <w:rFonts w:ascii="Footlight MT Light" w:hAnsi="Footlight MT Light"/>
          <w:sz w:val="24"/>
          <w:szCs w:val="24"/>
        </w:rPr>
        <w:t>s</w:t>
      </w:r>
      <w:r w:rsidRPr="00DA496D">
        <w:rPr>
          <w:rFonts w:ascii="Footlight MT Light" w:hAnsi="Footlight MT Light"/>
          <w:sz w:val="24"/>
          <w:szCs w:val="24"/>
        </w:rPr>
        <w:t xml:space="preserve"> the form of upward and downward trends known formally in the literature as upward and downward accountability of their social services and environmental deliveries</w:t>
      </w:r>
      <w:r w:rsidR="00BB6139" w:rsidRPr="00DA496D">
        <w:rPr>
          <w:rFonts w:ascii="Footlight MT Light" w:hAnsi="Footlight MT Light"/>
          <w:sz w:val="24"/>
          <w:szCs w:val="24"/>
        </w:rPr>
        <w:t>,</w:t>
      </w:r>
      <w:r w:rsidRPr="00DA496D">
        <w:rPr>
          <w:rFonts w:ascii="Footlight MT Light" w:hAnsi="Footlight MT Light"/>
          <w:sz w:val="24"/>
          <w:szCs w:val="24"/>
        </w:rPr>
        <w:t xml:space="preserve"> strategically placing NGOs in between donors (public and private) and beneficiaries (Jordan, 2007; O’Leary, 2017). For accountability to be complete, it has to be rendered to the two groups. This is when it is holistic and able to achieve sustainability and transparency. Some studies observe the concentration of downward accountability to the exclusion of upward accountabilit</w:t>
      </w:r>
      <w:r w:rsidR="00932EF8" w:rsidRPr="00DA496D">
        <w:rPr>
          <w:rFonts w:ascii="Footlight MT Light" w:hAnsi="Footlight MT Light"/>
          <w:sz w:val="24"/>
          <w:szCs w:val="24"/>
        </w:rPr>
        <w:t>y (see O’Dwyer 2007; Jordan, 2007; O’Dwyer and Unerman 2008</w:t>
      </w:r>
      <w:r w:rsidRPr="00DA496D">
        <w:rPr>
          <w:rFonts w:ascii="Footlight MT Light" w:hAnsi="Footlight MT Light"/>
          <w:sz w:val="24"/>
          <w:szCs w:val="24"/>
        </w:rPr>
        <w:t>)</w:t>
      </w:r>
      <w:r w:rsidR="00BB6139" w:rsidRPr="00DA496D">
        <w:rPr>
          <w:rFonts w:ascii="Footlight MT Light" w:hAnsi="Footlight MT Light"/>
          <w:sz w:val="24"/>
          <w:szCs w:val="24"/>
        </w:rPr>
        <w:t>,</w:t>
      </w:r>
      <w:r w:rsidRPr="00DA496D">
        <w:rPr>
          <w:rFonts w:ascii="Footlight MT Light" w:hAnsi="Footlight MT Light"/>
          <w:sz w:val="24"/>
          <w:szCs w:val="24"/>
        </w:rPr>
        <w:t xml:space="preserve"> and explain why such accountability may not achieve the intended purpose of accounting for NGOs activities</w:t>
      </w:r>
      <w:r w:rsidR="00BB6139" w:rsidRPr="00DA496D">
        <w:rPr>
          <w:rFonts w:ascii="Footlight MT Light" w:hAnsi="Footlight MT Light"/>
          <w:sz w:val="24"/>
          <w:szCs w:val="24"/>
        </w:rPr>
        <w:t>,</w:t>
      </w:r>
      <w:r w:rsidRPr="00DA496D">
        <w:rPr>
          <w:rFonts w:ascii="Footlight MT Light" w:hAnsi="Footlight MT Light"/>
          <w:sz w:val="24"/>
          <w:szCs w:val="24"/>
        </w:rPr>
        <w:t xml:space="preserve"> which is to enable sustainability and transparency. Further, Taylor </w:t>
      </w:r>
      <w:r w:rsidRPr="00DA496D">
        <w:rPr>
          <w:rFonts w:ascii="Footlight MT Light" w:hAnsi="Footlight MT Light"/>
          <w:i/>
          <w:sz w:val="24"/>
          <w:szCs w:val="24"/>
        </w:rPr>
        <w:t>et al.,</w:t>
      </w:r>
      <w:r w:rsidRPr="00DA496D">
        <w:rPr>
          <w:rFonts w:ascii="Footlight MT Light" w:hAnsi="Footlight MT Light"/>
          <w:sz w:val="24"/>
          <w:szCs w:val="24"/>
        </w:rPr>
        <w:t xml:space="preserve"> (2014) argue that downward accountability alone cannot be sufficient in stakeholder-oriented accountability or </w:t>
      </w:r>
      <w:r w:rsidR="00514F59" w:rsidRPr="00DA496D">
        <w:rPr>
          <w:rFonts w:ascii="Footlight MT Light" w:hAnsi="Footlight MT Light"/>
          <w:sz w:val="24"/>
          <w:szCs w:val="24"/>
        </w:rPr>
        <w:t xml:space="preserve">a </w:t>
      </w:r>
      <w:r w:rsidRPr="00DA496D">
        <w:rPr>
          <w:rFonts w:ascii="Footlight MT Light" w:hAnsi="Footlight MT Light"/>
          <w:sz w:val="24"/>
          <w:szCs w:val="24"/>
        </w:rPr>
        <w:t>principal-agency framework conceptually envisaged for sustainability to be achieved</w:t>
      </w:r>
      <w:r w:rsidR="00514F59" w:rsidRPr="00DA496D">
        <w:rPr>
          <w:rFonts w:ascii="Footlight MT Light" w:hAnsi="Footlight MT Light"/>
          <w:sz w:val="24"/>
          <w:szCs w:val="24"/>
        </w:rPr>
        <w:t>,</w:t>
      </w:r>
      <w:r w:rsidRPr="00DA496D">
        <w:rPr>
          <w:rFonts w:ascii="Footlight MT Light" w:hAnsi="Footlight MT Light"/>
          <w:sz w:val="24"/>
          <w:szCs w:val="24"/>
        </w:rPr>
        <w:t xml:space="preserve"> thereby aligning to the idea of holistic accountability as suggested by O’Dwyer and Unerman, (2008). </w:t>
      </w:r>
    </w:p>
    <w:p w14:paraId="027D4C13" w14:textId="7F100080" w:rsidR="00FD6C4A" w:rsidRPr="00DA496D" w:rsidRDefault="00FD6C4A" w:rsidP="00FD6C4A">
      <w:pPr>
        <w:spacing w:line="360" w:lineRule="auto"/>
        <w:rPr>
          <w:rFonts w:ascii="Footlight MT Light" w:hAnsi="Footlight MT Light"/>
          <w:sz w:val="24"/>
          <w:szCs w:val="24"/>
        </w:rPr>
      </w:pPr>
      <w:r w:rsidRPr="00DA496D">
        <w:rPr>
          <w:rFonts w:ascii="Footlight MT Light" w:hAnsi="Footlight MT Light"/>
          <w:sz w:val="24"/>
          <w:szCs w:val="24"/>
        </w:rPr>
        <w:lastRenderedPageBreak/>
        <w:tab/>
        <w:t>It is imperative to link the issues of accountability and sustainability together at this junction. The mission of most NGOs is to assist impoverished individuals and needy communities and maintain them so that they can be socially and economically sustainable. The World Bank had estimated that there are over 1.4 billion people below the poverty line</w:t>
      </w:r>
      <w:r w:rsidRPr="00DA496D">
        <w:rPr>
          <w:rFonts w:ascii="Footlight MT Light" w:hAnsi="Footlight MT Light"/>
          <w:sz w:val="24"/>
          <w:szCs w:val="24"/>
          <w:vertAlign w:val="superscript"/>
        </w:rPr>
        <w:footnoteReference w:id="3"/>
      </w:r>
      <w:r w:rsidRPr="00DA496D">
        <w:rPr>
          <w:rFonts w:ascii="Footlight MT Light" w:hAnsi="Footlight MT Light"/>
          <w:sz w:val="24"/>
          <w:szCs w:val="24"/>
        </w:rPr>
        <w:t xml:space="preserve"> in 2005, </w:t>
      </w:r>
      <w:r w:rsidR="00514F59" w:rsidRPr="00DA496D">
        <w:rPr>
          <w:rFonts w:ascii="Footlight MT Light" w:hAnsi="Footlight MT Light"/>
          <w:sz w:val="24"/>
          <w:szCs w:val="24"/>
        </w:rPr>
        <w:t xml:space="preserve">and </w:t>
      </w:r>
      <w:r w:rsidRPr="00DA496D">
        <w:rPr>
          <w:rFonts w:ascii="Footlight MT Light" w:hAnsi="Footlight MT Light"/>
          <w:sz w:val="24"/>
          <w:szCs w:val="24"/>
        </w:rPr>
        <w:t xml:space="preserve">the role of </w:t>
      </w:r>
      <w:r w:rsidR="00514F59" w:rsidRPr="00DA496D">
        <w:rPr>
          <w:rFonts w:ascii="Footlight MT Light" w:hAnsi="Footlight MT Light"/>
          <w:sz w:val="24"/>
          <w:szCs w:val="24"/>
        </w:rPr>
        <w:t xml:space="preserve">the </w:t>
      </w:r>
      <w:r w:rsidRPr="00DA496D">
        <w:rPr>
          <w:rFonts w:ascii="Footlight MT Light" w:hAnsi="Footlight MT Light"/>
          <w:sz w:val="24"/>
          <w:szCs w:val="24"/>
        </w:rPr>
        <w:t xml:space="preserve">NGOs is to help these people as well as those who live above the threshold but </w:t>
      </w:r>
      <w:r w:rsidR="00514F59" w:rsidRPr="00DA496D">
        <w:rPr>
          <w:rFonts w:ascii="Footlight MT Light" w:hAnsi="Footlight MT Light"/>
          <w:sz w:val="24"/>
          <w:szCs w:val="24"/>
        </w:rPr>
        <w:t xml:space="preserve">are </w:t>
      </w:r>
      <w:r w:rsidRPr="00DA496D">
        <w:rPr>
          <w:rFonts w:ascii="Footlight MT Light" w:hAnsi="Footlight MT Light"/>
          <w:sz w:val="24"/>
          <w:szCs w:val="24"/>
        </w:rPr>
        <w:t xml:space="preserve">still needing help within communities with </w:t>
      </w:r>
      <w:r w:rsidR="00514F59" w:rsidRPr="00DA496D">
        <w:rPr>
          <w:rFonts w:ascii="Footlight MT Light" w:hAnsi="Footlight MT Light"/>
          <w:sz w:val="24"/>
          <w:szCs w:val="24"/>
        </w:rPr>
        <w:t xml:space="preserve">a </w:t>
      </w:r>
      <w:r w:rsidRPr="00DA496D">
        <w:rPr>
          <w:rFonts w:ascii="Footlight MT Light" w:hAnsi="Footlight MT Light"/>
          <w:sz w:val="24"/>
          <w:szCs w:val="24"/>
        </w:rPr>
        <w:t>very low level of income (World Bank, 2008, 2015; Chen and Ravallion 2008, Collier 2008). This is to bring them to the core of why NGOs exist i.e. to develop people and communities so as to be socially, environmentally and economically stable</w:t>
      </w:r>
      <w:r w:rsidR="00514F59" w:rsidRPr="00DA496D">
        <w:rPr>
          <w:rFonts w:ascii="Footlight MT Light" w:hAnsi="Footlight MT Light"/>
          <w:sz w:val="24"/>
          <w:szCs w:val="24"/>
        </w:rPr>
        <w:t>,</w:t>
      </w:r>
      <w:r w:rsidRPr="00DA496D">
        <w:rPr>
          <w:rFonts w:ascii="Footlight MT Light" w:hAnsi="Footlight MT Light"/>
          <w:sz w:val="24"/>
          <w:szCs w:val="24"/>
        </w:rPr>
        <w:t xml:space="preserve"> thereby fulfilling the purpose of sustainability across the world. To measure the achievement of sustainability</w:t>
      </w:r>
      <w:r w:rsidR="000E573E" w:rsidRPr="00DA496D">
        <w:rPr>
          <w:rFonts w:ascii="Footlight MT Light" w:hAnsi="Footlight MT Light"/>
          <w:sz w:val="24"/>
          <w:szCs w:val="24"/>
        </w:rPr>
        <w:t>,</w:t>
      </w:r>
      <w:r w:rsidRPr="00DA496D">
        <w:rPr>
          <w:rFonts w:ascii="Footlight MT Light" w:hAnsi="Footlight MT Light"/>
          <w:sz w:val="24"/>
          <w:szCs w:val="24"/>
        </w:rPr>
        <w:t xml:space="preserve"> which is the central undertaking of NGOs, their holistic accountability becomes imperative in order to evaluate the extent of </w:t>
      </w:r>
      <w:r w:rsidR="00815BFA" w:rsidRPr="00DA496D">
        <w:rPr>
          <w:rFonts w:ascii="Footlight MT Light" w:hAnsi="Footlight MT Light"/>
          <w:sz w:val="24"/>
          <w:szCs w:val="24"/>
        </w:rPr>
        <w:t xml:space="preserve">the </w:t>
      </w:r>
      <w:r w:rsidRPr="00DA496D">
        <w:rPr>
          <w:rFonts w:ascii="Footlight MT Light" w:hAnsi="Footlight MT Light"/>
          <w:sz w:val="24"/>
          <w:szCs w:val="24"/>
        </w:rPr>
        <w:t>achievement of this mission for the continuity</w:t>
      </w:r>
      <w:r w:rsidR="00815BFA" w:rsidRPr="00DA496D">
        <w:rPr>
          <w:rFonts w:ascii="Footlight MT Light" w:hAnsi="Footlight MT Light"/>
          <w:sz w:val="24"/>
          <w:szCs w:val="24"/>
        </w:rPr>
        <w:t>,</w:t>
      </w:r>
      <w:r w:rsidRPr="00DA496D">
        <w:rPr>
          <w:rFonts w:ascii="Footlight MT Light" w:hAnsi="Footlight MT Light"/>
          <w:sz w:val="24"/>
          <w:szCs w:val="24"/>
        </w:rPr>
        <w:t xml:space="preserve"> or otherwise</w:t>
      </w:r>
      <w:r w:rsidR="00815BFA" w:rsidRPr="00DA496D">
        <w:rPr>
          <w:rFonts w:ascii="Footlight MT Light" w:hAnsi="Footlight MT Light"/>
          <w:sz w:val="24"/>
          <w:szCs w:val="24"/>
        </w:rPr>
        <w:t>,</w:t>
      </w:r>
      <w:r w:rsidRPr="00DA496D">
        <w:rPr>
          <w:rFonts w:ascii="Footlight MT Light" w:hAnsi="Footlight MT Light"/>
          <w:sz w:val="24"/>
          <w:szCs w:val="24"/>
        </w:rPr>
        <w:t xml:space="preserve"> of maintaining and developing the affected communities and targeted individuals. </w:t>
      </w:r>
      <w:r w:rsidR="00D43545" w:rsidRPr="00DA496D">
        <w:rPr>
          <w:rFonts w:ascii="Footlight MT Light" w:hAnsi="Footlight MT Light"/>
          <w:sz w:val="24"/>
          <w:szCs w:val="24"/>
        </w:rPr>
        <w:t>The s</w:t>
      </w:r>
      <w:r w:rsidRPr="00DA496D">
        <w:rPr>
          <w:rFonts w:ascii="Footlight MT Light" w:hAnsi="Footlight MT Light"/>
          <w:sz w:val="24"/>
          <w:szCs w:val="24"/>
        </w:rPr>
        <w:t xml:space="preserve">olutions to many of their problems </w:t>
      </w:r>
      <w:r w:rsidR="00815BFA" w:rsidRPr="00DA496D">
        <w:rPr>
          <w:rFonts w:ascii="Footlight MT Light" w:hAnsi="Footlight MT Light"/>
          <w:sz w:val="24"/>
          <w:szCs w:val="24"/>
        </w:rPr>
        <w:t>are</w:t>
      </w:r>
      <w:r w:rsidRPr="00DA496D">
        <w:rPr>
          <w:rFonts w:ascii="Footlight MT Light" w:hAnsi="Footlight MT Light"/>
          <w:sz w:val="24"/>
          <w:szCs w:val="24"/>
        </w:rPr>
        <w:t xml:space="preserve"> expected to help their long term social and economic viability through NGO activities (Unerman and O’Dwyer 2010). However, for NGOs to carry on these activities that will solve the sustainability issues, development aids will have to continue to flow to them but there is a major concern especially from donors – public and private. For public donors, </w:t>
      </w:r>
      <w:r w:rsidR="00815BFA" w:rsidRPr="00DA496D">
        <w:rPr>
          <w:rFonts w:ascii="Footlight MT Light" w:hAnsi="Footlight MT Light"/>
          <w:sz w:val="24"/>
          <w:szCs w:val="24"/>
        </w:rPr>
        <w:t xml:space="preserve">the </w:t>
      </w:r>
      <w:r w:rsidRPr="00DA496D">
        <w:rPr>
          <w:rFonts w:ascii="Footlight MT Light" w:hAnsi="Footlight MT Light"/>
          <w:sz w:val="24"/>
          <w:szCs w:val="24"/>
        </w:rPr>
        <w:t>flow of fund</w:t>
      </w:r>
      <w:r w:rsidR="00815BFA" w:rsidRPr="00DA496D">
        <w:rPr>
          <w:rFonts w:ascii="Footlight MT Light" w:hAnsi="Footlight MT Light"/>
          <w:sz w:val="24"/>
          <w:szCs w:val="24"/>
        </w:rPr>
        <w:t>s</w:t>
      </w:r>
      <w:r w:rsidRPr="00DA496D">
        <w:rPr>
          <w:rFonts w:ascii="Footlight MT Light" w:hAnsi="Footlight MT Light"/>
          <w:sz w:val="24"/>
          <w:szCs w:val="24"/>
        </w:rPr>
        <w:t xml:space="preserve"> may be constrained by the economic crisis facing donor countries especially in developed countries</w:t>
      </w:r>
      <w:r w:rsidR="00815BFA" w:rsidRPr="00DA496D">
        <w:rPr>
          <w:rFonts w:ascii="Footlight MT Light" w:hAnsi="Footlight MT Light"/>
          <w:sz w:val="24"/>
          <w:szCs w:val="24"/>
        </w:rPr>
        <w:t>,</w:t>
      </w:r>
      <w:r w:rsidRPr="00DA496D">
        <w:rPr>
          <w:rFonts w:ascii="Footlight MT Light" w:hAnsi="Footlight MT Light"/>
          <w:sz w:val="24"/>
          <w:szCs w:val="24"/>
        </w:rPr>
        <w:t xml:space="preserve"> such as those in OECD countries that give official development assistance (ODA) in substantial amount</w:t>
      </w:r>
      <w:r w:rsidR="00815BFA" w:rsidRPr="00DA496D">
        <w:rPr>
          <w:rFonts w:ascii="Footlight MT Light" w:hAnsi="Footlight MT Light"/>
          <w:sz w:val="24"/>
          <w:szCs w:val="24"/>
        </w:rPr>
        <w:t>s</w:t>
      </w:r>
      <w:r w:rsidRPr="00DA496D">
        <w:rPr>
          <w:rFonts w:ascii="Footlight MT Light" w:hAnsi="Footlight MT Light"/>
          <w:sz w:val="24"/>
          <w:szCs w:val="24"/>
        </w:rPr>
        <w:t xml:space="preserve">. Although these countries have pledged 0.7% of their GNI, </w:t>
      </w:r>
      <w:r w:rsidR="00815BFA" w:rsidRPr="00DA496D">
        <w:rPr>
          <w:rFonts w:ascii="Footlight MT Light" w:hAnsi="Footlight MT Light"/>
          <w:sz w:val="24"/>
          <w:szCs w:val="24"/>
        </w:rPr>
        <w:t xml:space="preserve">the </w:t>
      </w:r>
      <w:r w:rsidRPr="00DA496D">
        <w:rPr>
          <w:rFonts w:ascii="Footlight MT Light" w:hAnsi="Footlight MT Light"/>
          <w:sz w:val="24"/>
          <w:szCs w:val="24"/>
        </w:rPr>
        <w:t xml:space="preserve">ability to redeem this pledge will depend on their economic conditions as well as </w:t>
      </w:r>
      <w:r w:rsidR="00815BFA" w:rsidRPr="00DA496D">
        <w:rPr>
          <w:rFonts w:ascii="Footlight MT Light" w:hAnsi="Footlight MT Light"/>
          <w:sz w:val="24"/>
          <w:szCs w:val="24"/>
        </w:rPr>
        <w:t xml:space="preserve">the </w:t>
      </w:r>
      <w:r w:rsidRPr="00DA496D">
        <w:rPr>
          <w:rFonts w:ascii="Footlight MT Light" w:hAnsi="Footlight MT Light"/>
          <w:sz w:val="24"/>
          <w:szCs w:val="24"/>
        </w:rPr>
        <w:t>political willingness to fulfil the pledge. NGOs activities aimed at alleviating poverty and solving problems of lack may be hampered</w:t>
      </w:r>
      <w:r w:rsidR="00815BFA" w:rsidRPr="00DA496D">
        <w:rPr>
          <w:rFonts w:ascii="Footlight MT Light" w:hAnsi="Footlight MT Light"/>
          <w:sz w:val="24"/>
          <w:szCs w:val="24"/>
        </w:rPr>
        <w:t>,</w:t>
      </w:r>
      <w:r w:rsidRPr="00DA496D">
        <w:rPr>
          <w:rFonts w:ascii="Footlight MT Light" w:hAnsi="Footlight MT Light"/>
          <w:sz w:val="24"/>
          <w:szCs w:val="24"/>
        </w:rPr>
        <w:t xml:space="preserve"> and this is a potential threat to the achievement of the objective of sustainability (United Nations 2009). In the same way, for private donors, disposable income </w:t>
      </w:r>
      <w:r w:rsidR="00187479" w:rsidRPr="00DA496D">
        <w:rPr>
          <w:rFonts w:ascii="Footlight MT Light" w:hAnsi="Footlight MT Light"/>
          <w:sz w:val="24"/>
          <w:szCs w:val="24"/>
        </w:rPr>
        <w:t>and</w:t>
      </w:r>
      <w:r w:rsidRPr="00DA496D">
        <w:rPr>
          <w:rFonts w:ascii="Footlight MT Light" w:hAnsi="Footlight MT Light"/>
          <w:sz w:val="24"/>
          <w:szCs w:val="24"/>
        </w:rPr>
        <w:t xml:space="preserve"> </w:t>
      </w:r>
      <w:r w:rsidR="00815BFA" w:rsidRPr="00DA496D">
        <w:rPr>
          <w:rFonts w:ascii="Footlight MT Light" w:hAnsi="Footlight MT Light"/>
          <w:sz w:val="24"/>
          <w:szCs w:val="24"/>
        </w:rPr>
        <w:t xml:space="preserve">the </w:t>
      </w:r>
      <w:r w:rsidRPr="00DA496D">
        <w:rPr>
          <w:rFonts w:ascii="Footlight MT Light" w:hAnsi="Footlight MT Light"/>
          <w:sz w:val="24"/>
          <w:szCs w:val="24"/>
        </w:rPr>
        <w:t xml:space="preserve">profitability of corporations are dwindling in the face of </w:t>
      </w:r>
      <w:r w:rsidR="00815BFA" w:rsidRPr="00DA496D">
        <w:rPr>
          <w:rFonts w:ascii="Footlight MT Light" w:hAnsi="Footlight MT Light"/>
          <w:sz w:val="24"/>
          <w:szCs w:val="24"/>
        </w:rPr>
        <w:t xml:space="preserve">the </w:t>
      </w:r>
      <w:r w:rsidRPr="00DA496D">
        <w:rPr>
          <w:rFonts w:ascii="Footlight MT Light" w:hAnsi="Footlight MT Light"/>
          <w:sz w:val="24"/>
          <w:szCs w:val="24"/>
        </w:rPr>
        <w:t xml:space="preserve">global economic recession across the world. This suggests that less money will be available to help developing economies, through aid to NGOs </w:t>
      </w:r>
      <w:r w:rsidR="003A5183" w:rsidRPr="00DA496D">
        <w:rPr>
          <w:rFonts w:ascii="Footlight MT Light" w:hAnsi="Footlight MT Light"/>
          <w:sz w:val="24"/>
          <w:szCs w:val="24"/>
        </w:rPr>
        <w:t>to achieve</w:t>
      </w:r>
      <w:r w:rsidRPr="00DA496D">
        <w:rPr>
          <w:rFonts w:ascii="Footlight MT Light" w:hAnsi="Footlight MT Light"/>
          <w:sz w:val="24"/>
          <w:szCs w:val="24"/>
        </w:rPr>
        <w:t xml:space="preserve"> poverty reduction and other altruistic causes.</w:t>
      </w:r>
    </w:p>
    <w:p w14:paraId="0801813D" w14:textId="5F9C2524" w:rsidR="00AA0441" w:rsidRPr="00DA496D" w:rsidRDefault="00FD6C4A" w:rsidP="00FD6C4A">
      <w:pPr>
        <w:spacing w:line="360" w:lineRule="auto"/>
        <w:rPr>
          <w:rFonts w:ascii="Footlight MT Light" w:hAnsi="Footlight MT Light"/>
          <w:sz w:val="24"/>
          <w:szCs w:val="24"/>
        </w:rPr>
      </w:pPr>
      <w:r w:rsidRPr="00DA496D">
        <w:rPr>
          <w:rFonts w:ascii="Footlight MT Light" w:hAnsi="Footlight MT Light"/>
          <w:sz w:val="24"/>
          <w:szCs w:val="24"/>
        </w:rPr>
        <w:tab/>
        <w:t>Further, to meet sustainability challenges, funding aid must not only be available for NGOs activities but also there must be effectiveness in how the fund is spent.  Th</w:t>
      </w:r>
      <w:r w:rsidR="006863DF" w:rsidRPr="00DA496D">
        <w:rPr>
          <w:rFonts w:ascii="Footlight MT Light" w:hAnsi="Footlight MT Light"/>
          <w:sz w:val="24"/>
          <w:szCs w:val="24"/>
        </w:rPr>
        <w:t>is</w:t>
      </w:r>
      <w:r w:rsidRPr="00DA496D">
        <w:rPr>
          <w:rFonts w:ascii="Footlight MT Light" w:hAnsi="Footlight MT Light"/>
          <w:sz w:val="24"/>
          <w:szCs w:val="24"/>
        </w:rPr>
        <w:t xml:space="preserve"> suggests there must be a way of accounting for development aid</w:t>
      </w:r>
      <w:r w:rsidR="000E3382" w:rsidRPr="00DA496D">
        <w:rPr>
          <w:rFonts w:ascii="Footlight MT Light" w:hAnsi="Footlight MT Light"/>
          <w:sz w:val="24"/>
          <w:szCs w:val="24"/>
        </w:rPr>
        <w:t>,</w:t>
      </w:r>
      <w:r w:rsidRPr="00DA496D">
        <w:rPr>
          <w:rFonts w:ascii="Footlight MT Light" w:hAnsi="Footlight MT Light"/>
          <w:sz w:val="24"/>
          <w:szCs w:val="24"/>
        </w:rPr>
        <w:t xml:space="preserve"> such that it impacts the quality of life of the affected people and </w:t>
      </w:r>
      <w:r w:rsidR="000E3382" w:rsidRPr="00DA496D">
        <w:rPr>
          <w:rFonts w:ascii="Footlight MT Light" w:hAnsi="Footlight MT Light"/>
          <w:sz w:val="24"/>
          <w:szCs w:val="24"/>
        </w:rPr>
        <w:t xml:space="preserve">their </w:t>
      </w:r>
      <w:r w:rsidRPr="00DA496D">
        <w:rPr>
          <w:rFonts w:ascii="Footlight MT Light" w:hAnsi="Footlight MT Light"/>
          <w:sz w:val="24"/>
          <w:szCs w:val="24"/>
        </w:rPr>
        <w:t>communities,</w:t>
      </w:r>
      <w:r w:rsidR="000E3382" w:rsidRPr="00DA496D">
        <w:rPr>
          <w:rFonts w:ascii="Footlight MT Light" w:hAnsi="Footlight MT Light"/>
          <w:sz w:val="24"/>
          <w:szCs w:val="24"/>
        </w:rPr>
        <w:t xml:space="preserve"> and</w:t>
      </w:r>
      <w:r w:rsidRPr="00DA496D">
        <w:rPr>
          <w:rFonts w:ascii="Footlight MT Light" w:hAnsi="Footlight MT Light"/>
          <w:sz w:val="24"/>
          <w:szCs w:val="24"/>
        </w:rPr>
        <w:t xml:space="preserve"> </w:t>
      </w:r>
      <w:r w:rsidR="00AA0441" w:rsidRPr="00DA496D">
        <w:rPr>
          <w:rFonts w:ascii="Footlight MT Light" w:hAnsi="Footlight MT Light"/>
          <w:sz w:val="24"/>
          <w:szCs w:val="24"/>
        </w:rPr>
        <w:t>that is when aid resources can be said to have been effectively utilised</w:t>
      </w:r>
      <w:r w:rsidRPr="00DA496D">
        <w:rPr>
          <w:rFonts w:ascii="Footlight MT Light" w:hAnsi="Footlight MT Light"/>
          <w:sz w:val="24"/>
          <w:szCs w:val="24"/>
        </w:rPr>
        <w:t xml:space="preserve">. </w:t>
      </w:r>
      <w:r w:rsidRPr="00DA496D">
        <w:rPr>
          <w:rFonts w:ascii="Footlight MT Light" w:hAnsi="Footlight MT Light"/>
          <w:sz w:val="24"/>
          <w:szCs w:val="24"/>
        </w:rPr>
        <w:tab/>
      </w:r>
    </w:p>
    <w:p w14:paraId="1BDC1965" w14:textId="7B1BD8FB" w:rsidR="00FD6C4A" w:rsidRPr="00DA496D" w:rsidRDefault="00FD6C4A" w:rsidP="00FD6C4A">
      <w:pPr>
        <w:spacing w:line="360" w:lineRule="auto"/>
        <w:rPr>
          <w:rFonts w:ascii="Footlight MT Light" w:hAnsi="Footlight MT Light"/>
          <w:sz w:val="24"/>
          <w:szCs w:val="24"/>
        </w:rPr>
      </w:pPr>
      <w:r w:rsidRPr="00DA496D">
        <w:rPr>
          <w:rFonts w:ascii="Footlight MT Light" w:hAnsi="Footlight MT Light"/>
          <w:sz w:val="24"/>
          <w:szCs w:val="24"/>
        </w:rPr>
        <w:lastRenderedPageBreak/>
        <w:t>Different levels or accountability mechanisms have been suggested in the literature. There must be values-based accountability</w:t>
      </w:r>
      <w:r w:rsidR="007231D8" w:rsidRPr="00DA496D">
        <w:rPr>
          <w:rFonts w:ascii="Footlight MT Light" w:hAnsi="Footlight MT Light"/>
          <w:sz w:val="24"/>
          <w:szCs w:val="24"/>
        </w:rPr>
        <w:t>,</w:t>
      </w:r>
      <w:r w:rsidRPr="00DA496D">
        <w:rPr>
          <w:rFonts w:ascii="Footlight MT Light" w:hAnsi="Footlight MT Light"/>
          <w:sz w:val="24"/>
          <w:szCs w:val="24"/>
        </w:rPr>
        <w:t xml:space="preserve"> often referred to as identity accountability. NGOs should channel </w:t>
      </w:r>
      <w:r w:rsidR="007231D8" w:rsidRPr="00DA496D">
        <w:rPr>
          <w:rFonts w:ascii="Footlight MT Light" w:hAnsi="Footlight MT Light"/>
          <w:sz w:val="24"/>
          <w:szCs w:val="24"/>
        </w:rPr>
        <w:t xml:space="preserve">the </w:t>
      </w:r>
      <w:r w:rsidRPr="00DA496D">
        <w:rPr>
          <w:rFonts w:ascii="Footlight MT Light" w:hAnsi="Footlight MT Light"/>
          <w:sz w:val="24"/>
          <w:szCs w:val="24"/>
        </w:rPr>
        <w:t>aid received to fulfil their purpose and this is the least that will be expected of development NGOs</w:t>
      </w:r>
      <w:r w:rsidR="007231D8" w:rsidRPr="00DA496D">
        <w:rPr>
          <w:rFonts w:ascii="Footlight MT Light" w:hAnsi="Footlight MT Light"/>
          <w:sz w:val="24"/>
          <w:szCs w:val="24"/>
        </w:rPr>
        <w:t>;</w:t>
      </w:r>
      <w:r w:rsidRPr="00DA496D">
        <w:rPr>
          <w:rFonts w:ascii="Footlight MT Light" w:hAnsi="Footlight MT Light"/>
          <w:sz w:val="24"/>
          <w:szCs w:val="24"/>
        </w:rPr>
        <w:t xml:space="preserve"> the ethics of this is reflected in </w:t>
      </w:r>
      <w:r w:rsidR="007231D8" w:rsidRPr="00DA496D">
        <w:rPr>
          <w:rFonts w:ascii="Footlight MT Light" w:hAnsi="Footlight MT Light"/>
          <w:sz w:val="24"/>
          <w:szCs w:val="24"/>
        </w:rPr>
        <w:t xml:space="preserve">the </w:t>
      </w:r>
      <w:r w:rsidRPr="00DA496D">
        <w:rPr>
          <w:rFonts w:ascii="Footlight MT Light" w:hAnsi="Footlight MT Light"/>
          <w:sz w:val="24"/>
          <w:szCs w:val="24"/>
        </w:rPr>
        <w:t xml:space="preserve">line items in their accounts to both donors – public and private, </w:t>
      </w:r>
      <w:r w:rsidR="00735EEF" w:rsidRPr="00DA496D">
        <w:rPr>
          <w:rFonts w:ascii="Footlight MT Light" w:hAnsi="Footlight MT Light"/>
          <w:sz w:val="24"/>
          <w:szCs w:val="24"/>
        </w:rPr>
        <w:t xml:space="preserve">and </w:t>
      </w:r>
      <w:r w:rsidRPr="00DA496D">
        <w:rPr>
          <w:rFonts w:ascii="Footlight MT Light" w:hAnsi="Footlight MT Light"/>
          <w:sz w:val="24"/>
          <w:szCs w:val="24"/>
        </w:rPr>
        <w:t>in the account</w:t>
      </w:r>
      <w:r w:rsidR="007231D8" w:rsidRPr="00DA496D">
        <w:rPr>
          <w:rFonts w:ascii="Footlight MT Light" w:hAnsi="Footlight MT Light"/>
          <w:sz w:val="24"/>
          <w:szCs w:val="24"/>
        </w:rPr>
        <w:t>s</w:t>
      </w:r>
      <w:r w:rsidRPr="00DA496D">
        <w:rPr>
          <w:rFonts w:ascii="Footlight MT Light" w:hAnsi="Footlight MT Light"/>
          <w:sz w:val="24"/>
          <w:szCs w:val="24"/>
        </w:rPr>
        <w:t xml:space="preserve"> they prepare. The major form of accountability that is largely pronounced in the literature </w:t>
      </w:r>
      <w:r w:rsidR="007231D8" w:rsidRPr="00DA496D">
        <w:rPr>
          <w:rFonts w:ascii="Footlight MT Light" w:hAnsi="Footlight MT Light"/>
          <w:sz w:val="24"/>
          <w:szCs w:val="24"/>
        </w:rPr>
        <w:t>is</w:t>
      </w:r>
      <w:r w:rsidRPr="00DA496D">
        <w:rPr>
          <w:rFonts w:ascii="Footlight MT Light" w:hAnsi="Footlight MT Light"/>
          <w:sz w:val="24"/>
          <w:szCs w:val="24"/>
        </w:rPr>
        <w:t xml:space="preserve"> upward and downward accountability. Upward accountability is showing how the money received from donors ha</w:t>
      </w:r>
      <w:r w:rsidR="007231D8" w:rsidRPr="00DA496D">
        <w:rPr>
          <w:rFonts w:ascii="Footlight MT Light" w:hAnsi="Footlight MT Light"/>
          <w:sz w:val="24"/>
          <w:szCs w:val="24"/>
        </w:rPr>
        <w:t>s</w:t>
      </w:r>
      <w:r w:rsidRPr="00DA496D">
        <w:rPr>
          <w:rFonts w:ascii="Footlight MT Light" w:hAnsi="Footlight MT Light"/>
          <w:sz w:val="24"/>
          <w:szCs w:val="24"/>
        </w:rPr>
        <w:t xml:space="preserve"> been spent (Edwards and Hulme, 2002; Ebrahim 2003; O’Dwyer 2007). This entails preparing </w:t>
      </w:r>
      <w:r w:rsidR="007231D8" w:rsidRPr="00DA496D">
        <w:rPr>
          <w:rFonts w:ascii="Footlight MT Light" w:hAnsi="Footlight MT Light"/>
          <w:sz w:val="24"/>
          <w:szCs w:val="24"/>
        </w:rPr>
        <w:t xml:space="preserve">an </w:t>
      </w:r>
      <w:r w:rsidRPr="00DA496D">
        <w:rPr>
          <w:rFonts w:ascii="Footlight MT Light" w:hAnsi="Footlight MT Light"/>
          <w:sz w:val="24"/>
          <w:szCs w:val="24"/>
        </w:rPr>
        <w:t>explicit account that follow</w:t>
      </w:r>
      <w:r w:rsidR="007231D8" w:rsidRPr="00DA496D">
        <w:rPr>
          <w:rFonts w:ascii="Footlight MT Light" w:hAnsi="Footlight MT Light"/>
          <w:sz w:val="24"/>
          <w:szCs w:val="24"/>
        </w:rPr>
        <w:t>s</w:t>
      </w:r>
      <w:r w:rsidRPr="00DA496D">
        <w:rPr>
          <w:rFonts w:ascii="Footlight MT Light" w:hAnsi="Footlight MT Light"/>
          <w:sz w:val="24"/>
          <w:szCs w:val="24"/>
        </w:rPr>
        <w:t xml:space="preserve"> the structure and format of account</w:t>
      </w:r>
      <w:r w:rsidR="007231D8" w:rsidRPr="00DA496D">
        <w:rPr>
          <w:rFonts w:ascii="Footlight MT Light" w:hAnsi="Footlight MT Light"/>
          <w:sz w:val="24"/>
          <w:szCs w:val="24"/>
        </w:rPr>
        <w:t>s</w:t>
      </w:r>
      <w:r w:rsidRPr="00DA496D">
        <w:rPr>
          <w:rFonts w:ascii="Footlight MT Light" w:hAnsi="Footlight MT Light"/>
          <w:sz w:val="24"/>
          <w:szCs w:val="24"/>
        </w:rPr>
        <w:t xml:space="preserve"> expected by donors as well as specific information required by each major donor (Agyemang et al</w:t>
      </w:r>
      <w:r w:rsidR="007231D8" w:rsidRPr="00DA496D">
        <w:rPr>
          <w:rFonts w:ascii="Footlight MT Light" w:hAnsi="Footlight MT Light"/>
          <w:sz w:val="24"/>
          <w:szCs w:val="24"/>
        </w:rPr>
        <w:t>.</w:t>
      </w:r>
      <w:r w:rsidR="00907D96" w:rsidRPr="00DA496D">
        <w:rPr>
          <w:rFonts w:ascii="Footlight MT Light" w:hAnsi="Footlight MT Light"/>
          <w:sz w:val="24"/>
          <w:szCs w:val="24"/>
        </w:rPr>
        <w:t>, 2009</w:t>
      </w:r>
      <w:r w:rsidRPr="00DA496D">
        <w:rPr>
          <w:rFonts w:ascii="Footlight MT Light" w:hAnsi="Footlight MT Light"/>
          <w:sz w:val="24"/>
          <w:szCs w:val="24"/>
        </w:rPr>
        <w:t>). The accounts provide the much needed information regarding the use of aid money by development NGOs</w:t>
      </w:r>
      <w:r w:rsidR="007231D8" w:rsidRPr="00DA496D">
        <w:rPr>
          <w:rFonts w:ascii="Footlight MT Light" w:hAnsi="Footlight MT Light"/>
          <w:sz w:val="24"/>
          <w:szCs w:val="24"/>
        </w:rPr>
        <w:t>,</w:t>
      </w:r>
      <w:r w:rsidRPr="00DA496D">
        <w:rPr>
          <w:rFonts w:ascii="Footlight MT Light" w:hAnsi="Footlight MT Light"/>
          <w:sz w:val="24"/>
          <w:szCs w:val="24"/>
        </w:rPr>
        <w:t xml:space="preserve"> and donors are able to ask further questions to clarify what is not clear. Downward accountability, on the other hand, means NGOs must engage in </w:t>
      </w:r>
      <w:r w:rsidR="007231D8" w:rsidRPr="00DA496D">
        <w:rPr>
          <w:rFonts w:ascii="Footlight MT Light" w:hAnsi="Footlight MT Light"/>
          <w:sz w:val="24"/>
          <w:szCs w:val="24"/>
        </w:rPr>
        <w:t xml:space="preserve">a </w:t>
      </w:r>
      <w:r w:rsidRPr="00DA496D">
        <w:rPr>
          <w:rFonts w:ascii="Footlight MT Light" w:hAnsi="Footlight MT Light"/>
          <w:sz w:val="24"/>
          <w:szCs w:val="24"/>
        </w:rPr>
        <w:t xml:space="preserve">downward dialogue with aid beneficiaries (Edwards and Hulme 2002; Ebrahim 2003; O’Dwyer 2007).  This is to understand their needs, expertise and knowledge </w:t>
      </w:r>
      <w:r w:rsidR="007231D8" w:rsidRPr="00DA496D">
        <w:rPr>
          <w:rFonts w:ascii="Footlight MT Light" w:hAnsi="Footlight MT Light"/>
          <w:sz w:val="24"/>
          <w:szCs w:val="24"/>
        </w:rPr>
        <w:t>so</w:t>
      </w:r>
      <w:r w:rsidRPr="00DA496D">
        <w:rPr>
          <w:rFonts w:ascii="Footlight MT Light" w:hAnsi="Footlight MT Light"/>
          <w:sz w:val="24"/>
          <w:szCs w:val="24"/>
        </w:rPr>
        <w:t xml:space="preserve"> that donors can channel aid to the grassroots and where it is needed most for </w:t>
      </w:r>
      <w:r w:rsidR="007231D8" w:rsidRPr="00DA496D">
        <w:rPr>
          <w:rFonts w:ascii="Footlight MT Light" w:hAnsi="Footlight MT Light"/>
          <w:sz w:val="24"/>
          <w:szCs w:val="24"/>
        </w:rPr>
        <w:t xml:space="preserve">the </w:t>
      </w:r>
      <w:r w:rsidRPr="00DA496D">
        <w:rPr>
          <w:rFonts w:ascii="Footlight MT Light" w:hAnsi="Footlight MT Light"/>
          <w:sz w:val="24"/>
          <w:szCs w:val="24"/>
        </w:rPr>
        <w:t>utmost benefits to beneficiaries (Unerman and O’Dwyer 2010). Such downward accountability</w:t>
      </w:r>
      <w:r w:rsidR="007231D8" w:rsidRPr="00DA496D">
        <w:rPr>
          <w:rFonts w:ascii="Footlight MT Light" w:hAnsi="Footlight MT Light"/>
          <w:sz w:val="24"/>
          <w:szCs w:val="24"/>
        </w:rPr>
        <w:t>,</w:t>
      </w:r>
      <w:r w:rsidRPr="00DA496D">
        <w:rPr>
          <w:rFonts w:ascii="Footlight MT Light" w:hAnsi="Footlight MT Light"/>
          <w:sz w:val="24"/>
          <w:szCs w:val="24"/>
        </w:rPr>
        <w:t xml:space="preserve"> as demanded by governments from international NGOs</w:t>
      </w:r>
      <w:r w:rsidR="007231D8" w:rsidRPr="00DA496D">
        <w:rPr>
          <w:rFonts w:ascii="Footlight MT Light" w:hAnsi="Footlight MT Light"/>
          <w:sz w:val="24"/>
          <w:szCs w:val="24"/>
        </w:rPr>
        <w:t>,</w:t>
      </w:r>
      <w:r w:rsidRPr="00DA496D">
        <w:rPr>
          <w:rFonts w:ascii="Footlight MT Light" w:hAnsi="Footlight MT Light"/>
          <w:sz w:val="24"/>
          <w:szCs w:val="24"/>
        </w:rPr>
        <w:t xml:space="preserve"> need not be rigid by giving </w:t>
      </w:r>
      <w:r w:rsidR="00735EEF" w:rsidRPr="00DA496D">
        <w:rPr>
          <w:rFonts w:ascii="Footlight MT Light" w:hAnsi="Footlight MT Light"/>
          <w:sz w:val="24"/>
          <w:szCs w:val="24"/>
        </w:rPr>
        <w:t xml:space="preserve">an </w:t>
      </w:r>
      <w:r w:rsidRPr="00DA496D">
        <w:rPr>
          <w:rFonts w:ascii="Footlight MT Light" w:hAnsi="Footlight MT Light"/>
          <w:sz w:val="24"/>
          <w:szCs w:val="24"/>
        </w:rPr>
        <w:t xml:space="preserve">exact shape </w:t>
      </w:r>
      <w:r w:rsidR="00F911E1" w:rsidRPr="00DA496D">
        <w:rPr>
          <w:rFonts w:ascii="Footlight MT Light" w:hAnsi="Footlight MT Light"/>
          <w:sz w:val="24"/>
          <w:szCs w:val="24"/>
        </w:rPr>
        <w:t xml:space="preserve">that </w:t>
      </w:r>
      <w:r w:rsidRPr="00DA496D">
        <w:rPr>
          <w:rFonts w:ascii="Footlight MT Light" w:hAnsi="Footlight MT Light"/>
          <w:sz w:val="24"/>
          <w:szCs w:val="24"/>
        </w:rPr>
        <w:t>the accountability should take, but rather be flexible and adjustable to the situation of beneficiaries</w:t>
      </w:r>
      <w:r w:rsidR="00F911E1" w:rsidRPr="00DA496D">
        <w:rPr>
          <w:rFonts w:ascii="Footlight MT Light" w:hAnsi="Footlight MT Light"/>
          <w:sz w:val="24"/>
          <w:szCs w:val="24"/>
        </w:rPr>
        <w:t>,</w:t>
      </w:r>
      <w:r w:rsidRPr="00DA496D">
        <w:rPr>
          <w:rFonts w:ascii="Footlight MT Light" w:hAnsi="Footlight MT Light"/>
          <w:sz w:val="24"/>
          <w:szCs w:val="24"/>
        </w:rPr>
        <w:t xml:space="preserve"> while giving sufficient information that enables both government and international donors to be transparent (Agyemang et al. 2009;  Unerman and O’Dwyer 2010). </w:t>
      </w:r>
    </w:p>
    <w:p w14:paraId="65C6FCC7" w14:textId="6062A72B" w:rsidR="00FD6C4A" w:rsidRPr="00DA496D" w:rsidRDefault="00FD6C4A" w:rsidP="00FD6C4A">
      <w:pPr>
        <w:spacing w:line="360" w:lineRule="auto"/>
        <w:rPr>
          <w:rFonts w:ascii="Footlight MT Light" w:hAnsi="Footlight MT Light"/>
          <w:sz w:val="24"/>
          <w:szCs w:val="24"/>
        </w:rPr>
      </w:pPr>
      <w:r w:rsidRPr="00DA496D">
        <w:rPr>
          <w:rFonts w:ascii="Footlight MT Light" w:hAnsi="Footlight MT Light"/>
          <w:sz w:val="24"/>
          <w:szCs w:val="24"/>
        </w:rPr>
        <w:tab/>
        <w:t xml:space="preserve">The existence of both forms of accountability – upward and downward accountability (holistic accountability) </w:t>
      </w:r>
      <w:r w:rsidR="006603FC" w:rsidRPr="00DA496D">
        <w:rPr>
          <w:rFonts w:ascii="Footlight MT Light" w:hAnsi="Footlight MT Light"/>
          <w:sz w:val="24"/>
          <w:szCs w:val="24"/>
        </w:rPr>
        <w:t xml:space="preserve">- </w:t>
      </w:r>
      <w:r w:rsidRPr="00DA496D">
        <w:rPr>
          <w:rFonts w:ascii="Footlight MT Light" w:hAnsi="Footlight MT Light"/>
          <w:sz w:val="24"/>
          <w:szCs w:val="24"/>
        </w:rPr>
        <w:t xml:space="preserve">enables an evaluation of sustainability. </w:t>
      </w:r>
      <w:r w:rsidR="00F911E1" w:rsidRPr="00DA496D">
        <w:rPr>
          <w:rFonts w:ascii="Footlight MT Light" w:hAnsi="Footlight MT Light"/>
          <w:sz w:val="24"/>
          <w:szCs w:val="24"/>
        </w:rPr>
        <w:t xml:space="preserve">This is </w:t>
      </w:r>
      <w:r w:rsidRPr="00DA496D">
        <w:rPr>
          <w:rFonts w:ascii="Footlight MT Light" w:hAnsi="Footlight MT Light"/>
          <w:sz w:val="24"/>
          <w:szCs w:val="24"/>
        </w:rPr>
        <w:t xml:space="preserve">NGOs channelling funds to where they are most needed, beneficiaries giving their opinion of the usefulness of </w:t>
      </w:r>
      <w:r w:rsidR="006603FC" w:rsidRPr="00DA496D">
        <w:rPr>
          <w:rFonts w:ascii="Footlight MT Light" w:hAnsi="Footlight MT Light"/>
          <w:sz w:val="24"/>
          <w:szCs w:val="24"/>
        </w:rPr>
        <w:t xml:space="preserve">the </w:t>
      </w:r>
      <w:r w:rsidRPr="00DA496D">
        <w:rPr>
          <w:rFonts w:ascii="Footlight MT Light" w:hAnsi="Footlight MT Light"/>
          <w:sz w:val="24"/>
          <w:szCs w:val="24"/>
        </w:rPr>
        <w:t>aid received</w:t>
      </w:r>
      <w:r w:rsidR="00F911E1" w:rsidRPr="00DA496D">
        <w:rPr>
          <w:rFonts w:ascii="Footlight MT Light" w:hAnsi="Footlight MT Light"/>
          <w:sz w:val="24"/>
          <w:szCs w:val="24"/>
        </w:rPr>
        <w:t>,</w:t>
      </w:r>
      <w:r w:rsidRPr="00DA496D">
        <w:rPr>
          <w:rFonts w:ascii="Footlight MT Light" w:hAnsi="Footlight MT Light"/>
          <w:sz w:val="24"/>
          <w:szCs w:val="24"/>
        </w:rPr>
        <w:t xml:space="preserve"> </w:t>
      </w:r>
      <w:r w:rsidR="00F911E1" w:rsidRPr="00DA496D">
        <w:rPr>
          <w:rFonts w:ascii="Footlight MT Light" w:hAnsi="Footlight MT Light"/>
          <w:sz w:val="24"/>
          <w:szCs w:val="24"/>
        </w:rPr>
        <w:t>so that</w:t>
      </w:r>
      <w:r w:rsidRPr="00DA496D">
        <w:rPr>
          <w:rFonts w:ascii="Footlight MT Light" w:hAnsi="Footlight MT Light"/>
          <w:sz w:val="24"/>
          <w:szCs w:val="24"/>
        </w:rPr>
        <w:t xml:space="preserve"> donors are aware of this from both ends. The improvement of the beneficiaries’ economic and social condition through </w:t>
      </w:r>
      <w:r w:rsidR="00F911E1" w:rsidRPr="00DA496D">
        <w:rPr>
          <w:rFonts w:ascii="Footlight MT Light" w:hAnsi="Footlight MT Light"/>
          <w:sz w:val="24"/>
          <w:szCs w:val="24"/>
        </w:rPr>
        <w:t xml:space="preserve">the </w:t>
      </w:r>
      <w:r w:rsidRPr="00DA496D">
        <w:rPr>
          <w:rFonts w:ascii="Footlight MT Light" w:hAnsi="Footlight MT Light"/>
          <w:sz w:val="24"/>
          <w:szCs w:val="24"/>
        </w:rPr>
        <w:t xml:space="preserve">aid received from NGOs </w:t>
      </w:r>
      <w:r w:rsidR="006603FC" w:rsidRPr="00DA496D">
        <w:rPr>
          <w:rFonts w:ascii="Footlight MT Light" w:hAnsi="Footlight MT Light"/>
          <w:sz w:val="24"/>
          <w:szCs w:val="24"/>
        </w:rPr>
        <w:t xml:space="preserve">is </w:t>
      </w:r>
      <w:r w:rsidR="00F911E1" w:rsidRPr="00DA496D">
        <w:rPr>
          <w:rFonts w:ascii="Footlight MT Light" w:hAnsi="Footlight MT Light"/>
          <w:sz w:val="24"/>
          <w:szCs w:val="24"/>
        </w:rPr>
        <w:t>dependent</w:t>
      </w:r>
      <w:r w:rsidRPr="00DA496D">
        <w:rPr>
          <w:rFonts w:ascii="Footlight MT Light" w:hAnsi="Footlight MT Light"/>
          <w:sz w:val="24"/>
          <w:szCs w:val="24"/>
        </w:rPr>
        <w:t xml:space="preserve"> upon funders’ contributions and the achievement of the objective of sustainability</w:t>
      </w:r>
      <w:r w:rsidR="00F911E1" w:rsidRPr="00DA496D">
        <w:rPr>
          <w:rFonts w:ascii="Footlight MT Light" w:hAnsi="Footlight MT Light"/>
          <w:sz w:val="24"/>
          <w:szCs w:val="24"/>
        </w:rPr>
        <w:t>,</w:t>
      </w:r>
      <w:r w:rsidRPr="00DA496D">
        <w:rPr>
          <w:rFonts w:ascii="Footlight MT Light" w:hAnsi="Footlight MT Light"/>
          <w:sz w:val="24"/>
          <w:szCs w:val="24"/>
        </w:rPr>
        <w:t xml:space="preserve"> which is </w:t>
      </w:r>
      <w:r w:rsidR="00F911E1" w:rsidRPr="00DA496D">
        <w:rPr>
          <w:rFonts w:ascii="Footlight MT Light" w:hAnsi="Footlight MT Light"/>
          <w:sz w:val="24"/>
          <w:szCs w:val="24"/>
        </w:rPr>
        <w:t>the</w:t>
      </w:r>
      <w:r w:rsidRPr="00DA496D">
        <w:rPr>
          <w:rFonts w:ascii="Footlight MT Light" w:hAnsi="Footlight MT Light"/>
          <w:sz w:val="24"/>
          <w:szCs w:val="24"/>
        </w:rPr>
        <w:t xml:space="preserve"> major purpose of NGOs </w:t>
      </w:r>
      <w:r w:rsidR="00F911E1" w:rsidRPr="00DA496D">
        <w:rPr>
          <w:rFonts w:ascii="Footlight MT Light" w:hAnsi="Footlight MT Light"/>
          <w:sz w:val="24"/>
          <w:szCs w:val="24"/>
        </w:rPr>
        <w:t>that is</w:t>
      </w:r>
      <w:r w:rsidRPr="00DA496D">
        <w:rPr>
          <w:rFonts w:ascii="Footlight MT Light" w:hAnsi="Footlight MT Light"/>
          <w:sz w:val="24"/>
          <w:szCs w:val="24"/>
        </w:rPr>
        <w:t xml:space="preserve"> achieved through appropriate accountability by the NGOs (Gray </w:t>
      </w:r>
      <w:r w:rsidRPr="00DA496D">
        <w:rPr>
          <w:rFonts w:ascii="Footlight MT Light" w:hAnsi="Footlight MT Light"/>
          <w:i/>
          <w:sz w:val="24"/>
          <w:szCs w:val="24"/>
        </w:rPr>
        <w:t>et al</w:t>
      </w:r>
      <w:r w:rsidRPr="00DA496D">
        <w:rPr>
          <w:rFonts w:ascii="Footlight MT Light" w:hAnsi="Footlight MT Light"/>
          <w:sz w:val="24"/>
          <w:szCs w:val="24"/>
        </w:rPr>
        <w:t xml:space="preserve"> 2006). </w:t>
      </w:r>
    </w:p>
    <w:p w14:paraId="1DDC3AE8" w14:textId="4DAF1720" w:rsidR="00FD6C4A" w:rsidRPr="00DA496D" w:rsidRDefault="00FD6C4A" w:rsidP="00FD6C4A">
      <w:pPr>
        <w:spacing w:line="360" w:lineRule="auto"/>
        <w:rPr>
          <w:rFonts w:ascii="Footlight MT Light" w:hAnsi="Footlight MT Light"/>
          <w:sz w:val="24"/>
          <w:szCs w:val="24"/>
        </w:rPr>
      </w:pPr>
    </w:p>
    <w:p w14:paraId="5116F825" w14:textId="793A9541" w:rsidR="00584F84" w:rsidRPr="00DA496D" w:rsidRDefault="00584F84" w:rsidP="00FD6C4A">
      <w:pPr>
        <w:spacing w:line="360" w:lineRule="auto"/>
        <w:rPr>
          <w:rFonts w:ascii="Footlight MT Light" w:hAnsi="Footlight MT Light"/>
          <w:sz w:val="24"/>
          <w:szCs w:val="24"/>
        </w:rPr>
      </w:pPr>
    </w:p>
    <w:p w14:paraId="577CDB71" w14:textId="6BFB6F91" w:rsidR="00584F84" w:rsidRPr="00DA496D" w:rsidRDefault="00584F84" w:rsidP="00FD6C4A">
      <w:pPr>
        <w:spacing w:line="360" w:lineRule="auto"/>
        <w:rPr>
          <w:rFonts w:ascii="Footlight MT Light" w:hAnsi="Footlight MT Light"/>
          <w:sz w:val="24"/>
          <w:szCs w:val="24"/>
        </w:rPr>
      </w:pPr>
    </w:p>
    <w:p w14:paraId="6F62F9EC" w14:textId="39EBE21F" w:rsidR="00584F84" w:rsidRPr="00DA496D" w:rsidRDefault="00584F84" w:rsidP="00FD6C4A">
      <w:pPr>
        <w:spacing w:line="360" w:lineRule="auto"/>
        <w:rPr>
          <w:rFonts w:ascii="Footlight MT Light" w:hAnsi="Footlight MT Light"/>
          <w:sz w:val="24"/>
          <w:szCs w:val="24"/>
        </w:rPr>
      </w:pPr>
    </w:p>
    <w:p w14:paraId="24CC9D3E" w14:textId="77777777" w:rsidR="00FD6C4A" w:rsidRPr="00DA496D" w:rsidRDefault="00FD6C4A" w:rsidP="00FD6C4A">
      <w:pPr>
        <w:numPr>
          <w:ilvl w:val="0"/>
          <w:numId w:val="8"/>
        </w:numPr>
        <w:contextualSpacing/>
        <w:rPr>
          <w:rFonts w:ascii="Footlight MT Light" w:hAnsi="Footlight MT Light"/>
          <w:b/>
          <w:sz w:val="24"/>
          <w:szCs w:val="24"/>
        </w:rPr>
      </w:pPr>
      <w:r w:rsidRPr="00DA496D">
        <w:rPr>
          <w:rFonts w:ascii="Footlight MT Light" w:hAnsi="Footlight MT Light"/>
          <w:b/>
          <w:sz w:val="24"/>
          <w:szCs w:val="24"/>
        </w:rPr>
        <w:lastRenderedPageBreak/>
        <w:t>NGOs accountability: Possible Mechanisms for attainment.</w:t>
      </w:r>
    </w:p>
    <w:p w14:paraId="58B90786" w14:textId="77777777" w:rsidR="00FD6C4A" w:rsidRPr="00DA496D" w:rsidRDefault="00FD6C4A" w:rsidP="00FD6C4A">
      <w:pPr>
        <w:rPr>
          <w:rFonts w:ascii="Footlight MT Light" w:hAnsi="Footlight MT Light"/>
          <w:sz w:val="24"/>
          <w:szCs w:val="24"/>
        </w:rPr>
      </w:pPr>
    </w:p>
    <w:p w14:paraId="4D627BC4" w14:textId="408F6BDF" w:rsidR="00FD6C4A" w:rsidRPr="00DA496D" w:rsidRDefault="00FD6C4A" w:rsidP="00FD6C4A">
      <w:pPr>
        <w:spacing w:line="360" w:lineRule="auto"/>
        <w:rPr>
          <w:rFonts w:ascii="Footlight MT Light" w:hAnsi="Footlight MT Light"/>
          <w:sz w:val="24"/>
          <w:szCs w:val="24"/>
        </w:rPr>
      </w:pPr>
      <w:r w:rsidRPr="00DA496D">
        <w:rPr>
          <w:rFonts w:ascii="Footlight MT Light" w:hAnsi="Footlight MT Light"/>
          <w:sz w:val="24"/>
          <w:szCs w:val="24"/>
        </w:rPr>
        <w:tab/>
        <w:t xml:space="preserve">The question of how accountability is operationalised by different NGOs across different analytic criteria is </w:t>
      </w:r>
      <w:r w:rsidR="00A231F8" w:rsidRPr="00DA496D">
        <w:rPr>
          <w:rFonts w:ascii="Footlight MT Light" w:hAnsi="Footlight MT Light"/>
          <w:sz w:val="24"/>
          <w:szCs w:val="24"/>
        </w:rPr>
        <w:t xml:space="preserve">the </w:t>
      </w:r>
      <w:r w:rsidRPr="00DA496D">
        <w:rPr>
          <w:rFonts w:ascii="Footlight MT Light" w:hAnsi="Footlight MT Light"/>
          <w:sz w:val="24"/>
          <w:szCs w:val="24"/>
        </w:rPr>
        <w:t xml:space="preserve">key to understanding the policy </w:t>
      </w:r>
      <w:r w:rsidR="00A231F8" w:rsidRPr="00DA496D">
        <w:rPr>
          <w:rFonts w:ascii="Footlight MT Light" w:hAnsi="Footlight MT Light"/>
          <w:sz w:val="24"/>
          <w:szCs w:val="24"/>
        </w:rPr>
        <w:t xml:space="preserve">that is </w:t>
      </w:r>
      <w:r w:rsidRPr="00DA496D">
        <w:rPr>
          <w:rFonts w:ascii="Footlight MT Light" w:hAnsi="Footlight MT Light"/>
          <w:sz w:val="24"/>
          <w:szCs w:val="24"/>
        </w:rPr>
        <w:t xml:space="preserve">adopted by them. Accountability has been variously defined by various authors to mean more or less the same thing. One contextual definition is seeing accountability as a tool or a process through which actors are held responsible for their action by a recognised authority (authorities) for which they (the actors) take responsibility (Fox and Brown 1998, p12; O’Dwyer and Boomsma, 2015; .O’Leary, 2017). This definition creates a dual perspective - an internal and external dimension. In the context of the NGOs, to </w:t>
      </w:r>
      <w:r w:rsidR="00440EC5" w:rsidRPr="00DA496D">
        <w:rPr>
          <w:rFonts w:ascii="Footlight MT Light" w:hAnsi="Footlight MT Light"/>
          <w:sz w:val="24"/>
          <w:szCs w:val="24"/>
        </w:rPr>
        <w:t xml:space="preserve">provide </w:t>
      </w:r>
      <w:r w:rsidRPr="00DA496D">
        <w:rPr>
          <w:rFonts w:ascii="Footlight MT Light" w:hAnsi="Footlight MT Light"/>
          <w:sz w:val="24"/>
          <w:szCs w:val="24"/>
        </w:rPr>
        <w:t>account</w:t>
      </w:r>
      <w:r w:rsidR="00440EC5" w:rsidRPr="00DA496D">
        <w:rPr>
          <w:rFonts w:ascii="Footlight MT Light" w:hAnsi="Footlight MT Light"/>
          <w:sz w:val="24"/>
          <w:szCs w:val="24"/>
        </w:rPr>
        <w:t>ing</w:t>
      </w:r>
      <w:r w:rsidRPr="00DA496D">
        <w:rPr>
          <w:rFonts w:ascii="Footlight MT Light" w:hAnsi="Footlight MT Light"/>
          <w:sz w:val="24"/>
          <w:szCs w:val="24"/>
        </w:rPr>
        <w:t xml:space="preserve"> is to be obliged to report certain standards of behaviour because of </w:t>
      </w:r>
      <w:r w:rsidR="00AB0DF1" w:rsidRPr="00DA496D">
        <w:rPr>
          <w:rFonts w:ascii="Footlight MT Light" w:hAnsi="Footlight MT Light"/>
          <w:sz w:val="24"/>
          <w:szCs w:val="24"/>
        </w:rPr>
        <w:t xml:space="preserve">the </w:t>
      </w:r>
      <w:r w:rsidRPr="00DA496D">
        <w:rPr>
          <w:rFonts w:ascii="Footlight MT Light" w:hAnsi="Footlight MT Light"/>
          <w:sz w:val="24"/>
          <w:szCs w:val="24"/>
        </w:rPr>
        <w:t>feeling</w:t>
      </w:r>
      <w:r w:rsidR="00AB0DF1" w:rsidRPr="00DA496D">
        <w:rPr>
          <w:rFonts w:ascii="Footlight MT Light" w:hAnsi="Footlight MT Light"/>
          <w:sz w:val="24"/>
          <w:szCs w:val="24"/>
        </w:rPr>
        <w:t>s</w:t>
      </w:r>
      <w:r w:rsidRPr="00DA496D">
        <w:rPr>
          <w:rFonts w:ascii="Footlight MT Light" w:hAnsi="Footlight MT Light"/>
          <w:sz w:val="24"/>
          <w:szCs w:val="24"/>
        </w:rPr>
        <w:t xml:space="preserve"> of responsibility for individual actions and </w:t>
      </w:r>
      <w:r w:rsidR="00AB0DF1" w:rsidRPr="00DA496D">
        <w:rPr>
          <w:rFonts w:ascii="Footlight MT Light" w:hAnsi="Footlight MT Light"/>
          <w:sz w:val="24"/>
          <w:szCs w:val="24"/>
        </w:rPr>
        <w:t xml:space="preserve">the </w:t>
      </w:r>
      <w:r w:rsidRPr="00DA496D">
        <w:rPr>
          <w:rFonts w:ascii="Footlight MT Light" w:hAnsi="Footlight MT Light"/>
          <w:sz w:val="24"/>
          <w:szCs w:val="24"/>
        </w:rPr>
        <w:t xml:space="preserve">pursuits of their organisations’ goal and operation (Fry, 1995; Behn, 2001). Accountability mechanisms </w:t>
      </w:r>
      <w:r w:rsidR="00516A07" w:rsidRPr="00DA496D">
        <w:rPr>
          <w:rFonts w:ascii="Footlight MT Light" w:hAnsi="Footlight MT Light"/>
          <w:sz w:val="24"/>
          <w:szCs w:val="24"/>
        </w:rPr>
        <w:t xml:space="preserve">that are </w:t>
      </w:r>
      <w:r w:rsidRPr="00DA496D">
        <w:rPr>
          <w:rFonts w:ascii="Footlight MT Light" w:hAnsi="Footlight MT Light"/>
          <w:sz w:val="24"/>
          <w:szCs w:val="24"/>
        </w:rPr>
        <w:t xml:space="preserve">used to report may take the form of project reports or </w:t>
      </w:r>
      <w:r w:rsidR="00516A07" w:rsidRPr="00DA496D">
        <w:rPr>
          <w:rFonts w:ascii="Footlight MT Light" w:hAnsi="Footlight MT Light"/>
          <w:sz w:val="24"/>
          <w:szCs w:val="24"/>
        </w:rPr>
        <w:t xml:space="preserve">the </w:t>
      </w:r>
      <w:r w:rsidRPr="00DA496D">
        <w:rPr>
          <w:rFonts w:ascii="Footlight MT Light" w:hAnsi="Footlight MT Light"/>
          <w:sz w:val="24"/>
          <w:szCs w:val="24"/>
        </w:rPr>
        <w:t xml:space="preserve">financial records prepared for funders/donors who gave NGOs </w:t>
      </w:r>
      <w:r w:rsidR="006D7490" w:rsidRPr="00DA496D">
        <w:rPr>
          <w:rFonts w:ascii="Footlight MT Light" w:hAnsi="Footlight MT Light"/>
          <w:sz w:val="24"/>
          <w:szCs w:val="24"/>
        </w:rPr>
        <w:t xml:space="preserve">the </w:t>
      </w:r>
      <w:r w:rsidRPr="00DA496D">
        <w:rPr>
          <w:rFonts w:ascii="Footlight MT Light" w:hAnsi="Footlight MT Light"/>
          <w:sz w:val="24"/>
          <w:szCs w:val="24"/>
        </w:rPr>
        <w:t xml:space="preserve">funding for </w:t>
      </w:r>
      <w:r w:rsidR="006D7490" w:rsidRPr="00DA496D">
        <w:rPr>
          <w:rFonts w:ascii="Footlight MT Light" w:hAnsi="Footlight MT Light"/>
          <w:sz w:val="24"/>
          <w:szCs w:val="24"/>
        </w:rPr>
        <w:t xml:space="preserve">a </w:t>
      </w:r>
      <w:r w:rsidRPr="00DA496D">
        <w:rPr>
          <w:rFonts w:ascii="Footlight MT Light" w:hAnsi="Footlight MT Light"/>
          <w:sz w:val="24"/>
          <w:szCs w:val="24"/>
        </w:rPr>
        <w:t xml:space="preserve">project </w:t>
      </w:r>
      <w:r w:rsidR="00516A07" w:rsidRPr="00DA496D">
        <w:rPr>
          <w:rFonts w:ascii="Footlight MT Light" w:hAnsi="Footlight MT Light"/>
          <w:sz w:val="24"/>
          <w:szCs w:val="24"/>
        </w:rPr>
        <w:t>that</w:t>
      </w:r>
      <w:r w:rsidR="006D7490" w:rsidRPr="00DA496D">
        <w:rPr>
          <w:rFonts w:ascii="Footlight MT Light" w:hAnsi="Footlight MT Light"/>
          <w:sz w:val="24"/>
          <w:szCs w:val="24"/>
        </w:rPr>
        <w:t xml:space="preserve"> </w:t>
      </w:r>
      <w:r w:rsidRPr="00DA496D">
        <w:rPr>
          <w:rFonts w:ascii="Footlight MT Light" w:hAnsi="Footlight MT Light"/>
          <w:sz w:val="24"/>
          <w:szCs w:val="24"/>
        </w:rPr>
        <w:t>they help</w:t>
      </w:r>
      <w:r w:rsidR="006D7490" w:rsidRPr="00DA496D">
        <w:rPr>
          <w:rFonts w:ascii="Footlight MT Light" w:hAnsi="Footlight MT Light"/>
          <w:sz w:val="24"/>
          <w:szCs w:val="24"/>
        </w:rPr>
        <w:t>ed the</w:t>
      </w:r>
      <w:r w:rsidRPr="00DA496D">
        <w:rPr>
          <w:rFonts w:ascii="Footlight MT Light" w:hAnsi="Footlight MT Light"/>
          <w:sz w:val="24"/>
          <w:szCs w:val="24"/>
        </w:rPr>
        <w:t xml:space="preserve"> donors publicise (Ebrahim, 2002). This places donors in the middle of the mechanism</w:t>
      </w:r>
      <w:r w:rsidR="006D7490" w:rsidRPr="00DA496D">
        <w:rPr>
          <w:rFonts w:ascii="Footlight MT Light" w:hAnsi="Footlight MT Light"/>
          <w:sz w:val="24"/>
          <w:szCs w:val="24"/>
        </w:rPr>
        <w:t>,</w:t>
      </w:r>
      <w:r w:rsidRPr="00DA496D">
        <w:rPr>
          <w:rFonts w:ascii="Footlight MT Light" w:hAnsi="Footlight MT Light"/>
          <w:sz w:val="24"/>
          <w:szCs w:val="24"/>
        </w:rPr>
        <w:t xml:space="preserve"> while the NGOs and </w:t>
      </w:r>
      <w:r w:rsidR="006D7490" w:rsidRPr="00DA496D">
        <w:rPr>
          <w:rFonts w:ascii="Footlight MT Light" w:hAnsi="Footlight MT Light"/>
          <w:sz w:val="24"/>
          <w:szCs w:val="24"/>
        </w:rPr>
        <w:t xml:space="preserve">the </w:t>
      </w:r>
      <w:r w:rsidRPr="00DA496D">
        <w:rPr>
          <w:rFonts w:ascii="Footlight MT Light" w:hAnsi="Footlight MT Light"/>
          <w:sz w:val="24"/>
          <w:szCs w:val="24"/>
        </w:rPr>
        <w:t xml:space="preserve">reputation for development </w:t>
      </w:r>
      <w:r w:rsidR="00516A07" w:rsidRPr="00DA496D">
        <w:rPr>
          <w:rFonts w:ascii="Footlight MT Light" w:hAnsi="Footlight MT Light"/>
          <w:sz w:val="24"/>
          <w:szCs w:val="24"/>
        </w:rPr>
        <w:t>are</w:t>
      </w:r>
      <w:r w:rsidRPr="00DA496D">
        <w:rPr>
          <w:rFonts w:ascii="Footlight MT Light" w:hAnsi="Footlight MT Light"/>
          <w:sz w:val="24"/>
          <w:szCs w:val="24"/>
        </w:rPr>
        <w:t xml:space="preserve"> on the other two sides</w:t>
      </w:r>
      <w:r w:rsidR="006D7490" w:rsidRPr="00DA496D">
        <w:rPr>
          <w:rFonts w:ascii="Footlight MT Light" w:hAnsi="Footlight MT Light"/>
          <w:sz w:val="24"/>
          <w:szCs w:val="24"/>
        </w:rPr>
        <w:t>,</w:t>
      </w:r>
      <w:r w:rsidRPr="00DA496D">
        <w:rPr>
          <w:rFonts w:ascii="Footlight MT Light" w:hAnsi="Footlight MT Light"/>
          <w:sz w:val="24"/>
          <w:szCs w:val="24"/>
        </w:rPr>
        <w:t xml:space="preserve"> showing accountability as resource interdependence</w:t>
      </w:r>
      <w:r w:rsidRPr="00DA496D">
        <w:t xml:space="preserve"> (</w:t>
      </w:r>
      <w:r w:rsidRPr="00DA496D">
        <w:rPr>
          <w:rFonts w:ascii="Footlight MT Light" w:hAnsi="Footlight MT Light"/>
          <w:sz w:val="24"/>
          <w:szCs w:val="24"/>
        </w:rPr>
        <w:t xml:space="preserve">Hudock, 1999). However, accountability demand goes beyond preparing </w:t>
      </w:r>
      <w:r w:rsidR="006D7490" w:rsidRPr="00DA496D">
        <w:rPr>
          <w:rFonts w:ascii="Footlight MT Light" w:hAnsi="Footlight MT Light"/>
          <w:sz w:val="24"/>
          <w:szCs w:val="24"/>
        </w:rPr>
        <w:t xml:space="preserve">a </w:t>
      </w:r>
      <w:r w:rsidRPr="00DA496D">
        <w:rPr>
          <w:rFonts w:ascii="Footlight MT Light" w:hAnsi="Footlight MT Light"/>
          <w:sz w:val="24"/>
          <w:szCs w:val="24"/>
        </w:rPr>
        <w:t>project report or keeping financial records for donors only (Clarkson, 1995).  It involves fulfilling competing accountability demand</w:t>
      </w:r>
      <w:r w:rsidR="006D7490" w:rsidRPr="00DA496D">
        <w:rPr>
          <w:rFonts w:ascii="Footlight MT Light" w:hAnsi="Footlight MT Light"/>
          <w:sz w:val="24"/>
          <w:szCs w:val="24"/>
        </w:rPr>
        <w:t>s</w:t>
      </w:r>
      <w:r w:rsidRPr="00DA496D">
        <w:rPr>
          <w:rFonts w:ascii="Footlight MT Light" w:hAnsi="Footlight MT Light"/>
          <w:sz w:val="24"/>
          <w:szCs w:val="24"/>
        </w:rPr>
        <w:t xml:space="preserve"> not only from donors but also from other stakeholders in what looks like</w:t>
      </w:r>
      <w:r w:rsidR="006D7490" w:rsidRPr="00DA496D">
        <w:rPr>
          <w:rFonts w:ascii="Footlight MT Light" w:hAnsi="Footlight MT Light"/>
          <w:sz w:val="24"/>
          <w:szCs w:val="24"/>
        </w:rPr>
        <w:t xml:space="preserve"> a</w:t>
      </w:r>
      <w:r w:rsidRPr="00DA496D">
        <w:rPr>
          <w:rFonts w:ascii="Footlight MT Light" w:hAnsi="Footlight MT Light"/>
          <w:sz w:val="24"/>
          <w:szCs w:val="24"/>
        </w:rPr>
        <w:t xml:space="preserve"> ‘stakeholders approach’ that better fits accountability with an integrated outlook (Jawahar and McLaughlin 2001; Soule, 2002). These are the various mechanisms</w:t>
      </w:r>
      <w:r w:rsidRPr="00DA496D">
        <w:rPr>
          <w:rFonts w:ascii="Footlight MT Light" w:hAnsi="Footlight MT Light"/>
          <w:sz w:val="24"/>
          <w:szCs w:val="24"/>
          <w:vertAlign w:val="superscript"/>
        </w:rPr>
        <w:footnoteReference w:id="4"/>
      </w:r>
      <w:r w:rsidRPr="00DA496D">
        <w:rPr>
          <w:rFonts w:ascii="Footlight MT Light" w:hAnsi="Footlight MT Light"/>
          <w:sz w:val="24"/>
          <w:szCs w:val="24"/>
        </w:rPr>
        <w:t xml:space="preserve"> that are </w:t>
      </w:r>
      <w:r w:rsidR="006D7490" w:rsidRPr="00DA496D">
        <w:rPr>
          <w:rFonts w:ascii="Footlight MT Light" w:hAnsi="Footlight MT Light"/>
          <w:sz w:val="24"/>
          <w:szCs w:val="24"/>
        </w:rPr>
        <w:t xml:space="preserve">the </w:t>
      </w:r>
      <w:r w:rsidRPr="00DA496D">
        <w:rPr>
          <w:rFonts w:ascii="Footlight MT Light" w:hAnsi="Footlight MT Light"/>
          <w:sz w:val="24"/>
          <w:szCs w:val="24"/>
        </w:rPr>
        <w:t>processes through which accountability is now rendered</w:t>
      </w:r>
      <w:r w:rsidR="00EC56BD" w:rsidRPr="00DA496D">
        <w:rPr>
          <w:rFonts w:ascii="Footlight MT Light" w:hAnsi="Footlight MT Light"/>
          <w:sz w:val="24"/>
          <w:szCs w:val="24"/>
        </w:rPr>
        <w:t>,</w:t>
      </w:r>
      <w:r w:rsidRPr="00DA496D">
        <w:rPr>
          <w:rFonts w:ascii="Footlight MT Light" w:hAnsi="Footlight MT Light"/>
          <w:sz w:val="24"/>
          <w:szCs w:val="24"/>
        </w:rPr>
        <w:t xml:space="preserve"> </w:t>
      </w:r>
      <w:r w:rsidR="006D7490" w:rsidRPr="00DA496D">
        <w:rPr>
          <w:rFonts w:ascii="Footlight MT Light" w:hAnsi="Footlight MT Light"/>
          <w:sz w:val="24"/>
          <w:szCs w:val="24"/>
        </w:rPr>
        <w:t>dependent</w:t>
      </w:r>
      <w:r w:rsidRPr="00DA496D">
        <w:rPr>
          <w:rFonts w:ascii="Footlight MT Light" w:hAnsi="Footlight MT Light"/>
          <w:sz w:val="24"/>
          <w:szCs w:val="24"/>
        </w:rPr>
        <w:t xml:space="preserve"> upon corporate collapses and the need to render </w:t>
      </w:r>
      <w:r w:rsidR="00EC56BD" w:rsidRPr="00DA496D">
        <w:rPr>
          <w:rFonts w:ascii="Footlight MT Light" w:hAnsi="Footlight MT Light"/>
          <w:sz w:val="24"/>
          <w:szCs w:val="24"/>
        </w:rPr>
        <w:t xml:space="preserve">an </w:t>
      </w:r>
      <w:r w:rsidRPr="00DA496D">
        <w:rPr>
          <w:rFonts w:ascii="Footlight MT Light" w:hAnsi="Footlight MT Light"/>
          <w:sz w:val="24"/>
          <w:szCs w:val="24"/>
        </w:rPr>
        <w:t xml:space="preserve">account to all stakeholders. </w:t>
      </w:r>
      <w:r w:rsidRPr="00DA496D">
        <w:rPr>
          <w:rFonts w:ascii="Footlight MT Light" w:hAnsi="Footlight MT Light"/>
          <w:sz w:val="24"/>
          <w:szCs w:val="24"/>
        </w:rPr>
        <w:tab/>
        <w:t xml:space="preserve"> The stakeholders, in the context of NGOs</w:t>
      </w:r>
      <w:r w:rsidR="006D7490" w:rsidRPr="00DA496D">
        <w:rPr>
          <w:rFonts w:ascii="Footlight MT Light" w:hAnsi="Footlight MT Light"/>
          <w:sz w:val="24"/>
          <w:szCs w:val="24"/>
        </w:rPr>
        <w:t>,</w:t>
      </w:r>
      <w:r w:rsidRPr="00DA496D">
        <w:rPr>
          <w:rFonts w:ascii="Footlight MT Light" w:hAnsi="Footlight MT Light"/>
          <w:sz w:val="24"/>
          <w:szCs w:val="24"/>
        </w:rPr>
        <w:t xml:space="preserve"> include donors and government to which upward accountability is rendered through matching budgeted funds to the expenditure relating to its purpose. Needy people and communities constitute the stakeholders to whom NGOs provide services and render a form of accountability referred to as downward accountability (see the previous chapter). In summary, both downward and upward accountability are rendered using </w:t>
      </w:r>
      <w:r w:rsidR="006D7490" w:rsidRPr="00DA496D">
        <w:rPr>
          <w:rFonts w:ascii="Footlight MT Light" w:hAnsi="Footlight MT Light"/>
          <w:sz w:val="24"/>
          <w:szCs w:val="24"/>
        </w:rPr>
        <w:t xml:space="preserve">an </w:t>
      </w:r>
      <w:r w:rsidRPr="00DA496D">
        <w:rPr>
          <w:rFonts w:ascii="Footlight MT Light" w:hAnsi="Footlight MT Light"/>
          <w:sz w:val="24"/>
          <w:szCs w:val="24"/>
        </w:rPr>
        <w:t xml:space="preserve">integrated format to satisfy both categories of stakeholders by meeting </w:t>
      </w:r>
      <w:r w:rsidR="006D7490" w:rsidRPr="00DA496D">
        <w:rPr>
          <w:rFonts w:ascii="Footlight MT Light" w:hAnsi="Footlight MT Light"/>
          <w:sz w:val="24"/>
          <w:szCs w:val="24"/>
        </w:rPr>
        <w:t xml:space="preserve">the </w:t>
      </w:r>
      <w:r w:rsidRPr="00DA496D">
        <w:rPr>
          <w:rFonts w:ascii="Footlight MT Light" w:hAnsi="Footlight MT Light"/>
          <w:sz w:val="24"/>
          <w:szCs w:val="24"/>
        </w:rPr>
        <w:t>information need of all</w:t>
      </w:r>
      <w:r w:rsidR="00072DD2" w:rsidRPr="00DA496D">
        <w:rPr>
          <w:rFonts w:ascii="Footlight MT Light" w:hAnsi="Footlight MT Light"/>
          <w:sz w:val="24"/>
          <w:szCs w:val="24"/>
        </w:rPr>
        <w:t>;</w:t>
      </w:r>
      <w:r w:rsidRPr="00DA496D">
        <w:rPr>
          <w:rFonts w:ascii="Footlight MT Light" w:hAnsi="Footlight MT Light"/>
          <w:sz w:val="24"/>
          <w:szCs w:val="24"/>
        </w:rPr>
        <w:t xml:space="preserve"> hence</w:t>
      </w:r>
      <w:r w:rsidR="00072DD2" w:rsidRPr="00DA496D">
        <w:rPr>
          <w:rFonts w:ascii="Footlight MT Light" w:hAnsi="Footlight MT Light"/>
          <w:sz w:val="24"/>
          <w:szCs w:val="24"/>
        </w:rPr>
        <w:t>,</w:t>
      </w:r>
      <w:r w:rsidRPr="00DA496D">
        <w:rPr>
          <w:rFonts w:ascii="Footlight MT Light" w:hAnsi="Footlight MT Light"/>
          <w:sz w:val="24"/>
          <w:szCs w:val="24"/>
        </w:rPr>
        <w:t xml:space="preserve"> the </w:t>
      </w:r>
      <w:r w:rsidR="008939AF" w:rsidRPr="00DA496D">
        <w:rPr>
          <w:rFonts w:ascii="Footlight MT Light" w:hAnsi="Footlight MT Light"/>
          <w:sz w:val="24"/>
          <w:szCs w:val="24"/>
        </w:rPr>
        <w:t xml:space="preserve">call for </w:t>
      </w:r>
      <w:r w:rsidRPr="00DA496D">
        <w:rPr>
          <w:rFonts w:ascii="Footlight MT Light" w:hAnsi="Footlight MT Light"/>
          <w:sz w:val="24"/>
          <w:szCs w:val="24"/>
        </w:rPr>
        <w:t xml:space="preserve">use by NGOs of </w:t>
      </w:r>
      <w:r w:rsidRPr="00DA496D">
        <w:rPr>
          <w:rFonts w:ascii="Footlight MT Light" w:hAnsi="Footlight MT Light"/>
          <w:i/>
          <w:sz w:val="24"/>
          <w:szCs w:val="24"/>
        </w:rPr>
        <w:t xml:space="preserve">five </w:t>
      </w:r>
      <w:r w:rsidRPr="00DA496D">
        <w:rPr>
          <w:rFonts w:ascii="Footlight MT Light" w:hAnsi="Footlight MT Light"/>
          <w:sz w:val="24"/>
          <w:szCs w:val="24"/>
        </w:rPr>
        <w:t>broad mechan</w:t>
      </w:r>
      <w:r w:rsidR="00932EF8" w:rsidRPr="00DA496D">
        <w:rPr>
          <w:rFonts w:ascii="Footlight MT Light" w:hAnsi="Footlight MT Light"/>
          <w:sz w:val="24"/>
          <w:szCs w:val="24"/>
        </w:rPr>
        <w:t>isms of accountability (</w:t>
      </w:r>
      <w:r w:rsidR="00403C24" w:rsidRPr="00DA496D">
        <w:rPr>
          <w:rFonts w:ascii="Footlight MT Light" w:hAnsi="Footlight MT Light"/>
          <w:sz w:val="24"/>
          <w:szCs w:val="24"/>
        </w:rPr>
        <w:t>Najam, 1996, Wena</w:t>
      </w:r>
      <w:r w:rsidRPr="00DA496D">
        <w:rPr>
          <w:rFonts w:ascii="Footlight MT Light" w:hAnsi="Footlight MT Light"/>
          <w:sz w:val="24"/>
          <w:szCs w:val="24"/>
        </w:rPr>
        <w:t>r, 2006, ACCA 2009).</w:t>
      </w:r>
    </w:p>
    <w:p w14:paraId="5632F11C" w14:textId="02BD8B69" w:rsidR="00FD6C4A" w:rsidRPr="00DA496D" w:rsidRDefault="00FD6C4A" w:rsidP="00FD6C4A">
      <w:pPr>
        <w:spacing w:line="360" w:lineRule="auto"/>
        <w:rPr>
          <w:rFonts w:ascii="Footlight MT Light" w:hAnsi="Footlight MT Light"/>
          <w:sz w:val="24"/>
          <w:szCs w:val="24"/>
        </w:rPr>
      </w:pPr>
      <w:r w:rsidRPr="00DA496D">
        <w:rPr>
          <w:rFonts w:ascii="Footlight MT Light" w:hAnsi="Footlight MT Light"/>
          <w:i/>
          <w:sz w:val="24"/>
          <w:szCs w:val="24"/>
        </w:rPr>
        <w:tab/>
        <w:t>Reports and Disclosure statements</w:t>
      </w:r>
      <w:r w:rsidRPr="00DA496D">
        <w:rPr>
          <w:rFonts w:ascii="Footlight MT Light" w:hAnsi="Footlight MT Light"/>
          <w:sz w:val="24"/>
          <w:szCs w:val="24"/>
        </w:rPr>
        <w:t xml:space="preserve"> are </w:t>
      </w:r>
      <w:r w:rsidR="00BB3B0E" w:rsidRPr="00DA496D">
        <w:rPr>
          <w:rFonts w:ascii="Footlight MT Light" w:hAnsi="Footlight MT Light"/>
          <w:sz w:val="24"/>
          <w:szCs w:val="24"/>
        </w:rPr>
        <w:t xml:space="preserve">the </w:t>
      </w:r>
      <w:r w:rsidR="00F50834" w:rsidRPr="00DA496D">
        <w:rPr>
          <w:rFonts w:ascii="Footlight MT Light" w:hAnsi="Footlight MT Light"/>
          <w:sz w:val="24"/>
          <w:szCs w:val="24"/>
        </w:rPr>
        <w:t xml:space="preserve">usual </w:t>
      </w:r>
      <w:r w:rsidRPr="00DA496D">
        <w:rPr>
          <w:rFonts w:ascii="Footlight MT Light" w:hAnsi="Footlight MT Light"/>
          <w:sz w:val="24"/>
          <w:szCs w:val="24"/>
        </w:rPr>
        <w:t xml:space="preserve">tools used to achieve accountability by NGOs. </w:t>
      </w:r>
      <w:r w:rsidR="00BB3B0E" w:rsidRPr="00DA496D">
        <w:rPr>
          <w:rFonts w:ascii="Footlight MT Light" w:hAnsi="Footlight MT Light"/>
          <w:sz w:val="24"/>
          <w:szCs w:val="24"/>
        </w:rPr>
        <w:t>These are</w:t>
      </w:r>
      <w:r w:rsidRPr="00DA496D">
        <w:rPr>
          <w:rFonts w:ascii="Footlight MT Light" w:hAnsi="Footlight MT Light"/>
          <w:sz w:val="24"/>
          <w:szCs w:val="24"/>
        </w:rPr>
        <w:t xml:space="preserve"> the financial statements or </w:t>
      </w:r>
      <w:r w:rsidR="00BB3B0E" w:rsidRPr="00DA496D">
        <w:rPr>
          <w:rFonts w:ascii="Footlight MT Light" w:hAnsi="Footlight MT Light"/>
          <w:sz w:val="24"/>
          <w:szCs w:val="24"/>
        </w:rPr>
        <w:t xml:space="preserve">the </w:t>
      </w:r>
      <w:r w:rsidRPr="00DA496D">
        <w:rPr>
          <w:rFonts w:ascii="Footlight MT Light" w:hAnsi="Footlight MT Light"/>
          <w:sz w:val="24"/>
          <w:szCs w:val="24"/>
        </w:rPr>
        <w:t xml:space="preserve">report of the organisation and its </w:t>
      </w:r>
      <w:r w:rsidRPr="00DA496D">
        <w:rPr>
          <w:rFonts w:ascii="Footlight MT Light" w:hAnsi="Footlight MT Light"/>
          <w:sz w:val="24"/>
          <w:szCs w:val="24"/>
        </w:rPr>
        <w:lastRenderedPageBreak/>
        <w:t xml:space="preserve">ancillary parts that document </w:t>
      </w:r>
      <w:r w:rsidR="00BB3B0E" w:rsidRPr="00DA496D">
        <w:rPr>
          <w:rFonts w:ascii="Footlight MT Light" w:hAnsi="Footlight MT Light"/>
          <w:sz w:val="24"/>
          <w:szCs w:val="24"/>
        </w:rPr>
        <w:t xml:space="preserve">the </w:t>
      </w:r>
      <w:r w:rsidRPr="00DA496D">
        <w:rPr>
          <w:rFonts w:ascii="Footlight MT Light" w:hAnsi="Footlight MT Light"/>
          <w:sz w:val="24"/>
          <w:szCs w:val="24"/>
        </w:rPr>
        <w:t>financial information which can be used to understand the activities of the NGOs by the stakeholders</w:t>
      </w:r>
      <w:r w:rsidR="00BB3B0E" w:rsidRPr="00DA496D">
        <w:rPr>
          <w:rFonts w:ascii="Footlight MT Light" w:hAnsi="Footlight MT Light"/>
          <w:sz w:val="24"/>
          <w:szCs w:val="24"/>
        </w:rPr>
        <w:t>,</w:t>
      </w:r>
      <w:r w:rsidRPr="00DA496D">
        <w:rPr>
          <w:rFonts w:ascii="Footlight MT Light" w:hAnsi="Footlight MT Light"/>
          <w:sz w:val="24"/>
          <w:szCs w:val="24"/>
        </w:rPr>
        <w:t xml:space="preserve"> especially donors, aid beneficiaries and governments (Balda, 1994, p. 72; Chisolm, 1995, p. 147; ACCA 2009)</w:t>
      </w:r>
      <w:r w:rsidRPr="00DA496D">
        <w:rPr>
          <w:rFonts w:ascii="Footlight MT Light" w:hAnsi="Footlight MT Light"/>
          <w:b/>
          <w:sz w:val="24"/>
          <w:szCs w:val="24"/>
        </w:rPr>
        <w:t xml:space="preserve">. </w:t>
      </w:r>
      <w:r w:rsidRPr="00DA496D">
        <w:rPr>
          <w:rFonts w:ascii="Footlight MT Light" w:hAnsi="Footlight MT Light"/>
          <w:sz w:val="24"/>
          <w:szCs w:val="24"/>
        </w:rPr>
        <w:t xml:space="preserve">They provide evidence that NGOs activities are in conformity with their purpose </w:t>
      </w:r>
      <w:r w:rsidR="00BB3B0E" w:rsidRPr="00DA496D">
        <w:rPr>
          <w:rFonts w:ascii="Footlight MT Light" w:hAnsi="Footlight MT Light"/>
          <w:sz w:val="24"/>
          <w:szCs w:val="24"/>
        </w:rPr>
        <w:t xml:space="preserve">by </w:t>
      </w:r>
      <w:r w:rsidRPr="00DA496D">
        <w:rPr>
          <w:rFonts w:ascii="Footlight MT Light" w:hAnsi="Footlight MT Light"/>
          <w:sz w:val="24"/>
          <w:szCs w:val="24"/>
        </w:rPr>
        <w:t>satisfying the donors</w:t>
      </w:r>
      <w:r w:rsidR="005D7AF2" w:rsidRPr="00DA496D">
        <w:rPr>
          <w:rFonts w:ascii="Footlight MT Light" w:hAnsi="Footlight MT Light"/>
          <w:sz w:val="24"/>
          <w:szCs w:val="24"/>
        </w:rPr>
        <w:t>,</w:t>
      </w:r>
      <w:r w:rsidRPr="00DA496D">
        <w:rPr>
          <w:rFonts w:ascii="Footlight MT Light" w:hAnsi="Footlight MT Light"/>
          <w:sz w:val="24"/>
          <w:szCs w:val="24"/>
        </w:rPr>
        <w:t xml:space="preserve"> and may qualify them for tax exemption from the tax authority (the government). It is a legal requirement in many countries to produce </w:t>
      </w:r>
      <w:r w:rsidR="00BB3B0E" w:rsidRPr="00DA496D">
        <w:rPr>
          <w:rFonts w:ascii="Footlight MT Light" w:hAnsi="Footlight MT Light"/>
          <w:sz w:val="24"/>
          <w:szCs w:val="24"/>
        </w:rPr>
        <w:t xml:space="preserve">a </w:t>
      </w:r>
      <w:r w:rsidRPr="00DA496D">
        <w:rPr>
          <w:rFonts w:ascii="Footlight MT Light" w:hAnsi="Footlight MT Light"/>
          <w:sz w:val="24"/>
          <w:szCs w:val="24"/>
        </w:rPr>
        <w:t>financial statement</w:t>
      </w:r>
      <w:r w:rsidR="00BB3B0E" w:rsidRPr="00DA496D">
        <w:rPr>
          <w:rFonts w:ascii="Footlight MT Light" w:hAnsi="Footlight MT Light"/>
          <w:sz w:val="24"/>
          <w:szCs w:val="24"/>
        </w:rPr>
        <w:t>,</w:t>
      </w:r>
      <w:r w:rsidRPr="00DA496D">
        <w:rPr>
          <w:rFonts w:ascii="Footlight MT Light" w:hAnsi="Footlight MT Light"/>
          <w:sz w:val="24"/>
          <w:szCs w:val="24"/>
        </w:rPr>
        <w:t xml:space="preserve"> and compliance can be enforced by the state through the relevant department (</w:t>
      </w:r>
      <w:r w:rsidR="00932EF8" w:rsidRPr="00DA496D">
        <w:rPr>
          <w:rFonts w:ascii="Footlight MT Light" w:hAnsi="Footlight MT Light"/>
          <w:sz w:val="24"/>
          <w:szCs w:val="24"/>
        </w:rPr>
        <w:t>Schweitz, 2001</w:t>
      </w:r>
      <w:r w:rsidRPr="00DA496D">
        <w:rPr>
          <w:rFonts w:ascii="Footlight MT Light" w:hAnsi="Footlight MT Light"/>
          <w:sz w:val="24"/>
          <w:szCs w:val="24"/>
        </w:rPr>
        <w:t>; Charity commission, 2010)</w:t>
      </w:r>
      <w:r w:rsidRPr="00DA496D">
        <w:rPr>
          <w:rFonts w:ascii="Footlight MT Light" w:hAnsi="Footlight MT Light"/>
          <w:b/>
          <w:sz w:val="24"/>
          <w:szCs w:val="24"/>
        </w:rPr>
        <w:t xml:space="preserve">. </w:t>
      </w:r>
      <w:r w:rsidRPr="00DA496D">
        <w:rPr>
          <w:rFonts w:ascii="Footlight MT Light" w:hAnsi="Footlight MT Light"/>
          <w:sz w:val="24"/>
          <w:szCs w:val="24"/>
        </w:rPr>
        <w:t>Donors also require regular reports</w:t>
      </w:r>
      <w:r w:rsidR="001A2BF9" w:rsidRPr="00DA496D">
        <w:rPr>
          <w:rFonts w:ascii="Footlight MT Light" w:hAnsi="Footlight MT Light"/>
          <w:sz w:val="24"/>
          <w:szCs w:val="24"/>
        </w:rPr>
        <w:t>,</w:t>
      </w:r>
      <w:r w:rsidRPr="00DA496D">
        <w:rPr>
          <w:rFonts w:ascii="Footlight MT Light" w:hAnsi="Footlight MT Light"/>
          <w:sz w:val="24"/>
          <w:szCs w:val="24"/>
        </w:rPr>
        <w:t xml:space="preserve"> which differs from funder to funder and may be project specific </w:t>
      </w:r>
      <w:r w:rsidR="00BB3B0E" w:rsidRPr="00DA496D">
        <w:rPr>
          <w:rFonts w:ascii="Footlight MT Light" w:hAnsi="Footlight MT Light"/>
          <w:sz w:val="24"/>
          <w:szCs w:val="24"/>
        </w:rPr>
        <w:t>and</w:t>
      </w:r>
      <w:r w:rsidRPr="00DA496D">
        <w:rPr>
          <w:rFonts w:ascii="Footlight MT Light" w:hAnsi="Footlight MT Light"/>
          <w:sz w:val="24"/>
          <w:szCs w:val="24"/>
        </w:rPr>
        <w:t xml:space="preserve"> be prepared quarterly, half-yearly or yearly</w:t>
      </w:r>
      <w:r w:rsidR="00BB3B0E" w:rsidRPr="00DA496D">
        <w:rPr>
          <w:rFonts w:ascii="Footlight MT Light" w:hAnsi="Footlight MT Light"/>
          <w:sz w:val="24"/>
          <w:szCs w:val="24"/>
        </w:rPr>
        <w:t>;</w:t>
      </w:r>
      <w:r w:rsidRPr="00DA496D">
        <w:rPr>
          <w:rFonts w:ascii="Footlight MT Light" w:hAnsi="Footlight MT Light"/>
          <w:sz w:val="24"/>
          <w:szCs w:val="24"/>
        </w:rPr>
        <w:t xml:space="preserve"> sometimes</w:t>
      </w:r>
      <w:r w:rsidR="00BB3B0E" w:rsidRPr="00DA496D">
        <w:rPr>
          <w:rFonts w:ascii="Footlight MT Light" w:hAnsi="Footlight MT Light"/>
          <w:sz w:val="24"/>
          <w:szCs w:val="24"/>
        </w:rPr>
        <w:t>,</w:t>
      </w:r>
      <w:r w:rsidRPr="00DA496D">
        <w:rPr>
          <w:rFonts w:ascii="Footlight MT Light" w:hAnsi="Footlight MT Light"/>
          <w:sz w:val="24"/>
          <w:szCs w:val="24"/>
        </w:rPr>
        <w:t xml:space="preserve"> NGOs may be required to conform to a </w:t>
      </w:r>
      <w:r w:rsidR="00BB3B0E" w:rsidRPr="00DA496D">
        <w:rPr>
          <w:rFonts w:ascii="Footlight MT Light" w:hAnsi="Footlight MT Light"/>
          <w:sz w:val="24"/>
          <w:szCs w:val="24"/>
        </w:rPr>
        <w:t xml:space="preserve">particular </w:t>
      </w:r>
      <w:r w:rsidRPr="00DA496D">
        <w:rPr>
          <w:rFonts w:ascii="Footlight MT Light" w:hAnsi="Footlight MT Light"/>
          <w:sz w:val="24"/>
          <w:szCs w:val="24"/>
        </w:rPr>
        <w:t xml:space="preserve">standard of auditing system by different funders and this becomes a burden to NGOs with many funders (ACCA, 2009; Charity commission, 2010). In summary, reports and disclosure statements are legal disclosures for NGOs through which they are accountable to stakeholders with the content of the reports majorly upward looking with limited downward accountability. For this mechanism of accountability, there is limited information of the quality of the work of the NGOs. The downside of this external approach to accountability is that NGOs are under compulsion to produce this report </w:t>
      </w:r>
      <w:r w:rsidR="00BB3B0E" w:rsidRPr="00DA496D">
        <w:rPr>
          <w:rFonts w:ascii="Footlight MT Light" w:hAnsi="Footlight MT Light"/>
          <w:sz w:val="24"/>
          <w:szCs w:val="24"/>
        </w:rPr>
        <w:t>otherwise</w:t>
      </w:r>
      <w:r w:rsidRPr="00DA496D">
        <w:rPr>
          <w:rFonts w:ascii="Footlight MT Light" w:hAnsi="Footlight MT Light"/>
          <w:sz w:val="24"/>
          <w:szCs w:val="24"/>
        </w:rPr>
        <w:t xml:space="preserve"> there are punishment</w:t>
      </w:r>
      <w:r w:rsidR="00BB3B0E" w:rsidRPr="00DA496D">
        <w:rPr>
          <w:rFonts w:ascii="Footlight MT Light" w:hAnsi="Footlight MT Light"/>
          <w:sz w:val="24"/>
          <w:szCs w:val="24"/>
        </w:rPr>
        <w:t>s,</w:t>
      </w:r>
      <w:r w:rsidRPr="00DA496D">
        <w:rPr>
          <w:rFonts w:ascii="Footlight MT Light" w:hAnsi="Footlight MT Light"/>
          <w:sz w:val="24"/>
          <w:szCs w:val="24"/>
        </w:rPr>
        <w:t xml:space="preserve"> such as loss of status as NGOs</w:t>
      </w:r>
      <w:r w:rsidR="00BB3B0E" w:rsidRPr="00DA496D">
        <w:rPr>
          <w:rFonts w:ascii="Footlight MT Light" w:hAnsi="Footlight MT Light"/>
          <w:sz w:val="24"/>
          <w:szCs w:val="24"/>
        </w:rPr>
        <w:t>,</w:t>
      </w:r>
      <w:r w:rsidRPr="00DA496D">
        <w:rPr>
          <w:rFonts w:ascii="Footlight MT Light" w:hAnsi="Footlight MT Light"/>
          <w:sz w:val="24"/>
          <w:szCs w:val="24"/>
        </w:rPr>
        <w:t xml:space="preserve"> as funders may not want to continue to release money to them if they are not satisfied with the report of how previous funds are utilised. The danger of concentrating on this mechanism of accountability is </w:t>
      </w:r>
      <w:r w:rsidR="00BB3B0E" w:rsidRPr="00DA496D">
        <w:rPr>
          <w:rFonts w:ascii="Footlight MT Light" w:hAnsi="Footlight MT Light"/>
          <w:sz w:val="24"/>
          <w:szCs w:val="24"/>
        </w:rPr>
        <w:t xml:space="preserve">that it is </w:t>
      </w:r>
      <w:r w:rsidRPr="00DA496D">
        <w:rPr>
          <w:rFonts w:ascii="Footlight MT Light" w:hAnsi="Footlight MT Light"/>
          <w:sz w:val="24"/>
          <w:szCs w:val="24"/>
        </w:rPr>
        <w:t xml:space="preserve">shifting </w:t>
      </w:r>
      <w:r w:rsidR="00BB3B0E" w:rsidRPr="00DA496D">
        <w:rPr>
          <w:rFonts w:ascii="Footlight MT Light" w:hAnsi="Footlight MT Light"/>
          <w:sz w:val="24"/>
          <w:szCs w:val="24"/>
        </w:rPr>
        <w:t xml:space="preserve">the </w:t>
      </w:r>
      <w:r w:rsidRPr="00DA496D">
        <w:rPr>
          <w:rFonts w:ascii="Footlight MT Light" w:hAnsi="Footlight MT Light"/>
          <w:sz w:val="24"/>
          <w:szCs w:val="24"/>
        </w:rPr>
        <w:t>focus of NGOs</w:t>
      </w:r>
      <w:r w:rsidR="001E7BCE" w:rsidRPr="00DA496D">
        <w:rPr>
          <w:rFonts w:ascii="Footlight MT Light" w:hAnsi="Footlight MT Light"/>
          <w:sz w:val="24"/>
          <w:szCs w:val="24"/>
        </w:rPr>
        <w:t>,</w:t>
      </w:r>
      <w:r w:rsidRPr="00DA496D">
        <w:rPr>
          <w:rFonts w:ascii="Footlight MT Light" w:hAnsi="Footlight MT Light"/>
          <w:sz w:val="24"/>
          <w:szCs w:val="24"/>
        </w:rPr>
        <w:t xml:space="preserve"> </w:t>
      </w:r>
      <w:r w:rsidR="001E7BCE" w:rsidRPr="00DA496D">
        <w:rPr>
          <w:rFonts w:ascii="Footlight MT Light" w:hAnsi="Footlight MT Light"/>
          <w:sz w:val="24"/>
          <w:szCs w:val="24"/>
        </w:rPr>
        <w:t xml:space="preserve">albeit temporarily, </w:t>
      </w:r>
      <w:r w:rsidRPr="00DA496D">
        <w:rPr>
          <w:rFonts w:ascii="Footlight MT Light" w:hAnsi="Footlight MT Light"/>
          <w:sz w:val="24"/>
          <w:szCs w:val="24"/>
        </w:rPr>
        <w:t>from</w:t>
      </w:r>
      <w:r w:rsidR="001E7BCE" w:rsidRPr="00DA496D">
        <w:rPr>
          <w:rFonts w:ascii="Footlight MT Light" w:hAnsi="Footlight MT Light"/>
          <w:sz w:val="24"/>
          <w:szCs w:val="24"/>
        </w:rPr>
        <w:t xml:space="preserve"> their main purpose but it</w:t>
      </w:r>
      <w:r w:rsidRPr="00DA496D">
        <w:rPr>
          <w:rFonts w:ascii="Footlight MT Light" w:hAnsi="Footlight MT Light"/>
          <w:sz w:val="24"/>
          <w:szCs w:val="24"/>
        </w:rPr>
        <w:t xml:space="preserve"> give</w:t>
      </w:r>
      <w:r w:rsidR="001E7BCE" w:rsidRPr="00DA496D">
        <w:rPr>
          <w:rFonts w:ascii="Footlight MT Light" w:hAnsi="Footlight MT Light"/>
          <w:sz w:val="24"/>
          <w:szCs w:val="24"/>
        </w:rPr>
        <w:t>s</w:t>
      </w:r>
      <w:r w:rsidRPr="00DA496D">
        <w:rPr>
          <w:rFonts w:ascii="Footlight MT Light" w:hAnsi="Footlight MT Light"/>
          <w:sz w:val="24"/>
          <w:szCs w:val="24"/>
        </w:rPr>
        <w:t xml:space="preserve"> room for improving and strengthen</w:t>
      </w:r>
      <w:r w:rsidR="001E7BCE" w:rsidRPr="00DA496D">
        <w:rPr>
          <w:rFonts w:ascii="Footlight MT Light" w:hAnsi="Footlight MT Light"/>
          <w:sz w:val="24"/>
          <w:szCs w:val="24"/>
        </w:rPr>
        <w:t>ing</w:t>
      </w:r>
      <w:r w:rsidRPr="00DA496D">
        <w:rPr>
          <w:rFonts w:ascii="Footlight MT Light" w:hAnsi="Footlight MT Light"/>
          <w:sz w:val="24"/>
          <w:szCs w:val="24"/>
        </w:rPr>
        <w:t xml:space="preserve"> internal processes that can help </w:t>
      </w:r>
      <w:r w:rsidR="001E7BCE" w:rsidRPr="00DA496D">
        <w:rPr>
          <w:rFonts w:ascii="Footlight MT Light" w:hAnsi="Footlight MT Light"/>
          <w:sz w:val="24"/>
          <w:szCs w:val="24"/>
        </w:rPr>
        <w:t xml:space="preserve">achieve </w:t>
      </w:r>
      <w:r w:rsidR="00BB3B0E" w:rsidRPr="00DA496D">
        <w:rPr>
          <w:rFonts w:ascii="Footlight MT Light" w:hAnsi="Footlight MT Light"/>
          <w:sz w:val="24"/>
          <w:szCs w:val="24"/>
        </w:rPr>
        <w:t xml:space="preserve">the </w:t>
      </w:r>
      <w:r w:rsidRPr="00DA496D">
        <w:rPr>
          <w:rFonts w:ascii="Footlight MT Light" w:hAnsi="Footlight MT Light"/>
          <w:sz w:val="24"/>
          <w:szCs w:val="24"/>
        </w:rPr>
        <w:t>NGO</w:t>
      </w:r>
      <w:r w:rsidR="00BB3B0E" w:rsidRPr="00DA496D">
        <w:rPr>
          <w:rFonts w:ascii="Footlight MT Light" w:hAnsi="Footlight MT Light"/>
          <w:sz w:val="24"/>
          <w:szCs w:val="24"/>
        </w:rPr>
        <w:t>’</w:t>
      </w:r>
      <w:r w:rsidRPr="00DA496D">
        <w:rPr>
          <w:rFonts w:ascii="Footlight MT Light" w:hAnsi="Footlight MT Light"/>
          <w:sz w:val="24"/>
          <w:szCs w:val="24"/>
        </w:rPr>
        <w:t>s organisational missions and performance.</w:t>
      </w:r>
    </w:p>
    <w:p w14:paraId="7B589004" w14:textId="29067388" w:rsidR="00FD6C4A" w:rsidRPr="00DA496D" w:rsidRDefault="00FD6C4A" w:rsidP="00FD6C4A">
      <w:pPr>
        <w:spacing w:line="360" w:lineRule="auto"/>
        <w:rPr>
          <w:rFonts w:ascii="Footlight MT Light" w:hAnsi="Footlight MT Light"/>
          <w:sz w:val="24"/>
          <w:szCs w:val="24"/>
        </w:rPr>
      </w:pPr>
      <w:r w:rsidRPr="00DA496D">
        <w:rPr>
          <w:rFonts w:ascii="Footlight MT Light" w:hAnsi="Footlight MT Light"/>
          <w:i/>
          <w:sz w:val="24"/>
          <w:szCs w:val="24"/>
        </w:rPr>
        <w:tab/>
        <w:t>Performance assessment and evaluation</w:t>
      </w:r>
      <w:r w:rsidRPr="00DA496D">
        <w:rPr>
          <w:rFonts w:ascii="Footlight MT Light" w:hAnsi="Footlight MT Light"/>
          <w:sz w:val="24"/>
          <w:szCs w:val="24"/>
        </w:rPr>
        <w:t xml:space="preserve"> are also tools of accountability</w:t>
      </w:r>
      <w:r w:rsidR="00BB3B0E" w:rsidRPr="00DA496D">
        <w:rPr>
          <w:rFonts w:ascii="Footlight MT Light" w:hAnsi="Footlight MT Light"/>
          <w:sz w:val="24"/>
          <w:szCs w:val="24"/>
        </w:rPr>
        <w:t>,</w:t>
      </w:r>
      <w:r w:rsidRPr="00DA496D">
        <w:rPr>
          <w:rFonts w:ascii="Footlight MT Light" w:hAnsi="Footlight MT Light"/>
          <w:sz w:val="24"/>
          <w:szCs w:val="24"/>
        </w:rPr>
        <w:t xml:space="preserve"> which may include evaluations of performance and the impacts NGOs have on the beneficiaries targeted to achieve their purpose. This is a form of external accountability with donors asking for </w:t>
      </w:r>
      <w:r w:rsidR="00BB3B0E" w:rsidRPr="00DA496D">
        <w:rPr>
          <w:rFonts w:ascii="Footlight MT Light" w:hAnsi="Footlight MT Light"/>
          <w:sz w:val="24"/>
          <w:szCs w:val="24"/>
        </w:rPr>
        <w:t xml:space="preserve">an </w:t>
      </w:r>
      <w:r w:rsidRPr="00DA496D">
        <w:rPr>
          <w:rFonts w:ascii="Footlight MT Light" w:hAnsi="Footlight MT Light"/>
          <w:sz w:val="24"/>
          <w:szCs w:val="24"/>
        </w:rPr>
        <w:t xml:space="preserve">intermittent evaluation of </w:t>
      </w:r>
      <w:r w:rsidR="00BB3B0E" w:rsidRPr="00DA496D">
        <w:rPr>
          <w:rFonts w:ascii="Footlight MT Light" w:hAnsi="Footlight MT Light"/>
          <w:sz w:val="24"/>
          <w:szCs w:val="24"/>
        </w:rPr>
        <w:t xml:space="preserve">a </w:t>
      </w:r>
      <w:r w:rsidRPr="00DA496D">
        <w:rPr>
          <w:rFonts w:ascii="Footlight MT Light" w:hAnsi="Footlight MT Light"/>
          <w:sz w:val="24"/>
          <w:szCs w:val="24"/>
        </w:rPr>
        <w:t xml:space="preserve">program or </w:t>
      </w:r>
      <w:r w:rsidR="00BB3B0E" w:rsidRPr="00DA496D">
        <w:rPr>
          <w:rFonts w:ascii="Footlight MT Light" w:hAnsi="Footlight MT Light"/>
          <w:sz w:val="24"/>
          <w:szCs w:val="24"/>
        </w:rPr>
        <w:t xml:space="preserve">an </w:t>
      </w:r>
      <w:r w:rsidRPr="00DA496D">
        <w:rPr>
          <w:rFonts w:ascii="Footlight MT Light" w:hAnsi="Footlight MT Light"/>
          <w:sz w:val="24"/>
          <w:szCs w:val="24"/>
        </w:rPr>
        <w:t>aid grant</w:t>
      </w:r>
      <w:r w:rsidR="00BB3B0E" w:rsidRPr="00DA496D">
        <w:rPr>
          <w:rFonts w:ascii="Footlight MT Light" w:hAnsi="Footlight MT Light"/>
          <w:sz w:val="24"/>
          <w:szCs w:val="24"/>
        </w:rPr>
        <w:t>,</w:t>
      </w:r>
      <w:r w:rsidRPr="00DA496D">
        <w:rPr>
          <w:rFonts w:ascii="Footlight MT Light" w:hAnsi="Footlight MT Light"/>
          <w:sz w:val="24"/>
          <w:szCs w:val="24"/>
        </w:rPr>
        <w:t xml:space="preserve"> which is used to determine the granting of future aids (Levy, Meltsner, &amp; Wildavsky, 1974). While this emphasises external evaluation, NGOs also engage in </w:t>
      </w:r>
      <w:r w:rsidR="00BB3B0E" w:rsidRPr="00DA496D">
        <w:rPr>
          <w:rFonts w:ascii="Footlight MT Light" w:hAnsi="Footlight MT Light"/>
          <w:sz w:val="24"/>
          <w:szCs w:val="24"/>
        </w:rPr>
        <w:t xml:space="preserve">an </w:t>
      </w:r>
      <w:r w:rsidRPr="00DA496D">
        <w:rPr>
          <w:rFonts w:ascii="Footlight MT Light" w:hAnsi="Footlight MT Light"/>
          <w:sz w:val="24"/>
          <w:szCs w:val="24"/>
        </w:rPr>
        <w:t xml:space="preserve">internal evaluation to streamline their internal processes towards the achievement of their purpose or mission and also to benchmark external expectations. The problem with the evaluation is whether it should be by processes or by products (tangible) with donors in favour of </w:t>
      </w:r>
      <w:r w:rsidR="001A2BF9" w:rsidRPr="00DA496D">
        <w:rPr>
          <w:rFonts w:ascii="Footlight MT Light" w:hAnsi="Footlight MT Light"/>
          <w:sz w:val="24"/>
          <w:szCs w:val="24"/>
        </w:rPr>
        <w:t xml:space="preserve">a </w:t>
      </w:r>
      <w:r w:rsidRPr="00DA496D">
        <w:rPr>
          <w:rFonts w:ascii="Footlight MT Light" w:hAnsi="Footlight MT Light"/>
          <w:sz w:val="24"/>
          <w:szCs w:val="24"/>
        </w:rPr>
        <w:t>concrete evaluation</w:t>
      </w:r>
      <w:r w:rsidR="00BB3B0E" w:rsidRPr="00DA496D">
        <w:rPr>
          <w:rFonts w:ascii="Footlight MT Light" w:hAnsi="Footlight MT Light"/>
          <w:sz w:val="24"/>
          <w:szCs w:val="24"/>
        </w:rPr>
        <w:t>,</w:t>
      </w:r>
      <w:r w:rsidRPr="00DA496D">
        <w:rPr>
          <w:rFonts w:ascii="Footlight MT Light" w:hAnsi="Footlight MT Light"/>
          <w:sz w:val="24"/>
          <w:szCs w:val="24"/>
        </w:rPr>
        <w:t xml:space="preserve"> which</w:t>
      </w:r>
      <w:r w:rsidR="00A40762" w:rsidRPr="00DA496D">
        <w:rPr>
          <w:rFonts w:ascii="Footlight MT Light" w:hAnsi="Footlight MT Light"/>
          <w:sz w:val="24"/>
          <w:szCs w:val="24"/>
        </w:rPr>
        <w:t>,</w:t>
      </w:r>
      <w:r w:rsidRPr="00DA496D">
        <w:rPr>
          <w:rFonts w:ascii="Footlight MT Light" w:hAnsi="Footlight MT Light"/>
          <w:sz w:val="24"/>
          <w:szCs w:val="24"/>
        </w:rPr>
        <w:t xml:space="preserve"> though short term</w:t>
      </w:r>
      <w:r w:rsidR="00A40762" w:rsidRPr="00DA496D">
        <w:rPr>
          <w:rFonts w:ascii="Footlight MT Light" w:hAnsi="Footlight MT Light"/>
          <w:sz w:val="24"/>
          <w:szCs w:val="24"/>
        </w:rPr>
        <w:t>,</w:t>
      </w:r>
      <w:r w:rsidRPr="00DA496D">
        <w:rPr>
          <w:rFonts w:ascii="Footlight MT Light" w:hAnsi="Footlight MT Light"/>
          <w:sz w:val="24"/>
          <w:szCs w:val="24"/>
        </w:rPr>
        <w:t xml:space="preserve"> </w:t>
      </w:r>
      <w:r w:rsidR="00BB3B0E" w:rsidRPr="00DA496D">
        <w:rPr>
          <w:rFonts w:ascii="Footlight MT Light" w:hAnsi="Footlight MT Light"/>
          <w:sz w:val="24"/>
          <w:szCs w:val="24"/>
        </w:rPr>
        <w:t>is</w:t>
      </w:r>
      <w:r w:rsidRPr="00DA496D">
        <w:rPr>
          <w:rFonts w:ascii="Footlight MT Light" w:hAnsi="Footlight MT Light"/>
          <w:sz w:val="24"/>
          <w:szCs w:val="24"/>
        </w:rPr>
        <w:t xml:space="preserve"> easily measurable. Donors are able to monitor NGOs performance though some say it distorts accountability because it emphasi</w:t>
      </w:r>
      <w:r w:rsidR="00BB3B0E" w:rsidRPr="00DA496D">
        <w:rPr>
          <w:rFonts w:ascii="Footlight MT Light" w:hAnsi="Footlight MT Light"/>
          <w:sz w:val="24"/>
          <w:szCs w:val="24"/>
        </w:rPr>
        <w:t>s</w:t>
      </w:r>
      <w:r w:rsidRPr="00DA496D">
        <w:rPr>
          <w:rFonts w:ascii="Footlight MT Light" w:hAnsi="Footlight MT Light"/>
          <w:sz w:val="24"/>
          <w:szCs w:val="24"/>
        </w:rPr>
        <w:t>es short term quantification</w:t>
      </w:r>
      <w:r w:rsidR="00BB3B0E" w:rsidRPr="00DA496D">
        <w:rPr>
          <w:rFonts w:ascii="Footlight MT Light" w:hAnsi="Footlight MT Light"/>
          <w:sz w:val="24"/>
          <w:szCs w:val="24"/>
        </w:rPr>
        <w:t>,</w:t>
      </w:r>
      <w:r w:rsidRPr="00DA496D">
        <w:rPr>
          <w:rFonts w:ascii="Footlight MT Light" w:hAnsi="Footlight MT Light"/>
          <w:sz w:val="24"/>
          <w:szCs w:val="24"/>
        </w:rPr>
        <w:t xml:space="preserve"> which is a metric for accountancy and</w:t>
      </w:r>
      <w:r w:rsidR="00932EF8" w:rsidRPr="00DA496D">
        <w:rPr>
          <w:rFonts w:ascii="Footlight MT Light" w:hAnsi="Footlight MT Light"/>
          <w:sz w:val="24"/>
          <w:szCs w:val="24"/>
        </w:rPr>
        <w:t xml:space="preserve"> not accountability</w:t>
      </w:r>
      <w:r w:rsidRPr="00DA496D">
        <w:rPr>
          <w:rFonts w:ascii="Footlight MT Light" w:hAnsi="Footlight MT Light"/>
          <w:sz w:val="24"/>
          <w:szCs w:val="24"/>
        </w:rPr>
        <w:t xml:space="preserve">. </w:t>
      </w:r>
    </w:p>
    <w:p w14:paraId="0F99E949" w14:textId="3CB3937B" w:rsidR="00FD6C4A" w:rsidRPr="00DA496D" w:rsidRDefault="00FD6C4A" w:rsidP="00FD6C4A">
      <w:pPr>
        <w:spacing w:line="360" w:lineRule="auto"/>
        <w:rPr>
          <w:rFonts w:ascii="Footlight MT Light" w:hAnsi="Footlight MT Light"/>
          <w:sz w:val="24"/>
          <w:szCs w:val="24"/>
        </w:rPr>
      </w:pPr>
      <w:r w:rsidRPr="00DA496D">
        <w:rPr>
          <w:rFonts w:ascii="Footlight MT Light" w:hAnsi="Footlight MT Light"/>
          <w:i/>
          <w:sz w:val="24"/>
          <w:szCs w:val="24"/>
        </w:rPr>
        <w:t xml:space="preserve">Participation </w:t>
      </w:r>
      <w:r w:rsidRPr="00DA496D">
        <w:rPr>
          <w:rFonts w:ascii="Footlight MT Light" w:hAnsi="Footlight MT Light"/>
          <w:sz w:val="24"/>
          <w:szCs w:val="24"/>
        </w:rPr>
        <w:t>is a process through which accountability is rendered by reference to routine</w:t>
      </w:r>
      <w:r w:rsidR="00BB3B0E" w:rsidRPr="00DA496D">
        <w:rPr>
          <w:rFonts w:ascii="Footlight MT Light" w:hAnsi="Footlight MT Light"/>
          <w:sz w:val="24"/>
          <w:szCs w:val="24"/>
        </w:rPr>
        <w:t>s</w:t>
      </w:r>
      <w:r w:rsidRPr="00DA496D">
        <w:rPr>
          <w:rFonts w:ascii="Footlight MT Light" w:hAnsi="Footlight MT Light"/>
          <w:sz w:val="24"/>
          <w:szCs w:val="24"/>
        </w:rPr>
        <w:t xml:space="preserve"> within the internal organisation. There are different levels or kinds of participation</w:t>
      </w:r>
      <w:r w:rsidR="00BB3B0E" w:rsidRPr="00DA496D">
        <w:rPr>
          <w:rFonts w:ascii="Footlight MT Light" w:hAnsi="Footlight MT Light"/>
          <w:sz w:val="24"/>
          <w:szCs w:val="24"/>
        </w:rPr>
        <w:t>,</w:t>
      </w:r>
      <w:r w:rsidRPr="00DA496D">
        <w:rPr>
          <w:rFonts w:ascii="Footlight MT Light" w:hAnsi="Footlight MT Light"/>
          <w:sz w:val="24"/>
          <w:szCs w:val="24"/>
        </w:rPr>
        <w:t xml:space="preserve"> which </w:t>
      </w:r>
      <w:r w:rsidRPr="00DA496D">
        <w:rPr>
          <w:rFonts w:ascii="Footlight MT Light" w:hAnsi="Footlight MT Light"/>
          <w:sz w:val="24"/>
          <w:szCs w:val="24"/>
        </w:rPr>
        <w:lastRenderedPageBreak/>
        <w:t xml:space="preserve">include making information available to the beneficiaries by holding meetings with them or surveying them and involving the community by making them participate physically or contributing in </w:t>
      </w:r>
      <w:r w:rsidR="00BB3B0E" w:rsidRPr="00DA496D">
        <w:rPr>
          <w:rFonts w:ascii="Footlight MT Light" w:hAnsi="Footlight MT Light"/>
          <w:sz w:val="24"/>
          <w:szCs w:val="24"/>
        </w:rPr>
        <w:t xml:space="preserve">the </w:t>
      </w:r>
      <w:r w:rsidRPr="00DA496D">
        <w:rPr>
          <w:rFonts w:ascii="Footlight MT Light" w:hAnsi="Footlight MT Light"/>
          <w:sz w:val="24"/>
          <w:szCs w:val="24"/>
        </w:rPr>
        <w:t xml:space="preserve">form of labour or funds (Gardner &amp; Lewis, 1996). Other levels include </w:t>
      </w:r>
      <w:r w:rsidR="00BB3B0E" w:rsidRPr="00DA496D">
        <w:rPr>
          <w:rFonts w:ascii="Footlight MT Light" w:hAnsi="Footlight MT Light"/>
          <w:sz w:val="24"/>
          <w:szCs w:val="24"/>
        </w:rPr>
        <w:t xml:space="preserve">a </w:t>
      </w:r>
      <w:r w:rsidRPr="00DA496D">
        <w:rPr>
          <w:rFonts w:ascii="Footlight MT Light" w:hAnsi="Footlight MT Light"/>
          <w:sz w:val="24"/>
          <w:szCs w:val="24"/>
        </w:rPr>
        <w:t>citizen influencing decision</w:t>
      </w:r>
      <w:r w:rsidR="00BB3B0E" w:rsidRPr="00DA496D">
        <w:rPr>
          <w:rFonts w:ascii="Footlight MT Light" w:hAnsi="Footlight MT Light"/>
          <w:sz w:val="24"/>
          <w:szCs w:val="24"/>
        </w:rPr>
        <w:t>s</w:t>
      </w:r>
      <w:r w:rsidRPr="00DA496D">
        <w:rPr>
          <w:rFonts w:ascii="Footlight MT Light" w:hAnsi="Footlight MT Light"/>
          <w:sz w:val="24"/>
          <w:szCs w:val="24"/>
        </w:rPr>
        <w:t xml:space="preserve"> through </w:t>
      </w:r>
      <w:r w:rsidR="006A1A56" w:rsidRPr="00DA496D">
        <w:rPr>
          <w:rFonts w:ascii="Footlight MT Light" w:hAnsi="Footlight MT Light"/>
          <w:sz w:val="24"/>
          <w:szCs w:val="24"/>
        </w:rPr>
        <w:t>a</w:t>
      </w:r>
      <w:r w:rsidR="00BB3B0E" w:rsidRPr="00DA496D">
        <w:rPr>
          <w:rFonts w:ascii="Footlight MT Light" w:hAnsi="Footlight MT Light"/>
          <w:sz w:val="24"/>
          <w:szCs w:val="24"/>
        </w:rPr>
        <w:t xml:space="preserve"> </w:t>
      </w:r>
      <w:r w:rsidRPr="00DA496D">
        <w:rPr>
          <w:rFonts w:ascii="Footlight MT Light" w:hAnsi="Footlight MT Light"/>
          <w:sz w:val="24"/>
          <w:szCs w:val="24"/>
        </w:rPr>
        <w:t>dialogue with the NGOs on development activities and resources in the community</w:t>
      </w:r>
      <w:r w:rsidR="00BB3B0E" w:rsidRPr="00DA496D">
        <w:rPr>
          <w:rFonts w:ascii="Footlight MT Light" w:hAnsi="Footlight MT Light"/>
          <w:sz w:val="24"/>
          <w:szCs w:val="24"/>
        </w:rPr>
        <w:t>,</w:t>
      </w:r>
      <w:r w:rsidRPr="00DA496D">
        <w:rPr>
          <w:rFonts w:ascii="Footlight MT Light" w:hAnsi="Footlight MT Light"/>
          <w:sz w:val="24"/>
          <w:szCs w:val="24"/>
        </w:rPr>
        <w:t xml:space="preserve"> which gives them greater control</w:t>
      </w:r>
      <w:r w:rsidR="00BB3B0E" w:rsidRPr="00DA496D">
        <w:rPr>
          <w:rFonts w:ascii="Footlight MT Light" w:hAnsi="Footlight MT Light"/>
          <w:sz w:val="24"/>
          <w:szCs w:val="24"/>
        </w:rPr>
        <w:t>,</w:t>
      </w:r>
      <w:r w:rsidRPr="00DA496D">
        <w:rPr>
          <w:rFonts w:ascii="Footlight MT Light" w:hAnsi="Footlight MT Light"/>
          <w:sz w:val="24"/>
          <w:szCs w:val="24"/>
        </w:rPr>
        <w:t xml:space="preserve"> and</w:t>
      </w:r>
      <w:r w:rsidR="00BB3B0E" w:rsidRPr="00DA496D">
        <w:rPr>
          <w:rFonts w:ascii="Footlight MT Light" w:hAnsi="Footlight MT Light"/>
          <w:sz w:val="24"/>
          <w:szCs w:val="24"/>
        </w:rPr>
        <w:t>,</w:t>
      </w:r>
      <w:r w:rsidRPr="00DA496D">
        <w:rPr>
          <w:rFonts w:ascii="Footlight MT Light" w:hAnsi="Footlight MT Light"/>
          <w:sz w:val="24"/>
          <w:szCs w:val="24"/>
        </w:rPr>
        <w:t xml:space="preserve"> lastly, </w:t>
      </w:r>
      <w:r w:rsidR="00BB3B0E" w:rsidRPr="00DA496D">
        <w:rPr>
          <w:rFonts w:ascii="Footlight MT Light" w:hAnsi="Footlight MT Light"/>
          <w:sz w:val="24"/>
          <w:szCs w:val="24"/>
        </w:rPr>
        <w:t xml:space="preserve">the </w:t>
      </w:r>
      <w:r w:rsidRPr="00DA496D">
        <w:rPr>
          <w:rFonts w:ascii="Footlight MT Light" w:hAnsi="Footlight MT Light"/>
          <w:sz w:val="24"/>
          <w:szCs w:val="24"/>
        </w:rPr>
        <w:t>community have their own initiated project independent of the NGO</w:t>
      </w:r>
      <w:r w:rsidR="006A1A56" w:rsidRPr="00DA496D">
        <w:rPr>
          <w:rFonts w:ascii="Footlight MT Light" w:hAnsi="Footlight MT Light"/>
          <w:sz w:val="24"/>
          <w:szCs w:val="24"/>
        </w:rPr>
        <w:t>’</w:t>
      </w:r>
      <w:r w:rsidRPr="00DA496D">
        <w:rPr>
          <w:rFonts w:ascii="Footlight MT Light" w:hAnsi="Footlight MT Light"/>
          <w:sz w:val="24"/>
          <w:szCs w:val="24"/>
        </w:rPr>
        <w:t>s project (Guha 1989; Khagrm 1998). For there to be a form of accountability through</w:t>
      </w:r>
      <w:r w:rsidR="00BB3B0E" w:rsidRPr="00DA496D">
        <w:rPr>
          <w:rFonts w:ascii="Footlight MT Light" w:hAnsi="Footlight MT Light"/>
          <w:sz w:val="24"/>
          <w:szCs w:val="24"/>
        </w:rPr>
        <w:t xml:space="preserve"> a</w:t>
      </w:r>
      <w:r w:rsidRPr="00DA496D">
        <w:rPr>
          <w:rFonts w:ascii="Footlight MT Light" w:hAnsi="Footlight MT Light"/>
          <w:sz w:val="24"/>
          <w:szCs w:val="24"/>
        </w:rPr>
        <w:t xml:space="preserve"> </w:t>
      </w:r>
      <w:r w:rsidRPr="00DA496D">
        <w:rPr>
          <w:rFonts w:ascii="Footlight MT Light" w:hAnsi="Footlight MT Light"/>
          <w:i/>
          <w:sz w:val="24"/>
          <w:szCs w:val="24"/>
        </w:rPr>
        <w:t xml:space="preserve">participation </w:t>
      </w:r>
      <w:r w:rsidRPr="00DA496D">
        <w:rPr>
          <w:rFonts w:ascii="Footlight MT Light" w:hAnsi="Footlight MT Light"/>
          <w:sz w:val="24"/>
          <w:szCs w:val="24"/>
        </w:rPr>
        <w:t xml:space="preserve">mechanism, the four kinds must be encouraged. While the first two satisfy donors and NGOs, the last two involve the grassroots and beneficiaries, </w:t>
      </w:r>
      <w:r w:rsidR="00BB3B0E" w:rsidRPr="00DA496D">
        <w:rPr>
          <w:rFonts w:ascii="Footlight MT Light" w:hAnsi="Footlight MT Light"/>
          <w:sz w:val="24"/>
          <w:szCs w:val="24"/>
        </w:rPr>
        <w:t xml:space="preserve">and </w:t>
      </w:r>
      <w:r w:rsidRPr="00DA496D">
        <w:rPr>
          <w:rFonts w:ascii="Footlight MT Light" w:hAnsi="Footlight MT Light"/>
          <w:sz w:val="24"/>
          <w:szCs w:val="24"/>
        </w:rPr>
        <w:t xml:space="preserve">the four put together as </w:t>
      </w:r>
      <w:r w:rsidR="00BB3B0E" w:rsidRPr="00DA496D">
        <w:rPr>
          <w:rFonts w:ascii="Footlight MT Light" w:hAnsi="Footlight MT Light"/>
          <w:sz w:val="24"/>
          <w:szCs w:val="24"/>
        </w:rPr>
        <w:t xml:space="preserve">an </w:t>
      </w:r>
      <w:r w:rsidRPr="00DA496D">
        <w:rPr>
          <w:rFonts w:ascii="Footlight MT Light" w:hAnsi="Footlight MT Light"/>
          <w:sz w:val="24"/>
          <w:szCs w:val="24"/>
        </w:rPr>
        <w:t>accountability mechanism makes the community and the NGOs feel good (Najam 1996). Edun (2000) examined six world bank project</w:t>
      </w:r>
      <w:r w:rsidR="00BB3B0E" w:rsidRPr="00DA496D">
        <w:rPr>
          <w:rFonts w:ascii="Footlight MT Light" w:hAnsi="Footlight MT Light"/>
          <w:sz w:val="24"/>
          <w:szCs w:val="24"/>
        </w:rPr>
        <w:t>s</w:t>
      </w:r>
      <w:r w:rsidRPr="00DA496D">
        <w:rPr>
          <w:rFonts w:ascii="Footlight MT Light" w:hAnsi="Footlight MT Light"/>
          <w:sz w:val="24"/>
          <w:szCs w:val="24"/>
        </w:rPr>
        <w:t xml:space="preserve"> funded by the world bank and some western countries utilised this as </w:t>
      </w:r>
      <w:r w:rsidR="006A1A56" w:rsidRPr="00DA496D">
        <w:rPr>
          <w:rFonts w:ascii="Footlight MT Light" w:hAnsi="Footlight MT Light"/>
          <w:sz w:val="24"/>
          <w:szCs w:val="24"/>
        </w:rPr>
        <w:t xml:space="preserve">an </w:t>
      </w:r>
      <w:r w:rsidRPr="00DA496D">
        <w:rPr>
          <w:rFonts w:ascii="Footlight MT Light" w:hAnsi="Footlight MT Light"/>
          <w:sz w:val="24"/>
          <w:szCs w:val="24"/>
        </w:rPr>
        <w:t xml:space="preserve">accountability mechanism and found that although the community felt involved, they did not meet </w:t>
      </w:r>
      <w:r w:rsidR="00BB3B0E" w:rsidRPr="00DA496D">
        <w:rPr>
          <w:rFonts w:ascii="Footlight MT Light" w:hAnsi="Footlight MT Light"/>
          <w:sz w:val="24"/>
          <w:szCs w:val="24"/>
        </w:rPr>
        <w:t xml:space="preserve">the </w:t>
      </w:r>
      <w:r w:rsidRPr="00DA496D">
        <w:rPr>
          <w:rFonts w:ascii="Footlight MT Light" w:hAnsi="Footlight MT Light"/>
          <w:sz w:val="24"/>
          <w:szCs w:val="24"/>
        </w:rPr>
        <w:t xml:space="preserve">community needs and strength because the community </w:t>
      </w:r>
      <w:r w:rsidR="00BB3B0E" w:rsidRPr="00DA496D">
        <w:rPr>
          <w:rFonts w:ascii="Footlight MT Light" w:hAnsi="Footlight MT Light"/>
          <w:sz w:val="24"/>
          <w:szCs w:val="24"/>
        </w:rPr>
        <w:t>were</w:t>
      </w:r>
      <w:r w:rsidRPr="00DA496D">
        <w:rPr>
          <w:rFonts w:ascii="Footlight MT Light" w:hAnsi="Footlight MT Light"/>
          <w:sz w:val="24"/>
          <w:szCs w:val="24"/>
        </w:rPr>
        <w:t xml:space="preserve"> not consulted. This underlies the importance of properly involving </w:t>
      </w:r>
      <w:r w:rsidR="00BB3B0E" w:rsidRPr="00DA496D">
        <w:rPr>
          <w:rFonts w:ascii="Footlight MT Light" w:hAnsi="Footlight MT Light"/>
          <w:sz w:val="24"/>
          <w:szCs w:val="24"/>
        </w:rPr>
        <w:t xml:space="preserve">the </w:t>
      </w:r>
      <w:r w:rsidRPr="00DA496D">
        <w:rPr>
          <w:rFonts w:ascii="Footlight MT Light" w:hAnsi="Footlight MT Light"/>
          <w:sz w:val="24"/>
          <w:szCs w:val="24"/>
        </w:rPr>
        <w:t>beneficiary community at the stage of need</w:t>
      </w:r>
      <w:r w:rsidR="00BB3B0E" w:rsidRPr="00DA496D">
        <w:rPr>
          <w:rFonts w:ascii="Footlight MT Light" w:hAnsi="Footlight MT Light"/>
          <w:sz w:val="24"/>
          <w:szCs w:val="24"/>
        </w:rPr>
        <w:t>,</w:t>
      </w:r>
      <w:r w:rsidRPr="00DA496D">
        <w:rPr>
          <w:rFonts w:ascii="Footlight MT Light" w:hAnsi="Footlight MT Light"/>
          <w:sz w:val="24"/>
          <w:szCs w:val="24"/>
        </w:rPr>
        <w:t xml:space="preserve"> so that appropriate projects, consistent with the need of the community, will be executed</w:t>
      </w:r>
      <w:r w:rsidR="00BB3B0E" w:rsidRPr="00DA496D">
        <w:rPr>
          <w:rFonts w:ascii="Footlight MT Light" w:hAnsi="Footlight MT Light"/>
          <w:sz w:val="24"/>
          <w:szCs w:val="24"/>
        </w:rPr>
        <w:t>,</w:t>
      </w:r>
      <w:r w:rsidRPr="00DA496D">
        <w:rPr>
          <w:rFonts w:ascii="Footlight MT Light" w:hAnsi="Footlight MT Light"/>
          <w:sz w:val="24"/>
          <w:szCs w:val="24"/>
        </w:rPr>
        <w:t xml:space="preserve"> and </w:t>
      </w:r>
      <w:r w:rsidRPr="00DA496D">
        <w:rPr>
          <w:rFonts w:ascii="Footlight MT Light" w:hAnsi="Footlight MT Light"/>
          <w:i/>
          <w:sz w:val="24"/>
          <w:szCs w:val="24"/>
        </w:rPr>
        <w:t>participation</w:t>
      </w:r>
      <w:r w:rsidRPr="00DA496D">
        <w:rPr>
          <w:rFonts w:ascii="Footlight MT Light" w:hAnsi="Footlight MT Light"/>
          <w:sz w:val="24"/>
          <w:szCs w:val="24"/>
        </w:rPr>
        <w:t xml:space="preserve"> as </w:t>
      </w:r>
      <w:r w:rsidR="00BB3B0E" w:rsidRPr="00DA496D">
        <w:rPr>
          <w:rFonts w:ascii="Footlight MT Light" w:hAnsi="Footlight MT Light"/>
          <w:sz w:val="24"/>
          <w:szCs w:val="24"/>
        </w:rPr>
        <w:t xml:space="preserve">an </w:t>
      </w:r>
      <w:r w:rsidRPr="00DA496D">
        <w:rPr>
          <w:rFonts w:ascii="Footlight MT Light" w:hAnsi="Footlight MT Light"/>
          <w:sz w:val="24"/>
          <w:szCs w:val="24"/>
        </w:rPr>
        <w:t xml:space="preserve">accountability mechanism can then be applied. </w:t>
      </w:r>
    </w:p>
    <w:p w14:paraId="1E974480" w14:textId="41594649" w:rsidR="00FD6C4A" w:rsidRPr="00DA496D" w:rsidRDefault="00FD6C4A" w:rsidP="00FD6C4A">
      <w:pPr>
        <w:spacing w:line="360" w:lineRule="auto"/>
        <w:rPr>
          <w:rFonts w:ascii="Footlight MT Light" w:hAnsi="Footlight MT Light"/>
          <w:sz w:val="24"/>
          <w:szCs w:val="24"/>
        </w:rPr>
      </w:pPr>
      <w:r w:rsidRPr="00DA496D">
        <w:rPr>
          <w:rFonts w:ascii="Footlight MT Light" w:hAnsi="Footlight MT Light"/>
          <w:i/>
          <w:sz w:val="24"/>
          <w:szCs w:val="24"/>
        </w:rPr>
        <w:tab/>
        <w:t>Self-regulation</w:t>
      </w:r>
      <w:r w:rsidRPr="00DA496D">
        <w:rPr>
          <w:rFonts w:ascii="Footlight MT Light" w:hAnsi="Footlight MT Light"/>
          <w:sz w:val="24"/>
          <w:szCs w:val="24"/>
        </w:rPr>
        <w:t xml:space="preserve"> is another accountability process initiated by the NGOs formally by developing standards or checklists against which their performance can be evaluated internally. It is a means of forestalling possible government regulation arising from complaints of non-performance from the public and also for the NGOs to retain their integrity (Schweitz, 2001). In self-regulating, NGOs develop codes that aligns with their purpose or mission against which their performance is check-listed regarding each project. The codes represent how the NGOs see themselves in terms of their mission, principles, values and methods</w:t>
      </w:r>
      <w:r w:rsidR="00403BBF" w:rsidRPr="00DA496D">
        <w:rPr>
          <w:rFonts w:ascii="Footlight MT Light" w:hAnsi="Footlight MT Light"/>
          <w:sz w:val="24"/>
          <w:szCs w:val="24"/>
        </w:rPr>
        <w:t>,</w:t>
      </w:r>
      <w:r w:rsidRPr="00DA496D">
        <w:rPr>
          <w:rFonts w:ascii="Footlight MT Light" w:hAnsi="Footlight MT Light"/>
          <w:sz w:val="24"/>
          <w:szCs w:val="24"/>
        </w:rPr>
        <w:t xml:space="preserve"> and internally evaluating these to establish the extent </w:t>
      </w:r>
      <w:r w:rsidR="00403BBF" w:rsidRPr="00DA496D">
        <w:rPr>
          <w:rFonts w:ascii="Footlight MT Light" w:hAnsi="Footlight MT Light"/>
          <w:sz w:val="24"/>
          <w:szCs w:val="24"/>
        </w:rPr>
        <w:t xml:space="preserve">they are </w:t>
      </w:r>
      <w:r w:rsidRPr="00DA496D">
        <w:rPr>
          <w:rFonts w:ascii="Footlight MT Light" w:hAnsi="Footlight MT Light"/>
          <w:sz w:val="24"/>
          <w:szCs w:val="24"/>
        </w:rPr>
        <w:t xml:space="preserve">achieving the milestones. What gives the codes legitimacy is the involvement of the society </w:t>
      </w:r>
      <w:r w:rsidR="00403BBF" w:rsidRPr="00DA496D">
        <w:rPr>
          <w:rFonts w:ascii="Footlight MT Light" w:hAnsi="Footlight MT Light"/>
          <w:sz w:val="24"/>
          <w:szCs w:val="24"/>
        </w:rPr>
        <w:t xml:space="preserve">that </w:t>
      </w:r>
      <w:r w:rsidRPr="00DA496D">
        <w:rPr>
          <w:rFonts w:ascii="Footlight MT Light" w:hAnsi="Footlight MT Light"/>
          <w:sz w:val="24"/>
          <w:szCs w:val="24"/>
        </w:rPr>
        <w:t>the NGOs serve and the length of time the codes are used in the self-regulation process.</w:t>
      </w:r>
    </w:p>
    <w:p w14:paraId="2C2BB812" w14:textId="77777777" w:rsidR="00FD6C4A" w:rsidRPr="00DA496D" w:rsidRDefault="00FD6C4A" w:rsidP="00FD6C4A">
      <w:pPr>
        <w:spacing w:line="360" w:lineRule="auto"/>
        <w:rPr>
          <w:rFonts w:ascii="Footlight MT Light" w:hAnsi="Footlight MT Light"/>
          <w:i/>
          <w:sz w:val="24"/>
          <w:szCs w:val="24"/>
        </w:rPr>
      </w:pPr>
    </w:p>
    <w:p w14:paraId="77463111" w14:textId="46192946" w:rsidR="00584F84" w:rsidRPr="00DA496D" w:rsidRDefault="00FD6C4A" w:rsidP="00FD6C4A">
      <w:pPr>
        <w:spacing w:line="360" w:lineRule="auto"/>
        <w:rPr>
          <w:rFonts w:ascii="Footlight MT Light" w:hAnsi="Footlight MT Light"/>
          <w:sz w:val="24"/>
          <w:szCs w:val="24"/>
        </w:rPr>
      </w:pPr>
      <w:r w:rsidRPr="00DA496D">
        <w:rPr>
          <w:rFonts w:ascii="Footlight MT Light" w:hAnsi="Footlight MT Light"/>
          <w:i/>
          <w:sz w:val="24"/>
          <w:szCs w:val="24"/>
        </w:rPr>
        <w:t>Social auditing</w:t>
      </w:r>
      <w:r w:rsidRPr="00DA496D">
        <w:rPr>
          <w:rFonts w:ascii="Footlight MT Light" w:hAnsi="Footlight MT Light"/>
          <w:sz w:val="24"/>
          <w:szCs w:val="24"/>
        </w:rPr>
        <w:t xml:space="preserve"> is both a tool and a process of accountability mechanism through which NGOs evaluate </w:t>
      </w:r>
      <w:r w:rsidR="00403BBF" w:rsidRPr="00DA496D">
        <w:rPr>
          <w:rFonts w:ascii="Footlight MT Light" w:hAnsi="Footlight MT Light"/>
          <w:sz w:val="24"/>
          <w:szCs w:val="24"/>
        </w:rPr>
        <w:t>their</w:t>
      </w:r>
      <w:r w:rsidRPr="00DA496D">
        <w:rPr>
          <w:rFonts w:ascii="Footlight MT Light" w:hAnsi="Footlight MT Light"/>
          <w:sz w:val="24"/>
          <w:szCs w:val="24"/>
        </w:rPr>
        <w:t xml:space="preserve"> reports and activities with a view to establishing the rate of alignment with its purpose</w:t>
      </w:r>
      <w:r w:rsidRPr="00DA496D">
        <w:rPr>
          <w:rFonts w:ascii="Footlight MT Light" w:hAnsi="Footlight MT Light"/>
          <w:b/>
          <w:sz w:val="24"/>
          <w:szCs w:val="24"/>
        </w:rPr>
        <w:t xml:space="preserve"> </w:t>
      </w:r>
      <w:r w:rsidRPr="00DA496D">
        <w:rPr>
          <w:rFonts w:ascii="Footlight MT Light" w:hAnsi="Footlight MT Light"/>
          <w:sz w:val="24"/>
          <w:szCs w:val="24"/>
        </w:rPr>
        <w:t>(Wenar 2006). Using this as a mechanism</w:t>
      </w:r>
      <w:r w:rsidR="006A1A56" w:rsidRPr="00DA496D">
        <w:rPr>
          <w:rFonts w:ascii="Footlight MT Light" w:hAnsi="Footlight MT Light"/>
          <w:sz w:val="24"/>
          <w:szCs w:val="24"/>
        </w:rPr>
        <w:t>, this</w:t>
      </w:r>
      <w:r w:rsidRPr="00DA496D">
        <w:rPr>
          <w:rFonts w:ascii="Footlight MT Light" w:hAnsi="Footlight MT Light"/>
          <w:sz w:val="24"/>
          <w:szCs w:val="24"/>
        </w:rPr>
        <w:t xml:space="preserve"> aims at improving </w:t>
      </w:r>
      <w:r w:rsidR="006A1A56" w:rsidRPr="00DA496D">
        <w:rPr>
          <w:rFonts w:ascii="Footlight MT Light" w:hAnsi="Footlight MT Light"/>
          <w:sz w:val="24"/>
          <w:szCs w:val="24"/>
        </w:rPr>
        <w:t xml:space="preserve">the </w:t>
      </w:r>
      <w:r w:rsidRPr="00DA496D">
        <w:rPr>
          <w:rFonts w:ascii="Footlight MT Light" w:hAnsi="Footlight MT Light"/>
          <w:sz w:val="24"/>
          <w:szCs w:val="24"/>
        </w:rPr>
        <w:t xml:space="preserve">NGOs performance, evaluating ethical behaviour through integrating many of the elements of accountability already discussed. There are many variants of social auditing. There are variants that focus on stakeholder dialogue and perception as well as </w:t>
      </w:r>
      <w:r w:rsidR="00403BBF" w:rsidRPr="00DA496D">
        <w:rPr>
          <w:rFonts w:ascii="Footlight MT Light" w:hAnsi="Footlight MT Light"/>
          <w:sz w:val="24"/>
          <w:szCs w:val="24"/>
        </w:rPr>
        <w:t xml:space="preserve">the </w:t>
      </w:r>
      <w:r w:rsidRPr="00DA496D">
        <w:rPr>
          <w:rFonts w:ascii="Footlight MT Light" w:hAnsi="Footlight MT Light"/>
          <w:sz w:val="24"/>
          <w:szCs w:val="24"/>
        </w:rPr>
        <w:t xml:space="preserve">production of social performance reports </w:t>
      </w:r>
      <w:r w:rsidR="006A1A56" w:rsidRPr="00DA496D">
        <w:rPr>
          <w:rFonts w:ascii="Footlight MT Light" w:hAnsi="Footlight MT Light"/>
          <w:sz w:val="24"/>
          <w:szCs w:val="24"/>
        </w:rPr>
        <w:t xml:space="preserve">that are </w:t>
      </w:r>
      <w:r w:rsidRPr="00DA496D">
        <w:rPr>
          <w:rFonts w:ascii="Footlight MT Light" w:hAnsi="Footlight MT Light"/>
          <w:sz w:val="24"/>
          <w:szCs w:val="24"/>
        </w:rPr>
        <w:t xml:space="preserve">utilising stakeholder perspectives. Other variants </w:t>
      </w:r>
      <w:r w:rsidRPr="00DA496D">
        <w:rPr>
          <w:rFonts w:ascii="Footlight MT Light" w:hAnsi="Footlight MT Light"/>
          <w:sz w:val="24"/>
          <w:szCs w:val="24"/>
        </w:rPr>
        <w:lastRenderedPageBreak/>
        <w:t>include the development of ethical metrics that include social identification, stakeholder dialogue, checklist to evaluate, continuous improvement and public disclosure (Dawson, 1998;</w:t>
      </w:r>
      <w:r w:rsidRPr="00DA496D">
        <w:rPr>
          <w:rFonts w:ascii="Footlight MT Light" w:hAnsi="Footlight MT Light"/>
          <w:b/>
          <w:sz w:val="24"/>
          <w:szCs w:val="24"/>
        </w:rPr>
        <w:t xml:space="preserve"> </w:t>
      </w:r>
      <w:r w:rsidRPr="00DA496D">
        <w:rPr>
          <w:rFonts w:ascii="Footlight MT Light" w:hAnsi="Footlight MT Light"/>
          <w:sz w:val="24"/>
          <w:szCs w:val="24"/>
        </w:rPr>
        <w:t xml:space="preserve">Ebrahim, 2003). The above variants have </w:t>
      </w:r>
      <w:r w:rsidR="000A2ECC" w:rsidRPr="00DA496D">
        <w:rPr>
          <w:rFonts w:ascii="Footlight MT Light" w:hAnsi="Footlight MT Light"/>
          <w:sz w:val="24"/>
          <w:szCs w:val="24"/>
        </w:rPr>
        <w:t xml:space="preserve">an </w:t>
      </w:r>
      <w:r w:rsidRPr="00DA496D">
        <w:rPr>
          <w:rFonts w:ascii="Footlight MT Light" w:hAnsi="Footlight MT Light"/>
          <w:sz w:val="24"/>
          <w:szCs w:val="24"/>
        </w:rPr>
        <w:t>ethical alignment of the work of NGOs as its central focus and will enable stakeholders</w:t>
      </w:r>
      <w:r w:rsidR="00403BBF" w:rsidRPr="00DA496D">
        <w:rPr>
          <w:rFonts w:ascii="Footlight MT Light" w:hAnsi="Footlight MT Light"/>
          <w:sz w:val="24"/>
          <w:szCs w:val="24"/>
        </w:rPr>
        <w:t xml:space="preserve"> to have a</w:t>
      </w:r>
      <w:r w:rsidRPr="00DA496D">
        <w:rPr>
          <w:rFonts w:ascii="Footlight MT Light" w:hAnsi="Footlight MT Light"/>
          <w:sz w:val="24"/>
          <w:szCs w:val="24"/>
        </w:rPr>
        <w:t xml:space="preserve"> positive view of them</w:t>
      </w:r>
      <w:r w:rsidR="00403BBF" w:rsidRPr="00DA496D">
        <w:rPr>
          <w:rFonts w:ascii="Footlight MT Light" w:hAnsi="Footlight MT Light"/>
          <w:sz w:val="24"/>
          <w:szCs w:val="24"/>
        </w:rPr>
        <w:t>,</w:t>
      </w:r>
      <w:r w:rsidRPr="00DA496D">
        <w:rPr>
          <w:rFonts w:ascii="Footlight MT Light" w:hAnsi="Footlight MT Light"/>
          <w:sz w:val="24"/>
          <w:szCs w:val="24"/>
        </w:rPr>
        <w:t xml:space="preserve"> which upholds their integrity. Management will be able to internally monitor their performance through the development of </w:t>
      </w:r>
      <w:r w:rsidR="00BA6A8C" w:rsidRPr="00DA496D">
        <w:rPr>
          <w:rFonts w:ascii="Footlight MT Light" w:hAnsi="Footlight MT Light"/>
          <w:sz w:val="24"/>
          <w:szCs w:val="24"/>
        </w:rPr>
        <w:t xml:space="preserve">a </w:t>
      </w:r>
      <w:r w:rsidRPr="00DA496D">
        <w:rPr>
          <w:rFonts w:ascii="Footlight MT Light" w:hAnsi="Footlight MT Light"/>
          <w:sz w:val="24"/>
          <w:szCs w:val="24"/>
        </w:rPr>
        <w:t>social and environmental information system</w:t>
      </w:r>
      <w:r w:rsidR="00BA6A8C" w:rsidRPr="00DA496D">
        <w:rPr>
          <w:rFonts w:ascii="Footlight MT Light" w:hAnsi="Footlight MT Light"/>
          <w:sz w:val="24"/>
          <w:szCs w:val="24"/>
        </w:rPr>
        <w:t>,</w:t>
      </w:r>
      <w:r w:rsidRPr="00DA496D">
        <w:rPr>
          <w:rFonts w:ascii="Footlight MT Light" w:hAnsi="Footlight MT Light"/>
          <w:sz w:val="24"/>
          <w:szCs w:val="24"/>
        </w:rPr>
        <w:t xml:space="preserve"> which can be used to develop organisational goals and values</w:t>
      </w:r>
      <w:r w:rsidR="00BA6A8C" w:rsidRPr="00DA496D">
        <w:rPr>
          <w:rFonts w:ascii="Footlight MT Light" w:hAnsi="Footlight MT Light"/>
          <w:sz w:val="24"/>
          <w:szCs w:val="24"/>
        </w:rPr>
        <w:t>,</w:t>
      </w:r>
      <w:r w:rsidRPr="00DA496D">
        <w:rPr>
          <w:rFonts w:ascii="Footlight MT Light" w:hAnsi="Footlight MT Light"/>
          <w:sz w:val="24"/>
          <w:szCs w:val="24"/>
        </w:rPr>
        <w:t xml:space="preserve"> which in turn </w:t>
      </w:r>
      <w:r w:rsidR="00BA6A8C" w:rsidRPr="00DA496D">
        <w:rPr>
          <w:rFonts w:ascii="Footlight MT Light" w:hAnsi="Footlight MT Light"/>
          <w:sz w:val="24"/>
          <w:szCs w:val="24"/>
        </w:rPr>
        <w:t xml:space="preserve">are </w:t>
      </w:r>
      <w:r w:rsidRPr="00DA496D">
        <w:rPr>
          <w:rFonts w:ascii="Footlight MT Light" w:hAnsi="Footlight MT Light"/>
          <w:sz w:val="24"/>
          <w:szCs w:val="24"/>
        </w:rPr>
        <w:t xml:space="preserve">used to assess performance i.e. downward and upward accountability. It is an important strategic tool that can be used to gain an insight into stakeholder perspectives </w:t>
      </w:r>
      <w:r w:rsidR="00BA6A8C" w:rsidRPr="00DA496D">
        <w:rPr>
          <w:rFonts w:ascii="Footlight MT Light" w:hAnsi="Footlight MT Light"/>
          <w:sz w:val="24"/>
          <w:szCs w:val="24"/>
        </w:rPr>
        <w:t xml:space="preserve">by </w:t>
      </w:r>
      <w:r w:rsidRPr="00DA496D">
        <w:rPr>
          <w:rFonts w:ascii="Footlight MT Light" w:hAnsi="Footlight MT Light"/>
          <w:sz w:val="24"/>
          <w:szCs w:val="24"/>
        </w:rPr>
        <w:t xml:space="preserve">enabling them to feed social performance back to the decision process. </w:t>
      </w:r>
    </w:p>
    <w:p w14:paraId="3D803ACA" w14:textId="210DDB23" w:rsidR="009E2182" w:rsidRPr="00DA496D" w:rsidRDefault="009E2182" w:rsidP="00FD6C4A">
      <w:pPr>
        <w:spacing w:line="360" w:lineRule="auto"/>
        <w:rPr>
          <w:rFonts w:ascii="Footlight MT Light" w:hAnsi="Footlight MT Light"/>
          <w:b/>
          <w:sz w:val="24"/>
          <w:szCs w:val="24"/>
        </w:rPr>
      </w:pPr>
    </w:p>
    <w:p w14:paraId="2B9C9D37" w14:textId="3248161B" w:rsidR="009E2182" w:rsidRPr="00DA496D" w:rsidRDefault="009E2182" w:rsidP="00FD6C4A">
      <w:pPr>
        <w:spacing w:line="360" w:lineRule="auto"/>
        <w:rPr>
          <w:rFonts w:ascii="Footlight MT Light" w:hAnsi="Footlight MT Light"/>
          <w:b/>
          <w:sz w:val="24"/>
          <w:szCs w:val="24"/>
        </w:rPr>
      </w:pPr>
    </w:p>
    <w:p w14:paraId="1284DC75" w14:textId="0E0A3565" w:rsidR="009E2182" w:rsidRPr="00DA496D" w:rsidRDefault="009E2182" w:rsidP="00FD6C4A">
      <w:pPr>
        <w:spacing w:line="360" w:lineRule="auto"/>
        <w:rPr>
          <w:rFonts w:ascii="Footlight MT Light" w:hAnsi="Footlight MT Light"/>
          <w:b/>
          <w:sz w:val="24"/>
          <w:szCs w:val="24"/>
        </w:rPr>
      </w:pPr>
    </w:p>
    <w:p w14:paraId="38AF22B5" w14:textId="31D34A61" w:rsidR="009E2182" w:rsidRPr="00DA496D" w:rsidRDefault="009E2182" w:rsidP="00FD6C4A">
      <w:pPr>
        <w:spacing w:line="360" w:lineRule="auto"/>
        <w:rPr>
          <w:rFonts w:ascii="Footlight MT Light" w:hAnsi="Footlight MT Light"/>
          <w:b/>
          <w:sz w:val="24"/>
          <w:szCs w:val="24"/>
        </w:rPr>
      </w:pPr>
    </w:p>
    <w:p w14:paraId="11D92FCD" w14:textId="540B86AA" w:rsidR="009E2182" w:rsidRPr="00DA496D" w:rsidRDefault="009E2182" w:rsidP="00FD6C4A">
      <w:pPr>
        <w:spacing w:line="360" w:lineRule="auto"/>
        <w:rPr>
          <w:rFonts w:ascii="Footlight MT Light" w:hAnsi="Footlight MT Light"/>
          <w:b/>
          <w:sz w:val="24"/>
          <w:szCs w:val="24"/>
        </w:rPr>
      </w:pPr>
    </w:p>
    <w:p w14:paraId="593A14A1" w14:textId="24363B68" w:rsidR="009E2182" w:rsidRPr="00DA496D" w:rsidRDefault="009E2182" w:rsidP="00FD6C4A">
      <w:pPr>
        <w:spacing w:line="360" w:lineRule="auto"/>
        <w:rPr>
          <w:rFonts w:ascii="Footlight MT Light" w:hAnsi="Footlight MT Light"/>
          <w:b/>
          <w:sz w:val="24"/>
          <w:szCs w:val="24"/>
        </w:rPr>
      </w:pPr>
    </w:p>
    <w:p w14:paraId="4F91D33B" w14:textId="28615F18" w:rsidR="009E2182" w:rsidRPr="00DA496D" w:rsidRDefault="009E2182" w:rsidP="00FD6C4A">
      <w:pPr>
        <w:spacing w:line="360" w:lineRule="auto"/>
        <w:rPr>
          <w:rFonts w:ascii="Footlight MT Light" w:hAnsi="Footlight MT Light"/>
          <w:b/>
          <w:sz w:val="24"/>
          <w:szCs w:val="24"/>
        </w:rPr>
      </w:pPr>
    </w:p>
    <w:p w14:paraId="3A89DB55" w14:textId="55B02DE2" w:rsidR="009E2182" w:rsidRPr="00DA496D" w:rsidRDefault="009E2182" w:rsidP="00FD6C4A">
      <w:pPr>
        <w:spacing w:line="360" w:lineRule="auto"/>
        <w:rPr>
          <w:rFonts w:ascii="Footlight MT Light" w:hAnsi="Footlight MT Light"/>
          <w:b/>
          <w:sz w:val="24"/>
          <w:szCs w:val="24"/>
        </w:rPr>
      </w:pPr>
    </w:p>
    <w:p w14:paraId="62DD276B" w14:textId="593E186C" w:rsidR="009E2182" w:rsidRPr="00DA496D" w:rsidRDefault="009E2182" w:rsidP="00FD6C4A">
      <w:pPr>
        <w:spacing w:line="360" w:lineRule="auto"/>
        <w:rPr>
          <w:rFonts w:ascii="Footlight MT Light" w:hAnsi="Footlight MT Light"/>
          <w:b/>
          <w:sz w:val="24"/>
          <w:szCs w:val="24"/>
        </w:rPr>
      </w:pPr>
    </w:p>
    <w:p w14:paraId="3E3BDE4C" w14:textId="19CBD524" w:rsidR="009E2182" w:rsidRPr="00DA496D" w:rsidRDefault="009E2182" w:rsidP="00FD6C4A">
      <w:pPr>
        <w:spacing w:line="360" w:lineRule="auto"/>
        <w:rPr>
          <w:rFonts w:ascii="Footlight MT Light" w:hAnsi="Footlight MT Light"/>
          <w:b/>
          <w:sz w:val="24"/>
          <w:szCs w:val="24"/>
        </w:rPr>
      </w:pPr>
    </w:p>
    <w:p w14:paraId="3BBC7D27" w14:textId="491A080D" w:rsidR="009E2182" w:rsidRPr="00DA496D" w:rsidRDefault="009E2182" w:rsidP="00FD6C4A">
      <w:pPr>
        <w:spacing w:line="360" w:lineRule="auto"/>
        <w:rPr>
          <w:rFonts w:ascii="Footlight MT Light" w:hAnsi="Footlight MT Light"/>
          <w:b/>
          <w:sz w:val="24"/>
          <w:szCs w:val="24"/>
        </w:rPr>
      </w:pPr>
    </w:p>
    <w:p w14:paraId="06B3AE1F" w14:textId="362B951B" w:rsidR="009E2182" w:rsidRPr="00DA496D" w:rsidRDefault="009E2182" w:rsidP="00FD6C4A">
      <w:pPr>
        <w:spacing w:line="360" w:lineRule="auto"/>
        <w:rPr>
          <w:rFonts w:ascii="Footlight MT Light" w:hAnsi="Footlight MT Light"/>
          <w:b/>
          <w:sz w:val="24"/>
          <w:szCs w:val="24"/>
        </w:rPr>
      </w:pPr>
    </w:p>
    <w:p w14:paraId="41040F57" w14:textId="53CD50F9" w:rsidR="009E2182" w:rsidRPr="00DA496D" w:rsidRDefault="009E2182" w:rsidP="00FD6C4A">
      <w:pPr>
        <w:spacing w:line="360" w:lineRule="auto"/>
        <w:rPr>
          <w:rFonts w:ascii="Footlight MT Light" w:hAnsi="Footlight MT Light"/>
          <w:b/>
          <w:sz w:val="24"/>
          <w:szCs w:val="24"/>
        </w:rPr>
      </w:pPr>
    </w:p>
    <w:p w14:paraId="06A84E88" w14:textId="01D9645E" w:rsidR="009E2182" w:rsidRPr="00DA496D" w:rsidRDefault="009E2182" w:rsidP="00FD6C4A">
      <w:pPr>
        <w:spacing w:line="360" w:lineRule="auto"/>
        <w:rPr>
          <w:rFonts w:ascii="Footlight MT Light" w:hAnsi="Footlight MT Light"/>
          <w:b/>
          <w:sz w:val="24"/>
          <w:szCs w:val="24"/>
        </w:rPr>
      </w:pPr>
    </w:p>
    <w:p w14:paraId="0BEC1D07" w14:textId="7C2255D5" w:rsidR="009E2182" w:rsidRPr="00DA496D" w:rsidRDefault="009E2182" w:rsidP="00FD6C4A">
      <w:pPr>
        <w:spacing w:line="360" w:lineRule="auto"/>
        <w:rPr>
          <w:rFonts w:ascii="Footlight MT Light" w:hAnsi="Footlight MT Light"/>
          <w:b/>
          <w:sz w:val="24"/>
          <w:szCs w:val="24"/>
        </w:rPr>
      </w:pPr>
    </w:p>
    <w:p w14:paraId="4C43B75E" w14:textId="5CDE6A89" w:rsidR="009E2182" w:rsidRPr="00DA496D" w:rsidRDefault="009E2182" w:rsidP="00FD6C4A">
      <w:pPr>
        <w:spacing w:line="360" w:lineRule="auto"/>
        <w:rPr>
          <w:rFonts w:ascii="Footlight MT Light" w:hAnsi="Footlight MT Light"/>
          <w:b/>
          <w:sz w:val="24"/>
          <w:szCs w:val="24"/>
        </w:rPr>
      </w:pPr>
    </w:p>
    <w:p w14:paraId="5BA9FE5B" w14:textId="238FDB2D" w:rsidR="009E2182" w:rsidRPr="00DA496D" w:rsidRDefault="009E2182" w:rsidP="00FD6C4A">
      <w:pPr>
        <w:spacing w:line="360" w:lineRule="auto"/>
        <w:rPr>
          <w:rFonts w:ascii="Footlight MT Light" w:hAnsi="Footlight MT Light"/>
          <w:b/>
          <w:sz w:val="24"/>
          <w:szCs w:val="24"/>
        </w:rPr>
      </w:pPr>
    </w:p>
    <w:p w14:paraId="68EB55EB" w14:textId="341E0E9D" w:rsidR="009E2182" w:rsidRPr="00DA496D" w:rsidRDefault="009E2182" w:rsidP="00FD6C4A">
      <w:pPr>
        <w:spacing w:line="360" w:lineRule="auto"/>
        <w:rPr>
          <w:rFonts w:ascii="Footlight MT Light" w:hAnsi="Footlight MT Light"/>
          <w:b/>
          <w:sz w:val="24"/>
          <w:szCs w:val="24"/>
        </w:rPr>
      </w:pPr>
    </w:p>
    <w:p w14:paraId="00237861" w14:textId="3AABDAC3" w:rsidR="00047C39" w:rsidRPr="00DA496D" w:rsidRDefault="00047C39" w:rsidP="00FD6C4A">
      <w:pPr>
        <w:spacing w:line="360" w:lineRule="auto"/>
        <w:rPr>
          <w:rFonts w:ascii="Footlight MT Light" w:hAnsi="Footlight MT Light"/>
          <w:b/>
          <w:sz w:val="24"/>
          <w:szCs w:val="24"/>
        </w:rPr>
      </w:pPr>
    </w:p>
    <w:p w14:paraId="6DF43B9C" w14:textId="77777777" w:rsidR="00047C39" w:rsidRPr="00DA496D" w:rsidRDefault="00047C39" w:rsidP="00FD6C4A">
      <w:pPr>
        <w:spacing w:line="360" w:lineRule="auto"/>
        <w:rPr>
          <w:rFonts w:ascii="Footlight MT Light" w:hAnsi="Footlight MT Light"/>
          <w:b/>
          <w:sz w:val="24"/>
          <w:szCs w:val="24"/>
        </w:rPr>
      </w:pPr>
    </w:p>
    <w:p w14:paraId="209D7328" w14:textId="77777777" w:rsidR="00155F6D" w:rsidRPr="00DA496D" w:rsidRDefault="00FD6C4A" w:rsidP="00155F6D">
      <w:pPr>
        <w:numPr>
          <w:ilvl w:val="0"/>
          <w:numId w:val="8"/>
        </w:numPr>
        <w:contextualSpacing/>
        <w:rPr>
          <w:rFonts w:ascii="Footlight MT Light" w:hAnsi="Footlight MT Light"/>
          <w:b/>
          <w:sz w:val="24"/>
          <w:szCs w:val="24"/>
        </w:rPr>
      </w:pPr>
      <w:r w:rsidRPr="00DA496D">
        <w:rPr>
          <w:rFonts w:ascii="Footlight MT Light" w:hAnsi="Footlight MT Light"/>
          <w:b/>
          <w:sz w:val="24"/>
          <w:szCs w:val="24"/>
        </w:rPr>
        <w:t>Summary and conclusion</w:t>
      </w:r>
    </w:p>
    <w:p w14:paraId="5DC173C9" w14:textId="77777777" w:rsidR="00155F6D" w:rsidRPr="00DA496D" w:rsidRDefault="00155F6D" w:rsidP="00155F6D">
      <w:pPr>
        <w:ind w:left="720"/>
        <w:contextualSpacing/>
        <w:rPr>
          <w:rFonts w:ascii="Footlight MT Light" w:hAnsi="Footlight MT Light"/>
          <w:b/>
          <w:sz w:val="24"/>
          <w:szCs w:val="24"/>
        </w:rPr>
      </w:pPr>
    </w:p>
    <w:p w14:paraId="182D3809" w14:textId="77777777" w:rsidR="00155F6D" w:rsidRPr="00DA496D" w:rsidRDefault="00155F6D" w:rsidP="00155F6D">
      <w:pPr>
        <w:ind w:left="720"/>
        <w:contextualSpacing/>
        <w:rPr>
          <w:rFonts w:ascii="Footlight MT Light" w:hAnsi="Footlight MT Light"/>
          <w:b/>
          <w:sz w:val="24"/>
          <w:szCs w:val="24"/>
        </w:rPr>
      </w:pPr>
    </w:p>
    <w:p w14:paraId="51D0837D" w14:textId="48C8E1EF" w:rsidR="009E2182" w:rsidRPr="00DA496D" w:rsidRDefault="009E2182" w:rsidP="009E2182">
      <w:pPr>
        <w:spacing w:after="120" w:line="360" w:lineRule="auto"/>
        <w:contextualSpacing/>
        <w:rPr>
          <w:rFonts w:ascii="Footlight MT Light" w:hAnsi="Footlight MT Light"/>
          <w:sz w:val="24"/>
          <w:szCs w:val="24"/>
        </w:rPr>
      </w:pPr>
      <w:r w:rsidRPr="00DA496D">
        <w:rPr>
          <w:rFonts w:ascii="Footlight MT Light" w:hAnsi="Footlight MT Light"/>
          <w:sz w:val="24"/>
          <w:szCs w:val="24"/>
        </w:rPr>
        <w:tab/>
        <w:t xml:space="preserve">This paper has critically examined the concepts of accountability for the environment in order to achieve sustainability. In particular, the paper has comprehensively looked at many facets of accountability that have been put forward and utilised by extant studies as </w:t>
      </w:r>
      <w:r w:rsidR="007C0107" w:rsidRPr="00DA496D">
        <w:rPr>
          <w:rFonts w:ascii="Footlight MT Light" w:hAnsi="Footlight MT Light"/>
          <w:sz w:val="24"/>
          <w:szCs w:val="24"/>
        </w:rPr>
        <w:t xml:space="preserve">to </w:t>
      </w:r>
      <w:r w:rsidRPr="00DA496D">
        <w:rPr>
          <w:rFonts w:ascii="Footlight MT Light" w:hAnsi="Footlight MT Light"/>
          <w:sz w:val="24"/>
          <w:szCs w:val="24"/>
        </w:rPr>
        <w:t>what constitute</w:t>
      </w:r>
      <w:r w:rsidR="007C0107" w:rsidRPr="00DA496D">
        <w:rPr>
          <w:rFonts w:ascii="Footlight MT Light" w:hAnsi="Footlight MT Light"/>
          <w:sz w:val="24"/>
          <w:szCs w:val="24"/>
        </w:rPr>
        <w:t>s</w:t>
      </w:r>
      <w:r w:rsidRPr="00DA496D">
        <w:rPr>
          <w:rFonts w:ascii="Footlight MT Light" w:hAnsi="Footlight MT Light"/>
          <w:sz w:val="24"/>
          <w:szCs w:val="24"/>
        </w:rPr>
        <w:t xml:space="preserve"> accountability. Since accountability is not an end in itself but a phenomenon that is supposed to be able to help an end which is sustainability, the paper has evaluated the sufficiency or otherwise of the constituent parts of accountability</w:t>
      </w:r>
      <w:r w:rsidR="001515BF" w:rsidRPr="00DA496D">
        <w:rPr>
          <w:rFonts w:ascii="Footlight MT Light" w:hAnsi="Footlight MT Light"/>
          <w:sz w:val="24"/>
          <w:szCs w:val="24"/>
        </w:rPr>
        <w:t>,</w:t>
      </w:r>
      <w:r w:rsidRPr="00DA496D">
        <w:rPr>
          <w:rFonts w:ascii="Footlight MT Light" w:hAnsi="Footlight MT Light"/>
          <w:sz w:val="24"/>
          <w:szCs w:val="24"/>
        </w:rPr>
        <w:t xml:space="preserve"> such as external, internal, downward, upward accountability as well as the role of regulation (governmental or self)</w:t>
      </w:r>
      <w:r w:rsidR="001515BF" w:rsidRPr="00DA496D">
        <w:rPr>
          <w:rFonts w:ascii="Footlight MT Light" w:hAnsi="Footlight MT Light"/>
          <w:sz w:val="24"/>
          <w:szCs w:val="24"/>
        </w:rPr>
        <w:t>,</w:t>
      </w:r>
      <w:r w:rsidRPr="00DA496D">
        <w:rPr>
          <w:rFonts w:ascii="Footlight MT Light" w:hAnsi="Footlight MT Light"/>
          <w:sz w:val="24"/>
          <w:szCs w:val="24"/>
        </w:rPr>
        <w:t xml:space="preserve"> and has suggested a holistic accountability package that can help achieve enduring sustainability. </w:t>
      </w:r>
    </w:p>
    <w:p w14:paraId="47512CA0" w14:textId="77777777" w:rsidR="009E2182" w:rsidRPr="00DA496D" w:rsidRDefault="009E2182" w:rsidP="009E2182">
      <w:pPr>
        <w:spacing w:after="120" w:line="360" w:lineRule="auto"/>
        <w:contextualSpacing/>
        <w:rPr>
          <w:rFonts w:ascii="Footlight MT Light" w:hAnsi="Footlight MT Light"/>
          <w:sz w:val="24"/>
          <w:szCs w:val="24"/>
        </w:rPr>
      </w:pPr>
    </w:p>
    <w:p w14:paraId="1029C447" w14:textId="5F49C0D7" w:rsidR="009E2182" w:rsidRPr="00DA496D" w:rsidRDefault="009E2182" w:rsidP="009E2182">
      <w:pPr>
        <w:spacing w:after="120" w:line="360" w:lineRule="auto"/>
        <w:contextualSpacing/>
        <w:rPr>
          <w:rFonts w:ascii="Times New Roman" w:hAnsi="Times New Roman" w:cs="Times New Roman"/>
          <w:sz w:val="24"/>
          <w:szCs w:val="24"/>
        </w:rPr>
      </w:pPr>
      <w:r w:rsidRPr="00DA496D">
        <w:rPr>
          <w:rFonts w:ascii="Footlight MT Light" w:hAnsi="Footlight MT Light"/>
          <w:sz w:val="24"/>
          <w:szCs w:val="24"/>
        </w:rPr>
        <w:tab/>
        <w:t xml:space="preserve">The paper started by noting that the problem of societal imbalance, inequality and lack has pervaded the world for many years </w:t>
      </w:r>
      <w:r w:rsidR="001515BF" w:rsidRPr="00DA496D">
        <w:rPr>
          <w:rFonts w:ascii="Footlight MT Light" w:hAnsi="Footlight MT Light"/>
          <w:sz w:val="24"/>
          <w:szCs w:val="24"/>
        </w:rPr>
        <w:t xml:space="preserve">and this </w:t>
      </w:r>
      <w:r w:rsidRPr="00DA496D">
        <w:rPr>
          <w:rFonts w:ascii="Footlight MT Light" w:hAnsi="Footlight MT Light"/>
          <w:sz w:val="24"/>
          <w:szCs w:val="24"/>
        </w:rPr>
        <w:t xml:space="preserve">has been a thing of concern to academics, governments, corporations, donors/funders and NGOs. </w:t>
      </w:r>
      <w:r w:rsidRPr="00DA496D">
        <w:rPr>
          <w:rFonts w:ascii="Times New Roman" w:hAnsi="Times New Roman" w:cs="Times New Roman"/>
          <w:sz w:val="24"/>
          <w:szCs w:val="24"/>
        </w:rPr>
        <w:t xml:space="preserve">The call for </w:t>
      </w:r>
      <w:r w:rsidR="001515BF" w:rsidRPr="00DA496D">
        <w:rPr>
          <w:rFonts w:ascii="Times New Roman" w:hAnsi="Times New Roman" w:cs="Times New Roman"/>
          <w:sz w:val="24"/>
          <w:szCs w:val="24"/>
        </w:rPr>
        <w:t xml:space="preserve">a </w:t>
      </w:r>
      <w:r w:rsidRPr="00DA496D">
        <w:rPr>
          <w:rFonts w:ascii="Times New Roman" w:hAnsi="Times New Roman" w:cs="Times New Roman"/>
          <w:sz w:val="24"/>
          <w:szCs w:val="24"/>
        </w:rPr>
        <w:t>sustainability report</w:t>
      </w:r>
      <w:r w:rsidR="001515BF" w:rsidRPr="00DA496D">
        <w:rPr>
          <w:rFonts w:ascii="Times New Roman" w:hAnsi="Times New Roman" w:cs="Times New Roman"/>
          <w:sz w:val="24"/>
          <w:szCs w:val="24"/>
        </w:rPr>
        <w:t>,</w:t>
      </w:r>
      <w:r w:rsidRPr="00DA496D">
        <w:rPr>
          <w:rFonts w:ascii="Times New Roman" w:hAnsi="Times New Roman" w:cs="Times New Roman"/>
          <w:sz w:val="24"/>
          <w:szCs w:val="24"/>
        </w:rPr>
        <w:t xml:space="preserve"> which was initially concentrated on profit making organisations</w:t>
      </w:r>
      <w:r w:rsidR="001515BF" w:rsidRPr="00DA496D">
        <w:rPr>
          <w:rFonts w:ascii="Times New Roman" w:hAnsi="Times New Roman" w:cs="Times New Roman"/>
          <w:sz w:val="24"/>
          <w:szCs w:val="24"/>
        </w:rPr>
        <w:t>,</w:t>
      </w:r>
      <w:r w:rsidRPr="00DA496D">
        <w:rPr>
          <w:rFonts w:ascii="Times New Roman" w:hAnsi="Times New Roman" w:cs="Times New Roman"/>
          <w:sz w:val="24"/>
          <w:szCs w:val="24"/>
        </w:rPr>
        <w:t xml:space="preserve"> has now been made to ‘not-for-profit’ organisations in the last decade. The argument was that, because profit making organisations engage in the production of a variety of goods and services that produce externalities</w:t>
      </w:r>
      <w:r w:rsidR="001515BF" w:rsidRPr="00DA496D">
        <w:rPr>
          <w:rFonts w:ascii="Times New Roman" w:hAnsi="Times New Roman" w:cs="Times New Roman"/>
          <w:sz w:val="24"/>
          <w:szCs w:val="24"/>
        </w:rPr>
        <w:t>,</w:t>
      </w:r>
      <w:r w:rsidRPr="00DA496D">
        <w:rPr>
          <w:rFonts w:ascii="Times New Roman" w:hAnsi="Times New Roman" w:cs="Times New Roman"/>
          <w:sz w:val="24"/>
          <w:szCs w:val="24"/>
        </w:rPr>
        <w:t xml:space="preserve"> such as pollution, ozone depletion, global warming and green-house effects, they should produce </w:t>
      </w:r>
      <w:r w:rsidR="001515BF" w:rsidRPr="00DA496D">
        <w:rPr>
          <w:rFonts w:ascii="Times New Roman" w:hAnsi="Times New Roman" w:cs="Times New Roman"/>
          <w:sz w:val="24"/>
          <w:szCs w:val="24"/>
        </w:rPr>
        <w:t xml:space="preserve">a </w:t>
      </w:r>
      <w:r w:rsidRPr="00DA496D">
        <w:rPr>
          <w:rFonts w:ascii="Times New Roman" w:hAnsi="Times New Roman" w:cs="Times New Roman"/>
          <w:sz w:val="24"/>
          <w:szCs w:val="24"/>
        </w:rPr>
        <w:t xml:space="preserve">sustainability report that discusses how they are correcting the effect of these externalities. However, although NGOs engage in the provision of </w:t>
      </w:r>
      <w:r w:rsidR="001515BF" w:rsidRPr="00DA496D">
        <w:rPr>
          <w:rFonts w:ascii="Times New Roman" w:hAnsi="Times New Roman" w:cs="Times New Roman"/>
          <w:sz w:val="24"/>
          <w:szCs w:val="24"/>
        </w:rPr>
        <w:t xml:space="preserve">the </w:t>
      </w:r>
      <w:r w:rsidRPr="00DA496D">
        <w:rPr>
          <w:rFonts w:ascii="Times New Roman" w:hAnsi="Times New Roman" w:cs="Times New Roman"/>
          <w:sz w:val="24"/>
          <w:szCs w:val="24"/>
        </w:rPr>
        <w:t>‘public good’</w:t>
      </w:r>
      <w:r w:rsidR="001515BF" w:rsidRPr="00DA496D">
        <w:rPr>
          <w:rFonts w:ascii="Times New Roman" w:hAnsi="Times New Roman" w:cs="Times New Roman"/>
          <w:sz w:val="24"/>
          <w:szCs w:val="24"/>
        </w:rPr>
        <w:t>,</w:t>
      </w:r>
      <w:r w:rsidRPr="00DA496D">
        <w:rPr>
          <w:rFonts w:ascii="Times New Roman" w:hAnsi="Times New Roman" w:cs="Times New Roman"/>
          <w:sz w:val="24"/>
          <w:szCs w:val="24"/>
        </w:rPr>
        <w:t xml:space="preserve">  such as provision of poverty alleviation palliatives and helping  society meet its needs, they have been found to also produce externalities that damage the environment just like profit-making organisations that were hitherto asked to produce </w:t>
      </w:r>
      <w:r w:rsidR="001515BF" w:rsidRPr="00DA496D">
        <w:rPr>
          <w:rFonts w:ascii="Times New Roman" w:hAnsi="Times New Roman" w:cs="Times New Roman"/>
          <w:sz w:val="24"/>
          <w:szCs w:val="24"/>
        </w:rPr>
        <w:t xml:space="preserve">a </w:t>
      </w:r>
      <w:r w:rsidRPr="00DA496D">
        <w:rPr>
          <w:rFonts w:ascii="Times New Roman" w:hAnsi="Times New Roman" w:cs="Times New Roman"/>
          <w:sz w:val="24"/>
          <w:szCs w:val="24"/>
        </w:rPr>
        <w:t xml:space="preserve">sustainable report. It is expected that NGOs doing so is capable of sustaining their legitimacy and reputation in the eye of the public (stakeholders) as it is then </w:t>
      </w:r>
      <w:r w:rsidR="001515BF" w:rsidRPr="00DA496D">
        <w:rPr>
          <w:rFonts w:ascii="Times New Roman" w:hAnsi="Times New Roman" w:cs="Times New Roman"/>
          <w:sz w:val="24"/>
          <w:szCs w:val="24"/>
        </w:rPr>
        <w:t xml:space="preserve">that </w:t>
      </w:r>
      <w:r w:rsidRPr="00DA496D">
        <w:rPr>
          <w:rFonts w:ascii="Times New Roman" w:hAnsi="Times New Roman" w:cs="Times New Roman"/>
          <w:sz w:val="24"/>
          <w:szCs w:val="24"/>
        </w:rPr>
        <w:t>they can be said to truly help the society they are burdened to assist</w:t>
      </w:r>
      <w:r w:rsidR="007C0107" w:rsidRPr="00DA496D">
        <w:rPr>
          <w:rFonts w:ascii="Times New Roman" w:hAnsi="Times New Roman" w:cs="Times New Roman"/>
          <w:sz w:val="24"/>
          <w:szCs w:val="24"/>
        </w:rPr>
        <w:t>,</w:t>
      </w:r>
      <w:r w:rsidRPr="00DA496D">
        <w:rPr>
          <w:rFonts w:ascii="Times New Roman" w:hAnsi="Times New Roman" w:cs="Times New Roman"/>
          <w:sz w:val="24"/>
          <w:szCs w:val="24"/>
        </w:rPr>
        <w:t xml:space="preserve"> which is their main purpose.</w:t>
      </w:r>
    </w:p>
    <w:p w14:paraId="2D5B9C94" w14:textId="77777777" w:rsidR="009E2182" w:rsidRPr="00DA496D" w:rsidRDefault="009E2182" w:rsidP="009E2182">
      <w:pPr>
        <w:spacing w:after="120" w:line="360" w:lineRule="auto"/>
        <w:contextualSpacing/>
        <w:rPr>
          <w:rFonts w:ascii="Times New Roman" w:hAnsi="Times New Roman" w:cs="Times New Roman"/>
          <w:sz w:val="24"/>
          <w:szCs w:val="24"/>
        </w:rPr>
      </w:pPr>
    </w:p>
    <w:p w14:paraId="440E6C5E" w14:textId="7ABA7DF3" w:rsidR="00584F84" w:rsidRPr="00DA496D" w:rsidRDefault="009E2182" w:rsidP="009E2182">
      <w:pPr>
        <w:spacing w:after="120" w:line="360" w:lineRule="auto"/>
        <w:contextualSpacing/>
        <w:rPr>
          <w:rFonts w:ascii="Times New Roman" w:hAnsi="Times New Roman" w:cs="Times New Roman"/>
          <w:sz w:val="24"/>
          <w:szCs w:val="24"/>
        </w:rPr>
      </w:pPr>
      <w:r w:rsidRPr="00DA496D">
        <w:rPr>
          <w:rFonts w:ascii="Times New Roman" w:hAnsi="Times New Roman" w:cs="Times New Roman"/>
          <w:sz w:val="24"/>
          <w:szCs w:val="24"/>
        </w:rPr>
        <w:tab/>
        <w:t>NGO</w:t>
      </w:r>
      <w:r w:rsidR="007C0107" w:rsidRPr="00DA496D">
        <w:rPr>
          <w:rFonts w:ascii="Times New Roman" w:hAnsi="Times New Roman" w:cs="Times New Roman"/>
          <w:sz w:val="24"/>
          <w:szCs w:val="24"/>
        </w:rPr>
        <w:t>’</w:t>
      </w:r>
      <w:r w:rsidRPr="00DA496D">
        <w:rPr>
          <w:rFonts w:ascii="Times New Roman" w:hAnsi="Times New Roman" w:cs="Times New Roman"/>
          <w:sz w:val="24"/>
          <w:szCs w:val="24"/>
        </w:rPr>
        <w:t>s accountability is warranted to achieve sustainability. Components of accountability</w:t>
      </w:r>
      <w:r w:rsidR="0054295B" w:rsidRPr="00DA496D">
        <w:rPr>
          <w:rFonts w:ascii="Times New Roman" w:hAnsi="Times New Roman" w:cs="Times New Roman"/>
          <w:sz w:val="24"/>
          <w:szCs w:val="24"/>
        </w:rPr>
        <w:t>,</w:t>
      </w:r>
      <w:r w:rsidRPr="00DA496D">
        <w:rPr>
          <w:rFonts w:ascii="Times New Roman" w:hAnsi="Times New Roman" w:cs="Times New Roman"/>
          <w:sz w:val="24"/>
          <w:szCs w:val="24"/>
        </w:rPr>
        <w:t xml:space="preserve"> as proposed and utilised in achieving sustainability</w:t>
      </w:r>
      <w:r w:rsidR="0054295B" w:rsidRPr="00DA496D">
        <w:rPr>
          <w:rFonts w:ascii="Times New Roman" w:hAnsi="Times New Roman" w:cs="Times New Roman"/>
          <w:sz w:val="24"/>
          <w:szCs w:val="24"/>
        </w:rPr>
        <w:t>,</w:t>
      </w:r>
      <w:r w:rsidRPr="00DA496D">
        <w:rPr>
          <w:rFonts w:ascii="Times New Roman" w:hAnsi="Times New Roman" w:cs="Times New Roman"/>
          <w:sz w:val="24"/>
          <w:szCs w:val="24"/>
        </w:rPr>
        <w:t xml:space="preserve"> may need to be reviewed and reinforced to achieve enduring sustainability. This departs from the opinions held by stakeholders</w:t>
      </w:r>
      <w:r w:rsidR="008B3B23" w:rsidRPr="00DA496D">
        <w:rPr>
          <w:rFonts w:ascii="Times New Roman" w:hAnsi="Times New Roman" w:cs="Times New Roman"/>
          <w:sz w:val="24"/>
          <w:szCs w:val="24"/>
        </w:rPr>
        <w:t>,</w:t>
      </w:r>
      <w:r w:rsidRPr="00DA496D">
        <w:rPr>
          <w:rFonts w:ascii="Times New Roman" w:hAnsi="Times New Roman" w:cs="Times New Roman"/>
          <w:sz w:val="24"/>
          <w:szCs w:val="24"/>
        </w:rPr>
        <w:t xml:space="preserve"> and extant studies on what constitutes and delivers accountability that ensures sustainability. In this paper</w:t>
      </w:r>
      <w:r w:rsidR="008B3B23" w:rsidRPr="00DA496D">
        <w:rPr>
          <w:rFonts w:ascii="Times New Roman" w:hAnsi="Times New Roman" w:cs="Times New Roman"/>
          <w:sz w:val="24"/>
          <w:szCs w:val="24"/>
        </w:rPr>
        <w:t>,</w:t>
      </w:r>
      <w:r w:rsidRPr="00DA496D">
        <w:rPr>
          <w:rFonts w:ascii="Times New Roman" w:hAnsi="Times New Roman" w:cs="Times New Roman"/>
          <w:sz w:val="24"/>
          <w:szCs w:val="24"/>
        </w:rPr>
        <w:t xml:space="preserve"> we explore accountability mechanisms as a component part of </w:t>
      </w:r>
      <w:r w:rsidRPr="00DA496D">
        <w:rPr>
          <w:rFonts w:ascii="Times New Roman" w:hAnsi="Times New Roman" w:cs="Times New Roman"/>
          <w:sz w:val="24"/>
          <w:szCs w:val="24"/>
        </w:rPr>
        <w:lastRenderedPageBreak/>
        <w:t>accountability that ha</w:t>
      </w:r>
      <w:r w:rsidR="007C0107" w:rsidRPr="00DA496D">
        <w:rPr>
          <w:rFonts w:ascii="Times New Roman" w:hAnsi="Times New Roman" w:cs="Times New Roman"/>
          <w:sz w:val="24"/>
          <w:szCs w:val="24"/>
        </w:rPr>
        <w:t>ve</w:t>
      </w:r>
      <w:r w:rsidRPr="00DA496D">
        <w:rPr>
          <w:rFonts w:ascii="Times New Roman" w:hAnsi="Times New Roman" w:cs="Times New Roman"/>
          <w:sz w:val="24"/>
          <w:szCs w:val="24"/>
        </w:rPr>
        <w:t xml:space="preserve"> been missing but which </w:t>
      </w:r>
      <w:r w:rsidR="006E74F7" w:rsidRPr="00DA496D">
        <w:rPr>
          <w:rFonts w:ascii="Times New Roman" w:hAnsi="Times New Roman" w:cs="Times New Roman"/>
          <w:sz w:val="24"/>
          <w:szCs w:val="24"/>
        </w:rPr>
        <w:t>are</w:t>
      </w:r>
      <w:r w:rsidRPr="00DA496D">
        <w:rPr>
          <w:rFonts w:ascii="Times New Roman" w:hAnsi="Times New Roman" w:cs="Times New Roman"/>
          <w:sz w:val="24"/>
          <w:szCs w:val="24"/>
        </w:rPr>
        <w:t xml:space="preserve"> an integral part and suggest that these mechanisms</w:t>
      </w:r>
      <w:r w:rsidR="008B3B23" w:rsidRPr="00DA496D">
        <w:rPr>
          <w:rFonts w:ascii="Times New Roman" w:hAnsi="Times New Roman" w:cs="Times New Roman"/>
          <w:sz w:val="24"/>
          <w:szCs w:val="24"/>
        </w:rPr>
        <w:t>,</w:t>
      </w:r>
      <w:r w:rsidRPr="00DA496D">
        <w:rPr>
          <w:rFonts w:ascii="Times New Roman" w:hAnsi="Times New Roman" w:cs="Times New Roman"/>
          <w:sz w:val="24"/>
          <w:szCs w:val="24"/>
        </w:rPr>
        <w:t xml:space="preserve"> which completes the right model</w:t>
      </w:r>
      <w:r w:rsidR="008B3B23" w:rsidRPr="00DA496D">
        <w:rPr>
          <w:rFonts w:ascii="Times New Roman" w:hAnsi="Times New Roman" w:cs="Times New Roman"/>
          <w:sz w:val="24"/>
          <w:szCs w:val="24"/>
        </w:rPr>
        <w:t>,</w:t>
      </w:r>
      <w:r w:rsidRPr="00DA496D">
        <w:rPr>
          <w:rFonts w:ascii="Times New Roman" w:hAnsi="Times New Roman" w:cs="Times New Roman"/>
          <w:sz w:val="24"/>
          <w:szCs w:val="24"/>
        </w:rPr>
        <w:t xml:space="preserve"> should be incorporated going forward. Mechanisms of accountability involve the utilisation of tools and processes</w:t>
      </w:r>
      <w:r w:rsidR="008B3B23" w:rsidRPr="00DA496D">
        <w:rPr>
          <w:rFonts w:ascii="Times New Roman" w:hAnsi="Times New Roman" w:cs="Times New Roman"/>
          <w:sz w:val="24"/>
          <w:szCs w:val="24"/>
        </w:rPr>
        <w:t>,</w:t>
      </w:r>
      <w:r w:rsidRPr="00DA496D">
        <w:rPr>
          <w:rFonts w:ascii="Times New Roman" w:hAnsi="Times New Roman" w:cs="Times New Roman"/>
          <w:sz w:val="24"/>
          <w:szCs w:val="24"/>
        </w:rPr>
        <w:t xml:space="preserve"> such as reports and disclosure statements, performance assessments and evaluation, self-regulation approaches and </w:t>
      </w:r>
      <w:r w:rsidR="00AA6196" w:rsidRPr="00DA496D">
        <w:rPr>
          <w:rFonts w:ascii="Times New Roman" w:hAnsi="Times New Roman" w:cs="Times New Roman"/>
          <w:sz w:val="24"/>
          <w:szCs w:val="24"/>
        </w:rPr>
        <w:t xml:space="preserve">a </w:t>
      </w:r>
      <w:r w:rsidRPr="00DA496D">
        <w:rPr>
          <w:rFonts w:ascii="Times New Roman" w:hAnsi="Times New Roman" w:cs="Times New Roman"/>
          <w:sz w:val="24"/>
          <w:szCs w:val="24"/>
        </w:rPr>
        <w:t>social audit to communicate accountability to all stakeholders. The incorporation and utilisation of the entire tools ha</w:t>
      </w:r>
      <w:r w:rsidR="008B3B23" w:rsidRPr="00DA496D">
        <w:rPr>
          <w:rFonts w:ascii="Times New Roman" w:hAnsi="Times New Roman" w:cs="Times New Roman"/>
          <w:sz w:val="24"/>
          <w:szCs w:val="24"/>
        </w:rPr>
        <w:t>ve</w:t>
      </w:r>
      <w:r w:rsidRPr="00DA496D">
        <w:rPr>
          <w:rFonts w:ascii="Times New Roman" w:hAnsi="Times New Roman" w:cs="Times New Roman"/>
          <w:sz w:val="24"/>
          <w:szCs w:val="24"/>
        </w:rPr>
        <w:t xml:space="preserve"> the advantage of transparently informing the stakeholders interactively of the steps taken by the NGOs on accountability. This will produce a measure that will help the cycle of funds release</w:t>
      </w:r>
      <w:r w:rsidR="008B3B23" w:rsidRPr="00DA496D">
        <w:rPr>
          <w:rFonts w:ascii="Times New Roman" w:hAnsi="Times New Roman" w:cs="Times New Roman"/>
          <w:sz w:val="24"/>
          <w:szCs w:val="24"/>
        </w:rPr>
        <w:t>d</w:t>
      </w:r>
      <w:r w:rsidRPr="00DA496D">
        <w:rPr>
          <w:rFonts w:ascii="Times New Roman" w:hAnsi="Times New Roman" w:cs="Times New Roman"/>
          <w:sz w:val="24"/>
          <w:szCs w:val="24"/>
        </w:rPr>
        <w:t xml:space="preserve"> by donors/funders for </w:t>
      </w:r>
      <w:r w:rsidR="008B3B23" w:rsidRPr="00DA496D">
        <w:rPr>
          <w:rFonts w:ascii="Times New Roman" w:hAnsi="Times New Roman" w:cs="Times New Roman"/>
          <w:sz w:val="24"/>
          <w:szCs w:val="24"/>
        </w:rPr>
        <w:t xml:space="preserve">the </w:t>
      </w:r>
      <w:r w:rsidRPr="00DA496D">
        <w:rPr>
          <w:rFonts w:ascii="Times New Roman" w:hAnsi="Times New Roman" w:cs="Times New Roman"/>
          <w:sz w:val="24"/>
          <w:szCs w:val="24"/>
        </w:rPr>
        <w:t xml:space="preserve">projects they believe in, NGOs will be transparent in showcasing the areas </w:t>
      </w:r>
      <w:r w:rsidR="008B3B23" w:rsidRPr="00DA496D">
        <w:rPr>
          <w:rFonts w:ascii="Times New Roman" w:hAnsi="Times New Roman" w:cs="Times New Roman"/>
          <w:sz w:val="24"/>
          <w:szCs w:val="24"/>
        </w:rPr>
        <w:t xml:space="preserve">where </w:t>
      </w:r>
      <w:r w:rsidRPr="00DA496D">
        <w:rPr>
          <w:rFonts w:ascii="Times New Roman" w:hAnsi="Times New Roman" w:cs="Times New Roman"/>
          <w:sz w:val="24"/>
          <w:szCs w:val="24"/>
        </w:rPr>
        <w:t>they have utilised the funds to achieve their purpose</w:t>
      </w:r>
      <w:r w:rsidR="008B3B23" w:rsidRPr="00DA496D">
        <w:rPr>
          <w:rFonts w:ascii="Times New Roman" w:hAnsi="Times New Roman" w:cs="Times New Roman"/>
          <w:sz w:val="24"/>
          <w:szCs w:val="24"/>
        </w:rPr>
        <w:t>,</w:t>
      </w:r>
      <w:r w:rsidRPr="00DA496D">
        <w:rPr>
          <w:rFonts w:ascii="Times New Roman" w:hAnsi="Times New Roman" w:cs="Times New Roman"/>
          <w:sz w:val="24"/>
          <w:szCs w:val="24"/>
        </w:rPr>
        <w:t xml:space="preserve"> and the beneficiaries (communities and needy people) will be able to evaluate what they have received and conclude if their needs have been met. Only when this cycle or loop is integrated into an accountability bundle or model </w:t>
      </w:r>
      <w:r w:rsidR="008B3B23" w:rsidRPr="00DA496D">
        <w:rPr>
          <w:rFonts w:ascii="Times New Roman" w:hAnsi="Times New Roman" w:cs="Times New Roman"/>
          <w:sz w:val="24"/>
          <w:szCs w:val="24"/>
        </w:rPr>
        <w:t>will</w:t>
      </w:r>
      <w:r w:rsidRPr="00DA496D">
        <w:rPr>
          <w:rFonts w:ascii="Times New Roman" w:hAnsi="Times New Roman" w:cs="Times New Roman"/>
          <w:sz w:val="24"/>
          <w:szCs w:val="24"/>
        </w:rPr>
        <w:t xml:space="preserve"> there be true sustainability. This is what we referred to as holistic accountability that is capable of delivering complete sustainability. We suggested the use of this holistic accountability as a model into what is described as internal, external, downward and upward accountability</w:t>
      </w:r>
      <w:r w:rsidR="008B3B23" w:rsidRPr="00DA496D">
        <w:rPr>
          <w:rFonts w:ascii="Times New Roman" w:hAnsi="Times New Roman" w:cs="Times New Roman"/>
          <w:sz w:val="24"/>
          <w:szCs w:val="24"/>
        </w:rPr>
        <w:t>,</w:t>
      </w:r>
      <w:r w:rsidRPr="00DA496D">
        <w:rPr>
          <w:rFonts w:ascii="Times New Roman" w:hAnsi="Times New Roman" w:cs="Times New Roman"/>
          <w:sz w:val="24"/>
          <w:szCs w:val="24"/>
        </w:rPr>
        <w:t xml:space="preserve"> as this is capable of ascertaining whether the right accountability has been rendered before evaluating the impact of accountability on sustainability. Only the right bundle or model will deliver the true sustainability expected to solv</w:t>
      </w:r>
      <w:r w:rsidR="008B3B23" w:rsidRPr="00DA496D">
        <w:rPr>
          <w:rFonts w:ascii="Times New Roman" w:hAnsi="Times New Roman" w:cs="Times New Roman"/>
          <w:sz w:val="24"/>
          <w:szCs w:val="24"/>
        </w:rPr>
        <w:t>e</w:t>
      </w:r>
      <w:r w:rsidRPr="00DA496D">
        <w:rPr>
          <w:rFonts w:ascii="Times New Roman" w:hAnsi="Times New Roman" w:cs="Times New Roman"/>
          <w:sz w:val="24"/>
          <w:szCs w:val="24"/>
        </w:rPr>
        <w:t xml:space="preserve"> </w:t>
      </w:r>
      <w:r w:rsidR="008B3B23" w:rsidRPr="00DA496D">
        <w:rPr>
          <w:rFonts w:ascii="Times New Roman" w:hAnsi="Times New Roman" w:cs="Times New Roman"/>
          <w:sz w:val="24"/>
          <w:szCs w:val="24"/>
        </w:rPr>
        <w:t xml:space="preserve">the </w:t>
      </w:r>
      <w:r w:rsidRPr="00DA496D">
        <w:rPr>
          <w:rFonts w:ascii="Times New Roman" w:hAnsi="Times New Roman" w:cs="Times New Roman"/>
          <w:sz w:val="24"/>
          <w:szCs w:val="24"/>
        </w:rPr>
        <w:t>social, economic and environmental imbalance in our society.</w:t>
      </w:r>
    </w:p>
    <w:p w14:paraId="57CE38C5" w14:textId="1D64C019" w:rsidR="0071631D" w:rsidRPr="00DA496D" w:rsidRDefault="0071631D" w:rsidP="00FD6C4A">
      <w:pPr>
        <w:rPr>
          <w:rFonts w:ascii="Footlight MT Light" w:hAnsi="Footlight MT Light"/>
          <w:sz w:val="24"/>
          <w:szCs w:val="24"/>
        </w:rPr>
      </w:pPr>
    </w:p>
    <w:p w14:paraId="3D2A5374" w14:textId="08A62686" w:rsidR="0071631D" w:rsidRPr="00DA496D" w:rsidRDefault="0071631D" w:rsidP="00FD6C4A">
      <w:pPr>
        <w:rPr>
          <w:rFonts w:ascii="Footlight MT Light" w:hAnsi="Footlight MT Light"/>
          <w:sz w:val="24"/>
          <w:szCs w:val="24"/>
        </w:rPr>
      </w:pPr>
    </w:p>
    <w:p w14:paraId="69208EA9" w14:textId="77777777" w:rsidR="009E2182" w:rsidRPr="00DA496D" w:rsidRDefault="009E2182" w:rsidP="00FD6C4A">
      <w:pPr>
        <w:rPr>
          <w:rFonts w:ascii="Footlight MT Light" w:hAnsi="Footlight MT Light"/>
          <w:sz w:val="24"/>
          <w:szCs w:val="24"/>
        </w:rPr>
      </w:pPr>
    </w:p>
    <w:p w14:paraId="21BA6828" w14:textId="77777777" w:rsidR="0071631D" w:rsidRPr="00DA496D" w:rsidRDefault="0071631D" w:rsidP="00FD6C4A">
      <w:pPr>
        <w:rPr>
          <w:rFonts w:ascii="Footlight MT Light" w:hAnsi="Footlight MT Light"/>
          <w:sz w:val="24"/>
          <w:szCs w:val="24"/>
        </w:rPr>
      </w:pPr>
    </w:p>
    <w:p w14:paraId="1A28B5BE" w14:textId="274C14E7" w:rsidR="00584F84" w:rsidRPr="00DA496D" w:rsidRDefault="00584F84" w:rsidP="00FD6C4A">
      <w:pPr>
        <w:rPr>
          <w:rFonts w:ascii="Footlight MT Light" w:hAnsi="Footlight MT Light"/>
          <w:sz w:val="24"/>
          <w:szCs w:val="24"/>
        </w:rPr>
      </w:pPr>
    </w:p>
    <w:p w14:paraId="2CCAB76A" w14:textId="77EB1AA5" w:rsidR="009E2182" w:rsidRPr="00DA496D" w:rsidRDefault="009E2182" w:rsidP="00FD6C4A">
      <w:pPr>
        <w:rPr>
          <w:rFonts w:ascii="Footlight MT Light" w:hAnsi="Footlight MT Light"/>
          <w:sz w:val="24"/>
          <w:szCs w:val="24"/>
        </w:rPr>
      </w:pPr>
    </w:p>
    <w:p w14:paraId="116A348A" w14:textId="326E4AB4" w:rsidR="009E2182" w:rsidRPr="00DA496D" w:rsidRDefault="009E2182" w:rsidP="00FD6C4A">
      <w:pPr>
        <w:rPr>
          <w:rFonts w:ascii="Footlight MT Light" w:hAnsi="Footlight MT Light"/>
          <w:sz w:val="24"/>
          <w:szCs w:val="24"/>
        </w:rPr>
      </w:pPr>
    </w:p>
    <w:p w14:paraId="4C34BA8D" w14:textId="1DE580ED" w:rsidR="009E2182" w:rsidRPr="00DA496D" w:rsidRDefault="009E2182" w:rsidP="00FD6C4A">
      <w:pPr>
        <w:rPr>
          <w:rFonts w:ascii="Footlight MT Light" w:hAnsi="Footlight MT Light"/>
          <w:sz w:val="24"/>
          <w:szCs w:val="24"/>
        </w:rPr>
      </w:pPr>
    </w:p>
    <w:p w14:paraId="088FC570" w14:textId="0E961C27" w:rsidR="009E2182" w:rsidRPr="00DA496D" w:rsidRDefault="009E2182" w:rsidP="00FD6C4A">
      <w:pPr>
        <w:rPr>
          <w:rFonts w:ascii="Footlight MT Light" w:hAnsi="Footlight MT Light"/>
          <w:sz w:val="24"/>
          <w:szCs w:val="24"/>
        </w:rPr>
      </w:pPr>
    </w:p>
    <w:p w14:paraId="2FC2BC11" w14:textId="5CB59EFB" w:rsidR="009E2182" w:rsidRPr="00DA496D" w:rsidRDefault="009E2182" w:rsidP="00FD6C4A">
      <w:pPr>
        <w:rPr>
          <w:rFonts w:ascii="Footlight MT Light" w:hAnsi="Footlight MT Light"/>
          <w:sz w:val="24"/>
          <w:szCs w:val="24"/>
        </w:rPr>
      </w:pPr>
    </w:p>
    <w:p w14:paraId="3EA0F5F9" w14:textId="400935C9" w:rsidR="009E2182" w:rsidRPr="00DA496D" w:rsidRDefault="009E2182" w:rsidP="00FD6C4A">
      <w:pPr>
        <w:rPr>
          <w:rFonts w:ascii="Footlight MT Light" w:hAnsi="Footlight MT Light"/>
          <w:sz w:val="24"/>
          <w:szCs w:val="24"/>
        </w:rPr>
      </w:pPr>
    </w:p>
    <w:p w14:paraId="3C61422D" w14:textId="7A34903C" w:rsidR="009E2182" w:rsidRPr="00DA496D" w:rsidRDefault="009E2182" w:rsidP="00FD6C4A">
      <w:pPr>
        <w:rPr>
          <w:rFonts w:ascii="Footlight MT Light" w:hAnsi="Footlight MT Light"/>
          <w:sz w:val="24"/>
          <w:szCs w:val="24"/>
        </w:rPr>
      </w:pPr>
    </w:p>
    <w:p w14:paraId="207CAE2D" w14:textId="3E251540" w:rsidR="00F46A0B" w:rsidRPr="00DA496D" w:rsidRDefault="00F46A0B" w:rsidP="00FD6C4A">
      <w:pPr>
        <w:rPr>
          <w:rFonts w:ascii="Footlight MT Light" w:hAnsi="Footlight MT Light"/>
          <w:sz w:val="24"/>
          <w:szCs w:val="24"/>
        </w:rPr>
      </w:pPr>
    </w:p>
    <w:p w14:paraId="2FACFB50" w14:textId="77777777" w:rsidR="0059233D" w:rsidRPr="00DA496D" w:rsidRDefault="0059233D" w:rsidP="00FD6C4A">
      <w:pPr>
        <w:rPr>
          <w:rFonts w:ascii="Footlight MT Light" w:hAnsi="Footlight MT Light"/>
          <w:sz w:val="24"/>
          <w:szCs w:val="24"/>
        </w:rPr>
      </w:pPr>
    </w:p>
    <w:p w14:paraId="29046ECE" w14:textId="6C000280" w:rsidR="00CB28B5" w:rsidRPr="00DA496D" w:rsidRDefault="00CB28B5" w:rsidP="00CB28B5">
      <w:pPr>
        <w:rPr>
          <w:rFonts w:ascii="Footlight MT Light" w:hAnsi="Footlight MT Light"/>
          <w:b/>
          <w:sz w:val="24"/>
          <w:szCs w:val="24"/>
        </w:rPr>
      </w:pPr>
      <w:r w:rsidRPr="00DA496D">
        <w:rPr>
          <w:rFonts w:ascii="Footlight MT Light" w:hAnsi="Footlight MT Light"/>
          <w:b/>
          <w:sz w:val="24"/>
          <w:szCs w:val="24"/>
        </w:rPr>
        <w:lastRenderedPageBreak/>
        <w:t>References</w:t>
      </w:r>
      <w:r w:rsidR="00FC72CC" w:rsidRPr="00DA496D">
        <w:rPr>
          <w:rFonts w:ascii="Footlight MT Light" w:hAnsi="Footlight MT Light"/>
          <w:b/>
          <w:sz w:val="24"/>
          <w:szCs w:val="24"/>
        </w:rPr>
        <w:t xml:space="preserve"> </w:t>
      </w:r>
    </w:p>
    <w:p w14:paraId="2A1BA47D" w14:textId="77777777" w:rsidR="00CB28B5" w:rsidRPr="00DA496D" w:rsidRDefault="00CB28B5" w:rsidP="00CB28B5">
      <w:pPr>
        <w:spacing w:line="240" w:lineRule="auto"/>
        <w:ind w:left="720" w:hanging="720"/>
        <w:jc w:val="both"/>
        <w:rPr>
          <w:rFonts w:ascii="Footlight MT Light" w:hAnsi="Footlight MT Light"/>
          <w:sz w:val="24"/>
          <w:szCs w:val="24"/>
        </w:rPr>
      </w:pPr>
      <w:r w:rsidRPr="00DA496D">
        <w:rPr>
          <w:rFonts w:ascii="Footlight MT Light" w:hAnsi="Footlight MT Light"/>
          <w:sz w:val="24"/>
          <w:szCs w:val="24"/>
        </w:rPr>
        <w:t>ACCA. (2009). NGO accountability and aid delivery. Glasgow: The Association of Chartered Certi</w:t>
      </w:r>
      <w:r w:rsidRPr="00DA496D">
        <w:rPr>
          <w:rFonts w:ascii="Times New Roman" w:hAnsi="Times New Roman" w:cs="Times New Roman"/>
          <w:sz w:val="24"/>
          <w:szCs w:val="24"/>
        </w:rPr>
        <w:t>ﬁ</w:t>
      </w:r>
      <w:r w:rsidRPr="00DA496D">
        <w:rPr>
          <w:rFonts w:ascii="Footlight MT Light" w:hAnsi="Footlight MT Light"/>
          <w:sz w:val="24"/>
          <w:szCs w:val="24"/>
        </w:rPr>
        <w:t>ed Accountants.</w:t>
      </w:r>
    </w:p>
    <w:p w14:paraId="0182061D" w14:textId="77777777" w:rsidR="00CB28B5" w:rsidRPr="00DA496D" w:rsidRDefault="00CB28B5" w:rsidP="00CB28B5">
      <w:pPr>
        <w:spacing w:line="240" w:lineRule="auto"/>
        <w:ind w:left="720" w:hanging="720"/>
        <w:jc w:val="both"/>
        <w:rPr>
          <w:rFonts w:ascii="Footlight MT Light" w:hAnsi="Footlight MT Light"/>
          <w:sz w:val="24"/>
          <w:szCs w:val="24"/>
        </w:rPr>
      </w:pPr>
      <w:r w:rsidRPr="00DA496D">
        <w:rPr>
          <w:rFonts w:ascii="Footlight MT Light" w:hAnsi="Footlight MT Light"/>
          <w:sz w:val="24"/>
          <w:szCs w:val="24"/>
        </w:rPr>
        <w:t xml:space="preserve">Agg, C. (2006) Winners or Losers? NGOs in the Current Aid Paradigm. Development, 49: 2 pp15–21. </w:t>
      </w:r>
    </w:p>
    <w:p w14:paraId="74312A93" w14:textId="77777777" w:rsidR="00CB28B5" w:rsidRPr="00DA496D" w:rsidRDefault="00CB28B5" w:rsidP="00CB28B5">
      <w:pPr>
        <w:spacing w:line="240" w:lineRule="auto"/>
        <w:ind w:left="720" w:hanging="720"/>
        <w:jc w:val="both"/>
        <w:rPr>
          <w:rFonts w:ascii="Footlight MT Light" w:hAnsi="Footlight MT Light"/>
          <w:sz w:val="24"/>
          <w:szCs w:val="24"/>
        </w:rPr>
      </w:pPr>
      <w:r w:rsidRPr="00DA496D">
        <w:rPr>
          <w:rFonts w:ascii="Footlight MT Light" w:hAnsi="Footlight MT Light"/>
          <w:sz w:val="24"/>
          <w:szCs w:val="24"/>
        </w:rPr>
        <w:t xml:space="preserve">Agyemang, G., Awumbila, M., Unerman, J. and O’Dwyer, B. (2009) NGO Accountability and Aid Delivery, London: ACCA Research Report no. 110. </w:t>
      </w:r>
    </w:p>
    <w:p w14:paraId="1D3B3168" w14:textId="77777777" w:rsidR="00CB28B5" w:rsidRPr="00DA496D" w:rsidRDefault="00CB28B5" w:rsidP="00CB28B5">
      <w:pPr>
        <w:spacing w:line="240" w:lineRule="auto"/>
        <w:ind w:left="720" w:hanging="720"/>
        <w:jc w:val="both"/>
        <w:rPr>
          <w:rFonts w:ascii="Footlight MT Light" w:hAnsi="Footlight MT Light"/>
          <w:sz w:val="24"/>
          <w:szCs w:val="24"/>
        </w:rPr>
      </w:pPr>
      <w:r w:rsidRPr="00DA496D">
        <w:rPr>
          <w:rFonts w:ascii="Footlight MT Light" w:hAnsi="Footlight MT Light"/>
          <w:sz w:val="24"/>
          <w:szCs w:val="24"/>
          <w:bdr w:val="single" w:sz="6" w:space="0" w:color="FFFFFF" w:frame="1"/>
        </w:rPr>
        <w:t>Agyemang, G.</w:t>
      </w:r>
      <w:r w:rsidRPr="00DA496D">
        <w:rPr>
          <w:rFonts w:ascii="Footlight MT Light" w:hAnsi="Footlight MT Light"/>
          <w:sz w:val="24"/>
          <w:szCs w:val="24"/>
          <w:shd w:val="clear" w:color="auto" w:fill="FFFFFF"/>
        </w:rPr>
        <w:t xml:space="preserve">, </w:t>
      </w:r>
      <w:hyperlink r:id="rId7" w:tooltip="Brendan O’Dwyer" w:history="1">
        <w:r w:rsidRPr="00DA496D">
          <w:rPr>
            <w:rFonts w:ascii="Footlight MT Light" w:hAnsi="Footlight MT Light"/>
            <w:sz w:val="24"/>
            <w:szCs w:val="24"/>
            <w:u w:val="single"/>
            <w:bdr w:val="single" w:sz="6" w:space="0" w:color="FFFFFF" w:frame="1"/>
          </w:rPr>
          <w:t>O’Dwyer, B.</w:t>
        </w:r>
      </w:hyperlink>
      <w:r w:rsidRPr="00DA496D">
        <w:rPr>
          <w:rFonts w:ascii="Footlight MT Light" w:hAnsi="Footlight MT Light"/>
          <w:sz w:val="24"/>
          <w:szCs w:val="24"/>
          <w:shd w:val="clear" w:color="auto" w:fill="FFFFFF"/>
        </w:rPr>
        <w:t xml:space="preserve"> and </w:t>
      </w:r>
      <w:hyperlink r:id="rId8" w:tooltip="Jeffrey Unerman" w:history="1">
        <w:r w:rsidRPr="00DA496D">
          <w:rPr>
            <w:rFonts w:ascii="Footlight MT Light" w:hAnsi="Footlight MT Light"/>
            <w:sz w:val="24"/>
            <w:szCs w:val="24"/>
            <w:u w:val="single"/>
            <w:bdr w:val="single" w:sz="6" w:space="0" w:color="FFFFFF" w:frame="1"/>
          </w:rPr>
          <w:t>Unerman, J.</w:t>
        </w:r>
      </w:hyperlink>
      <w:r w:rsidRPr="00DA496D">
        <w:rPr>
          <w:rFonts w:ascii="Footlight MT Light" w:hAnsi="Footlight MT Light"/>
          <w:sz w:val="24"/>
          <w:szCs w:val="24"/>
          <w:shd w:val="clear" w:color="auto" w:fill="FFFFFF"/>
        </w:rPr>
        <w:t xml:space="preserve"> (2019), "NGO accountability: retrospective and prospective academic contributions", </w:t>
      </w:r>
      <w:r w:rsidRPr="00DA496D">
        <w:rPr>
          <w:rFonts w:ascii="Footlight MT Light" w:hAnsi="Footlight MT Light"/>
          <w:i/>
          <w:iCs/>
          <w:sz w:val="24"/>
          <w:szCs w:val="24"/>
          <w:bdr w:val="single" w:sz="6" w:space="0" w:color="FFFFFF" w:frame="1"/>
        </w:rPr>
        <w:t>Accounting, Auditing &amp; Accountability Journal</w:t>
      </w:r>
      <w:r w:rsidRPr="00DA496D">
        <w:rPr>
          <w:rFonts w:ascii="Footlight MT Light" w:hAnsi="Footlight MT Light"/>
          <w:sz w:val="24"/>
          <w:szCs w:val="24"/>
          <w:shd w:val="clear" w:color="auto" w:fill="FFFFFF"/>
        </w:rPr>
        <w:t xml:space="preserve">, Vol. 32 No. 8, pp. 2353-2366. </w:t>
      </w:r>
    </w:p>
    <w:p w14:paraId="02E3264C" w14:textId="77777777" w:rsidR="00CB28B5" w:rsidRPr="00DA496D" w:rsidRDefault="00CB28B5" w:rsidP="00CB28B5">
      <w:pPr>
        <w:spacing w:line="240" w:lineRule="auto"/>
        <w:ind w:left="720" w:hanging="720"/>
        <w:jc w:val="both"/>
        <w:rPr>
          <w:rFonts w:ascii="Footlight MT Light" w:hAnsi="Footlight MT Light"/>
          <w:sz w:val="24"/>
          <w:szCs w:val="24"/>
        </w:rPr>
      </w:pPr>
      <w:r w:rsidRPr="00DA496D">
        <w:rPr>
          <w:rFonts w:ascii="Footlight MT Light" w:hAnsi="Footlight MT Light"/>
          <w:sz w:val="24"/>
          <w:szCs w:val="24"/>
        </w:rPr>
        <w:t>Anheier, H. K., and Salamon, L. M. (2006). The nonpro</w:t>
      </w:r>
      <w:r w:rsidRPr="00DA496D">
        <w:rPr>
          <w:rFonts w:ascii="Times New Roman" w:hAnsi="Times New Roman" w:cs="Times New Roman"/>
          <w:sz w:val="24"/>
          <w:szCs w:val="24"/>
        </w:rPr>
        <w:t>ﬁ</w:t>
      </w:r>
      <w:r w:rsidRPr="00DA496D">
        <w:rPr>
          <w:rFonts w:ascii="Footlight MT Light" w:hAnsi="Footlight MT Light"/>
          <w:sz w:val="24"/>
          <w:szCs w:val="24"/>
        </w:rPr>
        <w:t>t sector in comparative perspective. In W. W. Powell &amp; R. Steinberg (Eds.), The nonpro</w:t>
      </w:r>
      <w:r w:rsidRPr="00DA496D">
        <w:rPr>
          <w:rFonts w:ascii="Times New Roman" w:hAnsi="Times New Roman" w:cs="Times New Roman"/>
          <w:sz w:val="24"/>
          <w:szCs w:val="24"/>
        </w:rPr>
        <w:t>ﬁ</w:t>
      </w:r>
      <w:r w:rsidRPr="00DA496D">
        <w:rPr>
          <w:rFonts w:ascii="Footlight MT Light" w:hAnsi="Footlight MT Light"/>
          <w:sz w:val="24"/>
          <w:szCs w:val="24"/>
        </w:rPr>
        <w:t>t sector: A research handbook (2nd ed., pp. 89</w:t>
      </w:r>
      <w:r w:rsidRPr="00DA496D">
        <w:rPr>
          <w:rFonts w:ascii="Footlight MT Light" w:hAnsi="Footlight MT Light" w:cs="Footlight MT Light"/>
          <w:sz w:val="24"/>
          <w:szCs w:val="24"/>
        </w:rPr>
        <w:t>–</w:t>
      </w:r>
      <w:r w:rsidRPr="00DA496D">
        <w:rPr>
          <w:rFonts w:ascii="Footlight MT Light" w:hAnsi="Footlight MT Light"/>
          <w:sz w:val="24"/>
          <w:szCs w:val="24"/>
        </w:rPr>
        <w:t>116). New Haven, CT: Yale University Press.</w:t>
      </w:r>
    </w:p>
    <w:p w14:paraId="5F40D7F9" w14:textId="77777777" w:rsidR="00CB28B5" w:rsidRPr="00DA496D" w:rsidRDefault="00CB28B5" w:rsidP="00CB28B5">
      <w:pPr>
        <w:spacing w:line="240" w:lineRule="auto"/>
        <w:ind w:left="720" w:hanging="720"/>
        <w:jc w:val="both"/>
        <w:rPr>
          <w:rFonts w:ascii="Footlight MT Light" w:hAnsi="Footlight MT Light"/>
          <w:sz w:val="24"/>
          <w:szCs w:val="24"/>
        </w:rPr>
      </w:pPr>
      <w:r w:rsidRPr="00DA496D">
        <w:rPr>
          <w:rFonts w:ascii="Footlight MT Light" w:hAnsi="Footlight MT Light"/>
          <w:sz w:val="24"/>
          <w:szCs w:val="24"/>
        </w:rPr>
        <w:t xml:space="preserve">Atkinson, A. B., Backus, J., Micklewright, J., Pharoah, C. and Schnepf, S. V. (2008) Charitable Giving for Overseas Development: UK Trends over a Quarter Century. Working Paper A08/09: Applications and Policy, Southampton: University of Southampton Satistical Sciences Research Institute. </w:t>
      </w:r>
    </w:p>
    <w:p w14:paraId="55AA454C" w14:textId="77777777" w:rsidR="00CB28B5" w:rsidRPr="00DA496D" w:rsidRDefault="00CB28B5" w:rsidP="00CB28B5">
      <w:pPr>
        <w:spacing w:line="240" w:lineRule="auto"/>
        <w:ind w:left="720" w:hanging="720"/>
        <w:jc w:val="both"/>
        <w:rPr>
          <w:rFonts w:ascii="Footlight MT Light" w:hAnsi="Footlight MT Light"/>
          <w:sz w:val="24"/>
          <w:szCs w:val="24"/>
        </w:rPr>
      </w:pPr>
      <w:r w:rsidRPr="00DA496D">
        <w:rPr>
          <w:rFonts w:ascii="Footlight MT Light" w:hAnsi="Footlight MT Light"/>
          <w:sz w:val="24"/>
          <w:szCs w:val="24"/>
        </w:rPr>
        <w:t>Balda, J. B. (1994). The liability of nonpro</w:t>
      </w:r>
      <w:r w:rsidRPr="00DA496D">
        <w:rPr>
          <w:rFonts w:ascii="Times New Roman" w:hAnsi="Times New Roman" w:cs="Times New Roman"/>
          <w:sz w:val="24"/>
          <w:szCs w:val="24"/>
        </w:rPr>
        <w:t>ﬁ</w:t>
      </w:r>
      <w:r w:rsidRPr="00DA496D">
        <w:rPr>
          <w:rFonts w:ascii="Footlight MT Light" w:hAnsi="Footlight MT Light"/>
          <w:sz w:val="24"/>
          <w:szCs w:val="24"/>
        </w:rPr>
        <w:t>ts to donors. Nonpro</w:t>
      </w:r>
      <w:r w:rsidRPr="00DA496D">
        <w:rPr>
          <w:rFonts w:ascii="Times New Roman" w:hAnsi="Times New Roman" w:cs="Times New Roman"/>
          <w:sz w:val="24"/>
          <w:szCs w:val="24"/>
        </w:rPr>
        <w:t>ﬁ</w:t>
      </w:r>
      <w:r w:rsidRPr="00DA496D">
        <w:rPr>
          <w:rFonts w:ascii="Footlight MT Light" w:hAnsi="Footlight MT Light"/>
          <w:sz w:val="24"/>
          <w:szCs w:val="24"/>
        </w:rPr>
        <w:t>t Management and Leadership, 5(1), 67</w:t>
      </w:r>
      <w:r w:rsidRPr="00DA496D">
        <w:rPr>
          <w:rFonts w:ascii="Footlight MT Light" w:hAnsi="Footlight MT Light" w:cs="Footlight MT Light"/>
          <w:sz w:val="24"/>
          <w:szCs w:val="24"/>
        </w:rPr>
        <w:t>–</w:t>
      </w:r>
      <w:r w:rsidRPr="00DA496D">
        <w:rPr>
          <w:rFonts w:ascii="Footlight MT Light" w:hAnsi="Footlight MT Light"/>
          <w:sz w:val="24"/>
          <w:szCs w:val="24"/>
        </w:rPr>
        <w:t xml:space="preserve"> 83. </w:t>
      </w:r>
    </w:p>
    <w:p w14:paraId="00315D4A" w14:textId="77777777" w:rsidR="00CB28B5" w:rsidRPr="00DA496D" w:rsidRDefault="00CB28B5" w:rsidP="00CB28B5">
      <w:pPr>
        <w:spacing w:line="240" w:lineRule="auto"/>
        <w:ind w:left="720" w:hanging="720"/>
        <w:jc w:val="both"/>
        <w:rPr>
          <w:rFonts w:ascii="Footlight MT Light" w:hAnsi="Footlight MT Light"/>
          <w:sz w:val="24"/>
          <w:szCs w:val="24"/>
        </w:rPr>
      </w:pPr>
      <w:r w:rsidRPr="00DA496D">
        <w:rPr>
          <w:rFonts w:ascii="Footlight MT Light" w:hAnsi="Footlight MT Light"/>
          <w:sz w:val="24"/>
          <w:szCs w:val="24"/>
        </w:rPr>
        <w:t>Bebbington, J. (2001). Sustainable development: A review of the international development, business and accounting literature. Accounting Forum, 25, 128–157.</w:t>
      </w:r>
    </w:p>
    <w:p w14:paraId="00D489D9" w14:textId="77777777" w:rsidR="00CB28B5" w:rsidRPr="00DA496D" w:rsidRDefault="00CB28B5" w:rsidP="00CB28B5">
      <w:pPr>
        <w:spacing w:line="240" w:lineRule="auto"/>
        <w:ind w:left="720" w:hanging="720"/>
        <w:jc w:val="both"/>
        <w:rPr>
          <w:rFonts w:ascii="Footlight MT Light" w:hAnsi="Footlight MT Light"/>
          <w:sz w:val="24"/>
          <w:szCs w:val="24"/>
        </w:rPr>
      </w:pPr>
      <w:r w:rsidRPr="00DA496D">
        <w:rPr>
          <w:rFonts w:ascii="Footlight MT Light" w:hAnsi="Footlight MT Light"/>
          <w:sz w:val="24"/>
          <w:szCs w:val="24"/>
        </w:rPr>
        <w:t>Behn, R. D. (2001). Rethinking democratic accountability. Washington, DC: Brookings Institution Press.</w:t>
      </w:r>
    </w:p>
    <w:p w14:paraId="74B8F284" w14:textId="77777777" w:rsidR="00CB28B5" w:rsidRPr="00DA496D" w:rsidRDefault="00CB28B5" w:rsidP="00CB28B5">
      <w:pPr>
        <w:spacing w:line="240" w:lineRule="auto"/>
        <w:ind w:left="720" w:hanging="720"/>
        <w:jc w:val="both"/>
        <w:rPr>
          <w:rFonts w:ascii="Footlight MT Light" w:hAnsi="Footlight MT Light"/>
          <w:sz w:val="24"/>
          <w:szCs w:val="24"/>
        </w:rPr>
      </w:pPr>
      <w:r w:rsidRPr="00DA496D">
        <w:rPr>
          <w:rFonts w:ascii="Footlight MT Light" w:hAnsi="Footlight MT Light"/>
          <w:sz w:val="24"/>
          <w:szCs w:val="24"/>
        </w:rPr>
        <w:t>Boomsma, R. and O’Dwyer, B. (2019), “Constituting the governable NGO: the correlation between conduct and counter-conduct in the evolution of funder-NGO accountability relations”, Accounting, Organizations and Society, Vol. 72 No. 1, pp. 1-20.</w:t>
      </w:r>
    </w:p>
    <w:p w14:paraId="763CB25D"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Burgos, S. (2013). Corporations and social responsibility: NGOs in the ascendancy. Journal of business strategy. 34(1), 21-29.</w:t>
      </w:r>
    </w:p>
    <w:p w14:paraId="11939B7D"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Central Statistical Organization. (2009, September). A survey of non-pro</w:t>
      </w:r>
      <w:r w:rsidRPr="00DA496D">
        <w:rPr>
          <w:rFonts w:ascii="Times New Roman" w:hAnsi="Times New Roman" w:cs="Times New Roman"/>
          <w:sz w:val="24"/>
          <w:szCs w:val="24"/>
        </w:rPr>
        <w:t>ﬁ</w:t>
      </w:r>
      <w:r w:rsidRPr="00DA496D">
        <w:rPr>
          <w:rFonts w:ascii="Footlight MT Light" w:hAnsi="Footlight MT Light"/>
          <w:sz w:val="24"/>
          <w:szCs w:val="24"/>
        </w:rPr>
        <w:t>t institutions in India</w:t>
      </w:r>
      <w:r w:rsidRPr="00DA496D">
        <w:rPr>
          <w:rFonts w:ascii="Footlight MT Light" w:hAnsi="Footlight MT Light" w:cs="Footlight MT Light"/>
          <w:sz w:val="24"/>
          <w:szCs w:val="24"/>
        </w:rPr>
        <w:t>—</w:t>
      </w:r>
      <w:r w:rsidRPr="00DA496D">
        <w:rPr>
          <w:rFonts w:ascii="Footlight MT Light" w:hAnsi="Footlight MT Light"/>
          <w:sz w:val="24"/>
          <w:szCs w:val="24"/>
        </w:rPr>
        <w:t xml:space="preserve">Some </w:t>
      </w:r>
      <w:r w:rsidRPr="00DA496D">
        <w:rPr>
          <w:rFonts w:ascii="Times New Roman" w:hAnsi="Times New Roman" w:cs="Times New Roman"/>
          <w:sz w:val="24"/>
          <w:szCs w:val="24"/>
        </w:rPr>
        <w:t>ﬁ</w:t>
      </w:r>
      <w:r w:rsidRPr="00DA496D">
        <w:rPr>
          <w:rFonts w:ascii="Footlight MT Light" w:hAnsi="Footlight MT Light"/>
          <w:sz w:val="24"/>
          <w:szCs w:val="24"/>
        </w:rPr>
        <w:t xml:space="preserve">ndings. Paper presented at the Special IARIW-SAIM Conference on </w:t>
      </w:r>
      <w:r w:rsidRPr="00DA496D">
        <w:rPr>
          <w:rFonts w:ascii="Footlight MT Light" w:hAnsi="Footlight MT Light" w:cs="Footlight MT Light"/>
          <w:sz w:val="24"/>
          <w:szCs w:val="24"/>
        </w:rPr>
        <w:t>‘‘</w:t>
      </w:r>
      <w:r w:rsidRPr="00DA496D">
        <w:rPr>
          <w:rFonts w:ascii="Footlight MT Light" w:hAnsi="Footlight MT Light"/>
          <w:sz w:val="24"/>
          <w:szCs w:val="24"/>
        </w:rPr>
        <w:t>Measuring the Informal Economy in Developing Countries,</w:t>
      </w:r>
      <w:r w:rsidRPr="00DA496D">
        <w:rPr>
          <w:rFonts w:ascii="Footlight MT Light" w:hAnsi="Footlight MT Light" w:cs="Footlight MT Light"/>
          <w:sz w:val="24"/>
          <w:szCs w:val="24"/>
        </w:rPr>
        <w:t>’’</w:t>
      </w:r>
      <w:r w:rsidRPr="00DA496D">
        <w:rPr>
          <w:rFonts w:ascii="Footlight MT Light" w:hAnsi="Footlight MT Light"/>
          <w:sz w:val="24"/>
          <w:szCs w:val="24"/>
        </w:rPr>
        <w:t xml:space="preserve"> Kathmandu, Nepal. http://www.iariw.org/papers/2009/9a% 20CSO.pdf. Retrieved 13 March 2012.</w:t>
      </w:r>
    </w:p>
    <w:p w14:paraId="66C0CE12"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Charity Commission. (2010). Charity Commission Annual Report 2009–2010, Charity Commission for England and Wales, London, UK.</w:t>
      </w:r>
    </w:p>
    <w:p w14:paraId="0DAE6335"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Chen, S. and Ravallion, M. (2008) The Developing World Is Poorer Than We Thought, but No Less Successful in the Fight Against Poverty. Policy Research Working Paper Series, Washington, DC: The World Bank.</w:t>
      </w:r>
    </w:p>
    <w:p w14:paraId="7620937C"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 xml:space="preserve">Chettiparamb, A. (2016). Articulating ‘public interest’ through complexity theory. </w:t>
      </w:r>
      <w:r w:rsidRPr="00DA496D">
        <w:rPr>
          <w:rFonts w:ascii="Footlight MT Light" w:hAnsi="Footlight MT Light"/>
          <w:sz w:val="24"/>
          <w:szCs w:val="24"/>
        </w:rPr>
        <w:br/>
      </w:r>
      <w:r w:rsidRPr="00DA496D">
        <w:rPr>
          <w:rFonts w:ascii="Footlight MT Light" w:hAnsi="Footlight MT Light"/>
          <w:i/>
          <w:sz w:val="24"/>
          <w:szCs w:val="24"/>
          <w:shd w:val="clear" w:color="auto" w:fill="FFFFFF"/>
        </w:rPr>
        <w:t>Environment and Planning C: Government and Policy</w:t>
      </w:r>
      <w:r w:rsidRPr="00DA496D">
        <w:rPr>
          <w:rFonts w:ascii="Footlight MT Light" w:hAnsi="Footlight MT Light"/>
          <w:sz w:val="24"/>
          <w:szCs w:val="24"/>
          <w:shd w:val="clear" w:color="auto" w:fill="FFFFFF"/>
        </w:rPr>
        <w:t xml:space="preserve">. </w:t>
      </w:r>
      <w:r w:rsidRPr="00DA496D">
        <w:rPr>
          <w:rFonts w:ascii="Footlight MT Light" w:hAnsi="Footlight MT Light"/>
          <w:sz w:val="24"/>
          <w:szCs w:val="24"/>
        </w:rPr>
        <w:t>34 (7) p1284–1305</w:t>
      </w:r>
    </w:p>
    <w:p w14:paraId="5AC6F4D4"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shd w:val="clear" w:color="auto" w:fill="FFFFFF"/>
        </w:rPr>
        <w:t>Chisolm, L. B. (1995). Accountability of nonpro</w:t>
      </w:r>
      <w:r w:rsidRPr="00DA496D">
        <w:rPr>
          <w:rFonts w:ascii="Times New Roman" w:hAnsi="Times New Roman" w:cs="Times New Roman"/>
          <w:sz w:val="24"/>
          <w:szCs w:val="24"/>
          <w:shd w:val="clear" w:color="auto" w:fill="FFFFFF"/>
        </w:rPr>
        <w:t>ﬁ</w:t>
      </w:r>
      <w:r w:rsidRPr="00DA496D">
        <w:rPr>
          <w:rFonts w:ascii="Footlight MT Light" w:hAnsi="Footlight MT Light"/>
          <w:sz w:val="24"/>
          <w:szCs w:val="24"/>
          <w:shd w:val="clear" w:color="auto" w:fill="FFFFFF"/>
        </w:rPr>
        <w:t>t organizations and those who control them: the legal framework. Nonpro</w:t>
      </w:r>
      <w:r w:rsidRPr="00DA496D">
        <w:rPr>
          <w:rFonts w:ascii="Times New Roman" w:hAnsi="Times New Roman" w:cs="Times New Roman"/>
          <w:sz w:val="24"/>
          <w:szCs w:val="24"/>
          <w:shd w:val="clear" w:color="auto" w:fill="FFFFFF"/>
        </w:rPr>
        <w:t>ﬁ</w:t>
      </w:r>
      <w:r w:rsidRPr="00DA496D">
        <w:rPr>
          <w:rFonts w:ascii="Footlight MT Light" w:hAnsi="Footlight MT Light"/>
          <w:sz w:val="24"/>
          <w:szCs w:val="24"/>
          <w:shd w:val="clear" w:color="auto" w:fill="FFFFFF"/>
        </w:rPr>
        <w:t>t Management and Leadership, 6(2), 141</w:t>
      </w:r>
      <w:r w:rsidRPr="00DA496D">
        <w:rPr>
          <w:rFonts w:ascii="Footlight MT Light" w:hAnsi="Footlight MT Light" w:cs="Footlight MT Light"/>
          <w:sz w:val="24"/>
          <w:szCs w:val="24"/>
          <w:shd w:val="clear" w:color="auto" w:fill="FFFFFF"/>
        </w:rPr>
        <w:t>–</w:t>
      </w:r>
      <w:r w:rsidRPr="00DA496D">
        <w:rPr>
          <w:rFonts w:ascii="Footlight MT Light" w:hAnsi="Footlight MT Light"/>
          <w:sz w:val="24"/>
          <w:szCs w:val="24"/>
          <w:shd w:val="clear" w:color="auto" w:fill="FFFFFF"/>
        </w:rPr>
        <w:t>156.</w:t>
      </w:r>
    </w:p>
    <w:p w14:paraId="1DAB61BA"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Christensen, J., 2002. Fiscal Accountability Concerns Come to Conservation. New York Times, New York, November 5, 2002.</w:t>
      </w:r>
    </w:p>
    <w:p w14:paraId="52D0E7F3"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lastRenderedPageBreak/>
        <w:t>Christensen, J., 2003. Auditing conservation in an age of accountability. Conserv. Pract. 4, 12-19.</w:t>
      </w:r>
    </w:p>
    <w:p w14:paraId="335F24C7"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 xml:space="preserve">Clarkson, M. (1995). A stakeholder framework of analysing and evaluating corporate social performance. </w:t>
      </w:r>
      <w:r w:rsidRPr="00DA496D">
        <w:rPr>
          <w:rFonts w:ascii="Footlight MT Light" w:hAnsi="Footlight MT Light"/>
          <w:i/>
          <w:sz w:val="24"/>
          <w:szCs w:val="24"/>
        </w:rPr>
        <w:t>The Academy of Management Review</w:t>
      </w:r>
      <w:r w:rsidRPr="00DA496D">
        <w:rPr>
          <w:rFonts w:ascii="Footlight MT Light" w:hAnsi="Footlight MT Light"/>
          <w:sz w:val="24"/>
          <w:szCs w:val="24"/>
        </w:rPr>
        <w:t>, 20(1), 92-117</w:t>
      </w:r>
    </w:p>
    <w:p w14:paraId="6412B56A"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Collier, P. (2008) The Bottom Billion, Oxford: Oxford University Press.</w:t>
      </w:r>
    </w:p>
    <w:p w14:paraId="3CC69C84"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Dawson, E. (1998). The relevance of social audit for oxfam GB. Journal of Business Ethics, 17(13), 1457– 1469.</w:t>
      </w:r>
    </w:p>
    <w:p w14:paraId="2A6F5B35"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Dumay, J., Guthrie, J., and Farneti, F. (2010). GRI sustainability reporting guidelines for public and third sector organizations: A critical review. Public Management, 12, 531–548.</w:t>
      </w:r>
    </w:p>
    <w:p w14:paraId="0D0ABF46"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Ebrahim, A. (2002). Information struggles: the role of information in the reproduction of NGO-funder relations. Nonpro</w:t>
      </w:r>
      <w:r w:rsidRPr="00DA496D">
        <w:rPr>
          <w:rFonts w:ascii="Times New Roman" w:hAnsi="Times New Roman" w:cs="Times New Roman"/>
          <w:sz w:val="24"/>
          <w:szCs w:val="24"/>
        </w:rPr>
        <w:t>ﬁ</w:t>
      </w:r>
      <w:r w:rsidRPr="00DA496D">
        <w:rPr>
          <w:rFonts w:ascii="Footlight MT Light" w:hAnsi="Footlight MT Light"/>
          <w:sz w:val="24"/>
          <w:szCs w:val="24"/>
        </w:rPr>
        <w:t>t and Voluntary Sector Quarterly, 31(1), 85</w:t>
      </w:r>
      <w:r w:rsidRPr="00DA496D">
        <w:rPr>
          <w:rFonts w:ascii="Footlight MT Light" w:hAnsi="Footlight MT Light" w:cs="Footlight MT Light"/>
          <w:sz w:val="24"/>
          <w:szCs w:val="24"/>
        </w:rPr>
        <w:t>–</w:t>
      </w:r>
      <w:r w:rsidRPr="00DA496D">
        <w:rPr>
          <w:rFonts w:ascii="Footlight MT Light" w:hAnsi="Footlight MT Light"/>
          <w:sz w:val="24"/>
          <w:szCs w:val="24"/>
        </w:rPr>
        <w:t xml:space="preserve">113. </w:t>
      </w:r>
    </w:p>
    <w:p w14:paraId="70588AB0"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Ebrahim, A. (2003), “Accountability in practice: mechanisms for NGOs”, World Development, Vol. 31 No. 5, pp. 813-829.</w:t>
      </w:r>
    </w:p>
    <w:p w14:paraId="0FCD6CDD"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 xml:space="preserve">Edun, A. (2000). The role of evaluation in accountability in donor-funded projects. IDS Bulletin, 31(1), 48– 52. </w:t>
      </w:r>
    </w:p>
    <w:p w14:paraId="56D6158D"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Edwards, M. and Hulme, D. (2002) ‘NGO Performance and Accountability: Introduction and Overview’ in M. Edwards and D. Hulme (eds) NGO Management, London: Earthscan.</w:t>
      </w:r>
    </w:p>
    <w:p w14:paraId="6E05B60F"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Edwards, M., and Hulme, D. (1996). Too close for comfort? the impact of o</w:t>
      </w:r>
      <w:r w:rsidRPr="00DA496D">
        <w:rPr>
          <w:rFonts w:ascii="Times New Roman" w:hAnsi="Times New Roman" w:cs="Times New Roman"/>
          <w:sz w:val="24"/>
          <w:szCs w:val="24"/>
        </w:rPr>
        <w:t>ﬃ</w:t>
      </w:r>
      <w:r w:rsidRPr="00DA496D">
        <w:rPr>
          <w:rFonts w:ascii="Footlight MT Light" w:hAnsi="Footlight MT Light"/>
          <w:sz w:val="24"/>
          <w:szCs w:val="24"/>
        </w:rPr>
        <w:t>cial aid on nongovernmental organizations. World Development, 24(6), 961–973.</w:t>
      </w:r>
    </w:p>
    <w:p w14:paraId="6C26569B"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Edwards, M., 2004. Civil Society. Polity Press, Cambridge</w:t>
      </w:r>
    </w:p>
    <w:p w14:paraId="15D56D93"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Fox, J. A., and Brown, L. D. (Eds.). (1998). The struggle for accountability: The World Bank, NGOs, and grassroots movements. Cambridge, MA: The MIT Press.</w:t>
      </w:r>
    </w:p>
    <w:p w14:paraId="37D95E38"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Fry, R. E. (1995). Accountability in organizational life: problem or opportunity for nonpro</w:t>
      </w:r>
      <w:r w:rsidRPr="00DA496D">
        <w:rPr>
          <w:rFonts w:ascii="Times New Roman" w:hAnsi="Times New Roman" w:cs="Times New Roman"/>
          <w:sz w:val="24"/>
          <w:szCs w:val="24"/>
        </w:rPr>
        <w:t>ﬁ</w:t>
      </w:r>
      <w:r w:rsidRPr="00DA496D">
        <w:rPr>
          <w:rFonts w:ascii="Footlight MT Light" w:hAnsi="Footlight MT Light"/>
          <w:sz w:val="24"/>
          <w:szCs w:val="24"/>
        </w:rPr>
        <w:t>ts? Nonpro</w:t>
      </w:r>
      <w:r w:rsidRPr="00DA496D">
        <w:rPr>
          <w:rFonts w:ascii="Times New Roman" w:hAnsi="Times New Roman" w:cs="Times New Roman"/>
          <w:sz w:val="24"/>
          <w:szCs w:val="24"/>
        </w:rPr>
        <w:t>ﬁ</w:t>
      </w:r>
      <w:r w:rsidRPr="00DA496D">
        <w:rPr>
          <w:rFonts w:ascii="Footlight MT Light" w:hAnsi="Footlight MT Light"/>
          <w:sz w:val="24"/>
          <w:szCs w:val="24"/>
        </w:rPr>
        <w:t>t Management and Leadership, 6(2), 181</w:t>
      </w:r>
      <w:r w:rsidRPr="00DA496D">
        <w:rPr>
          <w:rFonts w:ascii="Footlight MT Light" w:hAnsi="Footlight MT Light" w:cs="Footlight MT Light"/>
          <w:sz w:val="24"/>
          <w:szCs w:val="24"/>
        </w:rPr>
        <w:t>–</w:t>
      </w:r>
      <w:r w:rsidRPr="00DA496D">
        <w:rPr>
          <w:rFonts w:ascii="Footlight MT Light" w:hAnsi="Footlight MT Light"/>
          <w:sz w:val="24"/>
          <w:szCs w:val="24"/>
        </w:rPr>
        <w:t xml:space="preserve">195. </w:t>
      </w:r>
    </w:p>
    <w:p w14:paraId="29005E91"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Gardner, K., and Lewis, D. (1996). Anthropology, development and the post-modern challenge. London: Pluto Press.</w:t>
      </w:r>
    </w:p>
    <w:p w14:paraId="0E389A73"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Gibelman, M., and Gelman, S. R. (2001). Very public scandals: nongovernmental organizations in trouble. Nonpro</w:t>
      </w:r>
      <w:r w:rsidRPr="00DA496D">
        <w:rPr>
          <w:rFonts w:ascii="Times New Roman" w:hAnsi="Times New Roman" w:cs="Times New Roman"/>
          <w:sz w:val="24"/>
          <w:szCs w:val="24"/>
        </w:rPr>
        <w:t>ﬁ</w:t>
      </w:r>
      <w:r w:rsidRPr="00DA496D">
        <w:rPr>
          <w:rFonts w:ascii="Footlight MT Light" w:hAnsi="Footlight MT Light"/>
          <w:sz w:val="24"/>
          <w:szCs w:val="24"/>
        </w:rPr>
        <w:t>t and Voluntary Sector Quarterly, 12(1), 49</w:t>
      </w:r>
      <w:r w:rsidRPr="00DA496D">
        <w:rPr>
          <w:rFonts w:ascii="Footlight MT Light" w:hAnsi="Footlight MT Light" w:cs="Footlight MT Light"/>
          <w:sz w:val="24"/>
          <w:szCs w:val="24"/>
        </w:rPr>
        <w:t>–</w:t>
      </w:r>
      <w:r w:rsidRPr="00DA496D">
        <w:rPr>
          <w:rFonts w:ascii="Footlight MT Light" w:hAnsi="Footlight MT Light"/>
          <w:sz w:val="24"/>
          <w:szCs w:val="24"/>
        </w:rPr>
        <w:t xml:space="preserve"> 66.</w:t>
      </w:r>
    </w:p>
    <w:p w14:paraId="2C89E2FA"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Gray,R., Bebbington, J. and Collison, D.(2006), “NGOs, civil society and accountability : making the people accountable to capital”, Accounting, Auditing &amp; Accountability Journal, Vol. 19 No. 3, pp. 319-348.</w:t>
      </w:r>
    </w:p>
    <w:p w14:paraId="40D56950"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Guha, R. (1989). The unquiet woods: ecological change and peasant resistance in the Himalaya. Delhi: Oxford University Press.</w:t>
      </w:r>
    </w:p>
    <w:p w14:paraId="5635E965"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Gulati-Partee, G. (2001). A primer on nonpro</w:t>
      </w:r>
      <w:r w:rsidRPr="00DA496D">
        <w:rPr>
          <w:rFonts w:ascii="Times New Roman" w:hAnsi="Times New Roman" w:cs="Times New Roman"/>
          <w:sz w:val="24"/>
          <w:szCs w:val="24"/>
        </w:rPr>
        <w:t>ﬁ</w:t>
      </w:r>
      <w:r w:rsidRPr="00DA496D">
        <w:rPr>
          <w:rFonts w:ascii="Footlight MT Light" w:hAnsi="Footlight MT Light"/>
          <w:sz w:val="24"/>
          <w:szCs w:val="24"/>
        </w:rPr>
        <w:t>t organizations. Popular Government, 66, 31</w:t>
      </w:r>
      <w:r w:rsidRPr="00DA496D">
        <w:rPr>
          <w:rFonts w:ascii="Footlight MT Light" w:hAnsi="Footlight MT Light" w:cs="Footlight MT Light"/>
          <w:sz w:val="24"/>
          <w:szCs w:val="24"/>
        </w:rPr>
        <w:t>–</w:t>
      </w:r>
      <w:r w:rsidRPr="00DA496D">
        <w:rPr>
          <w:rFonts w:ascii="Footlight MT Light" w:hAnsi="Footlight MT Light"/>
          <w:sz w:val="24"/>
          <w:szCs w:val="24"/>
        </w:rPr>
        <w:t>36.</w:t>
      </w:r>
    </w:p>
    <w:p w14:paraId="6D479E88"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Hall, P. D. (2007). A historical overview of philanthropy, voluntary associations, and nonpro</w:t>
      </w:r>
      <w:r w:rsidRPr="00DA496D">
        <w:rPr>
          <w:rFonts w:ascii="Times New Roman" w:hAnsi="Times New Roman" w:cs="Times New Roman"/>
          <w:sz w:val="24"/>
          <w:szCs w:val="24"/>
        </w:rPr>
        <w:t>ﬁ</w:t>
      </w:r>
      <w:r w:rsidRPr="00DA496D">
        <w:rPr>
          <w:rFonts w:ascii="Footlight MT Light" w:hAnsi="Footlight MT Light"/>
          <w:sz w:val="24"/>
          <w:szCs w:val="24"/>
        </w:rPr>
        <w:t>t organizations in the United States, 1600</w:t>
      </w:r>
      <w:r w:rsidRPr="00DA496D">
        <w:rPr>
          <w:rFonts w:ascii="Footlight MT Light" w:hAnsi="Footlight MT Light" w:cs="Footlight MT Light"/>
          <w:sz w:val="24"/>
          <w:szCs w:val="24"/>
        </w:rPr>
        <w:t>–</w:t>
      </w:r>
      <w:r w:rsidRPr="00DA496D">
        <w:rPr>
          <w:rFonts w:ascii="Footlight MT Light" w:hAnsi="Footlight MT Light"/>
          <w:sz w:val="24"/>
          <w:szCs w:val="24"/>
        </w:rPr>
        <w:t>2000. In W. W. Powell &amp; R. Steinberg (Eds.), The nonpro</w:t>
      </w:r>
      <w:r w:rsidRPr="00DA496D">
        <w:rPr>
          <w:rFonts w:ascii="Times New Roman" w:hAnsi="Times New Roman" w:cs="Times New Roman"/>
          <w:sz w:val="24"/>
          <w:szCs w:val="24"/>
        </w:rPr>
        <w:t>ﬁ</w:t>
      </w:r>
      <w:r w:rsidRPr="00DA496D">
        <w:rPr>
          <w:rFonts w:ascii="Footlight MT Light" w:hAnsi="Footlight MT Light"/>
          <w:sz w:val="24"/>
          <w:szCs w:val="24"/>
        </w:rPr>
        <w:t>t sector: A research handbook (2nd ed., pp. 32</w:t>
      </w:r>
      <w:r w:rsidRPr="00DA496D">
        <w:rPr>
          <w:rFonts w:ascii="Footlight MT Light" w:hAnsi="Footlight MT Light" w:cs="Footlight MT Light"/>
          <w:sz w:val="24"/>
          <w:szCs w:val="24"/>
        </w:rPr>
        <w:t>–</w:t>
      </w:r>
      <w:r w:rsidRPr="00DA496D">
        <w:rPr>
          <w:rFonts w:ascii="Footlight MT Light" w:hAnsi="Footlight MT Light"/>
          <w:sz w:val="24"/>
          <w:szCs w:val="24"/>
        </w:rPr>
        <w:t>65). New Haven, CT: Yale University Press.</w:t>
      </w:r>
    </w:p>
    <w:p w14:paraId="6F99B540"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Hilhorst, D., 2003. The Real World of NGOs. Zed Books Ltd., London</w:t>
      </w:r>
    </w:p>
    <w:p w14:paraId="76CB3D2D"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Hudock, A. (1999). NGOs and civil society: democracy by proxy? Cambridge, MA: Blackwell.</w:t>
      </w:r>
    </w:p>
    <w:p w14:paraId="6DF6DAF6"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lastRenderedPageBreak/>
        <w:t>Jawahar, I. M., and McLaughlin, G. L. (2001). Toward a descriptive stakeholder theory: an organizational life cycle approach. Academy of Management Review, 26(3), 397–414.</w:t>
      </w:r>
    </w:p>
    <w:p w14:paraId="323AF3B3"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shd w:val="clear" w:color="auto" w:fill="FFFFFF"/>
        </w:rPr>
        <w:t>Jepson, P. (2005) Governance and accountability of environmental NGOs. Environmental Science &amp; Policy 8 (2005) 515–524.</w:t>
      </w:r>
    </w:p>
    <w:p w14:paraId="1AA3D5E6"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Jepson, P., and Canney, S., (2001). Biodiversity hotspots: Hot for what? Global Biogeogr. Ecol. 10. 225-227</w:t>
      </w:r>
    </w:p>
    <w:p w14:paraId="1A51910E"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Jordan, L. (2007), “A rights-based approach to accountability”, in Ebrahim, A. and Weisband, E. (Eds), Global Accountabilities: Participation, Pluralism, and Public Ethics, Cambridge University Press, Cambridge, pp. 151-167.</w:t>
      </w:r>
    </w:p>
    <w:p w14:paraId="463677EA"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Khagram, S. (1998). Dams, Development and democracy: transnational struggles for power and water. Ph.D. Thesis, Political Science, Stanford University, Stanford, CA.</w:t>
      </w:r>
    </w:p>
    <w:p w14:paraId="32A31DD5"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Levy, F., Meltsner, A. J., and Wildavsky, A. (1974). Urban outcomes: schools, streets, and libraries. Berkeley: University of California.</w:t>
      </w:r>
    </w:p>
    <w:p w14:paraId="36BC3558"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Littig, B. (2001). Zur sozialen Dimension nachhaltiger Entwicklung. Strategy Group Sustainability, Vienna.</w:t>
      </w:r>
    </w:p>
    <w:p w14:paraId="6D5736F3"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Monerva, J. M., Archel, P., and Correa, C. (2005). GRI and the camou</w:t>
      </w:r>
      <w:r w:rsidRPr="00DA496D">
        <w:rPr>
          <w:rFonts w:ascii="Times New Roman" w:hAnsi="Times New Roman" w:cs="Times New Roman"/>
          <w:sz w:val="24"/>
          <w:szCs w:val="24"/>
        </w:rPr>
        <w:t>ﬂ</w:t>
      </w:r>
      <w:r w:rsidRPr="00DA496D">
        <w:rPr>
          <w:rFonts w:ascii="Footlight MT Light" w:hAnsi="Footlight MT Light"/>
          <w:sz w:val="24"/>
          <w:szCs w:val="24"/>
        </w:rPr>
        <w:t>aging of corporate unsustainability. Accounting Forum, 30, 121</w:t>
      </w:r>
      <w:r w:rsidRPr="00DA496D">
        <w:rPr>
          <w:rFonts w:ascii="Footlight MT Light" w:hAnsi="Footlight MT Light" w:cs="Footlight MT Light"/>
          <w:sz w:val="24"/>
          <w:szCs w:val="24"/>
        </w:rPr>
        <w:t>–</w:t>
      </w:r>
      <w:r w:rsidRPr="00DA496D">
        <w:rPr>
          <w:rFonts w:ascii="Footlight MT Light" w:hAnsi="Footlight MT Light"/>
          <w:sz w:val="24"/>
          <w:szCs w:val="24"/>
        </w:rPr>
        <w:t>137.</w:t>
      </w:r>
    </w:p>
    <w:p w14:paraId="45E3FB24"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 xml:space="preserve">Morena, E. (2006) Funding and the Future of the Global Justice Movement. Development, 49: 2 pp29–33. </w:t>
      </w:r>
    </w:p>
    <w:p w14:paraId="56267F73"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 xml:space="preserve">Najam, A. (1996a). NGO accountability: a conceptual framework. Development Policy Review, 14, 339– 353. </w:t>
      </w:r>
    </w:p>
    <w:p w14:paraId="1DF443C8"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 xml:space="preserve">Nyamori, R. O., Abdul-Rahaman, A.S., and Samkin, G. (2017). “Accounting, auditing and accountability research in Africa: Recent governance developments and future directions", </w:t>
      </w:r>
      <w:r w:rsidRPr="00DA496D">
        <w:rPr>
          <w:rFonts w:ascii="Footlight MT Light" w:hAnsi="Footlight MT Light"/>
          <w:i/>
          <w:sz w:val="24"/>
          <w:szCs w:val="24"/>
        </w:rPr>
        <w:t>Accounting, Auditing &amp; Accountability Journal,</w:t>
      </w:r>
      <w:r w:rsidRPr="00DA496D">
        <w:rPr>
          <w:rFonts w:ascii="Footlight MT Light" w:hAnsi="Footlight MT Light"/>
          <w:sz w:val="24"/>
          <w:szCs w:val="24"/>
        </w:rPr>
        <w:t xml:space="preserve"> 30(6), pp.1206-1229</w:t>
      </w:r>
    </w:p>
    <w:p w14:paraId="3ED923CD"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O’Dwyer, B. (2007) ‘The Nature of NGO Accountability: Motives, Mechanisms and Practice’ in J. Unerman, J. Bebbington and B. O’Dwyer (eds) Sustainability Accounting and Accountability, Abingdon: Routledge.</w:t>
      </w:r>
    </w:p>
    <w:p w14:paraId="2B3F48A4"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O’Dwyer, B. and Boomsma, R. (2015), “The co-construction of NGO accountability: aligning imposed and felt accountability in NGO-funder accountability relationships”, Accounting, Auditing &amp; Accountability Journal, Vol. 28 No. 1, pp. 36-68.</w:t>
      </w:r>
    </w:p>
    <w:p w14:paraId="35D274E6"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 xml:space="preserve">O’Dwyer, B. and Unerman, J. (2008), “The paradox of greater NGO accountability: a case study of Amnesty Ireland”, Accounting, Organizations and Society, Vol. 33 No. 7, pp. 801-824. </w:t>
      </w:r>
    </w:p>
    <w:p w14:paraId="65DB73AB"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 xml:space="preserve">O’Dwyer, B. and Unerman, J. (2010), “Enhancing the role of accountability in promoting the rights of beneficiaries of development NGOs”, Accounting and Business Research, Vol.40 No.5, pp. 451-471.  </w:t>
      </w:r>
    </w:p>
    <w:p w14:paraId="2EF15857"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O’Leary, S. (2017), “Grassroots accountability promises in rights-based approaches to development: the role of transformative monitoring and evaluation in NGOs”, Accounting Organizations and Society, Vol. 63, pp. 21-41.</w:t>
      </w:r>
    </w:p>
    <w:p w14:paraId="7BD6C6B0"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 xml:space="preserve">OECD (2009) Annex 2: List of International Organisations. DAC Statistical Reporting Directives, Paris: Organisation for Economic Co-operation and Development. </w:t>
      </w:r>
    </w:p>
    <w:p w14:paraId="799139E8" w14:textId="77777777" w:rsidR="00CB28B5" w:rsidRPr="00DA496D" w:rsidRDefault="00CB28B5" w:rsidP="00CB28B5">
      <w:pPr>
        <w:spacing w:after="120" w:line="240" w:lineRule="auto"/>
        <w:ind w:left="720" w:hanging="720"/>
        <w:jc w:val="both"/>
        <w:rPr>
          <w:rFonts w:ascii="Footlight MT Light" w:hAnsi="Footlight MT Light"/>
          <w:sz w:val="24"/>
          <w:szCs w:val="24"/>
          <w:shd w:val="clear" w:color="auto" w:fill="FFFFFF"/>
        </w:rPr>
      </w:pPr>
      <w:r w:rsidRPr="00DA496D">
        <w:rPr>
          <w:rFonts w:ascii="Footlight MT Light" w:hAnsi="Footlight MT Light"/>
          <w:sz w:val="24"/>
          <w:szCs w:val="24"/>
          <w:shd w:val="clear" w:color="auto" w:fill="FFFFFF"/>
        </w:rPr>
        <w:t>Pigou, A. C. (1932). The Economics of Welfare. London: Macmillan and Co.</w:t>
      </w:r>
    </w:p>
    <w:p w14:paraId="53676FBE"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 xml:space="preserve">Posner, R. (1975). The social costs of monopoly and regulation. </w:t>
      </w:r>
      <w:r w:rsidRPr="00DA496D">
        <w:rPr>
          <w:rFonts w:ascii="Footlight MT Light" w:hAnsi="Footlight MT Light"/>
          <w:i/>
          <w:sz w:val="24"/>
          <w:szCs w:val="24"/>
        </w:rPr>
        <w:t>Journal of Political Economy,</w:t>
      </w:r>
      <w:r w:rsidRPr="00DA496D">
        <w:rPr>
          <w:rFonts w:ascii="Footlight MT Light" w:hAnsi="Footlight MT Light"/>
          <w:sz w:val="24"/>
          <w:szCs w:val="24"/>
        </w:rPr>
        <w:t xml:space="preserve"> 83, 807–828.</w:t>
      </w:r>
    </w:p>
    <w:p w14:paraId="4236AC9B"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lastRenderedPageBreak/>
        <w:t>Randerson, J., (2003). Nature’s best buys. New Scientist 1, 32-35.</w:t>
      </w:r>
    </w:p>
    <w:p w14:paraId="46889551"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Sadoun, B. (2006) Donor Policies and the Financial Autonomy of Development NGOs. Development, 49: 2 pp45– 51.</w:t>
      </w:r>
    </w:p>
    <w:p w14:paraId="00D52A8F"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Salafsky, N., Margoluis, R., Redford, K. H., and Robinson, J. G., (2002). Improving the practice of conservation: a conceptual framework and research agenda for conservation science: Conserv. Biol. 16, 1469-1479.</w:t>
      </w:r>
    </w:p>
    <w:p w14:paraId="0CCE532B"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Schweitz, M. L. (2001). NGO network codes of conduct: accountability, principles, and voice. Paper presented to the International Studies Association Annual Convention, Chicago, Illinois, February.</w:t>
      </w:r>
    </w:p>
    <w:p w14:paraId="62595A55"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Soule, E. (2002). Managerial moral strategies––in search of a few good principles. Academy of Management Review, 27(1), 114–124.</w:t>
      </w:r>
    </w:p>
    <w:p w14:paraId="18EB5FB0"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Taylor, D., Tharapos, M. and Sidaway, S. (2014), “Downward accountability for a natural disaster recovery effort: evidence and issues from Australia’s Black Saturday”, Critical Perspectives on Accounting, Vol. 25 No. 7, pp. 633-651.</w:t>
      </w:r>
    </w:p>
    <w:p w14:paraId="18C294D8"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Tilt, C. A. (2007). External stakeholders’ perspectives on sustainability reporting. In J. Unerman, J. Bebbington, &amp; B. O’Dwyer (Eds.), Sustainability accounting and accountability (pp. 104–126). London: Routledge.</w:t>
      </w:r>
    </w:p>
    <w:p w14:paraId="7BD4D4E4"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UK Treasury (2009) Public Expenditure Statistical Analyses 2009, Cm 7630, London: HM Treasury.</w:t>
      </w:r>
    </w:p>
    <w:p w14:paraId="2EF83866"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cs="Times New Roman"/>
          <w:sz w:val="24"/>
          <w:szCs w:val="24"/>
        </w:rPr>
        <w:t>Unerman, J and O’Dwyer, B</w:t>
      </w:r>
      <w:r w:rsidRPr="00DA496D">
        <w:rPr>
          <w:rFonts w:ascii="Footlight MT Light" w:eastAsia="Times New Roman" w:hAnsi="Footlight MT Light" w:cs="Times New Roman"/>
          <w:bCs/>
          <w:sz w:val="24"/>
          <w:szCs w:val="24"/>
        </w:rPr>
        <w:t xml:space="preserve"> (2010) NGO</w:t>
      </w:r>
      <w:r w:rsidRPr="00DA496D">
        <w:rPr>
          <w:rFonts w:ascii="Footlight MT Light" w:eastAsia="Times New Roman" w:hAnsi="Footlight MT Light" w:cs="Times New Roman"/>
          <w:sz w:val="24"/>
          <w:szCs w:val="24"/>
        </w:rPr>
        <w:t xml:space="preserve"> </w:t>
      </w:r>
      <w:r w:rsidRPr="00DA496D">
        <w:rPr>
          <w:rFonts w:ascii="Footlight MT Light" w:eastAsia="Times New Roman" w:hAnsi="Footlight MT Light" w:cs="Times New Roman"/>
          <w:bCs/>
          <w:sz w:val="24"/>
          <w:szCs w:val="24"/>
        </w:rPr>
        <w:t>Accountability</w:t>
      </w:r>
      <w:r w:rsidRPr="00DA496D">
        <w:rPr>
          <w:rFonts w:ascii="Footlight MT Light" w:eastAsia="Times New Roman" w:hAnsi="Footlight MT Light" w:cs="Times New Roman"/>
          <w:sz w:val="24"/>
          <w:szCs w:val="24"/>
        </w:rPr>
        <w:t xml:space="preserve"> and </w:t>
      </w:r>
      <w:r w:rsidRPr="00DA496D">
        <w:rPr>
          <w:rFonts w:ascii="Footlight MT Light" w:eastAsia="Times New Roman" w:hAnsi="Footlight MT Light" w:cs="Times New Roman"/>
          <w:bCs/>
          <w:sz w:val="24"/>
          <w:szCs w:val="24"/>
        </w:rPr>
        <w:t>Sustainability</w:t>
      </w:r>
      <w:r w:rsidRPr="00DA496D">
        <w:rPr>
          <w:rFonts w:ascii="Footlight MT Light" w:eastAsia="Times New Roman" w:hAnsi="Footlight MT Light" w:cs="Times New Roman"/>
          <w:sz w:val="24"/>
          <w:szCs w:val="24"/>
        </w:rPr>
        <w:t xml:space="preserve"> </w:t>
      </w:r>
      <w:r w:rsidRPr="00DA496D">
        <w:rPr>
          <w:rFonts w:ascii="Footlight MT Light" w:eastAsia="Times New Roman" w:hAnsi="Footlight MT Light" w:cs="Times New Roman"/>
          <w:bCs/>
          <w:sz w:val="24"/>
          <w:szCs w:val="24"/>
        </w:rPr>
        <w:t>Issues</w:t>
      </w:r>
      <w:r w:rsidRPr="00DA496D">
        <w:rPr>
          <w:rFonts w:ascii="Footlight MT Light" w:eastAsia="Times New Roman" w:hAnsi="Footlight MT Light" w:cs="Times New Roman"/>
          <w:sz w:val="24"/>
          <w:szCs w:val="24"/>
        </w:rPr>
        <w:t xml:space="preserve"> in The </w:t>
      </w:r>
      <w:r w:rsidRPr="00DA496D">
        <w:rPr>
          <w:rFonts w:ascii="Footlight MT Light" w:eastAsia="Times New Roman" w:hAnsi="Footlight MT Light" w:cs="Times New Roman"/>
          <w:bCs/>
          <w:sz w:val="24"/>
          <w:szCs w:val="24"/>
        </w:rPr>
        <w:t>Changing</w:t>
      </w:r>
      <w:r w:rsidRPr="00DA496D">
        <w:rPr>
          <w:rFonts w:ascii="Footlight MT Light" w:eastAsia="Times New Roman" w:hAnsi="Footlight MT Light" w:cs="Times New Roman"/>
          <w:sz w:val="24"/>
          <w:szCs w:val="24"/>
        </w:rPr>
        <w:t xml:space="preserve"> </w:t>
      </w:r>
      <w:r w:rsidRPr="00DA496D">
        <w:rPr>
          <w:rFonts w:ascii="Footlight MT Light" w:eastAsia="Times New Roman" w:hAnsi="Footlight MT Light" w:cs="Times New Roman"/>
          <w:bCs/>
          <w:sz w:val="24"/>
          <w:szCs w:val="24"/>
        </w:rPr>
        <w:t>Global</w:t>
      </w:r>
      <w:r w:rsidRPr="00DA496D">
        <w:rPr>
          <w:rFonts w:ascii="Footlight MT Light" w:eastAsia="Times New Roman" w:hAnsi="Footlight MT Light" w:cs="Times New Roman"/>
          <w:sz w:val="24"/>
          <w:szCs w:val="24"/>
        </w:rPr>
        <w:t xml:space="preserve"> </w:t>
      </w:r>
      <w:r w:rsidRPr="00DA496D">
        <w:rPr>
          <w:rFonts w:ascii="Footlight MT Light" w:eastAsia="Times New Roman" w:hAnsi="Footlight MT Light" w:cs="Times New Roman"/>
          <w:bCs/>
          <w:sz w:val="24"/>
          <w:szCs w:val="24"/>
        </w:rPr>
        <w:t>Environment</w:t>
      </w:r>
      <w:r w:rsidRPr="00DA496D">
        <w:rPr>
          <w:rFonts w:ascii="Footlight MT Light" w:eastAsia="Times New Roman" w:hAnsi="Footlight MT Light" w:cs="Times New Roman"/>
          <w:sz w:val="24"/>
          <w:szCs w:val="24"/>
        </w:rPr>
        <w:t xml:space="preserve">. </w:t>
      </w:r>
      <w:r w:rsidRPr="00DA496D">
        <w:rPr>
          <w:rFonts w:ascii="Footlight MT Light" w:eastAsia="Times New Roman" w:hAnsi="Footlight MT Light" w:cs="Times New Roman"/>
          <w:i/>
          <w:sz w:val="24"/>
          <w:szCs w:val="24"/>
        </w:rPr>
        <w:t>Public Management Review</w:t>
      </w:r>
      <w:r w:rsidRPr="00DA496D">
        <w:rPr>
          <w:rFonts w:ascii="Footlight MT Light" w:eastAsia="Times New Roman" w:hAnsi="Footlight MT Light" w:cs="Times New Roman"/>
          <w:sz w:val="24"/>
          <w:szCs w:val="24"/>
        </w:rPr>
        <w:t>, Volume 12, Issue 4, pp. 475–486</w:t>
      </w:r>
    </w:p>
    <w:p w14:paraId="0398676B"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 xml:space="preserve">United Nations (2009) The Millennium Development Goals Report 2009, New York: United Nations. </w:t>
      </w:r>
    </w:p>
    <w:p w14:paraId="08C4167E"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United Nations, Ed. (1993). Earth Summit: Agenda 21, the United Nations programme of action from Rio. New York, United Nations.</w:t>
      </w:r>
    </w:p>
    <w:p w14:paraId="659F901A"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Urban Institute. (2012). Nonpro</w:t>
      </w:r>
      <w:r w:rsidRPr="00DA496D">
        <w:rPr>
          <w:rFonts w:ascii="Times New Roman" w:hAnsi="Times New Roman" w:cs="Times New Roman"/>
          <w:sz w:val="24"/>
          <w:szCs w:val="24"/>
        </w:rPr>
        <w:t>ﬁ</w:t>
      </w:r>
      <w:r w:rsidRPr="00DA496D">
        <w:rPr>
          <w:rFonts w:ascii="Footlight MT Light" w:hAnsi="Footlight MT Light"/>
          <w:sz w:val="24"/>
          <w:szCs w:val="24"/>
        </w:rPr>
        <w:t>ts. Washington DC: Author. http://www.urban.org/nonpro</w:t>
      </w:r>
      <w:r w:rsidRPr="00DA496D">
        <w:rPr>
          <w:rFonts w:ascii="Times New Roman" w:hAnsi="Times New Roman" w:cs="Times New Roman"/>
          <w:sz w:val="24"/>
          <w:szCs w:val="24"/>
        </w:rPr>
        <w:t>ﬁ</w:t>
      </w:r>
      <w:r w:rsidRPr="00DA496D">
        <w:rPr>
          <w:rFonts w:ascii="Footlight MT Light" w:hAnsi="Footlight MT Light"/>
          <w:sz w:val="24"/>
          <w:szCs w:val="24"/>
        </w:rPr>
        <w:t>ts/index.cfm. Retrieved 9 March 2012.</w:t>
      </w:r>
    </w:p>
    <w:p w14:paraId="3568155B"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 xml:space="preserve">Voluntas (2014) Sustainability Assessment and Reporting for Nonprofit Organizations Accountability “for the Public Good”   International Journal of Voluntary and Nonprofit Organizations </w:t>
      </w:r>
      <w:r w:rsidRPr="00DA496D">
        <w:rPr>
          <w:rFonts w:ascii="Cambria" w:hAnsi="Cambria" w:cs="Cambria"/>
          <w:sz w:val="24"/>
          <w:szCs w:val="24"/>
        </w:rPr>
        <w:t>·</w:t>
      </w:r>
      <w:r w:rsidRPr="00DA496D">
        <w:rPr>
          <w:rFonts w:ascii="Footlight MT Light" w:hAnsi="Footlight MT Light"/>
          <w:sz w:val="24"/>
          <w:szCs w:val="24"/>
        </w:rPr>
        <w:t xml:space="preserve"> December 2014. 25:1465–1482</w:t>
      </w:r>
    </w:p>
    <w:p w14:paraId="75080AB7"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 xml:space="preserve">WCED World Commission on Environment and Development (1987). Our Common Future. Oxford, Oxford University Press  </w:t>
      </w:r>
    </w:p>
    <w:p w14:paraId="508FF355"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Wenar, L. (2006). Accountability in international development aid. Ethics &amp; International Affairs, 20(1), 1–23.</w:t>
      </w:r>
    </w:p>
    <w:p w14:paraId="3D76F09A"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 xml:space="preserve">World Bank (2008) Overview: Understanding, Measuring and Overcoming Poverty. Available at </w:t>
      </w:r>
      <w:hyperlink r:id="rId9" w:anchor="measuring" w:history="1">
        <w:r w:rsidRPr="00DA496D">
          <w:rPr>
            <w:rStyle w:val="Hyperlink"/>
            <w:rFonts w:ascii="Footlight MT Light" w:hAnsi="Footlight MT Light"/>
            <w:color w:val="auto"/>
            <w:sz w:val="24"/>
            <w:szCs w:val="24"/>
          </w:rPr>
          <w:t>http://web.worldbank.org/WBSITE/EXTERNAL/TOPICS/EXTPOVERTY/EXTPA/0,,contentMDK:20153855*menuPK:435040*pagePK:148956*piPK:216618*theSitePK:430367,00.html#measuring</w:t>
        </w:r>
      </w:hyperlink>
    </w:p>
    <w:p w14:paraId="16F90CEE" w14:textId="77777777" w:rsidR="00CB28B5" w:rsidRPr="00DA496D" w:rsidRDefault="00CB28B5" w:rsidP="00CB28B5">
      <w:pPr>
        <w:spacing w:after="120" w:line="240" w:lineRule="auto"/>
        <w:ind w:left="720" w:hanging="720"/>
        <w:jc w:val="both"/>
        <w:rPr>
          <w:rFonts w:ascii="Footlight MT Light" w:hAnsi="Footlight MT Light"/>
          <w:sz w:val="24"/>
          <w:szCs w:val="24"/>
        </w:rPr>
      </w:pPr>
      <w:r w:rsidRPr="00DA496D">
        <w:rPr>
          <w:rFonts w:ascii="Footlight MT Light" w:hAnsi="Footlight MT Light"/>
          <w:sz w:val="24"/>
          <w:szCs w:val="24"/>
        </w:rPr>
        <w:t>World Economic Forum (2014); Mining and Metals in a Sustainable World; Geneva; World Economic Forum.</w:t>
      </w:r>
    </w:p>
    <w:p w14:paraId="6B71B6CA" w14:textId="77777777" w:rsidR="00CB28B5" w:rsidRPr="00DA496D" w:rsidRDefault="00CB28B5" w:rsidP="00CB28B5"/>
    <w:p w14:paraId="388D4B16" w14:textId="77777777" w:rsidR="00F46A0B" w:rsidRPr="00DA496D" w:rsidRDefault="00F46A0B" w:rsidP="00FD6C4A">
      <w:pPr>
        <w:rPr>
          <w:rFonts w:ascii="Footlight MT Light" w:hAnsi="Footlight MT Light"/>
          <w:sz w:val="24"/>
          <w:szCs w:val="24"/>
        </w:rPr>
      </w:pPr>
    </w:p>
    <w:p w14:paraId="0161365B" w14:textId="27A7D57F" w:rsidR="00F46A0B" w:rsidRPr="00DA496D" w:rsidRDefault="00F46A0B">
      <w:bookmarkStart w:id="0" w:name="_GoBack"/>
      <w:bookmarkEnd w:id="0"/>
    </w:p>
    <w:sectPr w:rsidR="00F46A0B" w:rsidRPr="00DA496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95D94" w14:textId="77777777" w:rsidR="007476BE" w:rsidRDefault="007476BE" w:rsidP="00FD6C4A">
      <w:pPr>
        <w:spacing w:after="0" w:line="240" w:lineRule="auto"/>
      </w:pPr>
      <w:r>
        <w:separator/>
      </w:r>
    </w:p>
  </w:endnote>
  <w:endnote w:type="continuationSeparator" w:id="0">
    <w:p w14:paraId="79BDD905" w14:textId="77777777" w:rsidR="007476BE" w:rsidRDefault="007476BE" w:rsidP="00FD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683465"/>
      <w:docPartObj>
        <w:docPartGallery w:val="Page Numbers (Bottom of Page)"/>
        <w:docPartUnique/>
      </w:docPartObj>
    </w:sdtPr>
    <w:sdtEndPr>
      <w:rPr>
        <w:noProof/>
      </w:rPr>
    </w:sdtEndPr>
    <w:sdtContent>
      <w:p w14:paraId="1007A047" w14:textId="7CFAE770" w:rsidR="00AA0441" w:rsidRDefault="00AA0441">
        <w:pPr>
          <w:pStyle w:val="Footer"/>
          <w:jc w:val="center"/>
        </w:pPr>
        <w:r>
          <w:fldChar w:fldCharType="begin"/>
        </w:r>
        <w:r>
          <w:instrText xml:space="preserve"> PAGE   \* MERGEFORMAT </w:instrText>
        </w:r>
        <w:r>
          <w:fldChar w:fldCharType="separate"/>
        </w:r>
        <w:r w:rsidR="00DA496D">
          <w:rPr>
            <w:noProof/>
          </w:rPr>
          <w:t>22</w:t>
        </w:r>
        <w:r>
          <w:rPr>
            <w:noProof/>
          </w:rPr>
          <w:fldChar w:fldCharType="end"/>
        </w:r>
      </w:p>
    </w:sdtContent>
  </w:sdt>
  <w:p w14:paraId="73549759" w14:textId="7EA73692" w:rsidR="00A0364C" w:rsidRDefault="00F24515">
    <w:pPr>
      <w:pStyle w:val="Footer"/>
    </w:pPr>
    <w:r>
      <w:rPr>
        <w:noProof/>
        <w:lang w:eastAsia="en-GB"/>
      </w:rPr>
      <mc:AlternateContent>
        <mc:Choice Requires="wps">
          <w:drawing>
            <wp:anchor distT="0" distB="0" distL="114300" distR="114300" simplePos="0" relativeHeight="251659264" behindDoc="0" locked="0" layoutInCell="0" allowOverlap="1" wp14:anchorId="6FE56EE8" wp14:editId="3B9F254E">
              <wp:simplePos x="0" y="0"/>
              <wp:positionH relativeFrom="page">
                <wp:posOffset>0</wp:posOffset>
              </wp:positionH>
              <wp:positionV relativeFrom="page">
                <wp:posOffset>10234930</wp:posOffset>
              </wp:positionV>
              <wp:extent cx="7560310" cy="266700"/>
              <wp:effectExtent l="0" t="0" r="0" b="0"/>
              <wp:wrapNone/>
              <wp:docPr id="1" name="MSIPCM38814089ae23e038a8f973f1"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788128" w14:textId="0B8F01B0" w:rsidR="00F24515" w:rsidRPr="00F24515" w:rsidRDefault="00F24515" w:rsidP="00F24515">
                          <w:pPr>
                            <w:spacing w:after="0"/>
                            <w:rPr>
                              <w:rFonts w:ascii="Calibri" w:hAnsi="Calibri" w:cs="Calibri"/>
                              <w:color w:val="000000"/>
                              <w:sz w:val="24"/>
                            </w:rPr>
                          </w:pPr>
                          <w:r w:rsidRPr="00F24515">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E56EE8" id="_x0000_t202" coordsize="21600,21600" o:spt="202" path="m,l,21600r21600,l21600,xe">
              <v:stroke joinstyle="miter"/>
              <v:path gradientshapeok="t" o:connecttype="rect"/>
            </v:shapetype>
            <v:shape id="MSIPCM38814089ae23e038a8f973f1"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qgiG3B8DAAA2BgAADgAAAAAA&#10;AAAAAAAAAAAuAgAAZHJzL2Uyb0RvYy54bWxQSwECLQAUAAYACAAAACEAYBHGJt4AAAALAQAADwAA&#10;AAAAAAAAAAAAAAB5BQAAZHJzL2Rvd25yZXYueG1sUEsFBgAAAAAEAAQA8wAAAIQGAAAAAA==&#10;" o:allowincell="f" filled="f" stroked="f" strokeweight=".5pt">
              <v:textbox inset="20pt,0,,0">
                <w:txbxContent>
                  <w:p w14:paraId="78788128" w14:textId="0B8F01B0" w:rsidR="00F24515" w:rsidRPr="00F24515" w:rsidRDefault="00F24515" w:rsidP="00F24515">
                    <w:pPr>
                      <w:spacing w:after="0"/>
                      <w:rPr>
                        <w:rFonts w:ascii="Calibri" w:hAnsi="Calibri" w:cs="Calibri"/>
                        <w:color w:val="000000"/>
                        <w:sz w:val="24"/>
                      </w:rPr>
                    </w:pPr>
                    <w:r w:rsidRPr="00F24515">
                      <w:rPr>
                        <w:rFonts w:ascii="Calibri" w:hAnsi="Calibri" w:cs="Calibri"/>
                        <w:color w:val="000000"/>
                        <w:sz w:val="24"/>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EAE0E" w14:textId="77777777" w:rsidR="007476BE" w:rsidRDefault="007476BE" w:rsidP="00FD6C4A">
      <w:pPr>
        <w:spacing w:after="0" w:line="240" w:lineRule="auto"/>
      </w:pPr>
      <w:r>
        <w:separator/>
      </w:r>
    </w:p>
  </w:footnote>
  <w:footnote w:type="continuationSeparator" w:id="0">
    <w:p w14:paraId="657E69AA" w14:textId="77777777" w:rsidR="007476BE" w:rsidRDefault="007476BE" w:rsidP="00FD6C4A">
      <w:pPr>
        <w:spacing w:after="0" w:line="240" w:lineRule="auto"/>
      </w:pPr>
      <w:r>
        <w:continuationSeparator/>
      </w:r>
    </w:p>
  </w:footnote>
  <w:footnote w:id="1">
    <w:p w14:paraId="369D86AF" w14:textId="77777777" w:rsidR="00A0364C" w:rsidRDefault="00A0364C" w:rsidP="00FD6C4A">
      <w:pPr>
        <w:pStyle w:val="FootnoteText"/>
      </w:pPr>
      <w:r>
        <w:rPr>
          <w:rStyle w:val="FootnoteReference"/>
        </w:rPr>
        <w:footnoteRef/>
      </w:r>
      <w:r>
        <w:t xml:space="preserve"> Reports and disclosure statements, performance assessments and evaluations, participation, self-regulation and social audits.</w:t>
      </w:r>
    </w:p>
    <w:p w14:paraId="5444B606" w14:textId="77777777" w:rsidR="00A0364C" w:rsidRDefault="00A0364C" w:rsidP="00FD6C4A">
      <w:pPr>
        <w:pStyle w:val="FootnoteText"/>
      </w:pPr>
    </w:p>
  </w:footnote>
  <w:footnote w:id="2">
    <w:p w14:paraId="6B07E4D6" w14:textId="63FB7726" w:rsidR="00A0364C" w:rsidRDefault="00A0364C" w:rsidP="00FD6C4A">
      <w:pPr>
        <w:pStyle w:val="FootnoteText"/>
      </w:pPr>
      <w:r>
        <w:rPr>
          <w:rStyle w:val="FootnoteReference"/>
        </w:rPr>
        <w:footnoteRef/>
      </w:r>
      <w:r>
        <w:t xml:space="preserve"> Accountability spectrum covers both downward and upward accountability and could be specifically linked to the NGO patrons</w:t>
      </w:r>
      <w:r w:rsidR="00121D06">
        <w:t>,</w:t>
      </w:r>
      <w:r>
        <w:t xml:space="preserve"> such as donors, partner organisations, employees, volunteers and the society at large.</w:t>
      </w:r>
    </w:p>
  </w:footnote>
  <w:footnote w:id="3">
    <w:p w14:paraId="28E2CBB9" w14:textId="77777777" w:rsidR="00A0364C" w:rsidRDefault="00A0364C" w:rsidP="00FD6C4A">
      <w:pPr>
        <w:pStyle w:val="FootnoteText"/>
      </w:pPr>
      <w:r>
        <w:rPr>
          <w:rStyle w:val="FootnoteReference"/>
        </w:rPr>
        <w:footnoteRef/>
      </w:r>
      <w:r>
        <w:t xml:space="preserve"> This is currently set at $1.25 per day in 2005 and $1.90 in 2015</w:t>
      </w:r>
    </w:p>
  </w:footnote>
  <w:footnote w:id="4">
    <w:p w14:paraId="1FAE33ED" w14:textId="77777777" w:rsidR="00A0364C" w:rsidRDefault="00A0364C" w:rsidP="00FD6C4A">
      <w:pPr>
        <w:pStyle w:val="FootnoteText"/>
      </w:pPr>
      <w:r>
        <w:rPr>
          <w:rStyle w:val="FootnoteReference"/>
        </w:rPr>
        <w:footnoteRef/>
      </w:r>
      <w:r>
        <w:t xml:space="preserve"> The mechanisms include reports and disclosure statements, performance assessments and evaluations, participation, self-regulation and social audits.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95C"/>
    <w:multiLevelType w:val="hybridMultilevel"/>
    <w:tmpl w:val="9D0C7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67532"/>
    <w:multiLevelType w:val="hybridMultilevel"/>
    <w:tmpl w:val="973C3CC2"/>
    <w:lvl w:ilvl="0" w:tplc="478E67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5D5A2A"/>
    <w:multiLevelType w:val="hybridMultilevel"/>
    <w:tmpl w:val="75C46904"/>
    <w:lvl w:ilvl="0" w:tplc="478E67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FA0541"/>
    <w:multiLevelType w:val="hybridMultilevel"/>
    <w:tmpl w:val="8EA4B942"/>
    <w:lvl w:ilvl="0" w:tplc="478E67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9D1866"/>
    <w:multiLevelType w:val="hybridMultilevel"/>
    <w:tmpl w:val="4CBA0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84473D"/>
    <w:multiLevelType w:val="hybridMultilevel"/>
    <w:tmpl w:val="46F0D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4401F4"/>
    <w:multiLevelType w:val="hybridMultilevel"/>
    <w:tmpl w:val="E536D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7A36CC"/>
    <w:multiLevelType w:val="hybridMultilevel"/>
    <w:tmpl w:val="DE8659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E3872"/>
    <w:multiLevelType w:val="hybridMultilevel"/>
    <w:tmpl w:val="2398C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D26554"/>
    <w:multiLevelType w:val="hybridMultilevel"/>
    <w:tmpl w:val="2398C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053C9B"/>
    <w:multiLevelType w:val="hybridMultilevel"/>
    <w:tmpl w:val="A9EA1A56"/>
    <w:lvl w:ilvl="0" w:tplc="0BBEE798">
      <w:start w:val="1"/>
      <w:numFmt w:val="decimal"/>
      <w:lvlText w:val="%1."/>
      <w:lvlJc w:val="left"/>
      <w:pPr>
        <w:ind w:left="644" w:hanging="360"/>
      </w:pPr>
      <w:rPr>
        <w:rFonts w:hint="default"/>
        <w:b w:val="0"/>
      </w:rPr>
    </w:lvl>
    <w:lvl w:ilvl="1" w:tplc="47A2851A" w:tentative="1">
      <w:start w:val="1"/>
      <w:numFmt w:val="lowerLetter"/>
      <w:lvlText w:val="%2."/>
      <w:lvlJc w:val="left"/>
      <w:pPr>
        <w:ind w:left="1210" w:hanging="360"/>
      </w:pPr>
    </w:lvl>
    <w:lvl w:ilvl="2" w:tplc="DD440CC4" w:tentative="1">
      <w:start w:val="1"/>
      <w:numFmt w:val="lowerRoman"/>
      <w:lvlText w:val="%3."/>
      <w:lvlJc w:val="right"/>
      <w:pPr>
        <w:ind w:left="1930" w:hanging="180"/>
      </w:pPr>
    </w:lvl>
    <w:lvl w:ilvl="3" w:tplc="3CF6091E" w:tentative="1">
      <w:start w:val="1"/>
      <w:numFmt w:val="decimal"/>
      <w:lvlText w:val="%4."/>
      <w:lvlJc w:val="left"/>
      <w:pPr>
        <w:ind w:left="2650" w:hanging="360"/>
      </w:pPr>
    </w:lvl>
    <w:lvl w:ilvl="4" w:tplc="3E107C1A" w:tentative="1">
      <w:start w:val="1"/>
      <w:numFmt w:val="lowerLetter"/>
      <w:lvlText w:val="%5."/>
      <w:lvlJc w:val="left"/>
      <w:pPr>
        <w:ind w:left="3370" w:hanging="360"/>
      </w:pPr>
    </w:lvl>
    <w:lvl w:ilvl="5" w:tplc="8496DE80" w:tentative="1">
      <w:start w:val="1"/>
      <w:numFmt w:val="lowerRoman"/>
      <w:lvlText w:val="%6."/>
      <w:lvlJc w:val="right"/>
      <w:pPr>
        <w:ind w:left="4090" w:hanging="180"/>
      </w:pPr>
    </w:lvl>
    <w:lvl w:ilvl="6" w:tplc="8BA022EC" w:tentative="1">
      <w:start w:val="1"/>
      <w:numFmt w:val="decimal"/>
      <w:lvlText w:val="%7."/>
      <w:lvlJc w:val="left"/>
      <w:pPr>
        <w:ind w:left="4810" w:hanging="360"/>
      </w:pPr>
    </w:lvl>
    <w:lvl w:ilvl="7" w:tplc="FD02DF6C" w:tentative="1">
      <w:start w:val="1"/>
      <w:numFmt w:val="lowerLetter"/>
      <w:lvlText w:val="%8."/>
      <w:lvlJc w:val="left"/>
      <w:pPr>
        <w:ind w:left="5530" w:hanging="360"/>
      </w:pPr>
    </w:lvl>
    <w:lvl w:ilvl="8" w:tplc="C8944EB8" w:tentative="1">
      <w:start w:val="1"/>
      <w:numFmt w:val="lowerRoman"/>
      <w:lvlText w:val="%9."/>
      <w:lvlJc w:val="right"/>
      <w:pPr>
        <w:ind w:left="6250" w:hanging="180"/>
      </w:pPr>
    </w:lvl>
  </w:abstractNum>
  <w:abstractNum w:abstractNumId="11" w15:restartNumberingAfterBreak="0">
    <w:nsid w:val="6CAD76A5"/>
    <w:multiLevelType w:val="hybridMultilevel"/>
    <w:tmpl w:val="FCBEB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CF0712"/>
    <w:multiLevelType w:val="hybridMultilevel"/>
    <w:tmpl w:val="C7A47D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4151E"/>
    <w:multiLevelType w:val="hybridMultilevel"/>
    <w:tmpl w:val="863E78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A67DDE"/>
    <w:multiLevelType w:val="hybridMultilevel"/>
    <w:tmpl w:val="EC5E7F7E"/>
    <w:lvl w:ilvl="0" w:tplc="2DAA5C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A732BF"/>
    <w:multiLevelType w:val="hybridMultilevel"/>
    <w:tmpl w:val="2068B5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B24543E"/>
    <w:multiLevelType w:val="hybridMultilevel"/>
    <w:tmpl w:val="40EE57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D6D1982"/>
    <w:multiLevelType w:val="hybridMultilevel"/>
    <w:tmpl w:val="2398C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14"/>
  </w:num>
  <w:num w:numId="4">
    <w:abstractNumId w:val="11"/>
  </w:num>
  <w:num w:numId="5">
    <w:abstractNumId w:val="12"/>
  </w:num>
  <w:num w:numId="6">
    <w:abstractNumId w:val="4"/>
  </w:num>
  <w:num w:numId="7">
    <w:abstractNumId w:val="10"/>
  </w:num>
  <w:num w:numId="8">
    <w:abstractNumId w:val="6"/>
  </w:num>
  <w:num w:numId="9">
    <w:abstractNumId w:val="8"/>
  </w:num>
  <w:num w:numId="10">
    <w:abstractNumId w:val="15"/>
  </w:num>
  <w:num w:numId="11">
    <w:abstractNumId w:val="17"/>
  </w:num>
  <w:num w:numId="12">
    <w:abstractNumId w:val="9"/>
  </w:num>
  <w:num w:numId="13">
    <w:abstractNumId w:val="2"/>
  </w:num>
  <w:num w:numId="14">
    <w:abstractNumId w:val="7"/>
  </w:num>
  <w:num w:numId="15">
    <w:abstractNumId w:val="3"/>
  </w:num>
  <w:num w:numId="16">
    <w:abstractNumId w:val="0"/>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4A"/>
    <w:rsid w:val="00033145"/>
    <w:rsid w:val="00035F11"/>
    <w:rsid w:val="00047C39"/>
    <w:rsid w:val="00072DD2"/>
    <w:rsid w:val="00087509"/>
    <w:rsid w:val="000958F1"/>
    <w:rsid w:val="00097C08"/>
    <w:rsid w:val="000A04B4"/>
    <w:rsid w:val="000A2ECC"/>
    <w:rsid w:val="000A633B"/>
    <w:rsid w:val="000D3759"/>
    <w:rsid w:val="000E3382"/>
    <w:rsid w:val="000E573E"/>
    <w:rsid w:val="001003BB"/>
    <w:rsid w:val="00121D06"/>
    <w:rsid w:val="001470F0"/>
    <w:rsid w:val="001515BF"/>
    <w:rsid w:val="00155F6D"/>
    <w:rsid w:val="00187479"/>
    <w:rsid w:val="001A2BF9"/>
    <w:rsid w:val="001B43C7"/>
    <w:rsid w:val="001D5B53"/>
    <w:rsid w:val="001D6758"/>
    <w:rsid w:val="001E58A5"/>
    <w:rsid w:val="001E7BCE"/>
    <w:rsid w:val="001F7B21"/>
    <w:rsid w:val="002139D8"/>
    <w:rsid w:val="00251B1F"/>
    <w:rsid w:val="002C7A0E"/>
    <w:rsid w:val="00304048"/>
    <w:rsid w:val="0032353F"/>
    <w:rsid w:val="00327612"/>
    <w:rsid w:val="003355B4"/>
    <w:rsid w:val="00335789"/>
    <w:rsid w:val="00357778"/>
    <w:rsid w:val="003701CC"/>
    <w:rsid w:val="003A5183"/>
    <w:rsid w:val="003A6B25"/>
    <w:rsid w:val="003E6B48"/>
    <w:rsid w:val="00403BBF"/>
    <w:rsid w:val="00403C24"/>
    <w:rsid w:val="00405794"/>
    <w:rsid w:val="00427A41"/>
    <w:rsid w:val="00440EC5"/>
    <w:rsid w:val="00447E1D"/>
    <w:rsid w:val="00470056"/>
    <w:rsid w:val="0047489D"/>
    <w:rsid w:val="004B0D40"/>
    <w:rsid w:val="004C5440"/>
    <w:rsid w:val="004D1A95"/>
    <w:rsid w:val="004F31CD"/>
    <w:rsid w:val="00505EDC"/>
    <w:rsid w:val="00514F59"/>
    <w:rsid w:val="00516A07"/>
    <w:rsid w:val="0054295B"/>
    <w:rsid w:val="00542D08"/>
    <w:rsid w:val="00547DDB"/>
    <w:rsid w:val="00570966"/>
    <w:rsid w:val="00573C09"/>
    <w:rsid w:val="00584F84"/>
    <w:rsid w:val="0059233D"/>
    <w:rsid w:val="005B1342"/>
    <w:rsid w:val="005D7AF2"/>
    <w:rsid w:val="00604A97"/>
    <w:rsid w:val="00612C41"/>
    <w:rsid w:val="00630EB3"/>
    <w:rsid w:val="00635754"/>
    <w:rsid w:val="0064021F"/>
    <w:rsid w:val="006603FC"/>
    <w:rsid w:val="006863DF"/>
    <w:rsid w:val="006924CE"/>
    <w:rsid w:val="006A1A56"/>
    <w:rsid w:val="006A685F"/>
    <w:rsid w:val="006B3754"/>
    <w:rsid w:val="006C1B99"/>
    <w:rsid w:val="006C355E"/>
    <w:rsid w:val="006D7490"/>
    <w:rsid w:val="006E74F7"/>
    <w:rsid w:val="006F091C"/>
    <w:rsid w:val="0071631D"/>
    <w:rsid w:val="007231D8"/>
    <w:rsid w:val="007255B9"/>
    <w:rsid w:val="0073012D"/>
    <w:rsid w:val="00735EEF"/>
    <w:rsid w:val="007436C4"/>
    <w:rsid w:val="007438C9"/>
    <w:rsid w:val="007476BE"/>
    <w:rsid w:val="00754974"/>
    <w:rsid w:val="007A191E"/>
    <w:rsid w:val="007C0107"/>
    <w:rsid w:val="007C7275"/>
    <w:rsid w:val="00815BFA"/>
    <w:rsid w:val="0087057C"/>
    <w:rsid w:val="008751EE"/>
    <w:rsid w:val="00890366"/>
    <w:rsid w:val="008939AF"/>
    <w:rsid w:val="008A123B"/>
    <w:rsid w:val="008B2E76"/>
    <w:rsid w:val="008B3B23"/>
    <w:rsid w:val="008B3C3C"/>
    <w:rsid w:val="008B5D9B"/>
    <w:rsid w:val="008D168B"/>
    <w:rsid w:val="008E41CF"/>
    <w:rsid w:val="008F4D11"/>
    <w:rsid w:val="00905A23"/>
    <w:rsid w:val="00907D96"/>
    <w:rsid w:val="009162B9"/>
    <w:rsid w:val="00932EF8"/>
    <w:rsid w:val="009431A2"/>
    <w:rsid w:val="00954558"/>
    <w:rsid w:val="00960490"/>
    <w:rsid w:val="00974A23"/>
    <w:rsid w:val="009754DF"/>
    <w:rsid w:val="00993976"/>
    <w:rsid w:val="009A2C91"/>
    <w:rsid w:val="009E0F4F"/>
    <w:rsid w:val="009E2182"/>
    <w:rsid w:val="009E7051"/>
    <w:rsid w:val="00A0364C"/>
    <w:rsid w:val="00A10FD9"/>
    <w:rsid w:val="00A23143"/>
    <w:rsid w:val="00A231F8"/>
    <w:rsid w:val="00A40762"/>
    <w:rsid w:val="00A50EFB"/>
    <w:rsid w:val="00AA0441"/>
    <w:rsid w:val="00AA38BE"/>
    <w:rsid w:val="00AA6196"/>
    <w:rsid w:val="00AB0DF1"/>
    <w:rsid w:val="00AC006A"/>
    <w:rsid w:val="00AE07F2"/>
    <w:rsid w:val="00AE5A1D"/>
    <w:rsid w:val="00B01FF3"/>
    <w:rsid w:val="00B171EE"/>
    <w:rsid w:val="00B22051"/>
    <w:rsid w:val="00B32ABE"/>
    <w:rsid w:val="00B517DD"/>
    <w:rsid w:val="00B52CA0"/>
    <w:rsid w:val="00B5732D"/>
    <w:rsid w:val="00B96BA9"/>
    <w:rsid w:val="00B97C5D"/>
    <w:rsid w:val="00B97FCE"/>
    <w:rsid w:val="00BA6A8C"/>
    <w:rsid w:val="00BB3B0E"/>
    <w:rsid w:val="00BB6139"/>
    <w:rsid w:val="00BF78F0"/>
    <w:rsid w:val="00C41DA4"/>
    <w:rsid w:val="00C83417"/>
    <w:rsid w:val="00C934BF"/>
    <w:rsid w:val="00C95E1D"/>
    <w:rsid w:val="00C969DE"/>
    <w:rsid w:val="00CB28B5"/>
    <w:rsid w:val="00CC3A8C"/>
    <w:rsid w:val="00CD32BB"/>
    <w:rsid w:val="00CE25F9"/>
    <w:rsid w:val="00D2395D"/>
    <w:rsid w:val="00D43545"/>
    <w:rsid w:val="00D76EA5"/>
    <w:rsid w:val="00D779D3"/>
    <w:rsid w:val="00D80117"/>
    <w:rsid w:val="00DA0D5F"/>
    <w:rsid w:val="00DA3C1E"/>
    <w:rsid w:val="00DA496D"/>
    <w:rsid w:val="00DE73B3"/>
    <w:rsid w:val="00E617CF"/>
    <w:rsid w:val="00E7568D"/>
    <w:rsid w:val="00E76824"/>
    <w:rsid w:val="00EC56BD"/>
    <w:rsid w:val="00F22AED"/>
    <w:rsid w:val="00F24515"/>
    <w:rsid w:val="00F42CA7"/>
    <w:rsid w:val="00F46A0B"/>
    <w:rsid w:val="00F4723A"/>
    <w:rsid w:val="00F50834"/>
    <w:rsid w:val="00F75B68"/>
    <w:rsid w:val="00F8326A"/>
    <w:rsid w:val="00F911E1"/>
    <w:rsid w:val="00FA090C"/>
    <w:rsid w:val="00FC72CC"/>
    <w:rsid w:val="00FD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28224"/>
  <w15:docId w15:val="{04151FBC-B855-4290-B2EC-4E28A532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D6C4A"/>
  </w:style>
  <w:style w:type="paragraph" w:styleId="Header">
    <w:name w:val="header"/>
    <w:basedOn w:val="Normal"/>
    <w:link w:val="HeaderChar"/>
    <w:uiPriority w:val="99"/>
    <w:unhideWhenUsed/>
    <w:rsid w:val="00FD6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C4A"/>
  </w:style>
  <w:style w:type="paragraph" w:styleId="Footer">
    <w:name w:val="footer"/>
    <w:basedOn w:val="Normal"/>
    <w:link w:val="FooterChar"/>
    <w:uiPriority w:val="99"/>
    <w:unhideWhenUsed/>
    <w:rsid w:val="00FD6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C4A"/>
  </w:style>
  <w:style w:type="paragraph" w:styleId="ListParagraph">
    <w:name w:val="List Paragraph"/>
    <w:basedOn w:val="Normal"/>
    <w:uiPriority w:val="34"/>
    <w:qFormat/>
    <w:rsid w:val="00FD6C4A"/>
    <w:pPr>
      <w:ind w:left="720"/>
      <w:contextualSpacing/>
    </w:pPr>
  </w:style>
  <w:style w:type="table" w:styleId="TableGrid">
    <w:name w:val="Table Grid"/>
    <w:basedOn w:val="TableNormal"/>
    <w:uiPriority w:val="39"/>
    <w:rsid w:val="00FD6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6C4A"/>
    <w:rPr>
      <w:color w:val="0000FF"/>
      <w:u w:val="single"/>
    </w:rPr>
  </w:style>
  <w:style w:type="paragraph" w:styleId="FootnoteText">
    <w:name w:val="footnote text"/>
    <w:basedOn w:val="Normal"/>
    <w:link w:val="FootnoteTextChar"/>
    <w:uiPriority w:val="99"/>
    <w:semiHidden/>
    <w:unhideWhenUsed/>
    <w:rsid w:val="00FD6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C4A"/>
    <w:rPr>
      <w:sz w:val="20"/>
      <w:szCs w:val="20"/>
    </w:rPr>
  </w:style>
  <w:style w:type="character" w:styleId="FootnoteReference">
    <w:name w:val="footnote reference"/>
    <w:basedOn w:val="DefaultParagraphFont"/>
    <w:uiPriority w:val="99"/>
    <w:semiHidden/>
    <w:unhideWhenUsed/>
    <w:rsid w:val="00FD6C4A"/>
    <w:rPr>
      <w:vertAlign w:val="superscript"/>
    </w:rPr>
  </w:style>
  <w:style w:type="character" w:customStyle="1" w:styleId="ref-lnk">
    <w:name w:val="ref-lnk"/>
    <w:basedOn w:val="DefaultParagraphFont"/>
    <w:rsid w:val="00FD6C4A"/>
  </w:style>
  <w:style w:type="character" w:styleId="CommentReference">
    <w:name w:val="annotation reference"/>
    <w:basedOn w:val="DefaultParagraphFont"/>
    <w:uiPriority w:val="99"/>
    <w:semiHidden/>
    <w:unhideWhenUsed/>
    <w:rsid w:val="00FD6C4A"/>
    <w:rPr>
      <w:sz w:val="16"/>
      <w:szCs w:val="16"/>
    </w:rPr>
  </w:style>
  <w:style w:type="paragraph" w:styleId="CommentText">
    <w:name w:val="annotation text"/>
    <w:basedOn w:val="Normal"/>
    <w:link w:val="CommentTextChar"/>
    <w:uiPriority w:val="99"/>
    <w:semiHidden/>
    <w:unhideWhenUsed/>
    <w:rsid w:val="00FD6C4A"/>
    <w:pPr>
      <w:spacing w:line="240" w:lineRule="auto"/>
    </w:pPr>
    <w:rPr>
      <w:sz w:val="20"/>
      <w:szCs w:val="20"/>
    </w:rPr>
  </w:style>
  <w:style w:type="character" w:customStyle="1" w:styleId="CommentTextChar">
    <w:name w:val="Comment Text Char"/>
    <w:basedOn w:val="DefaultParagraphFont"/>
    <w:link w:val="CommentText"/>
    <w:uiPriority w:val="99"/>
    <w:semiHidden/>
    <w:rsid w:val="00FD6C4A"/>
    <w:rPr>
      <w:sz w:val="20"/>
      <w:szCs w:val="20"/>
    </w:rPr>
  </w:style>
  <w:style w:type="paragraph" w:styleId="CommentSubject">
    <w:name w:val="annotation subject"/>
    <w:basedOn w:val="CommentText"/>
    <w:next w:val="CommentText"/>
    <w:link w:val="CommentSubjectChar"/>
    <w:uiPriority w:val="99"/>
    <w:semiHidden/>
    <w:unhideWhenUsed/>
    <w:rsid w:val="00FD6C4A"/>
    <w:rPr>
      <w:b/>
      <w:bCs/>
    </w:rPr>
  </w:style>
  <w:style w:type="character" w:customStyle="1" w:styleId="CommentSubjectChar">
    <w:name w:val="Comment Subject Char"/>
    <w:basedOn w:val="CommentTextChar"/>
    <w:link w:val="CommentSubject"/>
    <w:uiPriority w:val="99"/>
    <w:semiHidden/>
    <w:rsid w:val="00FD6C4A"/>
    <w:rPr>
      <w:b/>
      <w:bCs/>
      <w:sz w:val="20"/>
      <w:szCs w:val="20"/>
    </w:rPr>
  </w:style>
  <w:style w:type="paragraph" w:styleId="BalloonText">
    <w:name w:val="Balloon Text"/>
    <w:basedOn w:val="Normal"/>
    <w:link w:val="BalloonTextChar"/>
    <w:uiPriority w:val="99"/>
    <w:semiHidden/>
    <w:unhideWhenUsed/>
    <w:rsid w:val="00FD6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proxy.library.dmu.ac.uk/insight/search?q=Jeffrey%20Unerman" TargetMode="External"/><Relationship Id="rId3" Type="http://schemas.openxmlformats.org/officeDocument/2006/relationships/settings" Target="settings.xml"/><Relationship Id="rId7" Type="http://schemas.openxmlformats.org/officeDocument/2006/relationships/hyperlink" Target="https://www-emerald-com.proxy.library.dmu.ac.uk/insight/search?q=Brendan%20O&#8217;Dwy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worldbank.org/WBSITE/EXTERNAL/TOPICS/EXTPOVERTY/EXTPA/0,,contentMDK:20153855*menuPK:435040*pagePK:148956*piPK:216618*theSitePK:430367,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22</Pages>
  <Words>8349</Words>
  <Characters>47591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55829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Liafisu Sina Yekini</dc:creator>
  <cp:lastModifiedBy>Liafisu Sina Yekini</cp:lastModifiedBy>
  <cp:revision>14</cp:revision>
  <dcterms:created xsi:type="dcterms:W3CDTF">2020-05-15T11:45:00Z</dcterms:created>
  <dcterms:modified xsi:type="dcterms:W3CDTF">2021-02-01T21:30:00Z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786771@derby.ac.uk</vt:lpwstr>
  </property>
  <property fmtid="{D5CDD505-2E9C-101B-9397-08002B2CF9AE}" pid="5" name="MSIP_Label_b47d098f-2640-4837-b575-e0be04df0525_SetDate">
    <vt:lpwstr>2020-05-09T13:42:21.9853339Z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786771@derby.ac.uk</vt:lpwstr>
  </property>
  <property fmtid="{D5CDD505-2E9C-101B-9397-08002B2CF9AE}" pid="12" name="MSIP_Label_501a0944-9d81-4c75-b857-2ec7863455b7_SetDate">
    <vt:lpwstr>2020-05-09T13:42:21.9853339Z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