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5DDC65" w14:textId="11C58DC3" w:rsidR="7937A7FE" w:rsidRDefault="7937A7FE" w:rsidP="7937A7FE">
      <w:pPr>
        <w:spacing w:line="240" w:lineRule="auto"/>
        <w:rPr>
          <w:b/>
          <w:bCs/>
          <w:sz w:val="24"/>
          <w:szCs w:val="24"/>
        </w:rPr>
      </w:pPr>
    </w:p>
    <w:p w14:paraId="33D65592" w14:textId="3ED32EE0" w:rsidR="00BE0CFC" w:rsidRPr="00A55A95" w:rsidRDefault="00A55A95" w:rsidP="0050218C">
      <w:pPr>
        <w:spacing w:line="240" w:lineRule="auto"/>
        <w:rPr>
          <w:rFonts w:cstheme="minorHAnsi"/>
          <w:b/>
          <w:bCs/>
          <w:sz w:val="24"/>
          <w:szCs w:val="24"/>
        </w:rPr>
      </w:pPr>
      <w:r w:rsidRPr="00A55A95">
        <w:rPr>
          <w:rFonts w:cstheme="minorHAnsi"/>
          <w:b/>
          <w:bCs/>
          <w:sz w:val="24"/>
          <w:szCs w:val="24"/>
        </w:rPr>
        <w:t>Abstract</w:t>
      </w:r>
    </w:p>
    <w:p w14:paraId="2082F018" w14:textId="41474AFE" w:rsidR="003C651E" w:rsidRDefault="1DD7DCCD" w:rsidP="471B39B1">
      <w:pPr>
        <w:spacing w:line="240" w:lineRule="auto"/>
        <w:rPr>
          <w:sz w:val="24"/>
          <w:szCs w:val="24"/>
        </w:rPr>
      </w:pPr>
      <w:r w:rsidRPr="471B39B1">
        <w:rPr>
          <w:sz w:val="24"/>
          <w:szCs w:val="24"/>
        </w:rPr>
        <w:t>People living with epilepsy are at greater risk of drowning in the bath, though comprehensive statistics</w:t>
      </w:r>
      <w:r w:rsidR="3AB35B69" w:rsidRPr="471B39B1">
        <w:rPr>
          <w:sz w:val="24"/>
          <w:szCs w:val="24"/>
        </w:rPr>
        <w:t xml:space="preserve"> are</w:t>
      </w:r>
      <w:r w:rsidRPr="471B39B1">
        <w:rPr>
          <w:sz w:val="24"/>
          <w:szCs w:val="24"/>
        </w:rPr>
        <w:t xml:space="preserve"> not well recorded and those that are </w:t>
      </w:r>
      <w:r w:rsidR="0D27BF65" w:rsidRPr="471B39B1">
        <w:rPr>
          <w:sz w:val="24"/>
          <w:szCs w:val="24"/>
        </w:rPr>
        <w:t xml:space="preserve">do not </w:t>
      </w:r>
      <w:r w:rsidRPr="471B39B1">
        <w:rPr>
          <w:sz w:val="24"/>
          <w:szCs w:val="24"/>
        </w:rPr>
        <w:t xml:space="preserve">include immersion accidents </w:t>
      </w:r>
      <w:r w:rsidR="0B8BEF04" w:rsidRPr="471B39B1">
        <w:rPr>
          <w:sz w:val="24"/>
          <w:szCs w:val="24"/>
        </w:rPr>
        <w:t>or</w:t>
      </w:r>
      <w:r w:rsidRPr="471B39B1">
        <w:rPr>
          <w:sz w:val="24"/>
          <w:szCs w:val="24"/>
        </w:rPr>
        <w:t xml:space="preserve"> survival following critical care.  Nurses have little formal guidance to support them in exploring or managing bathing risks with patients</w:t>
      </w:r>
      <w:r w:rsidR="124974C8" w:rsidRPr="471B39B1">
        <w:rPr>
          <w:sz w:val="24"/>
          <w:szCs w:val="24"/>
        </w:rPr>
        <w:t>,</w:t>
      </w:r>
      <w:r w:rsidRPr="471B39B1">
        <w:rPr>
          <w:sz w:val="24"/>
          <w:szCs w:val="24"/>
        </w:rPr>
        <w:t xml:space="preserve"> and there are currently no suitable disability aids for this purpose in the context of epilepsy. </w:t>
      </w:r>
      <w:r w:rsidR="0BDA3344" w:rsidRPr="471B39B1">
        <w:rPr>
          <w:sz w:val="24"/>
          <w:szCs w:val="24"/>
        </w:rPr>
        <w:t xml:space="preserve"> In a collaboration between nurs</w:t>
      </w:r>
      <w:r w:rsidR="7C82AD31" w:rsidRPr="471B39B1">
        <w:rPr>
          <w:sz w:val="24"/>
          <w:szCs w:val="24"/>
        </w:rPr>
        <w:t>es</w:t>
      </w:r>
      <w:r w:rsidR="0BDA3344" w:rsidRPr="471B39B1">
        <w:rPr>
          <w:sz w:val="24"/>
          <w:szCs w:val="24"/>
        </w:rPr>
        <w:t xml:space="preserve"> and engineer</w:t>
      </w:r>
      <w:r w:rsidR="687D3E92" w:rsidRPr="471B39B1">
        <w:rPr>
          <w:sz w:val="24"/>
          <w:szCs w:val="24"/>
        </w:rPr>
        <w:t>s</w:t>
      </w:r>
      <w:r w:rsidR="0BDA3344" w:rsidRPr="471B39B1">
        <w:rPr>
          <w:sz w:val="24"/>
          <w:szCs w:val="24"/>
        </w:rPr>
        <w:t>, t</w:t>
      </w:r>
      <w:r w:rsidRPr="471B39B1">
        <w:rPr>
          <w:sz w:val="24"/>
          <w:szCs w:val="24"/>
        </w:rPr>
        <w:t>his paper illustrates</w:t>
      </w:r>
      <w:r w:rsidR="6AEC7976" w:rsidRPr="471B39B1">
        <w:rPr>
          <w:sz w:val="24"/>
          <w:szCs w:val="24"/>
        </w:rPr>
        <w:t xml:space="preserve"> the development of</w:t>
      </w:r>
      <w:r w:rsidRPr="471B39B1">
        <w:rPr>
          <w:sz w:val="24"/>
          <w:szCs w:val="24"/>
        </w:rPr>
        <w:t xml:space="preserve"> four design protocols with potential for reducing the risk of drowning in the bath for people with epilepsy</w:t>
      </w:r>
      <w:r w:rsidR="06341511" w:rsidRPr="471B39B1">
        <w:rPr>
          <w:sz w:val="24"/>
          <w:szCs w:val="24"/>
        </w:rPr>
        <w:t>.  The designs</w:t>
      </w:r>
      <w:r w:rsidRPr="471B39B1">
        <w:rPr>
          <w:sz w:val="24"/>
          <w:szCs w:val="24"/>
        </w:rPr>
        <w:t xml:space="preserve"> could also serve </w:t>
      </w:r>
      <w:r w:rsidR="34F414D9" w:rsidRPr="471B39B1">
        <w:rPr>
          <w:sz w:val="24"/>
          <w:szCs w:val="24"/>
        </w:rPr>
        <w:t>potential</w:t>
      </w:r>
      <w:r w:rsidRPr="471B39B1">
        <w:rPr>
          <w:sz w:val="24"/>
          <w:szCs w:val="24"/>
        </w:rPr>
        <w:t xml:space="preserve"> needs of the </w:t>
      </w:r>
      <w:proofErr w:type="gramStart"/>
      <w:r w:rsidRPr="471B39B1">
        <w:rPr>
          <w:sz w:val="24"/>
          <w:szCs w:val="24"/>
        </w:rPr>
        <w:t>general public</w:t>
      </w:r>
      <w:proofErr w:type="gramEnd"/>
      <w:r w:rsidRPr="471B39B1">
        <w:rPr>
          <w:sz w:val="24"/>
          <w:szCs w:val="24"/>
        </w:rPr>
        <w:t>.  However, much research remains to be done</w:t>
      </w:r>
      <w:r w:rsidR="49A82CE9" w:rsidRPr="471B39B1">
        <w:rPr>
          <w:sz w:val="24"/>
          <w:szCs w:val="24"/>
        </w:rPr>
        <w:t>,</w:t>
      </w:r>
      <w:r w:rsidRPr="471B39B1">
        <w:rPr>
          <w:sz w:val="24"/>
          <w:szCs w:val="24"/>
        </w:rPr>
        <w:t xml:space="preserve"> and in addition manufacturing companies could apply innovative approaches in the products they develop to reduce the risks discussed, in collaboration with nurse advocates and service user groups.</w:t>
      </w:r>
    </w:p>
    <w:p w14:paraId="6B8264B4" w14:textId="030EA74E" w:rsidR="00A55A95" w:rsidRDefault="00A55A95" w:rsidP="36586E77">
      <w:pPr>
        <w:spacing w:line="240" w:lineRule="auto"/>
        <w:rPr>
          <w:sz w:val="24"/>
          <w:szCs w:val="24"/>
        </w:rPr>
      </w:pPr>
    </w:p>
    <w:p w14:paraId="45CD0221" w14:textId="5DA1E983" w:rsidR="008A2559" w:rsidRPr="00EE1D79" w:rsidRDefault="008A2559" w:rsidP="0050218C">
      <w:pPr>
        <w:spacing w:line="240" w:lineRule="auto"/>
        <w:rPr>
          <w:rFonts w:cstheme="minorHAnsi"/>
          <w:sz w:val="24"/>
          <w:szCs w:val="24"/>
        </w:rPr>
      </w:pPr>
      <w:r w:rsidRPr="00EE1D79">
        <w:rPr>
          <w:rFonts w:cstheme="minorHAnsi"/>
          <w:b/>
          <w:bCs/>
          <w:sz w:val="24"/>
          <w:szCs w:val="24"/>
        </w:rPr>
        <w:t>Key words</w:t>
      </w:r>
      <w:r w:rsidRPr="00EE1D79">
        <w:rPr>
          <w:rFonts w:cstheme="minorHAnsi"/>
          <w:sz w:val="24"/>
          <w:szCs w:val="24"/>
        </w:rPr>
        <w:t xml:space="preserve"> </w:t>
      </w:r>
    </w:p>
    <w:p w14:paraId="01F094E0" w14:textId="0D41CD26" w:rsidR="008A2559" w:rsidRPr="00EE1D79" w:rsidRDefault="008E25A0" w:rsidP="239F9557">
      <w:pPr>
        <w:spacing w:line="240" w:lineRule="auto"/>
        <w:rPr>
          <w:rFonts w:cstheme="minorHAnsi"/>
          <w:sz w:val="24"/>
          <w:szCs w:val="24"/>
        </w:rPr>
      </w:pPr>
      <w:r w:rsidRPr="00EE1D79">
        <w:rPr>
          <w:rFonts w:cstheme="minorHAnsi"/>
          <w:sz w:val="24"/>
          <w:szCs w:val="24"/>
        </w:rPr>
        <w:t>Epilepsy, drowning, risk, prevention</w:t>
      </w:r>
      <w:r w:rsidR="60B14BBC" w:rsidRPr="00EE1D79">
        <w:rPr>
          <w:rFonts w:cstheme="minorHAnsi"/>
          <w:sz w:val="24"/>
          <w:szCs w:val="24"/>
        </w:rPr>
        <w:t>, e</w:t>
      </w:r>
      <w:r w:rsidR="00032D92" w:rsidRPr="00EE1D79">
        <w:rPr>
          <w:rFonts w:cstheme="minorHAnsi"/>
          <w:sz w:val="24"/>
          <w:szCs w:val="24"/>
        </w:rPr>
        <w:t xml:space="preserve">quipment, </w:t>
      </w:r>
      <w:r w:rsidR="445CEEA0" w:rsidRPr="00EE1D79">
        <w:rPr>
          <w:rFonts w:cstheme="minorHAnsi"/>
          <w:sz w:val="24"/>
          <w:szCs w:val="24"/>
        </w:rPr>
        <w:t>new-product development</w:t>
      </w:r>
    </w:p>
    <w:p w14:paraId="67E388F7" w14:textId="71B25016" w:rsidR="008E25A0" w:rsidRPr="00EE1D79" w:rsidRDefault="008E25A0" w:rsidP="0050218C">
      <w:pPr>
        <w:spacing w:line="240" w:lineRule="auto"/>
        <w:rPr>
          <w:rFonts w:cstheme="minorHAnsi"/>
          <w:b/>
          <w:bCs/>
          <w:sz w:val="24"/>
          <w:szCs w:val="24"/>
        </w:rPr>
      </w:pPr>
    </w:p>
    <w:p w14:paraId="2193AC1F" w14:textId="505D8BE2" w:rsidR="008A2559" w:rsidRPr="004B4E91" w:rsidRDefault="008A2559" w:rsidP="0050218C">
      <w:pPr>
        <w:spacing w:line="240" w:lineRule="auto"/>
        <w:rPr>
          <w:rFonts w:cstheme="minorHAnsi"/>
          <w:b/>
          <w:sz w:val="24"/>
          <w:szCs w:val="24"/>
        </w:rPr>
      </w:pPr>
      <w:proofErr w:type="spellStart"/>
      <w:r w:rsidRPr="00EE1D79">
        <w:rPr>
          <w:rFonts w:cstheme="minorHAnsi"/>
          <w:b/>
          <w:bCs/>
          <w:sz w:val="24"/>
          <w:szCs w:val="24"/>
        </w:rPr>
        <w:t>Keypoints</w:t>
      </w:r>
      <w:proofErr w:type="spellEnd"/>
    </w:p>
    <w:p w14:paraId="69E1D261" w14:textId="1C5AEA1D" w:rsidR="008A2559" w:rsidRPr="00EE1D79" w:rsidRDefault="075CFBF2" w:rsidP="7F1A4860">
      <w:pPr>
        <w:pStyle w:val="ListParagraph"/>
        <w:numPr>
          <w:ilvl w:val="0"/>
          <w:numId w:val="2"/>
        </w:numPr>
        <w:spacing w:line="240" w:lineRule="auto"/>
        <w:rPr>
          <w:sz w:val="24"/>
          <w:szCs w:val="24"/>
        </w:rPr>
      </w:pPr>
      <w:r w:rsidRPr="471B39B1">
        <w:rPr>
          <w:sz w:val="24"/>
          <w:szCs w:val="24"/>
        </w:rPr>
        <w:t xml:space="preserve">As the risks of drowning are greater for </w:t>
      </w:r>
      <w:r w:rsidR="00DF78F6" w:rsidRPr="471B39B1">
        <w:rPr>
          <w:sz w:val="24"/>
          <w:szCs w:val="24"/>
        </w:rPr>
        <w:t>people with epilepsy</w:t>
      </w:r>
      <w:r w:rsidRPr="471B39B1">
        <w:rPr>
          <w:sz w:val="24"/>
          <w:szCs w:val="24"/>
        </w:rPr>
        <w:t xml:space="preserve"> than the general population, </w:t>
      </w:r>
      <w:r w:rsidR="5E0CBFAA" w:rsidRPr="471B39B1">
        <w:rPr>
          <w:sz w:val="24"/>
          <w:szCs w:val="24"/>
        </w:rPr>
        <w:t>individuals</w:t>
      </w:r>
      <w:r w:rsidRPr="471B39B1">
        <w:rPr>
          <w:sz w:val="24"/>
          <w:szCs w:val="24"/>
        </w:rPr>
        <w:t xml:space="preserve"> are a</w:t>
      </w:r>
      <w:r w:rsidR="00253307" w:rsidRPr="471B39B1">
        <w:rPr>
          <w:sz w:val="24"/>
          <w:szCs w:val="24"/>
        </w:rPr>
        <w:t>dvised not to bath</w:t>
      </w:r>
      <w:r w:rsidR="3B2B01E7" w:rsidRPr="471B39B1">
        <w:rPr>
          <w:sz w:val="24"/>
          <w:szCs w:val="24"/>
        </w:rPr>
        <w:t xml:space="preserve"> without a chaperone.</w:t>
      </w:r>
    </w:p>
    <w:p w14:paraId="795805B0" w14:textId="31FD81D9" w:rsidR="00253307" w:rsidRPr="00EE1D79" w:rsidRDefault="004F2180" w:rsidP="7F1A4860">
      <w:pPr>
        <w:pStyle w:val="ListParagraph"/>
        <w:numPr>
          <w:ilvl w:val="0"/>
          <w:numId w:val="2"/>
        </w:numPr>
        <w:spacing w:line="240" w:lineRule="auto"/>
        <w:rPr>
          <w:sz w:val="24"/>
          <w:szCs w:val="24"/>
        </w:rPr>
      </w:pPr>
      <w:r w:rsidRPr="7F1A4860">
        <w:rPr>
          <w:sz w:val="24"/>
          <w:szCs w:val="24"/>
        </w:rPr>
        <w:t>P</w:t>
      </w:r>
      <w:r w:rsidR="00253307" w:rsidRPr="7F1A4860">
        <w:rPr>
          <w:sz w:val="24"/>
          <w:szCs w:val="24"/>
        </w:rPr>
        <w:t xml:space="preserve">eople with epilepsy </w:t>
      </w:r>
      <w:r w:rsidRPr="7F1A4860">
        <w:rPr>
          <w:sz w:val="24"/>
          <w:szCs w:val="24"/>
        </w:rPr>
        <w:t>may choose to</w:t>
      </w:r>
      <w:r w:rsidR="00253307" w:rsidRPr="7F1A4860">
        <w:rPr>
          <w:sz w:val="24"/>
          <w:szCs w:val="24"/>
        </w:rPr>
        <w:t xml:space="preserve"> bath without supervision</w:t>
      </w:r>
    </w:p>
    <w:p w14:paraId="33A56AB6" w14:textId="1A1A8AD2" w:rsidR="00253307" w:rsidRPr="00EE1D79" w:rsidRDefault="00253307" w:rsidP="7F1A4860">
      <w:pPr>
        <w:pStyle w:val="ListParagraph"/>
        <w:numPr>
          <w:ilvl w:val="0"/>
          <w:numId w:val="2"/>
        </w:numPr>
        <w:spacing w:line="240" w:lineRule="auto"/>
        <w:rPr>
          <w:sz w:val="24"/>
          <w:szCs w:val="24"/>
        </w:rPr>
      </w:pPr>
      <w:r w:rsidRPr="7F1A4860">
        <w:rPr>
          <w:sz w:val="24"/>
          <w:szCs w:val="24"/>
        </w:rPr>
        <w:t xml:space="preserve">There </w:t>
      </w:r>
      <w:r w:rsidR="692AE51E" w:rsidRPr="7F1A4860">
        <w:rPr>
          <w:sz w:val="24"/>
          <w:szCs w:val="24"/>
        </w:rPr>
        <w:t>appears to be</w:t>
      </w:r>
      <w:r w:rsidRPr="7F1A4860">
        <w:rPr>
          <w:sz w:val="24"/>
          <w:szCs w:val="24"/>
        </w:rPr>
        <w:t xml:space="preserve"> no </w:t>
      </w:r>
      <w:r w:rsidR="000B6233" w:rsidRPr="7F1A4860">
        <w:rPr>
          <w:sz w:val="24"/>
          <w:szCs w:val="24"/>
        </w:rPr>
        <w:t xml:space="preserve">suitable </w:t>
      </w:r>
      <w:r w:rsidRPr="7F1A4860">
        <w:rPr>
          <w:sz w:val="24"/>
          <w:szCs w:val="24"/>
        </w:rPr>
        <w:t>equipment</w:t>
      </w:r>
      <w:r w:rsidR="00F34F2E" w:rsidRPr="7F1A4860">
        <w:rPr>
          <w:sz w:val="24"/>
          <w:szCs w:val="24"/>
        </w:rPr>
        <w:t xml:space="preserve"> available at present that could reduce the risk of drowning in the bath for </w:t>
      </w:r>
      <w:r w:rsidR="005C6AB0" w:rsidRPr="7F1A4860">
        <w:rPr>
          <w:sz w:val="24"/>
          <w:szCs w:val="24"/>
        </w:rPr>
        <w:t>people with epilepsy</w:t>
      </w:r>
    </w:p>
    <w:p w14:paraId="15ECB8BB" w14:textId="6C5C5FE8" w:rsidR="00B554F6" w:rsidRPr="00EE1D79" w:rsidRDefault="00B554F6" w:rsidP="7F1A4860">
      <w:pPr>
        <w:pStyle w:val="ListParagraph"/>
        <w:numPr>
          <w:ilvl w:val="0"/>
          <w:numId w:val="2"/>
        </w:numPr>
        <w:spacing w:line="240" w:lineRule="auto"/>
        <w:rPr>
          <w:sz w:val="24"/>
          <w:szCs w:val="24"/>
        </w:rPr>
      </w:pPr>
      <w:r w:rsidRPr="7F1A4860">
        <w:rPr>
          <w:sz w:val="24"/>
          <w:szCs w:val="24"/>
        </w:rPr>
        <w:t xml:space="preserve">Protocol designs for equipment to reduce </w:t>
      </w:r>
      <w:r w:rsidR="00A61968" w:rsidRPr="7F1A4860">
        <w:rPr>
          <w:sz w:val="24"/>
          <w:szCs w:val="24"/>
        </w:rPr>
        <w:t xml:space="preserve">the </w:t>
      </w:r>
      <w:r w:rsidRPr="7F1A4860">
        <w:rPr>
          <w:sz w:val="24"/>
          <w:szCs w:val="24"/>
        </w:rPr>
        <w:t xml:space="preserve">risk of drowning in the bath for </w:t>
      </w:r>
      <w:r w:rsidR="005C6AB0" w:rsidRPr="7F1A4860">
        <w:rPr>
          <w:sz w:val="24"/>
          <w:szCs w:val="24"/>
        </w:rPr>
        <w:t>people with epilepsy</w:t>
      </w:r>
      <w:r w:rsidRPr="7F1A4860">
        <w:rPr>
          <w:sz w:val="24"/>
          <w:szCs w:val="24"/>
        </w:rPr>
        <w:t xml:space="preserve"> have been de</w:t>
      </w:r>
      <w:r w:rsidR="00A61968" w:rsidRPr="7F1A4860">
        <w:rPr>
          <w:sz w:val="24"/>
          <w:szCs w:val="24"/>
        </w:rPr>
        <w:t>signed</w:t>
      </w:r>
      <w:r w:rsidR="00867D3C" w:rsidRPr="7F1A4860">
        <w:rPr>
          <w:sz w:val="24"/>
          <w:szCs w:val="24"/>
        </w:rPr>
        <w:t xml:space="preserve"> and this </w:t>
      </w:r>
      <w:r w:rsidR="00566E2F" w:rsidRPr="7F1A4860">
        <w:rPr>
          <w:sz w:val="24"/>
          <w:szCs w:val="24"/>
        </w:rPr>
        <w:t>could</w:t>
      </w:r>
      <w:r w:rsidR="00867D3C" w:rsidRPr="7F1A4860">
        <w:rPr>
          <w:sz w:val="24"/>
          <w:szCs w:val="24"/>
        </w:rPr>
        <w:t xml:space="preserve"> be </w:t>
      </w:r>
      <w:r w:rsidR="00DD588E" w:rsidRPr="7F1A4860">
        <w:rPr>
          <w:sz w:val="24"/>
          <w:szCs w:val="24"/>
        </w:rPr>
        <w:t>developed for</w:t>
      </w:r>
      <w:r w:rsidR="00867D3C" w:rsidRPr="7F1A4860">
        <w:rPr>
          <w:sz w:val="24"/>
          <w:szCs w:val="24"/>
        </w:rPr>
        <w:t xml:space="preserve"> the </w:t>
      </w:r>
      <w:proofErr w:type="gramStart"/>
      <w:r w:rsidR="00867D3C" w:rsidRPr="7F1A4860">
        <w:rPr>
          <w:sz w:val="24"/>
          <w:szCs w:val="24"/>
        </w:rPr>
        <w:t>general public</w:t>
      </w:r>
      <w:proofErr w:type="gramEnd"/>
      <w:r w:rsidR="00867D3C" w:rsidRPr="7F1A4860">
        <w:rPr>
          <w:sz w:val="24"/>
          <w:szCs w:val="24"/>
        </w:rPr>
        <w:t xml:space="preserve"> to meet different needs. </w:t>
      </w:r>
    </w:p>
    <w:p w14:paraId="36ED39DF" w14:textId="6B914F61" w:rsidR="3CFD06B5" w:rsidRPr="00EE1D79" w:rsidRDefault="00D765B2" w:rsidP="7F1A4860">
      <w:pPr>
        <w:pStyle w:val="ListParagraph"/>
        <w:numPr>
          <w:ilvl w:val="0"/>
          <w:numId w:val="2"/>
        </w:numPr>
        <w:spacing w:line="240" w:lineRule="auto"/>
        <w:rPr>
          <w:sz w:val="24"/>
          <w:szCs w:val="24"/>
        </w:rPr>
      </w:pPr>
      <w:r w:rsidRPr="471B39B1">
        <w:rPr>
          <w:sz w:val="24"/>
          <w:szCs w:val="24"/>
        </w:rPr>
        <w:t xml:space="preserve">More needs to be known and understood about </w:t>
      </w:r>
      <w:r w:rsidR="3CFD06B5" w:rsidRPr="471B39B1">
        <w:rPr>
          <w:sz w:val="24"/>
          <w:szCs w:val="24"/>
        </w:rPr>
        <w:t>where information come</w:t>
      </w:r>
      <w:r w:rsidR="003A4CB8" w:rsidRPr="471B39B1">
        <w:rPr>
          <w:sz w:val="24"/>
          <w:szCs w:val="24"/>
        </w:rPr>
        <w:t>s</w:t>
      </w:r>
      <w:r w:rsidR="3CFD06B5" w:rsidRPr="471B39B1">
        <w:rPr>
          <w:sz w:val="24"/>
          <w:szCs w:val="24"/>
        </w:rPr>
        <w:t xml:space="preserve"> from for </w:t>
      </w:r>
      <w:r w:rsidR="005C6AB0" w:rsidRPr="471B39B1">
        <w:rPr>
          <w:sz w:val="24"/>
          <w:szCs w:val="24"/>
        </w:rPr>
        <w:t>people with epilepsy</w:t>
      </w:r>
      <w:r w:rsidR="3CFD06B5" w:rsidRPr="471B39B1">
        <w:rPr>
          <w:sz w:val="24"/>
          <w:szCs w:val="24"/>
        </w:rPr>
        <w:t xml:space="preserve"> on their risks</w:t>
      </w:r>
      <w:r w:rsidR="00DE3B54" w:rsidRPr="471B39B1">
        <w:rPr>
          <w:sz w:val="24"/>
          <w:szCs w:val="24"/>
        </w:rPr>
        <w:t xml:space="preserve"> and how </w:t>
      </w:r>
      <w:r w:rsidR="7EBA4D11" w:rsidRPr="471B39B1">
        <w:rPr>
          <w:sz w:val="24"/>
          <w:szCs w:val="24"/>
        </w:rPr>
        <w:t>individuals</w:t>
      </w:r>
      <w:r w:rsidR="00DE3B54" w:rsidRPr="471B39B1">
        <w:rPr>
          <w:sz w:val="24"/>
          <w:szCs w:val="24"/>
        </w:rPr>
        <w:t xml:space="preserve"> use this information and make decisions.</w:t>
      </w:r>
    </w:p>
    <w:p w14:paraId="15FDA62E" w14:textId="77777777" w:rsidR="001C54EE" w:rsidRPr="00EE1D79" w:rsidRDefault="001C54EE" w:rsidP="0050218C">
      <w:pPr>
        <w:spacing w:line="240" w:lineRule="auto"/>
        <w:rPr>
          <w:rFonts w:cstheme="minorHAnsi"/>
          <w:b/>
          <w:bCs/>
          <w:sz w:val="24"/>
          <w:szCs w:val="24"/>
        </w:rPr>
      </w:pPr>
    </w:p>
    <w:p w14:paraId="2BE5E2C1" w14:textId="08E1EFAD" w:rsidR="00D1029C" w:rsidRPr="004B4E91" w:rsidRDefault="00D1029C" w:rsidP="0050218C">
      <w:pPr>
        <w:spacing w:line="240" w:lineRule="auto"/>
        <w:rPr>
          <w:rFonts w:cstheme="minorHAnsi"/>
          <w:b/>
          <w:sz w:val="24"/>
          <w:szCs w:val="24"/>
        </w:rPr>
      </w:pPr>
      <w:r w:rsidRPr="00EE1D79">
        <w:rPr>
          <w:rFonts w:cstheme="minorHAnsi"/>
          <w:b/>
          <w:bCs/>
          <w:sz w:val="24"/>
          <w:szCs w:val="24"/>
        </w:rPr>
        <w:t>Reflective questions</w:t>
      </w:r>
    </w:p>
    <w:p w14:paraId="4705AA9D" w14:textId="5B1C1590" w:rsidR="000E4847" w:rsidRPr="00EE1D79" w:rsidRDefault="6A833646" w:rsidP="7F1A4860">
      <w:pPr>
        <w:pStyle w:val="ListParagraph"/>
        <w:numPr>
          <w:ilvl w:val="0"/>
          <w:numId w:val="1"/>
        </w:numPr>
        <w:spacing w:line="240" w:lineRule="auto"/>
        <w:rPr>
          <w:sz w:val="24"/>
          <w:szCs w:val="24"/>
        </w:rPr>
      </w:pPr>
      <w:r w:rsidRPr="7F1A4860">
        <w:rPr>
          <w:sz w:val="24"/>
          <w:szCs w:val="24"/>
        </w:rPr>
        <w:t xml:space="preserve">What awareness do you have of </w:t>
      </w:r>
      <w:r w:rsidR="003A4CB8" w:rsidRPr="7F1A4860">
        <w:rPr>
          <w:sz w:val="24"/>
          <w:szCs w:val="24"/>
        </w:rPr>
        <w:t xml:space="preserve">the </w:t>
      </w:r>
      <w:r w:rsidRPr="7F1A4860">
        <w:rPr>
          <w:sz w:val="24"/>
          <w:szCs w:val="24"/>
        </w:rPr>
        <w:t xml:space="preserve">causes of death for </w:t>
      </w:r>
      <w:r w:rsidR="0002213E" w:rsidRPr="7F1A4860">
        <w:rPr>
          <w:sz w:val="24"/>
          <w:szCs w:val="24"/>
        </w:rPr>
        <w:t>people with different types of epilepsy</w:t>
      </w:r>
      <w:r w:rsidRPr="7F1A4860">
        <w:rPr>
          <w:sz w:val="24"/>
          <w:szCs w:val="24"/>
        </w:rPr>
        <w:t xml:space="preserve"> and what the risks of bathing might be?</w:t>
      </w:r>
    </w:p>
    <w:p w14:paraId="1A4FBD7C" w14:textId="54600524" w:rsidR="000E4847" w:rsidRPr="00EE1D79" w:rsidRDefault="0E5CF253" w:rsidP="7F1A4860">
      <w:pPr>
        <w:pStyle w:val="ListParagraph"/>
        <w:numPr>
          <w:ilvl w:val="0"/>
          <w:numId w:val="1"/>
        </w:numPr>
        <w:spacing w:line="240" w:lineRule="auto"/>
        <w:rPr>
          <w:sz w:val="24"/>
          <w:szCs w:val="24"/>
        </w:rPr>
      </w:pPr>
      <w:r w:rsidRPr="7F1A4860">
        <w:rPr>
          <w:sz w:val="24"/>
          <w:szCs w:val="24"/>
        </w:rPr>
        <w:t xml:space="preserve">Do you make assumptions about whether people with epilepsy would take advice available and not bath alone? </w:t>
      </w:r>
    </w:p>
    <w:p w14:paraId="7F8BE9AF" w14:textId="66C8AE53" w:rsidR="000E4847" w:rsidRPr="00EE1D79" w:rsidRDefault="000E4847" w:rsidP="7F1A4860">
      <w:pPr>
        <w:pStyle w:val="ListParagraph"/>
        <w:numPr>
          <w:ilvl w:val="0"/>
          <w:numId w:val="1"/>
        </w:numPr>
        <w:spacing w:line="240" w:lineRule="auto"/>
        <w:rPr>
          <w:sz w:val="24"/>
          <w:szCs w:val="24"/>
        </w:rPr>
      </w:pPr>
      <w:r w:rsidRPr="7F1A4860">
        <w:rPr>
          <w:sz w:val="24"/>
          <w:szCs w:val="24"/>
        </w:rPr>
        <w:t>Are you aware</w:t>
      </w:r>
      <w:r w:rsidR="00B07D5C" w:rsidRPr="7F1A4860">
        <w:rPr>
          <w:sz w:val="24"/>
          <w:szCs w:val="24"/>
        </w:rPr>
        <w:t xml:space="preserve"> of whether anyone you know with epilepsy takes the risk of bathing without supervision</w:t>
      </w:r>
      <w:r w:rsidR="4F494477" w:rsidRPr="7F1A4860">
        <w:rPr>
          <w:sz w:val="24"/>
          <w:szCs w:val="24"/>
        </w:rPr>
        <w:t>?</w:t>
      </w:r>
    </w:p>
    <w:p w14:paraId="639A5FD8" w14:textId="4AAC015C" w:rsidR="00791EE5" w:rsidRPr="004B4E91" w:rsidRDefault="00791EE5" w:rsidP="7F1A4860">
      <w:pPr>
        <w:pStyle w:val="ListParagraph"/>
        <w:numPr>
          <w:ilvl w:val="0"/>
          <w:numId w:val="1"/>
        </w:numPr>
        <w:spacing w:line="240" w:lineRule="auto"/>
        <w:rPr>
          <w:sz w:val="24"/>
          <w:szCs w:val="24"/>
        </w:rPr>
      </w:pPr>
      <w:r w:rsidRPr="7F1A4860">
        <w:rPr>
          <w:sz w:val="24"/>
          <w:szCs w:val="24"/>
        </w:rPr>
        <w:t>What do you think the reasons might be when someone with epilepsy chooses to bath alone without supervision?</w:t>
      </w:r>
    </w:p>
    <w:p w14:paraId="38549808" w14:textId="779966CC" w:rsidR="00F54E0F" w:rsidRPr="00EE1D79" w:rsidRDefault="36586E77" w:rsidP="7F1A4860">
      <w:pPr>
        <w:pStyle w:val="ListParagraph"/>
        <w:numPr>
          <w:ilvl w:val="0"/>
          <w:numId w:val="1"/>
        </w:numPr>
        <w:spacing w:line="240" w:lineRule="auto"/>
        <w:rPr>
          <w:sz w:val="24"/>
          <w:szCs w:val="24"/>
        </w:rPr>
      </w:pPr>
      <w:r w:rsidRPr="36586E77">
        <w:rPr>
          <w:sz w:val="24"/>
          <w:szCs w:val="24"/>
        </w:rPr>
        <w:t>What do you think the key features could be for equipment that could reduce the risk of drowning in the bath?</w:t>
      </w:r>
    </w:p>
    <w:p w14:paraId="6B2E6079" w14:textId="60906FD8" w:rsidR="36586E77" w:rsidRDefault="36586E77" w:rsidP="36586E77">
      <w:pPr>
        <w:pStyle w:val="paragraph"/>
        <w:spacing w:before="0" w:beforeAutospacing="0" w:after="0" w:afterAutospacing="0"/>
        <w:rPr>
          <w:rStyle w:val="normaltextrun"/>
          <w:rFonts w:ascii="Calibri" w:hAnsi="Calibri" w:cs="Calibri"/>
          <w:b/>
          <w:bCs/>
          <w:color w:val="000000" w:themeColor="text1"/>
        </w:rPr>
      </w:pPr>
    </w:p>
    <w:p w14:paraId="223742A5" w14:textId="59095017" w:rsidR="36586E77" w:rsidRDefault="36586E77" w:rsidP="36586E77">
      <w:pPr>
        <w:pStyle w:val="paragraph"/>
        <w:spacing w:before="0" w:beforeAutospacing="0" w:after="0" w:afterAutospacing="0"/>
        <w:rPr>
          <w:rStyle w:val="normaltextrun"/>
          <w:rFonts w:ascii="Calibri" w:hAnsi="Calibri" w:cs="Calibri"/>
          <w:b/>
          <w:bCs/>
          <w:color w:val="000000" w:themeColor="text1"/>
        </w:rPr>
      </w:pPr>
    </w:p>
    <w:p w14:paraId="57AB60B7" w14:textId="573D2D9B" w:rsidR="005E6CD4" w:rsidRPr="00A4407A" w:rsidRDefault="00781A36" w:rsidP="1E66AFD5">
      <w:pPr>
        <w:pStyle w:val="paragraph"/>
        <w:spacing w:before="0" w:beforeAutospacing="0" w:after="0" w:afterAutospacing="0"/>
        <w:rPr>
          <w:rStyle w:val="normaltextrun"/>
          <w:rFonts w:ascii="Calibri" w:hAnsi="Calibri" w:cs="Calibri"/>
          <w:b/>
          <w:bCs/>
          <w:color w:val="000000" w:themeColor="text1"/>
          <w:shd w:val="clear" w:color="auto" w:fill="FFFFFF"/>
        </w:rPr>
      </w:pPr>
      <w:r>
        <w:rPr>
          <w:rStyle w:val="normaltextrun"/>
          <w:rFonts w:ascii="Calibri" w:hAnsi="Calibri" w:cs="Calibri"/>
          <w:b/>
          <w:bCs/>
          <w:color w:val="000000"/>
          <w:bdr w:val="none" w:sz="0" w:space="0" w:color="auto" w:frame="1"/>
        </w:rPr>
        <w:t>New product development for r</w:t>
      </w:r>
      <w:r w:rsidR="00A4407A" w:rsidRPr="00A4407A">
        <w:rPr>
          <w:rStyle w:val="normaltextrun"/>
          <w:rFonts w:ascii="Calibri" w:hAnsi="Calibri" w:cs="Calibri"/>
          <w:b/>
          <w:bCs/>
          <w:color w:val="000000"/>
          <w:bdr w:val="none" w:sz="0" w:space="0" w:color="auto" w:frame="1"/>
        </w:rPr>
        <w:t xml:space="preserve">educing </w:t>
      </w:r>
      <w:r w:rsidR="5E67AC71" w:rsidRPr="00A4407A">
        <w:rPr>
          <w:rStyle w:val="normaltextrun"/>
          <w:rFonts w:ascii="Calibri" w:hAnsi="Calibri" w:cs="Calibri"/>
          <w:b/>
          <w:bCs/>
          <w:color w:val="000000"/>
          <w:bdr w:val="none" w:sz="0" w:space="0" w:color="auto" w:frame="1"/>
        </w:rPr>
        <w:t>t</w:t>
      </w:r>
      <w:r w:rsidR="00A4407A" w:rsidRPr="00A4407A">
        <w:rPr>
          <w:rStyle w:val="normaltextrun"/>
          <w:rFonts w:ascii="Calibri" w:hAnsi="Calibri" w:cs="Calibri"/>
          <w:b/>
          <w:bCs/>
          <w:color w:val="000000"/>
          <w:bdr w:val="none" w:sz="0" w:space="0" w:color="auto" w:frame="1"/>
        </w:rPr>
        <w:t xml:space="preserve">he risk </w:t>
      </w:r>
      <w:r w:rsidR="7CD0C514" w:rsidRPr="00A4407A">
        <w:rPr>
          <w:rStyle w:val="normaltextrun"/>
          <w:rFonts w:ascii="Calibri" w:hAnsi="Calibri" w:cs="Calibri"/>
          <w:b/>
          <w:bCs/>
          <w:color w:val="000000"/>
          <w:bdr w:val="none" w:sz="0" w:space="0" w:color="auto" w:frame="1"/>
        </w:rPr>
        <w:t xml:space="preserve">of </w:t>
      </w:r>
      <w:r w:rsidR="00A4407A" w:rsidRPr="00A4407A">
        <w:rPr>
          <w:rStyle w:val="normaltextrun"/>
          <w:rFonts w:ascii="Calibri" w:hAnsi="Calibri" w:cs="Calibri"/>
          <w:b/>
          <w:bCs/>
          <w:color w:val="000000"/>
          <w:bdr w:val="none" w:sz="0" w:space="0" w:color="auto" w:frame="1"/>
        </w:rPr>
        <w:t>drowning in the bath for people with epilepsy</w:t>
      </w:r>
      <w:r>
        <w:rPr>
          <w:rStyle w:val="normaltextrun"/>
          <w:rFonts w:ascii="Calibri" w:hAnsi="Calibri" w:cs="Calibri"/>
          <w:b/>
          <w:bCs/>
          <w:color w:val="000000"/>
          <w:bdr w:val="none" w:sz="0" w:space="0" w:color="auto" w:frame="1"/>
        </w:rPr>
        <w:t>.</w:t>
      </w:r>
    </w:p>
    <w:p w14:paraId="279AA501" w14:textId="4D9D3F93" w:rsidR="009C524A" w:rsidRDefault="009C524A" w:rsidP="1E66AFD5">
      <w:pPr>
        <w:pStyle w:val="paragraph"/>
        <w:spacing w:before="0" w:beforeAutospacing="0" w:after="0" w:afterAutospacing="0"/>
        <w:rPr>
          <w:rStyle w:val="normaltextrun"/>
          <w:rFonts w:asciiTheme="minorHAnsi" w:hAnsiTheme="minorHAnsi" w:cstheme="minorBidi"/>
          <w:shd w:val="clear" w:color="auto" w:fill="FFFFFF"/>
        </w:rPr>
      </w:pPr>
    </w:p>
    <w:p w14:paraId="249CD09B" w14:textId="285D66ED" w:rsidR="00781A36" w:rsidRDefault="00781A36" w:rsidP="008A4068">
      <w:pPr>
        <w:pStyle w:val="paragraph"/>
        <w:spacing w:before="0" w:beforeAutospacing="0" w:after="0" w:afterAutospacing="0" w:line="480" w:lineRule="auto"/>
        <w:rPr>
          <w:rStyle w:val="normaltextrun"/>
          <w:rFonts w:asciiTheme="minorHAnsi" w:hAnsiTheme="minorHAnsi" w:cstheme="minorBidi"/>
          <w:shd w:val="clear" w:color="auto" w:fill="FFFFFF"/>
        </w:rPr>
      </w:pPr>
      <w:r>
        <w:rPr>
          <w:rStyle w:val="normaltextrun"/>
          <w:rFonts w:asciiTheme="minorHAnsi" w:hAnsiTheme="minorHAnsi" w:cstheme="minorBidi"/>
          <w:shd w:val="clear" w:color="auto" w:fill="FFFFFF"/>
        </w:rPr>
        <w:t>Introduction</w:t>
      </w:r>
    </w:p>
    <w:p w14:paraId="0D3589A4" w14:textId="763A130C" w:rsidR="005E6CD4" w:rsidRPr="00EE1D79" w:rsidRDefault="005E6CD4" w:rsidP="7937A7FE">
      <w:pPr>
        <w:pStyle w:val="paragraph"/>
        <w:spacing w:before="0" w:beforeAutospacing="0" w:after="0" w:afterAutospacing="0" w:line="480" w:lineRule="auto"/>
        <w:rPr>
          <w:rStyle w:val="normaltextrun"/>
          <w:rFonts w:asciiTheme="minorHAnsi" w:eastAsiaTheme="minorEastAsia" w:hAnsiTheme="minorHAnsi" w:cstheme="minorBidi"/>
        </w:rPr>
      </w:pPr>
      <w:r w:rsidRPr="7937A7FE">
        <w:rPr>
          <w:rStyle w:val="normaltextrun"/>
          <w:rFonts w:asciiTheme="minorHAnsi" w:eastAsiaTheme="minorEastAsia" w:hAnsiTheme="minorHAnsi" w:cstheme="minorBidi"/>
          <w:shd w:val="clear" w:color="auto" w:fill="FFFFFF"/>
        </w:rPr>
        <w:t>This paper aims to introduce nurses</w:t>
      </w:r>
      <w:r w:rsidR="00781A36" w:rsidRPr="7937A7FE">
        <w:rPr>
          <w:rStyle w:val="normaltextrun"/>
          <w:rFonts w:asciiTheme="minorHAnsi" w:eastAsiaTheme="minorEastAsia" w:hAnsiTheme="minorHAnsi" w:cstheme="minorBidi"/>
          <w:shd w:val="clear" w:color="auto" w:fill="FFFFFF"/>
        </w:rPr>
        <w:t xml:space="preserve"> and allied health professionals </w:t>
      </w:r>
      <w:r w:rsidRPr="7937A7FE">
        <w:rPr>
          <w:rStyle w:val="normaltextrun"/>
          <w:rFonts w:asciiTheme="minorHAnsi" w:eastAsiaTheme="minorEastAsia" w:hAnsiTheme="minorHAnsi" w:cstheme="minorBidi"/>
          <w:shd w:val="clear" w:color="auto" w:fill="FFFFFF"/>
        </w:rPr>
        <w:t>to a new development that fo</w:t>
      </w:r>
      <w:r w:rsidR="00377C8F" w:rsidRPr="7937A7FE">
        <w:rPr>
          <w:rStyle w:val="normaltextrun"/>
          <w:rFonts w:asciiTheme="minorHAnsi" w:eastAsiaTheme="minorEastAsia" w:hAnsiTheme="minorHAnsi" w:cstheme="minorBidi"/>
          <w:shd w:val="clear" w:color="auto" w:fill="FFFFFF"/>
        </w:rPr>
        <w:t>c</w:t>
      </w:r>
      <w:r w:rsidRPr="7937A7FE">
        <w:rPr>
          <w:rStyle w:val="normaltextrun"/>
          <w:rFonts w:asciiTheme="minorHAnsi" w:eastAsiaTheme="minorEastAsia" w:hAnsiTheme="minorHAnsi" w:cstheme="minorBidi"/>
          <w:shd w:val="clear" w:color="auto" w:fill="FFFFFF"/>
        </w:rPr>
        <w:t xml:space="preserve">uses on </w:t>
      </w:r>
      <w:r w:rsidR="006C4DA8" w:rsidRPr="7937A7FE">
        <w:rPr>
          <w:rStyle w:val="normaltextrun"/>
          <w:rFonts w:asciiTheme="minorHAnsi" w:eastAsiaTheme="minorEastAsia" w:hAnsiTheme="minorHAnsi" w:cstheme="minorBidi"/>
          <w:shd w:val="clear" w:color="auto" w:fill="FFFFFF"/>
        </w:rPr>
        <w:t>reduc</w:t>
      </w:r>
      <w:r w:rsidR="00837F32" w:rsidRPr="7937A7FE">
        <w:rPr>
          <w:rStyle w:val="normaltextrun"/>
          <w:rFonts w:asciiTheme="minorHAnsi" w:eastAsiaTheme="minorEastAsia" w:hAnsiTheme="minorHAnsi" w:cstheme="minorBidi"/>
          <w:shd w:val="clear" w:color="auto" w:fill="FFFFFF"/>
        </w:rPr>
        <w:t xml:space="preserve">ing </w:t>
      </w:r>
      <w:r w:rsidR="00FE1214" w:rsidRPr="7937A7FE">
        <w:rPr>
          <w:rStyle w:val="normaltextrun"/>
          <w:rFonts w:asciiTheme="minorHAnsi" w:eastAsiaTheme="minorEastAsia" w:hAnsiTheme="minorHAnsi" w:cstheme="minorBidi"/>
          <w:shd w:val="clear" w:color="auto" w:fill="FFFFFF"/>
        </w:rPr>
        <w:t>the risk</w:t>
      </w:r>
      <w:r w:rsidR="009E78D9" w:rsidRPr="7937A7FE">
        <w:rPr>
          <w:rStyle w:val="normaltextrun"/>
          <w:rFonts w:asciiTheme="minorHAnsi" w:eastAsiaTheme="minorEastAsia" w:hAnsiTheme="minorHAnsi" w:cstheme="minorBidi"/>
          <w:shd w:val="clear" w:color="auto" w:fill="FFFFFF"/>
        </w:rPr>
        <w:t xml:space="preserve"> of </w:t>
      </w:r>
      <w:r w:rsidRPr="7937A7FE">
        <w:rPr>
          <w:rStyle w:val="normaltextrun"/>
          <w:rFonts w:asciiTheme="minorHAnsi" w:eastAsiaTheme="minorEastAsia" w:hAnsiTheme="minorHAnsi" w:cstheme="minorBidi"/>
          <w:shd w:val="clear" w:color="auto" w:fill="FFFFFF"/>
        </w:rPr>
        <w:t xml:space="preserve">drowning in the bath </w:t>
      </w:r>
      <w:r w:rsidR="009E78D9" w:rsidRPr="7937A7FE">
        <w:rPr>
          <w:rStyle w:val="normaltextrun"/>
          <w:rFonts w:asciiTheme="minorHAnsi" w:eastAsiaTheme="minorEastAsia" w:hAnsiTheme="minorHAnsi" w:cstheme="minorBidi"/>
          <w:shd w:val="clear" w:color="auto" w:fill="FFFFFF"/>
        </w:rPr>
        <w:t xml:space="preserve">for people with </w:t>
      </w:r>
      <w:r w:rsidRPr="7937A7FE">
        <w:rPr>
          <w:rStyle w:val="normaltextrun"/>
          <w:rFonts w:asciiTheme="minorHAnsi" w:eastAsiaTheme="minorEastAsia" w:hAnsiTheme="minorHAnsi" w:cstheme="minorBidi"/>
          <w:shd w:val="clear" w:color="auto" w:fill="FFFFFF"/>
        </w:rPr>
        <w:t>epilepsy.  Epilepsy is a neurological condition that affects around</w:t>
      </w:r>
      <w:r w:rsidR="00E771F3" w:rsidRPr="7937A7FE">
        <w:rPr>
          <w:rStyle w:val="normaltextrun"/>
          <w:rFonts w:asciiTheme="minorHAnsi" w:eastAsiaTheme="minorEastAsia" w:hAnsiTheme="minorHAnsi" w:cstheme="minorBidi"/>
          <w:shd w:val="clear" w:color="auto" w:fill="FFFFFF"/>
        </w:rPr>
        <w:t xml:space="preserve"> </w:t>
      </w:r>
      <w:r w:rsidR="00DA1CEE" w:rsidRPr="7937A7FE">
        <w:rPr>
          <w:rStyle w:val="normaltextrun"/>
          <w:rFonts w:asciiTheme="minorHAnsi" w:eastAsiaTheme="minorEastAsia" w:hAnsiTheme="minorHAnsi" w:cstheme="minorBidi"/>
          <w:shd w:val="clear" w:color="auto" w:fill="FFFFFF"/>
        </w:rPr>
        <w:t>50 million people worldwide (WHO, 2</w:t>
      </w:r>
      <w:r w:rsidR="36E72504" w:rsidRPr="7937A7FE">
        <w:rPr>
          <w:rStyle w:val="normaltextrun"/>
          <w:rFonts w:asciiTheme="minorHAnsi" w:eastAsiaTheme="minorEastAsia" w:hAnsiTheme="minorHAnsi" w:cstheme="minorBidi"/>
          <w:shd w:val="clear" w:color="auto" w:fill="FFFFFF"/>
        </w:rPr>
        <w:t>023</w:t>
      </w:r>
      <w:r w:rsidR="00E771F3" w:rsidRPr="7937A7FE">
        <w:rPr>
          <w:rStyle w:val="normaltextrun"/>
          <w:rFonts w:asciiTheme="minorHAnsi" w:eastAsiaTheme="minorEastAsia" w:hAnsiTheme="minorHAnsi" w:cstheme="minorBidi"/>
          <w:shd w:val="clear" w:color="auto" w:fill="FFFFFF"/>
        </w:rPr>
        <w:t xml:space="preserve">) </w:t>
      </w:r>
      <w:r w:rsidR="00A97348" w:rsidRPr="7937A7FE">
        <w:rPr>
          <w:rStyle w:val="normaltextrun"/>
          <w:rFonts w:asciiTheme="minorHAnsi" w:eastAsiaTheme="minorEastAsia" w:hAnsiTheme="minorHAnsi" w:cstheme="minorBidi"/>
          <w:shd w:val="clear" w:color="auto" w:fill="FFFFFF"/>
        </w:rPr>
        <w:t>with</w:t>
      </w:r>
      <w:r w:rsidR="00E771F3" w:rsidRPr="7937A7FE">
        <w:rPr>
          <w:rStyle w:val="normaltextrun"/>
          <w:rFonts w:asciiTheme="minorHAnsi" w:eastAsiaTheme="minorEastAsia" w:hAnsiTheme="minorHAnsi" w:cstheme="minorBidi"/>
          <w:shd w:val="clear" w:color="auto" w:fill="FFFFFF"/>
        </w:rPr>
        <w:t xml:space="preserve"> </w:t>
      </w:r>
      <w:r w:rsidR="15161A3C" w:rsidRPr="7937A7FE">
        <w:rPr>
          <w:rStyle w:val="normaltextrun"/>
          <w:rFonts w:asciiTheme="minorHAnsi" w:eastAsiaTheme="minorEastAsia" w:hAnsiTheme="minorHAnsi" w:cstheme="minorBidi"/>
          <w:shd w:val="clear" w:color="auto" w:fill="FFFFFF"/>
        </w:rPr>
        <w:t>633,000</w:t>
      </w:r>
      <w:r w:rsidR="004D172B" w:rsidRPr="7937A7FE">
        <w:rPr>
          <w:rStyle w:val="normaltextrun"/>
          <w:rFonts w:asciiTheme="minorHAnsi" w:eastAsiaTheme="minorEastAsia" w:hAnsiTheme="minorHAnsi" w:cstheme="minorBidi"/>
          <w:shd w:val="clear" w:color="auto" w:fill="FFFFFF"/>
        </w:rPr>
        <w:t xml:space="preserve"> of</w:t>
      </w:r>
      <w:r w:rsidR="00A97348" w:rsidRPr="7937A7FE">
        <w:rPr>
          <w:rStyle w:val="normaltextrun"/>
          <w:rFonts w:asciiTheme="minorHAnsi" w:eastAsiaTheme="minorEastAsia" w:hAnsiTheme="minorHAnsi" w:cstheme="minorBidi"/>
          <w:shd w:val="clear" w:color="auto" w:fill="FFFFFF"/>
        </w:rPr>
        <w:t xml:space="preserve"> these </w:t>
      </w:r>
      <w:r w:rsidR="00E771F3" w:rsidRPr="7937A7FE">
        <w:rPr>
          <w:rStyle w:val="normaltextrun"/>
          <w:rFonts w:asciiTheme="minorHAnsi" w:eastAsiaTheme="minorEastAsia" w:hAnsiTheme="minorHAnsi" w:cstheme="minorBidi"/>
          <w:shd w:val="clear" w:color="auto" w:fill="FFFFFF"/>
        </w:rPr>
        <w:t>in the UK (</w:t>
      </w:r>
      <w:r w:rsidR="02FD5BBB" w:rsidRPr="7937A7FE">
        <w:rPr>
          <w:rStyle w:val="normaltextrun"/>
          <w:rFonts w:asciiTheme="minorHAnsi" w:eastAsiaTheme="minorEastAsia" w:hAnsiTheme="minorHAnsi" w:cstheme="minorBidi"/>
          <w:shd w:val="clear" w:color="auto" w:fill="FFFFFF"/>
        </w:rPr>
        <w:t xml:space="preserve">around </w:t>
      </w:r>
      <w:r w:rsidR="1E7EF67C" w:rsidRPr="7937A7FE">
        <w:rPr>
          <w:rStyle w:val="normaltextrun"/>
          <w:rFonts w:asciiTheme="minorHAnsi" w:eastAsiaTheme="minorEastAsia" w:hAnsiTheme="minorHAnsi" w:cstheme="minorBidi"/>
          <w:shd w:val="clear" w:color="auto" w:fill="FFFFFF"/>
        </w:rPr>
        <w:t>9</w:t>
      </w:r>
      <w:r w:rsidR="02FD5BBB" w:rsidRPr="7937A7FE">
        <w:rPr>
          <w:rStyle w:val="normaltextrun"/>
          <w:rFonts w:asciiTheme="minorHAnsi" w:eastAsiaTheme="minorEastAsia" w:hAnsiTheme="minorHAnsi" w:cstheme="minorBidi"/>
          <w:shd w:val="clear" w:color="auto" w:fill="FFFFFF"/>
        </w:rPr>
        <w:t xml:space="preserve"> in</w:t>
      </w:r>
      <w:r w:rsidR="00E771F3" w:rsidRPr="7937A7FE">
        <w:rPr>
          <w:rStyle w:val="normaltextrun"/>
          <w:rFonts w:asciiTheme="minorHAnsi" w:eastAsiaTheme="minorEastAsia" w:hAnsiTheme="minorHAnsi" w:cstheme="minorBidi"/>
          <w:shd w:val="clear" w:color="auto" w:fill="FFFFFF"/>
        </w:rPr>
        <w:t xml:space="preserve"> 100</w:t>
      </w:r>
      <w:r w:rsidR="0B3A3F09" w:rsidRPr="7937A7FE">
        <w:rPr>
          <w:rStyle w:val="normaltextrun"/>
          <w:rFonts w:asciiTheme="minorHAnsi" w:eastAsiaTheme="minorEastAsia" w:hAnsiTheme="minorHAnsi" w:cstheme="minorBidi"/>
          <w:shd w:val="clear" w:color="auto" w:fill="FFFFFF"/>
        </w:rPr>
        <w:t>0</w:t>
      </w:r>
      <w:r w:rsidR="00E771F3" w:rsidRPr="7937A7FE">
        <w:rPr>
          <w:rStyle w:val="normaltextrun"/>
          <w:rFonts w:asciiTheme="minorHAnsi" w:eastAsiaTheme="minorEastAsia" w:hAnsiTheme="minorHAnsi" w:cstheme="minorBidi"/>
          <w:shd w:val="clear" w:color="auto" w:fill="FFFFFF"/>
        </w:rPr>
        <w:t xml:space="preserve"> </w:t>
      </w:r>
      <w:r w:rsidR="301DAC61" w:rsidRPr="7937A7FE">
        <w:rPr>
          <w:rStyle w:val="normaltextrun"/>
          <w:rFonts w:asciiTheme="minorHAnsi" w:eastAsiaTheme="minorEastAsia" w:hAnsiTheme="minorHAnsi" w:cstheme="minorBidi"/>
          <w:shd w:val="clear" w:color="auto" w:fill="FFFFFF"/>
        </w:rPr>
        <w:t>people) (Epilepsy Action 2023)</w:t>
      </w:r>
      <w:r w:rsidR="00DA1CEE" w:rsidRPr="7937A7FE">
        <w:rPr>
          <w:rStyle w:val="normaltextrun"/>
          <w:rFonts w:asciiTheme="minorHAnsi" w:eastAsiaTheme="minorEastAsia" w:hAnsiTheme="minorHAnsi" w:cstheme="minorBidi"/>
          <w:u w:val="single"/>
          <w:shd w:val="clear" w:color="auto" w:fill="FFFFFF"/>
        </w:rPr>
        <w:t>.</w:t>
      </w:r>
      <w:r w:rsidR="00DA1CEE" w:rsidRPr="7937A7FE">
        <w:rPr>
          <w:rStyle w:val="normaltextrun"/>
          <w:rFonts w:asciiTheme="minorHAnsi" w:eastAsiaTheme="minorEastAsia" w:hAnsiTheme="minorHAnsi" w:cstheme="minorBidi"/>
          <w:shd w:val="clear" w:color="auto" w:fill="FFFFFF"/>
        </w:rPr>
        <w:t xml:space="preserve">  </w:t>
      </w:r>
      <w:r w:rsidR="00085F8E" w:rsidRPr="7937A7FE">
        <w:rPr>
          <w:rStyle w:val="normaltextrun"/>
          <w:rFonts w:asciiTheme="minorHAnsi" w:eastAsiaTheme="minorEastAsia" w:hAnsiTheme="minorHAnsi" w:cstheme="minorBidi"/>
          <w:shd w:val="clear" w:color="auto" w:fill="FFFFFF"/>
        </w:rPr>
        <w:t>This number is added to by approx</w:t>
      </w:r>
      <w:r w:rsidR="00781A36" w:rsidRPr="7937A7FE">
        <w:rPr>
          <w:rStyle w:val="normaltextrun"/>
          <w:rFonts w:asciiTheme="minorHAnsi" w:eastAsiaTheme="minorEastAsia" w:hAnsiTheme="minorHAnsi" w:cstheme="minorBidi"/>
          <w:shd w:val="clear" w:color="auto" w:fill="FFFFFF"/>
        </w:rPr>
        <w:t>imately</w:t>
      </w:r>
      <w:r w:rsidR="00085F8E" w:rsidRPr="7937A7FE">
        <w:rPr>
          <w:rStyle w:val="normaltextrun"/>
          <w:rFonts w:asciiTheme="minorHAnsi" w:eastAsiaTheme="minorEastAsia" w:hAnsiTheme="minorHAnsi" w:cstheme="minorBidi"/>
          <w:shd w:val="clear" w:color="auto" w:fill="FFFFFF"/>
        </w:rPr>
        <w:t xml:space="preserve"> 87 new </w:t>
      </w:r>
      <w:r w:rsidR="7B28E3A2" w:rsidRPr="7937A7FE">
        <w:rPr>
          <w:rStyle w:val="normaltextrun"/>
          <w:rFonts w:asciiTheme="minorHAnsi" w:eastAsiaTheme="minorEastAsia" w:hAnsiTheme="minorHAnsi" w:cstheme="minorBidi"/>
          <w:shd w:val="clear" w:color="auto" w:fill="FFFFFF"/>
        </w:rPr>
        <w:t>diagnoses</w:t>
      </w:r>
      <w:r w:rsidR="00085F8E" w:rsidRPr="7937A7FE">
        <w:rPr>
          <w:rStyle w:val="normaltextrun"/>
          <w:rFonts w:asciiTheme="minorHAnsi" w:eastAsiaTheme="minorEastAsia" w:hAnsiTheme="minorHAnsi" w:cstheme="minorBidi"/>
          <w:shd w:val="clear" w:color="auto" w:fill="FFFFFF"/>
        </w:rPr>
        <w:t xml:space="preserve"> daily</w:t>
      </w:r>
      <w:r w:rsidR="00781A36" w:rsidRPr="7937A7FE">
        <w:rPr>
          <w:rStyle w:val="normaltextrun"/>
          <w:rFonts w:asciiTheme="minorHAnsi" w:eastAsiaTheme="minorEastAsia" w:hAnsiTheme="minorHAnsi" w:cstheme="minorBidi"/>
          <w:shd w:val="clear" w:color="auto" w:fill="FFFFFF"/>
        </w:rPr>
        <w:t>,</w:t>
      </w:r>
      <w:r w:rsidR="00BB1C73" w:rsidRPr="7937A7FE">
        <w:rPr>
          <w:rStyle w:val="normaltextrun"/>
          <w:rFonts w:asciiTheme="minorHAnsi" w:eastAsiaTheme="minorEastAsia" w:hAnsiTheme="minorHAnsi" w:cstheme="minorBidi"/>
          <w:shd w:val="clear" w:color="auto" w:fill="FFFFFF"/>
        </w:rPr>
        <w:t xml:space="preserve"> and m</w:t>
      </w:r>
      <w:r w:rsidR="008D329B" w:rsidRPr="7937A7FE">
        <w:rPr>
          <w:rStyle w:val="normaltextrun"/>
          <w:rFonts w:asciiTheme="minorHAnsi" w:eastAsiaTheme="minorEastAsia" w:hAnsiTheme="minorHAnsi" w:cstheme="minorBidi"/>
          <w:shd w:val="clear" w:color="auto" w:fill="FFFFFF"/>
        </w:rPr>
        <w:t xml:space="preserve">ortality is estimated to be </w:t>
      </w:r>
      <w:r w:rsidR="00DA1CEE" w:rsidRPr="7937A7FE">
        <w:rPr>
          <w:rStyle w:val="normaltextrun"/>
          <w:rFonts w:asciiTheme="minorHAnsi" w:eastAsiaTheme="minorEastAsia" w:hAnsiTheme="minorHAnsi" w:cstheme="minorBidi"/>
          <w:shd w:val="clear" w:color="auto" w:fill="FFFFFF"/>
        </w:rPr>
        <w:t>21 epilepsy related deaths each week</w:t>
      </w:r>
      <w:r w:rsidR="008D329B" w:rsidRPr="7937A7FE">
        <w:rPr>
          <w:rStyle w:val="normaltextrun"/>
          <w:rFonts w:asciiTheme="minorHAnsi" w:eastAsiaTheme="minorEastAsia" w:hAnsiTheme="minorHAnsi" w:cstheme="minorBidi"/>
          <w:shd w:val="clear" w:color="auto" w:fill="FFFFFF"/>
        </w:rPr>
        <w:t xml:space="preserve"> (epilepsy </w:t>
      </w:r>
      <w:r w:rsidR="0060060A" w:rsidRPr="7937A7FE">
        <w:rPr>
          <w:rStyle w:val="normaltextrun"/>
          <w:rFonts w:asciiTheme="minorHAnsi" w:eastAsiaTheme="minorEastAsia" w:hAnsiTheme="minorHAnsi" w:cstheme="minorBidi"/>
          <w:shd w:val="clear" w:color="auto" w:fill="FFFFFF"/>
        </w:rPr>
        <w:t>res</w:t>
      </w:r>
      <w:r w:rsidR="661A357A" w:rsidRPr="7937A7FE">
        <w:rPr>
          <w:rStyle w:val="normaltextrun"/>
          <w:rFonts w:asciiTheme="minorHAnsi" w:eastAsiaTheme="minorEastAsia" w:hAnsiTheme="minorHAnsi" w:cstheme="minorBidi"/>
          <w:shd w:val="clear" w:color="auto" w:fill="FFFFFF"/>
        </w:rPr>
        <w:t>earch institute n/d</w:t>
      </w:r>
      <w:r w:rsidR="008D329B" w:rsidRPr="7937A7FE">
        <w:rPr>
          <w:rStyle w:val="normaltextrun"/>
          <w:rFonts w:asciiTheme="minorHAnsi" w:eastAsiaTheme="minorEastAsia" w:hAnsiTheme="minorHAnsi" w:cstheme="minorBidi"/>
          <w:shd w:val="clear" w:color="auto" w:fill="FFFFFF"/>
        </w:rPr>
        <w:t>)</w:t>
      </w:r>
      <w:r w:rsidR="00DA1CEE" w:rsidRPr="7937A7FE">
        <w:rPr>
          <w:rStyle w:val="normaltextrun"/>
          <w:rFonts w:asciiTheme="minorHAnsi" w:eastAsiaTheme="minorEastAsia" w:hAnsiTheme="minorHAnsi" w:cstheme="minorBidi"/>
          <w:shd w:val="clear" w:color="auto" w:fill="FFFFFF"/>
        </w:rPr>
        <w:t>.</w:t>
      </w:r>
      <w:r w:rsidR="008D329B" w:rsidRPr="7937A7FE">
        <w:rPr>
          <w:rStyle w:val="normaltextrun"/>
          <w:rFonts w:asciiTheme="minorHAnsi" w:eastAsiaTheme="minorEastAsia" w:hAnsiTheme="minorHAnsi" w:cstheme="minorBidi"/>
          <w:shd w:val="clear" w:color="auto" w:fill="FFFFFF"/>
        </w:rPr>
        <w:t xml:space="preserve"> </w:t>
      </w:r>
      <w:r w:rsidR="00DA1CEE" w:rsidRPr="7937A7FE">
        <w:rPr>
          <w:rStyle w:val="normaltextrun"/>
          <w:rFonts w:asciiTheme="minorHAnsi" w:eastAsiaTheme="minorEastAsia" w:hAnsiTheme="minorHAnsi" w:cstheme="minorBidi"/>
          <w:shd w:val="clear" w:color="auto" w:fill="FFFFFF"/>
        </w:rPr>
        <w:t>  Life expectancy is reduced by as much as 10 years</w:t>
      </w:r>
      <w:r w:rsidR="00BB1C73" w:rsidRPr="7937A7FE">
        <w:rPr>
          <w:rStyle w:val="normaltextrun"/>
          <w:rFonts w:asciiTheme="minorHAnsi" w:eastAsiaTheme="minorEastAsia" w:hAnsiTheme="minorHAnsi" w:cstheme="minorBidi"/>
          <w:shd w:val="clear" w:color="auto" w:fill="FFFFFF"/>
        </w:rPr>
        <w:t xml:space="preserve"> for </w:t>
      </w:r>
      <w:r w:rsidR="79C4C251" w:rsidRPr="7937A7FE">
        <w:rPr>
          <w:rStyle w:val="normaltextrun"/>
          <w:rFonts w:asciiTheme="minorHAnsi" w:eastAsiaTheme="minorEastAsia" w:hAnsiTheme="minorHAnsi" w:cstheme="minorBidi"/>
          <w:shd w:val="clear" w:color="auto" w:fill="FFFFFF"/>
        </w:rPr>
        <w:t>people with symptomatic epilepsy</w:t>
      </w:r>
      <w:r w:rsidR="00DA1CEE" w:rsidRPr="7937A7FE">
        <w:rPr>
          <w:rStyle w:val="normaltextrun"/>
          <w:rFonts w:asciiTheme="minorHAnsi" w:eastAsiaTheme="minorEastAsia" w:hAnsiTheme="minorHAnsi" w:cstheme="minorBidi"/>
          <w:shd w:val="clear" w:color="auto" w:fill="FFFFFF"/>
        </w:rPr>
        <w:t xml:space="preserve">, and this is most acute around the time of diagnosis (Trinka et al 2023).  </w:t>
      </w:r>
      <w:r w:rsidR="001E17D5" w:rsidRPr="7937A7FE">
        <w:rPr>
          <w:rStyle w:val="normaltextrun"/>
          <w:rFonts w:asciiTheme="minorHAnsi" w:eastAsiaTheme="minorEastAsia" w:hAnsiTheme="minorHAnsi" w:cstheme="minorBidi"/>
        </w:rPr>
        <w:t xml:space="preserve">Public Health England (PHE) report that death rates </w:t>
      </w:r>
      <w:r w:rsidR="00781A36" w:rsidRPr="7937A7FE">
        <w:rPr>
          <w:rStyle w:val="normaltextrun"/>
          <w:rFonts w:asciiTheme="minorHAnsi" w:eastAsiaTheme="minorEastAsia" w:hAnsiTheme="minorHAnsi" w:cstheme="minorBidi"/>
        </w:rPr>
        <w:t>for</w:t>
      </w:r>
      <w:r w:rsidR="001E17D5" w:rsidRPr="7937A7FE">
        <w:rPr>
          <w:rStyle w:val="normaltextrun"/>
          <w:rFonts w:asciiTheme="minorHAnsi" w:eastAsiaTheme="minorEastAsia" w:hAnsiTheme="minorHAnsi" w:cstheme="minorBidi"/>
        </w:rPr>
        <w:t xml:space="preserve"> </w:t>
      </w:r>
      <w:r w:rsidR="00781A36" w:rsidRPr="7937A7FE">
        <w:rPr>
          <w:rStyle w:val="normaltextrun"/>
          <w:rFonts w:asciiTheme="minorHAnsi" w:eastAsiaTheme="minorEastAsia" w:hAnsiTheme="minorHAnsi" w:cstheme="minorBidi"/>
        </w:rPr>
        <w:t>people with epilepsy</w:t>
      </w:r>
      <w:r w:rsidR="001E17D5" w:rsidRPr="7937A7FE">
        <w:rPr>
          <w:rStyle w:val="normaltextrun"/>
          <w:rFonts w:asciiTheme="minorHAnsi" w:eastAsiaTheme="minorEastAsia" w:hAnsiTheme="minorHAnsi" w:cstheme="minorBidi"/>
        </w:rPr>
        <w:t xml:space="preserve"> </w:t>
      </w:r>
      <w:r w:rsidR="000E2F7F" w:rsidRPr="7937A7FE">
        <w:rPr>
          <w:rStyle w:val="normaltextrun"/>
          <w:rFonts w:asciiTheme="minorHAnsi" w:eastAsiaTheme="minorEastAsia" w:hAnsiTheme="minorHAnsi" w:cstheme="minorBidi"/>
        </w:rPr>
        <w:t>rose</w:t>
      </w:r>
      <w:r w:rsidR="001E17D5" w:rsidRPr="7937A7FE">
        <w:rPr>
          <w:rStyle w:val="normaltextrun"/>
          <w:rFonts w:asciiTheme="minorHAnsi" w:eastAsiaTheme="minorEastAsia" w:hAnsiTheme="minorHAnsi" w:cstheme="minorBidi"/>
        </w:rPr>
        <w:t xml:space="preserve"> 70% between 2001 and 2014, compared to a 6% drop in deaths overall (PHE 2018).</w:t>
      </w:r>
      <w:r w:rsidR="00525A0C" w:rsidRPr="7937A7FE">
        <w:rPr>
          <w:rStyle w:val="normaltextrun"/>
          <w:rFonts w:asciiTheme="minorHAnsi" w:eastAsiaTheme="minorEastAsia" w:hAnsiTheme="minorHAnsi" w:cstheme="minorBidi"/>
        </w:rPr>
        <w:t xml:space="preserve">  </w:t>
      </w:r>
      <w:r w:rsidR="00447CB2" w:rsidRPr="7937A7FE">
        <w:rPr>
          <w:rStyle w:val="normaltextrun"/>
          <w:rFonts w:asciiTheme="minorHAnsi" w:eastAsiaTheme="minorEastAsia" w:hAnsiTheme="minorHAnsi" w:cstheme="minorBidi"/>
        </w:rPr>
        <w:t>The Royal Society for the Prevention of Accidents (RoSPA) indicate that 16,000 people die from accidental causes every year in the UK though the</w:t>
      </w:r>
      <w:r w:rsidR="0087313F" w:rsidRPr="7937A7FE">
        <w:rPr>
          <w:rStyle w:val="normaltextrun"/>
          <w:rFonts w:asciiTheme="minorHAnsi" w:eastAsiaTheme="minorEastAsia" w:hAnsiTheme="minorHAnsi" w:cstheme="minorBidi"/>
        </w:rPr>
        <w:t>y report</w:t>
      </w:r>
      <w:r w:rsidR="00447CB2" w:rsidRPr="7937A7FE">
        <w:rPr>
          <w:rStyle w:val="normaltextrun"/>
          <w:rFonts w:asciiTheme="minorHAnsi" w:eastAsiaTheme="minorEastAsia" w:hAnsiTheme="minorHAnsi" w:cstheme="minorBidi"/>
        </w:rPr>
        <w:t xml:space="preserve"> no specific details about epilepsy related deaths (Ro</w:t>
      </w:r>
      <w:r w:rsidR="1F67DA79" w:rsidRPr="7937A7FE">
        <w:rPr>
          <w:rStyle w:val="normaltextrun"/>
          <w:rFonts w:asciiTheme="minorHAnsi" w:eastAsiaTheme="minorEastAsia" w:hAnsiTheme="minorHAnsi" w:cstheme="minorBidi"/>
        </w:rPr>
        <w:t>SPA</w:t>
      </w:r>
      <w:r w:rsidR="00447CB2" w:rsidRPr="7937A7FE">
        <w:rPr>
          <w:rStyle w:val="normaltextrun"/>
          <w:rFonts w:asciiTheme="minorHAnsi" w:eastAsiaTheme="minorEastAsia" w:hAnsiTheme="minorHAnsi" w:cstheme="minorBidi"/>
        </w:rPr>
        <w:t xml:space="preserve"> n</w:t>
      </w:r>
      <w:r w:rsidR="008D071B" w:rsidRPr="7937A7FE">
        <w:rPr>
          <w:rStyle w:val="normaltextrun"/>
          <w:rFonts w:asciiTheme="minorHAnsi" w:eastAsiaTheme="minorEastAsia" w:hAnsiTheme="minorHAnsi" w:cstheme="minorBidi"/>
        </w:rPr>
        <w:t>/</w:t>
      </w:r>
      <w:r w:rsidR="00447CB2" w:rsidRPr="7937A7FE">
        <w:rPr>
          <w:rStyle w:val="normaltextrun"/>
          <w:rFonts w:asciiTheme="minorHAnsi" w:eastAsiaTheme="minorEastAsia" w:hAnsiTheme="minorHAnsi" w:cstheme="minorBidi"/>
        </w:rPr>
        <w:t>d</w:t>
      </w:r>
      <w:r w:rsidR="008D071B" w:rsidRPr="7937A7FE">
        <w:rPr>
          <w:rStyle w:val="normaltextrun"/>
          <w:rFonts w:asciiTheme="minorHAnsi" w:eastAsiaTheme="minorEastAsia" w:hAnsiTheme="minorHAnsi" w:cstheme="minorBidi"/>
        </w:rPr>
        <w:t>,</w:t>
      </w:r>
      <w:r w:rsidR="00447CB2" w:rsidRPr="7937A7FE">
        <w:rPr>
          <w:rStyle w:val="normaltextrun"/>
          <w:rFonts w:asciiTheme="minorHAnsi" w:eastAsiaTheme="minorEastAsia" w:hAnsiTheme="minorHAnsi" w:cstheme="minorBidi"/>
        </w:rPr>
        <w:t xml:space="preserve"> a).</w:t>
      </w:r>
      <w:r w:rsidR="00447CB2" w:rsidRPr="7937A7FE">
        <w:rPr>
          <w:rStyle w:val="eop"/>
          <w:rFonts w:asciiTheme="minorHAnsi" w:eastAsiaTheme="minorEastAsia" w:hAnsiTheme="minorHAnsi" w:cstheme="minorBidi"/>
        </w:rPr>
        <w:t> </w:t>
      </w:r>
      <w:r w:rsidR="00447CB2" w:rsidRPr="7937A7FE">
        <w:rPr>
          <w:rFonts w:asciiTheme="minorHAnsi" w:eastAsiaTheme="minorEastAsia" w:hAnsiTheme="minorHAnsi" w:cstheme="minorBidi"/>
        </w:rPr>
        <w:t xml:space="preserve"> </w:t>
      </w:r>
      <w:r w:rsidR="00525A0C" w:rsidRPr="7937A7FE">
        <w:rPr>
          <w:rStyle w:val="normaltextrun"/>
          <w:rFonts w:asciiTheme="minorHAnsi" w:eastAsiaTheme="minorEastAsia" w:hAnsiTheme="minorHAnsi" w:cstheme="minorBidi"/>
        </w:rPr>
        <w:t xml:space="preserve">Common causes of death </w:t>
      </w:r>
      <w:r w:rsidR="00E6013E" w:rsidRPr="7937A7FE">
        <w:rPr>
          <w:rStyle w:val="normaltextrun"/>
          <w:rFonts w:asciiTheme="minorHAnsi" w:eastAsiaTheme="minorEastAsia" w:hAnsiTheme="minorHAnsi" w:cstheme="minorBidi"/>
        </w:rPr>
        <w:t xml:space="preserve">for </w:t>
      </w:r>
      <w:r w:rsidR="00781A36">
        <w:rPr>
          <w:rStyle w:val="normaltextrun"/>
        </w:rPr>
        <w:t>people with epilepsy</w:t>
      </w:r>
      <w:r w:rsidR="00E6013E" w:rsidRPr="7937A7FE">
        <w:rPr>
          <w:rStyle w:val="normaltextrun"/>
          <w:rFonts w:asciiTheme="minorHAnsi" w:eastAsiaTheme="minorEastAsia" w:hAnsiTheme="minorHAnsi" w:cstheme="minorBidi"/>
        </w:rPr>
        <w:t xml:space="preserve"> </w:t>
      </w:r>
      <w:r w:rsidR="00525A0C" w:rsidRPr="7937A7FE">
        <w:rPr>
          <w:rStyle w:val="normaltextrun"/>
          <w:rFonts w:asciiTheme="minorHAnsi" w:eastAsiaTheme="minorEastAsia" w:hAnsiTheme="minorHAnsi" w:cstheme="minorBidi"/>
        </w:rPr>
        <w:t>include</w:t>
      </w:r>
      <w:r w:rsidR="00BC4497" w:rsidRPr="7937A7FE">
        <w:rPr>
          <w:rStyle w:val="normaltextrun"/>
          <w:rFonts w:asciiTheme="minorHAnsi" w:eastAsiaTheme="minorEastAsia" w:hAnsiTheme="minorHAnsi" w:cstheme="minorBidi"/>
        </w:rPr>
        <w:t xml:space="preserve"> </w:t>
      </w:r>
      <w:r w:rsidR="001854F2" w:rsidRPr="7937A7FE">
        <w:rPr>
          <w:rStyle w:val="normaltextrun"/>
          <w:rFonts w:asciiTheme="minorHAnsi" w:eastAsiaTheme="minorEastAsia" w:hAnsiTheme="minorHAnsi" w:cstheme="minorBidi"/>
        </w:rPr>
        <w:t>sudden unexpected death in epilepsy (S</w:t>
      </w:r>
      <w:r w:rsidR="00BC4497" w:rsidRPr="7937A7FE">
        <w:rPr>
          <w:rStyle w:val="normaltextrun"/>
          <w:rFonts w:asciiTheme="minorHAnsi" w:eastAsiaTheme="minorEastAsia" w:hAnsiTheme="minorHAnsi" w:cstheme="minorBidi"/>
        </w:rPr>
        <w:t>UDEP</w:t>
      </w:r>
      <w:r w:rsidR="001854F2" w:rsidRPr="7937A7FE">
        <w:rPr>
          <w:rStyle w:val="normaltextrun"/>
          <w:rFonts w:asciiTheme="minorHAnsi" w:eastAsiaTheme="minorEastAsia" w:hAnsiTheme="minorHAnsi" w:cstheme="minorBidi"/>
        </w:rPr>
        <w:t>)</w:t>
      </w:r>
      <w:r w:rsidR="00BC4497" w:rsidRPr="7937A7FE">
        <w:rPr>
          <w:rStyle w:val="normaltextrun"/>
          <w:rFonts w:asciiTheme="minorHAnsi" w:eastAsiaTheme="minorEastAsia" w:hAnsiTheme="minorHAnsi" w:cstheme="minorBidi"/>
        </w:rPr>
        <w:t xml:space="preserve">, </w:t>
      </w:r>
      <w:r w:rsidR="00E6013E" w:rsidRPr="7937A7FE">
        <w:rPr>
          <w:rStyle w:val="normaltextrun"/>
          <w:rFonts w:asciiTheme="minorHAnsi" w:eastAsiaTheme="minorEastAsia" w:hAnsiTheme="minorHAnsi" w:cstheme="minorBidi"/>
        </w:rPr>
        <w:t>co</w:t>
      </w:r>
      <w:r w:rsidR="001854F2" w:rsidRPr="7937A7FE">
        <w:rPr>
          <w:rStyle w:val="normaltextrun"/>
          <w:rFonts w:asciiTheme="minorHAnsi" w:eastAsiaTheme="minorEastAsia" w:hAnsiTheme="minorHAnsi" w:cstheme="minorBidi"/>
        </w:rPr>
        <w:t>-</w:t>
      </w:r>
      <w:r w:rsidR="00E6013E" w:rsidRPr="7937A7FE">
        <w:rPr>
          <w:rStyle w:val="normaltextrun"/>
          <w:rFonts w:asciiTheme="minorHAnsi" w:eastAsiaTheme="minorEastAsia" w:hAnsiTheme="minorHAnsi" w:cstheme="minorBidi"/>
        </w:rPr>
        <w:t>morbid conditions and accidents including falls and drowning (Ostler et al</w:t>
      </w:r>
      <w:r w:rsidR="002B0A24" w:rsidRPr="7937A7FE">
        <w:rPr>
          <w:rStyle w:val="normaltextrun"/>
          <w:rFonts w:asciiTheme="minorHAnsi" w:eastAsiaTheme="minorEastAsia" w:hAnsiTheme="minorHAnsi" w:cstheme="minorBidi"/>
        </w:rPr>
        <w:t>.</w:t>
      </w:r>
      <w:r w:rsidR="00E6013E" w:rsidRPr="7937A7FE">
        <w:rPr>
          <w:rStyle w:val="normaltextrun"/>
          <w:rFonts w:asciiTheme="minorHAnsi" w:eastAsiaTheme="minorEastAsia" w:hAnsiTheme="minorHAnsi" w:cstheme="minorBidi"/>
        </w:rPr>
        <w:t xml:space="preserve"> 2014).</w:t>
      </w:r>
      <w:r w:rsidR="003B31CA" w:rsidRPr="7937A7FE">
        <w:rPr>
          <w:rStyle w:val="normaltextrun"/>
          <w:rFonts w:asciiTheme="minorHAnsi" w:eastAsiaTheme="minorEastAsia" w:hAnsiTheme="minorHAnsi" w:cstheme="minorBidi"/>
        </w:rPr>
        <w:t xml:space="preserve"> </w:t>
      </w:r>
      <w:r w:rsidR="007C1ECC">
        <w:rPr>
          <w:rStyle w:val="normaltextrun"/>
          <w:rFonts w:asciiTheme="minorHAnsi" w:eastAsiaTheme="minorEastAsia" w:hAnsiTheme="minorHAnsi" w:cstheme="minorBidi"/>
        </w:rPr>
        <w:t xml:space="preserve"> </w:t>
      </w:r>
      <w:r w:rsidR="007C1ECC" w:rsidRPr="00824AF5">
        <w:rPr>
          <w:rStyle w:val="normaltextrun"/>
          <w:rFonts w:asciiTheme="minorHAnsi" w:eastAsiaTheme="minorEastAsia" w:hAnsiTheme="minorHAnsi" w:cstheme="minorHAnsi"/>
        </w:rPr>
        <w:t>C</w:t>
      </w:r>
      <w:proofErr w:type="spellStart"/>
      <w:r w:rsidR="007C1ECC" w:rsidRPr="00824AF5">
        <w:rPr>
          <w:rFonts w:asciiTheme="minorHAnsi" w:hAnsiTheme="minorHAnsi" w:cstheme="minorHAnsi"/>
          <w:lang w:val="en-AU"/>
        </w:rPr>
        <w:t>ause</w:t>
      </w:r>
      <w:proofErr w:type="spellEnd"/>
      <w:r w:rsidR="007C1ECC" w:rsidRPr="00824AF5">
        <w:rPr>
          <w:rFonts w:asciiTheme="minorHAnsi" w:hAnsiTheme="minorHAnsi" w:cstheme="minorHAnsi"/>
          <w:lang w:val="en-AU"/>
        </w:rPr>
        <w:t xml:space="preserve"> of death can be misdiagnosed as SUDEP when a person is found in water (Cihan et al 2018), but this paper is concerned not with SUDEP, but with drowning’</w:t>
      </w:r>
    </w:p>
    <w:p w14:paraId="7E10AD35" w14:textId="2F43CC05" w:rsidR="7937A7FE" w:rsidRDefault="7937A7FE" w:rsidP="7937A7FE">
      <w:pPr>
        <w:pStyle w:val="paragraph"/>
        <w:spacing w:before="0" w:beforeAutospacing="0" w:after="0" w:afterAutospacing="0" w:line="480" w:lineRule="auto"/>
        <w:rPr>
          <w:rStyle w:val="normaltextrun"/>
          <w:rFonts w:asciiTheme="minorHAnsi" w:eastAsiaTheme="minorEastAsia" w:hAnsiTheme="minorHAnsi" w:cstheme="minorBidi"/>
        </w:rPr>
      </w:pPr>
    </w:p>
    <w:p w14:paraId="42D71A12" w14:textId="54BB866D" w:rsidR="00FC60C2" w:rsidRPr="004B4E91" w:rsidRDefault="1DD7DCCD" w:rsidP="1DD7DCCD">
      <w:pPr>
        <w:spacing w:after="0" w:line="480" w:lineRule="auto"/>
        <w:rPr>
          <w:rStyle w:val="normaltextrun"/>
          <w:sz w:val="24"/>
          <w:szCs w:val="24"/>
        </w:rPr>
      </w:pPr>
      <w:r w:rsidRPr="471B39B1">
        <w:rPr>
          <w:rStyle w:val="normaltextrun"/>
          <w:sz w:val="24"/>
          <w:szCs w:val="24"/>
        </w:rPr>
        <w:t xml:space="preserve">It has been estimated that people with epilepsy have </w:t>
      </w:r>
      <w:r w:rsidR="2552F2D6" w:rsidRPr="471B39B1">
        <w:rPr>
          <w:rStyle w:val="normaltextrun"/>
          <w:sz w:val="24"/>
          <w:szCs w:val="24"/>
        </w:rPr>
        <w:t xml:space="preserve">a </w:t>
      </w:r>
      <w:r w:rsidRPr="471B39B1">
        <w:rPr>
          <w:rStyle w:val="normaltextrun"/>
          <w:sz w:val="24"/>
          <w:szCs w:val="24"/>
        </w:rPr>
        <w:t xml:space="preserve">15-19 times higher chance of drowning than the general population (Bell et al. 2008), but it is difficult to establish accurate figures as the UK office for national statistics (ONS) for example, do not record this </w:t>
      </w:r>
      <w:r w:rsidRPr="471B39B1">
        <w:rPr>
          <w:rStyle w:val="normaltextrun"/>
          <w:sz w:val="24"/>
          <w:szCs w:val="24"/>
        </w:rPr>
        <w:lastRenderedPageBreak/>
        <w:t>kind of detail, and coroner records are inconsistent.</w:t>
      </w:r>
      <w:r w:rsidRPr="471B39B1">
        <w:rPr>
          <w:rStyle w:val="normaltextrun"/>
          <w:rFonts w:eastAsiaTheme="minorEastAsia"/>
          <w:sz w:val="24"/>
          <w:szCs w:val="24"/>
        </w:rPr>
        <w:t xml:space="preserve"> The way epilepsy deaths by drowning are described and classified is a matter for the coroner after hearing the evidence </w:t>
      </w:r>
      <w:r w:rsidR="4611D30C" w:rsidRPr="471B39B1">
        <w:rPr>
          <w:rStyle w:val="normaltextrun"/>
          <w:rFonts w:eastAsiaTheme="minorEastAsia"/>
          <w:sz w:val="24"/>
          <w:szCs w:val="24"/>
        </w:rPr>
        <w:t>with</w:t>
      </w:r>
      <w:r w:rsidRPr="471B39B1">
        <w:rPr>
          <w:rStyle w:val="normaltextrun"/>
          <w:rFonts w:eastAsiaTheme="minorEastAsia"/>
          <w:sz w:val="24"/>
          <w:szCs w:val="24"/>
        </w:rPr>
        <w:t xml:space="preserve"> deaths by drowning </w:t>
      </w:r>
      <w:proofErr w:type="gramStart"/>
      <w:r w:rsidRPr="471B39B1">
        <w:rPr>
          <w:rFonts w:eastAsiaTheme="minorEastAsia"/>
          <w:sz w:val="24"/>
          <w:szCs w:val="24"/>
        </w:rPr>
        <w:t>most commonly recorded</w:t>
      </w:r>
      <w:proofErr w:type="gramEnd"/>
      <w:r w:rsidRPr="471B39B1">
        <w:rPr>
          <w:rFonts w:eastAsiaTheme="minorEastAsia"/>
          <w:sz w:val="24"/>
          <w:szCs w:val="24"/>
        </w:rPr>
        <w:t xml:space="preserve"> as being due to an accident, suicide, unlawful killing or natural causes (</w:t>
      </w:r>
      <w:r w:rsidRPr="471B39B1">
        <w:rPr>
          <w:rStyle w:val="normaltextrun"/>
          <w:rFonts w:eastAsiaTheme="minorEastAsia"/>
          <w:sz w:val="24"/>
          <w:szCs w:val="24"/>
        </w:rPr>
        <w:t>L. Holmes, personal communication, 1/8/2023)</w:t>
      </w:r>
      <w:r w:rsidRPr="471B39B1">
        <w:rPr>
          <w:rStyle w:val="normaltextrun"/>
          <w:sz w:val="24"/>
          <w:szCs w:val="24"/>
        </w:rPr>
        <w:t xml:space="preserve">. </w:t>
      </w:r>
      <w:r w:rsidRPr="471B39B1">
        <w:rPr>
          <w:rStyle w:val="normaltextrun"/>
          <w:rFonts w:eastAsiaTheme="minorEastAsia"/>
          <w:sz w:val="24"/>
          <w:szCs w:val="24"/>
        </w:rPr>
        <w:t xml:space="preserve">The words </w:t>
      </w:r>
      <w:r w:rsidRPr="471B39B1">
        <w:rPr>
          <w:rFonts w:eastAsia="Calibri"/>
          <w:sz w:val="24"/>
          <w:szCs w:val="24"/>
        </w:rPr>
        <w:t xml:space="preserve">‘epilepsy’, ‘death’ and ‘drowning’ may be included in the cause of death, but accidental death could be the overall conclusion (P. </w:t>
      </w:r>
      <w:r w:rsidRPr="471B39B1">
        <w:rPr>
          <w:rFonts w:eastAsia="Times New Roman"/>
          <w:sz w:val="24"/>
          <w:szCs w:val="24"/>
          <w:lang w:eastAsia="en-GB"/>
        </w:rPr>
        <w:t>Asker,</w:t>
      </w:r>
      <w:r w:rsidRPr="471B39B1">
        <w:rPr>
          <w:rFonts w:eastAsia="Calibri"/>
          <w:sz w:val="24"/>
          <w:szCs w:val="24"/>
        </w:rPr>
        <w:t xml:space="preserve"> personal communication, 1/8/2023). A response to a freedom of information (FOI) request to East Midlands ambulance service in August 2023 indicated that paramedic records can categorise a cause of injury as either ‘convulsions/fitting’ or ‘drowning/near drowning’, but all cases may not be identified due to variation in how ambulance crews record in free text</w:t>
      </w:r>
      <w:r w:rsidR="504D6752" w:rsidRPr="471B39B1">
        <w:rPr>
          <w:rFonts w:eastAsia="Calibri"/>
          <w:sz w:val="24"/>
          <w:szCs w:val="24"/>
        </w:rPr>
        <w:t xml:space="preserve"> (</w:t>
      </w:r>
      <w:proofErr w:type="spellStart"/>
      <w:r w:rsidR="504D6752" w:rsidRPr="471B39B1">
        <w:rPr>
          <w:rFonts w:eastAsia="Calibri"/>
          <w:sz w:val="24"/>
          <w:szCs w:val="24"/>
        </w:rPr>
        <w:t>e.g</w:t>
      </w:r>
      <w:proofErr w:type="spellEnd"/>
      <w:r w:rsidRPr="471B39B1">
        <w:rPr>
          <w:rFonts w:eastAsia="Calibri"/>
          <w:sz w:val="24"/>
          <w:szCs w:val="24"/>
        </w:rPr>
        <w:t xml:space="preserve"> use of abbreviations, alternative terms and spelling mistakes</w:t>
      </w:r>
      <w:r w:rsidR="297C3EB8" w:rsidRPr="471B39B1">
        <w:rPr>
          <w:rFonts w:eastAsia="Calibri"/>
          <w:sz w:val="24"/>
          <w:szCs w:val="24"/>
        </w:rPr>
        <w:t>)</w:t>
      </w:r>
      <w:r w:rsidRPr="471B39B1">
        <w:rPr>
          <w:rFonts w:eastAsia="Calibri"/>
          <w:sz w:val="24"/>
          <w:szCs w:val="24"/>
        </w:rPr>
        <w:t xml:space="preserve">.  The FOI request also indicated that it is possible that incidents may instead be documented as ‘cardiac arrest’ if that was applicable to the patient, even though they drowned.  </w:t>
      </w:r>
    </w:p>
    <w:p w14:paraId="5A20E590" w14:textId="5C807956" w:rsidR="00FC60C2" w:rsidRPr="004B4E91" w:rsidRDefault="00FC60C2" w:rsidP="008A4068">
      <w:pPr>
        <w:pStyle w:val="paragraph"/>
        <w:spacing w:before="0" w:beforeAutospacing="0" w:after="0" w:afterAutospacing="0" w:line="480" w:lineRule="auto"/>
        <w:rPr>
          <w:rStyle w:val="normaltextrun"/>
          <w:rFonts w:asciiTheme="minorHAnsi" w:hAnsiTheme="minorHAnsi" w:cstheme="minorHAnsi"/>
        </w:rPr>
      </w:pPr>
    </w:p>
    <w:p w14:paraId="3723614B" w14:textId="7F09F482" w:rsidR="06C8A77F" w:rsidRPr="004B4E91" w:rsidRDefault="00781A36" w:rsidP="471B39B1">
      <w:pPr>
        <w:pStyle w:val="paragraph"/>
        <w:spacing w:before="0" w:beforeAutospacing="0" w:after="0" w:afterAutospacing="0" w:line="480" w:lineRule="auto"/>
        <w:rPr>
          <w:rFonts w:asciiTheme="minorHAnsi" w:eastAsia="Calibri" w:hAnsiTheme="minorHAnsi" w:cstheme="minorBidi"/>
        </w:rPr>
      </w:pPr>
      <w:r w:rsidRPr="471B39B1">
        <w:rPr>
          <w:rStyle w:val="normaltextrun"/>
          <w:rFonts w:asciiTheme="minorHAnsi" w:hAnsiTheme="minorHAnsi" w:cstheme="minorBidi"/>
        </w:rPr>
        <w:t xml:space="preserve">The </w:t>
      </w:r>
      <w:r w:rsidR="36586E77" w:rsidRPr="471B39B1">
        <w:rPr>
          <w:rStyle w:val="normaltextrun"/>
          <w:rFonts w:asciiTheme="minorHAnsi" w:hAnsiTheme="minorHAnsi" w:cstheme="minorBidi"/>
        </w:rPr>
        <w:t>RoSPA</w:t>
      </w:r>
      <w:r w:rsidRPr="471B39B1">
        <w:rPr>
          <w:rStyle w:val="normaltextrun"/>
          <w:rFonts w:asciiTheme="minorHAnsi" w:hAnsiTheme="minorHAnsi" w:cstheme="minorBidi"/>
        </w:rPr>
        <w:t xml:space="preserve"> (n/d, b)</w:t>
      </w:r>
      <w:r w:rsidR="36586E77" w:rsidRPr="471B39B1">
        <w:rPr>
          <w:rStyle w:val="normaltextrun"/>
          <w:rFonts w:asciiTheme="minorHAnsi" w:hAnsiTheme="minorHAnsi" w:cstheme="minorBidi"/>
        </w:rPr>
        <w:t xml:space="preserve"> UK water incident database (WAID) </w:t>
      </w:r>
      <w:r w:rsidR="48E7E199" w:rsidRPr="471B39B1">
        <w:rPr>
          <w:rStyle w:val="normaltextrun"/>
          <w:rFonts w:asciiTheme="minorHAnsi" w:hAnsiTheme="minorHAnsi" w:cstheme="minorBidi"/>
        </w:rPr>
        <w:t>reported</w:t>
      </w:r>
      <w:r w:rsidR="36586E77" w:rsidRPr="471B39B1">
        <w:rPr>
          <w:rStyle w:val="normaltextrun"/>
          <w:rFonts w:asciiTheme="minorHAnsi" w:hAnsiTheme="minorHAnsi" w:cstheme="minorBidi"/>
        </w:rPr>
        <w:t xml:space="preserve"> that 67 people drowned in the bath</w:t>
      </w:r>
      <w:r w:rsidR="33021A62" w:rsidRPr="471B39B1">
        <w:rPr>
          <w:rStyle w:val="normaltextrun"/>
          <w:rFonts w:asciiTheme="minorHAnsi" w:hAnsiTheme="minorHAnsi" w:cstheme="minorBidi"/>
        </w:rPr>
        <w:t xml:space="preserve"> between</w:t>
      </w:r>
      <w:r w:rsidR="36586E77" w:rsidRPr="471B39B1">
        <w:rPr>
          <w:rStyle w:val="normaltextrun"/>
          <w:rFonts w:asciiTheme="minorHAnsi" w:hAnsiTheme="minorHAnsi" w:cstheme="minorBidi"/>
        </w:rPr>
        <w:t xml:space="preserve"> 2014</w:t>
      </w:r>
      <w:r w:rsidR="2523E5D9" w:rsidRPr="471B39B1">
        <w:rPr>
          <w:rStyle w:val="normaltextrun"/>
          <w:rFonts w:asciiTheme="minorHAnsi" w:hAnsiTheme="minorHAnsi" w:cstheme="minorBidi"/>
        </w:rPr>
        <w:t xml:space="preserve"> and </w:t>
      </w:r>
      <w:r w:rsidR="36586E77" w:rsidRPr="471B39B1">
        <w:rPr>
          <w:rStyle w:val="normaltextrun"/>
          <w:rFonts w:asciiTheme="minorHAnsi" w:hAnsiTheme="minorHAnsi" w:cstheme="minorBidi"/>
        </w:rPr>
        <w:t xml:space="preserve">2022 (this data includes </w:t>
      </w:r>
      <w:r w:rsidR="1B6D276A" w:rsidRPr="471B39B1">
        <w:rPr>
          <w:rStyle w:val="normaltextrun"/>
          <w:rFonts w:asciiTheme="minorHAnsi" w:hAnsiTheme="minorHAnsi" w:cstheme="minorBidi"/>
        </w:rPr>
        <w:t>Jacuzzis</w:t>
      </w:r>
      <w:r w:rsidR="36586E77" w:rsidRPr="471B39B1">
        <w:rPr>
          <w:rStyle w:val="normaltextrun"/>
          <w:rFonts w:asciiTheme="minorHAnsi" w:hAnsiTheme="minorHAnsi" w:cstheme="minorBidi"/>
        </w:rPr>
        <w:t xml:space="preserve"> and hot tubs), though details of how many of these are related to epilepsy is not available.  In the 1990s </w:t>
      </w:r>
      <w:r w:rsidR="1F8D4161" w:rsidRPr="471B39B1">
        <w:rPr>
          <w:rStyle w:val="normaltextrun"/>
          <w:rFonts w:asciiTheme="minorHAnsi" w:hAnsiTheme="minorHAnsi" w:cstheme="minorBidi"/>
        </w:rPr>
        <w:t>two studies</w:t>
      </w:r>
      <w:r w:rsidR="36586E77" w:rsidRPr="471B39B1">
        <w:rPr>
          <w:rStyle w:val="normaltextrun"/>
          <w:rFonts w:asciiTheme="minorHAnsi" w:hAnsiTheme="minorHAnsi" w:cstheme="minorBidi"/>
        </w:rPr>
        <w:t xml:space="preserve"> reported</w:t>
      </w:r>
      <w:r w:rsidR="31B18ED2" w:rsidRPr="471B39B1">
        <w:rPr>
          <w:rStyle w:val="normaltextrun"/>
          <w:rFonts w:asciiTheme="minorHAnsi" w:hAnsiTheme="minorHAnsi" w:cstheme="minorBidi"/>
        </w:rPr>
        <w:t xml:space="preserve"> statistics on</w:t>
      </w:r>
      <w:r w:rsidR="36586E77" w:rsidRPr="471B39B1">
        <w:rPr>
          <w:rStyle w:val="normaltextrun"/>
          <w:rFonts w:asciiTheme="minorHAnsi" w:hAnsiTheme="minorHAnsi" w:cstheme="minorBidi"/>
        </w:rPr>
        <w:t xml:space="preserve"> drowning in the bath; 15 of 482 (3%) drowning deaths were due to having seizures in the bath (unsupervised) (Ryan &amp; Dowling 1993) and six people aged 5-18 were found to have died with seizures in the bath in Japan in 1991 (</w:t>
      </w:r>
      <w:proofErr w:type="spellStart"/>
      <w:r w:rsidR="36586E77" w:rsidRPr="471B39B1">
        <w:rPr>
          <w:rStyle w:val="normaltextrun"/>
          <w:rFonts w:asciiTheme="minorHAnsi" w:hAnsiTheme="minorHAnsi" w:cstheme="minorBidi"/>
        </w:rPr>
        <w:t>Osamura</w:t>
      </w:r>
      <w:proofErr w:type="spellEnd"/>
      <w:r w:rsidR="36586E77" w:rsidRPr="471B39B1">
        <w:rPr>
          <w:rStyle w:val="normaltextrun"/>
          <w:rFonts w:asciiTheme="minorHAnsi" w:hAnsiTheme="minorHAnsi" w:cstheme="minorBidi"/>
        </w:rPr>
        <w:t xml:space="preserve"> et al</w:t>
      </w:r>
      <w:r w:rsidR="002B0A24" w:rsidRPr="471B39B1">
        <w:rPr>
          <w:rStyle w:val="normaltextrun"/>
          <w:rFonts w:asciiTheme="minorHAnsi" w:hAnsiTheme="minorHAnsi" w:cstheme="minorBidi"/>
        </w:rPr>
        <w:t>.</w:t>
      </w:r>
      <w:r w:rsidR="36586E77" w:rsidRPr="471B39B1">
        <w:rPr>
          <w:rStyle w:val="normaltextrun"/>
          <w:rFonts w:asciiTheme="minorHAnsi" w:hAnsiTheme="minorHAnsi" w:cstheme="minorBidi"/>
        </w:rPr>
        <w:t xml:space="preserve"> 1997).   In a more recent Canadian study of autopsies (Ontario 2014-2016), Bain et al (2018) report a 10 times greater incidence of drowning in the bath than the general population, with 11 (44%) of 25 epilepsy drowning deaths occurring (‘unwitnessed’) in the bathtub.</w:t>
      </w:r>
      <w:r w:rsidR="62AAA67A" w:rsidRPr="471B39B1">
        <w:rPr>
          <w:rStyle w:val="normaltextrun"/>
          <w:rFonts w:asciiTheme="minorHAnsi" w:hAnsiTheme="minorHAnsi" w:cstheme="minorBidi"/>
        </w:rPr>
        <w:t xml:space="preserve"> </w:t>
      </w:r>
      <w:r w:rsidR="36586E77" w:rsidRPr="471B39B1">
        <w:rPr>
          <w:rStyle w:val="normaltextrun"/>
          <w:rFonts w:asciiTheme="minorHAnsi" w:hAnsiTheme="minorHAnsi" w:cstheme="minorBidi"/>
        </w:rPr>
        <w:t xml:space="preserve"> Cihan et al</w:t>
      </w:r>
      <w:r w:rsidR="002B0A24" w:rsidRPr="471B39B1">
        <w:rPr>
          <w:rStyle w:val="normaltextrun"/>
          <w:rFonts w:asciiTheme="minorHAnsi" w:hAnsiTheme="minorHAnsi" w:cstheme="minorBidi"/>
        </w:rPr>
        <w:t>.</w:t>
      </w:r>
      <w:r w:rsidR="45213A32" w:rsidRPr="471B39B1">
        <w:rPr>
          <w:rStyle w:val="normaltextrun"/>
          <w:rFonts w:asciiTheme="minorHAnsi" w:hAnsiTheme="minorHAnsi" w:cstheme="minorBidi"/>
        </w:rPr>
        <w:t>’s</w:t>
      </w:r>
      <w:r w:rsidR="36586E77" w:rsidRPr="471B39B1">
        <w:rPr>
          <w:rStyle w:val="normaltextrun"/>
          <w:rFonts w:asciiTheme="minorHAnsi" w:hAnsiTheme="minorHAnsi" w:cstheme="minorBidi"/>
        </w:rPr>
        <w:t xml:space="preserve"> (2018) investigation of American medical examiners cases found that 69.4% </w:t>
      </w:r>
      <w:r w:rsidR="36586E77" w:rsidRPr="471B39B1">
        <w:rPr>
          <w:rStyle w:val="normaltextrun"/>
          <w:rFonts w:asciiTheme="minorHAnsi" w:hAnsiTheme="minorHAnsi" w:cstheme="minorBidi"/>
        </w:rPr>
        <w:lastRenderedPageBreak/>
        <w:t xml:space="preserve">(n=25) of definite drownings and 81.8% (n=9) of possible drownings happened in a bathtub or hot tub. </w:t>
      </w:r>
    </w:p>
    <w:p w14:paraId="1B1AC3E5" w14:textId="77777777" w:rsidR="00F73021" w:rsidRPr="00EE1D79" w:rsidRDefault="00F73021" w:rsidP="008A4068">
      <w:pPr>
        <w:pStyle w:val="paragraph"/>
        <w:spacing w:before="0" w:beforeAutospacing="0" w:after="0" w:afterAutospacing="0" w:line="480" w:lineRule="auto"/>
        <w:rPr>
          <w:rFonts w:asciiTheme="minorHAnsi" w:hAnsiTheme="minorHAnsi" w:cstheme="minorHAnsi"/>
        </w:rPr>
      </w:pPr>
    </w:p>
    <w:p w14:paraId="14E6DA81" w14:textId="4FF13585" w:rsidR="009F00D8" w:rsidRPr="00781A36" w:rsidRDefault="00C02CFD" w:rsidP="7937A7FE">
      <w:pPr>
        <w:spacing w:line="480" w:lineRule="auto"/>
        <w:rPr>
          <w:b/>
          <w:bCs/>
          <w:sz w:val="24"/>
          <w:szCs w:val="24"/>
        </w:rPr>
      </w:pPr>
      <w:r w:rsidRPr="471B39B1">
        <w:rPr>
          <w:sz w:val="24"/>
          <w:szCs w:val="24"/>
        </w:rPr>
        <w:t>Adults</w:t>
      </w:r>
      <w:r w:rsidR="00AD5466" w:rsidRPr="471B39B1">
        <w:rPr>
          <w:sz w:val="24"/>
          <w:szCs w:val="24"/>
        </w:rPr>
        <w:t xml:space="preserve"> (with mental capacity)</w:t>
      </w:r>
      <w:r w:rsidR="00781A36" w:rsidRPr="471B39B1">
        <w:rPr>
          <w:sz w:val="24"/>
          <w:szCs w:val="24"/>
        </w:rPr>
        <w:t xml:space="preserve"> </w:t>
      </w:r>
      <w:r w:rsidR="00813A0D" w:rsidRPr="471B39B1">
        <w:rPr>
          <w:sz w:val="24"/>
          <w:szCs w:val="24"/>
        </w:rPr>
        <w:t>with epilepsy</w:t>
      </w:r>
      <w:r w:rsidRPr="471B39B1">
        <w:rPr>
          <w:sz w:val="24"/>
          <w:szCs w:val="24"/>
        </w:rPr>
        <w:t xml:space="preserve"> tend to be responsible for their own management</w:t>
      </w:r>
      <w:r w:rsidR="00A051CB" w:rsidRPr="471B39B1">
        <w:rPr>
          <w:sz w:val="24"/>
          <w:szCs w:val="24"/>
        </w:rPr>
        <w:t xml:space="preserve"> and</w:t>
      </w:r>
      <w:r w:rsidR="001E17D5" w:rsidRPr="471B39B1">
        <w:rPr>
          <w:sz w:val="24"/>
          <w:szCs w:val="24"/>
        </w:rPr>
        <w:t xml:space="preserve"> are generally advised to manage </w:t>
      </w:r>
      <w:r w:rsidR="001827CB" w:rsidRPr="471B39B1">
        <w:rPr>
          <w:sz w:val="24"/>
          <w:szCs w:val="24"/>
        </w:rPr>
        <w:t xml:space="preserve">their </w:t>
      </w:r>
      <w:r w:rsidR="001E17D5" w:rsidRPr="471B39B1">
        <w:rPr>
          <w:sz w:val="24"/>
          <w:szCs w:val="24"/>
        </w:rPr>
        <w:t>risks such as being at heights, in traffic, near sources of heat and powe</w:t>
      </w:r>
      <w:r w:rsidR="00702F38" w:rsidRPr="471B39B1">
        <w:rPr>
          <w:sz w:val="24"/>
          <w:szCs w:val="24"/>
        </w:rPr>
        <w:t>r</w:t>
      </w:r>
      <w:r w:rsidR="001E17D5" w:rsidRPr="471B39B1">
        <w:rPr>
          <w:sz w:val="24"/>
          <w:szCs w:val="24"/>
        </w:rPr>
        <w:t xml:space="preserve"> </w:t>
      </w:r>
      <w:r w:rsidR="00781A36" w:rsidRPr="471B39B1">
        <w:rPr>
          <w:sz w:val="24"/>
          <w:szCs w:val="24"/>
        </w:rPr>
        <w:t xml:space="preserve">or in water </w:t>
      </w:r>
      <w:r w:rsidR="001E17D5" w:rsidRPr="471B39B1">
        <w:rPr>
          <w:sz w:val="24"/>
          <w:szCs w:val="24"/>
        </w:rPr>
        <w:t>(PHE 2018)</w:t>
      </w:r>
      <w:r w:rsidR="00AF2CD5" w:rsidRPr="471B39B1">
        <w:rPr>
          <w:sz w:val="24"/>
          <w:szCs w:val="24"/>
        </w:rPr>
        <w:t xml:space="preserve">. </w:t>
      </w:r>
      <w:r w:rsidR="00781A36" w:rsidRPr="471B39B1">
        <w:rPr>
          <w:sz w:val="24"/>
          <w:szCs w:val="24"/>
        </w:rPr>
        <w:t xml:space="preserve"> </w:t>
      </w:r>
      <w:r w:rsidR="00A16896" w:rsidRPr="471B39B1">
        <w:rPr>
          <w:sz w:val="24"/>
          <w:szCs w:val="24"/>
        </w:rPr>
        <w:t>For people with learning</w:t>
      </w:r>
      <w:r w:rsidR="200B3CBC" w:rsidRPr="471B39B1">
        <w:rPr>
          <w:sz w:val="24"/>
          <w:szCs w:val="24"/>
        </w:rPr>
        <w:t xml:space="preserve"> </w:t>
      </w:r>
      <w:r w:rsidR="00A16896" w:rsidRPr="471B39B1">
        <w:rPr>
          <w:sz w:val="24"/>
          <w:szCs w:val="24"/>
        </w:rPr>
        <w:t>disabilities, a popu</w:t>
      </w:r>
      <w:r w:rsidR="00C25D4D" w:rsidRPr="471B39B1">
        <w:rPr>
          <w:sz w:val="24"/>
          <w:szCs w:val="24"/>
        </w:rPr>
        <w:t>l</w:t>
      </w:r>
      <w:r w:rsidR="00A16896" w:rsidRPr="471B39B1">
        <w:rPr>
          <w:sz w:val="24"/>
          <w:szCs w:val="24"/>
        </w:rPr>
        <w:t xml:space="preserve">ation of people with higher rates of epilepsy </w:t>
      </w:r>
      <w:r w:rsidR="6F198D84" w:rsidRPr="471B39B1">
        <w:rPr>
          <w:sz w:val="24"/>
          <w:szCs w:val="24"/>
        </w:rPr>
        <w:t>(</w:t>
      </w:r>
      <w:r w:rsidR="12F789A8" w:rsidRPr="471B39B1">
        <w:rPr>
          <w:sz w:val="24"/>
          <w:szCs w:val="24"/>
        </w:rPr>
        <w:t>Robertson et al</w:t>
      </w:r>
      <w:r w:rsidR="00856B90" w:rsidRPr="471B39B1">
        <w:rPr>
          <w:sz w:val="24"/>
          <w:szCs w:val="24"/>
        </w:rPr>
        <w:t>.</w:t>
      </w:r>
      <w:r w:rsidR="12F789A8" w:rsidRPr="471B39B1">
        <w:rPr>
          <w:sz w:val="24"/>
          <w:szCs w:val="24"/>
        </w:rPr>
        <w:t xml:space="preserve"> 2015</w:t>
      </w:r>
      <w:r w:rsidR="443F2F3E" w:rsidRPr="471B39B1">
        <w:rPr>
          <w:sz w:val="24"/>
          <w:szCs w:val="24"/>
        </w:rPr>
        <w:t>)</w:t>
      </w:r>
      <w:r w:rsidR="257642E4" w:rsidRPr="471B39B1">
        <w:rPr>
          <w:sz w:val="24"/>
          <w:szCs w:val="24"/>
        </w:rPr>
        <w:t xml:space="preserve"> </w:t>
      </w:r>
      <w:r w:rsidR="00A16896" w:rsidRPr="471B39B1">
        <w:rPr>
          <w:sz w:val="24"/>
          <w:szCs w:val="24"/>
        </w:rPr>
        <w:t>this responsibility may lie with parents, guardians</w:t>
      </w:r>
      <w:r w:rsidR="008C0366" w:rsidRPr="471B39B1">
        <w:rPr>
          <w:sz w:val="24"/>
          <w:szCs w:val="24"/>
        </w:rPr>
        <w:t>, friends, family</w:t>
      </w:r>
      <w:r w:rsidR="00A16896" w:rsidRPr="471B39B1">
        <w:rPr>
          <w:sz w:val="24"/>
          <w:szCs w:val="24"/>
        </w:rPr>
        <w:t xml:space="preserve"> or carers</w:t>
      </w:r>
      <w:r w:rsidR="59302CC0" w:rsidRPr="471B39B1">
        <w:rPr>
          <w:sz w:val="24"/>
          <w:szCs w:val="24"/>
        </w:rPr>
        <w:t>, potentially in care environments</w:t>
      </w:r>
      <w:r w:rsidR="00A16896" w:rsidRPr="471B39B1">
        <w:rPr>
          <w:sz w:val="24"/>
          <w:szCs w:val="24"/>
        </w:rPr>
        <w:t xml:space="preserve">. </w:t>
      </w:r>
      <w:r w:rsidR="00781A36" w:rsidRPr="471B39B1">
        <w:rPr>
          <w:b/>
          <w:bCs/>
          <w:sz w:val="24"/>
          <w:szCs w:val="24"/>
        </w:rPr>
        <w:t xml:space="preserve"> </w:t>
      </w:r>
      <w:r w:rsidR="7052257C" w:rsidRPr="471B39B1">
        <w:rPr>
          <w:b/>
          <w:bCs/>
          <w:sz w:val="24"/>
          <w:szCs w:val="24"/>
        </w:rPr>
        <w:t xml:space="preserve"> </w:t>
      </w:r>
      <w:r w:rsidR="7052257C" w:rsidRPr="471B39B1">
        <w:rPr>
          <w:sz w:val="24"/>
          <w:szCs w:val="24"/>
        </w:rPr>
        <w:t>Chaperones a</w:t>
      </w:r>
      <w:r w:rsidR="72FA21FF" w:rsidRPr="471B39B1">
        <w:rPr>
          <w:sz w:val="24"/>
          <w:szCs w:val="24"/>
        </w:rPr>
        <w:t>re</w:t>
      </w:r>
      <w:r w:rsidR="7052257C" w:rsidRPr="471B39B1">
        <w:rPr>
          <w:sz w:val="24"/>
          <w:szCs w:val="24"/>
        </w:rPr>
        <w:t xml:space="preserve"> recommended during </w:t>
      </w:r>
      <w:r w:rsidR="4C6A3056" w:rsidRPr="471B39B1">
        <w:rPr>
          <w:sz w:val="24"/>
          <w:szCs w:val="24"/>
        </w:rPr>
        <w:t>bathing,</w:t>
      </w:r>
      <w:r w:rsidR="7052257C" w:rsidRPr="471B39B1">
        <w:rPr>
          <w:sz w:val="24"/>
          <w:szCs w:val="24"/>
        </w:rPr>
        <w:t xml:space="preserve"> but showers are recommended as safer than baths </w:t>
      </w:r>
      <w:r w:rsidR="21AEBE46" w:rsidRPr="471B39B1">
        <w:rPr>
          <w:sz w:val="24"/>
          <w:szCs w:val="24"/>
        </w:rPr>
        <w:t xml:space="preserve">(Epilepsy Action 2019; </w:t>
      </w:r>
      <w:r w:rsidR="36586E77" w:rsidRPr="471B39B1">
        <w:rPr>
          <w:sz w:val="24"/>
          <w:szCs w:val="24"/>
        </w:rPr>
        <w:t>NICE 2022</w:t>
      </w:r>
      <w:r w:rsidR="524C9498" w:rsidRPr="471B39B1">
        <w:rPr>
          <w:sz w:val="24"/>
          <w:szCs w:val="24"/>
        </w:rPr>
        <w:t xml:space="preserve">).  </w:t>
      </w:r>
      <w:r w:rsidR="36586E77" w:rsidRPr="471B39B1">
        <w:rPr>
          <w:sz w:val="24"/>
          <w:szCs w:val="24"/>
        </w:rPr>
        <w:t>SUDEP</w:t>
      </w:r>
      <w:r w:rsidR="0FA12E88" w:rsidRPr="471B39B1">
        <w:rPr>
          <w:sz w:val="24"/>
          <w:szCs w:val="24"/>
        </w:rPr>
        <w:t xml:space="preserve"> (sudden unexplained death in epilepsy)</w:t>
      </w:r>
      <w:r w:rsidR="36586E77" w:rsidRPr="471B39B1">
        <w:rPr>
          <w:sz w:val="24"/>
          <w:szCs w:val="24"/>
        </w:rPr>
        <w:t xml:space="preserve"> Action (n/d) </w:t>
      </w:r>
      <w:r w:rsidR="3997E483" w:rsidRPr="471B39B1">
        <w:rPr>
          <w:sz w:val="24"/>
          <w:szCs w:val="24"/>
        </w:rPr>
        <w:t xml:space="preserve">additionally </w:t>
      </w:r>
      <w:r w:rsidR="36586E77" w:rsidRPr="471B39B1">
        <w:rPr>
          <w:sz w:val="24"/>
          <w:szCs w:val="24"/>
        </w:rPr>
        <w:t>recommend using a shower with a flat floor (so water does not collect), avoiding times when seizures may be most likely, ensuring someone is nearby in case help is needed,</w:t>
      </w:r>
      <w:r w:rsidR="36586E77" w:rsidRPr="471B39B1">
        <w:rPr>
          <w:rFonts w:eastAsiaTheme="minorEastAsia"/>
          <w:sz w:val="24"/>
          <w:szCs w:val="24"/>
        </w:rPr>
        <w:t xml:space="preserve"> avoiding locking the bathroom door and the use of safety glass or a shower curtain to help minimise the risk of injury should a seizure occur. Using a shower instead of a bath seems to be </w:t>
      </w:r>
      <w:r w:rsidR="444E983B" w:rsidRPr="471B39B1">
        <w:rPr>
          <w:rFonts w:eastAsiaTheme="minorEastAsia"/>
          <w:sz w:val="24"/>
          <w:szCs w:val="24"/>
        </w:rPr>
        <w:t>consistent advice</w:t>
      </w:r>
      <w:r w:rsidR="36586E77" w:rsidRPr="471B39B1">
        <w:rPr>
          <w:rFonts w:eastAsiaTheme="minorEastAsia"/>
          <w:sz w:val="24"/>
          <w:szCs w:val="24"/>
        </w:rPr>
        <w:t xml:space="preserve"> (</w:t>
      </w:r>
      <w:proofErr w:type="spellStart"/>
      <w:r w:rsidR="36586E77" w:rsidRPr="471B39B1">
        <w:rPr>
          <w:rFonts w:eastAsiaTheme="minorEastAsia"/>
          <w:sz w:val="24"/>
          <w:szCs w:val="24"/>
          <w:lang w:eastAsia="en-GB"/>
        </w:rPr>
        <w:t>RCPsych</w:t>
      </w:r>
      <w:proofErr w:type="spellEnd"/>
      <w:r w:rsidR="36586E77" w:rsidRPr="471B39B1">
        <w:rPr>
          <w:rFonts w:eastAsiaTheme="minorEastAsia"/>
          <w:sz w:val="24"/>
          <w:szCs w:val="24"/>
          <w:lang w:eastAsia="en-GB"/>
        </w:rPr>
        <w:t xml:space="preserve"> 2017</w:t>
      </w:r>
      <w:r w:rsidR="00781A36" w:rsidRPr="471B39B1">
        <w:rPr>
          <w:rFonts w:eastAsiaTheme="minorEastAsia"/>
          <w:sz w:val="24"/>
          <w:szCs w:val="24"/>
          <w:lang w:eastAsia="en-GB"/>
        </w:rPr>
        <w:t>;</w:t>
      </w:r>
      <w:r w:rsidR="36586E77" w:rsidRPr="471B39B1">
        <w:rPr>
          <w:rFonts w:eastAsiaTheme="minorEastAsia"/>
          <w:sz w:val="24"/>
          <w:szCs w:val="24"/>
          <w:lang w:eastAsia="en-GB"/>
        </w:rPr>
        <w:t xml:space="preserve"> Epilepsy Action 2019; Nakagawa et al</w:t>
      </w:r>
      <w:r w:rsidR="00781A36" w:rsidRPr="471B39B1">
        <w:rPr>
          <w:rFonts w:eastAsiaTheme="minorEastAsia"/>
          <w:sz w:val="24"/>
          <w:szCs w:val="24"/>
          <w:lang w:eastAsia="en-GB"/>
        </w:rPr>
        <w:t>.</w:t>
      </w:r>
      <w:r w:rsidR="36586E77" w:rsidRPr="471B39B1">
        <w:rPr>
          <w:rFonts w:eastAsiaTheme="minorEastAsia"/>
          <w:sz w:val="24"/>
          <w:szCs w:val="24"/>
          <w:lang w:eastAsia="en-GB"/>
        </w:rPr>
        <w:t xml:space="preserve"> 2019; NHS 2020), though there does not appear to be any research on the </w:t>
      </w:r>
      <w:r w:rsidR="2745F4E8" w:rsidRPr="471B39B1">
        <w:rPr>
          <w:rFonts w:eastAsiaTheme="minorEastAsia"/>
          <w:sz w:val="24"/>
          <w:szCs w:val="24"/>
          <w:lang w:eastAsia="en-GB"/>
        </w:rPr>
        <w:t>impact</w:t>
      </w:r>
      <w:r w:rsidR="36586E77" w:rsidRPr="471B39B1">
        <w:rPr>
          <w:rFonts w:eastAsiaTheme="minorEastAsia"/>
          <w:sz w:val="24"/>
          <w:szCs w:val="24"/>
          <w:lang w:eastAsia="en-GB"/>
        </w:rPr>
        <w:t xml:space="preserve"> of this advice</w:t>
      </w:r>
      <w:r w:rsidR="75FC5ABD" w:rsidRPr="471B39B1">
        <w:rPr>
          <w:rFonts w:eastAsiaTheme="minorEastAsia"/>
          <w:sz w:val="24"/>
          <w:szCs w:val="24"/>
          <w:lang w:eastAsia="en-GB"/>
        </w:rPr>
        <w:t>,</w:t>
      </w:r>
      <w:r w:rsidR="36586E77" w:rsidRPr="471B39B1">
        <w:rPr>
          <w:rFonts w:eastAsiaTheme="minorEastAsia"/>
          <w:sz w:val="24"/>
          <w:szCs w:val="24"/>
          <w:lang w:eastAsia="en-GB"/>
        </w:rPr>
        <w:t xml:space="preserve"> and there is evidence of people with epilepsy drowning in the shower (Nakagawa et al</w:t>
      </w:r>
      <w:r w:rsidR="00781A36" w:rsidRPr="471B39B1">
        <w:rPr>
          <w:rFonts w:eastAsiaTheme="minorEastAsia"/>
          <w:sz w:val="24"/>
          <w:szCs w:val="24"/>
          <w:lang w:eastAsia="en-GB"/>
        </w:rPr>
        <w:t>.</w:t>
      </w:r>
      <w:r w:rsidR="36586E77" w:rsidRPr="471B39B1">
        <w:rPr>
          <w:rFonts w:eastAsiaTheme="minorEastAsia"/>
          <w:sz w:val="24"/>
          <w:szCs w:val="24"/>
          <w:lang w:eastAsia="en-GB"/>
        </w:rPr>
        <w:t xml:space="preserve"> 2019).</w:t>
      </w:r>
      <w:r w:rsidR="36586E77" w:rsidRPr="471B39B1">
        <w:rPr>
          <w:sz w:val="24"/>
          <w:szCs w:val="24"/>
        </w:rPr>
        <w:t xml:space="preserve"> </w:t>
      </w:r>
    </w:p>
    <w:p w14:paraId="26DD1F56" w14:textId="753584C8" w:rsidR="7937A7FE" w:rsidRDefault="7937A7FE" w:rsidP="7937A7FE">
      <w:pPr>
        <w:spacing w:line="480" w:lineRule="auto"/>
        <w:rPr>
          <w:sz w:val="24"/>
          <w:szCs w:val="24"/>
        </w:rPr>
      </w:pPr>
    </w:p>
    <w:p w14:paraId="0CB5877F" w14:textId="0F7A50C9" w:rsidR="00DB3DA7" w:rsidRPr="00EE1D79" w:rsidRDefault="1DD7DCCD" w:rsidP="008A4068">
      <w:pPr>
        <w:spacing w:after="0" w:line="480" w:lineRule="auto"/>
        <w:rPr>
          <w:sz w:val="24"/>
          <w:szCs w:val="24"/>
        </w:rPr>
      </w:pPr>
      <w:r w:rsidRPr="471B39B1">
        <w:rPr>
          <w:sz w:val="24"/>
          <w:szCs w:val="24"/>
        </w:rPr>
        <w:t xml:space="preserve">Information and advice </w:t>
      </w:r>
      <w:proofErr w:type="gramStart"/>
      <w:r w:rsidRPr="471B39B1">
        <w:rPr>
          <w:sz w:val="24"/>
          <w:szCs w:val="24"/>
        </w:rPr>
        <w:t>tends</w:t>
      </w:r>
      <w:proofErr w:type="gramEnd"/>
      <w:r w:rsidRPr="471B39B1">
        <w:rPr>
          <w:sz w:val="24"/>
          <w:szCs w:val="24"/>
        </w:rPr>
        <w:t xml:space="preserve"> to come from Epilepsy Nurse Specialists (ENS), and although the Epilepsy Specialist Nurses Association (ESNA) have no specific guidance in place on this issue, the importance of talking to patients, families and carers about individual risk factors is recognised (P. </w:t>
      </w:r>
      <w:proofErr w:type="spellStart"/>
      <w:r w:rsidRPr="471B39B1">
        <w:rPr>
          <w:sz w:val="24"/>
          <w:szCs w:val="24"/>
        </w:rPr>
        <w:t>Tittensor</w:t>
      </w:r>
      <w:proofErr w:type="spellEnd"/>
      <w:r w:rsidRPr="471B39B1">
        <w:rPr>
          <w:sz w:val="24"/>
          <w:szCs w:val="24"/>
        </w:rPr>
        <w:t xml:space="preserve">, personal communication, 24/7/2023).  Bain et al. (2018) </w:t>
      </w:r>
      <w:r w:rsidRPr="471B39B1">
        <w:rPr>
          <w:sz w:val="24"/>
          <w:szCs w:val="24"/>
        </w:rPr>
        <w:lastRenderedPageBreak/>
        <w:t xml:space="preserve">recommend that people with epilepsy should receive counselling on the increased risks of drowning, including information regarding the significant risk associated with bathtub use and that all people with epilepsy remain at an increased risk of drowning regardless of their apparent seizure control. However, a lot of information may be given at a first neurology clinic and details can subsequently be forgotten (Spencer 2016).  </w:t>
      </w:r>
      <w:r w:rsidR="3874663F" w:rsidRPr="471B39B1">
        <w:rPr>
          <w:sz w:val="24"/>
          <w:szCs w:val="24"/>
        </w:rPr>
        <w:t xml:space="preserve"> T</w:t>
      </w:r>
      <w:r w:rsidRPr="471B39B1">
        <w:rPr>
          <w:sz w:val="24"/>
          <w:szCs w:val="24"/>
        </w:rPr>
        <w:t>here may be an assumption that once information is given in epilepsy clinics, people will take account of it, and NICE (2022) recommend repeating information to patients, family members and carers at subsequent times, according to individual needs and circumstances.  Nevertheless, some people are taking the risk of bathing (with and without chaperone)</w:t>
      </w:r>
      <w:r w:rsidR="5F7E77D5" w:rsidRPr="471B39B1">
        <w:rPr>
          <w:sz w:val="24"/>
          <w:szCs w:val="24"/>
        </w:rPr>
        <w:t>,</w:t>
      </w:r>
      <w:r w:rsidRPr="471B39B1">
        <w:rPr>
          <w:sz w:val="24"/>
          <w:szCs w:val="24"/>
        </w:rPr>
        <w:t xml:space="preserve"> without necessarily perceiving their decision to bath alone as a risk themselves (Collier and Grant 2021).  </w:t>
      </w:r>
    </w:p>
    <w:p w14:paraId="75000FD3" w14:textId="77777777" w:rsidR="001F679A" w:rsidRPr="00EE1D79" w:rsidRDefault="001F679A" w:rsidP="008A4068">
      <w:pPr>
        <w:pStyle w:val="paragraph"/>
        <w:spacing w:before="0" w:beforeAutospacing="0" w:after="0" w:afterAutospacing="0" w:line="480" w:lineRule="auto"/>
        <w:textAlignment w:val="baseline"/>
        <w:rPr>
          <w:rStyle w:val="normaltextrun"/>
          <w:rFonts w:asciiTheme="minorHAnsi" w:hAnsiTheme="minorHAnsi" w:cstheme="minorHAnsi"/>
          <w:shd w:val="clear" w:color="auto" w:fill="FAF9F8"/>
        </w:rPr>
      </w:pPr>
    </w:p>
    <w:p w14:paraId="26EC0745" w14:textId="19B51FF4" w:rsidR="006E327C" w:rsidRPr="00EE1D79" w:rsidRDefault="36586E77" w:rsidP="471B39B1">
      <w:pPr>
        <w:pStyle w:val="paragraph"/>
        <w:spacing w:before="0" w:beforeAutospacing="0" w:after="0" w:afterAutospacing="0" w:line="480" w:lineRule="auto"/>
        <w:rPr>
          <w:rStyle w:val="normaltextrun"/>
          <w:rFonts w:asciiTheme="minorHAnsi" w:hAnsiTheme="minorHAnsi" w:cstheme="minorBidi"/>
        </w:rPr>
      </w:pPr>
      <w:r w:rsidRPr="652B3492">
        <w:rPr>
          <w:rStyle w:val="normaltextrun"/>
          <w:rFonts w:asciiTheme="minorHAnsi" w:hAnsiTheme="minorHAnsi" w:cstheme="minorBidi"/>
        </w:rPr>
        <w:t xml:space="preserve">In a widely publicised case in the UK in July 2013 that led to a serious incident review, Connor Sparrowhawk (aged 18) drowned in the bath during a seizure, whilst in a care home (Verita, 2015). This indicates that people can die due to having seizures in a bath even if they live in a supervised environment, particularly if staff are not sufficiently aware of the implications and risks with epilepsy (Verita 2015).  No mention is made in the serious incident review of equipment that might help prevent such an accident (Verita, 2015).  To date, despite advances in disability living aides, no equipment appears to exist to reduce the risk of drowning if someone has a seizure in the bath.  </w:t>
      </w:r>
      <w:r w:rsidR="008405F3">
        <w:rPr>
          <w:rStyle w:val="normaltextrun"/>
          <w:rFonts w:asciiTheme="minorHAnsi" w:hAnsiTheme="minorHAnsi" w:cstheme="minorBidi"/>
        </w:rPr>
        <w:t>A</w:t>
      </w:r>
      <w:proofErr w:type="spellStart"/>
      <w:r w:rsidR="008405F3">
        <w:rPr>
          <w:lang w:val="en-AU"/>
        </w:rPr>
        <w:t>vailable</w:t>
      </w:r>
      <w:proofErr w:type="spellEnd"/>
      <w:r w:rsidR="008405F3">
        <w:rPr>
          <w:lang w:val="en-AU"/>
        </w:rPr>
        <w:t xml:space="preserve"> products for seizure detection such as heart rate monitors and electrodes on the skin </w:t>
      </w:r>
      <w:proofErr w:type="gramStart"/>
      <w:r w:rsidR="008405F3">
        <w:rPr>
          <w:lang w:val="en-AU"/>
        </w:rPr>
        <w:t>and also</w:t>
      </w:r>
      <w:proofErr w:type="gramEnd"/>
      <w:r w:rsidR="008405F3">
        <w:rPr>
          <w:lang w:val="en-AU"/>
        </w:rPr>
        <w:t xml:space="preserve"> </w:t>
      </w:r>
      <w:r w:rsidR="008405F3" w:rsidRPr="00824AF5">
        <w:rPr>
          <w:lang w:val="en-AU"/>
        </w:rPr>
        <w:t>bath seats and other</w:t>
      </w:r>
      <w:r w:rsidR="008405F3">
        <w:rPr>
          <w:lang w:val="en-AU"/>
        </w:rPr>
        <w:t xml:space="preserve"> products to aid people with physical disabilities </w:t>
      </w:r>
      <w:r w:rsidR="008405F3" w:rsidRPr="652B3492">
        <w:rPr>
          <w:rStyle w:val="normaltextrun"/>
        </w:rPr>
        <w:t>are</w:t>
      </w:r>
      <w:r w:rsidR="008405F3" w:rsidRPr="652B3492">
        <w:rPr>
          <w:rStyle w:val="normaltextrun"/>
          <w:rFonts w:asciiTheme="minorHAnsi" w:hAnsiTheme="minorHAnsi" w:cstheme="minorBidi"/>
        </w:rPr>
        <w:t xml:space="preserve"> not specifically designed to address risks of drowning in the bath</w:t>
      </w:r>
      <w:r w:rsidR="00781A36" w:rsidRPr="652B3492">
        <w:rPr>
          <w:rStyle w:val="normaltextrun"/>
          <w:rFonts w:asciiTheme="minorHAnsi" w:hAnsiTheme="minorHAnsi" w:cstheme="minorBidi"/>
        </w:rPr>
        <w:t>,</w:t>
      </w:r>
      <w:r w:rsidRPr="652B3492">
        <w:rPr>
          <w:rStyle w:val="normaltextrun"/>
          <w:rFonts w:asciiTheme="minorHAnsi" w:hAnsiTheme="minorHAnsi" w:cstheme="minorBidi"/>
        </w:rPr>
        <w:t xml:space="preserve"> </w:t>
      </w:r>
      <w:r w:rsidR="00781A36" w:rsidRPr="652B3492">
        <w:rPr>
          <w:rStyle w:val="normaltextrun"/>
          <w:rFonts w:asciiTheme="minorHAnsi" w:hAnsiTheme="minorHAnsi" w:cstheme="minorBidi"/>
        </w:rPr>
        <w:t>t</w:t>
      </w:r>
      <w:r w:rsidRPr="652B3492">
        <w:rPr>
          <w:rStyle w:val="normaltextrun"/>
          <w:rFonts w:asciiTheme="minorHAnsi" w:hAnsiTheme="minorHAnsi" w:cstheme="minorBidi"/>
        </w:rPr>
        <w:t>herefore, the question of whether a piece of equipment could be developed for this purpose was considered in an interdisciplinary collaboration between nurs</w:t>
      </w:r>
      <w:r w:rsidR="18BDFA89" w:rsidRPr="652B3492">
        <w:rPr>
          <w:rStyle w:val="normaltextrun"/>
          <w:rFonts w:asciiTheme="minorHAnsi" w:hAnsiTheme="minorHAnsi" w:cstheme="minorBidi"/>
        </w:rPr>
        <w:t>es</w:t>
      </w:r>
      <w:r w:rsidRPr="652B3492">
        <w:rPr>
          <w:rStyle w:val="normaltextrun"/>
          <w:rFonts w:asciiTheme="minorHAnsi" w:hAnsiTheme="minorHAnsi" w:cstheme="minorBidi"/>
        </w:rPr>
        <w:t xml:space="preserve"> and engineer</w:t>
      </w:r>
      <w:r w:rsidR="79244A0F" w:rsidRPr="652B3492">
        <w:rPr>
          <w:rStyle w:val="normaltextrun"/>
          <w:rFonts w:asciiTheme="minorHAnsi" w:hAnsiTheme="minorHAnsi" w:cstheme="minorBidi"/>
        </w:rPr>
        <w:t>s</w:t>
      </w:r>
      <w:r w:rsidRPr="652B3492">
        <w:rPr>
          <w:rStyle w:val="normaltextrun"/>
          <w:rFonts w:asciiTheme="minorHAnsi" w:hAnsiTheme="minorHAnsi" w:cstheme="minorBidi"/>
        </w:rPr>
        <w:t>.  Initially, a third year B</w:t>
      </w:r>
      <w:r w:rsidR="4ED94A19" w:rsidRPr="652B3492">
        <w:rPr>
          <w:rStyle w:val="normaltextrun"/>
          <w:rFonts w:asciiTheme="minorHAnsi" w:hAnsiTheme="minorHAnsi" w:cstheme="minorBidi"/>
        </w:rPr>
        <w:t>achelor of Art</w:t>
      </w:r>
      <w:r w:rsidR="45B48296" w:rsidRPr="652B3492">
        <w:rPr>
          <w:rStyle w:val="normaltextrun"/>
          <w:rFonts w:asciiTheme="minorHAnsi" w:hAnsiTheme="minorHAnsi" w:cstheme="minorBidi"/>
        </w:rPr>
        <w:t>s</w:t>
      </w:r>
      <w:r w:rsidR="4ED94A19" w:rsidRPr="652B3492">
        <w:rPr>
          <w:rStyle w:val="normaltextrun"/>
          <w:rFonts w:asciiTheme="minorHAnsi" w:hAnsiTheme="minorHAnsi" w:cstheme="minorBidi"/>
        </w:rPr>
        <w:t xml:space="preserve"> (B</w:t>
      </w:r>
      <w:r w:rsidRPr="652B3492">
        <w:rPr>
          <w:rStyle w:val="normaltextrun"/>
          <w:rFonts w:asciiTheme="minorHAnsi" w:hAnsiTheme="minorHAnsi" w:cstheme="minorBidi"/>
        </w:rPr>
        <w:t>A</w:t>
      </w:r>
      <w:r w:rsidR="0C3700C9" w:rsidRPr="652B3492">
        <w:rPr>
          <w:rStyle w:val="normaltextrun"/>
          <w:rFonts w:asciiTheme="minorHAnsi" w:hAnsiTheme="minorHAnsi" w:cstheme="minorBidi"/>
        </w:rPr>
        <w:t>)</w:t>
      </w:r>
      <w:r w:rsidRPr="652B3492">
        <w:rPr>
          <w:rStyle w:val="normaltextrun"/>
          <w:rFonts w:asciiTheme="minorHAnsi" w:hAnsiTheme="minorHAnsi" w:cstheme="minorBidi"/>
        </w:rPr>
        <w:t xml:space="preserve"> </w:t>
      </w:r>
      <w:r w:rsidR="00781A36" w:rsidRPr="652B3492">
        <w:rPr>
          <w:rStyle w:val="normaltextrun"/>
          <w:rFonts w:asciiTheme="minorHAnsi" w:hAnsiTheme="minorHAnsi" w:cstheme="minorBidi"/>
        </w:rPr>
        <w:t xml:space="preserve">product design </w:t>
      </w:r>
      <w:r w:rsidRPr="652B3492">
        <w:rPr>
          <w:rStyle w:val="normaltextrun"/>
          <w:rFonts w:asciiTheme="minorHAnsi" w:hAnsiTheme="minorHAnsi" w:cstheme="minorBidi"/>
        </w:rPr>
        <w:t xml:space="preserve">student </w:t>
      </w:r>
      <w:r w:rsidR="68285447" w:rsidRPr="652B3492">
        <w:rPr>
          <w:rStyle w:val="normaltextrun"/>
          <w:rFonts w:asciiTheme="minorHAnsi" w:hAnsiTheme="minorHAnsi" w:cstheme="minorBidi"/>
        </w:rPr>
        <w:lastRenderedPageBreak/>
        <w:t>was supervised in</w:t>
      </w:r>
      <w:r w:rsidRPr="652B3492">
        <w:rPr>
          <w:rStyle w:val="normaltextrun"/>
          <w:rFonts w:asciiTheme="minorHAnsi" w:hAnsiTheme="minorHAnsi" w:cstheme="minorBidi"/>
        </w:rPr>
        <w:t xml:space="preserve"> developing a piece of equipment to prevent the risk of drowning in the bath for her </w:t>
      </w:r>
      <w:r w:rsidR="41FC5953" w:rsidRPr="652B3492">
        <w:rPr>
          <w:rStyle w:val="normaltextrun"/>
          <w:rFonts w:asciiTheme="minorHAnsi" w:hAnsiTheme="minorHAnsi" w:cstheme="minorBidi"/>
        </w:rPr>
        <w:t xml:space="preserve">degree </w:t>
      </w:r>
      <w:r w:rsidRPr="652B3492">
        <w:rPr>
          <w:rStyle w:val="normaltextrun"/>
          <w:rFonts w:asciiTheme="minorHAnsi" w:hAnsiTheme="minorHAnsi" w:cstheme="minorBidi"/>
        </w:rPr>
        <w:t>dissertation (Hayes 2021).</w:t>
      </w:r>
      <w:r w:rsidR="75FF4731" w:rsidRPr="652B3492">
        <w:rPr>
          <w:rStyle w:val="normaltextrun"/>
          <w:rFonts w:asciiTheme="minorHAnsi" w:hAnsiTheme="minorHAnsi" w:cstheme="minorBidi"/>
        </w:rPr>
        <w:t xml:space="preserve">  </w:t>
      </w:r>
      <w:r w:rsidR="36C141BB" w:rsidRPr="652B3492">
        <w:rPr>
          <w:rStyle w:val="normaltextrun"/>
          <w:rFonts w:asciiTheme="minorHAnsi" w:hAnsiTheme="minorHAnsi" w:cstheme="minorBidi"/>
        </w:rPr>
        <w:t>The remainder of this article outlines this whole process.</w:t>
      </w:r>
    </w:p>
    <w:p w14:paraId="1D16E65E" w14:textId="1EB8D53D" w:rsidR="7937A7FE" w:rsidRDefault="7937A7FE" w:rsidP="7937A7FE">
      <w:pPr>
        <w:pStyle w:val="paragraph"/>
        <w:spacing w:before="0" w:beforeAutospacing="0" w:after="0" w:afterAutospacing="0" w:line="480" w:lineRule="auto"/>
        <w:rPr>
          <w:rStyle w:val="normaltextrun"/>
          <w:rFonts w:asciiTheme="minorHAnsi" w:hAnsiTheme="minorHAnsi" w:cstheme="minorBidi"/>
        </w:rPr>
      </w:pPr>
    </w:p>
    <w:p w14:paraId="7CC5B23C" w14:textId="313BEE4A" w:rsidR="00781A36" w:rsidRPr="00824AF5" w:rsidRDefault="00781A36" w:rsidP="008A4068">
      <w:pPr>
        <w:pStyle w:val="paragraph"/>
        <w:spacing w:before="0" w:beforeAutospacing="0" w:after="0" w:afterAutospacing="0" w:line="480" w:lineRule="auto"/>
        <w:textAlignment w:val="baseline"/>
        <w:rPr>
          <w:rStyle w:val="eop"/>
          <w:rFonts w:asciiTheme="minorHAnsi" w:hAnsiTheme="minorHAnsi" w:cstheme="minorHAnsi"/>
        </w:rPr>
      </w:pPr>
      <w:r w:rsidRPr="00824AF5">
        <w:rPr>
          <w:rStyle w:val="eop"/>
          <w:rFonts w:asciiTheme="minorHAnsi" w:hAnsiTheme="minorHAnsi" w:cstheme="minorHAnsi"/>
        </w:rPr>
        <w:t>New product development</w:t>
      </w:r>
    </w:p>
    <w:p w14:paraId="7E902FB6" w14:textId="13548DE0" w:rsidR="0035449C" w:rsidRPr="00EE1D79" w:rsidRDefault="007C1ECC" w:rsidP="471B39B1">
      <w:pPr>
        <w:pStyle w:val="paragraph"/>
        <w:spacing w:before="0" w:beforeAutospacing="0" w:after="0" w:afterAutospacing="0" w:line="480" w:lineRule="auto"/>
        <w:textAlignment w:val="baseline"/>
        <w:rPr>
          <w:rStyle w:val="eop"/>
          <w:rFonts w:asciiTheme="minorHAnsi" w:hAnsiTheme="minorHAnsi" w:cstheme="minorBidi"/>
        </w:rPr>
      </w:pPr>
      <w:r w:rsidRPr="00824AF5">
        <w:rPr>
          <w:lang w:val="en-AU"/>
        </w:rPr>
        <w:t>The whole project took place from September 2020 to May 2022.</w:t>
      </w:r>
      <w:r>
        <w:rPr>
          <w:lang w:val="en-AU"/>
        </w:rPr>
        <w:t xml:space="preserve">  </w:t>
      </w:r>
      <w:r w:rsidR="1DD7DCCD" w:rsidRPr="471B39B1">
        <w:rPr>
          <w:rStyle w:val="eop"/>
          <w:rFonts w:asciiTheme="minorHAnsi" w:hAnsiTheme="minorHAnsi" w:cstheme="minorBidi"/>
        </w:rPr>
        <w:t xml:space="preserve">The general design methodology of engineering problems begins with research into the </w:t>
      </w:r>
      <w:r w:rsidR="03666CFC" w:rsidRPr="471B39B1">
        <w:rPr>
          <w:rStyle w:val="eop"/>
          <w:rFonts w:asciiTheme="minorHAnsi" w:hAnsiTheme="minorHAnsi" w:cstheme="minorBidi"/>
        </w:rPr>
        <w:t>issue</w:t>
      </w:r>
      <w:r w:rsidR="444FB906" w:rsidRPr="471B39B1">
        <w:rPr>
          <w:rStyle w:val="eop"/>
          <w:rFonts w:asciiTheme="minorHAnsi" w:hAnsiTheme="minorHAnsi" w:cstheme="minorBidi"/>
        </w:rPr>
        <w:t xml:space="preserve"> of interest</w:t>
      </w:r>
      <w:r w:rsidR="1DD7DCCD" w:rsidRPr="471B39B1">
        <w:rPr>
          <w:rStyle w:val="eop"/>
          <w:rFonts w:asciiTheme="minorHAnsi" w:hAnsiTheme="minorHAnsi" w:cstheme="minorBidi"/>
        </w:rPr>
        <w:t>, with the aim of defining a product need and a set of criteria which serve to specify the design of an effective solution.</w:t>
      </w:r>
      <w:r w:rsidR="40271784" w:rsidRPr="471B39B1">
        <w:rPr>
          <w:rStyle w:val="eop"/>
          <w:rFonts w:asciiTheme="minorHAnsi" w:hAnsiTheme="minorHAnsi" w:cstheme="minorBidi"/>
        </w:rPr>
        <w:t xml:space="preserve"> </w:t>
      </w:r>
      <w:r w:rsidR="1DD7DCCD" w:rsidRPr="471B39B1">
        <w:rPr>
          <w:rStyle w:val="eop"/>
          <w:rFonts w:asciiTheme="minorHAnsi" w:hAnsiTheme="minorHAnsi" w:cstheme="minorBidi"/>
        </w:rPr>
        <w:t xml:space="preserve"> The principles of a human centred design approach (Norman 2013) guide develop</w:t>
      </w:r>
      <w:r w:rsidR="4182F926" w:rsidRPr="471B39B1">
        <w:rPr>
          <w:rStyle w:val="eop"/>
          <w:rFonts w:asciiTheme="minorHAnsi" w:hAnsiTheme="minorHAnsi" w:cstheme="minorBidi"/>
        </w:rPr>
        <w:t>ment of</w:t>
      </w:r>
      <w:r w:rsidR="1DD7DCCD" w:rsidRPr="471B39B1">
        <w:rPr>
          <w:rStyle w:val="eop"/>
          <w:rFonts w:asciiTheme="minorHAnsi" w:hAnsiTheme="minorHAnsi" w:cstheme="minorBidi"/>
        </w:rPr>
        <w:t xml:space="preserve"> a solution which seeks to consider the needs of the user as a primary focus.  </w:t>
      </w:r>
      <w:r w:rsidR="7D7A3DF9" w:rsidRPr="471B39B1">
        <w:rPr>
          <w:rStyle w:val="eop"/>
          <w:rFonts w:asciiTheme="minorHAnsi" w:hAnsiTheme="minorHAnsi" w:cstheme="minorBidi"/>
        </w:rPr>
        <w:t>T</w:t>
      </w:r>
      <w:r w:rsidR="1DD7DCCD" w:rsidRPr="471B39B1">
        <w:rPr>
          <w:rStyle w:val="eop"/>
          <w:rFonts w:asciiTheme="minorHAnsi" w:hAnsiTheme="minorHAnsi" w:cstheme="minorBidi"/>
        </w:rPr>
        <w:t>o fully develop an outcome the designer should consider the task from a range of perspectives includ</w:t>
      </w:r>
      <w:r w:rsidR="21D5E835" w:rsidRPr="471B39B1">
        <w:rPr>
          <w:rStyle w:val="eop"/>
          <w:rFonts w:asciiTheme="minorHAnsi" w:hAnsiTheme="minorHAnsi" w:cstheme="minorBidi"/>
        </w:rPr>
        <w:t>ing</w:t>
      </w:r>
      <w:r w:rsidR="1DD7DCCD" w:rsidRPr="471B39B1">
        <w:rPr>
          <w:rStyle w:val="eop"/>
          <w:rFonts w:asciiTheme="minorHAnsi" w:hAnsiTheme="minorHAnsi" w:cstheme="minorBidi"/>
        </w:rPr>
        <w:t xml:space="preserve"> functional characteristics (</w:t>
      </w:r>
      <w:r w:rsidR="1DD7DCCD" w:rsidRPr="471B39B1">
        <w:rPr>
          <w:rFonts w:asciiTheme="minorHAnsi" w:eastAsia="Calibri" w:hAnsiTheme="minorHAnsi" w:cstheme="minorBidi"/>
        </w:rPr>
        <w:t>component size, material behaviour, loading requirements</w:t>
      </w:r>
      <w:r w:rsidR="1DD7DCCD" w:rsidRPr="471B39B1">
        <w:rPr>
          <w:rStyle w:val="eop"/>
          <w:rFonts w:asciiTheme="minorHAnsi" w:hAnsiTheme="minorHAnsi" w:cstheme="minorBidi"/>
        </w:rPr>
        <w:t xml:space="preserve">), manufacturing requirements (those </w:t>
      </w:r>
      <w:r w:rsidR="1DD7DCCD" w:rsidRPr="471B39B1">
        <w:rPr>
          <w:rFonts w:asciiTheme="minorHAnsi" w:eastAsia="Calibri" w:hAnsiTheme="minorHAnsi" w:cstheme="minorBidi"/>
        </w:rPr>
        <w:t>affected by material choice, production volumes</w:t>
      </w:r>
      <w:r w:rsidR="1DD7DCCD" w:rsidRPr="471B39B1">
        <w:rPr>
          <w:rStyle w:val="eop"/>
          <w:rFonts w:asciiTheme="minorHAnsi" w:hAnsiTheme="minorHAnsi" w:cstheme="minorBidi"/>
        </w:rPr>
        <w:t xml:space="preserve">), </w:t>
      </w:r>
      <w:r w:rsidR="1DD7DCCD" w:rsidRPr="471B39B1">
        <w:rPr>
          <w:rFonts w:asciiTheme="minorHAnsi" w:eastAsia="Calibri" w:hAnsiTheme="minorHAnsi" w:cstheme="minorBidi"/>
        </w:rPr>
        <w:t xml:space="preserve">sustainability factors (materials, product lifecycle, manufacturing processes and location), and economic constraints (market size, demand, customer characteristics, competition). </w:t>
      </w:r>
      <w:r w:rsidR="1DD7DCCD" w:rsidRPr="471B39B1">
        <w:rPr>
          <w:rStyle w:val="eop"/>
          <w:rFonts w:asciiTheme="minorHAnsi" w:hAnsiTheme="minorHAnsi" w:cstheme="minorBidi"/>
        </w:rPr>
        <w:t xml:space="preserve"> Other factors concern the needs of the user such as ergonomic requirements, aesthetic considerations and the semantic interpretation of the product.</w:t>
      </w:r>
      <w:r w:rsidR="681711B4" w:rsidRPr="471B39B1">
        <w:rPr>
          <w:rStyle w:val="eop"/>
          <w:rFonts w:asciiTheme="minorHAnsi" w:hAnsiTheme="minorHAnsi" w:cstheme="minorBidi"/>
        </w:rPr>
        <w:t xml:space="preserve">  </w:t>
      </w:r>
      <w:r w:rsidR="36586E77" w:rsidRPr="471B39B1">
        <w:rPr>
          <w:rStyle w:val="eop"/>
          <w:rFonts w:asciiTheme="minorHAnsi" w:hAnsiTheme="minorHAnsi" w:cstheme="minorBidi"/>
        </w:rPr>
        <w:t xml:space="preserve">The result of this process defines a range of creative ideas, which through development and testing, result in a set of design concepts.  These can then be evaluated and refined using a range of techniques such as sketching, model making and </w:t>
      </w:r>
      <w:r w:rsidR="310A3276" w:rsidRPr="471B39B1">
        <w:rPr>
          <w:rStyle w:val="eop"/>
          <w:rFonts w:asciiTheme="minorHAnsi" w:hAnsiTheme="minorHAnsi" w:cstheme="minorBidi"/>
        </w:rPr>
        <w:t>c</w:t>
      </w:r>
      <w:r w:rsidR="36586E77" w:rsidRPr="471B39B1">
        <w:rPr>
          <w:rStyle w:val="eop"/>
          <w:rFonts w:asciiTheme="minorHAnsi" w:hAnsiTheme="minorHAnsi" w:cstheme="minorBidi"/>
        </w:rPr>
        <w:t xml:space="preserve">omputer </w:t>
      </w:r>
      <w:r w:rsidR="45D1E992" w:rsidRPr="471B39B1">
        <w:rPr>
          <w:rStyle w:val="eop"/>
          <w:rFonts w:asciiTheme="minorHAnsi" w:hAnsiTheme="minorHAnsi" w:cstheme="minorBidi"/>
        </w:rPr>
        <w:t>a</w:t>
      </w:r>
      <w:r w:rsidR="36586E77" w:rsidRPr="471B39B1">
        <w:rPr>
          <w:rStyle w:val="eop"/>
          <w:rFonts w:asciiTheme="minorHAnsi" w:hAnsiTheme="minorHAnsi" w:cstheme="minorBidi"/>
        </w:rPr>
        <w:t xml:space="preserve">ided </w:t>
      </w:r>
      <w:r w:rsidR="6EAFB470" w:rsidRPr="471B39B1">
        <w:rPr>
          <w:rStyle w:val="eop"/>
          <w:rFonts w:asciiTheme="minorHAnsi" w:hAnsiTheme="minorHAnsi" w:cstheme="minorBidi"/>
        </w:rPr>
        <w:t>d</w:t>
      </w:r>
      <w:r w:rsidR="36586E77" w:rsidRPr="471B39B1">
        <w:rPr>
          <w:rStyle w:val="eop"/>
          <w:rFonts w:asciiTheme="minorHAnsi" w:hAnsiTheme="minorHAnsi" w:cstheme="minorBidi"/>
        </w:rPr>
        <w:t xml:space="preserve">esign.   </w:t>
      </w:r>
    </w:p>
    <w:p w14:paraId="6A3AEFFC" w14:textId="67BFF723" w:rsidR="0035449C" w:rsidRPr="00EE1D79" w:rsidRDefault="0035449C" w:rsidP="471B39B1">
      <w:pPr>
        <w:pStyle w:val="paragraph"/>
        <w:spacing w:before="0" w:beforeAutospacing="0" w:after="0" w:afterAutospacing="0" w:line="480" w:lineRule="auto"/>
        <w:textAlignment w:val="baseline"/>
        <w:rPr>
          <w:rStyle w:val="eop"/>
          <w:rFonts w:asciiTheme="minorHAnsi" w:hAnsiTheme="minorHAnsi" w:cstheme="minorBidi"/>
        </w:rPr>
      </w:pPr>
    </w:p>
    <w:p w14:paraId="376F2DEA" w14:textId="263C2EE9" w:rsidR="0035449C" w:rsidRPr="00EE1D79" w:rsidRDefault="36586E77" w:rsidP="471B39B1">
      <w:pPr>
        <w:pStyle w:val="paragraph"/>
        <w:spacing w:before="0" w:beforeAutospacing="0" w:after="0" w:afterAutospacing="0" w:line="480" w:lineRule="auto"/>
        <w:textAlignment w:val="baseline"/>
        <w:rPr>
          <w:rStyle w:val="eop"/>
          <w:rFonts w:asciiTheme="minorHAnsi" w:hAnsiTheme="minorHAnsi" w:cstheme="minorBidi"/>
        </w:rPr>
      </w:pPr>
      <w:r w:rsidRPr="471B39B1">
        <w:rPr>
          <w:rStyle w:val="eop"/>
          <w:rFonts w:asciiTheme="minorHAnsi" w:hAnsiTheme="minorHAnsi" w:cstheme="minorBidi"/>
        </w:rPr>
        <w:t xml:space="preserve">Based on the detailed exploration of issues described above, the conclusion of this phase of the project resulted in the following </w:t>
      </w:r>
      <w:proofErr w:type="gramStart"/>
      <w:r w:rsidRPr="471B39B1">
        <w:rPr>
          <w:rStyle w:val="eop"/>
          <w:rFonts w:asciiTheme="minorHAnsi" w:hAnsiTheme="minorHAnsi" w:cstheme="minorBidi"/>
        </w:rPr>
        <w:t>objectives;</w:t>
      </w:r>
      <w:proofErr w:type="gramEnd"/>
    </w:p>
    <w:p w14:paraId="26226AA4" w14:textId="77777777" w:rsidR="00282EFC" w:rsidRPr="00EE1D79" w:rsidRDefault="00DE4DDE" w:rsidP="00DE4DDE">
      <w:pPr>
        <w:pStyle w:val="paragraph"/>
        <w:numPr>
          <w:ilvl w:val="0"/>
          <w:numId w:val="18"/>
        </w:numPr>
        <w:spacing w:before="0" w:beforeAutospacing="0" w:after="0" w:afterAutospacing="0"/>
        <w:textAlignment w:val="baseline"/>
        <w:rPr>
          <w:rStyle w:val="eop"/>
          <w:rFonts w:asciiTheme="minorHAnsi" w:hAnsiTheme="minorHAnsi" w:cstheme="minorHAnsi"/>
        </w:rPr>
      </w:pPr>
      <w:r w:rsidRPr="00EE1D79">
        <w:rPr>
          <w:rStyle w:val="eop"/>
          <w:rFonts w:asciiTheme="minorHAnsi" w:hAnsiTheme="minorHAnsi" w:cstheme="minorHAnsi"/>
        </w:rPr>
        <w:lastRenderedPageBreak/>
        <w:t>Prevent or minimis</w:t>
      </w:r>
      <w:r w:rsidR="00A64889" w:rsidRPr="00EE1D79">
        <w:rPr>
          <w:rStyle w:val="eop"/>
          <w:rFonts w:asciiTheme="minorHAnsi" w:hAnsiTheme="minorHAnsi" w:cstheme="minorHAnsi"/>
        </w:rPr>
        <w:t>e</w:t>
      </w:r>
      <w:r w:rsidRPr="00EE1D79">
        <w:rPr>
          <w:rStyle w:val="eop"/>
          <w:rFonts w:asciiTheme="minorHAnsi" w:hAnsiTheme="minorHAnsi" w:cstheme="minorHAnsi"/>
        </w:rPr>
        <w:t xml:space="preserve"> the risk of drowning</w:t>
      </w:r>
      <w:r w:rsidR="00A64889" w:rsidRPr="00EE1D79">
        <w:rPr>
          <w:rStyle w:val="eop"/>
          <w:rFonts w:asciiTheme="minorHAnsi" w:hAnsiTheme="minorHAnsi" w:cstheme="minorHAnsi"/>
        </w:rPr>
        <w:t xml:space="preserve"> in the bath</w:t>
      </w:r>
    </w:p>
    <w:p w14:paraId="01A20992" w14:textId="77777777" w:rsidR="001529A8" w:rsidRPr="00EE1D79" w:rsidRDefault="00282EFC" w:rsidP="00DE4DDE">
      <w:pPr>
        <w:pStyle w:val="paragraph"/>
        <w:numPr>
          <w:ilvl w:val="0"/>
          <w:numId w:val="18"/>
        </w:numPr>
        <w:spacing w:before="0" w:beforeAutospacing="0" w:after="0" w:afterAutospacing="0"/>
        <w:textAlignment w:val="baseline"/>
        <w:rPr>
          <w:rStyle w:val="eop"/>
          <w:rFonts w:asciiTheme="minorHAnsi" w:hAnsiTheme="minorHAnsi" w:cstheme="minorHAnsi"/>
        </w:rPr>
      </w:pPr>
      <w:r w:rsidRPr="00EE1D79">
        <w:rPr>
          <w:rStyle w:val="eop"/>
          <w:rFonts w:asciiTheme="minorHAnsi" w:hAnsiTheme="minorHAnsi" w:cstheme="minorHAnsi"/>
        </w:rPr>
        <w:t>Be compatible with most common designs of baths</w:t>
      </w:r>
    </w:p>
    <w:p w14:paraId="128C5A00" w14:textId="38D3F390" w:rsidR="006F6168" w:rsidRPr="00EE1D79" w:rsidRDefault="001529A8" w:rsidP="00DE4DDE">
      <w:pPr>
        <w:pStyle w:val="paragraph"/>
        <w:numPr>
          <w:ilvl w:val="0"/>
          <w:numId w:val="18"/>
        </w:numPr>
        <w:spacing w:before="0" w:beforeAutospacing="0" w:after="0" w:afterAutospacing="0"/>
        <w:textAlignment w:val="baseline"/>
        <w:rPr>
          <w:rStyle w:val="eop"/>
          <w:rFonts w:asciiTheme="minorHAnsi" w:hAnsiTheme="minorHAnsi" w:cstheme="minorHAnsi"/>
        </w:rPr>
      </w:pPr>
      <w:r w:rsidRPr="00EE1D79">
        <w:rPr>
          <w:rStyle w:val="eop"/>
          <w:rFonts w:asciiTheme="minorHAnsi" w:hAnsiTheme="minorHAnsi" w:cstheme="minorHAnsi"/>
        </w:rPr>
        <w:t>Fit a wide range of users (5</w:t>
      </w:r>
      <w:r w:rsidRPr="00EE1D79">
        <w:rPr>
          <w:rStyle w:val="eop"/>
          <w:rFonts w:asciiTheme="minorHAnsi" w:hAnsiTheme="minorHAnsi" w:cstheme="minorHAnsi"/>
          <w:vertAlign w:val="superscript"/>
        </w:rPr>
        <w:t>th</w:t>
      </w:r>
      <w:r w:rsidRPr="00EE1D79">
        <w:rPr>
          <w:rStyle w:val="eop"/>
          <w:rFonts w:asciiTheme="minorHAnsi" w:hAnsiTheme="minorHAnsi" w:cstheme="minorHAnsi"/>
        </w:rPr>
        <w:t xml:space="preserve"> to 95</w:t>
      </w:r>
      <w:r w:rsidRPr="00EE1D79">
        <w:rPr>
          <w:rStyle w:val="eop"/>
          <w:rFonts w:asciiTheme="minorHAnsi" w:hAnsiTheme="minorHAnsi" w:cstheme="minorHAnsi"/>
          <w:vertAlign w:val="superscript"/>
        </w:rPr>
        <w:t>th</w:t>
      </w:r>
      <w:r w:rsidRPr="00EE1D79">
        <w:rPr>
          <w:rStyle w:val="eop"/>
          <w:rFonts w:asciiTheme="minorHAnsi" w:hAnsiTheme="minorHAnsi" w:cstheme="minorHAnsi"/>
        </w:rPr>
        <w:t xml:space="preserve"> </w:t>
      </w:r>
      <w:r w:rsidR="00830313" w:rsidRPr="00EE1D79">
        <w:rPr>
          <w:rStyle w:val="eop"/>
          <w:rFonts w:asciiTheme="minorHAnsi" w:hAnsiTheme="minorHAnsi" w:cstheme="minorHAnsi"/>
        </w:rPr>
        <w:t>percent</w:t>
      </w:r>
      <w:r w:rsidRPr="00EE1D79">
        <w:rPr>
          <w:rStyle w:val="eop"/>
          <w:rFonts w:asciiTheme="minorHAnsi" w:hAnsiTheme="minorHAnsi" w:cstheme="minorHAnsi"/>
        </w:rPr>
        <w:t>ile</w:t>
      </w:r>
      <w:r w:rsidR="006F6168" w:rsidRPr="00EE1D79">
        <w:rPr>
          <w:rStyle w:val="eop"/>
          <w:rFonts w:asciiTheme="minorHAnsi" w:hAnsiTheme="minorHAnsi" w:cstheme="minorHAnsi"/>
        </w:rPr>
        <w:t xml:space="preserve"> adult data used)</w:t>
      </w:r>
    </w:p>
    <w:p w14:paraId="5616FB5B" w14:textId="7FB0D7E8" w:rsidR="00375FCA" w:rsidRPr="00EE1D79" w:rsidRDefault="006F6168" w:rsidP="471B39B1">
      <w:pPr>
        <w:pStyle w:val="paragraph"/>
        <w:numPr>
          <w:ilvl w:val="0"/>
          <w:numId w:val="18"/>
        </w:numPr>
        <w:spacing w:before="0" w:beforeAutospacing="0" w:after="0" w:afterAutospacing="0"/>
        <w:textAlignment w:val="baseline"/>
        <w:rPr>
          <w:rStyle w:val="eop"/>
          <w:rFonts w:asciiTheme="minorHAnsi" w:hAnsiTheme="minorHAnsi" w:cstheme="minorBidi"/>
        </w:rPr>
      </w:pPr>
      <w:r w:rsidRPr="471B39B1">
        <w:rPr>
          <w:rStyle w:val="eop"/>
          <w:rFonts w:asciiTheme="minorHAnsi" w:hAnsiTheme="minorHAnsi" w:cstheme="minorBidi"/>
        </w:rPr>
        <w:t xml:space="preserve">Simple to use </w:t>
      </w:r>
      <w:r w:rsidR="00B11E58" w:rsidRPr="471B39B1">
        <w:rPr>
          <w:rStyle w:val="eop"/>
          <w:rFonts w:asciiTheme="minorHAnsi" w:hAnsiTheme="minorHAnsi" w:cstheme="minorBidi"/>
        </w:rPr>
        <w:t>(</w:t>
      </w:r>
      <w:r w:rsidR="150D99C2" w:rsidRPr="471B39B1">
        <w:rPr>
          <w:rStyle w:val="eop"/>
          <w:rFonts w:asciiTheme="minorHAnsi" w:hAnsiTheme="minorHAnsi" w:cstheme="minorBidi"/>
        </w:rPr>
        <w:t xml:space="preserve">or </w:t>
      </w:r>
      <w:r w:rsidR="00B11E58" w:rsidRPr="471B39B1">
        <w:rPr>
          <w:rStyle w:val="eop"/>
          <w:rFonts w:asciiTheme="minorHAnsi" w:hAnsiTheme="minorHAnsi" w:cstheme="minorBidi"/>
        </w:rPr>
        <w:t>difficult to misuse</w:t>
      </w:r>
      <w:r w:rsidR="000E35AB" w:rsidRPr="471B39B1">
        <w:rPr>
          <w:rStyle w:val="eop"/>
          <w:rFonts w:asciiTheme="minorHAnsi" w:hAnsiTheme="minorHAnsi" w:cstheme="minorBidi"/>
        </w:rPr>
        <w:t>)</w:t>
      </w:r>
    </w:p>
    <w:p w14:paraId="76FB90AE" w14:textId="22E16F87" w:rsidR="00DE4DDE" w:rsidRPr="00EE1D79" w:rsidRDefault="4A8B571B" w:rsidP="48B30B06">
      <w:pPr>
        <w:pStyle w:val="paragraph"/>
        <w:numPr>
          <w:ilvl w:val="0"/>
          <w:numId w:val="18"/>
        </w:numPr>
        <w:spacing w:before="0" w:beforeAutospacing="0" w:after="0" w:afterAutospacing="0"/>
        <w:textAlignment w:val="baseline"/>
        <w:rPr>
          <w:rStyle w:val="eop"/>
          <w:rFonts w:asciiTheme="minorHAnsi" w:hAnsiTheme="minorHAnsi" w:cstheme="minorHAnsi"/>
        </w:rPr>
      </w:pPr>
      <w:r w:rsidRPr="00EE1D79">
        <w:rPr>
          <w:rStyle w:val="eop"/>
          <w:rFonts w:asciiTheme="minorHAnsi" w:hAnsiTheme="minorHAnsi" w:cstheme="minorHAnsi"/>
        </w:rPr>
        <w:t xml:space="preserve">Present as little impact as possible </w:t>
      </w:r>
      <w:r w:rsidR="3AB590C4" w:rsidRPr="00EE1D79">
        <w:rPr>
          <w:rStyle w:val="eop"/>
          <w:rFonts w:asciiTheme="minorHAnsi" w:hAnsiTheme="minorHAnsi" w:cstheme="minorHAnsi"/>
        </w:rPr>
        <w:t xml:space="preserve">on the users’ experience of </w:t>
      </w:r>
      <w:r w:rsidR="61D72534" w:rsidRPr="00EE1D79">
        <w:rPr>
          <w:rStyle w:val="eop"/>
          <w:rFonts w:asciiTheme="minorHAnsi" w:hAnsiTheme="minorHAnsi" w:cstheme="minorHAnsi"/>
        </w:rPr>
        <w:t>having a bath</w:t>
      </w:r>
    </w:p>
    <w:p w14:paraId="47E6DF51" w14:textId="489A7897" w:rsidR="48B30B06" w:rsidRPr="00EE1D79" w:rsidRDefault="37C91876" w:rsidP="262D4C5B">
      <w:pPr>
        <w:pStyle w:val="paragraph"/>
        <w:numPr>
          <w:ilvl w:val="0"/>
          <w:numId w:val="18"/>
        </w:numPr>
        <w:spacing w:before="0" w:beforeAutospacing="0" w:after="0" w:afterAutospacing="0"/>
        <w:rPr>
          <w:rFonts w:asciiTheme="minorHAnsi" w:eastAsia="Calibri" w:hAnsiTheme="minorHAnsi" w:cstheme="minorHAnsi"/>
        </w:rPr>
      </w:pPr>
      <w:r w:rsidRPr="00EE1D79">
        <w:rPr>
          <w:rFonts w:asciiTheme="minorHAnsi" w:eastAsia="Calibri" w:hAnsiTheme="minorHAnsi" w:cstheme="minorHAnsi"/>
        </w:rPr>
        <w:t>Economically accessible to all</w:t>
      </w:r>
    </w:p>
    <w:p w14:paraId="1CD56717" w14:textId="437B7FFE" w:rsidR="262D4C5B" w:rsidRPr="00EE1D79" w:rsidRDefault="262D4C5B" w:rsidP="262D4C5B">
      <w:pPr>
        <w:pStyle w:val="paragraph"/>
        <w:spacing w:before="0" w:beforeAutospacing="0" w:after="0" w:afterAutospacing="0"/>
        <w:rPr>
          <w:rFonts w:asciiTheme="minorHAnsi" w:hAnsiTheme="minorHAnsi" w:cstheme="minorHAnsi"/>
        </w:rPr>
      </w:pPr>
    </w:p>
    <w:p w14:paraId="74FE03A6" w14:textId="6E9E1CEB" w:rsidR="005359D3" w:rsidRDefault="1DD7DCCD" w:rsidP="1DD7DCCD">
      <w:pPr>
        <w:spacing w:line="480" w:lineRule="auto"/>
        <w:rPr>
          <w:rFonts w:eastAsia="Calibri"/>
          <w:sz w:val="24"/>
          <w:szCs w:val="24"/>
        </w:rPr>
      </w:pPr>
      <w:r w:rsidRPr="1DD7DCCD">
        <w:rPr>
          <w:rFonts w:eastAsia="Calibri"/>
          <w:sz w:val="24"/>
          <w:szCs w:val="24"/>
        </w:rPr>
        <w:t xml:space="preserve">Hayes (2021) worked on the new product design throughout one academic year (2020-21), gathering research, developing concepts and testing ideas through an iterative process that led to an initial solution at the end of the project (see figure 1). </w:t>
      </w:r>
    </w:p>
    <w:p w14:paraId="0B68DC81" w14:textId="1ED19F24" w:rsidR="008A4068" w:rsidRDefault="008A4068" w:rsidP="008A4068">
      <w:pPr>
        <w:rPr>
          <w:rFonts w:eastAsia="Calibri" w:cstheme="minorHAnsi"/>
          <w:sz w:val="24"/>
          <w:szCs w:val="24"/>
        </w:rPr>
      </w:pPr>
      <w:r>
        <w:rPr>
          <w:noProof/>
        </w:rPr>
        <w:drawing>
          <wp:inline distT="0" distB="0" distL="0" distR="0" wp14:anchorId="6AD2F9E6" wp14:editId="74E952AE">
            <wp:extent cx="3741420" cy="2206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56901" cy="2215192"/>
                    </a:xfrm>
                    <a:prstGeom prst="rect">
                      <a:avLst/>
                    </a:prstGeom>
                  </pic:spPr>
                </pic:pic>
              </a:graphicData>
            </a:graphic>
          </wp:inline>
        </w:drawing>
      </w:r>
    </w:p>
    <w:p w14:paraId="2051F0CE" w14:textId="2B30D93A" w:rsidR="001C1765" w:rsidRPr="00EE1D79" w:rsidRDefault="152197F9" w:rsidP="3D0450A0">
      <w:pPr>
        <w:spacing w:line="240" w:lineRule="auto"/>
        <w:rPr>
          <w:rFonts w:cstheme="minorHAnsi"/>
          <w:b/>
          <w:bCs/>
          <w:sz w:val="24"/>
          <w:szCs w:val="24"/>
        </w:rPr>
      </w:pPr>
      <w:r w:rsidRPr="00EE1D79">
        <w:rPr>
          <w:rFonts w:cstheme="minorHAnsi"/>
          <w:b/>
          <w:bCs/>
          <w:sz w:val="24"/>
          <w:szCs w:val="24"/>
        </w:rPr>
        <w:t xml:space="preserve">Figure </w:t>
      </w:r>
      <w:r w:rsidR="000851BF">
        <w:rPr>
          <w:rFonts w:cstheme="minorHAnsi"/>
          <w:b/>
          <w:bCs/>
          <w:sz w:val="24"/>
          <w:szCs w:val="24"/>
        </w:rPr>
        <w:t>1</w:t>
      </w:r>
      <w:r w:rsidRPr="00EE1D79">
        <w:rPr>
          <w:rFonts w:cstheme="minorHAnsi"/>
          <w:b/>
          <w:bCs/>
          <w:sz w:val="24"/>
          <w:szCs w:val="24"/>
        </w:rPr>
        <w:t xml:space="preserve">. </w:t>
      </w:r>
      <w:r w:rsidR="1D1BB40E" w:rsidRPr="00EE1D79">
        <w:rPr>
          <w:rFonts w:cstheme="minorHAnsi"/>
          <w:sz w:val="24"/>
          <w:szCs w:val="24"/>
        </w:rPr>
        <w:t>Design proposed by Katherine Hayes.</w:t>
      </w:r>
    </w:p>
    <w:p w14:paraId="5F8D6C0C" w14:textId="77777777" w:rsidR="008A4068" w:rsidRDefault="008A4068" w:rsidP="008A4068">
      <w:pPr>
        <w:spacing w:line="480" w:lineRule="auto"/>
        <w:rPr>
          <w:rFonts w:eastAsia="Calibri"/>
          <w:sz w:val="24"/>
          <w:szCs w:val="24"/>
        </w:rPr>
      </w:pPr>
    </w:p>
    <w:p w14:paraId="5D9A7718" w14:textId="03E6482D" w:rsidR="00F507C3" w:rsidRPr="00EE1D79" w:rsidRDefault="36586E77" w:rsidP="008A4068">
      <w:pPr>
        <w:spacing w:line="480" w:lineRule="auto"/>
        <w:rPr>
          <w:rFonts w:eastAsia="Calibri"/>
          <w:sz w:val="24"/>
          <w:szCs w:val="24"/>
        </w:rPr>
      </w:pPr>
      <w:r w:rsidRPr="471B39B1">
        <w:rPr>
          <w:rFonts w:eastAsia="Calibri"/>
          <w:sz w:val="24"/>
          <w:szCs w:val="24"/>
        </w:rPr>
        <w:t xml:space="preserve">The product shown in figure 1 has two parts, 1) </w:t>
      </w:r>
      <w:r w:rsidR="29722C83" w:rsidRPr="471B39B1">
        <w:rPr>
          <w:rFonts w:eastAsia="Calibri"/>
          <w:sz w:val="24"/>
          <w:szCs w:val="24"/>
        </w:rPr>
        <w:t>T</w:t>
      </w:r>
      <w:r w:rsidRPr="471B39B1">
        <w:rPr>
          <w:rFonts w:eastAsia="Calibri"/>
          <w:sz w:val="24"/>
          <w:szCs w:val="24"/>
        </w:rPr>
        <w:t>he non-slip mat which slicks to the bottom of the bathtub and provides three location points for users of different heights</w:t>
      </w:r>
      <w:r w:rsidR="2C047087" w:rsidRPr="471B39B1">
        <w:rPr>
          <w:rFonts w:eastAsia="Calibri"/>
          <w:sz w:val="24"/>
          <w:szCs w:val="24"/>
        </w:rPr>
        <w:t>, and</w:t>
      </w:r>
      <w:r w:rsidRPr="471B39B1">
        <w:rPr>
          <w:rFonts w:eastAsia="Calibri"/>
          <w:sz w:val="24"/>
          <w:szCs w:val="24"/>
        </w:rPr>
        <w:t xml:space="preserve"> 2) the support frame which is intended to provide support for the user while reclining in the bath and to prevent the body from slipping under the water line if the user loses consciousness.  The developed outcome was simple to use (fitting </w:t>
      </w:r>
      <w:proofErr w:type="gramStart"/>
      <w:r w:rsidRPr="471B39B1">
        <w:rPr>
          <w:rFonts w:eastAsia="Calibri"/>
          <w:sz w:val="24"/>
          <w:szCs w:val="24"/>
        </w:rPr>
        <w:t>the majority of</w:t>
      </w:r>
      <w:proofErr w:type="gramEnd"/>
      <w:r w:rsidRPr="471B39B1">
        <w:rPr>
          <w:rFonts w:eastAsia="Calibri"/>
          <w:sz w:val="24"/>
          <w:szCs w:val="24"/>
        </w:rPr>
        <w:t xml:space="preserve"> baths), low cost, easy to keep clean, portable</w:t>
      </w:r>
      <w:r w:rsidR="008A4068" w:rsidRPr="471B39B1">
        <w:rPr>
          <w:rFonts w:eastAsia="Calibri"/>
          <w:sz w:val="24"/>
          <w:szCs w:val="24"/>
        </w:rPr>
        <w:t xml:space="preserve"> and</w:t>
      </w:r>
      <w:r w:rsidRPr="471B39B1">
        <w:rPr>
          <w:rFonts w:eastAsia="Calibri"/>
          <w:sz w:val="24"/>
          <w:szCs w:val="24"/>
        </w:rPr>
        <w:t xml:space="preserve"> made from commonly recycled materials.</w:t>
      </w:r>
    </w:p>
    <w:p w14:paraId="35923BC5" w14:textId="77777777" w:rsidR="0030533D" w:rsidRDefault="0030533D" w:rsidP="008A4068">
      <w:pPr>
        <w:spacing w:line="480" w:lineRule="auto"/>
        <w:rPr>
          <w:rFonts w:eastAsia="Calibri" w:cstheme="minorHAnsi"/>
          <w:sz w:val="24"/>
          <w:szCs w:val="24"/>
        </w:rPr>
      </w:pPr>
    </w:p>
    <w:p w14:paraId="1100BB04" w14:textId="29A12A35" w:rsidR="619D831B" w:rsidRPr="00EE1D79" w:rsidRDefault="00F507C3" w:rsidP="7937A7FE">
      <w:pPr>
        <w:spacing w:line="480" w:lineRule="auto"/>
        <w:rPr>
          <w:sz w:val="24"/>
          <w:szCs w:val="24"/>
        </w:rPr>
      </w:pPr>
      <w:r w:rsidRPr="471B39B1">
        <w:rPr>
          <w:rFonts w:eastAsia="Calibri"/>
          <w:sz w:val="24"/>
          <w:szCs w:val="24"/>
        </w:rPr>
        <w:lastRenderedPageBreak/>
        <w:t xml:space="preserve">Due to the project timeline and the expectations of an </w:t>
      </w:r>
      <w:r w:rsidR="0053733D" w:rsidRPr="471B39B1">
        <w:rPr>
          <w:rFonts w:eastAsia="Calibri"/>
          <w:sz w:val="24"/>
          <w:szCs w:val="24"/>
        </w:rPr>
        <w:t>u</w:t>
      </w:r>
      <w:r w:rsidRPr="471B39B1">
        <w:rPr>
          <w:rFonts w:eastAsia="Calibri"/>
          <w:sz w:val="24"/>
          <w:szCs w:val="24"/>
        </w:rPr>
        <w:t xml:space="preserve">ndergraduate student project, the design remained not fully tested. </w:t>
      </w:r>
      <w:r w:rsidR="00FF6251" w:rsidRPr="471B39B1">
        <w:rPr>
          <w:rFonts w:eastAsia="Calibri"/>
          <w:sz w:val="24"/>
          <w:szCs w:val="24"/>
        </w:rPr>
        <w:t xml:space="preserve">  </w:t>
      </w:r>
      <w:r w:rsidR="1CBD72AC" w:rsidRPr="471B39B1">
        <w:rPr>
          <w:rFonts w:eastAsia="Calibri"/>
          <w:sz w:val="24"/>
          <w:szCs w:val="24"/>
        </w:rPr>
        <w:t>Therefore, t</w:t>
      </w:r>
      <w:r w:rsidR="730225A3" w:rsidRPr="471B39B1">
        <w:rPr>
          <w:rFonts w:eastAsia="Calibri"/>
          <w:sz w:val="24"/>
          <w:szCs w:val="24"/>
        </w:rPr>
        <w:t>o develop the project further, a subsequent group of second year BA/BSc Product Design students were asked to test and critique the initial prototype, following which</w:t>
      </w:r>
      <w:r w:rsidR="0DEFC06A" w:rsidRPr="471B39B1">
        <w:rPr>
          <w:rFonts w:eastAsia="Calibri"/>
          <w:sz w:val="24"/>
          <w:szCs w:val="24"/>
        </w:rPr>
        <w:t>,</w:t>
      </w:r>
      <w:r w:rsidR="730225A3" w:rsidRPr="471B39B1">
        <w:rPr>
          <w:rFonts w:eastAsia="Calibri"/>
          <w:sz w:val="24"/>
          <w:szCs w:val="24"/>
        </w:rPr>
        <w:t xml:space="preserve"> they conducted a new phase of ideation and design development.</w:t>
      </w:r>
      <w:r w:rsidR="1E2A65C3" w:rsidRPr="471B39B1">
        <w:rPr>
          <w:rFonts w:eastAsia="Calibri"/>
          <w:sz w:val="24"/>
          <w:szCs w:val="24"/>
        </w:rPr>
        <w:t xml:space="preserve"> </w:t>
      </w:r>
      <w:r w:rsidR="730225A3" w:rsidRPr="471B39B1">
        <w:rPr>
          <w:rFonts w:eastAsia="Calibri"/>
          <w:sz w:val="24"/>
          <w:szCs w:val="24"/>
        </w:rPr>
        <w:t xml:space="preserve"> The primary focus of this phase was to consider the user’s interaction with the product at all stages of engagement from assembly, installation, use, cleaning, maintenance, and disposal.</w:t>
      </w:r>
    </w:p>
    <w:p w14:paraId="74AE57C5" w14:textId="69A93353" w:rsidR="471B39B1" w:rsidRDefault="471B39B1" w:rsidP="471B39B1">
      <w:pPr>
        <w:spacing w:after="0"/>
        <w:rPr>
          <w:rFonts w:eastAsia="Calibri"/>
          <w:sz w:val="24"/>
          <w:szCs w:val="24"/>
        </w:rPr>
      </w:pPr>
    </w:p>
    <w:p w14:paraId="43E1EB7A" w14:textId="7BCF7ADA" w:rsidR="619D831B" w:rsidRDefault="0053733D" w:rsidP="471B39B1">
      <w:pPr>
        <w:spacing w:after="0"/>
        <w:rPr>
          <w:rFonts w:eastAsia="Calibri"/>
          <w:sz w:val="24"/>
          <w:szCs w:val="24"/>
        </w:rPr>
      </w:pPr>
      <w:r w:rsidRPr="471B39B1">
        <w:rPr>
          <w:rFonts w:eastAsia="Calibri"/>
          <w:sz w:val="24"/>
          <w:szCs w:val="24"/>
        </w:rPr>
        <w:t>Two</w:t>
      </w:r>
      <w:r w:rsidR="152197F9" w:rsidRPr="471B39B1">
        <w:rPr>
          <w:rFonts w:eastAsia="Calibri"/>
          <w:sz w:val="24"/>
          <w:szCs w:val="24"/>
        </w:rPr>
        <w:t xml:space="preserve"> significant challenges were </w:t>
      </w:r>
      <w:proofErr w:type="gramStart"/>
      <w:r w:rsidR="152197F9" w:rsidRPr="471B39B1">
        <w:rPr>
          <w:rFonts w:eastAsia="Calibri"/>
          <w:sz w:val="24"/>
          <w:szCs w:val="24"/>
        </w:rPr>
        <w:t>identified</w:t>
      </w:r>
      <w:r w:rsidR="008A4068" w:rsidRPr="471B39B1">
        <w:rPr>
          <w:rFonts w:eastAsia="Calibri"/>
          <w:sz w:val="24"/>
          <w:szCs w:val="24"/>
        </w:rPr>
        <w:t>;</w:t>
      </w:r>
      <w:proofErr w:type="gramEnd"/>
    </w:p>
    <w:p w14:paraId="1E830214" w14:textId="77777777" w:rsidR="008A4068" w:rsidRPr="00EE1D79" w:rsidRDefault="008A4068" w:rsidP="48B30B06">
      <w:pPr>
        <w:spacing w:after="0"/>
        <w:rPr>
          <w:rFonts w:cstheme="minorHAnsi"/>
          <w:sz w:val="24"/>
          <w:szCs w:val="24"/>
        </w:rPr>
      </w:pPr>
    </w:p>
    <w:p w14:paraId="41CC8699" w14:textId="17A03D03" w:rsidR="619D831B" w:rsidRPr="00EE1D79" w:rsidRDefault="152197F9" w:rsidP="48B30B06">
      <w:pPr>
        <w:pStyle w:val="ListParagraph"/>
        <w:numPr>
          <w:ilvl w:val="0"/>
          <w:numId w:val="5"/>
        </w:numPr>
        <w:spacing w:after="0"/>
        <w:rPr>
          <w:rFonts w:eastAsia="Calibri" w:cstheme="minorHAnsi"/>
          <w:sz w:val="24"/>
          <w:szCs w:val="24"/>
        </w:rPr>
      </w:pPr>
      <w:r w:rsidRPr="00EE1D79">
        <w:rPr>
          <w:rFonts w:eastAsia="Calibri" w:cstheme="minorHAnsi"/>
          <w:sz w:val="24"/>
          <w:szCs w:val="24"/>
        </w:rPr>
        <w:t>When getting in to or out of the bath the position of people’s feet needs to be very close to the location of the product when in use. The initial design made it difficult to get in and out of the bath.</w:t>
      </w:r>
    </w:p>
    <w:p w14:paraId="043247CB" w14:textId="5F4A3ABB" w:rsidR="619D831B" w:rsidRPr="00EE1D79" w:rsidRDefault="36586E77" w:rsidP="36586E77">
      <w:pPr>
        <w:pStyle w:val="ListParagraph"/>
        <w:numPr>
          <w:ilvl w:val="0"/>
          <w:numId w:val="5"/>
        </w:numPr>
        <w:spacing w:after="0"/>
        <w:rPr>
          <w:rFonts w:eastAsia="Calibri"/>
          <w:sz w:val="24"/>
          <w:szCs w:val="24"/>
        </w:rPr>
      </w:pPr>
      <w:r w:rsidRPr="36586E77">
        <w:rPr>
          <w:rFonts w:eastAsia="Calibri"/>
          <w:sz w:val="24"/>
          <w:szCs w:val="24"/>
        </w:rPr>
        <w:t>People like to change position while having a bath. They may move from a sitting position to a reclined position to almost lying down. The initial design would not allow this level of flexibility.</w:t>
      </w:r>
    </w:p>
    <w:p w14:paraId="0E0E6596" w14:textId="39BB59A3" w:rsidR="36586E77" w:rsidRDefault="36586E77" w:rsidP="36586E77">
      <w:pPr>
        <w:spacing w:after="0"/>
        <w:rPr>
          <w:rFonts w:eastAsia="Calibri"/>
          <w:sz w:val="24"/>
          <w:szCs w:val="24"/>
        </w:rPr>
      </w:pPr>
    </w:p>
    <w:p w14:paraId="1FC80963" w14:textId="647B4D35" w:rsidR="619D831B" w:rsidRPr="00EE1D79" w:rsidRDefault="152197F9" w:rsidP="7937A7FE">
      <w:pPr>
        <w:spacing w:after="0" w:line="480" w:lineRule="auto"/>
        <w:rPr>
          <w:sz w:val="24"/>
          <w:szCs w:val="24"/>
        </w:rPr>
      </w:pPr>
      <w:r w:rsidRPr="471B39B1">
        <w:rPr>
          <w:rFonts w:eastAsia="Calibri"/>
          <w:sz w:val="24"/>
          <w:szCs w:val="24"/>
        </w:rPr>
        <w:t xml:space="preserve">Each student, in the class of </w:t>
      </w:r>
      <w:r w:rsidR="00902EC2" w:rsidRPr="471B39B1">
        <w:rPr>
          <w:rFonts w:eastAsia="Calibri"/>
          <w:sz w:val="24"/>
          <w:szCs w:val="24"/>
        </w:rPr>
        <w:t>twelve</w:t>
      </w:r>
      <w:r w:rsidRPr="471B39B1">
        <w:rPr>
          <w:rFonts w:eastAsia="Calibri"/>
          <w:sz w:val="24"/>
          <w:szCs w:val="24"/>
        </w:rPr>
        <w:t xml:space="preserve">, were tasked to develop individual solutions which addressed these issues. </w:t>
      </w:r>
      <w:r w:rsidR="00902EC2" w:rsidRPr="471B39B1">
        <w:rPr>
          <w:rFonts w:eastAsia="Calibri"/>
          <w:sz w:val="24"/>
          <w:szCs w:val="24"/>
        </w:rPr>
        <w:t xml:space="preserve"> </w:t>
      </w:r>
      <w:r w:rsidRPr="471B39B1">
        <w:rPr>
          <w:rFonts w:eastAsia="Calibri"/>
          <w:sz w:val="24"/>
          <w:szCs w:val="24"/>
        </w:rPr>
        <w:t xml:space="preserve">From </w:t>
      </w:r>
      <w:r w:rsidR="00902EC2" w:rsidRPr="471B39B1">
        <w:rPr>
          <w:rFonts w:eastAsia="Calibri"/>
          <w:sz w:val="24"/>
          <w:szCs w:val="24"/>
        </w:rPr>
        <w:t>these</w:t>
      </w:r>
      <w:r w:rsidRPr="471B39B1">
        <w:rPr>
          <w:rFonts w:eastAsia="Calibri"/>
          <w:sz w:val="24"/>
          <w:szCs w:val="24"/>
        </w:rPr>
        <w:t xml:space="preserve"> the students selected </w:t>
      </w:r>
      <w:r w:rsidR="0030533D" w:rsidRPr="471B39B1">
        <w:rPr>
          <w:rFonts w:eastAsia="Calibri"/>
          <w:sz w:val="24"/>
          <w:szCs w:val="24"/>
        </w:rPr>
        <w:t>four</w:t>
      </w:r>
      <w:r w:rsidRPr="471B39B1">
        <w:rPr>
          <w:rFonts w:eastAsia="Calibri"/>
          <w:sz w:val="24"/>
          <w:szCs w:val="24"/>
        </w:rPr>
        <w:t xml:space="preserve"> concepts to be developed into functional prototypes</w:t>
      </w:r>
      <w:r w:rsidR="00902EC2" w:rsidRPr="471B39B1">
        <w:rPr>
          <w:rFonts w:eastAsia="Calibri"/>
          <w:sz w:val="24"/>
          <w:szCs w:val="24"/>
        </w:rPr>
        <w:t>, e</w:t>
      </w:r>
      <w:r w:rsidRPr="471B39B1">
        <w:rPr>
          <w:rFonts w:eastAsia="Calibri"/>
          <w:sz w:val="24"/>
          <w:szCs w:val="24"/>
        </w:rPr>
        <w:t xml:space="preserve">ach concept being developed by a group of </w:t>
      </w:r>
      <w:r w:rsidR="00902EC2" w:rsidRPr="471B39B1">
        <w:rPr>
          <w:rFonts w:eastAsia="Calibri"/>
          <w:sz w:val="24"/>
          <w:szCs w:val="24"/>
        </w:rPr>
        <w:t>three</w:t>
      </w:r>
      <w:r w:rsidRPr="471B39B1">
        <w:rPr>
          <w:rFonts w:eastAsia="Calibri"/>
          <w:sz w:val="24"/>
          <w:szCs w:val="24"/>
        </w:rPr>
        <w:t xml:space="preserve"> students.</w:t>
      </w:r>
      <w:r w:rsidR="00FF6251" w:rsidRPr="471B39B1">
        <w:rPr>
          <w:rFonts w:eastAsia="Calibri"/>
          <w:sz w:val="24"/>
          <w:szCs w:val="24"/>
        </w:rPr>
        <w:t xml:space="preserve"> The</w:t>
      </w:r>
      <w:r w:rsidR="7C0FE544" w:rsidRPr="471B39B1">
        <w:rPr>
          <w:rFonts w:eastAsia="Calibri"/>
          <w:sz w:val="24"/>
          <w:szCs w:val="24"/>
        </w:rPr>
        <w:t xml:space="preserve"> computer-generated images of the designs</w:t>
      </w:r>
      <w:r w:rsidR="00FF6251" w:rsidRPr="471B39B1">
        <w:rPr>
          <w:rFonts w:eastAsia="Calibri"/>
          <w:sz w:val="24"/>
          <w:szCs w:val="24"/>
        </w:rPr>
        <w:t xml:space="preserve"> can be seen in figures </w:t>
      </w:r>
      <w:r w:rsidR="00C921FF" w:rsidRPr="471B39B1">
        <w:rPr>
          <w:rFonts w:eastAsia="Calibri"/>
          <w:sz w:val="24"/>
          <w:szCs w:val="24"/>
        </w:rPr>
        <w:t>2</w:t>
      </w:r>
      <w:r w:rsidR="2C286220" w:rsidRPr="471B39B1">
        <w:rPr>
          <w:rFonts w:eastAsia="Calibri"/>
          <w:sz w:val="24"/>
          <w:szCs w:val="24"/>
        </w:rPr>
        <w:t>-</w:t>
      </w:r>
      <w:r w:rsidR="00C921FF" w:rsidRPr="471B39B1">
        <w:rPr>
          <w:rFonts w:eastAsia="Calibri"/>
          <w:sz w:val="24"/>
          <w:szCs w:val="24"/>
        </w:rPr>
        <w:t>5</w:t>
      </w:r>
      <w:r w:rsidR="00084560" w:rsidRPr="471B39B1">
        <w:rPr>
          <w:rFonts w:eastAsia="Calibri"/>
          <w:sz w:val="24"/>
          <w:szCs w:val="24"/>
        </w:rPr>
        <w:t>.</w:t>
      </w:r>
    </w:p>
    <w:p w14:paraId="6389A023" w14:textId="674275A7" w:rsidR="619D831B" w:rsidRPr="00EE1D79" w:rsidRDefault="619D831B" w:rsidP="48B30B06">
      <w:pPr>
        <w:pStyle w:val="paragraph"/>
        <w:spacing w:before="0" w:beforeAutospacing="0" w:after="0" w:afterAutospacing="0"/>
        <w:rPr>
          <w:rStyle w:val="eop"/>
          <w:rFonts w:asciiTheme="minorHAnsi" w:hAnsiTheme="minorHAnsi" w:cstheme="minorHAnsi"/>
        </w:rPr>
      </w:pPr>
    </w:p>
    <w:p w14:paraId="48890DC6" w14:textId="1E57B280" w:rsidR="619D831B" w:rsidRPr="00EE1D79" w:rsidRDefault="008A4068" w:rsidP="48B30B06">
      <w:pPr>
        <w:pStyle w:val="paragraph"/>
        <w:spacing w:before="0" w:beforeAutospacing="0" w:after="0" w:afterAutospacing="0"/>
        <w:rPr>
          <w:rFonts w:asciiTheme="minorHAnsi" w:hAnsiTheme="minorHAnsi" w:cstheme="minorHAnsi"/>
        </w:rPr>
      </w:pPr>
      <w:r>
        <w:rPr>
          <w:noProof/>
        </w:rPr>
        <w:drawing>
          <wp:inline distT="0" distB="0" distL="0" distR="0" wp14:anchorId="25678981" wp14:editId="1A480A2F">
            <wp:extent cx="4472940" cy="2151233"/>
            <wp:effectExtent l="0" t="0" r="381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3989" cy="2161356"/>
                    </a:xfrm>
                    <a:prstGeom prst="rect">
                      <a:avLst/>
                    </a:prstGeom>
                  </pic:spPr>
                </pic:pic>
              </a:graphicData>
            </a:graphic>
          </wp:inline>
        </w:drawing>
      </w:r>
    </w:p>
    <w:p w14:paraId="3FBA962D" w14:textId="545331B0" w:rsidR="619D831B" w:rsidRPr="00EE1D79" w:rsidRDefault="36586E77" w:rsidP="36586E77">
      <w:pPr>
        <w:pStyle w:val="paragraph"/>
        <w:spacing w:before="0" w:beforeAutospacing="0" w:after="0" w:afterAutospacing="0"/>
        <w:rPr>
          <w:rStyle w:val="eop"/>
          <w:rFonts w:asciiTheme="minorHAnsi" w:hAnsiTheme="minorHAnsi" w:cstheme="minorBidi"/>
        </w:rPr>
      </w:pPr>
      <w:r w:rsidRPr="36586E77">
        <w:rPr>
          <w:rStyle w:val="eop"/>
          <w:rFonts w:asciiTheme="minorHAnsi" w:hAnsiTheme="minorHAnsi" w:cstheme="minorBidi"/>
        </w:rPr>
        <w:lastRenderedPageBreak/>
        <w:t xml:space="preserve">Figure 2. </w:t>
      </w:r>
      <w:proofErr w:type="spellStart"/>
      <w:r w:rsidRPr="36586E77">
        <w:rPr>
          <w:rStyle w:val="eop"/>
          <w:rFonts w:asciiTheme="minorHAnsi" w:hAnsiTheme="minorHAnsi" w:cstheme="minorBidi"/>
        </w:rPr>
        <w:t>Taheeya</w:t>
      </w:r>
      <w:proofErr w:type="spellEnd"/>
      <w:r w:rsidRPr="36586E77">
        <w:rPr>
          <w:rStyle w:val="eop"/>
          <w:rFonts w:asciiTheme="minorHAnsi" w:hAnsiTheme="minorHAnsi" w:cstheme="minorBidi"/>
        </w:rPr>
        <w:t xml:space="preserve"> Asher developed concept.  Hinged support allowing the user to adjust the angle of the support, for example this design could be flattened to make getting into or out of the bath much simpler. </w:t>
      </w:r>
    </w:p>
    <w:p w14:paraId="55F95CED" w14:textId="154D54C2" w:rsidR="2EBBED68" w:rsidRPr="00EE1D79" w:rsidRDefault="2EBBED68" w:rsidP="48B30B06">
      <w:pPr>
        <w:pStyle w:val="paragraph"/>
        <w:spacing w:before="0" w:beforeAutospacing="0" w:after="0" w:afterAutospacing="0"/>
        <w:rPr>
          <w:rStyle w:val="eop"/>
          <w:rFonts w:asciiTheme="minorHAnsi" w:hAnsiTheme="minorHAnsi" w:cstheme="minorHAnsi"/>
        </w:rPr>
      </w:pPr>
    </w:p>
    <w:p w14:paraId="3D838ED4" w14:textId="33D57144" w:rsidR="2EBBED68" w:rsidRPr="00EE1D79" w:rsidRDefault="2EBBED68" w:rsidP="48B30B06">
      <w:pPr>
        <w:pStyle w:val="paragraph"/>
        <w:spacing w:before="0" w:beforeAutospacing="0" w:after="0" w:afterAutospacing="0"/>
        <w:rPr>
          <w:rStyle w:val="eop"/>
          <w:rFonts w:asciiTheme="minorHAnsi" w:hAnsiTheme="minorHAnsi" w:cstheme="minorHAnsi"/>
        </w:rPr>
      </w:pPr>
    </w:p>
    <w:p w14:paraId="499F1F26" w14:textId="1A4EE277" w:rsidR="2EBBED68" w:rsidRPr="00EE1D79" w:rsidRDefault="008A4068" w:rsidP="48B30B06">
      <w:pPr>
        <w:pStyle w:val="paragraph"/>
        <w:spacing w:before="0" w:beforeAutospacing="0" w:after="0" w:afterAutospacing="0"/>
        <w:rPr>
          <w:rFonts w:asciiTheme="minorHAnsi" w:hAnsiTheme="minorHAnsi" w:cstheme="minorHAnsi"/>
        </w:rPr>
      </w:pPr>
      <w:r>
        <w:rPr>
          <w:noProof/>
        </w:rPr>
        <w:drawing>
          <wp:inline distT="0" distB="0" distL="0" distR="0" wp14:anchorId="5F52BD14" wp14:editId="1FEF07A2">
            <wp:extent cx="4610735" cy="22173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16881" cy="2220271"/>
                    </a:xfrm>
                    <a:prstGeom prst="rect">
                      <a:avLst/>
                    </a:prstGeom>
                  </pic:spPr>
                </pic:pic>
              </a:graphicData>
            </a:graphic>
          </wp:inline>
        </w:drawing>
      </w:r>
    </w:p>
    <w:p w14:paraId="1ADCC0F1" w14:textId="06C1268D" w:rsidR="619D831B" w:rsidRPr="00EE1D79" w:rsidRDefault="36586E77" w:rsidP="36586E77">
      <w:pPr>
        <w:pStyle w:val="paragraph"/>
        <w:spacing w:before="0" w:beforeAutospacing="0" w:after="0" w:afterAutospacing="0"/>
        <w:rPr>
          <w:rFonts w:asciiTheme="minorHAnsi" w:hAnsiTheme="minorHAnsi" w:cstheme="minorBidi"/>
        </w:rPr>
      </w:pPr>
      <w:r w:rsidRPr="36586E77">
        <w:rPr>
          <w:rFonts w:asciiTheme="minorHAnsi" w:hAnsiTheme="minorHAnsi" w:cstheme="minorBidi"/>
          <w:b/>
          <w:bCs/>
        </w:rPr>
        <w:t>Figure 3</w:t>
      </w:r>
      <w:r w:rsidRPr="36586E77">
        <w:rPr>
          <w:rFonts w:asciiTheme="minorHAnsi" w:hAnsiTheme="minorHAnsi" w:cstheme="minorBidi"/>
        </w:rPr>
        <w:t xml:space="preserve">. Robert </w:t>
      </w:r>
      <w:proofErr w:type="spellStart"/>
      <w:r w:rsidRPr="36586E77">
        <w:rPr>
          <w:rFonts w:asciiTheme="minorHAnsi" w:hAnsiTheme="minorHAnsi" w:cstheme="minorBidi"/>
        </w:rPr>
        <w:t>Fodora</w:t>
      </w:r>
      <w:proofErr w:type="spellEnd"/>
      <w:r w:rsidRPr="36586E77">
        <w:rPr>
          <w:rFonts w:asciiTheme="minorHAnsi" w:hAnsiTheme="minorHAnsi" w:cstheme="minorBidi"/>
        </w:rPr>
        <w:t xml:space="preserve"> developed concept. Bucket seat style support. The seat which incorporates a back rest has a significant undercut to allow the heels to move backwards under the user’s centre of gravity to make standing up less physically demanding.</w:t>
      </w:r>
    </w:p>
    <w:p w14:paraId="586F8A48" w14:textId="54B4EC9C" w:rsidR="1442D1CA" w:rsidRPr="00EE1D79" w:rsidRDefault="1442D1CA" w:rsidP="48B30B06">
      <w:pPr>
        <w:pStyle w:val="paragraph"/>
        <w:spacing w:before="0" w:beforeAutospacing="0" w:after="0" w:afterAutospacing="0"/>
        <w:rPr>
          <w:rFonts w:asciiTheme="minorHAnsi" w:hAnsiTheme="minorHAnsi" w:cstheme="minorHAnsi"/>
        </w:rPr>
      </w:pPr>
    </w:p>
    <w:p w14:paraId="00CF5DC1" w14:textId="7F6E2E7D" w:rsidR="1442D1CA" w:rsidRPr="00EE1D79" w:rsidRDefault="1442D1CA" w:rsidP="48B30B06">
      <w:pPr>
        <w:pStyle w:val="paragraph"/>
        <w:spacing w:before="0" w:beforeAutospacing="0" w:after="0" w:afterAutospacing="0"/>
        <w:rPr>
          <w:rFonts w:asciiTheme="minorHAnsi" w:hAnsiTheme="minorHAnsi" w:cstheme="minorHAnsi"/>
        </w:rPr>
      </w:pPr>
    </w:p>
    <w:p w14:paraId="703AECEB" w14:textId="5AFCED9D" w:rsidR="1442D1CA" w:rsidRPr="00EE1D79" w:rsidRDefault="008A4068" w:rsidP="48B30B06">
      <w:pPr>
        <w:pStyle w:val="paragraph"/>
        <w:spacing w:before="0" w:beforeAutospacing="0" w:after="0" w:afterAutospacing="0"/>
        <w:rPr>
          <w:rFonts w:asciiTheme="minorHAnsi" w:hAnsiTheme="minorHAnsi" w:cstheme="minorHAnsi"/>
          <w:b/>
          <w:bCs/>
        </w:rPr>
      </w:pPr>
      <w:r>
        <w:rPr>
          <w:noProof/>
        </w:rPr>
        <w:drawing>
          <wp:inline distT="0" distB="0" distL="0" distR="0" wp14:anchorId="34348D6E" wp14:editId="283B01D2">
            <wp:extent cx="3994518" cy="227076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01927" cy="2274972"/>
                    </a:xfrm>
                    <a:prstGeom prst="rect">
                      <a:avLst/>
                    </a:prstGeom>
                  </pic:spPr>
                </pic:pic>
              </a:graphicData>
            </a:graphic>
          </wp:inline>
        </w:drawing>
      </w:r>
    </w:p>
    <w:p w14:paraId="732AC0D3" w14:textId="4ECF2BF0" w:rsidR="4ACB2794" w:rsidRPr="00EE1D79" w:rsidRDefault="36586E77" w:rsidP="36586E77">
      <w:pPr>
        <w:pStyle w:val="paragraph"/>
        <w:spacing w:before="0" w:beforeAutospacing="0" w:after="0" w:afterAutospacing="0"/>
        <w:rPr>
          <w:rFonts w:asciiTheme="minorHAnsi" w:hAnsiTheme="minorHAnsi" w:cstheme="minorBidi"/>
        </w:rPr>
      </w:pPr>
      <w:r w:rsidRPr="36586E77">
        <w:rPr>
          <w:rStyle w:val="eop"/>
          <w:rFonts w:asciiTheme="minorHAnsi" w:hAnsiTheme="minorHAnsi" w:cstheme="minorBidi"/>
        </w:rPr>
        <w:t xml:space="preserve">Figure 4. Developed concept from Team 1 (Asher, Harber, </w:t>
      </w:r>
      <w:proofErr w:type="spellStart"/>
      <w:r w:rsidRPr="36586E77">
        <w:rPr>
          <w:rStyle w:val="eop"/>
          <w:rFonts w:asciiTheme="minorHAnsi" w:hAnsiTheme="minorHAnsi" w:cstheme="minorBidi"/>
        </w:rPr>
        <w:t>Torrant</w:t>
      </w:r>
      <w:proofErr w:type="spellEnd"/>
      <w:r w:rsidRPr="36586E77">
        <w:rPr>
          <w:rStyle w:val="eop"/>
          <w:rFonts w:asciiTheme="minorHAnsi" w:hAnsiTheme="minorHAnsi" w:cstheme="minorBidi"/>
        </w:rPr>
        <w:t xml:space="preserve"> </w:t>
      </w:r>
      <w:r w:rsidR="008A4068">
        <w:rPr>
          <w:rStyle w:val="eop"/>
          <w:rFonts w:asciiTheme="minorHAnsi" w:hAnsiTheme="minorHAnsi" w:cstheme="minorBidi"/>
        </w:rPr>
        <w:t>and</w:t>
      </w:r>
      <w:r w:rsidRPr="36586E77">
        <w:rPr>
          <w:rStyle w:val="eop"/>
          <w:rFonts w:asciiTheme="minorHAnsi" w:hAnsiTheme="minorHAnsi" w:cstheme="minorBidi"/>
        </w:rPr>
        <w:t xml:space="preserve"> Gavrilla), the leg support runs on tracks which can be altered while in use enabling the user to configure the product as they change position in the bath.</w:t>
      </w:r>
    </w:p>
    <w:p w14:paraId="31074892" w14:textId="0E614BA9" w:rsidR="48B30B06" w:rsidRPr="00EE1D79" w:rsidRDefault="48B30B06" w:rsidP="48B30B06">
      <w:pPr>
        <w:pStyle w:val="paragraph"/>
        <w:spacing w:before="0" w:beforeAutospacing="0" w:after="0" w:afterAutospacing="0"/>
        <w:rPr>
          <w:rFonts w:asciiTheme="minorHAnsi" w:hAnsiTheme="minorHAnsi" w:cstheme="minorHAnsi"/>
        </w:rPr>
      </w:pPr>
    </w:p>
    <w:p w14:paraId="008C3C39" w14:textId="4CE7F5E0" w:rsidR="36528BE9" w:rsidRPr="00EE1D79" w:rsidRDefault="008A4068" w:rsidP="48B30B06">
      <w:pPr>
        <w:pStyle w:val="paragraph"/>
        <w:spacing w:before="0" w:beforeAutospacing="0" w:after="0" w:afterAutospacing="0"/>
        <w:rPr>
          <w:rFonts w:asciiTheme="minorHAnsi" w:hAnsiTheme="minorHAnsi" w:cstheme="minorHAnsi"/>
        </w:rPr>
      </w:pPr>
      <w:r>
        <w:rPr>
          <w:noProof/>
        </w:rPr>
        <w:lastRenderedPageBreak/>
        <w:drawing>
          <wp:inline distT="0" distB="0" distL="0" distR="0" wp14:anchorId="79D06D69" wp14:editId="0AD8E187">
            <wp:extent cx="3787140" cy="2792733"/>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98568" cy="2801160"/>
                    </a:xfrm>
                    <a:prstGeom prst="rect">
                      <a:avLst/>
                    </a:prstGeom>
                  </pic:spPr>
                </pic:pic>
              </a:graphicData>
            </a:graphic>
          </wp:inline>
        </w:drawing>
      </w:r>
    </w:p>
    <w:p w14:paraId="79BAAA27" w14:textId="2B8B22F7" w:rsidR="002041E2" w:rsidRDefault="36586E77" w:rsidP="36586E77">
      <w:pPr>
        <w:spacing w:line="240" w:lineRule="auto"/>
        <w:rPr>
          <w:sz w:val="24"/>
          <w:szCs w:val="24"/>
        </w:rPr>
      </w:pPr>
      <w:r w:rsidRPr="36586E77">
        <w:rPr>
          <w:b/>
          <w:bCs/>
          <w:sz w:val="24"/>
          <w:szCs w:val="24"/>
        </w:rPr>
        <w:t xml:space="preserve">Figure 5. </w:t>
      </w:r>
      <w:r w:rsidRPr="36586E77">
        <w:rPr>
          <w:sz w:val="24"/>
          <w:szCs w:val="24"/>
        </w:rPr>
        <w:t xml:space="preserve">Developed concept from Team 2 (Le, Nock, </w:t>
      </w:r>
      <w:proofErr w:type="spellStart"/>
      <w:r w:rsidRPr="36586E77">
        <w:rPr>
          <w:sz w:val="24"/>
          <w:szCs w:val="24"/>
        </w:rPr>
        <w:t>Plavecka</w:t>
      </w:r>
      <w:proofErr w:type="spellEnd"/>
      <w:r w:rsidRPr="36586E77">
        <w:rPr>
          <w:sz w:val="24"/>
          <w:szCs w:val="24"/>
        </w:rPr>
        <w:t xml:space="preserve">, Papanastasiou </w:t>
      </w:r>
      <w:r w:rsidR="008A4068">
        <w:rPr>
          <w:sz w:val="24"/>
          <w:szCs w:val="24"/>
        </w:rPr>
        <w:t>and</w:t>
      </w:r>
      <w:r w:rsidRPr="36586E77">
        <w:rPr>
          <w:sz w:val="24"/>
          <w:szCs w:val="24"/>
        </w:rPr>
        <w:t xml:space="preserve"> </w:t>
      </w:r>
      <w:proofErr w:type="spellStart"/>
      <w:r w:rsidRPr="36586E77">
        <w:rPr>
          <w:sz w:val="24"/>
          <w:szCs w:val="24"/>
        </w:rPr>
        <w:t>Fajana</w:t>
      </w:r>
      <w:proofErr w:type="spellEnd"/>
      <w:r w:rsidRPr="36586E77">
        <w:rPr>
          <w:sz w:val="24"/>
          <w:szCs w:val="24"/>
        </w:rPr>
        <w:t>), the rest is hinged to allow different angles to be set. This provides a more configurable product which can make it easier for the user to stand up to get out of the bath.</w:t>
      </w:r>
    </w:p>
    <w:p w14:paraId="19D17697" w14:textId="078E0FCB" w:rsidR="00E36ECC" w:rsidRDefault="00E36ECC" w:rsidP="36586E77">
      <w:pPr>
        <w:spacing w:line="240" w:lineRule="auto"/>
        <w:rPr>
          <w:sz w:val="24"/>
          <w:szCs w:val="24"/>
        </w:rPr>
      </w:pPr>
      <w:r w:rsidRPr="00824AF5">
        <w:rPr>
          <w:sz w:val="24"/>
          <w:szCs w:val="24"/>
        </w:rPr>
        <w:t>Table 1 shows a</w:t>
      </w:r>
      <w:r w:rsidR="001D0DA1" w:rsidRPr="00824AF5">
        <w:rPr>
          <w:sz w:val="24"/>
          <w:szCs w:val="24"/>
        </w:rPr>
        <w:t>n outline of</w:t>
      </w:r>
      <w:r w:rsidRPr="00824AF5">
        <w:rPr>
          <w:sz w:val="24"/>
          <w:szCs w:val="24"/>
        </w:rPr>
        <w:t xml:space="preserve"> the strengths </w:t>
      </w:r>
      <w:r w:rsidR="001D0DA1" w:rsidRPr="00824AF5">
        <w:rPr>
          <w:sz w:val="24"/>
          <w:szCs w:val="24"/>
        </w:rPr>
        <w:t xml:space="preserve">and limitations </w:t>
      </w:r>
      <w:r w:rsidRPr="00824AF5">
        <w:rPr>
          <w:sz w:val="24"/>
          <w:szCs w:val="24"/>
        </w:rPr>
        <w:t>for each product design.</w:t>
      </w:r>
    </w:p>
    <w:p w14:paraId="608B4977" w14:textId="77777777" w:rsidR="00E36ECC" w:rsidRDefault="00E36ECC" w:rsidP="36586E77">
      <w:pPr>
        <w:spacing w:line="240" w:lineRule="auto"/>
        <w:rPr>
          <w:sz w:val="24"/>
          <w:szCs w:val="24"/>
        </w:rPr>
      </w:pPr>
    </w:p>
    <w:p w14:paraId="3DCC7C87" w14:textId="24159773" w:rsidR="008A4068" w:rsidRPr="00824AF5" w:rsidRDefault="008405F3" w:rsidP="36586E77">
      <w:pPr>
        <w:spacing w:line="240" w:lineRule="auto"/>
        <w:rPr>
          <w:b/>
          <w:bCs/>
          <w:sz w:val="24"/>
          <w:szCs w:val="24"/>
        </w:rPr>
      </w:pPr>
      <w:r w:rsidRPr="00824AF5">
        <w:rPr>
          <w:b/>
          <w:bCs/>
          <w:sz w:val="24"/>
          <w:szCs w:val="24"/>
        </w:rPr>
        <w:t xml:space="preserve">Table 1 </w:t>
      </w:r>
      <w:r w:rsidR="001D0DA1" w:rsidRPr="00824AF5">
        <w:rPr>
          <w:b/>
          <w:bCs/>
          <w:sz w:val="24"/>
          <w:szCs w:val="24"/>
        </w:rPr>
        <w:t>S</w:t>
      </w:r>
      <w:r w:rsidRPr="00824AF5">
        <w:rPr>
          <w:b/>
          <w:bCs/>
          <w:sz w:val="24"/>
          <w:szCs w:val="24"/>
        </w:rPr>
        <w:t>trengths and limitations for each product</w:t>
      </w:r>
    </w:p>
    <w:tbl>
      <w:tblPr>
        <w:tblStyle w:val="TableGrid"/>
        <w:tblW w:w="9067" w:type="dxa"/>
        <w:tblLook w:val="04A0" w:firstRow="1" w:lastRow="0" w:firstColumn="1" w:lastColumn="0" w:noHBand="0" w:noVBand="1"/>
      </w:tblPr>
      <w:tblGrid>
        <w:gridCol w:w="1322"/>
        <w:gridCol w:w="1756"/>
        <w:gridCol w:w="1558"/>
        <w:gridCol w:w="1417"/>
        <w:gridCol w:w="1337"/>
        <w:gridCol w:w="1677"/>
      </w:tblGrid>
      <w:tr w:rsidR="002F473B" w:rsidRPr="00824AF5" w14:paraId="7F579D99" w14:textId="11DF9527" w:rsidTr="00E36ECC">
        <w:tc>
          <w:tcPr>
            <w:tcW w:w="1322" w:type="dxa"/>
          </w:tcPr>
          <w:p w14:paraId="0756AE05" w14:textId="3541BFA1" w:rsidR="00E36ECC" w:rsidRPr="00824AF5" w:rsidRDefault="00E36ECC" w:rsidP="00E36ECC">
            <w:pPr>
              <w:rPr>
                <w:b/>
                <w:bCs/>
                <w:sz w:val="24"/>
                <w:szCs w:val="24"/>
              </w:rPr>
            </w:pPr>
            <w:r w:rsidRPr="00824AF5">
              <w:rPr>
                <w:b/>
                <w:bCs/>
                <w:sz w:val="24"/>
                <w:szCs w:val="24"/>
              </w:rPr>
              <w:t>Product</w:t>
            </w:r>
          </w:p>
        </w:tc>
        <w:tc>
          <w:tcPr>
            <w:tcW w:w="1792" w:type="dxa"/>
          </w:tcPr>
          <w:p w14:paraId="235EA28D" w14:textId="39E53B55" w:rsidR="00E36ECC" w:rsidRPr="00824AF5" w:rsidRDefault="00E36ECC" w:rsidP="00E36ECC">
            <w:pPr>
              <w:rPr>
                <w:b/>
                <w:bCs/>
                <w:sz w:val="24"/>
                <w:szCs w:val="24"/>
              </w:rPr>
            </w:pPr>
            <w:r w:rsidRPr="00824AF5">
              <w:rPr>
                <w:b/>
                <w:bCs/>
                <w:sz w:val="24"/>
                <w:szCs w:val="24"/>
              </w:rPr>
              <w:t>Figure 1 Hayes</w:t>
            </w:r>
          </w:p>
        </w:tc>
        <w:tc>
          <w:tcPr>
            <w:tcW w:w="1559" w:type="dxa"/>
          </w:tcPr>
          <w:p w14:paraId="008EBF90" w14:textId="7C4629CA" w:rsidR="00E36ECC" w:rsidRPr="00824AF5" w:rsidRDefault="00E36ECC" w:rsidP="00E36ECC">
            <w:pPr>
              <w:rPr>
                <w:b/>
                <w:bCs/>
                <w:sz w:val="24"/>
                <w:szCs w:val="24"/>
              </w:rPr>
            </w:pPr>
            <w:r w:rsidRPr="00824AF5">
              <w:rPr>
                <w:b/>
                <w:bCs/>
                <w:sz w:val="24"/>
                <w:szCs w:val="24"/>
              </w:rPr>
              <w:t>Figure 2 Asher</w:t>
            </w:r>
          </w:p>
        </w:tc>
        <w:tc>
          <w:tcPr>
            <w:tcW w:w="1418" w:type="dxa"/>
          </w:tcPr>
          <w:p w14:paraId="67ABFB76" w14:textId="03FD9EB0" w:rsidR="00E36ECC" w:rsidRPr="00824AF5" w:rsidRDefault="00E36ECC" w:rsidP="00E36ECC">
            <w:pPr>
              <w:rPr>
                <w:b/>
                <w:bCs/>
                <w:sz w:val="24"/>
                <w:szCs w:val="24"/>
              </w:rPr>
            </w:pPr>
            <w:r w:rsidRPr="00824AF5">
              <w:rPr>
                <w:b/>
                <w:bCs/>
                <w:sz w:val="24"/>
                <w:szCs w:val="24"/>
              </w:rPr>
              <w:t xml:space="preserve">Figure 3 </w:t>
            </w:r>
            <w:proofErr w:type="spellStart"/>
            <w:r w:rsidRPr="00824AF5">
              <w:rPr>
                <w:b/>
                <w:bCs/>
                <w:sz w:val="24"/>
                <w:szCs w:val="24"/>
              </w:rPr>
              <w:t>Fodora</w:t>
            </w:r>
            <w:proofErr w:type="spellEnd"/>
          </w:p>
        </w:tc>
        <w:tc>
          <w:tcPr>
            <w:tcW w:w="1275" w:type="dxa"/>
          </w:tcPr>
          <w:p w14:paraId="4609FC84" w14:textId="06811473" w:rsidR="00E36ECC" w:rsidRPr="00824AF5" w:rsidRDefault="00E36ECC" w:rsidP="00E36ECC">
            <w:pPr>
              <w:rPr>
                <w:b/>
                <w:bCs/>
                <w:sz w:val="24"/>
                <w:szCs w:val="24"/>
              </w:rPr>
            </w:pPr>
            <w:r w:rsidRPr="00824AF5">
              <w:rPr>
                <w:b/>
                <w:bCs/>
                <w:sz w:val="24"/>
                <w:szCs w:val="24"/>
              </w:rPr>
              <w:t>Figure 4 Team 1</w:t>
            </w:r>
          </w:p>
        </w:tc>
        <w:tc>
          <w:tcPr>
            <w:tcW w:w="1701" w:type="dxa"/>
          </w:tcPr>
          <w:p w14:paraId="4969A60D" w14:textId="32CDBA03" w:rsidR="00E36ECC" w:rsidRPr="00824AF5" w:rsidRDefault="00E36ECC" w:rsidP="00E36ECC">
            <w:pPr>
              <w:rPr>
                <w:b/>
                <w:bCs/>
                <w:sz w:val="24"/>
                <w:szCs w:val="24"/>
              </w:rPr>
            </w:pPr>
            <w:r w:rsidRPr="00824AF5">
              <w:rPr>
                <w:b/>
                <w:bCs/>
                <w:sz w:val="24"/>
                <w:szCs w:val="24"/>
              </w:rPr>
              <w:t>Figure 5 Team 2</w:t>
            </w:r>
          </w:p>
        </w:tc>
      </w:tr>
      <w:tr w:rsidR="002F473B" w:rsidRPr="00824AF5" w14:paraId="52A5A5D4" w14:textId="751412FE" w:rsidTr="00E36ECC">
        <w:tc>
          <w:tcPr>
            <w:tcW w:w="1322" w:type="dxa"/>
          </w:tcPr>
          <w:p w14:paraId="5F45EFD1" w14:textId="2A221155" w:rsidR="00E36ECC" w:rsidRPr="00824AF5" w:rsidRDefault="00E36ECC" w:rsidP="00E36ECC">
            <w:pPr>
              <w:rPr>
                <w:sz w:val="24"/>
                <w:szCs w:val="24"/>
              </w:rPr>
            </w:pPr>
            <w:r w:rsidRPr="00824AF5">
              <w:rPr>
                <w:b/>
                <w:bCs/>
                <w:sz w:val="24"/>
                <w:szCs w:val="24"/>
              </w:rPr>
              <w:t>Strengths</w:t>
            </w:r>
          </w:p>
        </w:tc>
        <w:tc>
          <w:tcPr>
            <w:tcW w:w="1792" w:type="dxa"/>
          </w:tcPr>
          <w:p w14:paraId="5126FAA4" w14:textId="743BD526" w:rsidR="00E36ECC" w:rsidRPr="00824AF5" w:rsidRDefault="00E36ECC" w:rsidP="00E36ECC">
            <w:pPr>
              <w:rPr>
                <w:rFonts w:cstheme="minorHAnsi"/>
                <w:sz w:val="24"/>
                <w:szCs w:val="24"/>
              </w:rPr>
            </w:pPr>
            <w:r w:rsidRPr="00824AF5">
              <w:rPr>
                <w:rFonts w:cstheme="minorHAnsi"/>
                <w:sz w:val="24"/>
                <w:szCs w:val="24"/>
              </w:rPr>
              <w:t>-Simple to use</w:t>
            </w:r>
          </w:p>
          <w:p w14:paraId="522888B4" w14:textId="366CFBA1" w:rsidR="00E36ECC" w:rsidRPr="00824AF5" w:rsidRDefault="00E36ECC" w:rsidP="00E36ECC">
            <w:pPr>
              <w:rPr>
                <w:rFonts w:cstheme="minorHAnsi"/>
                <w:sz w:val="24"/>
                <w:szCs w:val="24"/>
              </w:rPr>
            </w:pPr>
            <w:r w:rsidRPr="00824AF5">
              <w:rPr>
                <w:rFonts w:cstheme="minorHAnsi"/>
                <w:sz w:val="24"/>
                <w:szCs w:val="24"/>
              </w:rPr>
              <w:t>-Low cost</w:t>
            </w:r>
          </w:p>
          <w:p w14:paraId="7220B969" w14:textId="0DFE2DD4" w:rsidR="00E36ECC" w:rsidRPr="00824AF5" w:rsidRDefault="00E36ECC" w:rsidP="00E36ECC">
            <w:pPr>
              <w:rPr>
                <w:rFonts w:cstheme="minorHAnsi"/>
                <w:sz w:val="24"/>
                <w:szCs w:val="24"/>
              </w:rPr>
            </w:pPr>
            <w:r w:rsidRPr="00824AF5">
              <w:rPr>
                <w:rFonts w:cstheme="minorHAnsi"/>
                <w:sz w:val="24"/>
                <w:szCs w:val="24"/>
              </w:rPr>
              <w:t>-Easy to keep clean</w:t>
            </w:r>
          </w:p>
          <w:p w14:paraId="1DC07DE4" w14:textId="6B30C56D" w:rsidR="00E36ECC" w:rsidRPr="00824AF5" w:rsidRDefault="00E36ECC" w:rsidP="00E36ECC">
            <w:pPr>
              <w:rPr>
                <w:rFonts w:cstheme="minorHAnsi"/>
                <w:sz w:val="24"/>
                <w:szCs w:val="24"/>
              </w:rPr>
            </w:pPr>
            <w:r w:rsidRPr="00824AF5">
              <w:rPr>
                <w:rFonts w:cstheme="minorHAnsi"/>
                <w:sz w:val="24"/>
                <w:szCs w:val="24"/>
              </w:rPr>
              <w:t>-Portable</w:t>
            </w:r>
          </w:p>
          <w:p w14:paraId="4FD9ED81" w14:textId="4912D544" w:rsidR="00E36ECC" w:rsidRPr="00824AF5" w:rsidRDefault="00E36ECC" w:rsidP="00E36ECC">
            <w:pPr>
              <w:rPr>
                <w:rFonts w:cstheme="minorHAnsi"/>
                <w:sz w:val="24"/>
                <w:szCs w:val="24"/>
              </w:rPr>
            </w:pPr>
            <w:r w:rsidRPr="00824AF5">
              <w:rPr>
                <w:rFonts w:cstheme="minorHAnsi"/>
                <w:sz w:val="24"/>
                <w:szCs w:val="24"/>
              </w:rPr>
              <w:t xml:space="preserve">-Commonly recycled materials </w:t>
            </w:r>
          </w:p>
          <w:p w14:paraId="190E0643" w14:textId="7C7E5B71" w:rsidR="00E36ECC" w:rsidRPr="00824AF5" w:rsidRDefault="00E36ECC" w:rsidP="00E36ECC">
            <w:pPr>
              <w:rPr>
                <w:rFonts w:cstheme="minorHAnsi"/>
                <w:b/>
                <w:bCs/>
                <w:sz w:val="24"/>
                <w:szCs w:val="24"/>
              </w:rPr>
            </w:pPr>
          </w:p>
        </w:tc>
        <w:tc>
          <w:tcPr>
            <w:tcW w:w="1559" w:type="dxa"/>
          </w:tcPr>
          <w:p w14:paraId="271BC778" w14:textId="7C4C1145" w:rsidR="00E36ECC" w:rsidRPr="00824AF5" w:rsidRDefault="00E36ECC" w:rsidP="00E36ECC">
            <w:pPr>
              <w:rPr>
                <w:rFonts w:cstheme="minorHAnsi"/>
                <w:sz w:val="24"/>
                <w:szCs w:val="24"/>
              </w:rPr>
            </w:pPr>
            <w:r w:rsidRPr="00824AF5">
              <w:rPr>
                <w:rFonts w:cstheme="minorHAnsi"/>
                <w:sz w:val="24"/>
                <w:szCs w:val="24"/>
              </w:rPr>
              <w:t>-Adjustable leg rest</w:t>
            </w:r>
          </w:p>
          <w:p w14:paraId="4A12E9F1" w14:textId="0D3F90B6" w:rsidR="00E36ECC" w:rsidRPr="00824AF5" w:rsidRDefault="00E36ECC" w:rsidP="00E36ECC">
            <w:pPr>
              <w:rPr>
                <w:rFonts w:cstheme="minorHAnsi"/>
                <w:sz w:val="24"/>
                <w:szCs w:val="24"/>
              </w:rPr>
            </w:pPr>
            <w:r w:rsidRPr="00824AF5">
              <w:rPr>
                <w:rFonts w:cstheme="minorHAnsi"/>
                <w:sz w:val="24"/>
                <w:szCs w:val="24"/>
              </w:rPr>
              <w:t>-Easier to stand up to get out of the bath</w:t>
            </w:r>
          </w:p>
        </w:tc>
        <w:tc>
          <w:tcPr>
            <w:tcW w:w="1418" w:type="dxa"/>
          </w:tcPr>
          <w:p w14:paraId="3904C4D5" w14:textId="5A9F4758" w:rsidR="00E36ECC" w:rsidRPr="00824AF5" w:rsidRDefault="00E36ECC" w:rsidP="00E36ECC">
            <w:pPr>
              <w:rPr>
                <w:rFonts w:cstheme="minorHAnsi"/>
                <w:sz w:val="24"/>
                <w:szCs w:val="24"/>
              </w:rPr>
            </w:pPr>
            <w:r w:rsidRPr="00824AF5">
              <w:rPr>
                <w:rFonts w:cstheme="minorHAnsi"/>
                <w:sz w:val="24"/>
                <w:szCs w:val="24"/>
              </w:rPr>
              <w:t>-Bucket style seat</w:t>
            </w:r>
          </w:p>
          <w:p w14:paraId="5F61529E" w14:textId="2B80E1C6" w:rsidR="00E36ECC" w:rsidRPr="00824AF5" w:rsidRDefault="00E36ECC" w:rsidP="00E36ECC">
            <w:pPr>
              <w:rPr>
                <w:rFonts w:cstheme="minorHAnsi"/>
                <w:sz w:val="24"/>
                <w:szCs w:val="24"/>
              </w:rPr>
            </w:pPr>
            <w:r w:rsidRPr="00824AF5">
              <w:rPr>
                <w:rFonts w:cstheme="minorHAnsi"/>
                <w:sz w:val="24"/>
                <w:szCs w:val="24"/>
              </w:rPr>
              <w:t>-Back rest</w:t>
            </w:r>
          </w:p>
          <w:p w14:paraId="24F3BC52" w14:textId="0A622480" w:rsidR="00E36ECC" w:rsidRPr="00824AF5" w:rsidRDefault="00E36ECC" w:rsidP="00E36ECC">
            <w:pPr>
              <w:rPr>
                <w:rFonts w:cstheme="minorHAnsi"/>
                <w:sz w:val="24"/>
                <w:szCs w:val="24"/>
              </w:rPr>
            </w:pPr>
            <w:r w:rsidRPr="00824AF5">
              <w:rPr>
                <w:rFonts w:cstheme="minorHAnsi"/>
                <w:sz w:val="24"/>
                <w:szCs w:val="24"/>
              </w:rPr>
              <w:t>-Flexibility to move legs and stand up to get out of the bath</w:t>
            </w:r>
          </w:p>
        </w:tc>
        <w:tc>
          <w:tcPr>
            <w:tcW w:w="1275" w:type="dxa"/>
          </w:tcPr>
          <w:p w14:paraId="2A98BAB2" w14:textId="721F057C" w:rsidR="00E36ECC" w:rsidRPr="00824AF5" w:rsidRDefault="00E36ECC" w:rsidP="00E36ECC">
            <w:pPr>
              <w:rPr>
                <w:rFonts w:cstheme="minorHAnsi"/>
                <w:sz w:val="24"/>
                <w:szCs w:val="24"/>
              </w:rPr>
            </w:pPr>
            <w:r w:rsidRPr="00824AF5">
              <w:rPr>
                <w:rFonts w:cstheme="minorHAnsi"/>
                <w:sz w:val="24"/>
                <w:szCs w:val="24"/>
              </w:rPr>
              <w:t>-Leg support can be altered (on tracks)</w:t>
            </w:r>
          </w:p>
          <w:p w14:paraId="2D5EA6F9" w14:textId="2B224EB9" w:rsidR="00E36ECC" w:rsidRPr="00824AF5" w:rsidRDefault="00E36ECC" w:rsidP="00E36ECC">
            <w:pPr>
              <w:rPr>
                <w:rFonts w:cstheme="minorHAnsi"/>
                <w:sz w:val="24"/>
                <w:szCs w:val="24"/>
              </w:rPr>
            </w:pPr>
            <w:r w:rsidRPr="00824AF5">
              <w:rPr>
                <w:rFonts w:cstheme="minorHAnsi"/>
                <w:sz w:val="24"/>
                <w:szCs w:val="24"/>
              </w:rPr>
              <w:t>-Flexibility to change position</w:t>
            </w:r>
          </w:p>
        </w:tc>
        <w:tc>
          <w:tcPr>
            <w:tcW w:w="1701" w:type="dxa"/>
          </w:tcPr>
          <w:p w14:paraId="4BE14878" w14:textId="5E32DF9B" w:rsidR="00E36ECC" w:rsidRPr="00824AF5" w:rsidRDefault="00E36ECC" w:rsidP="00E36ECC">
            <w:pPr>
              <w:rPr>
                <w:rFonts w:cstheme="minorHAnsi"/>
                <w:sz w:val="24"/>
                <w:szCs w:val="24"/>
              </w:rPr>
            </w:pPr>
            <w:r w:rsidRPr="00824AF5">
              <w:rPr>
                <w:rFonts w:cstheme="minorHAnsi"/>
                <w:sz w:val="24"/>
                <w:szCs w:val="24"/>
              </w:rPr>
              <w:t>-Hinged knee rest</w:t>
            </w:r>
          </w:p>
          <w:p w14:paraId="1F6F9E42" w14:textId="60B91353" w:rsidR="00E36ECC" w:rsidRPr="00824AF5" w:rsidRDefault="00E36ECC" w:rsidP="00E36ECC">
            <w:pPr>
              <w:rPr>
                <w:rFonts w:cstheme="minorHAnsi"/>
                <w:sz w:val="24"/>
                <w:szCs w:val="24"/>
              </w:rPr>
            </w:pPr>
            <w:r w:rsidRPr="00824AF5">
              <w:rPr>
                <w:rFonts w:cstheme="minorHAnsi"/>
                <w:sz w:val="24"/>
                <w:szCs w:val="24"/>
              </w:rPr>
              <w:t>-Changeable knee angles</w:t>
            </w:r>
          </w:p>
          <w:p w14:paraId="1E29850C" w14:textId="37274513" w:rsidR="00E36ECC" w:rsidRPr="00824AF5" w:rsidRDefault="00E36ECC" w:rsidP="00E36ECC">
            <w:pPr>
              <w:rPr>
                <w:rFonts w:cstheme="minorHAnsi"/>
                <w:sz w:val="24"/>
                <w:szCs w:val="24"/>
              </w:rPr>
            </w:pPr>
            <w:r w:rsidRPr="00824AF5">
              <w:rPr>
                <w:rFonts w:cstheme="minorHAnsi"/>
                <w:sz w:val="24"/>
                <w:szCs w:val="24"/>
              </w:rPr>
              <w:t>-Easier to stand to get out of the bath</w:t>
            </w:r>
          </w:p>
        </w:tc>
      </w:tr>
      <w:tr w:rsidR="002F473B" w14:paraId="1D1F38D6" w14:textId="39E1F10E" w:rsidTr="00824AF5">
        <w:tc>
          <w:tcPr>
            <w:tcW w:w="1322" w:type="dxa"/>
          </w:tcPr>
          <w:p w14:paraId="37D7A9B5" w14:textId="11AA324A" w:rsidR="00E36ECC" w:rsidRPr="00824AF5" w:rsidRDefault="00E36ECC" w:rsidP="00E36ECC">
            <w:pPr>
              <w:rPr>
                <w:sz w:val="24"/>
                <w:szCs w:val="24"/>
              </w:rPr>
            </w:pPr>
            <w:r w:rsidRPr="00824AF5">
              <w:rPr>
                <w:b/>
                <w:bCs/>
                <w:sz w:val="24"/>
                <w:szCs w:val="24"/>
              </w:rPr>
              <w:t>Limitations</w:t>
            </w:r>
          </w:p>
        </w:tc>
        <w:tc>
          <w:tcPr>
            <w:tcW w:w="1792" w:type="dxa"/>
          </w:tcPr>
          <w:p w14:paraId="3929A32A" w14:textId="2DBBFD78" w:rsidR="00E36ECC" w:rsidRPr="00824AF5" w:rsidRDefault="00E36ECC" w:rsidP="00E36ECC">
            <w:pPr>
              <w:rPr>
                <w:rFonts w:cstheme="minorHAnsi"/>
                <w:sz w:val="24"/>
                <w:szCs w:val="24"/>
              </w:rPr>
            </w:pPr>
            <w:r w:rsidRPr="00824AF5">
              <w:rPr>
                <w:rFonts w:cstheme="minorHAnsi"/>
                <w:sz w:val="24"/>
                <w:szCs w:val="24"/>
              </w:rPr>
              <w:t>-Difficult to stand up to get out of the bath.</w:t>
            </w:r>
          </w:p>
          <w:p w14:paraId="6796499C" w14:textId="1FF7B0F3" w:rsidR="00E36ECC" w:rsidRPr="00824AF5" w:rsidRDefault="00E36ECC" w:rsidP="00E36ECC">
            <w:pPr>
              <w:rPr>
                <w:rFonts w:cstheme="minorHAnsi"/>
                <w:sz w:val="24"/>
                <w:szCs w:val="24"/>
              </w:rPr>
            </w:pPr>
            <w:r w:rsidRPr="00824AF5">
              <w:rPr>
                <w:rFonts w:cstheme="minorHAnsi"/>
                <w:sz w:val="24"/>
                <w:szCs w:val="24"/>
              </w:rPr>
              <w:t>-Cannot change position easily when in the bath (lack of flexibility)</w:t>
            </w:r>
          </w:p>
        </w:tc>
        <w:tc>
          <w:tcPr>
            <w:tcW w:w="1559" w:type="dxa"/>
            <w:shd w:val="clear" w:color="auto" w:fill="FFFFFF" w:themeFill="background1"/>
          </w:tcPr>
          <w:p w14:paraId="0D071A8B" w14:textId="77777777" w:rsidR="001D0DA1" w:rsidRDefault="002F473B" w:rsidP="00E36ECC">
            <w:pPr>
              <w:rPr>
                <w:rFonts w:cstheme="minorHAnsi"/>
                <w:sz w:val="24"/>
                <w:szCs w:val="24"/>
              </w:rPr>
            </w:pPr>
            <w:r>
              <w:rPr>
                <w:rFonts w:cstheme="minorHAnsi"/>
                <w:sz w:val="24"/>
                <w:szCs w:val="24"/>
              </w:rPr>
              <w:t>Not tested.</w:t>
            </w:r>
          </w:p>
          <w:p w14:paraId="0B92E31B" w14:textId="7EF654AE" w:rsidR="002F473B" w:rsidRPr="00824AF5" w:rsidRDefault="002F473B" w:rsidP="00E36ECC">
            <w:pPr>
              <w:rPr>
                <w:rFonts w:cstheme="minorHAnsi"/>
                <w:sz w:val="24"/>
                <w:szCs w:val="24"/>
              </w:rPr>
            </w:pPr>
            <w:r>
              <w:rPr>
                <w:rFonts w:cstheme="minorHAnsi"/>
                <w:sz w:val="24"/>
                <w:szCs w:val="24"/>
              </w:rPr>
              <w:t>Potential for user to set an inappropriate angle, which could be less effective in preventing drowning.</w:t>
            </w:r>
          </w:p>
        </w:tc>
        <w:tc>
          <w:tcPr>
            <w:tcW w:w="1418" w:type="dxa"/>
          </w:tcPr>
          <w:p w14:paraId="3A409651" w14:textId="17661C55" w:rsidR="002F473B" w:rsidRDefault="002F473B" w:rsidP="003269CE">
            <w:pPr>
              <w:rPr>
                <w:rStyle w:val="eop"/>
                <w:rFonts w:eastAsia="Times New Roman"/>
                <w:sz w:val="24"/>
                <w:szCs w:val="24"/>
                <w:lang w:eastAsia="en-GB"/>
              </w:rPr>
            </w:pPr>
            <w:r>
              <w:rPr>
                <w:rStyle w:val="eop"/>
                <w:rFonts w:eastAsia="Times New Roman"/>
                <w:sz w:val="24"/>
                <w:szCs w:val="24"/>
                <w:lang w:eastAsia="en-GB"/>
              </w:rPr>
              <w:t>Limited adjustability – user constrained to one person</w:t>
            </w:r>
          </w:p>
          <w:p w14:paraId="620BC590" w14:textId="72EC093E" w:rsidR="00B93585" w:rsidRPr="00B93585" w:rsidRDefault="00B93585" w:rsidP="002F473B">
            <w:pPr>
              <w:rPr>
                <w:rFonts w:cstheme="minorHAnsi"/>
                <w:sz w:val="24"/>
                <w:szCs w:val="24"/>
              </w:rPr>
            </w:pPr>
          </w:p>
        </w:tc>
        <w:tc>
          <w:tcPr>
            <w:tcW w:w="1275" w:type="dxa"/>
          </w:tcPr>
          <w:p w14:paraId="2C36C224" w14:textId="77777777" w:rsidR="003269CE" w:rsidRDefault="003269CE" w:rsidP="003269CE">
            <w:pPr>
              <w:rPr>
                <w:rStyle w:val="eop"/>
                <w:rFonts w:eastAsia="Times New Roman"/>
                <w:sz w:val="24"/>
                <w:szCs w:val="24"/>
                <w:lang w:eastAsia="en-GB"/>
              </w:rPr>
            </w:pPr>
            <w:r>
              <w:rPr>
                <w:rStyle w:val="eop"/>
                <w:rFonts w:eastAsia="Times New Roman"/>
                <w:sz w:val="24"/>
                <w:szCs w:val="24"/>
                <w:lang w:eastAsia="en-GB"/>
              </w:rPr>
              <w:t>Complex mechanism with potential for lower durability and potentially expensive</w:t>
            </w:r>
          </w:p>
          <w:p w14:paraId="46EA9E9C" w14:textId="4897EEF9" w:rsidR="001D0DA1" w:rsidRPr="00824AF5" w:rsidRDefault="001D0DA1" w:rsidP="00E36ECC">
            <w:pPr>
              <w:rPr>
                <w:rFonts w:cstheme="minorHAnsi"/>
                <w:b/>
                <w:bCs/>
                <w:sz w:val="24"/>
                <w:szCs w:val="24"/>
              </w:rPr>
            </w:pPr>
          </w:p>
        </w:tc>
        <w:tc>
          <w:tcPr>
            <w:tcW w:w="1701" w:type="dxa"/>
          </w:tcPr>
          <w:p w14:paraId="1F47BAB2" w14:textId="77777777" w:rsidR="003269CE" w:rsidRDefault="003269CE" w:rsidP="003269CE">
            <w:pPr>
              <w:rPr>
                <w:rStyle w:val="eop"/>
                <w:rFonts w:eastAsia="Times New Roman"/>
                <w:sz w:val="24"/>
                <w:szCs w:val="24"/>
                <w:lang w:eastAsia="en-GB"/>
              </w:rPr>
            </w:pPr>
            <w:r>
              <w:rPr>
                <w:rStyle w:val="eop"/>
                <w:rFonts w:eastAsia="Times New Roman"/>
                <w:sz w:val="24"/>
                <w:szCs w:val="24"/>
                <w:lang w:eastAsia="en-GB"/>
              </w:rPr>
              <w:t xml:space="preserve">Issues </w:t>
            </w:r>
            <w:proofErr w:type="gramStart"/>
            <w:r>
              <w:rPr>
                <w:rStyle w:val="eop"/>
                <w:rFonts w:eastAsia="Times New Roman"/>
                <w:sz w:val="24"/>
                <w:szCs w:val="24"/>
                <w:lang w:eastAsia="en-GB"/>
              </w:rPr>
              <w:t>with standing</w:t>
            </w:r>
            <w:proofErr w:type="gramEnd"/>
            <w:r>
              <w:rPr>
                <w:rStyle w:val="eop"/>
                <w:rFonts w:eastAsia="Times New Roman"/>
                <w:sz w:val="24"/>
                <w:szCs w:val="24"/>
                <w:lang w:eastAsia="en-GB"/>
              </w:rPr>
              <w:t xml:space="preserve"> up are not fully resolved. A more reliable tilting mechanism needs to be developed</w:t>
            </w:r>
          </w:p>
          <w:p w14:paraId="2BE97BCE" w14:textId="2F624940" w:rsidR="001D0DA1" w:rsidRPr="00824AF5" w:rsidRDefault="001D0DA1" w:rsidP="003269CE">
            <w:pPr>
              <w:pStyle w:val="xmsonormal"/>
              <w:shd w:val="clear" w:color="auto" w:fill="FFFFFF"/>
              <w:spacing w:before="0" w:beforeAutospacing="0" w:after="0" w:afterAutospacing="0"/>
              <w:rPr>
                <w:rFonts w:cstheme="minorHAnsi"/>
                <w:b/>
                <w:bCs/>
              </w:rPr>
            </w:pPr>
          </w:p>
        </w:tc>
      </w:tr>
    </w:tbl>
    <w:p w14:paraId="7791526A" w14:textId="77777777" w:rsidR="002F473B" w:rsidRDefault="002F473B" w:rsidP="008A4068">
      <w:pPr>
        <w:spacing w:line="480" w:lineRule="auto"/>
        <w:rPr>
          <w:rStyle w:val="eop"/>
          <w:rFonts w:eastAsia="Times New Roman"/>
          <w:sz w:val="24"/>
          <w:szCs w:val="24"/>
          <w:lang w:eastAsia="en-GB"/>
        </w:rPr>
      </w:pPr>
    </w:p>
    <w:p w14:paraId="79ECECE6" w14:textId="779FA0A4" w:rsidR="619D831B" w:rsidRPr="00EE1D79" w:rsidRDefault="36586E77" w:rsidP="008A4068">
      <w:pPr>
        <w:spacing w:line="480" w:lineRule="auto"/>
        <w:rPr>
          <w:sz w:val="24"/>
          <w:szCs w:val="24"/>
        </w:rPr>
      </w:pPr>
      <w:r w:rsidRPr="7937A7FE">
        <w:rPr>
          <w:rStyle w:val="eop"/>
          <w:rFonts w:eastAsia="Times New Roman"/>
          <w:sz w:val="24"/>
          <w:szCs w:val="24"/>
          <w:lang w:eastAsia="en-GB"/>
        </w:rPr>
        <w:lastRenderedPageBreak/>
        <w:t>The outcome of th</w:t>
      </w:r>
      <w:r w:rsidR="1B0870F5" w:rsidRPr="7937A7FE">
        <w:rPr>
          <w:rStyle w:val="eop"/>
          <w:rFonts w:eastAsia="Times New Roman"/>
          <w:sz w:val="24"/>
          <w:szCs w:val="24"/>
          <w:lang w:eastAsia="en-GB"/>
        </w:rPr>
        <w:t>e</w:t>
      </w:r>
      <w:r w:rsidRPr="7937A7FE">
        <w:rPr>
          <w:rStyle w:val="eop"/>
          <w:rFonts w:eastAsia="Times New Roman"/>
          <w:sz w:val="24"/>
          <w:szCs w:val="24"/>
          <w:lang w:eastAsia="en-GB"/>
        </w:rPr>
        <w:t xml:space="preserve"> design </w:t>
      </w:r>
      <w:r w:rsidR="493A9F03" w:rsidRPr="7937A7FE">
        <w:rPr>
          <w:rStyle w:val="eop"/>
          <w:rFonts w:eastAsia="Times New Roman"/>
          <w:sz w:val="24"/>
          <w:szCs w:val="24"/>
          <w:lang w:eastAsia="en-GB"/>
        </w:rPr>
        <w:t>process</w:t>
      </w:r>
      <w:r w:rsidRPr="7937A7FE">
        <w:rPr>
          <w:rStyle w:val="eop"/>
          <w:rFonts w:eastAsia="Times New Roman"/>
          <w:sz w:val="24"/>
          <w:szCs w:val="24"/>
          <w:lang w:eastAsia="en-GB"/>
        </w:rPr>
        <w:t xml:space="preserve"> has not yet </w:t>
      </w:r>
      <w:r w:rsidR="18BD9CD1" w:rsidRPr="7937A7FE">
        <w:rPr>
          <w:rStyle w:val="eop"/>
          <w:rFonts w:eastAsia="Times New Roman"/>
          <w:sz w:val="24"/>
          <w:szCs w:val="24"/>
          <w:lang w:eastAsia="en-GB"/>
        </w:rPr>
        <w:t>resulted in</w:t>
      </w:r>
      <w:r w:rsidRPr="7937A7FE">
        <w:rPr>
          <w:rStyle w:val="eop"/>
          <w:rFonts w:eastAsia="Times New Roman"/>
          <w:sz w:val="24"/>
          <w:szCs w:val="24"/>
          <w:lang w:eastAsia="en-GB"/>
        </w:rPr>
        <w:t xml:space="preserve"> a final product, but </w:t>
      </w:r>
      <w:r w:rsidR="0E1D3804" w:rsidRPr="7937A7FE">
        <w:rPr>
          <w:rStyle w:val="eop"/>
          <w:rFonts w:eastAsia="Times New Roman"/>
          <w:sz w:val="24"/>
          <w:szCs w:val="24"/>
          <w:lang w:eastAsia="en-GB"/>
        </w:rPr>
        <w:t>there is</w:t>
      </w:r>
      <w:r w:rsidRPr="7937A7FE">
        <w:rPr>
          <w:rStyle w:val="eop"/>
          <w:rFonts w:eastAsia="Times New Roman"/>
          <w:sz w:val="24"/>
          <w:szCs w:val="24"/>
          <w:lang w:eastAsia="en-GB"/>
        </w:rPr>
        <w:t xml:space="preserve"> a much clearer definition of what an effective product could be.  </w:t>
      </w:r>
      <w:r w:rsidRPr="7937A7FE">
        <w:rPr>
          <w:sz w:val="24"/>
          <w:szCs w:val="24"/>
        </w:rPr>
        <w:t>The conclusions drawn from the project are that the product should be</w:t>
      </w:r>
      <w:r w:rsidR="4B15BE2F" w:rsidRPr="7937A7FE">
        <w:rPr>
          <w:sz w:val="24"/>
          <w:szCs w:val="24"/>
        </w:rPr>
        <w:t>:</w:t>
      </w:r>
    </w:p>
    <w:p w14:paraId="5D2607CB" w14:textId="2C51397E" w:rsidR="68F2C46E" w:rsidRPr="00EE1D79" w:rsidRDefault="68F2C46E" w:rsidP="7937A7FE">
      <w:pPr>
        <w:pStyle w:val="ListParagraph"/>
        <w:numPr>
          <w:ilvl w:val="0"/>
          <w:numId w:val="3"/>
        </w:numPr>
        <w:spacing w:line="240" w:lineRule="auto"/>
        <w:rPr>
          <w:sz w:val="24"/>
          <w:szCs w:val="24"/>
        </w:rPr>
      </w:pPr>
      <w:r w:rsidRPr="7937A7FE">
        <w:rPr>
          <w:sz w:val="24"/>
          <w:szCs w:val="24"/>
        </w:rPr>
        <w:t>An inclusive product which provides benefits to all users</w:t>
      </w:r>
      <w:r w:rsidR="0C4F7EB7" w:rsidRPr="7937A7FE">
        <w:rPr>
          <w:sz w:val="24"/>
          <w:szCs w:val="24"/>
        </w:rPr>
        <w:t xml:space="preserve"> (comfort/safety)</w:t>
      </w:r>
      <w:r w:rsidRPr="7937A7FE">
        <w:rPr>
          <w:sz w:val="24"/>
          <w:szCs w:val="24"/>
        </w:rPr>
        <w:t xml:space="preserve"> but would also specifically reduce the risk of drowning following an </w:t>
      </w:r>
      <w:r w:rsidR="21B5455E" w:rsidRPr="7937A7FE">
        <w:rPr>
          <w:sz w:val="24"/>
          <w:szCs w:val="24"/>
        </w:rPr>
        <w:t>epilep</w:t>
      </w:r>
      <w:r w:rsidR="5D1B5994" w:rsidRPr="7937A7FE">
        <w:rPr>
          <w:sz w:val="24"/>
          <w:szCs w:val="24"/>
        </w:rPr>
        <w:t>sy</w:t>
      </w:r>
      <w:r w:rsidR="21B5455E" w:rsidRPr="7937A7FE">
        <w:rPr>
          <w:sz w:val="24"/>
          <w:szCs w:val="24"/>
        </w:rPr>
        <w:t xml:space="preserve"> seizure</w:t>
      </w:r>
      <w:r w:rsidR="50D3714E" w:rsidRPr="7937A7FE">
        <w:rPr>
          <w:sz w:val="24"/>
          <w:szCs w:val="24"/>
        </w:rPr>
        <w:t xml:space="preserve">. This increases the product appeal and reduces any potential negative associations </w:t>
      </w:r>
      <w:r w:rsidR="27897086" w:rsidRPr="7937A7FE">
        <w:rPr>
          <w:sz w:val="24"/>
          <w:szCs w:val="24"/>
        </w:rPr>
        <w:t>had this been</w:t>
      </w:r>
      <w:r w:rsidR="50D3714E" w:rsidRPr="7937A7FE">
        <w:rPr>
          <w:sz w:val="24"/>
          <w:szCs w:val="24"/>
        </w:rPr>
        <w:t xml:space="preserve"> a purely medical </w:t>
      </w:r>
      <w:r w:rsidR="1326FFD5" w:rsidRPr="7937A7FE">
        <w:rPr>
          <w:sz w:val="24"/>
          <w:szCs w:val="24"/>
        </w:rPr>
        <w:t xml:space="preserve">device. </w:t>
      </w:r>
    </w:p>
    <w:p w14:paraId="44A3B5F6" w14:textId="22C29678" w:rsidR="368FD127" w:rsidRPr="00EE1D79" w:rsidRDefault="368FD127" w:rsidP="262D4C5B">
      <w:pPr>
        <w:pStyle w:val="ListParagraph"/>
        <w:numPr>
          <w:ilvl w:val="0"/>
          <w:numId w:val="3"/>
        </w:numPr>
        <w:spacing w:line="240" w:lineRule="auto"/>
        <w:rPr>
          <w:rFonts w:cstheme="minorHAnsi"/>
          <w:sz w:val="24"/>
          <w:szCs w:val="24"/>
        </w:rPr>
      </w:pPr>
      <w:r w:rsidRPr="00EE1D79">
        <w:rPr>
          <w:rFonts w:cstheme="minorHAnsi"/>
          <w:sz w:val="24"/>
          <w:szCs w:val="24"/>
        </w:rPr>
        <w:t xml:space="preserve">Simple to use. We purposefully avoided technical solutions which rely on electronic devices to monitor </w:t>
      </w:r>
      <w:r w:rsidR="68EBBBB2" w:rsidRPr="00EE1D79">
        <w:rPr>
          <w:rFonts w:cstheme="minorHAnsi"/>
          <w:sz w:val="24"/>
          <w:szCs w:val="24"/>
        </w:rPr>
        <w:t xml:space="preserve">and signal responses because </w:t>
      </w:r>
      <w:r w:rsidR="6F525216" w:rsidRPr="00EE1D79">
        <w:rPr>
          <w:rFonts w:cstheme="minorHAnsi"/>
          <w:sz w:val="24"/>
          <w:szCs w:val="24"/>
        </w:rPr>
        <w:t>of the complexity in resolving issues around false signals or missed ep</w:t>
      </w:r>
      <w:r w:rsidR="06E3137D" w:rsidRPr="00EE1D79">
        <w:rPr>
          <w:rFonts w:cstheme="minorHAnsi"/>
          <w:sz w:val="24"/>
          <w:szCs w:val="24"/>
        </w:rPr>
        <w:t xml:space="preserve">isodes. These solutions </w:t>
      </w:r>
      <w:r w:rsidR="004D6F76" w:rsidRPr="004B4E91">
        <w:rPr>
          <w:rFonts w:cstheme="minorHAnsi"/>
          <w:sz w:val="24"/>
          <w:szCs w:val="24"/>
        </w:rPr>
        <w:t>c</w:t>
      </w:r>
      <w:r w:rsidR="06E3137D" w:rsidRPr="004B4E91">
        <w:rPr>
          <w:rFonts w:cstheme="minorHAnsi"/>
          <w:sz w:val="24"/>
          <w:szCs w:val="24"/>
        </w:rPr>
        <w:t>ould</w:t>
      </w:r>
      <w:r w:rsidR="06E3137D" w:rsidRPr="00EE1D79">
        <w:rPr>
          <w:rFonts w:cstheme="minorHAnsi"/>
          <w:sz w:val="24"/>
          <w:szCs w:val="24"/>
        </w:rPr>
        <w:t xml:space="preserve"> also have a limited market</w:t>
      </w:r>
      <w:r w:rsidR="7C44ACD1" w:rsidRPr="00EE1D79">
        <w:rPr>
          <w:rFonts w:cstheme="minorHAnsi"/>
          <w:sz w:val="24"/>
          <w:szCs w:val="24"/>
        </w:rPr>
        <w:t>.</w:t>
      </w:r>
    </w:p>
    <w:p w14:paraId="68DB730B" w14:textId="2E9E52BE" w:rsidR="5AA4249E" w:rsidRPr="00EE1D79" w:rsidRDefault="5AA4249E" w:rsidP="262D4C5B">
      <w:pPr>
        <w:pStyle w:val="ListParagraph"/>
        <w:numPr>
          <w:ilvl w:val="0"/>
          <w:numId w:val="3"/>
        </w:numPr>
        <w:spacing w:line="240" w:lineRule="auto"/>
        <w:rPr>
          <w:rFonts w:cstheme="minorHAnsi"/>
          <w:sz w:val="24"/>
          <w:szCs w:val="24"/>
        </w:rPr>
      </w:pPr>
      <w:r w:rsidRPr="00EE1D79">
        <w:rPr>
          <w:rFonts w:cstheme="minorHAnsi"/>
          <w:sz w:val="24"/>
          <w:szCs w:val="24"/>
        </w:rPr>
        <w:t>A range of styles/finishes should be available to provide more consumer choice.</w:t>
      </w:r>
    </w:p>
    <w:p w14:paraId="56BBA5F0" w14:textId="381EEB92" w:rsidR="463F91DD" w:rsidRPr="00EE1D79" w:rsidRDefault="463F91DD" w:rsidP="262D4C5B">
      <w:pPr>
        <w:pStyle w:val="ListParagraph"/>
        <w:numPr>
          <w:ilvl w:val="0"/>
          <w:numId w:val="3"/>
        </w:numPr>
        <w:spacing w:line="240" w:lineRule="auto"/>
        <w:rPr>
          <w:rFonts w:cstheme="minorHAnsi"/>
          <w:sz w:val="24"/>
          <w:szCs w:val="24"/>
        </w:rPr>
      </w:pPr>
      <w:r w:rsidRPr="00EE1D79">
        <w:rPr>
          <w:rFonts w:cstheme="minorHAnsi"/>
          <w:sz w:val="24"/>
          <w:szCs w:val="24"/>
        </w:rPr>
        <w:t>Durable, hardwearing and hygienic materials should be used.</w:t>
      </w:r>
    </w:p>
    <w:p w14:paraId="499A2618" w14:textId="2F00A75E" w:rsidR="262D4C5B" w:rsidRPr="00EE1D79" w:rsidRDefault="262D4C5B" w:rsidP="008A4068">
      <w:pPr>
        <w:spacing w:line="480" w:lineRule="auto"/>
        <w:rPr>
          <w:rFonts w:cstheme="minorHAnsi"/>
          <w:sz w:val="24"/>
          <w:szCs w:val="24"/>
        </w:rPr>
      </w:pPr>
    </w:p>
    <w:p w14:paraId="27380912" w14:textId="0D3FB669" w:rsidR="001A672C" w:rsidRPr="00EE1D79" w:rsidRDefault="001A672C" w:rsidP="008A4068">
      <w:pPr>
        <w:spacing w:line="480" w:lineRule="auto"/>
        <w:rPr>
          <w:rFonts w:cstheme="minorHAnsi"/>
          <w:b/>
          <w:bCs/>
          <w:sz w:val="24"/>
          <w:szCs w:val="24"/>
        </w:rPr>
      </w:pPr>
      <w:r w:rsidRPr="00EE1D79">
        <w:rPr>
          <w:rFonts w:cstheme="minorHAnsi"/>
          <w:b/>
          <w:bCs/>
          <w:sz w:val="24"/>
          <w:szCs w:val="24"/>
        </w:rPr>
        <w:t>Discussion</w:t>
      </w:r>
    </w:p>
    <w:p w14:paraId="1D5AC975" w14:textId="10810E39" w:rsidR="002F4A71" w:rsidRPr="00EE1D79" w:rsidRDefault="00851AF2" w:rsidP="7937A7FE">
      <w:pPr>
        <w:spacing w:line="480" w:lineRule="auto"/>
        <w:rPr>
          <w:sz w:val="24"/>
          <w:szCs w:val="24"/>
        </w:rPr>
      </w:pPr>
      <w:r w:rsidRPr="471B39B1">
        <w:rPr>
          <w:sz w:val="24"/>
          <w:szCs w:val="24"/>
        </w:rPr>
        <w:t xml:space="preserve">It is important to </w:t>
      </w:r>
      <w:r w:rsidR="000925C4" w:rsidRPr="471B39B1">
        <w:rPr>
          <w:sz w:val="24"/>
          <w:szCs w:val="24"/>
        </w:rPr>
        <w:t xml:space="preserve">emphasise </w:t>
      </w:r>
      <w:r w:rsidRPr="471B39B1">
        <w:rPr>
          <w:sz w:val="24"/>
          <w:szCs w:val="24"/>
        </w:rPr>
        <w:t xml:space="preserve">that </w:t>
      </w:r>
      <w:r w:rsidR="00842596" w:rsidRPr="471B39B1">
        <w:rPr>
          <w:sz w:val="24"/>
          <w:szCs w:val="24"/>
        </w:rPr>
        <w:t>any potential</w:t>
      </w:r>
      <w:r w:rsidRPr="471B39B1">
        <w:rPr>
          <w:sz w:val="24"/>
          <w:szCs w:val="24"/>
        </w:rPr>
        <w:t xml:space="preserve"> product</w:t>
      </w:r>
      <w:r w:rsidR="5FFED9EF" w:rsidRPr="471B39B1">
        <w:rPr>
          <w:sz w:val="24"/>
          <w:szCs w:val="24"/>
        </w:rPr>
        <w:t>s</w:t>
      </w:r>
      <w:r w:rsidR="00842596" w:rsidRPr="471B39B1">
        <w:rPr>
          <w:sz w:val="24"/>
          <w:szCs w:val="24"/>
        </w:rPr>
        <w:t xml:space="preserve"> such as those described are</w:t>
      </w:r>
      <w:r w:rsidRPr="471B39B1">
        <w:rPr>
          <w:sz w:val="24"/>
          <w:szCs w:val="24"/>
        </w:rPr>
        <w:t xml:space="preserve"> not intended to</w:t>
      </w:r>
      <w:r w:rsidR="002F4A71" w:rsidRPr="471B39B1">
        <w:rPr>
          <w:sz w:val="24"/>
          <w:szCs w:val="24"/>
        </w:rPr>
        <w:t xml:space="preserve"> encourage bath us</w:t>
      </w:r>
      <w:r w:rsidR="418E28C7" w:rsidRPr="471B39B1">
        <w:rPr>
          <w:sz w:val="24"/>
          <w:szCs w:val="24"/>
        </w:rPr>
        <w:t>e</w:t>
      </w:r>
      <w:r w:rsidR="002F4A71" w:rsidRPr="471B39B1">
        <w:rPr>
          <w:sz w:val="24"/>
          <w:szCs w:val="24"/>
        </w:rPr>
        <w:t xml:space="preserve"> but to acknowledge </w:t>
      </w:r>
      <w:r w:rsidR="008C05D2" w:rsidRPr="471B39B1">
        <w:rPr>
          <w:sz w:val="24"/>
          <w:szCs w:val="24"/>
        </w:rPr>
        <w:t xml:space="preserve">that </w:t>
      </w:r>
      <w:r w:rsidR="00B1597F" w:rsidRPr="471B39B1">
        <w:rPr>
          <w:sz w:val="24"/>
          <w:szCs w:val="24"/>
        </w:rPr>
        <w:t>people with epilepsy</w:t>
      </w:r>
      <w:r w:rsidR="008C05D2" w:rsidRPr="471B39B1">
        <w:rPr>
          <w:sz w:val="24"/>
          <w:szCs w:val="24"/>
        </w:rPr>
        <w:t xml:space="preserve"> may choose to bath </w:t>
      </w:r>
      <w:r w:rsidR="09908B2A" w:rsidRPr="471B39B1">
        <w:rPr>
          <w:sz w:val="24"/>
          <w:szCs w:val="24"/>
        </w:rPr>
        <w:t>alone and</w:t>
      </w:r>
      <w:r w:rsidR="008C05D2" w:rsidRPr="471B39B1">
        <w:rPr>
          <w:sz w:val="24"/>
          <w:szCs w:val="24"/>
        </w:rPr>
        <w:t xml:space="preserve"> try to </w:t>
      </w:r>
      <w:r w:rsidR="002F4A71" w:rsidRPr="471B39B1">
        <w:rPr>
          <w:sz w:val="24"/>
          <w:szCs w:val="24"/>
        </w:rPr>
        <w:t>make it safer</w:t>
      </w:r>
      <w:r w:rsidR="008C05D2" w:rsidRPr="471B39B1">
        <w:rPr>
          <w:sz w:val="24"/>
          <w:szCs w:val="24"/>
        </w:rPr>
        <w:t>.  It would not</w:t>
      </w:r>
      <w:r w:rsidR="001C1773" w:rsidRPr="471B39B1">
        <w:rPr>
          <w:sz w:val="24"/>
          <w:szCs w:val="24"/>
        </w:rPr>
        <w:t xml:space="preserve"> guarantee </w:t>
      </w:r>
      <w:r w:rsidR="008C05D2" w:rsidRPr="471B39B1">
        <w:rPr>
          <w:sz w:val="24"/>
          <w:szCs w:val="24"/>
        </w:rPr>
        <w:t>prevention of</w:t>
      </w:r>
      <w:r w:rsidR="001C1773" w:rsidRPr="471B39B1">
        <w:rPr>
          <w:sz w:val="24"/>
          <w:szCs w:val="24"/>
        </w:rPr>
        <w:t xml:space="preserve"> drowning. </w:t>
      </w:r>
      <w:r w:rsidR="008A4068" w:rsidRPr="471B39B1">
        <w:rPr>
          <w:sz w:val="24"/>
          <w:szCs w:val="24"/>
        </w:rPr>
        <w:t xml:space="preserve"> </w:t>
      </w:r>
      <w:r w:rsidR="3EE22D01" w:rsidRPr="471B39B1">
        <w:rPr>
          <w:sz w:val="24"/>
          <w:szCs w:val="24"/>
        </w:rPr>
        <w:t>I</w:t>
      </w:r>
      <w:r w:rsidR="008A4068" w:rsidRPr="471B39B1">
        <w:rPr>
          <w:sz w:val="24"/>
          <w:szCs w:val="24"/>
        </w:rPr>
        <w:t xml:space="preserve">t may provide an extra level of risk management where supervision should occur routinely such as in hospitals and care </w:t>
      </w:r>
      <w:r w:rsidR="1D849F6D" w:rsidRPr="471B39B1">
        <w:rPr>
          <w:sz w:val="24"/>
          <w:szCs w:val="24"/>
        </w:rPr>
        <w:t>homes and</w:t>
      </w:r>
      <w:r w:rsidR="3B5CFCA4" w:rsidRPr="471B39B1">
        <w:rPr>
          <w:sz w:val="24"/>
          <w:szCs w:val="24"/>
        </w:rPr>
        <w:t xml:space="preserve"> contribute to reducing avoidable deaths (Ashby et al 2014). </w:t>
      </w:r>
      <w:r w:rsidR="008A4068" w:rsidRPr="471B39B1">
        <w:rPr>
          <w:sz w:val="24"/>
          <w:szCs w:val="24"/>
        </w:rPr>
        <w:t xml:space="preserve"> </w:t>
      </w:r>
    </w:p>
    <w:p w14:paraId="1B38A203" w14:textId="77777777" w:rsidR="008A4068" w:rsidRDefault="008A4068" w:rsidP="008A4068">
      <w:pPr>
        <w:spacing w:line="480" w:lineRule="auto"/>
        <w:rPr>
          <w:rStyle w:val="normaltextrun"/>
          <w:rFonts w:cstheme="minorHAnsi"/>
          <w:sz w:val="24"/>
          <w:szCs w:val="24"/>
        </w:rPr>
      </w:pPr>
    </w:p>
    <w:p w14:paraId="0E32DB83" w14:textId="1C54E3C7" w:rsidR="00C566CD" w:rsidRDefault="00C566CD" w:rsidP="7937A7FE">
      <w:pPr>
        <w:spacing w:line="480" w:lineRule="auto"/>
        <w:rPr>
          <w:rFonts w:eastAsia="Calibri"/>
          <w:sz w:val="24"/>
          <w:szCs w:val="24"/>
        </w:rPr>
      </w:pPr>
      <w:r w:rsidRPr="7937A7FE">
        <w:rPr>
          <w:rStyle w:val="normaltextrun"/>
          <w:sz w:val="24"/>
          <w:szCs w:val="24"/>
        </w:rPr>
        <w:t>The level of risk for drowning during an epilepsy seizure wi</w:t>
      </w:r>
      <w:r w:rsidR="001125E8" w:rsidRPr="7937A7FE">
        <w:rPr>
          <w:rStyle w:val="normaltextrun"/>
          <w:sz w:val="24"/>
          <w:szCs w:val="24"/>
        </w:rPr>
        <w:t>ll</w:t>
      </w:r>
      <w:r w:rsidRPr="7937A7FE">
        <w:rPr>
          <w:rStyle w:val="normaltextrun"/>
          <w:sz w:val="24"/>
          <w:szCs w:val="24"/>
        </w:rPr>
        <w:t xml:space="preserve"> depend on factors such as seizure type and frequency of seizures. The International League Against Epilepsy (ILAE</w:t>
      </w:r>
      <w:r w:rsidR="733E9320" w:rsidRPr="7937A7FE">
        <w:rPr>
          <w:rStyle w:val="normaltextrun"/>
          <w:sz w:val="24"/>
          <w:szCs w:val="24"/>
        </w:rPr>
        <w:t>) (Fisher et al</w:t>
      </w:r>
      <w:r w:rsidR="00856B90" w:rsidRPr="7937A7FE">
        <w:rPr>
          <w:rStyle w:val="normaltextrun"/>
          <w:sz w:val="24"/>
          <w:szCs w:val="24"/>
        </w:rPr>
        <w:t>.</w:t>
      </w:r>
      <w:r w:rsidRPr="7937A7FE">
        <w:rPr>
          <w:rStyle w:val="normaltextrun"/>
          <w:sz w:val="24"/>
          <w:szCs w:val="24"/>
        </w:rPr>
        <w:t xml:space="preserve"> 2017) classifies seizures according to where in the brain they originate from, the level of awareness of the person, and the effects on motor function. Seizures involving impaired awareness, notable loss of motor function control and protective reflexes are </w:t>
      </w:r>
      <w:r w:rsidRPr="7937A7FE">
        <w:rPr>
          <w:rStyle w:val="normaltextrun"/>
          <w:sz w:val="24"/>
          <w:szCs w:val="24"/>
        </w:rPr>
        <w:lastRenderedPageBreak/>
        <w:t>considered to place the person at greater risk of drowning (Cihan et al</w:t>
      </w:r>
      <w:r w:rsidR="00856B90" w:rsidRPr="7937A7FE">
        <w:rPr>
          <w:rStyle w:val="normaltextrun"/>
          <w:sz w:val="24"/>
          <w:szCs w:val="24"/>
        </w:rPr>
        <w:t>.</w:t>
      </w:r>
      <w:r w:rsidRPr="7937A7FE">
        <w:rPr>
          <w:rStyle w:val="normaltextrun"/>
          <w:sz w:val="24"/>
          <w:szCs w:val="24"/>
        </w:rPr>
        <w:t xml:space="preserve"> 2018). The product</w:t>
      </w:r>
      <w:r w:rsidR="009F55E2" w:rsidRPr="7937A7FE">
        <w:rPr>
          <w:rStyle w:val="normaltextrun"/>
          <w:sz w:val="24"/>
          <w:szCs w:val="24"/>
        </w:rPr>
        <w:t>s</w:t>
      </w:r>
      <w:r w:rsidRPr="7937A7FE">
        <w:rPr>
          <w:rStyle w:val="normaltextrun"/>
          <w:sz w:val="24"/>
          <w:szCs w:val="24"/>
        </w:rPr>
        <w:t xml:space="preserve"> designed </w:t>
      </w:r>
      <w:r w:rsidR="006870CB" w:rsidRPr="7937A7FE">
        <w:rPr>
          <w:rStyle w:val="normaltextrun"/>
          <w:sz w:val="24"/>
          <w:szCs w:val="24"/>
        </w:rPr>
        <w:t xml:space="preserve">as shown in figures </w:t>
      </w:r>
      <w:r w:rsidR="008A4068" w:rsidRPr="7937A7FE">
        <w:rPr>
          <w:rStyle w:val="normaltextrun"/>
          <w:sz w:val="24"/>
          <w:szCs w:val="24"/>
        </w:rPr>
        <w:t>2</w:t>
      </w:r>
      <w:r w:rsidR="006870CB" w:rsidRPr="7937A7FE">
        <w:rPr>
          <w:rStyle w:val="normaltextrun"/>
          <w:sz w:val="24"/>
          <w:szCs w:val="24"/>
        </w:rPr>
        <w:t>-</w:t>
      </w:r>
      <w:r w:rsidR="00BC3B8D" w:rsidRPr="7937A7FE">
        <w:rPr>
          <w:rStyle w:val="normaltextrun"/>
          <w:sz w:val="24"/>
          <w:szCs w:val="24"/>
        </w:rPr>
        <w:t>5</w:t>
      </w:r>
      <w:r w:rsidR="006870CB" w:rsidRPr="7937A7FE">
        <w:rPr>
          <w:rStyle w:val="normaltextrun"/>
          <w:sz w:val="24"/>
          <w:szCs w:val="24"/>
        </w:rPr>
        <w:t xml:space="preserve"> </w:t>
      </w:r>
      <w:r w:rsidR="00BC3B8D" w:rsidRPr="7937A7FE">
        <w:rPr>
          <w:rStyle w:val="normaltextrun"/>
          <w:sz w:val="24"/>
          <w:szCs w:val="24"/>
        </w:rPr>
        <w:t>above, may</w:t>
      </w:r>
      <w:r w:rsidRPr="7937A7FE">
        <w:rPr>
          <w:rFonts w:eastAsia="Calibri"/>
          <w:sz w:val="24"/>
          <w:szCs w:val="24"/>
        </w:rPr>
        <w:t xml:space="preserve"> help to prevent the body from slipping under the water line in circumstances where patients lose awareness and motor function is affected</w:t>
      </w:r>
      <w:r w:rsidR="008A4068" w:rsidRPr="7937A7FE">
        <w:rPr>
          <w:rFonts w:eastAsia="Calibri"/>
          <w:sz w:val="24"/>
          <w:szCs w:val="24"/>
        </w:rPr>
        <w:t>, though this is</w:t>
      </w:r>
      <w:r w:rsidR="7D871232" w:rsidRPr="7937A7FE">
        <w:rPr>
          <w:rFonts w:eastAsia="Calibri"/>
          <w:sz w:val="24"/>
          <w:szCs w:val="24"/>
        </w:rPr>
        <w:t xml:space="preserve"> currently</w:t>
      </w:r>
      <w:r w:rsidR="008A4068" w:rsidRPr="7937A7FE">
        <w:rPr>
          <w:rFonts w:eastAsia="Calibri"/>
          <w:sz w:val="24"/>
          <w:szCs w:val="24"/>
        </w:rPr>
        <w:t xml:space="preserve"> untested in the real world</w:t>
      </w:r>
      <w:r w:rsidRPr="7937A7FE">
        <w:rPr>
          <w:rFonts w:eastAsia="Calibri"/>
          <w:sz w:val="24"/>
          <w:szCs w:val="24"/>
        </w:rPr>
        <w:t>.</w:t>
      </w:r>
    </w:p>
    <w:p w14:paraId="717FACA5" w14:textId="77777777" w:rsidR="008A4068" w:rsidRPr="00EE1D79" w:rsidRDefault="008A4068" w:rsidP="008A4068">
      <w:pPr>
        <w:spacing w:line="480" w:lineRule="auto"/>
        <w:rPr>
          <w:rFonts w:eastAsia="Calibri" w:cstheme="minorHAnsi"/>
          <w:sz w:val="24"/>
          <w:szCs w:val="24"/>
        </w:rPr>
      </w:pPr>
    </w:p>
    <w:p w14:paraId="3A58A2F3" w14:textId="5968FA1F" w:rsidR="4C5CFB51" w:rsidRDefault="36586E77" w:rsidP="008A4068">
      <w:pPr>
        <w:spacing w:line="480" w:lineRule="auto"/>
        <w:rPr>
          <w:rStyle w:val="normaltextrun"/>
          <w:sz w:val="24"/>
          <w:szCs w:val="24"/>
        </w:rPr>
      </w:pPr>
      <w:r w:rsidRPr="471B39B1">
        <w:rPr>
          <w:rStyle w:val="normaltextrun"/>
          <w:sz w:val="24"/>
          <w:szCs w:val="24"/>
        </w:rPr>
        <w:t xml:space="preserve">This project has shown that it may be possible to develop a piece of equipment that could reduce the risk of drowning in the bath for people with epilepsy.  However, products which incorporate new technology will be expensive to develop, test and qualify. A higher price will be a barrier to some consumers and a highly specialised product may only be targeted at people with epilepsy which would result in a relatively small market and limited potential for growth.  However, it is also possible that such a piece of equipment could be available for the </w:t>
      </w:r>
      <w:proofErr w:type="gramStart"/>
      <w:r w:rsidRPr="471B39B1">
        <w:rPr>
          <w:rStyle w:val="normaltextrun"/>
          <w:sz w:val="24"/>
          <w:szCs w:val="24"/>
        </w:rPr>
        <w:t>general public</w:t>
      </w:r>
      <w:proofErr w:type="gramEnd"/>
      <w:r w:rsidRPr="471B39B1">
        <w:rPr>
          <w:rStyle w:val="normaltextrun"/>
          <w:sz w:val="24"/>
          <w:szCs w:val="24"/>
        </w:rPr>
        <w:t xml:space="preserve"> to meet different needs. Making such equipment generally available would reduce any stigma attached to epilepsy and normalise its use whereby any customer can choose it for their own purposes.  For example, people of short stature may find it difficult to be comfortable and/or safe in conventional baths as their legs may not reach the end of the bath and they may easily slip down, but equipment could prevent this and offer more comfort and safety.  A more inclusive product which provides benefit and value to anyone who enjoys taking a bath, while at the same time providing a significant reduction in the risk of drowning, will have greater commercial appeal.  If the product can also be simple and cost effective to manufacture (benefitting from economy of scale) then a larger customer base may be reached and there will be a greater overall impact on the potential risks.</w:t>
      </w:r>
    </w:p>
    <w:p w14:paraId="5BC9A504" w14:textId="77777777" w:rsidR="00E36ECC" w:rsidRDefault="00E36ECC" w:rsidP="008A4068">
      <w:pPr>
        <w:spacing w:line="480" w:lineRule="auto"/>
        <w:rPr>
          <w:rStyle w:val="normaltextrun"/>
          <w:sz w:val="24"/>
          <w:szCs w:val="24"/>
        </w:rPr>
      </w:pPr>
    </w:p>
    <w:p w14:paraId="7BD0A8A4" w14:textId="43B80AA2" w:rsidR="00E36ECC" w:rsidRPr="00824AF5" w:rsidRDefault="00E36ECC" w:rsidP="008A4068">
      <w:pPr>
        <w:spacing w:line="480" w:lineRule="auto"/>
        <w:rPr>
          <w:sz w:val="24"/>
          <w:szCs w:val="24"/>
        </w:rPr>
      </w:pPr>
      <w:r w:rsidRPr="00824AF5">
        <w:rPr>
          <w:rStyle w:val="normaltextrun"/>
          <w:sz w:val="24"/>
          <w:szCs w:val="24"/>
        </w:rPr>
        <w:lastRenderedPageBreak/>
        <w:t xml:space="preserve">A summary of the strengths and limitations of the project can be seen in table 2. </w:t>
      </w:r>
    </w:p>
    <w:p w14:paraId="0AFFA6AE" w14:textId="6D9A9534" w:rsidR="00D32124" w:rsidRPr="00824AF5" w:rsidRDefault="00E36ECC" w:rsidP="008A4068">
      <w:pPr>
        <w:spacing w:line="480" w:lineRule="auto"/>
        <w:rPr>
          <w:rFonts w:cstheme="minorHAnsi"/>
          <w:b/>
          <w:bCs/>
          <w:sz w:val="24"/>
          <w:szCs w:val="24"/>
        </w:rPr>
      </w:pPr>
      <w:r w:rsidRPr="00824AF5">
        <w:rPr>
          <w:rFonts w:cstheme="minorHAnsi"/>
          <w:b/>
          <w:bCs/>
          <w:sz w:val="24"/>
          <w:szCs w:val="24"/>
        </w:rPr>
        <w:t xml:space="preserve">Table 2. Strengths and limitations of the project. </w:t>
      </w:r>
    </w:p>
    <w:tbl>
      <w:tblPr>
        <w:tblStyle w:val="TableGrid"/>
        <w:tblW w:w="0" w:type="auto"/>
        <w:tblLook w:val="04A0" w:firstRow="1" w:lastRow="0" w:firstColumn="1" w:lastColumn="0" w:noHBand="0" w:noVBand="1"/>
      </w:tblPr>
      <w:tblGrid>
        <w:gridCol w:w="3964"/>
        <w:gridCol w:w="3119"/>
      </w:tblGrid>
      <w:tr w:rsidR="003E71DA" w:rsidRPr="003E71DA" w14:paraId="76807BA0" w14:textId="77777777" w:rsidTr="003E71DA">
        <w:tc>
          <w:tcPr>
            <w:tcW w:w="3964" w:type="dxa"/>
          </w:tcPr>
          <w:p w14:paraId="522DB73A" w14:textId="08032C82" w:rsidR="003E71DA" w:rsidRPr="00824AF5" w:rsidRDefault="003E71DA" w:rsidP="00E36ECC">
            <w:pPr>
              <w:rPr>
                <w:rFonts w:cstheme="minorHAnsi"/>
                <w:b/>
                <w:bCs/>
                <w:sz w:val="24"/>
                <w:szCs w:val="24"/>
              </w:rPr>
            </w:pPr>
            <w:r w:rsidRPr="00824AF5">
              <w:rPr>
                <w:rFonts w:cstheme="minorHAnsi"/>
                <w:b/>
                <w:bCs/>
                <w:sz w:val="24"/>
                <w:szCs w:val="24"/>
              </w:rPr>
              <w:t>Strengths</w:t>
            </w:r>
          </w:p>
        </w:tc>
        <w:tc>
          <w:tcPr>
            <w:tcW w:w="3119" w:type="dxa"/>
          </w:tcPr>
          <w:p w14:paraId="3EDB0769" w14:textId="01ABDCE3" w:rsidR="003E71DA" w:rsidRPr="00824AF5" w:rsidRDefault="003E71DA" w:rsidP="008A4068">
            <w:pPr>
              <w:spacing w:line="480" w:lineRule="auto"/>
              <w:rPr>
                <w:rFonts w:cstheme="minorHAnsi"/>
                <w:b/>
                <w:bCs/>
                <w:sz w:val="24"/>
                <w:szCs w:val="24"/>
              </w:rPr>
            </w:pPr>
            <w:r w:rsidRPr="00824AF5">
              <w:rPr>
                <w:rFonts w:cstheme="minorHAnsi"/>
                <w:b/>
                <w:bCs/>
                <w:sz w:val="24"/>
                <w:szCs w:val="24"/>
              </w:rPr>
              <w:t>Limitations</w:t>
            </w:r>
          </w:p>
        </w:tc>
      </w:tr>
      <w:tr w:rsidR="003E71DA" w:rsidRPr="003E71DA" w14:paraId="1142A92F" w14:textId="77777777" w:rsidTr="003E71DA">
        <w:tc>
          <w:tcPr>
            <w:tcW w:w="3964" w:type="dxa"/>
          </w:tcPr>
          <w:p w14:paraId="3A13A548" w14:textId="56251BAD" w:rsidR="003E71DA" w:rsidRPr="00824AF5" w:rsidRDefault="003E71DA" w:rsidP="00E36ECC">
            <w:pPr>
              <w:rPr>
                <w:rFonts w:cstheme="minorHAnsi"/>
                <w:sz w:val="24"/>
                <w:szCs w:val="24"/>
              </w:rPr>
            </w:pPr>
            <w:r w:rsidRPr="00824AF5">
              <w:rPr>
                <w:rFonts w:cstheme="minorHAnsi"/>
                <w:sz w:val="24"/>
                <w:szCs w:val="24"/>
              </w:rPr>
              <w:t>Interdisciplinary collaboration</w:t>
            </w:r>
          </w:p>
        </w:tc>
        <w:tc>
          <w:tcPr>
            <w:tcW w:w="3119" w:type="dxa"/>
          </w:tcPr>
          <w:p w14:paraId="1EB89440" w14:textId="4E5D97F0" w:rsidR="003E71DA" w:rsidRPr="00824AF5" w:rsidRDefault="003E71DA" w:rsidP="003E71DA">
            <w:pPr>
              <w:rPr>
                <w:rFonts w:cstheme="minorHAnsi"/>
                <w:sz w:val="24"/>
                <w:szCs w:val="24"/>
              </w:rPr>
            </w:pPr>
            <w:r w:rsidRPr="00824AF5">
              <w:rPr>
                <w:rFonts w:cstheme="minorHAnsi"/>
                <w:sz w:val="24"/>
                <w:szCs w:val="24"/>
              </w:rPr>
              <w:t>May not meet the needs for different seizure types</w:t>
            </w:r>
          </w:p>
        </w:tc>
      </w:tr>
      <w:tr w:rsidR="003E71DA" w:rsidRPr="003E71DA" w14:paraId="7294439A" w14:textId="77777777" w:rsidTr="003E71DA">
        <w:tc>
          <w:tcPr>
            <w:tcW w:w="3964" w:type="dxa"/>
          </w:tcPr>
          <w:p w14:paraId="45613A8E" w14:textId="6ACBEA2B" w:rsidR="003E71DA" w:rsidRPr="00824AF5" w:rsidRDefault="003E71DA" w:rsidP="00E36ECC">
            <w:pPr>
              <w:rPr>
                <w:rFonts w:cstheme="minorHAnsi"/>
                <w:sz w:val="24"/>
                <w:szCs w:val="24"/>
              </w:rPr>
            </w:pPr>
            <w:r w:rsidRPr="00824AF5">
              <w:rPr>
                <w:rFonts w:cstheme="minorHAnsi"/>
                <w:sz w:val="24"/>
                <w:szCs w:val="24"/>
              </w:rPr>
              <w:t>Real world project for engineering student education</w:t>
            </w:r>
          </w:p>
        </w:tc>
        <w:tc>
          <w:tcPr>
            <w:tcW w:w="3119" w:type="dxa"/>
          </w:tcPr>
          <w:p w14:paraId="3E102231" w14:textId="23B5D5D4" w:rsidR="003E71DA" w:rsidRPr="00824AF5" w:rsidRDefault="003E71DA" w:rsidP="003E71DA">
            <w:pPr>
              <w:rPr>
                <w:rFonts w:cstheme="minorHAnsi"/>
                <w:sz w:val="24"/>
                <w:szCs w:val="24"/>
              </w:rPr>
            </w:pPr>
            <w:r w:rsidRPr="00824AF5">
              <w:rPr>
                <w:rFonts w:cstheme="minorHAnsi"/>
                <w:sz w:val="24"/>
                <w:szCs w:val="24"/>
              </w:rPr>
              <w:t>Untested in real world context</w:t>
            </w:r>
          </w:p>
        </w:tc>
      </w:tr>
      <w:tr w:rsidR="003E71DA" w:rsidRPr="003E71DA" w14:paraId="40B9CE26" w14:textId="77777777" w:rsidTr="003E71DA">
        <w:tc>
          <w:tcPr>
            <w:tcW w:w="3964" w:type="dxa"/>
          </w:tcPr>
          <w:p w14:paraId="3CF25618" w14:textId="434C3AFE" w:rsidR="003E71DA" w:rsidRPr="00824AF5" w:rsidRDefault="003E71DA" w:rsidP="00E36ECC">
            <w:pPr>
              <w:rPr>
                <w:rFonts w:cstheme="minorHAnsi"/>
                <w:sz w:val="24"/>
                <w:szCs w:val="24"/>
              </w:rPr>
            </w:pPr>
            <w:r w:rsidRPr="00824AF5">
              <w:rPr>
                <w:rFonts w:cstheme="minorHAnsi"/>
                <w:sz w:val="24"/>
                <w:szCs w:val="24"/>
              </w:rPr>
              <w:t>Contribution to future research in identifying equipment to reduce risk drowning risks in the bath</w:t>
            </w:r>
          </w:p>
        </w:tc>
        <w:tc>
          <w:tcPr>
            <w:tcW w:w="3119" w:type="dxa"/>
          </w:tcPr>
          <w:p w14:paraId="37DDA6F8" w14:textId="4695830C" w:rsidR="003E71DA" w:rsidRPr="00824AF5" w:rsidRDefault="003E71DA" w:rsidP="003E71DA">
            <w:pPr>
              <w:rPr>
                <w:rFonts w:cstheme="minorHAnsi"/>
                <w:sz w:val="24"/>
                <w:szCs w:val="24"/>
              </w:rPr>
            </w:pPr>
            <w:r w:rsidRPr="00824AF5">
              <w:rPr>
                <w:rFonts w:cstheme="minorHAnsi"/>
                <w:sz w:val="24"/>
                <w:szCs w:val="24"/>
              </w:rPr>
              <w:t xml:space="preserve">Potentially expensive to develop, test and qualify. </w:t>
            </w:r>
          </w:p>
        </w:tc>
      </w:tr>
      <w:tr w:rsidR="003E71DA" w14:paraId="63D86270" w14:textId="77777777" w:rsidTr="003E71DA">
        <w:tc>
          <w:tcPr>
            <w:tcW w:w="3964" w:type="dxa"/>
          </w:tcPr>
          <w:p w14:paraId="33264C71" w14:textId="4C8CAD31" w:rsidR="003E71DA" w:rsidRPr="00824AF5" w:rsidRDefault="003E71DA" w:rsidP="00E36ECC">
            <w:pPr>
              <w:rPr>
                <w:rFonts w:cstheme="minorHAnsi"/>
                <w:sz w:val="24"/>
                <w:szCs w:val="24"/>
              </w:rPr>
            </w:pPr>
            <w:r w:rsidRPr="00824AF5">
              <w:rPr>
                <w:rFonts w:cstheme="minorHAnsi"/>
                <w:sz w:val="24"/>
                <w:szCs w:val="24"/>
              </w:rPr>
              <w:t>Potential for wide consumer base, not just people with epilepsy (thus reducing stigma)</w:t>
            </w:r>
          </w:p>
        </w:tc>
        <w:tc>
          <w:tcPr>
            <w:tcW w:w="3119" w:type="dxa"/>
          </w:tcPr>
          <w:p w14:paraId="5F4F4D36" w14:textId="0D8FB4A0" w:rsidR="003E71DA" w:rsidRPr="00824AF5" w:rsidRDefault="003E71DA" w:rsidP="003E71DA">
            <w:pPr>
              <w:rPr>
                <w:rFonts w:cstheme="minorHAnsi"/>
                <w:sz w:val="24"/>
                <w:szCs w:val="24"/>
              </w:rPr>
            </w:pPr>
            <w:r w:rsidRPr="00824AF5">
              <w:rPr>
                <w:rFonts w:cstheme="minorHAnsi"/>
                <w:sz w:val="24"/>
                <w:szCs w:val="24"/>
              </w:rPr>
              <w:t>No funding</w:t>
            </w:r>
          </w:p>
        </w:tc>
      </w:tr>
      <w:tr w:rsidR="003E71DA" w14:paraId="5E363C94" w14:textId="77777777" w:rsidTr="003E71DA">
        <w:tc>
          <w:tcPr>
            <w:tcW w:w="3964" w:type="dxa"/>
          </w:tcPr>
          <w:p w14:paraId="7F4553FA" w14:textId="77777777" w:rsidR="003E71DA" w:rsidRDefault="003E71DA" w:rsidP="00E36ECC">
            <w:pPr>
              <w:rPr>
                <w:rFonts w:cstheme="minorHAnsi"/>
                <w:b/>
                <w:bCs/>
                <w:sz w:val="24"/>
                <w:szCs w:val="24"/>
              </w:rPr>
            </w:pPr>
          </w:p>
        </w:tc>
        <w:tc>
          <w:tcPr>
            <w:tcW w:w="3119" w:type="dxa"/>
          </w:tcPr>
          <w:p w14:paraId="21B39EA0" w14:textId="77777777" w:rsidR="003E71DA" w:rsidRPr="003E71DA" w:rsidRDefault="003E71DA" w:rsidP="003E71DA">
            <w:pPr>
              <w:rPr>
                <w:rFonts w:cstheme="minorHAnsi"/>
                <w:sz w:val="24"/>
                <w:szCs w:val="24"/>
              </w:rPr>
            </w:pPr>
          </w:p>
        </w:tc>
      </w:tr>
    </w:tbl>
    <w:p w14:paraId="5EA7C2EA" w14:textId="77777777" w:rsidR="00E36ECC" w:rsidRDefault="00E36ECC" w:rsidP="00E36ECC">
      <w:pPr>
        <w:spacing w:line="240" w:lineRule="auto"/>
        <w:rPr>
          <w:rFonts w:cstheme="minorHAnsi"/>
          <w:b/>
          <w:bCs/>
          <w:sz w:val="24"/>
          <w:szCs w:val="24"/>
        </w:rPr>
      </w:pPr>
    </w:p>
    <w:p w14:paraId="0D5D8DB2" w14:textId="0EE1E44A" w:rsidR="001B4B53" w:rsidRPr="00EE1D79" w:rsidRDefault="001B4B53" w:rsidP="008A4068">
      <w:pPr>
        <w:spacing w:line="480" w:lineRule="auto"/>
        <w:rPr>
          <w:rFonts w:cstheme="minorHAnsi"/>
          <w:b/>
          <w:bCs/>
          <w:sz w:val="24"/>
          <w:szCs w:val="24"/>
        </w:rPr>
      </w:pPr>
      <w:r w:rsidRPr="00EE1D79">
        <w:rPr>
          <w:rFonts w:cstheme="minorHAnsi"/>
          <w:b/>
          <w:bCs/>
          <w:sz w:val="24"/>
          <w:szCs w:val="24"/>
        </w:rPr>
        <w:t xml:space="preserve">Conclusions </w:t>
      </w:r>
    </w:p>
    <w:p w14:paraId="5A6ACBA6" w14:textId="2F0F5934" w:rsidR="002705A9" w:rsidRPr="00EE1D79" w:rsidRDefault="003E71DA" w:rsidP="008A4068">
      <w:pPr>
        <w:spacing w:after="0" w:line="480" w:lineRule="auto"/>
        <w:rPr>
          <w:b/>
          <w:bCs/>
          <w:sz w:val="24"/>
          <w:szCs w:val="24"/>
        </w:rPr>
      </w:pPr>
      <w:r w:rsidRPr="00824AF5">
        <w:rPr>
          <w:sz w:val="24"/>
          <w:szCs w:val="24"/>
        </w:rPr>
        <w:t>Tables 1 and 2 illustrate a summary of the project outcomes.</w:t>
      </w:r>
      <w:r>
        <w:rPr>
          <w:sz w:val="24"/>
          <w:szCs w:val="24"/>
        </w:rPr>
        <w:t xml:space="preserve">  </w:t>
      </w:r>
      <w:r w:rsidR="36586E77" w:rsidRPr="36586E77">
        <w:rPr>
          <w:sz w:val="24"/>
          <w:szCs w:val="24"/>
        </w:rPr>
        <w:t>The value of interdisciplinary collaboration in nursing and engineering needs to be exploited to solve clinical problems such as those explored in this paper.  Through increased awareness from the evidence presented in this paper, it is hoped that nurses are inspired to promote future work as advocates for people with epilepsy, and manufacturing companies consider innovation in developing products to reduce the risk of drowning in the bath.  What would be beneficial now would be to understand more about the process of information giving (clinical staff) and information receiving (</w:t>
      </w:r>
      <w:r w:rsidR="00781A36">
        <w:rPr>
          <w:rStyle w:val="normaltextrun"/>
          <w:sz w:val="24"/>
          <w:szCs w:val="24"/>
        </w:rPr>
        <w:t>people with epilepsy</w:t>
      </w:r>
      <w:r w:rsidR="36586E77" w:rsidRPr="36586E77">
        <w:rPr>
          <w:sz w:val="24"/>
          <w:szCs w:val="24"/>
        </w:rPr>
        <w:t>, parents, guardian, carers), how and why people with epilepsy make decisions about bathing, and a more accurate picture of epilepsy drownings in the bath.  Devinsky et al</w:t>
      </w:r>
      <w:r w:rsidR="00856B90">
        <w:rPr>
          <w:sz w:val="24"/>
          <w:szCs w:val="24"/>
        </w:rPr>
        <w:t>.</w:t>
      </w:r>
      <w:r w:rsidR="36586E77" w:rsidRPr="36586E77">
        <w:rPr>
          <w:sz w:val="24"/>
          <w:szCs w:val="24"/>
        </w:rPr>
        <w:t xml:space="preserve"> (2016) stress that accurately estimating epilepsy related mortality is essential if we are to develop preventative intervention, so this is an area of policy that needs attention.  However, it is not just mortality details that are needed, </w:t>
      </w:r>
      <w:r w:rsidR="36586E77" w:rsidRPr="36586E77">
        <w:rPr>
          <w:sz w:val="24"/>
          <w:szCs w:val="24"/>
        </w:rPr>
        <w:lastRenderedPageBreak/>
        <w:t>but also an accurate picture of how many people receive emergency and/or critical care after surviving immersive events in the bath following a seizure, and their outcomes.</w:t>
      </w:r>
    </w:p>
    <w:p w14:paraId="04CDF9E8" w14:textId="4E13770C" w:rsidR="00D32124" w:rsidRPr="00EE1D79" w:rsidRDefault="00D32124" w:rsidP="008A4068">
      <w:pPr>
        <w:spacing w:after="0" w:line="480" w:lineRule="auto"/>
        <w:rPr>
          <w:rStyle w:val="normaltextrun"/>
          <w:rFonts w:cstheme="minorHAnsi"/>
          <w:sz w:val="24"/>
          <w:szCs w:val="24"/>
        </w:rPr>
      </w:pPr>
    </w:p>
    <w:p w14:paraId="76320466" w14:textId="6C61E44D" w:rsidR="00937CA1" w:rsidRPr="004B4E91" w:rsidRDefault="00937CA1" w:rsidP="008A4068">
      <w:pPr>
        <w:spacing w:line="480" w:lineRule="auto"/>
        <w:rPr>
          <w:sz w:val="24"/>
          <w:szCs w:val="24"/>
        </w:rPr>
      </w:pPr>
      <w:r w:rsidRPr="471B39B1">
        <w:rPr>
          <w:rStyle w:val="normaltextrun"/>
          <w:sz w:val="24"/>
          <w:szCs w:val="24"/>
        </w:rPr>
        <w:t xml:space="preserve">Increased awareness and development of research and equipment </w:t>
      </w:r>
      <w:r w:rsidR="00A9033B" w:rsidRPr="471B39B1">
        <w:rPr>
          <w:rStyle w:val="normaltextrun"/>
          <w:sz w:val="24"/>
          <w:szCs w:val="24"/>
        </w:rPr>
        <w:t xml:space="preserve">could contribute to </w:t>
      </w:r>
      <w:proofErr w:type="spellStart"/>
      <w:r w:rsidR="00A9033B" w:rsidRPr="471B39B1">
        <w:rPr>
          <w:rStyle w:val="normaltextrun"/>
          <w:sz w:val="24"/>
          <w:szCs w:val="24"/>
        </w:rPr>
        <w:t>R</w:t>
      </w:r>
      <w:r w:rsidR="3B279263" w:rsidRPr="471B39B1">
        <w:rPr>
          <w:rStyle w:val="normaltextrun"/>
          <w:sz w:val="24"/>
          <w:szCs w:val="24"/>
        </w:rPr>
        <w:t>o</w:t>
      </w:r>
      <w:r w:rsidR="00A9033B" w:rsidRPr="471B39B1">
        <w:rPr>
          <w:rStyle w:val="normaltextrun"/>
          <w:sz w:val="24"/>
          <w:szCs w:val="24"/>
        </w:rPr>
        <w:t>SPAs</w:t>
      </w:r>
      <w:proofErr w:type="spellEnd"/>
      <w:r w:rsidR="00A9033B" w:rsidRPr="471B39B1">
        <w:rPr>
          <w:rStyle w:val="normaltextrun"/>
          <w:sz w:val="24"/>
          <w:szCs w:val="24"/>
        </w:rPr>
        <w:t xml:space="preserve"> aims to reduce drowning in the UK by 50% by 2026</w:t>
      </w:r>
      <w:r w:rsidR="00EF68C1" w:rsidRPr="471B39B1">
        <w:rPr>
          <w:rStyle w:val="normaltextrun"/>
          <w:sz w:val="24"/>
          <w:szCs w:val="24"/>
        </w:rPr>
        <w:t xml:space="preserve"> (also</w:t>
      </w:r>
      <w:r w:rsidR="00982705" w:rsidRPr="471B39B1">
        <w:rPr>
          <w:rStyle w:val="normaltextrun"/>
          <w:sz w:val="24"/>
          <w:szCs w:val="24"/>
        </w:rPr>
        <w:t xml:space="preserve"> see</w:t>
      </w:r>
      <w:r w:rsidR="00EF68C1" w:rsidRPr="471B39B1">
        <w:rPr>
          <w:rStyle w:val="normaltextrun"/>
          <w:sz w:val="24"/>
          <w:szCs w:val="24"/>
        </w:rPr>
        <w:t xml:space="preserve"> NHS right</w:t>
      </w:r>
      <w:r w:rsidR="00982705" w:rsidRPr="471B39B1">
        <w:rPr>
          <w:rStyle w:val="normaltextrun"/>
          <w:sz w:val="24"/>
          <w:szCs w:val="24"/>
        </w:rPr>
        <w:t xml:space="preserve"> </w:t>
      </w:r>
      <w:r w:rsidR="00EF68C1" w:rsidRPr="471B39B1">
        <w:rPr>
          <w:rStyle w:val="normaltextrun"/>
          <w:sz w:val="24"/>
          <w:szCs w:val="24"/>
        </w:rPr>
        <w:t xml:space="preserve">care epilepsy toolkit </w:t>
      </w:r>
      <w:r w:rsidR="00982705" w:rsidRPr="471B39B1">
        <w:rPr>
          <w:rStyle w:val="normaltextrun"/>
          <w:sz w:val="24"/>
          <w:szCs w:val="24"/>
        </w:rPr>
        <w:t>2020)</w:t>
      </w:r>
      <w:r w:rsidR="00A9033B" w:rsidRPr="471B39B1">
        <w:rPr>
          <w:rStyle w:val="normaltextrun"/>
          <w:sz w:val="24"/>
          <w:szCs w:val="24"/>
        </w:rPr>
        <w:t>.</w:t>
      </w:r>
      <w:r w:rsidR="00695192" w:rsidRPr="471B39B1">
        <w:rPr>
          <w:rStyle w:val="normaltextrun"/>
          <w:sz w:val="24"/>
          <w:szCs w:val="24"/>
        </w:rPr>
        <w:t xml:space="preserve">  </w:t>
      </w:r>
      <w:r w:rsidRPr="471B39B1">
        <w:rPr>
          <w:sz w:val="24"/>
          <w:szCs w:val="24"/>
        </w:rPr>
        <w:t>For clinicians</w:t>
      </w:r>
      <w:r w:rsidR="5BEC777F" w:rsidRPr="471B39B1">
        <w:rPr>
          <w:sz w:val="24"/>
          <w:szCs w:val="24"/>
        </w:rPr>
        <w:t>,</w:t>
      </w:r>
      <w:r w:rsidRPr="471B39B1">
        <w:rPr>
          <w:sz w:val="24"/>
          <w:szCs w:val="24"/>
        </w:rPr>
        <w:t xml:space="preserve"> it could</w:t>
      </w:r>
      <w:r w:rsidR="00DA5080" w:rsidRPr="471B39B1">
        <w:rPr>
          <w:sz w:val="24"/>
          <w:szCs w:val="24"/>
        </w:rPr>
        <w:t xml:space="preserve"> also</w:t>
      </w:r>
      <w:r w:rsidRPr="471B39B1">
        <w:rPr>
          <w:sz w:val="24"/>
          <w:szCs w:val="24"/>
        </w:rPr>
        <w:t xml:space="preserve"> be beneficial to</w:t>
      </w:r>
      <w:r w:rsidR="004114A3" w:rsidRPr="471B39B1">
        <w:rPr>
          <w:sz w:val="24"/>
          <w:szCs w:val="24"/>
        </w:rPr>
        <w:t xml:space="preserve"> re</w:t>
      </w:r>
      <w:r w:rsidR="003F0EBA" w:rsidRPr="471B39B1">
        <w:rPr>
          <w:sz w:val="24"/>
          <w:szCs w:val="24"/>
        </w:rPr>
        <w:t>flect on</w:t>
      </w:r>
      <w:r w:rsidR="00F55ADA" w:rsidRPr="471B39B1">
        <w:rPr>
          <w:sz w:val="24"/>
          <w:szCs w:val="24"/>
        </w:rPr>
        <w:t xml:space="preserve"> current practice</w:t>
      </w:r>
      <w:r w:rsidR="004114A3" w:rsidRPr="471B39B1">
        <w:rPr>
          <w:sz w:val="24"/>
          <w:szCs w:val="24"/>
        </w:rPr>
        <w:t xml:space="preserve"> </w:t>
      </w:r>
      <w:r w:rsidR="00FF2BC3" w:rsidRPr="471B39B1">
        <w:rPr>
          <w:sz w:val="24"/>
          <w:szCs w:val="24"/>
        </w:rPr>
        <w:t xml:space="preserve">and </w:t>
      </w:r>
      <w:proofErr w:type="gramStart"/>
      <w:r w:rsidR="00FF2BC3" w:rsidRPr="471B39B1">
        <w:rPr>
          <w:sz w:val="24"/>
          <w:szCs w:val="24"/>
        </w:rPr>
        <w:t>consider</w:t>
      </w:r>
      <w:r w:rsidRPr="471B39B1">
        <w:rPr>
          <w:sz w:val="24"/>
          <w:szCs w:val="24"/>
        </w:rPr>
        <w:t>;</w:t>
      </w:r>
      <w:proofErr w:type="gramEnd"/>
      <w:r w:rsidRPr="471B39B1">
        <w:rPr>
          <w:sz w:val="24"/>
          <w:szCs w:val="24"/>
        </w:rPr>
        <w:t xml:space="preserve">  </w:t>
      </w:r>
    </w:p>
    <w:p w14:paraId="77DFB550" w14:textId="5BC07CFB" w:rsidR="00937CA1" w:rsidRPr="00EE1D79" w:rsidRDefault="36586E77" w:rsidP="36586E77">
      <w:pPr>
        <w:pStyle w:val="ListParagraph"/>
        <w:numPr>
          <w:ilvl w:val="0"/>
          <w:numId w:val="19"/>
        </w:numPr>
        <w:spacing w:after="0" w:line="240" w:lineRule="auto"/>
        <w:rPr>
          <w:sz w:val="24"/>
          <w:szCs w:val="24"/>
        </w:rPr>
      </w:pPr>
      <w:r w:rsidRPr="36586E77">
        <w:rPr>
          <w:sz w:val="24"/>
          <w:szCs w:val="24"/>
        </w:rPr>
        <w:t>Whether assumptions are made about awareness of risk for people with epilepsy</w:t>
      </w:r>
    </w:p>
    <w:p w14:paraId="5C3BAC6E" w14:textId="5BE49D3A" w:rsidR="00937CA1" w:rsidRPr="00EE1D79" w:rsidRDefault="36586E77" w:rsidP="36586E77">
      <w:pPr>
        <w:pStyle w:val="ListParagraph"/>
        <w:numPr>
          <w:ilvl w:val="0"/>
          <w:numId w:val="19"/>
        </w:numPr>
        <w:spacing w:after="0" w:line="240" w:lineRule="auto"/>
        <w:rPr>
          <w:sz w:val="24"/>
          <w:szCs w:val="24"/>
        </w:rPr>
      </w:pPr>
      <w:r w:rsidRPr="36586E77">
        <w:rPr>
          <w:sz w:val="24"/>
          <w:szCs w:val="24"/>
        </w:rPr>
        <w:t>To what extent people read or remember any information given about risks</w:t>
      </w:r>
    </w:p>
    <w:p w14:paraId="7852E73A" w14:textId="4044A77C" w:rsidR="00937CA1" w:rsidRPr="00EE1D79" w:rsidRDefault="36586E77" w:rsidP="36586E77">
      <w:pPr>
        <w:pStyle w:val="ListParagraph"/>
        <w:numPr>
          <w:ilvl w:val="0"/>
          <w:numId w:val="19"/>
        </w:numPr>
        <w:spacing w:after="0" w:line="240" w:lineRule="auto"/>
        <w:rPr>
          <w:sz w:val="24"/>
          <w:szCs w:val="24"/>
        </w:rPr>
      </w:pPr>
      <w:r w:rsidRPr="36586E77">
        <w:rPr>
          <w:sz w:val="24"/>
          <w:szCs w:val="24"/>
        </w:rPr>
        <w:t>To what extent people follow risk advice given</w:t>
      </w:r>
    </w:p>
    <w:p w14:paraId="1F7D9229" w14:textId="05C7575E" w:rsidR="00937CA1" w:rsidRPr="00B9106A" w:rsidRDefault="36586E77" w:rsidP="00937CA1">
      <w:pPr>
        <w:pStyle w:val="ListParagraph"/>
        <w:numPr>
          <w:ilvl w:val="0"/>
          <w:numId w:val="19"/>
        </w:numPr>
        <w:spacing w:after="0" w:line="240" w:lineRule="auto"/>
        <w:rPr>
          <w:sz w:val="24"/>
          <w:szCs w:val="24"/>
        </w:rPr>
      </w:pPr>
      <w:r w:rsidRPr="36586E77">
        <w:rPr>
          <w:sz w:val="24"/>
          <w:szCs w:val="24"/>
        </w:rPr>
        <w:t>Whether meaningful conversations about patient’s attitudes, awareness and decisions around risk are revisited over time.</w:t>
      </w:r>
    </w:p>
    <w:p w14:paraId="5BE53367" w14:textId="77777777" w:rsidR="00383818" w:rsidRDefault="00383818" w:rsidP="1DD7DCCD">
      <w:pPr>
        <w:spacing w:after="0" w:line="240" w:lineRule="auto"/>
        <w:rPr>
          <w:sz w:val="24"/>
          <w:szCs w:val="24"/>
          <w:highlight w:val="yellow"/>
        </w:rPr>
      </w:pPr>
    </w:p>
    <w:p w14:paraId="08AEFFA7" w14:textId="76D049B4" w:rsidR="1DD7DCCD" w:rsidRDefault="1DD7DCCD" w:rsidP="1DD7DCCD">
      <w:pPr>
        <w:spacing w:after="0" w:line="240" w:lineRule="auto"/>
        <w:rPr>
          <w:sz w:val="24"/>
          <w:szCs w:val="24"/>
          <w:highlight w:val="yellow"/>
        </w:rPr>
      </w:pPr>
    </w:p>
    <w:p w14:paraId="4337F31E" w14:textId="77777777" w:rsidR="00EE1D79" w:rsidRPr="00EE1D79" w:rsidRDefault="00EE1D79" w:rsidP="00EE1D79">
      <w:pPr>
        <w:pStyle w:val="ListParagraph"/>
        <w:spacing w:after="0" w:line="240" w:lineRule="auto"/>
        <w:rPr>
          <w:rFonts w:cstheme="minorHAnsi"/>
          <w:sz w:val="24"/>
          <w:szCs w:val="24"/>
        </w:rPr>
      </w:pPr>
    </w:p>
    <w:p w14:paraId="4AE9CE3C" w14:textId="406378BC" w:rsidR="001E17D5" w:rsidRDefault="0050218C" w:rsidP="0050218C">
      <w:pPr>
        <w:spacing w:line="240" w:lineRule="auto"/>
        <w:rPr>
          <w:rFonts w:cstheme="minorHAnsi"/>
          <w:b/>
          <w:bCs/>
          <w:sz w:val="24"/>
          <w:szCs w:val="24"/>
        </w:rPr>
      </w:pPr>
      <w:r w:rsidRPr="0050218C">
        <w:rPr>
          <w:rFonts w:cstheme="minorHAnsi"/>
          <w:b/>
          <w:bCs/>
          <w:sz w:val="24"/>
          <w:szCs w:val="24"/>
        </w:rPr>
        <w:t>References</w:t>
      </w:r>
    </w:p>
    <w:p w14:paraId="4FFAB83D" w14:textId="01D1968D" w:rsidR="001E17D5" w:rsidRPr="004B4E91" w:rsidRDefault="001E17D5" w:rsidP="0050218C">
      <w:pPr>
        <w:spacing w:after="0" w:line="240" w:lineRule="auto"/>
        <w:textAlignment w:val="baseline"/>
        <w:rPr>
          <w:rFonts w:eastAsia="Times New Roman"/>
          <w:sz w:val="24"/>
          <w:szCs w:val="24"/>
          <w:lang w:eastAsia="en-GB"/>
        </w:rPr>
      </w:pPr>
      <w:r w:rsidRPr="349AA566">
        <w:rPr>
          <w:rFonts w:eastAsia="Times New Roman"/>
          <w:sz w:val="24"/>
          <w:szCs w:val="24"/>
          <w:lang w:eastAsia="en-GB"/>
        </w:rPr>
        <w:t>Ashby S</w:t>
      </w:r>
      <w:r w:rsidR="003D0017" w:rsidRPr="349AA566">
        <w:rPr>
          <w:rFonts w:eastAsia="Times New Roman"/>
          <w:sz w:val="24"/>
          <w:szCs w:val="24"/>
          <w:lang w:eastAsia="en-GB"/>
        </w:rPr>
        <w:t>,</w:t>
      </w:r>
      <w:r w:rsidRPr="349AA566">
        <w:rPr>
          <w:rFonts w:eastAsia="Times New Roman"/>
          <w:sz w:val="24"/>
          <w:szCs w:val="24"/>
          <w:lang w:eastAsia="en-GB"/>
        </w:rPr>
        <w:t xml:space="preserve"> Hanna, J</w:t>
      </w:r>
      <w:r w:rsidR="00327567">
        <w:rPr>
          <w:rFonts w:eastAsia="Times New Roman"/>
          <w:sz w:val="24"/>
          <w:szCs w:val="24"/>
          <w:lang w:eastAsia="en-GB"/>
        </w:rPr>
        <w:t>.</w:t>
      </w:r>
      <w:r w:rsidR="00990D42" w:rsidRPr="349AA566">
        <w:rPr>
          <w:rFonts w:eastAsia="Times New Roman"/>
          <w:sz w:val="24"/>
          <w:szCs w:val="24"/>
          <w:lang w:eastAsia="en-GB"/>
        </w:rPr>
        <w:t xml:space="preserve"> </w:t>
      </w:r>
      <w:r w:rsidRPr="349AA566">
        <w:rPr>
          <w:rFonts w:eastAsia="Times New Roman"/>
          <w:sz w:val="24"/>
          <w:szCs w:val="24"/>
          <w:lang w:eastAsia="en-GB"/>
        </w:rPr>
        <w:t>2014</w:t>
      </w:r>
      <w:r w:rsidR="00327567">
        <w:rPr>
          <w:rFonts w:eastAsia="Times New Roman"/>
          <w:sz w:val="24"/>
          <w:szCs w:val="24"/>
          <w:lang w:eastAsia="en-GB"/>
        </w:rPr>
        <w:t>.</w:t>
      </w:r>
      <w:r w:rsidRPr="349AA566">
        <w:rPr>
          <w:rFonts w:eastAsia="Times New Roman"/>
          <w:sz w:val="24"/>
          <w:szCs w:val="24"/>
          <w:lang w:eastAsia="en-GB"/>
        </w:rPr>
        <w:t xml:space="preserve"> Coroners’ rulings on avoidable epilepsy-related deaths</w:t>
      </w:r>
      <w:r w:rsidR="00140F7C">
        <w:rPr>
          <w:rFonts w:eastAsia="Times New Roman"/>
          <w:sz w:val="24"/>
          <w:szCs w:val="24"/>
          <w:lang w:eastAsia="en-GB"/>
        </w:rPr>
        <w:t xml:space="preserve">. </w:t>
      </w:r>
      <w:r w:rsidR="002B0A24">
        <w:rPr>
          <w:rFonts w:eastAsia="Times New Roman"/>
          <w:sz w:val="24"/>
          <w:szCs w:val="24"/>
          <w:lang w:eastAsia="en-GB"/>
        </w:rPr>
        <w:t xml:space="preserve">SUDEP Action. </w:t>
      </w:r>
      <w:r w:rsidR="00140F7C">
        <w:rPr>
          <w:rFonts w:eastAsia="Times New Roman"/>
          <w:sz w:val="24"/>
          <w:szCs w:val="24"/>
          <w:lang w:eastAsia="en-GB"/>
        </w:rPr>
        <w:t>Available from</w:t>
      </w:r>
      <w:r w:rsidRPr="349AA566">
        <w:rPr>
          <w:rFonts w:eastAsia="Times New Roman"/>
          <w:sz w:val="24"/>
          <w:szCs w:val="24"/>
          <w:lang w:eastAsia="en-GB"/>
        </w:rPr>
        <w:t xml:space="preserve"> sudep.org/sites/default/files/coroners_rulings_on_avoidable_epilepsy-related_deaths_1.pdf</w:t>
      </w:r>
      <w:r w:rsidR="0073393F">
        <w:rPr>
          <w:rFonts w:eastAsia="Times New Roman"/>
          <w:sz w:val="24"/>
          <w:szCs w:val="24"/>
          <w:lang w:eastAsia="en-GB"/>
        </w:rPr>
        <w:t xml:space="preserve"> </w:t>
      </w:r>
      <w:r w:rsidR="00065606">
        <w:rPr>
          <w:rFonts w:eastAsia="Times New Roman"/>
          <w:sz w:val="24"/>
          <w:szCs w:val="24"/>
          <w:lang w:eastAsia="en-GB"/>
        </w:rPr>
        <w:t xml:space="preserve">  </w:t>
      </w:r>
      <w:r w:rsidRPr="349AA566">
        <w:rPr>
          <w:rFonts w:eastAsia="Times New Roman"/>
          <w:sz w:val="24"/>
          <w:szCs w:val="24"/>
          <w:lang w:eastAsia="en-GB"/>
        </w:rPr>
        <w:t> </w:t>
      </w:r>
      <w:r w:rsidR="72A56B98" w:rsidRPr="349AA566">
        <w:rPr>
          <w:rFonts w:eastAsia="Times New Roman"/>
          <w:sz w:val="24"/>
          <w:szCs w:val="24"/>
          <w:lang w:eastAsia="en-GB"/>
        </w:rPr>
        <w:t xml:space="preserve"> </w:t>
      </w:r>
    </w:p>
    <w:p w14:paraId="34293137" w14:textId="77777777" w:rsidR="001B4B53" w:rsidRDefault="001B4B53" w:rsidP="0050218C">
      <w:pPr>
        <w:spacing w:after="0" w:line="240" w:lineRule="auto"/>
        <w:textAlignment w:val="baseline"/>
        <w:rPr>
          <w:rFonts w:eastAsia="Times New Roman" w:cstheme="minorHAnsi"/>
          <w:sz w:val="24"/>
          <w:szCs w:val="24"/>
          <w:lang w:eastAsia="en-GB"/>
        </w:rPr>
      </w:pPr>
    </w:p>
    <w:p w14:paraId="607ADC97" w14:textId="0FCF127E" w:rsidR="001E17D5" w:rsidRPr="004B4E91" w:rsidRDefault="001E17D5" w:rsidP="0050218C">
      <w:pPr>
        <w:spacing w:after="0" w:line="240" w:lineRule="auto"/>
        <w:textAlignment w:val="baseline"/>
        <w:rPr>
          <w:rFonts w:eastAsia="Times New Roman"/>
          <w:sz w:val="24"/>
          <w:szCs w:val="24"/>
          <w:lang w:eastAsia="en-GB"/>
        </w:rPr>
      </w:pPr>
      <w:r w:rsidRPr="7937A7FE">
        <w:rPr>
          <w:rFonts w:eastAsia="Times New Roman"/>
          <w:sz w:val="24"/>
          <w:szCs w:val="24"/>
          <w:lang w:eastAsia="en-GB"/>
        </w:rPr>
        <w:t xml:space="preserve">Bain E, Keller, AE, Ho, J, Whiteney, R, </w:t>
      </w:r>
      <w:proofErr w:type="spellStart"/>
      <w:r w:rsidRPr="7937A7FE">
        <w:rPr>
          <w:rFonts w:eastAsia="Times New Roman"/>
          <w:sz w:val="24"/>
          <w:szCs w:val="24"/>
          <w:lang w:eastAsia="en-GB"/>
        </w:rPr>
        <w:t>Pollanen</w:t>
      </w:r>
      <w:proofErr w:type="spellEnd"/>
      <w:r w:rsidRPr="7937A7FE">
        <w:rPr>
          <w:rFonts w:eastAsia="Times New Roman"/>
          <w:sz w:val="24"/>
          <w:szCs w:val="24"/>
          <w:lang w:eastAsia="en-GB"/>
        </w:rPr>
        <w:t xml:space="preserve">, MS, Williams, AS, Donner EJ 2018. Drowning in </w:t>
      </w:r>
      <w:r w:rsidR="002B0A24" w:rsidRPr="7937A7FE">
        <w:rPr>
          <w:rFonts w:eastAsia="Times New Roman"/>
          <w:sz w:val="24"/>
          <w:szCs w:val="24"/>
          <w:lang w:eastAsia="en-GB"/>
        </w:rPr>
        <w:t>e</w:t>
      </w:r>
      <w:r w:rsidRPr="7937A7FE">
        <w:rPr>
          <w:rFonts w:eastAsia="Times New Roman"/>
          <w:sz w:val="24"/>
          <w:szCs w:val="24"/>
          <w:lang w:eastAsia="en-GB"/>
        </w:rPr>
        <w:t xml:space="preserve">pilepsy: </w:t>
      </w:r>
      <w:r w:rsidR="002B0A24" w:rsidRPr="7937A7FE">
        <w:rPr>
          <w:rFonts w:eastAsia="Times New Roman"/>
          <w:sz w:val="24"/>
          <w:szCs w:val="24"/>
          <w:lang w:eastAsia="en-GB"/>
        </w:rPr>
        <w:t>a</w:t>
      </w:r>
      <w:r w:rsidRPr="7937A7FE">
        <w:rPr>
          <w:rFonts w:eastAsia="Times New Roman"/>
          <w:sz w:val="24"/>
          <w:szCs w:val="24"/>
          <w:lang w:eastAsia="en-GB"/>
        </w:rPr>
        <w:t xml:space="preserve"> </w:t>
      </w:r>
      <w:r w:rsidR="6087C6B8" w:rsidRPr="7937A7FE">
        <w:rPr>
          <w:rFonts w:eastAsia="Times New Roman"/>
          <w:sz w:val="24"/>
          <w:szCs w:val="24"/>
          <w:lang w:eastAsia="en-GB"/>
        </w:rPr>
        <w:t>population-based</w:t>
      </w:r>
      <w:r w:rsidRPr="7937A7FE">
        <w:rPr>
          <w:rFonts w:eastAsia="Times New Roman"/>
          <w:sz w:val="24"/>
          <w:szCs w:val="24"/>
          <w:lang w:eastAsia="en-GB"/>
        </w:rPr>
        <w:t xml:space="preserve"> </w:t>
      </w:r>
      <w:r w:rsidR="002B0A24" w:rsidRPr="7937A7FE">
        <w:rPr>
          <w:rFonts w:eastAsia="Times New Roman"/>
          <w:sz w:val="24"/>
          <w:szCs w:val="24"/>
          <w:lang w:eastAsia="en-GB"/>
        </w:rPr>
        <w:t>c</w:t>
      </w:r>
      <w:r w:rsidRPr="7937A7FE">
        <w:rPr>
          <w:rFonts w:eastAsia="Times New Roman"/>
          <w:sz w:val="24"/>
          <w:szCs w:val="24"/>
          <w:lang w:eastAsia="en-GB"/>
        </w:rPr>
        <w:t xml:space="preserve">ase </w:t>
      </w:r>
      <w:r w:rsidR="002B0A24" w:rsidRPr="7937A7FE">
        <w:rPr>
          <w:rFonts w:eastAsia="Times New Roman"/>
          <w:sz w:val="24"/>
          <w:szCs w:val="24"/>
          <w:lang w:eastAsia="en-GB"/>
        </w:rPr>
        <w:t>s</w:t>
      </w:r>
      <w:r w:rsidRPr="7937A7FE">
        <w:rPr>
          <w:rFonts w:eastAsia="Times New Roman"/>
          <w:sz w:val="24"/>
          <w:szCs w:val="24"/>
          <w:lang w:eastAsia="en-GB"/>
        </w:rPr>
        <w:t xml:space="preserve">eries. </w:t>
      </w:r>
      <w:r w:rsidRPr="7937A7FE">
        <w:rPr>
          <w:rFonts w:eastAsia="Times New Roman"/>
          <w:i/>
          <w:iCs/>
          <w:sz w:val="24"/>
          <w:szCs w:val="24"/>
          <w:lang w:eastAsia="en-GB"/>
        </w:rPr>
        <w:t>Epilepsy Research,</w:t>
      </w:r>
      <w:r w:rsidRPr="7937A7FE">
        <w:rPr>
          <w:rFonts w:eastAsia="Times New Roman"/>
          <w:sz w:val="24"/>
          <w:szCs w:val="24"/>
          <w:lang w:eastAsia="en-GB"/>
        </w:rPr>
        <w:t xml:space="preserve"> Volume 145: 123-125  </w:t>
      </w:r>
    </w:p>
    <w:p w14:paraId="7DE133AF" w14:textId="77777777" w:rsidR="001B4B53" w:rsidRPr="002D3FCE" w:rsidRDefault="001B4B53" w:rsidP="0050218C">
      <w:pPr>
        <w:spacing w:after="0" w:line="240" w:lineRule="auto"/>
        <w:textAlignment w:val="baseline"/>
        <w:rPr>
          <w:rFonts w:eastAsia="Times New Roman" w:cstheme="minorHAnsi"/>
          <w:sz w:val="24"/>
          <w:szCs w:val="24"/>
          <w:lang w:eastAsia="en-GB"/>
        </w:rPr>
      </w:pPr>
    </w:p>
    <w:p w14:paraId="1FFB262F" w14:textId="61984309" w:rsidR="002C651D" w:rsidRDefault="002D3FCE" w:rsidP="002C651D">
      <w:pPr>
        <w:spacing w:after="0" w:line="240" w:lineRule="auto"/>
        <w:textAlignment w:val="baseline"/>
        <w:rPr>
          <w:rFonts w:cstheme="minorHAnsi"/>
          <w:color w:val="303030"/>
          <w:sz w:val="24"/>
          <w:szCs w:val="24"/>
          <w:shd w:val="clear" w:color="auto" w:fill="FFFFFF"/>
        </w:rPr>
      </w:pPr>
      <w:r w:rsidRPr="002D3FCE">
        <w:rPr>
          <w:rFonts w:cstheme="minorHAnsi"/>
          <w:color w:val="303030"/>
          <w:sz w:val="24"/>
          <w:szCs w:val="24"/>
          <w:shd w:val="clear" w:color="auto" w:fill="FFFFFF"/>
        </w:rPr>
        <w:t xml:space="preserve">Bell GS, </w:t>
      </w:r>
      <w:proofErr w:type="spellStart"/>
      <w:r w:rsidRPr="002D3FCE">
        <w:rPr>
          <w:rFonts w:cstheme="minorHAnsi"/>
          <w:color w:val="303030"/>
          <w:sz w:val="24"/>
          <w:szCs w:val="24"/>
          <w:shd w:val="clear" w:color="auto" w:fill="FFFFFF"/>
        </w:rPr>
        <w:t>Gaitatzis</w:t>
      </w:r>
      <w:proofErr w:type="spellEnd"/>
      <w:r w:rsidRPr="002D3FCE">
        <w:rPr>
          <w:rFonts w:cstheme="minorHAnsi"/>
          <w:color w:val="303030"/>
          <w:sz w:val="24"/>
          <w:szCs w:val="24"/>
          <w:shd w:val="clear" w:color="auto" w:fill="FFFFFF"/>
        </w:rPr>
        <w:t xml:space="preserve"> A, Bell CL, Johnson AL, Sander JW. </w:t>
      </w:r>
      <w:r w:rsidR="001E5996">
        <w:rPr>
          <w:rFonts w:cstheme="minorHAnsi"/>
          <w:color w:val="303030"/>
          <w:sz w:val="24"/>
          <w:szCs w:val="24"/>
          <w:shd w:val="clear" w:color="auto" w:fill="FFFFFF"/>
        </w:rPr>
        <w:t>2008</w:t>
      </w:r>
      <w:r w:rsidR="00327567">
        <w:rPr>
          <w:rFonts w:cstheme="minorHAnsi"/>
          <w:color w:val="303030"/>
          <w:sz w:val="24"/>
          <w:szCs w:val="24"/>
          <w:shd w:val="clear" w:color="auto" w:fill="FFFFFF"/>
        </w:rPr>
        <w:t>.</w:t>
      </w:r>
      <w:r w:rsidR="001E5996">
        <w:rPr>
          <w:rFonts w:cstheme="minorHAnsi"/>
          <w:color w:val="303030"/>
          <w:sz w:val="24"/>
          <w:szCs w:val="24"/>
          <w:shd w:val="clear" w:color="auto" w:fill="FFFFFF"/>
        </w:rPr>
        <w:t xml:space="preserve"> </w:t>
      </w:r>
      <w:r w:rsidRPr="002D3FCE">
        <w:rPr>
          <w:rFonts w:cstheme="minorHAnsi"/>
          <w:color w:val="303030"/>
          <w:sz w:val="24"/>
          <w:szCs w:val="24"/>
          <w:shd w:val="clear" w:color="auto" w:fill="FFFFFF"/>
        </w:rPr>
        <w:t>Drowning in people with epilepsy: how great is the risk? </w:t>
      </w:r>
      <w:r w:rsidRPr="002D3FCE">
        <w:rPr>
          <w:rStyle w:val="ref-journal"/>
          <w:rFonts w:cstheme="minorHAnsi"/>
          <w:i/>
          <w:iCs/>
          <w:color w:val="303030"/>
          <w:sz w:val="24"/>
          <w:szCs w:val="24"/>
          <w:shd w:val="clear" w:color="auto" w:fill="FFFFFF"/>
        </w:rPr>
        <w:t>Neurology</w:t>
      </w:r>
      <w:r w:rsidR="001E5996">
        <w:rPr>
          <w:rStyle w:val="ref-journal"/>
          <w:rFonts w:cstheme="minorHAnsi"/>
          <w:i/>
          <w:iCs/>
          <w:color w:val="303030"/>
          <w:sz w:val="24"/>
          <w:szCs w:val="24"/>
          <w:shd w:val="clear" w:color="auto" w:fill="FFFFFF"/>
        </w:rPr>
        <w:t xml:space="preserve">, </w:t>
      </w:r>
      <w:r w:rsidRPr="002D3FCE">
        <w:rPr>
          <w:rStyle w:val="ref-vol"/>
          <w:rFonts w:cstheme="minorHAnsi"/>
          <w:color w:val="303030"/>
          <w:sz w:val="24"/>
          <w:szCs w:val="24"/>
          <w:shd w:val="clear" w:color="auto" w:fill="FFFFFF"/>
        </w:rPr>
        <w:t>71</w:t>
      </w:r>
      <w:r w:rsidRPr="002D3FCE">
        <w:rPr>
          <w:rFonts w:cstheme="minorHAnsi"/>
          <w:color w:val="303030"/>
          <w:sz w:val="24"/>
          <w:szCs w:val="24"/>
          <w:shd w:val="clear" w:color="auto" w:fill="FFFFFF"/>
        </w:rPr>
        <w:t xml:space="preserve">:578–582. </w:t>
      </w:r>
    </w:p>
    <w:p w14:paraId="157E2542" w14:textId="77777777" w:rsidR="00327567" w:rsidRPr="004B4E91" w:rsidRDefault="00327567" w:rsidP="002C651D">
      <w:pPr>
        <w:spacing w:after="0" w:line="240" w:lineRule="auto"/>
        <w:textAlignment w:val="baseline"/>
        <w:rPr>
          <w:rFonts w:eastAsia="Times New Roman" w:cstheme="minorHAnsi"/>
          <w:sz w:val="24"/>
          <w:szCs w:val="24"/>
          <w:lang w:eastAsia="en-GB"/>
        </w:rPr>
      </w:pPr>
    </w:p>
    <w:p w14:paraId="3C76750C" w14:textId="2950A89B" w:rsidR="000C24C0" w:rsidRPr="004B4E91" w:rsidRDefault="000C24C0" w:rsidP="7937A7FE">
      <w:pPr>
        <w:rPr>
          <w:sz w:val="24"/>
          <w:szCs w:val="24"/>
        </w:rPr>
      </w:pPr>
      <w:r w:rsidRPr="7937A7FE">
        <w:rPr>
          <w:sz w:val="24"/>
          <w:szCs w:val="24"/>
        </w:rPr>
        <w:t xml:space="preserve">Cihan E, </w:t>
      </w:r>
      <w:proofErr w:type="spellStart"/>
      <w:r w:rsidRPr="7937A7FE">
        <w:rPr>
          <w:sz w:val="24"/>
          <w:szCs w:val="24"/>
        </w:rPr>
        <w:t>Hesdorffer</w:t>
      </w:r>
      <w:proofErr w:type="spellEnd"/>
      <w:r w:rsidRPr="7937A7FE">
        <w:rPr>
          <w:sz w:val="24"/>
          <w:szCs w:val="24"/>
        </w:rPr>
        <w:t xml:space="preserve"> D, </w:t>
      </w:r>
      <w:proofErr w:type="spellStart"/>
      <w:r w:rsidRPr="7937A7FE">
        <w:rPr>
          <w:sz w:val="24"/>
          <w:szCs w:val="24"/>
        </w:rPr>
        <w:t>Bra</w:t>
      </w:r>
      <w:r w:rsidR="002C651D" w:rsidRPr="7937A7FE">
        <w:rPr>
          <w:sz w:val="24"/>
          <w:szCs w:val="24"/>
        </w:rPr>
        <w:t>n</w:t>
      </w:r>
      <w:r w:rsidRPr="7937A7FE">
        <w:rPr>
          <w:sz w:val="24"/>
          <w:szCs w:val="24"/>
        </w:rPr>
        <w:t>dsoy</w:t>
      </w:r>
      <w:proofErr w:type="spellEnd"/>
      <w:r w:rsidRPr="7937A7FE">
        <w:rPr>
          <w:sz w:val="24"/>
          <w:szCs w:val="24"/>
        </w:rPr>
        <w:t xml:space="preserve"> M, Li L, Fowler D, Graham J, Donner E, Devin</w:t>
      </w:r>
      <w:r w:rsidR="00C51BC4" w:rsidRPr="7937A7FE">
        <w:rPr>
          <w:sz w:val="24"/>
          <w:szCs w:val="24"/>
        </w:rPr>
        <w:t>s</w:t>
      </w:r>
      <w:r w:rsidR="002C651D" w:rsidRPr="7937A7FE">
        <w:rPr>
          <w:sz w:val="24"/>
          <w:szCs w:val="24"/>
        </w:rPr>
        <w:t>ky O, Friedman D. 2018</w:t>
      </w:r>
      <w:r w:rsidR="00327567" w:rsidRPr="7937A7FE">
        <w:rPr>
          <w:sz w:val="24"/>
          <w:szCs w:val="24"/>
        </w:rPr>
        <w:t>.</w:t>
      </w:r>
      <w:r w:rsidR="002C651D" w:rsidRPr="7937A7FE">
        <w:rPr>
          <w:sz w:val="24"/>
          <w:szCs w:val="24"/>
        </w:rPr>
        <w:t xml:space="preserve"> Dead in the water: epilepsy related drowning or sudden unexpected death in epilepsy? </w:t>
      </w:r>
      <w:r w:rsidR="002C651D" w:rsidRPr="7937A7FE">
        <w:rPr>
          <w:i/>
          <w:iCs/>
          <w:sz w:val="24"/>
          <w:szCs w:val="24"/>
        </w:rPr>
        <w:t>Epilepsia</w:t>
      </w:r>
      <w:r w:rsidR="002C651D" w:rsidRPr="7937A7FE">
        <w:rPr>
          <w:sz w:val="24"/>
          <w:szCs w:val="24"/>
        </w:rPr>
        <w:t>, 59, 10, 1966-1972</w:t>
      </w:r>
    </w:p>
    <w:p w14:paraId="40AA48AF" w14:textId="23BEF3FE" w:rsidR="78812FD7" w:rsidRDefault="78812FD7" w:rsidP="7937A7FE">
      <w:pPr>
        <w:rPr>
          <w:rFonts w:ascii="Calibri" w:eastAsia="Calibri" w:hAnsi="Calibri" w:cs="Calibri"/>
          <w:sz w:val="24"/>
          <w:szCs w:val="24"/>
        </w:rPr>
      </w:pPr>
      <w:r w:rsidRPr="7937A7FE">
        <w:rPr>
          <w:rFonts w:ascii="Times New Roman" w:eastAsia="Times New Roman" w:hAnsi="Times New Roman" w:cs="Times New Roman"/>
          <w:color w:val="000000" w:themeColor="text1"/>
          <w:sz w:val="24"/>
          <w:szCs w:val="24"/>
        </w:rPr>
        <w:t>Collier E, Grant A 2021 Enabling safer bathing for people living with epilepsy. Public Involvement Consultation project report. University of</w:t>
      </w:r>
      <w:r w:rsidR="694C60D2" w:rsidRPr="7937A7FE">
        <w:rPr>
          <w:rFonts w:ascii="Times New Roman" w:eastAsia="Times New Roman" w:hAnsi="Times New Roman" w:cs="Times New Roman"/>
          <w:color w:val="000000" w:themeColor="text1"/>
          <w:sz w:val="24"/>
          <w:szCs w:val="24"/>
        </w:rPr>
        <w:t xml:space="preserve"> </w:t>
      </w:r>
      <w:r w:rsidRPr="7937A7FE">
        <w:rPr>
          <w:rFonts w:ascii="Times New Roman" w:eastAsia="Times New Roman" w:hAnsi="Times New Roman" w:cs="Times New Roman"/>
          <w:color w:val="000000" w:themeColor="text1"/>
          <w:sz w:val="24"/>
          <w:szCs w:val="24"/>
        </w:rPr>
        <w:t xml:space="preserve">Derby. </w:t>
      </w:r>
      <w:hyperlink r:id="rId15">
        <w:r w:rsidR="7F68BB5C" w:rsidRPr="7937A7FE">
          <w:rPr>
            <w:rStyle w:val="Hyperlink"/>
            <w:rFonts w:ascii="Times New Roman" w:eastAsia="Times New Roman" w:hAnsi="Times New Roman" w:cs="Times New Roman"/>
            <w:sz w:val="24"/>
            <w:szCs w:val="24"/>
          </w:rPr>
          <w:t>https://repository.derby.ac.uk/item/925y5/enabling-safer-bathing-for-people-living-with-epilepsy</w:t>
        </w:r>
      </w:hyperlink>
      <w:r w:rsidR="7F68BB5C" w:rsidRPr="7937A7FE">
        <w:rPr>
          <w:rFonts w:ascii="Times New Roman" w:eastAsia="Times New Roman" w:hAnsi="Times New Roman" w:cs="Times New Roman"/>
          <w:color w:val="000000" w:themeColor="text1"/>
          <w:sz w:val="24"/>
          <w:szCs w:val="24"/>
        </w:rPr>
        <w:t xml:space="preserve"> </w:t>
      </w:r>
      <w:r w:rsidRPr="7937A7FE">
        <w:rPr>
          <w:rFonts w:ascii="Times New Roman" w:eastAsia="Times New Roman" w:hAnsi="Times New Roman" w:cs="Times New Roman"/>
          <w:color w:val="000000" w:themeColor="text1"/>
          <w:sz w:val="24"/>
          <w:szCs w:val="24"/>
        </w:rPr>
        <w:t xml:space="preserve">   Last Accessed 28 November 2023</w:t>
      </w:r>
    </w:p>
    <w:p w14:paraId="13F86F3C" w14:textId="75881436" w:rsidR="006D1A3F" w:rsidRPr="00E36DCA" w:rsidRDefault="006D1A3F" w:rsidP="006D1A3F">
      <w:pPr>
        <w:rPr>
          <w:rFonts w:cstheme="minorHAnsi"/>
          <w:sz w:val="24"/>
          <w:szCs w:val="24"/>
        </w:rPr>
      </w:pPr>
      <w:r w:rsidRPr="00E36DCA">
        <w:rPr>
          <w:rFonts w:cstheme="minorHAnsi"/>
          <w:sz w:val="24"/>
          <w:szCs w:val="24"/>
        </w:rPr>
        <w:t>Devinsky O, Spruill T, Thurman D, Friedman D</w:t>
      </w:r>
      <w:r w:rsidR="001A1EEC" w:rsidRPr="00E36DCA">
        <w:rPr>
          <w:rFonts w:cstheme="minorHAnsi"/>
          <w:sz w:val="24"/>
          <w:szCs w:val="24"/>
        </w:rPr>
        <w:t>. 2016</w:t>
      </w:r>
      <w:r w:rsidR="00065606">
        <w:rPr>
          <w:rFonts w:cstheme="minorHAnsi"/>
          <w:sz w:val="24"/>
          <w:szCs w:val="24"/>
        </w:rPr>
        <w:t>.</w:t>
      </w:r>
      <w:r w:rsidR="001A1EEC" w:rsidRPr="00E36DCA">
        <w:rPr>
          <w:rFonts w:cstheme="minorHAnsi"/>
          <w:sz w:val="24"/>
          <w:szCs w:val="24"/>
        </w:rPr>
        <w:t xml:space="preserve"> </w:t>
      </w:r>
      <w:r w:rsidRPr="00E36DCA">
        <w:rPr>
          <w:rFonts w:cstheme="minorHAnsi"/>
          <w:sz w:val="24"/>
          <w:szCs w:val="24"/>
        </w:rPr>
        <w:t xml:space="preserve">Recognizing and preventing epilepsy related mortality. A call for action. </w:t>
      </w:r>
      <w:r w:rsidRPr="00E36DCA">
        <w:rPr>
          <w:rFonts w:cstheme="minorHAnsi"/>
          <w:i/>
          <w:iCs/>
          <w:sz w:val="24"/>
          <w:szCs w:val="24"/>
        </w:rPr>
        <w:t xml:space="preserve">Neurology </w:t>
      </w:r>
      <w:r w:rsidRPr="00E36DCA">
        <w:rPr>
          <w:rFonts w:cstheme="minorHAnsi"/>
          <w:sz w:val="24"/>
          <w:szCs w:val="24"/>
        </w:rPr>
        <w:t xml:space="preserve">86(8) 779-786 </w:t>
      </w:r>
    </w:p>
    <w:p w14:paraId="646D844A" w14:textId="543FAF7C" w:rsidR="001E17D5" w:rsidRPr="004B4E91" w:rsidRDefault="36586E77" w:rsidP="0050218C">
      <w:pPr>
        <w:spacing w:after="0" w:line="240" w:lineRule="auto"/>
        <w:textAlignment w:val="baseline"/>
        <w:rPr>
          <w:rFonts w:eastAsia="Times New Roman"/>
          <w:sz w:val="24"/>
          <w:szCs w:val="24"/>
          <w:lang w:eastAsia="en-GB"/>
        </w:rPr>
      </w:pPr>
      <w:r w:rsidRPr="36586E77">
        <w:rPr>
          <w:rFonts w:eastAsia="Times New Roman"/>
          <w:sz w:val="24"/>
          <w:szCs w:val="24"/>
          <w:lang w:eastAsia="en-GB"/>
        </w:rPr>
        <w:lastRenderedPageBreak/>
        <w:t xml:space="preserve">Epilepsy Action 2019. </w:t>
      </w:r>
      <w:r w:rsidRPr="36586E77">
        <w:rPr>
          <w:rFonts w:eastAsia="Times New Roman"/>
          <w:i/>
          <w:iCs/>
          <w:sz w:val="24"/>
          <w:szCs w:val="24"/>
          <w:lang w:eastAsia="en-GB"/>
        </w:rPr>
        <w:t>Practical guidance on staying safe</w:t>
      </w:r>
      <w:r w:rsidR="002B0A24">
        <w:rPr>
          <w:rFonts w:eastAsia="Times New Roman"/>
          <w:i/>
          <w:iCs/>
          <w:sz w:val="24"/>
          <w:szCs w:val="24"/>
          <w:lang w:eastAsia="en-GB"/>
        </w:rPr>
        <w:t xml:space="preserve">. </w:t>
      </w:r>
      <w:r w:rsidRPr="36586E77">
        <w:rPr>
          <w:rFonts w:eastAsia="Times New Roman"/>
          <w:i/>
          <w:iCs/>
          <w:sz w:val="24"/>
          <w:szCs w:val="24"/>
          <w:lang w:eastAsia="en-GB"/>
        </w:rPr>
        <w:t xml:space="preserve">In the </w:t>
      </w:r>
      <w:r w:rsidR="002B0A24">
        <w:rPr>
          <w:rFonts w:eastAsia="Times New Roman"/>
          <w:i/>
          <w:iCs/>
          <w:sz w:val="24"/>
          <w:szCs w:val="24"/>
          <w:lang w:eastAsia="en-GB"/>
        </w:rPr>
        <w:t>b</w:t>
      </w:r>
      <w:r w:rsidRPr="36586E77">
        <w:rPr>
          <w:rFonts w:eastAsia="Times New Roman"/>
          <w:i/>
          <w:iCs/>
          <w:sz w:val="24"/>
          <w:szCs w:val="24"/>
          <w:lang w:eastAsia="en-GB"/>
        </w:rPr>
        <w:t>athroom.</w:t>
      </w:r>
      <w:r w:rsidRPr="36586E77">
        <w:rPr>
          <w:rFonts w:eastAsia="Times New Roman"/>
          <w:sz w:val="24"/>
          <w:szCs w:val="24"/>
          <w:lang w:eastAsia="en-GB"/>
        </w:rPr>
        <w:t xml:space="preserve"> Epilepsy Action, Leeds. Available from </w:t>
      </w:r>
      <w:hyperlink r:id="rId16" w:anchor="bathroom  ">
        <w:r w:rsidRPr="36586E77">
          <w:rPr>
            <w:rStyle w:val="Hyperlink"/>
            <w:rFonts w:eastAsia="Times New Roman"/>
            <w:sz w:val="24"/>
            <w:szCs w:val="24"/>
            <w:lang w:eastAsia="en-GB"/>
          </w:rPr>
          <w:t>epilepsy.org.uk/info/daily-life/safety/practical-guidance#bathroom  </w:t>
        </w:r>
      </w:hyperlink>
    </w:p>
    <w:p w14:paraId="34F6C8BC" w14:textId="26FA908C" w:rsidR="46D65BAE" w:rsidRPr="004B4E91" w:rsidRDefault="46D65BAE" w:rsidP="349AA566">
      <w:pPr>
        <w:spacing w:beforeAutospacing="1" w:after="0" w:afterAutospacing="1" w:line="240" w:lineRule="auto"/>
        <w:rPr>
          <w:rFonts w:eastAsia="Arial"/>
          <w:sz w:val="24"/>
          <w:szCs w:val="24"/>
        </w:rPr>
      </w:pPr>
      <w:r w:rsidRPr="7937A7FE">
        <w:rPr>
          <w:rFonts w:eastAsia="Arial"/>
          <w:sz w:val="24"/>
          <w:szCs w:val="24"/>
        </w:rPr>
        <w:t>Epilepsy Action 2023</w:t>
      </w:r>
      <w:r w:rsidR="00065606" w:rsidRPr="7937A7FE">
        <w:rPr>
          <w:rFonts w:eastAsia="Arial"/>
          <w:sz w:val="24"/>
          <w:szCs w:val="24"/>
        </w:rPr>
        <w:t>.</w:t>
      </w:r>
      <w:r w:rsidRPr="7937A7FE">
        <w:rPr>
          <w:rFonts w:eastAsia="Arial"/>
          <w:sz w:val="24"/>
          <w:szCs w:val="24"/>
        </w:rPr>
        <w:t xml:space="preserve"> UK epilepsy prevalence and incidence update. </w:t>
      </w:r>
      <w:r w:rsidR="00065606" w:rsidRPr="7937A7FE">
        <w:rPr>
          <w:rFonts w:eastAsia="Arial"/>
          <w:sz w:val="24"/>
          <w:szCs w:val="24"/>
        </w:rPr>
        <w:t xml:space="preserve">Available from </w:t>
      </w:r>
      <w:hyperlink r:id="rId17">
        <w:r w:rsidRPr="7937A7FE">
          <w:rPr>
            <w:rStyle w:val="Hyperlink"/>
            <w:rFonts w:eastAsia="Arial"/>
            <w:sz w:val="24"/>
            <w:szCs w:val="24"/>
          </w:rPr>
          <w:t>epilepsy.org.uk/uk-epilepsy-prevalence-and-incidence-update</w:t>
        </w:r>
      </w:hyperlink>
      <w:r w:rsidRPr="7937A7FE">
        <w:rPr>
          <w:rFonts w:eastAsia="Arial"/>
          <w:sz w:val="24"/>
          <w:szCs w:val="24"/>
        </w:rPr>
        <w:t xml:space="preserve">. </w:t>
      </w:r>
    </w:p>
    <w:p w14:paraId="587C4BE1" w14:textId="4E334AF4" w:rsidR="7937A7FE" w:rsidRDefault="7937A7FE" w:rsidP="7937A7FE">
      <w:pPr>
        <w:spacing w:after="0" w:line="240" w:lineRule="auto"/>
        <w:rPr>
          <w:rFonts w:eastAsia="Times New Roman"/>
          <w:sz w:val="24"/>
          <w:szCs w:val="24"/>
          <w:lang w:eastAsia="en-GB"/>
        </w:rPr>
      </w:pPr>
    </w:p>
    <w:p w14:paraId="6DF4C087" w14:textId="128FCC16" w:rsidR="1224F31A" w:rsidRDefault="1224F31A" w:rsidP="7937A7FE">
      <w:pPr>
        <w:spacing w:after="0" w:line="240" w:lineRule="auto"/>
        <w:rPr>
          <w:rFonts w:ascii="Times New Roman" w:eastAsia="Times New Roman" w:hAnsi="Times New Roman" w:cs="Times New Roman"/>
          <w:color w:val="000000" w:themeColor="text1"/>
          <w:sz w:val="24"/>
          <w:szCs w:val="24"/>
        </w:rPr>
      </w:pPr>
      <w:r w:rsidRPr="7937A7FE">
        <w:rPr>
          <w:rFonts w:ascii="Times New Roman" w:eastAsia="Times New Roman" w:hAnsi="Times New Roman" w:cs="Times New Roman"/>
          <w:color w:val="000000" w:themeColor="text1"/>
          <w:sz w:val="24"/>
          <w:szCs w:val="24"/>
        </w:rPr>
        <w:t xml:space="preserve">Epilepsy Research </w:t>
      </w:r>
      <w:proofErr w:type="spellStart"/>
      <w:r w:rsidRPr="7937A7FE">
        <w:rPr>
          <w:rFonts w:ascii="Times New Roman" w:eastAsia="Times New Roman" w:hAnsi="Times New Roman" w:cs="Times New Roman"/>
          <w:color w:val="000000" w:themeColor="text1"/>
          <w:sz w:val="24"/>
          <w:szCs w:val="24"/>
        </w:rPr>
        <w:t>Insitute</w:t>
      </w:r>
      <w:proofErr w:type="spellEnd"/>
      <w:r w:rsidRPr="7937A7FE">
        <w:rPr>
          <w:rFonts w:ascii="Times New Roman" w:eastAsia="Times New Roman" w:hAnsi="Times New Roman" w:cs="Times New Roman"/>
          <w:color w:val="000000" w:themeColor="text1"/>
          <w:sz w:val="24"/>
          <w:szCs w:val="24"/>
        </w:rPr>
        <w:t xml:space="preserve"> UK (n</w:t>
      </w:r>
      <w:r w:rsidR="197E844A" w:rsidRPr="7937A7FE">
        <w:rPr>
          <w:rFonts w:ascii="Times New Roman" w:eastAsia="Times New Roman" w:hAnsi="Times New Roman" w:cs="Times New Roman"/>
          <w:color w:val="000000" w:themeColor="text1"/>
          <w:sz w:val="24"/>
          <w:szCs w:val="24"/>
        </w:rPr>
        <w:t>/</w:t>
      </w:r>
      <w:r w:rsidRPr="7937A7FE">
        <w:rPr>
          <w:rFonts w:ascii="Times New Roman" w:eastAsia="Times New Roman" w:hAnsi="Times New Roman" w:cs="Times New Roman"/>
          <w:color w:val="000000" w:themeColor="text1"/>
          <w:sz w:val="24"/>
          <w:szCs w:val="24"/>
        </w:rPr>
        <w:t xml:space="preserve">d) </w:t>
      </w:r>
      <w:hyperlink r:id="rId18">
        <w:r w:rsidRPr="7937A7FE">
          <w:rPr>
            <w:rStyle w:val="Hyperlink"/>
            <w:rFonts w:ascii="Times New Roman" w:eastAsia="Times New Roman" w:hAnsi="Times New Roman" w:cs="Times New Roman"/>
            <w:sz w:val="24"/>
            <w:szCs w:val="24"/>
          </w:rPr>
          <w:t>https://epilepsy-institute.org.uk/eri/about-epilepsy/epilepsy-statistics/</w:t>
        </w:r>
      </w:hyperlink>
      <w:r w:rsidRPr="7937A7FE">
        <w:rPr>
          <w:rFonts w:ascii="Times New Roman" w:eastAsia="Times New Roman" w:hAnsi="Times New Roman" w:cs="Times New Roman"/>
          <w:color w:val="000000" w:themeColor="text1"/>
          <w:sz w:val="24"/>
          <w:szCs w:val="24"/>
        </w:rPr>
        <w:t xml:space="preserve"> Last accessed 28</w:t>
      </w:r>
      <w:r w:rsidRPr="7937A7FE">
        <w:rPr>
          <w:rFonts w:ascii="Times New Roman" w:eastAsia="Times New Roman" w:hAnsi="Times New Roman" w:cs="Times New Roman"/>
          <w:color w:val="000000" w:themeColor="text1"/>
          <w:sz w:val="24"/>
          <w:szCs w:val="24"/>
          <w:vertAlign w:val="superscript"/>
        </w:rPr>
        <w:t>th</w:t>
      </w:r>
      <w:r w:rsidRPr="7937A7FE">
        <w:rPr>
          <w:rFonts w:ascii="Times New Roman" w:eastAsia="Times New Roman" w:hAnsi="Times New Roman" w:cs="Times New Roman"/>
          <w:color w:val="000000" w:themeColor="text1"/>
          <w:sz w:val="24"/>
          <w:szCs w:val="24"/>
        </w:rPr>
        <w:t xml:space="preserve"> November 2023 </w:t>
      </w:r>
    </w:p>
    <w:p w14:paraId="70845D64" w14:textId="713091EB" w:rsidR="7937A7FE" w:rsidRDefault="7937A7FE" w:rsidP="7937A7FE">
      <w:pPr>
        <w:spacing w:after="0" w:line="240" w:lineRule="auto"/>
        <w:rPr>
          <w:rFonts w:ascii="Times New Roman" w:eastAsia="Times New Roman" w:hAnsi="Times New Roman" w:cs="Times New Roman"/>
          <w:color w:val="000000" w:themeColor="text1"/>
          <w:sz w:val="24"/>
          <w:szCs w:val="24"/>
        </w:rPr>
      </w:pPr>
    </w:p>
    <w:p w14:paraId="0AD28738" w14:textId="09A1543F" w:rsidR="58E4517F" w:rsidRPr="004B4E91" w:rsidRDefault="58E4517F" w:rsidP="004B4E91">
      <w:pPr>
        <w:spacing w:line="240" w:lineRule="auto"/>
        <w:rPr>
          <w:rFonts w:cstheme="minorHAnsi"/>
          <w:sz w:val="24"/>
          <w:szCs w:val="24"/>
        </w:rPr>
      </w:pPr>
      <w:r w:rsidRPr="7937A7FE">
        <w:rPr>
          <w:rFonts w:eastAsia="Arial"/>
          <w:sz w:val="24"/>
          <w:szCs w:val="24"/>
        </w:rPr>
        <w:t>Fisher R, Cross H, French J, et al</w:t>
      </w:r>
      <w:r w:rsidR="00856B90" w:rsidRPr="7937A7FE">
        <w:rPr>
          <w:rFonts w:eastAsia="Arial"/>
          <w:sz w:val="24"/>
          <w:szCs w:val="24"/>
        </w:rPr>
        <w:t>.</w:t>
      </w:r>
      <w:r w:rsidRPr="7937A7FE">
        <w:rPr>
          <w:rFonts w:eastAsia="Arial"/>
          <w:sz w:val="24"/>
          <w:szCs w:val="24"/>
        </w:rPr>
        <w:t xml:space="preserve"> 2017</w:t>
      </w:r>
      <w:r w:rsidR="00065606" w:rsidRPr="7937A7FE">
        <w:rPr>
          <w:rFonts w:eastAsia="Arial"/>
          <w:sz w:val="24"/>
          <w:szCs w:val="24"/>
        </w:rPr>
        <w:t>.</w:t>
      </w:r>
      <w:r w:rsidRPr="7937A7FE">
        <w:rPr>
          <w:rFonts w:eastAsia="Arial"/>
          <w:sz w:val="24"/>
          <w:szCs w:val="24"/>
        </w:rPr>
        <w:t xml:space="preserve">  Operational classification of seizure types by the International League Against Epilepsy: Position Paper of the ILAE Commission for Classification and Terminology</w:t>
      </w:r>
      <w:r w:rsidR="00065606" w:rsidRPr="7937A7FE">
        <w:rPr>
          <w:rFonts w:eastAsia="Arial"/>
          <w:sz w:val="24"/>
          <w:szCs w:val="24"/>
        </w:rPr>
        <w:t>.</w:t>
      </w:r>
      <w:r w:rsidRPr="7937A7FE">
        <w:rPr>
          <w:rFonts w:eastAsia="Arial"/>
          <w:sz w:val="24"/>
          <w:szCs w:val="24"/>
        </w:rPr>
        <w:t xml:space="preserve"> </w:t>
      </w:r>
      <w:r w:rsidRPr="7937A7FE">
        <w:rPr>
          <w:rFonts w:eastAsia="Arial"/>
          <w:i/>
          <w:iCs/>
          <w:sz w:val="24"/>
          <w:szCs w:val="24"/>
        </w:rPr>
        <w:t>Epilepsia</w:t>
      </w:r>
      <w:r w:rsidR="00065606" w:rsidRPr="7937A7FE">
        <w:rPr>
          <w:rFonts w:eastAsia="Arial"/>
          <w:sz w:val="24"/>
          <w:szCs w:val="24"/>
        </w:rPr>
        <w:t>,</w:t>
      </w:r>
      <w:r w:rsidRPr="7937A7FE">
        <w:rPr>
          <w:rFonts w:eastAsia="Arial"/>
          <w:sz w:val="24"/>
          <w:szCs w:val="24"/>
        </w:rPr>
        <w:t xml:space="preserve"> 58, 4, 522–530.</w:t>
      </w:r>
    </w:p>
    <w:p w14:paraId="0EE29598" w14:textId="76F28A92" w:rsidR="7937A7FE" w:rsidRDefault="7937A7FE" w:rsidP="7937A7FE">
      <w:pPr>
        <w:spacing w:after="0" w:line="240" w:lineRule="auto"/>
        <w:rPr>
          <w:rFonts w:eastAsia="Times New Roman"/>
          <w:sz w:val="24"/>
          <w:szCs w:val="24"/>
          <w:lang w:eastAsia="en-GB"/>
        </w:rPr>
      </w:pPr>
    </w:p>
    <w:p w14:paraId="3B6312C6" w14:textId="56B3328D" w:rsidR="001E17D5" w:rsidRPr="001E17D5" w:rsidRDefault="001E17D5" w:rsidP="0050218C">
      <w:pPr>
        <w:spacing w:after="0" w:line="240" w:lineRule="auto"/>
        <w:textAlignment w:val="baseline"/>
        <w:rPr>
          <w:rFonts w:eastAsia="Times New Roman" w:cstheme="minorHAnsi"/>
          <w:sz w:val="24"/>
          <w:szCs w:val="24"/>
          <w:lang w:eastAsia="en-GB"/>
        </w:rPr>
      </w:pPr>
      <w:r w:rsidRPr="004B4E91">
        <w:rPr>
          <w:rFonts w:eastAsia="Times New Roman" w:cstheme="minorHAnsi"/>
          <w:sz w:val="24"/>
          <w:szCs w:val="24"/>
          <w:lang w:eastAsia="en-GB"/>
        </w:rPr>
        <w:t>Hayes K. 2021</w:t>
      </w:r>
      <w:r w:rsidR="00990D42" w:rsidRPr="004B4E91">
        <w:rPr>
          <w:rFonts w:eastAsia="Times New Roman" w:cstheme="minorHAnsi"/>
          <w:sz w:val="24"/>
          <w:szCs w:val="24"/>
          <w:lang w:eastAsia="en-GB"/>
        </w:rPr>
        <w:t>.</w:t>
      </w:r>
      <w:r w:rsidRPr="004B4E91">
        <w:rPr>
          <w:rFonts w:eastAsia="Times New Roman" w:cstheme="minorHAnsi"/>
          <w:sz w:val="24"/>
          <w:szCs w:val="24"/>
          <w:lang w:eastAsia="en-GB"/>
        </w:rPr>
        <w:t xml:space="preserve">  </w:t>
      </w:r>
      <w:r w:rsidRPr="00A72DDE">
        <w:rPr>
          <w:rFonts w:eastAsia="Times New Roman" w:cstheme="minorHAnsi"/>
          <w:i/>
          <w:sz w:val="24"/>
          <w:szCs w:val="24"/>
          <w:lang w:eastAsia="en-GB"/>
        </w:rPr>
        <w:t>Preventing drowning from epileptic seizures in a bathing environment. Final year BSc dissertation</w:t>
      </w:r>
      <w:r w:rsidRPr="004B4E91">
        <w:rPr>
          <w:rFonts w:eastAsia="Times New Roman" w:cstheme="minorHAnsi"/>
          <w:sz w:val="24"/>
          <w:szCs w:val="24"/>
          <w:lang w:eastAsia="en-GB"/>
        </w:rPr>
        <w:t>. College of</w:t>
      </w:r>
      <w:r w:rsidR="005B6A1B" w:rsidRPr="004B4E91">
        <w:rPr>
          <w:rFonts w:eastAsia="Times New Roman" w:cstheme="minorHAnsi"/>
          <w:sz w:val="24"/>
          <w:szCs w:val="24"/>
          <w:lang w:eastAsia="en-GB"/>
        </w:rPr>
        <w:t xml:space="preserve"> science and engineering.</w:t>
      </w:r>
      <w:r w:rsidRPr="004B4E91">
        <w:rPr>
          <w:rFonts w:eastAsia="Times New Roman" w:cstheme="minorHAnsi"/>
          <w:sz w:val="24"/>
          <w:szCs w:val="24"/>
          <w:lang w:eastAsia="en-GB"/>
        </w:rPr>
        <w:t xml:space="preserve"> Unpublished.  </w:t>
      </w:r>
      <w:r w:rsidR="005B6A1B" w:rsidRPr="004B4E91">
        <w:rPr>
          <w:rFonts w:eastAsia="Times New Roman" w:cstheme="minorHAnsi"/>
          <w:sz w:val="24"/>
          <w:szCs w:val="24"/>
          <w:lang w:eastAsia="en-GB"/>
        </w:rPr>
        <w:t xml:space="preserve">University of Derby. </w:t>
      </w:r>
    </w:p>
    <w:p w14:paraId="699E8A53" w14:textId="3F6F5EBF" w:rsidR="2CF9AFE7" w:rsidRPr="004B4E91" w:rsidRDefault="2CF9AFE7" w:rsidP="2CF9AFE7">
      <w:pPr>
        <w:spacing w:after="0" w:line="240" w:lineRule="auto"/>
        <w:rPr>
          <w:rFonts w:eastAsia="Times New Roman" w:cstheme="minorHAnsi"/>
          <w:sz w:val="24"/>
          <w:szCs w:val="24"/>
          <w:lang w:eastAsia="en-GB"/>
        </w:rPr>
      </w:pPr>
    </w:p>
    <w:p w14:paraId="721E508C" w14:textId="482F1CF0" w:rsidR="00400244" w:rsidRPr="004B4E91" w:rsidRDefault="78865BCF" w:rsidP="00400244">
      <w:pPr>
        <w:rPr>
          <w:rFonts w:eastAsia="Times New Roman" w:cstheme="minorHAnsi"/>
          <w:color w:val="212121"/>
          <w:sz w:val="24"/>
          <w:szCs w:val="24"/>
          <w:lang w:eastAsia="en-GB"/>
        </w:rPr>
      </w:pPr>
      <w:r w:rsidRPr="004B4E91">
        <w:rPr>
          <w:rFonts w:cstheme="minorHAnsi"/>
          <w:sz w:val="24"/>
          <w:szCs w:val="24"/>
        </w:rPr>
        <w:t xml:space="preserve">Nakagawa, R, Wataru I, </w:t>
      </w:r>
      <w:proofErr w:type="spellStart"/>
      <w:r w:rsidRPr="004B4E91">
        <w:rPr>
          <w:rFonts w:cstheme="minorHAnsi"/>
          <w:sz w:val="24"/>
          <w:szCs w:val="24"/>
        </w:rPr>
        <w:t>Hitosuq</w:t>
      </w:r>
      <w:proofErr w:type="spellEnd"/>
      <w:r w:rsidRPr="004B4E91">
        <w:rPr>
          <w:rFonts w:cstheme="minorHAnsi"/>
          <w:sz w:val="24"/>
          <w:szCs w:val="24"/>
        </w:rPr>
        <w:t xml:space="preserve"> M</w:t>
      </w:r>
      <w:r w:rsidR="007A7A66">
        <w:rPr>
          <w:rFonts w:cstheme="minorHAnsi"/>
          <w:sz w:val="24"/>
          <w:szCs w:val="24"/>
        </w:rPr>
        <w:t>.</w:t>
      </w:r>
      <w:r w:rsidRPr="004B4E91">
        <w:rPr>
          <w:rFonts w:cstheme="minorHAnsi"/>
          <w:sz w:val="24"/>
          <w:szCs w:val="24"/>
        </w:rPr>
        <w:t xml:space="preserve"> 2019</w:t>
      </w:r>
      <w:r w:rsidR="007A7A66">
        <w:rPr>
          <w:rFonts w:cstheme="minorHAnsi"/>
          <w:sz w:val="24"/>
          <w:szCs w:val="24"/>
        </w:rPr>
        <w:t>.</w:t>
      </w:r>
      <w:r w:rsidRPr="004B4E91">
        <w:rPr>
          <w:rFonts w:cstheme="minorHAnsi"/>
          <w:sz w:val="24"/>
          <w:szCs w:val="24"/>
        </w:rPr>
        <w:t xml:space="preserve"> Drowning of a patient with epilepsy while showering. </w:t>
      </w:r>
      <w:r w:rsidRPr="00A72DDE">
        <w:rPr>
          <w:rFonts w:cstheme="minorHAnsi"/>
          <w:i/>
          <w:sz w:val="24"/>
          <w:szCs w:val="24"/>
        </w:rPr>
        <w:t>Environmental Health Preventative medicine</w:t>
      </w:r>
      <w:r w:rsidRPr="004B4E91">
        <w:rPr>
          <w:rFonts w:cstheme="minorHAnsi"/>
          <w:sz w:val="24"/>
          <w:szCs w:val="24"/>
        </w:rPr>
        <w:t xml:space="preserve"> 24, 31 online </w:t>
      </w:r>
      <w:hyperlink r:id="rId19">
        <w:r w:rsidRPr="004B4E91">
          <w:rPr>
            <w:rFonts w:eastAsia="Times New Roman" w:cstheme="minorHAnsi"/>
            <w:color w:val="376FAA"/>
            <w:sz w:val="24"/>
            <w:szCs w:val="24"/>
            <w:u w:val="single"/>
            <w:lang w:eastAsia="en-GB"/>
          </w:rPr>
          <w:t>10.1186/s12199-019-0792-x</w:t>
        </w:r>
      </w:hyperlink>
    </w:p>
    <w:p w14:paraId="5A6B303C" w14:textId="03AA0A59" w:rsidR="3BAC6C9A" w:rsidRPr="004B4E91" w:rsidRDefault="002B0A24" w:rsidP="267C307F">
      <w:pPr>
        <w:spacing w:after="0" w:line="240" w:lineRule="auto"/>
        <w:rPr>
          <w:rFonts w:cstheme="minorHAnsi"/>
          <w:sz w:val="24"/>
          <w:szCs w:val="24"/>
        </w:rPr>
      </w:pPr>
      <w:r>
        <w:rPr>
          <w:rFonts w:cstheme="minorHAnsi"/>
          <w:sz w:val="24"/>
          <w:szCs w:val="24"/>
        </w:rPr>
        <w:t>NICE (</w:t>
      </w:r>
      <w:r w:rsidR="3BAC6C9A" w:rsidRPr="004B4E91">
        <w:rPr>
          <w:rFonts w:cstheme="minorHAnsi"/>
          <w:sz w:val="24"/>
          <w:szCs w:val="24"/>
        </w:rPr>
        <w:t>National Institute for Health and Care Excellence</w:t>
      </w:r>
      <w:r>
        <w:rPr>
          <w:rFonts w:cstheme="minorHAnsi"/>
          <w:sz w:val="24"/>
          <w:szCs w:val="24"/>
        </w:rPr>
        <w:t>)</w:t>
      </w:r>
      <w:r w:rsidR="3BAC6C9A" w:rsidRPr="004B4E91">
        <w:rPr>
          <w:rFonts w:cstheme="minorHAnsi"/>
          <w:sz w:val="24"/>
          <w:szCs w:val="24"/>
        </w:rPr>
        <w:t xml:space="preserve"> 2022</w:t>
      </w:r>
      <w:r w:rsidR="007A7A66">
        <w:rPr>
          <w:rFonts w:cstheme="minorHAnsi"/>
          <w:sz w:val="24"/>
          <w:szCs w:val="24"/>
        </w:rPr>
        <w:t>.</w:t>
      </w:r>
      <w:r w:rsidR="3BAC6C9A" w:rsidRPr="004B4E91">
        <w:rPr>
          <w:rFonts w:cstheme="minorHAnsi"/>
          <w:sz w:val="24"/>
          <w:szCs w:val="24"/>
        </w:rPr>
        <w:t xml:space="preserve"> </w:t>
      </w:r>
      <w:r w:rsidR="3BAC6C9A" w:rsidRPr="004B4E91">
        <w:rPr>
          <w:rFonts w:cstheme="minorHAnsi"/>
          <w:i/>
          <w:sz w:val="24"/>
          <w:szCs w:val="24"/>
        </w:rPr>
        <w:t xml:space="preserve">Epilepsies in children, young people and adults. </w:t>
      </w:r>
      <w:r w:rsidR="3BAC6C9A" w:rsidRPr="007A7A66">
        <w:rPr>
          <w:rFonts w:cstheme="minorHAnsi"/>
          <w:iCs/>
          <w:sz w:val="24"/>
          <w:szCs w:val="24"/>
        </w:rPr>
        <w:t xml:space="preserve">Available </w:t>
      </w:r>
      <w:r w:rsidR="007A7A66" w:rsidRPr="007A7A66">
        <w:rPr>
          <w:rFonts w:cstheme="minorHAnsi"/>
          <w:iCs/>
          <w:sz w:val="24"/>
          <w:szCs w:val="24"/>
        </w:rPr>
        <w:t>from</w:t>
      </w:r>
      <w:r w:rsidR="007A7A66">
        <w:rPr>
          <w:rFonts w:cstheme="minorHAnsi"/>
          <w:i/>
          <w:sz w:val="24"/>
          <w:szCs w:val="24"/>
        </w:rPr>
        <w:t xml:space="preserve"> </w:t>
      </w:r>
      <w:hyperlink r:id="rId20">
        <w:r w:rsidR="22792A83" w:rsidRPr="004B4E91">
          <w:rPr>
            <w:rStyle w:val="Hyperlink"/>
            <w:rFonts w:cstheme="minorHAnsi"/>
            <w:sz w:val="24"/>
            <w:szCs w:val="24"/>
          </w:rPr>
          <w:t>nice.org.uk/guidance/ng217/chapter/2-Information-and-support</w:t>
        </w:r>
      </w:hyperlink>
      <w:r w:rsidR="22792A83" w:rsidRPr="004B4E91">
        <w:rPr>
          <w:rFonts w:cstheme="minorHAnsi"/>
          <w:sz w:val="24"/>
          <w:szCs w:val="24"/>
        </w:rPr>
        <w:t xml:space="preserve"> </w:t>
      </w:r>
    </w:p>
    <w:p w14:paraId="53506A4F" w14:textId="5FCB02D9" w:rsidR="267C307F" w:rsidRDefault="267C307F" w:rsidP="1DD7DCCD">
      <w:pPr>
        <w:spacing w:after="0" w:line="240" w:lineRule="auto"/>
        <w:rPr>
          <w:sz w:val="24"/>
          <w:szCs w:val="24"/>
        </w:rPr>
      </w:pPr>
    </w:p>
    <w:p w14:paraId="0A32D0E8" w14:textId="5C845405" w:rsidR="00982705" w:rsidRDefault="00982705" w:rsidP="267C307F">
      <w:pPr>
        <w:spacing w:after="0" w:line="240" w:lineRule="auto"/>
        <w:rPr>
          <w:rFonts w:cstheme="minorHAnsi"/>
          <w:sz w:val="24"/>
          <w:szCs w:val="24"/>
        </w:rPr>
      </w:pPr>
      <w:r>
        <w:rPr>
          <w:rFonts w:cstheme="minorHAnsi"/>
          <w:sz w:val="24"/>
          <w:szCs w:val="24"/>
        </w:rPr>
        <w:t>NHS 2020</w:t>
      </w:r>
      <w:r w:rsidR="007A7A66">
        <w:rPr>
          <w:rFonts w:cstheme="minorHAnsi"/>
          <w:sz w:val="24"/>
          <w:szCs w:val="24"/>
        </w:rPr>
        <w:t>.</w:t>
      </w:r>
      <w:r>
        <w:rPr>
          <w:rFonts w:cstheme="minorHAnsi"/>
          <w:sz w:val="24"/>
          <w:szCs w:val="24"/>
        </w:rPr>
        <w:t xml:space="preserve"> Right care epilepsy toolkit. </w:t>
      </w:r>
      <w:r w:rsidR="00E57B22">
        <w:rPr>
          <w:rFonts w:cstheme="minorHAnsi"/>
          <w:sz w:val="24"/>
          <w:szCs w:val="24"/>
        </w:rPr>
        <w:t>Optimising a system for people living with epilepsy.</w:t>
      </w:r>
      <w:r w:rsidR="004159D7">
        <w:rPr>
          <w:rFonts w:cstheme="minorHAnsi"/>
          <w:sz w:val="24"/>
          <w:szCs w:val="24"/>
        </w:rPr>
        <w:t xml:space="preserve"> Available from </w:t>
      </w:r>
      <w:hyperlink r:id="rId21" w:history="1">
        <w:r w:rsidRPr="003A393A">
          <w:rPr>
            <w:rStyle w:val="Hyperlink"/>
            <w:rFonts w:cstheme="minorHAnsi"/>
            <w:sz w:val="24"/>
            <w:szCs w:val="24"/>
          </w:rPr>
          <w:t>england.nhs.uk/rightcare/wp-content/uploads/sites/40/2020/03/rightcare-epilepsy-toolkit-v2.pdf</w:t>
        </w:r>
      </w:hyperlink>
    </w:p>
    <w:p w14:paraId="1B5050DD" w14:textId="77777777" w:rsidR="00982705" w:rsidRPr="004B4E91" w:rsidRDefault="00982705" w:rsidP="267C307F">
      <w:pPr>
        <w:spacing w:after="0" w:line="240" w:lineRule="auto"/>
        <w:rPr>
          <w:rFonts w:cstheme="minorHAnsi"/>
          <w:sz w:val="24"/>
          <w:szCs w:val="24"/>
        </w:rPr>
      </w:pPr>
    </w:p>
    <w:p w14:paraId="28F67C57" w14:textId="759FC54B" w:rsidR="00400244" w:rsidRDefault="63201FEB" w:rsidP="48B30B06">
      <w:pPr>
        <w:spacing w:after="0" w:line="240" w:lineRule="auto"/>
        <w:textAlignment w:val="baseline"/>
        <w:rPr>
          <w:rFonts w:cstheme="minorHAnsi"/>
          <w:sz w:val="24"/>
          <w:szCs w:val="24"/>
        </w:rPr>
      </w:pPr>
      <w:r w:rsidRPr="004B4E91">
        <w:rPr>
          <w:rFonts w:cstheme="minorHAnsi"/>
          <w:sz w:val="24"/>
          <w:szCs w:val="24"/>
        </w:rPr>
        <w:t xml:space="preserve">Norman D. 2013. </w:t>
      </w:r>
      <w:r w:rsidRPr="00A72DDE">
        <w:rPr>
          <w:rFonts w:cstheme="minorHAnsi"/>
          <w:i/>
          <w:sz w:val="24"/>
          <w:szCs w:val="24"/>
        </w:rPr>
        <w:t>The design of everyday things</w:t>
      </w:r>
      <w:r w:rsidRPr="004B4E91">
        <w:rPr>
          <w:rFonts w:cstheme="minorHAnsi"/>
          <w:sz w:val="24"/>
          <w:szCs w:val="24"/>
        </w:rPr>
        <w:t xml:space="preserve">: </w:t>
      </w:r>
      <w:r w:rsidR="002B0A24">
        <w:rPr>
          <w:rFonts w:cstheme="minorHAnsi"/>
          <w:sz w:val="24"/>
          <w:szCs w:val="24"/>
        </w:rPr>
        <w:t>2</w:t>
      </w:r>
      <w:r w:rsidR="002B0A24" w:rsidRPr="002B0A24">
        <w:rPr>
          <w:rFonts w:cstheme="minorHAnsi"/>
          <w:sz w:val="24"/>
          <w:szCs w:val="24"/>
          <w:vertAlign w:val="superscript"/>
        </w:rPr>
        <w:t>nd</w:t>
      </w:r>
      <w:r w:rsidR="002B0A24">
        <w:rPr>
          <w:rFonts w:cstheme="minorHAnsi"/>
          <w:sz w:val="24"/>
          <w:szCs w:val="24"/>
        </w:rPr>
        <w:t xml:space="preserve"> r</w:t>
      </w:r>
      <w:r w:rsidRPr="004B4E91">
        <w:rPr>
          <w:rFonts w:cstheme="minorHAnsi"/>
          <w:sz w:val="24"/>
          <w:szCs w:val="24"/>
        </w:rPr>
        <w:t>evised and expanded edition. New York</w:t>
      </w:r>
      <w:r w:rsidR="002B0A24">
        <w:rPr>
          <w:rFonts w:cstheme="minorHAnsi"/>
          <w:sz w:val="24"/>
          <w:szCs w:val="24"/>
        </w:rPr>
        <w:t>,</w:t>
      </w:r>
      <w:r w:rsidRPr="004B4E91">
        <w:rPr>
          <w:rFonts w:cstheme="minorHAnsi"/>
          <w:sz w:val="24"/>
          <w:szCs w:val="24"/>
        </w:rPr>
        <w:t xml:space="preserve"> </w:t>
      </w:r>
      <w:r w:rsidR="002B0A24">
        <w:rPr>
          <w:rFonts w:cstheme="minorHAnsi"/>
          <w:sz w:val="24"/>
          <w:szCs w:val="24"/>
        </w:rPr>
        <w:t xml:space="preserve">The </w:t>
      </w:r>
      <w:r w:rsidRPr="004B4E91">
        <w:rPr>
          <w:rFonts w:cstheme="minorHAnsi"/>
          <w:sz w:val="24"/>
          <w:szCs w:val="24"/>
        </w:rPr>
        <w:t xml:space="preserve">MIT Press.   </w:t>
      </w:r>
    </w:p>
    <w:p w14:paraId="42C8B87B" w14:textId="77777777" w:rsidR="00400244" w:rsidRDefault="00400244" w:rsidP="48B30B06">
      <w:pPr>
        <w:spacing w:after="0" w:line="240" w:lineRule="auto"/>
        <w:textAlignment w:val="baseline"/>
        <w:rPr>
          <w:rFonts w:cstheme="minorHAnsi"/>
          <w:sz w:val="24"/>
          <w:szCs w:val="24"/>
        </w:rPr>
      </w:pPr>
    </w:p>
    <w:p w14:paraId="62D3FBD6" w14:textId="6F0B9853" w:rsidR="001E17D5" w:rsidRPr="00842479" w:rsidRDefault="001E17D5" w:rsidP="0050218C">
      <w:pPr>
        <w:spacing w:after="0" w:line="240" w:lineRule="auto"/>
        <w:textAlignment w:val="baseline"/>
        <w:rPr>
          <w:rFonts w:cstheme="minorHAnsi"/>
          <w:sz w:val="24"/>
          <w:szCs w:val="24"/>
        </w:rPr>
      </w:pPr>
      <w:proofErr w:type="spellStart"/>
      <w:r>
        <w:rPr>
          <w:rFonts w:cstheme="minorHAnsi"/>
          <w:sz w:val="24"/>
          <w:szCs w:val="24"/>
        </w:rPr>
        <w:t>Osamura</w:t>
      </w:r>
      <w:proofErr w:type="spellEnd"/>
      <w:r w:rsidR="00990D42">
        <w:rPr>
          <w:rFonts w:cstheme="minorHAnsi"/>
          <w:sz w:val="24"/>
          <w:szCs w:val="24"/>
        </w:rPr>
        <w:t xml:space="preserve"> </w:t>
      </w:r>
      <w:r>
        <w:rPr>
          <w:rFonts w:cstheme="minorHAnsi"/>
          <w:sz w:val="24"/>
          <w:szCs w:val="24"/>
        </w:rPr>
        <w:t xml:space="preserve">T, </w:t>
      </w:r>
      <w:proofErr w:type="spellStart"/>
      <w:r>
        <w:rPr>
          <w:rFonts w:cstheme="minorHAnsi"/>
          <w:sz w:val="24"/>
          <w:szCs w:val="24"/>
        </w:rPr>
        <w:t>Fushiki</w:t>
      </w:r>
      <w:proofErr w:type="spellEnd"/>
      <w:r>
        <w:rPr>
          <w:rFonts w:cstheme="minorHAnsi"/>
          <w:sz w:val="24"/>
          <w:szCs w:val="24"/>
        </w:rPr>
        <w:t xml:space="preserve"> S, Yoshioka K, Yamanaka T, Mizuta R</w:t>
      </w:r>
      <w:r w:rsidR="00842479">
        <w:rPr>
          <w:rFonts w:cstheme="minorHAnsi"/>
          <w:sz w:val="24"/>
          <w:szCs w:val="24"/>
        </w:rPr>
        <w:t>,</w:t>
      </w:r>
      <w:r>
        <w:rPr>
          <w:rFonts w:cstheme="minorHAnsi"/>
          <w:sz w:val="24"/>
          <w:szCs w:val="24"/>
        </w:rPr>
        <w:t xml:space="preserve"> 1997. An autopsy case of bathtub drowning in epilepsy</w:t>
      </w:r>
      <w:r w:rsidRPr="00842479">
        <w:rPr>
          <w:rFonts w:cstheme="minorHAnsi"/>
          <w:i/>
          <w:sz w:val="24"/>
          <w:szCs w:val="24"/>
        </w:rPr>
        <w:t>. Brain and Development</w:t>
      </w:r>
      <w:r>
        <w:rPr>
          <w:rFonts w:cstheme="minorHAnsi"/>
          <w:sz w:val="24"/>
          <w:szCs w:val="24"/>
        </w:rPr>
        <w:t xml:space="preserve"> 19</w:t>
      </w:r>
      <w:r w:rsidR="00842479">
        <w:rPr>
          <w:rFonts w:cstheme="minorHAnsi"/>
          <w:sz w:val="24"/>
          <w:szCs w:val="24"/>
        </w:rPr>
        <w:t xml:space="preserve">, </w:t>
      </w:r>
      <w:r>
        <w:rPr>
          <w:rFonts w:cstheme="minorHAnsi"/>
          <w:sz w:val="24"/>
          <w:szCs w:val="24"/>
        </w:rPr>
        <w:t>499-501</w:t>
      </w:r>
    </w:p>
    <w:p w14:paraId="12E626BE" w14:textId="77777777" w:rsidR="00247E0B" w:rsidRDefault="00247E0B" w:rsidP="0050218C">
      <w:pPr>
        <w:spacing w:after="0" w:line="240" w:lineRule="auto"/>
        <w:textAlignment w:val="baseline"/>
        <w:rPr>
          <w:rFonts w:eastAsia="Times New Roman" w:cstheme="minorHAnsi"/>
          <w:color w:val="333333"/>
          <w:sz w:val="24"/>
          <w:szCs w:val="24"/>
          <w:lang w:eastAsia="en-GB"/>
        </w:rPr>
      </w:pPr>
    </w:p>
    <w:p w14:paraId="1832099A" w14:textId="27AE2738" w:rsidR="00E6013E" w:rsidRPr="004B4E91" w:rsidRDefault="00E6013E" w:rsidP="0050218C">
      <w:pPr>
        <w:spacing w:after="0" w:line="240" w:lineRule="auto"/>
        <w:textAlignment w:val="baseline"/>
        <w:rPr>
          <w:rFonts w:eastAsia="Times New Roman"/>
          <w:sz w:val="24"/>
          <w:szCs w:val="24"/>
          <w:lang w:eastAsia="en-GB"/>
        </w:rPr>
      </w:pPr>
      <w:r w:rsidRPr="349AA566">
        <w:rPr>
          <w:rFonts w:eastAsia="Times New Roman"/>
          <w:color w:val="333333"/>
          <w:sz w:val="24"/>
          <w:szCs w:val="24"/>
          <w:lang w:eastAsia="en-GB"/>
        </w:rPr>
        <w:t>Ostler</w:t>
      </w:r>
      <w:r w:rsidR="00715D90" w:rsidRPr="349AA566">
        <w:rPr>
          <w:rFonts w:eastAsia="Times New Roman"/>
          <w:color w:val="333333"/>
          <w:sz w:val="24"/>
          <w:szCs w:val="24"/>
          <w:lang w:eastAsia="en-GB"/>
        </w:rPr>
        <w:t xml:space="preserve"> A, </w:t>
      </w:r>
      <w:r w:rsidR="00C00A0C" w:rsidRPr="349AA566">
        <w:rPr>
          <w:rFonts w:eastAsia="Times New Roman"/>
          <w:color w:val="333333"/>
          <w:sz w:val="24"/>
          <w:szCs w:val="24"/>
          <w:lang w:eastAsia="en-GB"/>
        </w:rPr>
        <w:t xml:space="preserve">Cousins S, </w:t>
      </w:r>
      <w:r w:rsidR="00715D90" w:rsidRPr="349AA566">
        <w:rPr>
          <w:rFonts w:eastAsia="Times New Roman"/>
          <w:color w:val="333333"/>
          <w:sz w:val="24"/>
          <w:szCs w:val="24"/>
          <w:lang w:eastAsia="en-GB"/>
        </w:rPr>
        <w:t>Ridsdale</w:t>
      </w:r>
      <w:r w:rsidR="00C00A0C" w:rsidRPr="349AA566">
        <w:rPr>
          <w:rFonts w:eastAsia="Times New Roman"/>
          <w:color w:val="333333"/>
          <w:sz w:val="24"/>
          <w:szCs w:val="24"/>
          <w:lang w:eastAsia="en-GB"/>
        </w:rPr>
        <w:t xml:space="preserve"> L</w:t>
      </w:r>
      <w:r w:rsidR="00715D90" w:rsidRPr="349AA566">
        <w:rPr>
          <w:rFonts w:eastAsia="Times New Roman"/>
          <w:color w:val="333333"/>
          <w:sz w:val="24"/>
          <w:szCs w:val="24"/>
          <w:lang w:eastAsia="en-GB"/>
        </w:rPr>
        <w:t xml:space="preserve"> </w:t>
      </w:r>
      <w:r w:rsidRPr="349AA566">
        <w:rPr>
          <w:rFonts w:eastAsia="Times New Roman"/>
          <w:color w:val="333333"/>
          <w:sz w:val="24"/>
          <w:szCs w:val="24"/>
          <w:lang w:eastAsia="en-GB"/>
        </w:rPr>
        <w:t>2014</w:t>
      </w:r>
      <w:r w:rsidR="004159D7">
        <w:rPr>
          <w:rFonts w:eastAsia="Times New Roman"/>
          <w:color w:val="333333"/>
          <w:sz w:val="24"/>
          <w:szCs w:val="24"/>
          <w:lang w:eastAsia="en-GB"/>
        </w:rPr>
        <w:t>.</w:t>
      </w:r>
      <w:r w:rsidR="00C00A0C" w:rsidRPr="349AA566">
        <w:rPr>
          <w:rFonts w:eastAsia="Times New Roman"/>
          <w:color w:val="333333"/>
          <w:sz w:val="24"/>
          <w:szCs w:val="24"/>
          <w:lang w:eastAsia="en-GB"/>
        </w:rPr>
        <w:t xml:space="preserve"> </w:t>
      </w:r>
      <w:r w:rsidR="004159D7">
        <w:rPr>
          <w:rFonts w:eastAsia="Times New Roman"/>
          <w:color w:val="333333"/>
          <w:sz w:val="24"/>
          <w:szCs w:val="24"/>
          <w:lang w:eastAsia="en-GB"/>
        </w:rPr>
        <w:t>T</w:t>
      </w:r>
      <w:r w:rsidR="00C00A0C" w:rsidRPr="349AA566">
        <w:rPr>
          <w:rFonts w:eastAsia="Times New Roman"/>
          <w:color w:val="333333"/>
          <w:sz w:val="24"/>
          <w:szCs w:val="24"/>
          <w:lang w:eastAsia="en-GB"/>
        </w:rPr>
        <w:t>he causes of death in epilepsy. A systematic review</w:t>
      </w:r>
      <w:r w:rsidR="00E04624" w:rsidRPr="349AA566">
        <w:rPr>
          <w:rFonts w:eastAsia="Times New Roman"/>
          <w:color w:val="333333"/>
          <w:sz w:val="24"/>
          <w:szCs w:val="24"/>
          <w:lang w:eastAsia="en-GB"/>
        </w:rPr>
        <w:t>.</w:t>
      </w:r>
      <w:r w:rsidR="00DE48DE" w:rsidRPr="349AA566">
        <w:rPr>
          <w:rFonts w:eastAsia="Times New Roman"/>
          <w:color w:val="333333"/>
          <w:sz w:val="24"/>
          <w:szCs w:val="24"/>
          <w:lang w:eastAsia="en-GB"/>
        </w:rPr>
        <w:t xml:space="preserve"> </w:t>
      </w:r>
      <w:r w:rsidR="00DE48DE" w:rsidRPr="349AA566">
        <w:rPr>
          <w:rFonts w:eastAsia="Times New Roman"/>
          <w:i/>
          <w:iCs/>
          <w:color w:val="333333"/>
          <w:sz w:val="24"/>
          <w:szCs w:val="24"/>
          <w:lang w:eastAsia="en-GB"/>
        </w:rPr>
        <w:t>SUDEP Action</w:t>
      </w:r>
      <w:r w:rsidR="004159D7">
        <w:rPr>
          <w:rFonts w:eastAsia="Times New Roman"/>
          <w:i/>
          <w:iCs/>
          <w:color w:val="333333"/>
          <w:sz w:val="24"/>
          <w:szCs w:val="24"/>
          <w:lang w:eastAsia="en-GB"/>
        </w:rPr>
        <w:t xml:space="preserve">. </w:t>
      </w:r>
      <w:r w:rsidR="004159D7" w:rsidRPr="004159D7">
        <w:rPr>
          <w:rFonts w:eastAsia="Times New Roman"/>
          <w:color w:val="333333"/>
          <w:sz w:val="24"/>
          <w:szCs w:val="24"/>
          <w:lang w:eastAsia="en-GB"/>
        </w:rPr>
        <w:t>Available from</w:t>
      </w:r>
      <w:r w:rsidR="004159D7">
        <w:rPr>
          <w:rFonts w:eastAsia="Times New Roman"/>
          <w:i/>
          <w:iCs/>
          <w:color w:val="333333"/>
          <w:sz w:val="24"/>
          <w:szCs w:val="24"/>
          <w:lang w:eastAsia="en-GB"/>
        </w:rPr>
        <w:t xml:space="preserve"> </w:t>
      </w:r>
      <w:hyperlink r:id="rId22">
        <w:r w:rsidR="00A72DDE" w:rsidRPr="349AA566">
          <w:rPr>
            <w:rStyle w:val="Hyperlink"/>
            <w:rFonts w:eastAsia="Times New Roman"/>
            <w:sz w:val="24"/>
            <w:szCs w:val="24"/>
            <w:lang w:eastAsia="en-GB"/>
          </w:rPr>
          <w:t>sudep.org/sites/default/files/the_causes_of_death_in_epilepsy_0.pdf</w:t>
        </w:r>
      </w:hyperlink>
      <w:r w:rsidR="73961FE8" w:rsidRPr="349AA566">
        <w:rPr>
          <w:rFonts w:eastAsia="Times New Roman"/>
          <w:sz w:val="24"/>
          <w:szCs w:val="24"/>
          <w:lang w:eastAsia="en-GB"/>
        </w:rPr>
        <w:t xml:space="preserve"> </w:t>
      </w:r>
    </w:p>
    <w:p w14:paraId="6E495C29" w14:textId="77777777" w:rsidR="00E6013E" w:rsidRDefault="00E6013E" w:rsidP="0050218C">
      <w:pPr>
        <w:spacing w:after="0" w:line="240" w:lineRule="auto"/>
        <w:textAlignment w:val="baseline"/>
        <w:rPr>
          <w:rFonts w:eastAsia="Times New Roman" w:cstheme="minorHAnsi"/>
          <w:color w:val="333333"/>
          <w:sz w:val="24"/>
          <w:szCs w:val="24"/>
          <w:lang w:eastAsia="en-GB"/>
        </w:rPr>
      </w:pPr>
    </w:p>
    <w:p w14:paraId="79712CA3" w14:textId="256CF5DB" w:rsidR="001E17D5" w:rsidRPr="001E17D5" w:rsidRDefault="002B0A24" w:rsidP="0050218C">
      <w:pPr>
        <w:spacing w:after="0" w:line="240" w:lineRule="auto"/>
        <w:textAlignment w:val="baseline"/>
        <w:rPr>
          <w:rFonts w:eastAsia="Times New Roman" w:cstheme="minorHAnsi"/>
          <w:sz w:val="24"/>
          <w:szCs w:val="24"/>
          <w:lang w:eastAsia="en-GB"/>
        </w:rPr>
      </w:pPr>
      <w:r>
        <w:rPr>
          <w:rFonts w:eastAsia="Times New Roman"/>
          <w:color w:val="333333"/>
          <w:sz w:val="24"/>
          <w:szCs w:val="24"/>
          <w:lang w:eastAsia="en-GB"/>
        </w:rPr>
        <w:t>PHE (</w:t>
      </w:r>
      <w:r w:rsidR="001E17D5" w:rsidRPr="349AA566">
        <w:rPr>
          <w:rFonts w:eastAsia="Times New Roman"/>
          <w:color w:val="333333"/>
          <w:sz w:val="24"/>
          <w:szCs w:val="24"/>
          <w:lang w:eastAsia="en-GB"/>
        </w:rPr>
        <w:t>Public Health England</w:t>
      </w:r>
      <w:r>
        <w:rPr>
          <w:rFonts w:eastAsia="Times New Roman"/>
          <w:color w:val="333333"/>
          <w:sz w:val="24"/>
          <w:szCs w:val="24"/>
          <w:lang w:eastAsia="en-GB"/>
        </w:rPr>
        <w:t>)</w:t>
      </w:r>
      <w:r w:rsidR="001E17D5" w:rsidRPr="349AA566">
        <w:rPr>
          <w:rFonts w:eastAsia="Times New Roman"/>
          <w:color w:val="333333"/>
          <w:sz w:val="24"/>
          <w:szCs w:val="24"/>
          <w:lang w:eastAsia="en-GB"/>
        </w:rPr>
        <w:t xml:space="preserve"> 2018</w:t>
      </w:r>
      <w:r w:rsidR="004159D7">
        <w:rPr>
          <w:rFonts w:eastAsia="Times New Roman"/>
          <w:color w:val="333333"/>
          <w:sz w:val="24"/>
          <w:szCs w:val="24"/>
          <w:lang w:eastAsia="en-GB"/>
        </w:rPr>
        <w:t>.</w:t>
      </w:r>
      <w:r w:rsidR="001E17D5" w:rsidRPr="349AA566">
        <w:rPr>
          <w:rFonts w:eastAsia="Times New Roman"/>
          <w:i/>
          <w:color w:val="333333"/>
          <w:sz w:val="24"/>
          <w:szCs w:val="24"/>
          <w:lang w:eastAsia="en-GB"/>
        </w:rPr>
        <w:t xml:space="preserve"> Deaths associated with neurological conditions in England 2001-2014, PHE, London.</w:t>
      </w:r>
      <w:r w:rsidR="001E17D5" w:rsidRPr="349AA566">
        <w:rPr>
          <w:rFonts w:eastAsia="Times New Roman"/>
          <w:color w:val="333333"/>
          <w:sz w:val="24"/>
          <w:szCs w:val="24"/>
          <w:lang w:eastAsia="en-GB"/>
        </w:rPr>
        <w:t>  </w:t>
      </w:r>
      <w:r w:rsidR="004159D7">
        <w:rPr>
          <w:rFonts w:eastAsia="Times New Roman"/>
          <w:color w:val="333333"/>
          <w:sz w:val="24"/>
          <w:szCs w:val="24"/>
          <w:lang w:eastAsia="en-GB"/>
        </w:rPr>
        <w:t xml:space="preserve">Available from </w:t>
      </w:r>
    </w:p>
    <w:p w14:paraId="43D267AF" w14:textId="0474B678" w:rsidR="31480A4E" w:rsidRDefault="009E7EDA" w:rsidP="349AA566">
      <w:pPr>
        <w:spacing w:after="0" w:line="240" w:lineRule="auto"/>
        <w:rPr>
          <w:rFonts w:eastAsia="Times New Roman"/>
          <w:sz w:val="24"/>
          <w:szCs w:val="24"/>
          <w:lang w:eastAsia="en-GB"/>
        </w:rPr>
      </w:pPr>
      <w:hyperlink r:id="rId23">
        <w:r w:rsidR="31480A4E" w:rsidRPr="349AA566">
          <w:rPr>
            <w:rStyle w:val="Hyperlink"/>
            <w:rFonts w:eastAsia="Times New Roman"/>
            <w:sz w:val="24"/>
            <w:szCs w:val="24"/>
            <w:lang w:eastAsia="en-GB"/>
          </w:rPr>
          <w:t>assets.publishing.service.gov.uk/government/uploads/system/uploads/attachment_data/file/683860/Deaths_associated_with_neurological_conditions_data_analysis_report.pdf</w:t>
        </w:r>
      </w:hyperlink>
      <w:r w:rsidR="31480A4E" w:rsidRPr="349AA566">
        <w:rPr>
          <w:rFonts w:eastAsia="Times New Roman"/>
          <w:sz w:val="24"/>
          <w:szCs w:val="24"/>
          <w:lang w:eastAsia="en-GB"/>
        </w:rPr>
        <w:t xml:space="preserve"> </w:t>
      </w:r>
    </w:p>
    <w:p w14:paraId="63CC3311" w14:textId="0F4A9E27" w:rsidR="00CC181B" w:rsidRDefault="00CC181B" w:rsidP="349AA566">
      <w:pPr>
        <w:spacing w:after="0" w:line="240" w:lineRule="auto"/>
        <w:rPr>
          <w:rFonts w:eastAsia="Times New Roman"/>
          <w:sz w:val="24"/>
          <w:szCs w:val="24"/>
          <w:lang w:eastAsia="en-GB"/>
        </w:rPr>
      </w:pPr>
    </w:p>
    <w:p w14:paraId="374AFA5D" w14:textId="31C7B650" w:rsidR="69C0A364" w:rsidRPr="004B4E91" w:rsidRDefault="69C0A364" w:rsidP="267C307F">
      <w:pPr>
        <w:spacing w:after="0" w:line="240" w:lineRule="auto"/>
        <w:rPr>
          <w:rFonts w:eastAsia="Times New Roman" w:cstheme="minorHAnsi"/>
          <w:sz w:val="24"/>
          <w:szCs w:val="24"/>
          <w:lang w:eastAsia="en-GB"/>
        </w:rPr>
      </w:pPr>
      <w:r w:rsidRPr="004B4E91">
        <w:rPr>
          <w:rFonts w:eastAsia="Times New Roman" w:cstheme="minorHAnsi"/>
          <w:sz w:val="24"/>
          <w:szCs w:val="24"/>
          <w:lang w:eastAsia="en-GB"/>
        </w:rPr>
        <w:t>Robertson J, Hatton C, Emerson E, Baines S. 2015</w:t>
      </w:r>
      <w:r w:rsidR="004159D7">
        <w:rPr>
          <w:rFonts w:eastAsia="Times New Roman" w:cstheme="minorHAnsi"/>
          <w:sz w:val="24"/>
          <w:szCs w:val="24"/>
          <w:lang w:eastAsia="en-GB"/>
        </w:rPr>
        <w:t>.</w:t>
      </w:r>
      <w:r w:rsidRPr="004B4E91">
        <w:rPr>
          <w:rFonts w:eastAsia="Times New Roman" w:cstheme="minorHAnsi"/>
          <w:sz w:val="24"/>
          <w:szCs w:val="24"/>
          <w:lang w:eastAsia="en-GB"/>
        </w:rPr>
        <w:t xml:space="preserve"> Prevalence of epilepsy among people with intell</w:t>
      </w:r>
      <w:r w:rsidR="40C342D5" w:rsidRPr="004B4E91">
        <w:rPr>
          <w:rFonts w:eastAsia="Times New Roman" w:cstheme="minorHAnsi"/>
          <w:sz w:val="24"/>
          <w:szCs w:val="24"/>
          <w:lang w:eastAsia="en-GB"/>
        </w:rPr>
        <w:t xml:space="preserve">ectual disabilities: A systematic review. </w:t>
      </w:r>
      <w:r w:rsidR="40C342D5" w:rsidRPr="004B4E91">
        <w:rPr>
          <w:rFonts w:eastAsia="Times New Roman" w:cstheme="minorHAnsi"/>
          <w:i/>
          <w:sz w:val="24"/>
          <w:szCs w:val="24"/>
          <w:lang w:eastAsia="en-GB"/>
        </w:rPr>
        <w:t xml:space="preserve">Seizure </w:t>
      </w:r>
      <w:r w:rsidR="40C342D5" w:rsidRPr="004B4E91">
        <w:rPr>
          <w:rFonts w:eastAsia="Times New Roman" w:cstheme="minorHAnsi"/>
          <w:sz w:val="24"/>
          <w:szCs w:val="24"/>
          <w:lang w:eastAsia="en-GB"/>
        </w:rPr>
        <w:t>29:46</w:t>
      </w:r>
      <w:r w:rsidR="13CCBAC8" w:rsidRPr="004B4E91">
        <w:rPr>
          <w:rFonts w:eastAsia="Times New Roman" w:cstheme="minorHAnsi"/>
          <w:sz w:val="24"/>
          <w:szCs w:val="24"/>
          <w:lang w:eastAsia="en-GB"/>
        </w:rPr>
        <w:t>-62</w:t>
      </w:r>
    </w:p>
    <w:p w14:paraId="69EC0B64" w14:textId="220F5398" w:rsidR="267C307F" w:rsidRPr="004B4E91" w:rsidRDefault="267C307F" w:rsidP="267C307F">
      <w:pPr>
        <w:spacing w:after="0" w:line="240" w:lineRule="auto"/>
        <w:rPr>
          <w:rFonts w:eastAsia="Times New Roman" w:cstheme="minorHAnsi"/>
          <w:sz w:val="24"/>
          <w:szCs w:val="24"/>
          <w:lang w:eastAsia="en-GB"/>
        </w:rPr>
      </w:pPr>
    </w:p>
    <w:p w14:paraId="1918F5D5" w14:textId="4763D3BC" w:rsidR="002B0A24" w:rsidRDefault="002B0A24" w:rsidP="349AA566">
      <w:pPr>
        <w:spacing w:after="0" w:line="240" w:lineRule="auto"/>
        <w:rPr>
          <w:rStyle w:val="normaltextrun"/>
          <w:color w:val="0000FF"/>
          <w:sz w:val="24"/>
          <w:szCs w:val="24"/>
          <w:u w:val="single"/>
        </w:rPr>
      </w:pPr>
      <w:r>
        <w:rPr>
          <w:rFonts w:eastAsia="Times New Roman"/>
          <w:sz w:val="24"/>
          <w:szCs w:val="24"/>
          <w:lang w:eastAsia="en-GB"/>
        </w:rPr>
        <w:lastRenderedPageBreak/>
        <w:t>RoSPA (</w:t>
      </w:r>
      <w:r w:rsidR="001E5996">
        <w:rPr>
          <w:rFonts w:eastAsia="Times New Roman"/>
          <w:sz w:val="24"/>
          <w:szCs w:val="24"/>
          <w:lang w:eastAsia="en-GB"/>
        </w:rPr>
        <w:t>Royal society for the prevention of accidents</w:t>
      </w:r>
      <w:r>
        <w:rPr>
          <w:rFonts w:eastAsia="Times New Roman"/>
          <w:sz w:val="24"/>
          <w:szCs w:val="24"/>
          <w:lang w:eastAsia="en-GB"/>
        </w:rPr>
        <w:t>)</w:t>
      </w:r>
      <w:r w:rsidR="00CC181B" w:rsidRPr="349AA566">
        <w:rPr>
          <w:rFonts w:eastAsia="Times New Roman"/>
          <w:sz w:val="24"/>
          <w:szCs w:val="24"/>
          <w:lang w:eastAsia="en-GB"/>
        </w:rPr>
        <w:t xml:space="preserve"> (n/d</w:t>
      </w:r>
      <w:r>
        <w:rPr>
          <w:rFonts w:eastAsia="Times New Roman"/>
          <w:sz w:val="24"/>
          <w:szCs w:val="24"/>
          <w:lang w:eastAsia="en-GB"/>
        </w:rPr>
        <w:t>, a</w:t>
      </w:r>
      <w:r w:rsidR="00CC181B" w:rsidRPr="349AA566">
        <w:rPr>
          <w:rFonts w:eastAsia="Times New Roman"/>
          <w:sz w:val="24"/>
          <w:szCs w:val="24"/>
          <w:lang w:eastAsia="en-GB"/>
        </w:rPr>
        <w:t>)</w:t>
      </w:r>
      <w:r w:rsidR="00065606">
        <w:rPr>
          <w:rFonts w:eastAsia="Times New Roman"/>
          <w:sz w:val="24"/>
          <w:szCs w:val="24"/>
          <w:lang w:eastAsia="en-GB"/>
        </w:rPr>
        <w:t xml:space="preserve"> Available from</w:t>
      </w:r>
      <w:r w:rsidR="0905E1F6" w:rsidRPr="349AA566">
        <w:rPr>
          <w:rFonts w:eastAsia="Times New Roman"/>
          <w:sz w:val="24"/>
          <w:szCs w:val="24"/>
          <w:lang w:eastAsia="en-GB"/>
        </w:rPr>
        <w:t xml:space="preserve"> </w:t>
      </w:r>
      <w:hyperlink r:id="rId24">
        <w:r w:rsidR="00CC181B" w:rsidRPr="349AA566">
          <w:rPr>
            <w:rStyle w:val="normaltextrun"/>
            <w:color w:val="0000FF"/>
            <w:sz w:val="24"/>
            <w:szCs w:val="24"/>
            <w:u w:val="single"/>
          </w:rPr>
          <w:t>rospa.com/campaigns-fundraising/current/injury-data</w:t>
        </w:r>
      </w:hyperlink>
    </w:p>
    <w:p w14:paraId="0A60A30E" w14:textId="5AF97822" w:rsidR="00CC181B" w:rsidRDefault="00CC181B" w:rsidP="349AA566">
      <w:pPr>
        <w:spacing w:after="0" w:line="240" w:lineRule="auto"/>
        <w:rPr>
          <w:rStyle w:val="normaltextrun"/>
          <w:color w:val="0000FF"/>
          <w:sz w:val="24"/>
          <w:szCs w:val="24"/>
          <w:u w:val="single"/>
        </w:rPr>
      </w:pPr>
    </w:p>
    <w:p w14:paraId="4EC9A21D" w14:textId="3D47066A" w:rsidR="00AC63D4" w:rsidRPr="004159D7" w:rsidRDefault="002E128B" w:rsidP="0050218C">
      <w:pPr>
        <w:spacing w:after="0" w:line="240" w:lineRule="auto"/>
        <w:textAlignment w:val="baseline"/>
        <w:rPr>
          <w:i/>
          <w:iCs/>
          <w:sz w:val="24"/>
          <w:szCs w:val="24"/>
        </w:rPr>
      </w:pPr>
      <w:r w:rsidRPr="349AA566">
        <w:rPr>
          <w:sz w:val="24"/>
          <w:szCs w:val="24"/>
        </w:rPr>
        <w:t xml:space="preserve">RoSPA </w:t>
      </w:r>
      <w:r w:rsidR="002B0A24">
        <w:rPr>
          <w:rFonts w:eastAsia="Times New Roman"/>
          <w:sz w:val="24"/>
          <w:szCs w:val="24"/>
          <w:lang w:eastAsia="en-GB"/>
        </w:rPr>
        <w:t>(Royal society for the prevention of accidents)</w:t>
      </w:r>
      <w:r w:rsidR="002B0A24" w:rsidRPr="349AA566">
        <w:rPr>
          <w:rFonts w:eastAsia="Times New Roman"/>
          <w:sz w:val="24"/>
          <w:szCs w:val="24"/>
          <w:lang w:eastAsia="en-GB"/>
        </w:rPr>
        <w:t xml:space="preserve"> </w:t>
      </w:r>
      <w:r w:rsidRPr="349AA566">
        <w:rPr>
          <w:sz w:val="24"/>
          <w:szCs w:val="24"/>
        </w:rPr>
        <w:t>(</w:t>
      </w:r>
      <w:r w:rsidR="00E57BAB" w:rsidRPr="349AA566">
        <w:rPr>
          <w:sz w:val="24"/>
          <w:szCs w:val="24"/>
        </w:rPr>
        <w:t>n/d b</w:t>
      </w:r>
      <w:r w:rsidRPr="349AA566">
        <w:rPr>
          <w:sz w:val="24"/>
          <w:szCs w:val="24"/>
        </w:rPr>
        <w:t xml:space="preserve">) </w:t>
      </w:r>
      <w:r w:rsidRPr="349AA566">
        <w:rPr>
          <w:i/>
          <w:iCs/>
          <w:sz w:val="24"/>
          <w:szCs w:val="24"/>
        </w:rPr>
        <w:t>Water incident database</w:t>
      </w:r>
      <w:r w:rsidR="007238A9" w:rsidRPr="349AA566">
        <w:rPr>
          <w:i/>
          <w:iCs/>
          <w:sz w:val="24"/>
          <w:szCs w:val="24"/>
        </w:rPr>
        <w:t xml:space="preserve"> </w:t>
      </w:r>
      <w:r w:rsidR="00375A7F" w:rsidRPr="349AA566">
        <w:rPr>
          <w:i/>
          <w:iCs/>
          <w:sz w:val="24"/>
          <w:szCs w:val="24"/>
        </w:rPr>
        <w:t>interactive report</w:t>
      </w:r>
      <w:r w:rsidR="004159D7">
        <w:rPr>
          <w:i/>
          <w:iCs/>
          <w:sz w:val="24"/>
          <w:szCs w:val="24"/>
        </w:rPr>
        <w:t xml:space="preserve">. </w:t>
      </w:r>
      <w:r w:rsidR="004159D7" w:rsidRPr="004159D7">
        <w:rPr>
          <w:sz w:val="24"/>
          <w:szCs w:val="24"/>
        </w:rPr>
        <w:t>Available f</w:t>
      </w:r>
      <w:r w:rsidR="004159D7">
        <w:rPr>
          <w:sz w:val="24"/>
          <w:szCs w:val="24"/>
        </w:rPr>
        <w:t>o</w:t>
      </w:r>
      <w:r w:rsidR="004159D7" w:rsidRPr="004159D7">
        <w:rPr>
          <w:sz w:val="24"/>
          <w:szCs w:val="24"/>
        </w:rPr>
        <w:t>rm</w:t>
      </w:r>
      <w:r w:rsidRPr="004159D7">
        <w:rPr>
          <w:sz w:val="24"/>
          <w:szCs w:val="24"/>
        </w:rPr>
        <w:t xml:space="preserve"> </w:t>
      </w:r>
      <w:hyperlink r:id="rId25">
        <w:r w:rsidR="00E57BAB" w:rsidRPr="349AA566">
          <w:rPr>
            <w:rStyle w:val="Hyperlink"/>
            <w:sz w:val="24"/>
            <w:szCs w:val="24"/>
          </w:rPr>
          <w:t>nationalwatersafety.org.uk/</w:t>
        </w:r>
        <w:proofErr w:type="spellStart"/>
        <w:r w:rsidR="00E57BAB" w:rsidRPr="349AA566">
          <w:rPr>
            <w:rStyle w:val="Hyperlink"/>
            <w:sz w:val="24"/>
            <w:szCs w:val="24"/>
          </w:rPr>
          <w:t>waid</w:t>
        </w:r>
        <w:proofErr w:type="spellEnd"/>
        <w:r w:rsidR="00E57BAB" w:rsidRPr="349AA566">
          <w:rPr>
            <w:rStyle w:val="Hyperlink"/>
            <w:sz w:val="24"/>
            <w:szCs w:val="24"/>
          </w:rPr>
          <w:t>/</w:t>
        </w:r>
        <w:proofErr w:type="gramStart"/>
        <w:r w:rsidR="00E57BAB" w:rsidRPr="349AA566">
          <w:rPr>
            <w:rStyle w:val="Hyperlink"/>
            <w:sz w:val="24"/>
            <w:szCs w:val="24"/>
          </w:rPr>
          <w:t>interactive-report</w:t>
        </w:r>
        <w:proofErr w:type="gramEnd"/>
        <w:r w:rsidR="00E57BAB" w:rsidRPr="349AA566">
          <w:rPr>
            <w:rStyle w:val="Hyperlink"/>
            <w:sz w:val="24"/>
            <w:szCs w:val="24"/>
          </w:rPr>
          <w:t>/</w:t>
        </w:r>
      </w:hyperlink>
      <w:r w:rsidR="00E57BAB" w:rsidRPr="349AA566">
        <w:rPr>
          <w:sz w:val="24"/>
          <w:szCs w:val="24"/>
        </w:rPr>
        <w:t xml:space="preserve"> </w:t>
      </w:r>
    </w:p>
    <w:p w14:paraId="39CBDCBD" w14:textId="77777777" w:rsidR="00AC63D4" w:rsidRDefault="00AC63D4" w:rsidP="0050218C">
      <w:pPr>
        <w:spacing w:after="0" w:line="240" w:lineRule="auto"/>
        <w:textAlignment w:val="baseline"/>
        <w:rPr>
          <w:rFonts w:eastAsia="Times New Roman"/>
          <w:sz w:val="24"/>
          <w:szCs w:val="24"/>
          <w:lang w:eastAsia="en-GB"/>
        </w:rPr>
      </w:pPr>
    </w:p>
    <w:p w14:paraId="09D86498" w14:textId="13C434A6" w:rsidR="00AC63D4" w:rsidRPr="00AC63D4" w:rsidRDefault="002B0A24" w:rsidP="0050218C">
      <w:pPr>
        <w:spacing w:after="0" w:line="240" w:lineRule="auto"/>
        <w:textAlignment w:val="baseline"/>
        <w:rPr>
          <w:rFonts w:eastAsia="Times New Roman"/>
          <w:sz w:val="24"/>
          <w:szCs w:val="24"/>
          <w:lang w:eastAsia="en-GB"/>
        </w:rPr>
      </w:pPr>
      <w:proofErr w:type="spellStart"/>
      <w:r>
        <w:rPr>
          <w:rFonts w:eastAsia="Times New Roman"/>
          <w:sz w:val="24"/>
          <w:szCs w:val="24"/>
          <w:lang w:eastAsia="en-GB"/>
        </w:rPr>
        <w:t>RCPsych</w:t>
      </w:r>
      <w:proofErr w:type="spellEnd"/>
      <w:r>
        <w:rPr>
          <w:rFonts w:eastAsia="Times New Roman"/>
          <w:sz w:val="24"/>
          <w:szCs w:val="24"/>
          <w:lang w:eastAsia="en-GB"/>
        </w:rPr>
        <w:t xml:space="preserve"> (</w:t>
      </w:r>
      <w:r w:rsidR="00AC63D4">
        <w:rPr>
          <w:rFonts w:eastAsia="Times New Roman"/>
          <w:sz w:val="24"/>
          <w:szCs w:val="24"/>
          <w:lang w:eastAsia="en-GB"/>
        </w:rPr>
        <w:t xml:space="preserve">Royal </w:t>
      </w:r>
      <w:r w:rsidR="00EF299D">
        <w:rPr>
          <w:rFonts w:eastAsia="Times New Roman"/>
          <w:sz w:val="24"/>
          <w:szCs w:val="24"/>
          <w:lang w:eastAsia="en-GB"/>
        </w:rPr>
        <w:t>C</w:t>
      </w:r>
      <w:r w:rsidR="00AC63D4">
        <w:rPr>
          <w:rFonts w:eastAsia="Times New Roman"/>
          <w:sz w:val="24"/>
          <w:szCs w:val="24"/>
          <w:lang w:eastAsia="en-GB"/>
        </w:rPr>
        <w:t xml:space="preserve">ollege of </w:t>
      </w:r>
      <w:r w:rsidR="00EF299D">
        <w:rPr>
          <w:rFonts w:eastAsia="Times New Roman"/>
          <w:sz w:val="24"/>
          <w:szCs w:val="24"/>
          <w:lang w:eastAsia="en-GB"/>
        </w:rPr>
        <w:t>P</w:t>
      </w:r>
      <w:r w:rsidR="00AC63D4">
        <w:rPr>
          <w:rFonts w:eastAsia="Times New Roman"/>
          <w:sz w:val="24"/>
          <w:szCs w:val="24"/>
          <w:lang w:eastAsia="en-GB"/>
        </w:rPr>
        <w:t>sychiatrists</w:t>
      </w:r>
      <w:r>
        <w:rPr>
          <w:rFonts w:eastAsia="Times New Roman"/>
          <w:sz w:val="24"/>
          <w:szCs w:val="24"/>
          <w:lang w:eastAsia="en-GB"/>
        </w:rPr>
        <w:t>)</w:t>
      </w:r>
      <w:r w:rsidR="007F2CF1">
        <w:rPr>
          <w:rFonts w:eastAsia="Times New Roman"/>
          <w:sz w:val="24"/>
          <w:szCs w:val="24"/>
          <w:lang w:eastAsia="en-GB"/>
        </w:rPr>
        <w:t xml:space="preserve"> 2017</w:t>
      </w:r>
      <w:r w:rsidR="004159D7">
        <w:rPr>
          <w:rFonts w:eastAsia="Times New Roman"/>
          <w:sz w:val="24"/>
          <w:szCs w:val="24"/>
          <w:lang w:eastAsia="en-GB"/>
        </w:rPr>
        <w:t>.</w:t>
      </w:r>
      <w:r w:rsidR="00AC63D4">
        <w:rPr>
          <w:rFonts w:eastAsia="Times New Roman"/>
          <w:sz w:val="24"/>
          <w:szCs w:val="24"/>
          <w:lang w:eastAsia="en-GB"/>
        </w:rPr>
        <w:t xml:space="preserve"> </w:t>
      </w:r>
      <w:r w:rsidR="00EF299D" w:rsidRPr="00D36BC5">
        <w:rPr>
          <w:rFonts w:eastAsia="Times New Roman"/>
          <w:i/>
          <w:iCs/>
          <w:sz w:val="24"/>
          <w:szCs w:val="24"/>
          <w:lang w:eastAsia="en-GB"/>
        </w:rPr>
        <w:t xml:space="preserve">Report </w:t>
      </w:r>
      <w:r w:rsidR="00F070CD" w:rsidRPr="00D36BC5">
        <w:rPr>
          <w:rFonts w:eastAsia="Times New Roman"/>
          <w:i/>
          <w:iCs/>
          <w:sz w:val="24"/>
          <w:szCs w:val="24"/>
          <w:lang w:eastAsia="en-GB"/>
        </w:rPr>
        <w:t xml:space="preserve">CR203 </w:t>
      </w:r>
      <w:r w:rsidR="00F070CD" w:rsidRPr="00D36BC5">
        <w:rPr>
          <w:i/>
          <w:iCs/>
          <w:sz w:val="24"/>
          <w:szCs w:val="24"/>
        </w:rPr>
        <w:t>Management of epilepsy in adults with intellectual disability</w:t>
      </w:r>
      <w:r w:rsidR="007F2CF1" w:rsidRPr="00D36BC5">
        <w:rPr>
          <w:sz w:val="24"/>
          <w:szCs w:val="24"/>
        </w:rPr>
        <w:t xml:space="preserve">. </w:t>
      </w:r>
      <w:proofErr w:type="spellStart"/>
      <w:r w:rsidR="007F2CF1" w:rsidRPr="00D36BC5">
        <w:rPr>
          <w:sz w:val="24"/>
          <w:szCs w:val="24"/>
        </w:rPr>
        <w:t>R</w:t>
      </w:r>
      <w:r w:rsidR="00EF299D" w:rsidRPr="00D36BC5">
        <w:rPr>
          <w:sz w:val="24"/>
          <w:szCs w:val="24"/>
        </w:rPr>
        <w:t>CPsych</w:t>
      </w:r>
      <w:proofErr w:type="spellEnd"/>
      <w:r w:rsidR="00EF299D" w:rsidRPr="00D36BC5">
        <w:rPr>
          <w:sz w:val="24"/>
          <w:szCs w:val="24"/>
        </w:rPr>
        <w:t>, London.</w:t>
      </w:r>
      <w:r w:rsidR="00EF299D">
        <w:t xml:space="preserve"> </w:t>
      </w:r>
    </w:p>
    <w:p w14:paraId="2561AEAD" w14:textId="77777777" w:rsidR="00AC63D4" w:rsidRDefault="00AC63D4" w:rsidP="0050218C">
      <w:pPr>
        <w:spacing w:after="0" w:line="240" w:lineRule="auto"/>
        <w:textAlignment w:val="baseline"/>
        <w:rPr>
          <w:rFonts w:eastAsia="Times New Roman" w:cstheme="minorHAnsi"/>
          <w:sz w:val="24"/>
          <w:szCs w:val="24"/>
          <w:shd w:val="clear" w:color="auto" w:fill="FAF9F8"/>
          <w:lang w:eastAsia="en-GB"/>
        </w:rPr>
      </w:pPr>
    </w:p>
    <w:p w14:paraId="4AB4B09D" w14:textId="49387E9E" w:rsidR="004B4E91" w:rsidRDefault="004B4E91" w:rsidP="0050218C">
      <w:pPr>
        <w:spacing w:after="0" w:line="240" w:lineRule="auto"/>
        <w:textAlignment w:val="baseline"/>
        <w:rPr>
          <w:rFonts w:eastAsia="Times New Roman" w:cstheme="minorHAnsi"/>
          <w:sz w:val="24"/>
          <w:szCs w:val="24"/>
          <w:lang w:eastAsia="en-GB"/>
        </w:rPr>
      </w:pPr>
      <w:r>
        <w:rPr>
          <w:rFonts w:eastAsia="Times New Roman" w:cstheme="minorHAnsi"/>
          <w:sz w:val="24"/>
          <w:szCs w:val="24"/>
          <w:lang w:eastAsia="en-GB"/>
        </w:rPr>
        <w:t>Ryan CA, Dowling G. 1993</w:t>
      </w:r>
      <w:r w:rsidR="0072104F">
        <w:rPr>
          <w:rFonts w:eastAsia="Times New Roman" w:cstheme="minorHAnsi"/>
          <w:sz w:val="24"/>
          <w:szCs w:val="24"/>
          <w:lang w:eastAsia="en-GB"/>
        </w:rPr>
        <w:t>.</w:t>
      </w:r>
      <w:r>
        <w:rPr>
          <w:rFonts w:eastAsia="Times New Roman" w:cstheme="minorHAnsi"/>
          <w:sz w:val="24"/>
          <w:szCs w:val="24"/>
          <w:lang w:eastAsia="en-GB"/>
        </w:rPr>
        <w:t xml:space="preserve"> Drowning deaths in people with epile</w:t>
      </w:r>
      <w:r w:rsidR="004A13F6">
        <w:rPr>
          <w:rFonts w:eastAsia="Times New Roman" w:cstheme="minorHAnsi"/>
          <w:sz w:val="24"/>
          <w:szCs w:val="24"/>
          <w:lang w:eastAsia="en-GB"/>
        </w:rPr>
        <w:t>ps</w:t>
      </w:r>
      <w:r>
        <w:rPr>
          <w:rFonts w:eastAsia="Times New Roman" w:cstheme="minorHAnsi"/>
          <w:sz w:val="24"/>
          <w:szCs w:val="24"/>
          <w:lang w:eastAsia="en-GB"/>
        </w:rPr>
        <w:t>y. Canadian medical association journal</w:t>
      </w:r>
      <w:r w:rsidR="004A13F6">
        <w:rPr>
          <w:rFonts w:eastAsia="Times New Roman" w:cstheme="minorHAnsi"/>
          <w:sz w:val="24"/>
          <w:szCs w:val="24"/>
          <w:lang w:eastAsia="en-GB"/>
        </w:rPr>
        <w:t>, 148, 5, 781-784</w:t>
      </w:r>
    </w:p>
    <w:p w14:paraId="52EB6087" w14:textId="77777777" w:rsidR="00DB3DA7" w:rsidRDefault="00DB3DA7" w:rsidP="0050218C">
      <w:pPr>
        <w:spacing w:after="0" w:line="240" w:lineRule="auto"/>
        <w:textAlignment w:val="baseline"/>
        <w:rPr>
          <w:rFonts w:eastAsia="Times New Roman" w:cstheme="minorHAnsi"/>
          <w:sz w:val="24"/>
          <w:szCs w:val="24"/>
          <w:lang w:eastAsia="en-GB"/>
        </w:rPr>
      </w:pPr>
    </w:p>
    <w:p w14:paraId="1FD9E968" w14:textId="14E6E38F" w:rsidR="492494A0" w:rsidRPr="004B4E91" w:rsidRDefault="492494A0" w:rsidP="114F9A9C">
      <w:pPr>
        <w:spacing w:after="0" w:line="240" w:lineRule="auto"/>
        <w:rPr>
          <w:rFonts w:eastAsia="Times New Roman" w:cstheme="minorHAnsi"/>
          <w:sz w:val="24"/>
          <w:szCs w:val="24"/>
          <w:lang w:eastAsia="en-GB"/>
        </w:rPr>
      </w:pPr>
      <w:r w:rsidRPr="004B4E91">
        <w:rPr>
          <w:rFonts w:eastAsia="Times New Roman" w:cstheme="minorHAnsi"/>
          <w:sz w:val="24"/>
          <w:szCs w:val="24"/>
          <w:lang w:eastAsia="en-GB"/>
        </w:rPr>
        <w:t>Spencer D. 2016</w:t>
      </w:r>
      <w:r w:rsidR="0072104F">
        <w:rPr>
          <w:rFonts w:eastAsia="Times New Roman" w:cstheme="minorHAnsi"/>
          <w:sz w:val="24"/>
          <w:szCs w:val="24"/>
          <w:lang w:eastAsia="en-GB"/>
        </w:rPr>
        <w:t>.</w:t>
      </w:r>
      <w:r w:rsidRPr="004B4E91">
        <w:rPr>
          <w:rFonts w:eastAsia="Times New Roman" w:cstheme="minorHAnsi"/>
          <w:sz w:val="24"/>
          <w:szCs w:val="24"/>
          <w:lang w:eastAsia="en-GB"/>
        </w:rPr>
        <w:t xml:space="preserve"> </w:t>
      </w:r>
      <w:r w:rsidRPr="004B4E91">
        <w:rPr>
          <w:rFonts w:eastAsia="Times New Roman" w:cstheme="minorHAnsi"/>
          <w:i/>
          <w:sz w:val="24"/>
          <w:szCs w:val="24"/>
          <w:lang w:eastAsia="en-GB"/>
        </w:rPr>
        <w:t xml:space="preserve">Navigating </w:t>
      </w:r>
      <w:r w:rsidR="002B0A24">
        <w:rPr>
          <w:rFonts w:eastAsia="Times New Roman" w:cstheme="minorHAnsi"/>
          <w:i/>
          <w:sz w:val="24"/>
          <w:szCs w:val="24"/>
          <w:lang w:eastAsia="en-GB"/>
        </w:rPr>
        <w:t>l</w:t>
      </w:r>
      <w:r w:rsidRPr="004B4E91">
        <w:rPr>
          <w:rFonts w:eastAsia="Times New Roman" w:cstheme="minorHAnsi"/>
          <w:i/>
          <w:sz w:val="24"/>
          <w:szCs w:val="24"/>
          <w:lang w:eastAsia="en-GB"/>
        </w:rPr>
        <w:t xml:space="preserve">ife with </w:t>
      </w:r>
      <w:r w:rsidR="002B0A24">
        <w:rPr>
          <w:rFonts w:eastAsia="Times New Roman" w:cstheme="minorHAnsi"/>
          <w:i/>
          <w:sz w:val="24"/>
          <w:szCs w:val="24"/>
          <w:lang w:eastAsia="en-GB"/>
        </w:rPr>
        <w:t>e</w:t>
      </w:r>
      <w:r w:rsidRPr="004B4E91">
        <w:rPr>
          <w:rFonts w:eastAsia="Times New Roman" w:cstheme="minorHAnsi"/>
          <w:i/>
          <w:sz w:val="24"/>
          <w:szCs w:val="24"/>
          <w:lang w:eastAsia="en-GB"/>
        </w:rPr>
        <w:t xml:space="preserve">pilepsy. </w:t>
      </w:r>
      <w:r w:rsidRPr="004B4E91">
        <w:rPr>
          <w:rFonts w:eastAsia="Times New Roman" w:cstheme="minorHAnsi"/>
          <w:sz w:val="24"/>
          <w:szCs w:val="24"/>
          <w:lang w:eastAsia="en-GB"/>
        </w:rPr>
        <w:t>New York</w:t>
      </w:r>
      <w:r w:rsidR="7DB03EA3" w:rsidRPr="004B4E91">
        <w:rPr>
          <w:rFonts w:eastAsia="Times New Roman" w:cstheme="minorHAnsi"/>
          <w:sz w:val="24"/>
          <w:szCs w:val="24"/>
          <w:lang w:eastAsia="en-GB"/>
        </w:rPr>
        <w:t>, Oxford University Press</w:t>
      </w:r>
    </w:p>
    <w:p w14:paraId="6936678C" w14:textId="3AADDAE3" w:rsidR="1CDDD275" w:rsidRPr="004B4E91" w:rsidRDefault="1CDDD275" w:rsidP="1CDDD275">
      <w:pPr>
        <w:spacing w:after="0" w:line="240" w:lineRule="auto"/>
        <w:rPr>
          <w:rFonts w:eastAsia="Times New Roman" w:cstheme="minorHAnsi"/>
          <w:sz w:val="24"/>
          <w:szCs w:val="24"/>
          <w:lang w:eastAsia="en-GB"/>
        </w:rPr>
      </w:pPr>
    </w:p>
    <w:p w14:paraId="2A01793E" w14:textId="6FF7AEC4" w:rsidR="3D3010DA" w:rsidRDefault="3D3010DA" w:rsidP="114F9A9C">
      <w:pPr>
        <w:spacing w:after="0" w:line="240" w:lineRule="auto"/>
        <w:rPr>
          <w:rFonts w:eastAsia="Times New Roman"/>
          <w:sz w:val="24"/>
          <w:szCs w:val="24"/>
          <w:lang w:eastAsia="en-GB"/>
        </w:rPr>
      </w:pPr>
      <w:r w:rsidRPr="349AA566">
        <w:rPr>
          <w:rFonts w:eastAsia="Times New Roman"/>
          <w:sz w:val="24"/>
          <w:szCs w:val="24"/>
          <w:lang w:eastAsia="en-GB"/>
        </w:rPr>
        <w:t>SUDEP Action no date</w:t>
      </w:r>
      <w:r w:rsidR="5257C131" w:rsidRPr="349AA566">
        <w:rPr>
          <w:rFonts w:eastAsia="Times New Roman"/>
          <w:sz w:val="24"/>
          <w:szCs w:val="24"/>
          <w:lang w:eastAsia="en-GB"/>
        </w:rPr>
        <w:t xml:space="preserve"> </w:t>
      </w:r>
      <w:r w:rsidRPr="349AA566">
        <w:rPr>
          <w:rFonts w:eastAsia="Times New Roman"/>
          <w:i/>
          <w:iCs/>
          <w:sz w:val="24"/>
          <w:szCs w:val="24"/>
          <w:lang w:eastAsia="en-GB"/>
        </w:rPr>
        <w:t xml:space="preserve">Seizures and </w:t>
      </w:r>
      <w:r w:rsidR="002B0A24">
        <w:rPr>
          <w:rFonts w:eastAsia="Times New Roman"/>
          <w:i/>
          <w:iCs/>
          <w:sz w:val="24"/>
          <w:szCs w:val="24"/>
          <w:lang w:eastAsia="en-GB"/>
        </w:rPr>
        <w:t>i</w:t>
      </w:r>
      <w:r w:rsidRPr="349AA566">
        <w:rPr>
          <w:rFonts w:eastAsia="Times New Roman"/>
          <w:i/>
          <w:iCs/>
          <w:sz w:val="24"/>
          <w:szCs w:val="24"/>
          <w:lang w:eastAsia="en-GB"/>
        </w:rPr>
        <w:t>njury II</w:t>
      </w:r>
      <w:r w:rsidR="007149A0">
        <w:rPr>
          <w:rFonts w:eastAsia="Times New Roman"/>
          <w:i/>
          <w:iCs/>
          <w:sz w:val="24"/>
          <w:szCs w:val="24"/>
          <w:lang w:eastAsia="en-GB"/>
        </w:rPr>
        <w:t xml:space="preserve">. </w:t>
      </w:r>
      <w:r w:rsidR="007149A0" w:rsidRPr="0072104F">
        <w:rPr>
          <w:rFonts w:eastAsia="Times New Roman"/>
          <w:sz w:val="24"/>
          <w:szCs w:val="24"/>
          <w:lang w:eastAsia="en-GB"/>
        </w:rPr>
        <w:t>Available from</w:t>
      </w:r>
      <w:r w:rsidRPr="349AA566">
        <w:rPr>
          <w:rFonts w:eastAsia="Times New Roman"/>
          <w:sz w:val="24"/>
          <w:szCs w:val="24"/>
          <w:lang w:eastAsia="en-GB"/>
        </w:rPr>
        <w:t xml:space="preserve"> </w:t>
      </w:r>
      <w:hyperlink r:id="rId26">
        <w:r w:rsidR="00E36DCA" w:rsidRPr="349AA566">
          <w:rPr>
            <w:rStyle w:val="Hyperlink"/>
            <w:rFonts w:eastAsia="Times New Roman"/>
            <w:sz w:val="24"/>
            <w:szCs w:val="24"/>
            <w:lang w:eastAsia="en-GB"/>
          </w:rPr>
          <w:t>sudep.org/seizures-and-injury-ii</w:t>
        </w:r>
      </w:hyperlink>
    </w:p>
    <w:p w14:paraId="4287D59B" w14:textId="77777777" w:rsidR="00DB3DA7" w:rsidRDefault="00DB3DA7" w:rsidP="1DD7DCCD">
      <w:pPr>
        <w:spacing w:after="0" w:line="240" w:lineRule="auto"/>
        <w:textAlignment w:val="baseline"/>
        <w:rPr>
          <w:rFonts w:eastAsia="Times New Roman"/>
          <w:sz w:val="24"/>
          <w:szCs w:val="24"/>
          <w:lang w:eastAsia="en-GB"/>
        </w:rPr>
      </w:pPr>
    </w:p>
    <w:p w14:paraId="08E2D739" w14:textId="5B0183F8" w:rsidR="1DD7DCCD" w:rsidRDefault="1DD7DCCD" w:rsidP="1DD7DCCD">
      <w:pPr>
        <w:spacing w:line="257" w:lineRule="auto"/>
        <w:rPr>
          <w:rFonts w:ascii="Calibri" w:eastAsia="Calibri" w:hAnsi="Calibri" w:cs="Calibri"/>
          <w:sz w:val="24"/>
          <w:szCs w:val="24"/>
        </w:rPr>
      </w:pPr>
      <w:r w:rsidRPr="1DD7DCCD">
        <w:rPr>
          <w:rFonts w:ascii="Calibri" w:eastAsia="Calibri" w:hAnsi="Calibri" w:cs="Calibri"/>
          <w:sz w:val="24"/>
          <w:szCs w:val="24"/>
        </w:rPr>
        <w:t xml:space="preserve">Trinka E, Rainer LJ, </w:t>
      </w:r>
      <w:proofErr w:type="spellStart"/>
      <w:r w:rsidRPr="1DD7DCCD">
        <w:rPr>
          <w:rFonts w:ascii="Calibri" w:eastAsia="Calibri" w:hAnsi="Calibri" w:cs="Calibri"/>
          <w:sz w:val="24"/>
          <w:szCs w:val="24"/>
        </w:rPr>
        <w:t>Granbichler</w:t>
      </w:r>
      <w:proofErr w:type="spellEnd"/>
      <w:r w:rsidRPr="1DD7DCCD">
        <w:rPr>
          <w:rFonts w:ascii="Calibri" w:eastAsia="Calibri" w:hAnsi="Calibri" w:cs="Calibri"/>
          <w:sz w:val="24"/>
          <w:szCs w:val="24"/>
        </w:rPr>
        <w:t xml:space="preserve"> CA, Zimmermann G, Leitinger M. (2023) Mortality, and life expectancy in Epilepsy and Status epilepticus – current trends and future aspects. Frontiers in Epidemiology 3:1081757 DOI 10.3389/fepid.2023.1081757</w:t>
      </w:r>
    </w:p>
    <w:p w14:paraId="41C49B7E" w14:textId="045782C0" w:rsidR="1DD7DCCD" w:rsidRDefault="1DD7DCCD" w:rsidP="1DD7DCCD">
      <w:pPr>
        <w:spacing w:after="0" w:line="240" w:lineRule="auto"/>
        <w:rPr>
          <w:rFonts w:eastAsia="Times New Roman"/>
          <w:sz w:val="24"/>
          <w:szCs w:val="24"/>
          <w:lang w:eastAsia="en-GB"/>
        </w:rPr>
      </w:pPr>
    </w:p>
    <w:p w14:paraId="5E198DD0" w14:textId="101E65E0" w:rsidR="005C40FC" w:rsidRPr="004B4E91" w:rsidRDefault="001E17D5" w:rsidP="0050218C">
      <w:pPr>
        <w:spacing w:after="0" w:line="240" w:lineRule="auto"/>
        <w:textAlignment w:val="baseline"/>
        <w:rPr>
          <w:rFonts w:eastAsia="Times New Roman"/>
          <w:sz w:val="24"/>
          <w:szCs w:val="24"/>
          <w:lang w:eastAsia="en-GB"/>
        </w:rPr>
      </w:pPr>
      <w:r w:rsidRPr="001E17D5">
        <w:rPr>
          <w:rFonts w:eastAsia="Times New Roman" w:cstheme="minorHAnsi"/>
          <w:sz w:val="24"/>
          <w:szCs w:val="24"/>
          <w:lang w:eastAsia="en-GB"/>
        </w:rPr>
        <w:t>Verita 2015</w:t>
      </w:r>
      <w:r w:rsidR="0072104F">
        <w:rPr>
          <w:rFonts w:eastAsia="Times New Roman" w:cstheme="minorHAnsi"/>
          <w:sz w:val="24"/>
          <w:szCs w:val="24"/>
          <w:lang w:eastAsia="en-GB"/>
        </w:rPr>
        <w:t>.</w:t>
      </w:r>
      <w:r w:rsidRPr="001E17D5">
        <w:rPr>
          <w:rFonts w:eastAsia="Times New Roman" w:cstheme="minorHAnsi"/>
          <w:i/>
          <w:iCs/>
          <w:sz w:val="24"/>
          <w:szCs w:val="24"/>
          <w:lang w:eastAsia="en-GB"/>
        </w:rPr>
        <w:t xml:space="preserve"> Independent review into issues that may have contributed to the preventable death of Connor Sparrowhawk A report for: NHS England, South Region Oxfordshire Safeguarding Adults Board</w:t>
      </w:r>
      <w:r w:rsidRPr="001E17D5">
        <w:rPr>
          <w:rFonts w:eastAsia="Times New Roman" w:cstheme="minorHAnsi"/>
          <w:sz w:val="24"/>
          <w:szCs w:val="24"/>
          <w:lang w:eastAsia="en-GB"/>
        </w:rPr>
        <w:t>. Verita, London.  </w:t>
      </w:r>
      <w:r w:rsidR="00B6552C">
        <w:rPr>
          <w:rFonts w:eastAsia="Times New Roman" w:cstheme="minorHAnsi"/>
          <w:sz w:val="24"/>
          <w:szCs w:val="24"/>
          <w:lang w:eastAsia="en-GB"/>
        </w:rPr>
        <w:t xml:space="preserve">Available from </w:t>
      </w:r>
      <w:hyperlink r:id="rId27">
        <w:r w:rsidR="0044377B" w:rsidRPr="349AA566">
          <w:rPr>
            <w:rStyle w:val="Hyperlink"/>
            <w:rFonts w:eastAsia="Times New Roman"/>
            <w:sz w:val="24"/>
            <w:szCs w:val="24"/>
            <w:lang w:eastAsia="en-GB"/>
          </w:rPr>
          <w:t>england.nhs.uk/wp-content/uploads/2015/10/indpndnt-rev-connor-sparrowhawk.pdf</w:t>
        </w:r>
      </w:hyperlink>
      <w:r w:rsidR="4A60FCC4" w:rsidRPr="349AA566">
        <w:rPr>
          <w:rFonts w:eastAsia="Times New Roman"/>
          <w:sz w:val="24"/>
          <w:szCs w:val="24"/>
          <w:lang w:eastAsia="en-GB"/>
        </w:rPr>
        <w:t xml:space="preserve"> </w:t>
      </w:r>
    </w:p>
    <w:p w14:paraId="4E2910C6" w14:textId="77777777" w:rsidR="00966F57" w:rsidRDefault="00966F57" w:rsidP="0050218C">
      <w:pPr>
        <w:spacing w:after="0" w:line="240" w:lineRule="auto"/>
        <w:textAlignment w:val="baseline"/>
        <w:rPr>
          <w:rFonts w:eastAsia="Times New Roman" w:cstheme="minorHAnsi"/>
          <w:sz w:val="24"/>
          <w:szCs w:val="24"/>
          <w:lang w:eastAsia="en-GB"/>
        </w:rPr>
      </w:pPr>
    </w:p>
    <w:p w14:paraId="6C6E4999" w14:textId="07E3131B" w:rsidR="001E17D5" w:rsidRPr="001E17D5" w:rsidRDefault="002B0A24" w:rsidP="114F9A9C">
      <w:pPr>
        <w:spacing w:after="0" w:line="240" w:lineRule="auto"/>
        <w:textAlignment w:val="baseline"/>
        <w:rPr>
          <w:rFonts w:eastAsia="Times New Roman"/>
          <w:sz w:val="24"/>
          <w:szCs w:val="24"/>
          <w:lang w:eastAsia="en-GB"/>
        </w:rPr>
      </w:pPr>
      <w:r>
        <w:rPr>
          <w:rFonts w:eastAsia="Times New Roman"/>
          <w:sz w:val="24"/>
          <w:szCs w:val="24"/>
          <w:lang w:eastAsia="en-GB"/>
        </w:rPr>
        <w:t>WHO (</w:t>
      </w:r>
      <w:r w:rsidR="001E17D5" w:rsidRPr="114F9A9C">
        <w:rPr>
          <w:rFonts w:eastAsia="Times New Roman"/>
          <w:sz w:val="24"/>
          <w:szCs w:val="24"/>
          <w:lang w:eastAsia="en-GB"/>
        </w:rPr>
        <w:t>W</w:t>
      </w:r>
      <w:r w:rsidR="14A5D6CC" w:rsidRPr="114F9A9C">
        <w:rPr>
          <w:rFonts w:eastAsia="Times New Roman"/>
          <w:sz w:val="24"/>
          <w:szCs w:val="24"/>
          <w:lang w:eastAsia="en-GB"/>
        </w:rPr>
        <w:t xml:space="preserve">orld </w:t>
      </w:r>
      <w:r w:rsidR="001E17D5" w:rsidRPr="114F9A9C">
        <w:rPr>
          <w:rFonts w:eastAsia="Times New Roman"/>
          <w:sz w:val="24"/>
          <w:szCs w:val="24"/>
          <w:lang w:eastAsia="en-GB"/>
        </w:rPr>
        <w:t>H</w:t>
      </w:r>
      <w:r w:rsidR="72BE5B22" w:rsidRPr="114F9A9C">
        <w:rPr>
          <w:rFonts w:eastAsia="Times New Roman"/>
          <w:sz w:val="24"/>
          <w:szCs w:val="24"/>
          <w:lang w:eastAsia="en-GB"/>
        </w:rPr>
        <w:t xml:space="preserve">ealth </w:t>
      </w:r>
      <w:r w:rsidR="001E17D5" w:rsidRPr="114F9A9C">
        <w:rPr>
          <w:rFonts w:eastAsia="Times New Roman"/>
          <w:sz w:val="24"/>
          <w:szCs w:val="24"/>
          <w:lang w:eastAsia="en-GB"/>
        </w:rPr>
        <w:t>O</w:t>
      </w:r>
      <w:r w:rsidR="6D45F1EF" w:rsidRPr="114F9A9C">
        <w:rPr>
          <w:rFonts w:eastAsia="Times New Roman"/>
          <w:sz w:val="24"/>
          <w:szCs w:val="24"/>
          <w:lang w:eastAsia="en-GB"/>
        </w:rPr>
        <w:t>rganisation</w:t>
      </w:r>
      <w:r>
        <w:rPr>
          <w:rFonts w:eastAsia="Times New Roman"/>
          <w:sz w:val="24"/>
          <w:szCs w:val="24"/>
          <w:lang w:eastAsia="en-GB"/>
        </w:rPr>
        <w:t>)</w:t>
      </w:r>
      <w:r w:rsidR="001E17D5" w:rsidRPr="114F9A9C">
        <w:rPr>
          <w:rFonts w:eastAsia="Times New Roman"/>
          <w:sz w:val="24"/>
          <w:szCs w:val="24"/>
          <w:lang w:eastAsia="en-GB"/>
        </w:rPr>
        <w:t xml:space="preserve"> </w:t>
      </w:r>
      <w:r w:rsidR="27ABF655" w:rsidRPr="349AA566">
        <w:rPr>
          <w:rFonts w:eastAsia="Times New Roman"/>
          <w:sz w:val="24"/>
          <w:szCs w:val="24"/>
          <w:lang w:eastAsia="en-GB"/>
        </w:rPr>
        <w:t>2023</w:t>
      </w:r>
      <w:r w:rsidR="0072104F">
        <w:rPr>
          <w:rFonts w:eastAsia="Times New Roman"/>
          <w:sz w:val="24"/>
          <w:szCs w:val="24"/>
          <w:lang w:eastAsia="en-GB"/>
        </w:rPr>
        <w:t>.</w:t>
      </w:r>
      <w:r w:rsidR="715FB717" w:rsidRPr="349AA566">
        <w:rPr>
          <w:rFonts w:eastAsia="Times New Roman"/>
          <w:sz w:val="24"/>
          <w:szCs w:val="24"/>
          <w:lang w:eastAsia="en-GB"/>
        </w:rPr>
        <w:t xml:space="preserve"> </w:t>
      </w:r>
      <w:r w:rsidR="715FB717" w:rsidRPr="349AA566">
        <w:rPr>
          <w:rFonts w:eastAsia="Times New Roman"/>
          <w:i/>
          <w:iCs/>
          <w:sz w:val="24"/>
          <w:szCs w:val="24"/>
          <w:lang w:eastAsia="en-GB"/>
        </w:rPr>
        <w:t>Epilepsy</w:t>
      </w:r>
      <w:r w:rsidR="0072104F">
        <w:rPr>
          <w:rFonts w:eastAsia="Times New Roman"/>
          <w:i/>
          <w:iCs/>
          <w:sz w:val="24"/>
          <w:szCs w:val="24"/>
          <w:lang w:eastAsia="en-GB"/>
        </w:rPr>
        <w:t xml:space="preserve">. </w:t>
      </w:r>
      <w:r w:rsidR="0072104F" w:rsidRPr="0072104F">
        <w:rPr>
          <w:rFonts w:eastAsia="Times New Roman"/>
          <w:sz w:val="24"/>
          <w:szCs w:val="24"/>
          <w:lang w:eastAsia="en-GB"/>
        </w:rPr>
        <w:t>Available from</w:t>
      </w:r>
      <w:r w:rsidR="715FB717" w:rsidRPr="349AA566">
        <w:rPr>
          <w:rFonts w:eastAsia="Times New Roman"/>
          <w:sz w:val="24"/>
          <w:szCs w:val="24"/>
          <w:lang w:eastAsia="en-GB"/>
        </w:rPr>
        <w:t xml:space="preserve"> </w:t>
      </w:r>
      <w:r w:rsidR="001E17D5" w:rsidRPr="349AA566">
        <w:rPr>
          <w:rFonts w:eastAsia="Times New Roman"/>
          <w:sz w:val="24"/>
          <w:szCs w:val="24"/>
          <w:lang w:eastAsia="en-GB"/>
        </w:rPr>
        <w:t xml:space="preserve"> </w:t>
      </w:r>
      <w:hyperlink r:id="rId28">
        <w:r w:rsidR="001E17D5" w:rsidRPr="349AA566">
          <w:rPr>
            <w:rStyle w:val="Hyperlink"/>
            <w:rFonts w:eastAsia="Times New Roman"/>
            <w:sz w:val="24"/>
            <w:szCs w:val="24"/>
            <w:lang w:eastAsia="en-GB"/>
          </w:rPr>
          <w:t>who.int/</w:t>
        </w:r>
        <w:proofErr w:type="spellStart"/>
        <w:r w:rsidR="001E17D5" w:rsidRPr="349AA566">
          <w:rPr>
            <w:rStyle w:val="Hyperlink"/>
            <w:rFonts w:eastAsia="Times New Roman"/>
            <w:sz w:val="24"/>
            <w:szCs w:val="24"/>
            <w:lang w:eastAsia="en-GB"/>
          </w:rPr>
          <w:t>en</w:t>
        </w:r>
        <w:proofErr w:type="spellEnd"/>
        <w:r w:rsidR="001E17D5" w:rsidRPr="349AA566">
          <w:rPr>
            <w:rStyle w:val="Hyperlink"/>
            <w:rFonts w:eastAsia="Times New Roman"/>
            <w:sz w:val="24"/>
            <w:szCs w:val="24"/>
            <w:lang w:eastAsia="en-GB"/>
          </w:rPr>
          <w:t>/</w:t>
        </w:r>
        <w:proofErr w:type="gramStart"/>
        <w:r w:rsidR="001E17D5" w:rsidRPr="349AA566">
          <w:rPr>
            <w:rStyle w:val="Hyperlink"/>
            <w:rFonts w:eastAsia="Times New Roman"/>
            <w:sz w:val="24"/>
            <w:szCs w:val="24"/>
            <w:lang w:eastAsia="en-GB"/>
          </w:rPr>
          <w:t>news-room</w:t>
        </w:r>
        <w:proofErr w:type="gramEnd"/>
        <w:r w:rsidR="001E17D5" w:rsidRPr="349AA566">
          <w:rPr>
            <w:rStyle w:val="Hyperlink"/>
            <w:rFonts w:eastAsia="Times New Roman"/>
            <w:sz w:val="24"/>
            <w:szCs w:val="24"/>
            <w:lang w:eastAsia="en-GB"/>
          </w:rPr>
          <w:t>/fact-sheets/detail/epilepsy</w:t>
        </w:r>
      </w:hyperlink>
      <w:r w:rsidR="2A89D053" w:rsidRPr="349AA566">
        <w:rPr>
          <w:rFonts w:eastAsia="Times New Roman"/>
          <w:sz w:val="24"/>
          <w:szCs w:val="24"/>
          <w:lang w:eastAsia="en-GB"/>
        </w:rPr>
        <w:t xml:space="preserve"> </w:t>
      </w:r>
      <w:r w:rsidR="178E09C4" w:rsidRPr="349AA566">
        <w:rPr>
          <w:rFonts w:eastAsia="Times New Roman"/>
          <w:sz w:val="24"/>
          <w:szCs w:val="24"/>
          <w:lang w:eastAsia="en-GB"/>
        </w:rPr>
        <w:t xml:space="preserve"> </w:t>
      </w:r>
    </w:p>
    <w:p w14:paraId="511FD274" w14:textId="77777777" w:rsidR="001E17D5" w:rsidRDefault="001E17D5"/>
    <w:sectPr w:rsidR="001E17D5">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470B9E" w14:textId="77777777" w:rsidR="009267AC" w:rsidRDefault="009267AC" w:rsidP="00753C39">
      <w:pPr>
        <w:spacing w:after="0" w:line="240" w:lineRule="auto"/>
      </w:pPr>
      <w:r>
        <w:separator/>
      </w:r>
    </w:p>
  </w:endnote>
  <w:endnote w:type="continuationSeparator" w:id="0">
    <w:p w14:paraId="189BF4B4" w14:textId="77777777" w:rsidR="009267AC" w:rsidRDefault="009267AC" w:rsidP="00753C39">
      <w:pPr>
        <w:spacing w:after="0" w:line="240" w:lineRule="auto"/>
      </w:pPr>
      <w:r>
        <w:continuationSeparator/>
      </w:r>
    </w:p>
  </w:endnote>
  <w:endnote w:type="continuationNotice" w:id="1">
    <w:p w14:paraId="60202A83" w14:textId="77777777" w:rsidR="009267AC" w:rsidRDefault="009267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7344366"/>
      <w:docPartObj>
        <w:docPartGallery w:val="Page Numbers (Bottom of Page)"/>
        <w:docPartUnique/>
      </w:docPartObj>
    </w:sdtPr>
    <w:sdtEndPr>
      <w:rPr>
        <w:noProof/>
      </w:rPr>
    </w:sdtEndPr>
    <w:sdtContent>
      <w:p w14:paraId="16EDEB35" w14:textId="1EBB5A1B" w:rsidR="00050A90" w:rsidRDefault="00050A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E556EE" w14:textId="77777777" w:rsidR="00753C39" w:rsidRDefault="00753C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8F69AF" w14:textId="77777777" w:rsidR="009267AC" w:rsidRDefault="009267AC" w:rsidP="00753C39">
      <w:pPr>
        <w:spacing w:after="0" w:line="240" w:lineRule="auto"/>
      </w:pPr>
      <w:r>
        <w:separator/>
      </w:r>
    </w:p>
  </w:footnote>
  <w:footnote w:type="continuationSeparator" w:id="0">
    <w:p w14:paraId="409678DF" w14:textId="77777777" w:rsidR="009267AC" w:rsidRDefault="009267AC" w:rsidP="00753C39">
      <w:pPr>
        <w:spacing w:after="0" w:line="240" w:lineRule="auto"/>
      </w:pPr>
      <w:r>
        <w:continuationSeparator/>
      </w:r>
    </w:p>
  </w:footnote>
  <w:footnote w:type="continuationNotice" w:id="1">
    <w:p w14:paraId="2C075D6E" w14:textId="77777777" w:rsidR="009267AC" w:rsidRDefault="009267A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DFAF43"/>
    <w:multiLevelType w:val="hybridMultilevel"/>
    <w:tmpl w:val="6EFC2DE8"/>
    <w:lvl w:ilvl="0" w:tplc="708ABA9C">
      <w:start w:val="1"/>
      <w:numFmt w:val="bullet"/>
      <w:lvlText w:val="·"/>
      <w:lvlJc w:val="left"/>
      <w:pPr>
        <w:ind w:left="720" w:hanging="360"/>
      </w:pPr>
      <w:rPr>
        <w:rFonts w:ascii="Symbol" w:hAnsi="Symbol" w:hint="default"/>
      </w:rPr>
    </w:lvl>
    <w:lvl w:ilvl="1" w:tplc="726CFEAA">
      <w:start w:val="1"/>
      <w:numFmt w:val="bullet"/>
      <w:lvlText w:val="o"/>
      <w:lvlJc w:val="left"/>
      <w:pPr>
        <w:ind w:left="1440" w:hanging="360"/>
      </w:pPr>
      <w:rPr>
        <w:rFonts w:ascii="Courier New" w:hAnsi="Courier New" w:hint="default"/>
      </w:rPr>
    </w:lvl>
    <w:lvl w:ilvl="2" w:tplc="8CA03D74">
      <w:start w:val="1"/>
      <w:numFmt w:val="bullet"/>
      <w:lvlText w:val=""/>
      <w:lvlJc w:val="left"/>
      <w:pPr>
        <w:ind w:left="2160" w:hanging="360"/>
      </w:pPr>
      <w:rPr>
        <w:rFonts w:ascii="Wingdings" w:hAnsi="Wingdings" w:hint="default"/>
      </w:rPr>
    </w:lvl>
    <w:lvl w:ilvl="3" w:tplc="DDE2CE20">
      <w:start w:val="1"/>
      <w:numFmt w:val="bullet"/>
      <w:lvlText w:val=""/>
      <w:lvlJc w:val="left"/>
      <w:pPr>
        <w:ind w:left="2880" w:hanging="360"/>
      </w:pPr>
      <w:rPr>
        <w:rFonts w:ascii="Symbol" w:hAnsi="Symbol" w:hint="default"/>
      </w:rPr>
    </w:lvl>
    <w:lvl w:ilvl="4" w:tplc="33B05732">
      <w:start w:val="1"/>
      <w:numFmt w:val="bullet"/>
      <w:lvlText w:val="o"/>
      <w:lvlJc w:val="left"/>
      <w:pPr>
        <w:ind w:left="3600" w:hanging="360"/>
      </w:pPr>
      <w:rPr>
        <w:rFonts w:ascii="Courier New" w:hAnsi="Courier New" w:hint="default"/>
      </w:rPr>
    </w:lvl>
    <w:lvl w:ilvl="5" w:tplc="91862C94">
      <w:start w:val="1"/>
      <w:numFmt w:val="bullet"/>
      <w:lvlText w:val=""/>
      <w:lvlJc w:val="left"/>
      <w:pPr>
        <w:ind w:left="4320" w:hanging="360"/>
      </w:pPr>
      <w:rPr>
        <w:rFonts w:ascii="Wingdings" w:hAnsi="Wingdings" w:hint="default"/>
      </w:rPr>
    </w:lvl>
    <w:lvl w:ilvl="6" w:tplc="73BA0428">
      <w:start w:val="1"/>
      <w:numFmt w:val="bullet"/>
      <w:lvlText w:val=""/>
      <w:lvlJc w:val="left"/>
      <w:pPr>
        <w:ind w:left="5040" w:hanging="360"/>
      </w:pPr>
      <w:rPr>
        <w:rFonts w:ascii="Symbol" w:hAnsi="Symbol" w:hint="default"/>
      </w:rPr>
    </w:lvl>
    <w:lvl w:ilvl="7" w:tplc="F4EC8B8E">
      <w:start w:val="1"/>
      <w:numFmt w:val="bullet"/>
      <w:lvlText w:val="o"/>
      <w:lvlJc w:val="left"/>
      <w:pPr>
        <w:ind w:left="5760" w:hanging="360"/>
      </w:pPr>
      <w:rPr>
        <w:rFonts w:ascii="Courier New" w:hAnsi="Courier New" w:hint="default"/>
      </w:rPr>
    </w:lvl>
    <w:lvl w:ilvl="8" w:tplc="409AB30A">
      <w:start w:val="1"/>
      <w:numFmt w:val="bullet"/>
      <w:lvlText w:val=""/>
      <w:lvlJc w:val="left"/>
      <w:pPr>
        <w:ind w:left="6480" w:hanging="360"/>
      </w:pPr>
      <w:rPr>
        <w:rFonts w:ascii="Wingdings" w:hAnsi="Wingdings" w:hint="default"/>
      </w:rPr>
    </w:lvl>
  </w:abstractNum>
  <w:abstractNum w:abstractNumId="1" w15:restartNumberingAfterBreak="0">
    <w:nsid w:val="0EFE7D89"/>
    <w:multiLevelType w:val="hybridMultilevel"/>
    <w:tmpl w:val="E3BEB2BE"/>
    <w:lvl w:ilvl="0" w:tplc="9370BB10">
      <w:start w:val="1"/>
      <w:numFmt w:val="bullet"/>
      <w:lvlText w:val="·"/>
      <w:lvlJc w:val="left"/>
      <w:pPr>
        <w:ind w:left="720" w:hanging="360"/>
      </w:pPr>
      <w:rPr>
        <w:rFonts w:ascii="Symbol" w:hAnsi="Symbol" w:hint="default"/>
      </w:rPr>
    </w:lvl>
    <w:lvl w:ilvl="1" w:tplc="F3AA4E82">
      <w:start w:val="1"/>
      <w:numFmt w:val="bullet"/>
      <w:lvlText w:val="o"/>
      <w:lvlJc w:val="left"/>
      <w:pPr>
        <w:ind w:left="1440" w:hanging="360"/>
      </w:pPr>
      <w:rPr>
        <w:rFonts w:ascii="Courier New" w:hAnsi="Courier New" w:hint="default"/>
      </w:rPr>
    </w:lvl>
    <w:lvl w:ilvl="2" w:tplc="408ED18E">
      <w:start w:val="1"/>
      <w:numFmt w:val="bullet"/>
      <w:lvlText w:val=""/>
      <w:lvlJc w:val="left"/>
      <w:pPr>
        <w:ind w:left="2160" w:hanging="360"/>
      </w:pPr>
      <w:rPr>
        <w:rFonts w:ascii="Wingdings" w:hAnsi="Wingdings" w:hint="default"/>
      </w:rPr>
    </w:lvl>
    <w:lvl w:ilvl="3" w:tplc="CA98A262">
      <w:start w:val="1"/>
      <w:numFmt w:val="bullet"/>
      <w:lvlText w:val=""/>
      <w:lvlJc w:val="left"/>
      <w:pPr>
        <w:ind w:left="2880" w:hanging="360"/>
      </w:pPr>
      <w:rPr>
        <w:rFonts w:ascii="Symbol" w:hAnsi="Symbol" w:hint="default"/>
      </w:rPr>
    </w:lvl>
    <w:lvl w:ilvl="4" w:tplc="35845D44">
      <w:start w:val="1"/>
      <w:numFmt w:val="bullet"/>
      <w:lvlText w:val="o"/>
      <w:lvlJc w:val="left"/>
      <w:pPr>
        <w:ind w:left="3600" w:hanging="360"/>
      </w:pPr>
      <w:rPr>
        <w:rFonts w:ascii="Courier New" w:hAnsi="Courier New" w:hint="default"/>
      </w:rPr>
    </w:lvl>
    <w:lvl w:ilvl="5" w:tplc="5052BC92">
      <w:start w:val="1"/>
      <w:numFmt w:val="bullet"/>
      <w:lvlText w:val=""/>
      <w:lvlJc w:val="left"/>
      <w:pPr>
        <w:ind w:left="4320" w:hanging="360"/>
      </w:pPr>
      <w:rPr>
        <w:rFonts w:ascii="Wingdings" w:hAnsi="Wingdings" w:hint="default"/>
      </w:rPr>
    </w:lvl>
    <w:lvl w:ilvl="6" w:tplc="C4324EDA">
      <w:start w:val="1"/>
      <w:numFmt w:val="bullet"/>
      <w:lvlText w:val=""/>
      <w:lvlJc w:val="left"/>
      <w:pPr>
        <w:ind w:left="5040" w:hanging="360"/>
      </w:pPr>
      <w:rPr>
        <w:rFonts w:ascii="Symbol" w:hAnsi="Symbol" w:hint="default"/>
      </w:rPr>
    </w:lvl>
    <w:lvl w:ilvl="7" w:tplc="985C84FE">
      <w:start w:val="1"/>
      <w:numFmt w:val="bullet"/>
      <w:lvlText w:val="o"/>
      <w:lvlJc w:val="left"/>
      <w:pPr>
        <w:ind w:left="5760" w:hanging="360"/>
      </w:pPr>
      <w:rPr>
        <w:rFonts w:ascii="Courier New" w:hAnsi="Courier New" w:hint="default"/>
      </w:rPr>
    </w:lvl>
    <w:lvl w:ilvl="8" w:tplc="7BEA1FD6">
      <w:start w:val="1"/>
      <w:numFmt w:val="bullet"/>
      <w:lvlText w:val=""/>
      <w:lvlJc w:val="left"/>
      <w:pPr>
        <w:ind w:left="6480" w:hanging="360"/>
      </w:pPr>
      <w:rPr>
        <w:rFonts w:ascii="Wingdings" w:hAnsi="Wingdings" w:hint="default"/>
      </w:rPr>
    </w:lvl>
  </w:abstractNum>
  <w:abstractNum w:abstractNumId="2" w15:restartNumberingAfterBreak="0">
    <w:nsid w:val="1C5F184F"/>
    <w:multiLevelType w:val="multilevel"/>
    <w:tmpl w:val="73621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6179BF"/>
    <w:multiLevelType w:val="hybridMultilevel"/>
    <w:tmpl w:val="FFFFFFFF"/>
    <w:lvl w:ilvl="0" w:tplc="5C6C1258">
      <w:start w:val="1"/>
      <w:numFmt w:val="bullet"/>
      <w:lvlText w:val=""/>
      <w:lvlJc w:val="left"/>
      <w:pPr>
        <w:ind w:left="720" w:hanging="360"/>
      </w:pPr>
      <w:rPr>
        <w:rFonts w:ascii="Symbol" w:hAnsi="Symbol" w:hint="default"/>
      </w:rPr>
    </w:lvl>
    <w:lvl w:ilvl="1" w:tplc="2D1CDCB6">
      <w:start w:val="1"/>
      <w:numFmt w:val="bullet"/>
      <w:lvlText w:val="o"/>
      <w:lvlJc w:val="left"/>
      <w:pPr>
        <w:ind w:left="1440" w:hanging="360"/>
      </w:pPr>
      <w:rPr>
        <w:rFonts w:ascii="Courier New" w:hAnsi="Courier New" w:hint="default"/>
      </w:rPr>
    </w:lvl>
    <w:lvl w:ilvl="2" w:tplc="B852A3DC">
      <w:start w:val="1"/>
      <w:numFmt w:val="bullet"/>
      <w:lvlText w:val=""/>
      <w:lvlJc w:val="left"/>
      <w:pPr>
        <w:ind w:left="2160" w:hanging="360"/>
      </w:pPr>
      <w:rPr>
        <w:rFonts w:ascii="Wingdings" w:hAnsi="Wingdings" w:hint="default"/>
      </w:rPr>
    </w:lvl>
    <w:lvl w:ilvl="3" w:tplc="C6C4E9C2">
      <w:start w:val="1"/>
      <w:numFmt w:val="bullet"/>
      <w:lvlText w:val=""/>
      <w:lvlJc w:val="left"/>
      <w:pPr>
        <w:ind w:left="2880" w:hanging="360"/>
      </w:pPr>
      <w:rPr>
        <w:rFonts w:ascii="Symbol" w:hAnsi="Symbol" w:hint="default"/>
      </w:rPr>
    </w:lvl>
    <w:lvl w:ilvl="4" w:tplc="6116EA30">
      <w:start w:val="1"/>
      <w:numFmt w:val="bullet"/>
      <w:lvlText w:val="o"/>
      <w:lvlJc w:val="left"/>
      <w:pPr>
        <w:ind w:left="3600" w:hanging="360"/>
      </w:pPr>
      <w:rPr>
        <w:rFonts w:ascii="Courier New" w:hAnsi="Courier New" w:hint="default"/>
      </w:rPr>
    </w:lvl>
    <w:lvl w:ilvl="5" w:tplc="EA3C8C66">
      <w:start w:val="1"/>
      <w:numFmt w:val="bullet"/>
      <w:lvlText w:val=""/>
      <w:lvlJc w:val="left"/>
      <w:pPr>
        <w:ind w:left="4320" w:hanging="360"/>
      </w:pPr>
      <w:rPr>
        <w:rFonts w:ascii="Wingdings" w:hAnsi="Wingdings" w:hint="default"/>
      </w:rPr>
    </w:lvl>
    <w:lvl w:ilvl="6" w:tplc="A5B23110">
      <w:start w:val="1"/>
      <w:numFmt w:val="bullet"/>
      <w:lvlText w:val=""/>
      <w:lvlJc w:val="left"/>
      <w:pPr>
        <w:ind w:left="5040" w:hanging="360"/>
      </w:pPr>
      <w:rPr>
        <w:rFonts w:ascii="Symbol" w:hAnsi="Symbol" w:hint="default"/>
      </w:rPr>
    </w:lvl>
    <w:lvl w:ilvl="7" w:tplc="A5BA55FA">
      <w:start w:val="1"/>
      <w:numFmt w:val="bullet"/>
      <w:lvlText w:val="o"/>
      <w:lvlJc w:val="left"/>
      <w:pPr>
        <w:ind w:left="5760" w:hanging="360"/>
      </w:pPr>
      <w:rPr>
        <w:rFonts w:ascii="Courier New" w:hAnsi="Courier New" w:hint="default"/>
      </w:rPr>
    </w:lvl>
    <w:lvl w:ilvl="8" w:tplc="AF0048DA">
      <w:start w:val="1"/>
      <w:numFmt w:val="bullet"/>
      <w:lvlText w:val=""/>
      <w:lvlJc w:val="left"/>
      <w:pPr>
        <w:ind w:left="6480" w:hanging="360"/>
      </w:pPr>
      <w:rPr>
        <w:rFonts w:ascii="Wingdings" w:hAnsi="Wingdings" w:hint="default"/>
      </w:rPr>
    </w:lvl>
  </w:abstractNum>
  <w:abstractNum w:abstractNumId="4" w15:restartNumberingAfterBreak="0">
    <w:nsid w:val="286751A7"/>
    <w:multiLevelType w:val="hybridMultilevel"/>
    <w:tmpl w:val="FFFFFFFF"/>
    <w:lvl w:ilvl="0" w:tplc="EE24780A">
      <w:start w:val="1"/>
      <w:numFmt w:val="bullet"/>
      <w:lvlText w:val=""/>
      <w:lvlJc w:val="left"/>
      <w:pPr>
        <w:ind w:left="720" w:hanging="360"/>
      </w:pPr>
      <w:rPr>
        <w:rFonts w:ascii="Symbol" w:hAnsi="Symbol" w:hint="default"/>
      </w:rPr>
    </w:lvl>
    <w:lvl w:ilvl="1" w:tplc="B2027BB8">
      <w:start w:val="1"/>
      <w:numFmt w:val="bullet"/>
      <w:lvlText w:val="o"/>
      <w:lvlJc w:val="left"/>
      <w:pPr>
        <w:ind w:left="1440" w:hanging="360"/>
      </w:pPr>
      <w:rPr>
        <w:rFonts w:ascii="Courier New" w:hAnsi="Courier New" w:hint="default"/>
      </w:rPr>
    </w:lvl>
    <w:lvl w:ilvl="2" w:tplc="ACBE73F4">
      <w:start w:val="1"/>
      <w:numFmt w:val="bullet"/>
      <w:lvlText w:val=""/>
      <w:lvlJc w:val="left"/>
      <w:pPr>
        <w:ind w:left="2160" w:hanging="360"/>
      </w:pPr>
      <w:rPr>
        <w:rFonts w:ascii="Wingdings" w:hAnsi="Wingdings" w:hint="default"/>
      </w:rPr>
    </w:lvl>
    <w:lvl w:ilvl="3" w:tplc="FCD40E2E">
      <w:start w:val="1"/>
      <w:numFmt w:val="bullet"/>
      <w:lvlText w:val=""/>
      <w:lvlJc w:val="left"/>
      <w:pPr>
        <w:ind w:left="2880" w:hanging="360"/>
      </w:pPr>
      <w:rPr>
        <w:rFonts w:ascii="Symbol" w:hAnsi="Symbol" w:hint="default"/>
      </w:rPr>
    </w:lvl>
    <w:lvl w:ilvl="4" w:tplc="3C1A0C2C">
      <w:start w:val="1"/>
      <w:numFmt w:val="bullet"/>
      <w:lvlText w:val="o"/>
      <w:lvlJc w:val="left"/>
      <w:pPr>
        <w:ind w:left="3600" w:hanging="360"/>
      </w:pPr>
      <w:rPr>
        <w:rFonts w:ascii="Courier New" w:hAnsi="Courier New" w:hint="default"/>
      </w:rPr>
    </w:lvl>
    <w:lvl w:ilvl="5" w:tplc="61C2AD6C">
      <w:start w:val="1"/>
      <w:numFmt w:val="bullet"/>
      <w:lvlText w:val=""/>
      <w:lvlJc w:val="left"/>
      <w:pPr>
        <w:ind w:left="4320" w:hanging="360"/>
      </w:pPr>
      <w:rPr>
        <w:rFonts w:ascii="Wingdings" w:hAnsi="Wingdings" w:hint="default"/>
      </w:rPr>
    </w:lvl>
    <w:lvl w:ilvl="6" w:tplc="8CE221AA">
      <w:start w:val="1"/>
      <w:numFmt w:val="bullet"/>
      <w:lvlText w:val=""/>
      <w:lvlJc w:val="left"/>
      <w:pPr>
        <w:ind w:left="5040" w:hanging="360"/>
      </w:pPr>
      <w:rPr>
        <w:rFonts w:ascii="Symbol" w:hAnsi="Symbol" w:hint="default"/>
      </w:rPr>
    </w:lvl>
    <w:lvl w:ilvl="7" w:tplc="ED8C9728">
      <w:start w:val="1"/>
      <w:numFmt w:val="bullet"/>
      <w:lvlText w:val="o"/>
      <w:lvlJc w:val="left"/>
      <w:pPr>
        <w:ind w:left="5760" w:hanging="360"/>
      </w:pPr>
      <w:rPr>
        <w:rFonts w:ascii="Courier New" w:hAnsi="Courier New" w:hint="default"/>
      </w:rPr>
    </w:lvl>
    <w:lvl w:ilvl="8" w:tplc="5388DD3E">
      <w:start w:val="1"/>
      <w:numFmt w:val="bullet"/>
      <w:lvlText w:val=""/>
      <w:lvlJc w:val="left"/>
      <w:pPr>
        <w:ind w:left="6480" w:hanging="360"/>
      </w:pPr>
      <w:rPr>
        <w:rFonts w:ascii="Wingdings" w:hAnsi="Wingdings" w:hint="default"/>
      </w:rPr>
    </w:lvl>
  </w:abstractNum>
  <w:abstractNum w:abstractNumId="5" w15:restartNumberingAfterBreak="0">
    <w:nsid w:val="28AC1D0A"/>
    <w:multiLevelType w:val="hybridMultilevel"/>
    <w:tmpl w:val="BF5227BE"/>
    <w:lvl w:ilvl="0" w:tplc="EA02FC68">
      <w:start w:val="1"/>
      <w:numFmt w:val="bullet"/>
      <w:lvlText w:val="·"/>
      <w:lvlJc w:val="left"/>
      <w:pPr>
        <w:ind w:left="720" w:hanging="360"/>
      </w:pPr>
      <w:rPr>
        <w:rFonts w:ascii="Symbol" w:hAnsi="Symbol" w:hint="default"/>
      </w:rPr>
    </w:lvl>
    <w:lvl w:ilvl="1" w:tplc="AC385A14">
      <w:start w:val="1"/>
      <w:numFmt w:val="bullet"/>
      <w:lvlText w:val="o"/>
      <w:lvlJc w:val="left"/>
      <w:pPr>
        <w:ind w:left="1440" w:hanging="360"/>
      </w:pPr>
      <w:rPr>
        <w:rFonts w:ascii="Courier New" w:hAnsi="Courier New" w:hint="default"/>
      </w:rPr>
    </w:lvl>
    <w:lvl w:ilvl="2" w:tplc="1EC6FBCE">
      <w:start w:val="1"/>
      <w:numFmt w:val="bullet"/>
      <w:lvlText w:val=""/>
      <w:lvlJc w:val="left"/>
      <w:pPr>
        <w:ind w:left="2160" w:hanging="360"/>
      </w:pPr>
      <w:rPr>
        <w:rFonts w:ascii="Wingdings" w:hAnsi="Wingdings" w:hint="default"/>
      </w:rPr>
    </w:lvl>
    <w:lvl w:ilvl="3" w:tplc="BBF2A1F4">
      <w:start w:val="1"/>
      <w:numFmt w:val="bullet"/>
      <w:lvlText w:val=""/>
      <w:lvlJc w:val="left"/>
      <w:pPr>
        <w:ind w:left="2880" w:hanging="360"/>
      </w:pPr>
      <w:rPr>
        <w:rFonts w:ascii="Symbol" w:hAnsi="Symbol" w:hint="default"/>
      </w:rPr>
    </w:lvl>
    <w:lvl w:ilvl="4" w:tplc="8C1EFEC2">
      <w:start w:val="1"/>
      <w:numFmt w:val="bullet"/>
      <w:lvlText w:val="o"/>
      <w:lvlJc w:val="left"/>
      <w:pPr>
        <w:ind w:left="3600" w:hanging="360"/>
      </w:pPr>
      <w:rPr>
        <w:rFonts w:ascii="Courier New" w:hAnsi="Courier New" w:hint="default"/>
      </w:rPr>
    </w:lvl>
    <w:lvl w:ilvl="5" w:tplc="0D04AFB4">
      <w:start w:val="1"/>
      <w:numFmt w:val="bullet"/>
      <w:lvlText w:val=""/>
      <w:lvlJc w:val="left"/>
      <w:pPr>
        <w:ind w:left="4320" w:hanging="360"/>
      </w:pPr>
      <w:rPr>
        <w:rFonts w:ascii="Wingdings" w:hAnsi="Wingdings" w:hint="default"/>
      </w:rPr>
    </w:lvl>
    <w:lvl w:ilvl="6" w:tplc="16CC000A">
      <w:start w:val="1"/>
      <w:numFmt w:val="bullet"/>
      <w:lvlText w:val=""/>
      <w:lvlJc w:val="left"/>
      <w:pPr>
        <w:ind w:left="5040" w:hanging="360"/>
      </w:pPr>
      <w:rPr>
        <w:rFonts w:ascii="Symbol" w:hAnsi="Symbol" w:hint="default"/>
      </w:rPr>
    </w:lvl>
    <w:lvl w:ilvl="7" w:tplc="ED14B222">
      <w:start w:val="1"/>
      <w:numFmt w:val="bullet"/>
      <w:lvlText w:val="o"/>
      <w:lvlJc w:val="left"/>
      <w:pPr>
        <w:ind w:left="5760" w:hanging="360"/>
      </w:pPr>
      <w:rPr>
        <w:rFonts w:ascii="Courier New" w:hAnsi="Courier New" w:hint="default"/>
      </w:rPr>
    </w:lvl>
    <w:lvl w:ilvl="8" w:tplc="3544E826">
      <w:start w:val="1"/>
      <w:numFmt w:val="bullet"/>
      <w:lvlText w:val=""/>
      <w:lvlJc w:val="left"/>
      <w:pPr>
        <w:ind w:left="6480" w:hanging="360"/>
      </w:pPr>
      <w:rPr>
        <w:rFonts w:ascii="Wingdings" w:hAnsi="Wingdings" w:hint="default"/>
      </w:rPr>
    </w:lvl>
  </w:abstractNum>
  <w:abstractNum w:abstractNumId="6" w15:restartNumberingAfterBreak="0">
    <w:nsid w:val="292B2D5B"/>
    <w:multiLevelType w:val="hybridMultilevel"/>
    <w:tmpl w:val="20108AB2"/>
    <w:lvl w:ilvl="0" w:tplc="54CA4C44">
      <w:start w:val="1"/>
      <w:numFmt w:val="bullet"/>
      <w:lvlText w:val="·"/>
      <w:lvlJc w:val="left"/>
      <w:pPr>
        <w:ind w:left="720" w:hanging="360"/>
      </w:pPr>
      <w:rPr>
        <w:rFonts w:ascii="Symbol" w:hAnsi="Symbol" w:hint="default"/>
      </w:rPr>
    </w:lvl>
    <w:lvl w:ilvl="1" w:tplc="3D8813BA">
      <w:start w:val="1"/>
      <w:numFmt w:val="bullet"/>
      <w:lvlText w:val="o"/>
      <w:lvlJc w:val="left"/>
      <w:pPr>
        <w:ind w:left="1440" w:hanging="360"/>
      </w:pPr>
      <w:rPr>
        <w:rFonts w:ascii="Courier New" w:hAnsi="Courier New" w:hint="default"/>
      </w:rPr>
    </w:lvl>
    <w:lvl w:ilvl="2" w:tplc="1DF8F782">
      <w:start w:val="1"/>
      <w:numFmt w:val="bullet"/>
      <w:lvlText w:val=""/>
      <w:lvlJc w:val="left"/>
      <w:pPr>
        <w:ind w:left="2160" w:hanging="360"/>
      </w:pPr>
      <w:rPr>
        <w:rFonts w:ascii="Wingdings" w:hAnsi="Wingdings" w:hint="default"/>
      </w:rPr>
    </w:lvl>
    <w:lvl w:ilvl="3" w:tplc="FA264200">
      <w:start w:val="1"/>
      <w:numFmt w:val="bullet"/>
      <w:lvlText w:val=""/>
      <w:lvlJc w:val="left"/>
      <w:pPr>
        <w:ind w:left="2880" w:hanging="360"/>
      </w:pPr>
      <w:rPr>
        <w:rFonts w:ascii="Symbol" w:hAnsi="Symbol" w:hint="default"/>
      </w:rPr>
    </w:lvl>
    <w:lvl w:ilvl="4" w:tplc="815058E0">
      <w:start w:val="1"/>
      <w:numFmt w:val="bullet"/>
      <w:lvlText w:val="o"/>
      <w:lvlJc w:val="left"/>
      <w:pPr>
        <w:ind w:left="3600" w:hanging="360"/>
      </w:pPr>
      <w:rPr>
        <w:rFonts w:ascii="Courier New" w:hAnsi="Courier New" w:hint="default"/>
      </w:rPr>
    </w:lvl>
    <w:lvl w:ilvl="5" w:tplc="F974879C">
      <w:start w:val="1"/>
      <w:numFmt w:val="bullet"/>
      <w:lvlText w:val=""/>
      <w:lvlJc w:val="left"/>
      <w:pPr>
        <w:ind w:left="4320" w:hanging="360"/>
      </w:pPr>
      <w:rPr>
        <w:rFonts w:ascii="Wingdings" w:hAnsi="Wingdings" w:hint="default"/>
      </w:rPr>
    </w:lvl>
    <w:lvl w:ilvl="6" w:tplc="14C2BD68">
      <w:start w:val="1"/>
      <w:numFmt w:val="bullet"/>
      <w:lvlText w:val=""/>
      <w:lvlJc w:val="left"/>
      <w:pPr>
        <w:ind w:left="5040" w:hanging="360"/>
      </w:pPr>
      <w:rPr>
        <w:rFonts w:ascii="Symbol" w:hAnsi="Symbol" w:hint="default"/>
      </w:rPr>
    </w:lvl>
    <w:lvl w:ilvl="7" w:tplc="D9C876A0">
      <w:start w:val="1"/>
      <w:numFmt w:val="bullet"/>
      <w:lvlText w:val="o"/>
      <w:lvlJc w:val="left"/>
      <w:pPr>
        <w:ind w:left="5760" w:hanging="360"/>
      </w:pPr>
      <w:rPr>
        <w:rFonts w:ascii="Courier New" w:hAnsi="Courier New" w:hint="default"/>
      </w:rPr>
    </w:lvl>
    <w:lvl w:ilvl="8" w:tplc="385EDC4C">
      <w:start w:val="1"/>
      <w:numFmt w:val="bullet"/>
      <w:lvlText w:val=""/>
      <w:lvlJc w:val="left"/>
      <w:pPr>
        <w:ind w:left="6480" w:hanging="360"/>
      </w:pPr>
      <w:rPr>
        <w:rFonts w:ascii="Wingdings" w:hAnsi="Wingdings" w:hint="default"/>
      </w:rPr>
    </w:lvl>
  </w:abstractNum>
  <w:abstractNum w:abstractNumId="7" w15:restartNumberingAfterBreak="0">
    <w:nsid w:val="2D40DF34"/>
    <w:multiLevelType w:val="hybridMultilevel"/>
    <w:tmpl w:val="FFFFFFFF"/>
    <w:lvl w:ilvl="0" w:tplc="B240E958">
      <w:start w:val="1"/>
      <w:numFmt w:val="bullet"/>
      <w:lvlText w:val=""/>
      <w:lvlJc w:val="left"/>
      <w:pPr>
        <w:ind w:left="720" w:hanging="360"/>
      </w:pPr>
      <w:rPr>
        <w:rFonts w:ascii="Symbol" w:hAnsi="Symbol" w:hint="default"/>
      </w:rPr>
    </w:lvl>
    <w:lvl w:ilvl="1" w:tplc="73F61470">
      <w:start w:val="1"/>
      <w:numFmt w:val="bullet"/>
      <w:lvlText w:val="o"/>
      <w:lvlJc w:val="left"/>
      <w:pPr>
        <w:ind w:left="1440" w:hanging="360"/>
      </w:pPr>
      <w:rPr>
        <w:rFonts w:ascii="Courier New" w:hAnsi="Courier New" w:hint="default"/>
      </w:rPr>
    </w:lvl>
    <w:lvl w:ilvl="2" w:tplc="53C4D6D2">
      <w:start w:val="1"/>
      <w:numFmt w:val="bullet"/>
      <w:lvlText w:val=""/>
      <w:lvlJc w:val="left"/>
      <w:pPr>
        <w:ind w:left="2160" w:hanging="360"/>
      </w:pPr>
      <w:rPr>
        <w:rFonts w:ascii="Wingdings" w:hAnsi="Wingdings" w:hint="default"/>
      </w:rPr>
    </w:lvl>
    <w:lvl w:ilvl="3" w:tplc="BD341E5A">
      <w:start w:val="1"/>
      <w:numFmt w:val="bullet"/>
      <w:lvlText w:val=""/>
      <w:lvlJc w:val="left"/>
      <w:pPr>
        <w:ind w:left="2880" w:hanging="360"/>
      </w:pPr>
      <w:rPr>
        <w:rFonts w:ascii="Symbol" w:hAnsi="Symbol" w:hint="default"/>
      </w:rPr>
    </w:lvl>
    <w:lvl w:ilvl="4" w:tplc="CC8EE46C">
      <w:start w:val="1"/>
      <w:numFmt w:val="bullet"/>
      <w:lvlText w:val="o"/>
      <w:lvlJc w:val="left"/>
      <w:pPr>
        <w:ind w:left="3600" w:hanging="360"/>
      </w:pPr>
      <w:rPr>
        <w:rFonts w:ascii="Courier New" w:hAnsi="Courier New" w:hint="default"/>
      </w:rPr>
    </w:lvl>
    <w:lvl w:ilvl="5" w:tplc="9FF4BE26">
      <w:start w:val="1"/>
      <w:numFmt w:val="bullet"/>
      <w:lvlText w:val=""/>
      <w:lvlJc w:val="left"/>
      <w:pPr>
        <w:ind w:left="4320" w:hanging="360"/>
      </w:pPr>
      <w:rPr>
        <w:rFonts w:ascii="Wingdings" w:hAnsi="Wingdings" w:hint="default"/>
      </w:rPr>
    </w:lvl>
    <w:lvl w:ilvl="6" w:tplc="564407AA">
      <w:start w:val="1"/>
      <w:numFmt w:val="bullet"/>
      <w:lvlText w:val=""/>
      <w:lvlJc w:val="left"/>
      <w:pPr>
        <w:ind w:left="5040" w:hanging="360"/>
      </w:pPr>
      <w:rPr>
        <w:rFonts w:ascii="Symbol" w:hAnsi="Symbol" w:hint="default"/>
      </w:rPr>
    </w:lvl>
    <w:lvl w:ilvl="7" w:tplc="47CA5F96">
      <w:start w:val="1"/>
      <w:numFmt w:val="bullet"/>
      <w:lvlText w:val="o"/>
      <w:lvlJc w:val="left"/>
      <w:pPr>
        <w:ind w:left="5760" w:hanging="360"/>
      </w:pPr>
      <w:rPr>
        <w:rFonts w:ascii="Courier New" w:hAnsi="Courier New" w:hint="default"/>
      </w:rPr>
    </w:lvl>
    <w:lvl w:ilvl="8" w:tplc="78B40F3C">
      <w:start w:val="1"/>
      <w:numFmt w:val="bullet"/>
      <w:lvlText w:val=""/>
      <w:lvlJc w:val="left"/>
      <w:pPr>
        <w:ind w:left="6480" w:hanging="360"/>
      </w:pPr>
      <w:rPr>
        <w:rFonts w:ascii="Wingdings" w:hAnsi="Wingdings" w:hint="default"/>
      </w:rPr>
    </w:lvl>
  </w:abstractNum>
  <w:abstractNum w:abstractNumId="8" w15:restartNumberingAfterBreak="0">
    <w:nsid w:val="2E5AB479"/>
    <w:multiLevelType w:val="hybridMultilevel"/>
    <w:tmpl w:val="5EDCAFA2"/>
    <w:lvl w:ilvl="0" w:tplc="4A94A784">
      <w:start w:val="1"/>
      <w:numFmt w:val="bullet"/>
      <w:lvlText w:val="·"/>
      <w:lvlJc w:val="left"/>
      <w:pPr>
        <w:ind w:left="720" w:hanging="360"/>
      </w:pPr>
      <w:rPr>
        <w:rFonts w:ascii="Symbol" w:hAnsi="Symbol" w:hint="default"/>
      </w:rPr>
    </w:lvl>
    <w:lvl w:ilvl="1" w:tplc="02FE09E8">
      <w:start w:val="1"/>
      <w:numFmt w:val="bullet"/>
      <w:lvlText w:val="o"/>
      <w:lvlJc w:val="left"/>
      <w:pPr>
        <w:ind w:left="1440" w:hanging="360"/>
      </w:pPr>
      <w:rPr>
        <w:rFonts w:ascii="Courier New" w:hAnsi="Courier New" w:hint="default"/>
      </w:rPr>
    </w:lvl>
    <w:lvl w:ilvl="2" w:tplc="483A6B32">
      <w:start w:val="1"/>
      <w:numFmt w:val="bullet"/>
      <w:lvlText w:val=""/>
      <w:lvlJc w:val="left"/>
      <w:pPr>
        <w:ind w:left="2160" w:hanging="360"/>
      </w:pPr>
      <w:rPr>
        <w:rFonts w:ascii="Wingdings" w:hAnsi="Wingdings" w:hint="default"/>
      </w:rPr>
    </w:lvl>
    <w:lvl w:ilvl="3" w:tplc="D73A4C6C">
      <w:start w:val="1"/>
      <w:numFmt w:val="bullet"/>
      <w:lvlText w:val=""/>
      <w:lvlJc w:val="left"/>
      <w:pPr>
        <w:ind w:left="2880" w:hanging="360"/>
      </w:pPr>
      <w:rPr>
        <w:rFonts w:ascii="Symbol" w:hAnsi="Symbol" w:hint="default"/>
      </w:rPr>
    </w:lvl>
    <w:lvl w:ilvl="4" w:tplc="5D2255E4">
      <w:start w:val="1"/>
      <w:numFmt w:val="bullet"/>
      <w:lvlText w:val="o"/>
      <w:lvlJc w:val="left"/>
      <w:pPr>
        <w:ind w:left="3600" w:hanging="360"/>
      </w:pPr>
      <w:rPr>
        <w:rFonts w:ascii="Courier New" w:hAnsi="Courier New" w:hint="default"/>
      </w:rPr>
    </w:lvl>
    <w:lvl w:ilvl="5" w:tplc="7C7C11EA">
      <w:start w:val="1"/>
      <w:numFmt w:val="bullet"/>
      <w:lvlText w:val=""/>
      <w:lvlJc w:val="left"/>
      <w:pPr>
        <w:ind w:left="4320" w:hanging="360"/>
      </w:pPr>
      <w:rPr>
        <w:rFonts w:ascii="Wingdings" w:hAnsi="Wingdings" w:hint="default"/>
      </w:rPr>
    </w:lvl>
    <w:lvl w:ilvl="6" w:tplc="AA4468B0">
      <w:start w:val="1"/>
      <w:numFmt w:val="bullet"/>
      <w:lvlText w:val=""/>
      <w:lvlJc w:val="left"/>
      <w:pPr>
        <w:ind w:left="5040" w:hanging="360"/>
      </w:pPr>
      <w:rPr>
        <w:rFonts w:ascii="Symbol" w:hAnsi="Symbol" w:hint="default"/>
      </w:rPr>
    </w:lvl>
    <w:lvl w:ilvl="7" w:tplc="B0985A06">
      <w:start w:val="1"/>
      <w:numFmt w:val="bullet"/>
      <w:lvlText w:val="o"/>
      <w:lvlJc w:val="left"/>
      <w:pPr>
        <w:ind w:left="5760" w:hanging="360"/>
      </w:pPr>
      <w:rPr>
        <w:rFonts w:ascii="Courier New" w:hAnsi="Courier New" w:hint="default"/>
      </w:rPr>
    </w:lvl>
    <w:lvl w:ilvl="8" w:tplc="0D92FB80">
      <w:start w:val="1"/>
      <w:numFmt w:val="bullet"/>
      <w:lvlText w:val=""/>
      <w:lvlJc w:val="left"/>
      <w:pPr>
        <w:ind w:left="6480" w:hanging="360"/>
      </w:pPr>
      <w:rPr>
        <w:rFonts w:ascii="Wingdings" w:hAnsi="Wingdings" w:hint="default"/>
      </w:rPr>
    </w:lvl>
  </w:abstractNum>
  <w:abstractNum w:abstractNumId="9" w15:restartNumberingAfterBreak="0">
    <w:nsid w:val="34B527A2"/>
    <w:multiLevelType w:val="hybridMultilevel"/>
    <w:tmpl w:val="2F229EE4"/>
    <w:lvl w:ilvl="0" w:tplc="2444C422">
      <w:start w:val="1"/>
      <w:numFmt w:val="bullet"/>
      <w:lvlText w:val=""/>
      <w:lvlJc w:val="left"/>
      <w:pPr>
        <w:ind w:left="720" w:hanging="360"/>
      </w:pPr>
      <w:rPr>
        <w:rFonts w:ascii="Symbol" w:hAnsi="Symbol" w:hint="default"/>
      </w:rPr>
    </w:lvl>
    <w:lvl w:ilvl="1" w:tplc="FA1CB552">
      <w:start w:val="1"/>
      <w:numFmt w:val="bullet"/>
      <w:lvlText w:val="o"/>
      <w:lvlJc w:val="left"/>
      <w:pPr>
        <w:ind w:left="1440" w:hanging="360"/>
      </w:pPr>
      <w:rPr>
        <w:rFonts w:ascii="Courier New" w:hAnsi="Courier New" w:hint="default"/>
      </w:rPr>
    </w:lvl>
    <w:lvl w:ilvl="2" w:tplc="B400F7E6">
      <w:start w:val="1"/>
      <w:numFmt w:val="bullet"/>
      <w:lvlText w:val=""/>
      <w:lvlJc w:val="left"/>
      <w:pPr>
        <w:ind w:left="2160" w:hanging="360"/>
      </w:pPr>
      <w:rPr>
        <w:rFonts w:ascii="Wingdings" w:hAnsi="Wingdings" w:hint="default"/>
      </w:rPr>
    </w:lvl>
    <w:lvl w:ilvl="3" w:tplc="C3C6238A">
      <w:start w:val="1"/>
      <w:numFmt w:val="bullet"/>
      <w:lvlText w:val=""/>
      <w:lvlJc w:val="left"/>
      <w:pPr>
        <w:ind w:left="2880" w:hanging="360"/>
      </w:pPr>
      <w:rPr>
        <w:rFonts w:ascii="Symbol" w:hAnsi="Symbol" w:hint="default"/>
      </w:rPr>
    </w:lvl>
    <w:lvl w:ilvl="4" w:tplc="A954A8A4">
      <w:start w:val="1"/>
      <w:numFmt w:val="bullet"/>
      <w:lvlText w:val="o"/>
      <w:lvlJc w:val="left"/>
      <w:pPr>
        <w:ind w:left="3600" w:hanging="360"/>
      </w:pPr>
      <w:rPr>
        <w:rFonts w:ascii="Courier New" w:hAnsi="Courier New" w:hint="default"/>
      </w:rPr>
    </w:lvl>
    <w:lvl w:ilvl="5" w:tplc="4D8EB31A">
      <w:start w:val="1"/>
      <w:numFmt w:val="bullet"/>
      <w:lvlText w:val=""/>
      <w:lvlJc w:val="left"/>
      <w:pPr>
        <w:ind w:left="4320" w:hanging="360"/>
      </w:pPr>
      <w:rPr>
        <w:rFonts w:ascii="Wingdings" w:hAnsi="Wingdings" w:hint="default"/>
      </w:rPr>
    </w:lvl>
    <w:lvl w:ilvl="6" w:tplc="6F080A4C">
      <w:start w:val="1"/>
      <w:numFmt w:val="bullet"/>
      <w:lvlText w:val=""/>
      <w:lvlJc w:val="left"/>
      <w:pPr>
        <w:ind w:left="5040" w:hanging="360"/>
      </w:pPr>
      <w:rPr>
        <w:rFonts w:ascii="Symbol" w:hAnsi="Symbol" w:hint="default"/>
      </w:rPr>
    </w:lvl>
    <w:lvl w:ilvl="7" w:tplc="4D8C77A2">
      <w:start w:val="1"/>
      <w:numFmt w:val="bullet"/>
      <w:lvlText w:val="o"/>
      <w:lvlJc w:val="left"/>
      <w:pPr>
        <w:ind w:left="5760" w:hanging="360"/>
      </w:pPr>
      <w:rPr>
        <w:rFonts w:ascii="Courier New" w:hAnsi="Courier New" w:hint="default"/>
      </w:rPr>
    </w:lvl>
    <w:lvl w:ilvl="8" w:tplc="07FCBBA6">
      <w:start w:val="1"/>
      <w:numFmt w:val="bullet"/>
      <w:lvlText w:val=""/>
      <w:lvlJc w:val="left"/>
      <w:pPr>
        <w:ind w:left="6480" w:hanging="360"/>
      </w:pPr>
      <w:rPr>
        <w:rFonts w:ascii="Wingdings" w:hAnsi="Wingdings" w:hint="default"/>
      </w:rPr>
    </w:lvl>
  </w:abstractNum>
  <w:abstractNum w:abstractNumId="10" w15:restartNumberingAfterBreak="0">
    <w:nsid w:val="44DE2A5D"/>
    <w:multiLevelType w:val="hybridMultilevel"/>
    <w:tmpl w:val="D8F4B8AC"/>
    <w:lvl w:ilvl="0" w:tplc="FFFFFFFF">
      <w:start w:val="1"/>
      <w:numFmt w:val="bullet"/>
      <w:lvlText w:val=""/>
      <w:lvlJc w:val="left"/>
      <w:pPr>
        <w:tabs>
          <w:tab w:val="num" w:pos="720"/>
        </w:tabs>
        <w:ind w:left="720" w:hanging="360"/>
      </w:pPr>
      <w:rPr>
        <w:rFonts w:ascii="Wingdings" w:hAnsi="Wingdings" w:hint="default"/>
      </w:rPr>
    </w:lvl>
    <w:lvl w:ilvl="1" w:tplc="20EEA7B2" w:tentative="1">
      <w:start w:val="1"/>
      <w:numFmt w:val="bullet"/>
      <w:lvlText w:val=""/>
      <w:lvlJc w:val="left"/>
      <w:pPr>
        <w:tabs>
          <w:tab w:val="num" w:pos="1440"/>
        </w:tabs>
        <w:ind w:left="1440" w:hanging="360"/>
      </w:pPr>
      <w:rPr>
        <w:rFonts w:ascii="Wingdings" w:hAnsi="Wingdings" w:hint="default"/>
      </w:rPr>
    </w:lvl>
    <w:lvl w:ilvl="2" w:tplc="FFF03C60" w:tentative="1">
      <w:start w:val="1"/>
      <w:numFmt w:val="bullet"/>
      <w:lvlText w:val=""/>
      <w:lvlJc w:val="left"/>
      <w:pPr>
        <w:tabs>
          <w:tab w:val="num" w:pos="2160"/>
        </w:tabs>
        <w:ind w:left="2160" w:hanging="360"/>
      </w:pPr>
      <w:rPr>
        <w:rFonts w:ascii="Wingdings" w:hAnsi="Wingdings" w:hint="default"/>
      </w:rPr>
    </w:lvl>
    <w:lvl w:ilvl="3" w:tplc="8A3E02E4" w:tentative="1">
      <w:start w:val="1"/>
      <w:numFmt w:val="bullet"/>
      <w:lvlText w:val=""/>
      <w:lvlJc w:val="left"/>
      <w:pPr>
        <w:tabs>
          <w:tab w:val="num" w:pos="2880"/>
        </w:tabs>
        <w:ind w:left="2880" w:hanging="360"/>
      </w:pPr>
      <w:rPr>
        <w:rFonts w:ascii="Wingdings" w:hAnsi="Wingdings" w:hint="default"/>
      </w:rPr>
    </w:lvl>
    <w:lvl w:ilvl="4" w:tplc="63C64346" w:tentative="1">
      <w:start w:val="1"/>
      <w:numFmt w:val="bullet"/>
      <w:lvlText w:val=""/>
      <w:lvlJc w:val="left"/>
      <w:pPr>
        <w:tabs>
          <w:tab w:val="num" w:pos="3600"/>
        </w:tabs>
        <w:ind w:left="3600" w:hanging="360"/>
      </w:pPr>
      <w:rPr>
        <w:rFonts w:ascii="Wingdings" w:hAnsi="Wingdings" w:hint="default"/>
      </w:rPr>
    </w:lvl>
    <w:lvl w:ilvl="5" w:tplc="20FA5D9C" w:tentative="1">
      <w:start w:val="1"/>
      <w:numFmt w:val="bullet"/>
      <w:lvlText w:val=""/>
      <w:lvlJc w:val="left"/>
      <w:pPr>
        <w:tabs>
          <w:tab w:val="num" w:pos="4320"/>
        </w:tabs>
        <w:ind w:left="4320" w:hanging="360"/>
      </w:pPr>
      <w:rPr>
        <w:rFonts w:ascii="Wingdings" w:hAnsi="Wingdings" w:hint="default"/>
      </w:rPr>
    </w:lvl>
    <w:lvl w:ilvl="6" w:tplc="9A7C1D52" w:tentative="1">
      <w:start w:val="1"/>
      <w:numFmt w:val="bullet"/>
      <w:lvlText w:val=""/>
      <w:lvlJc w:val="left"/>
      <w:pPr>
        <w:tabs>
          <w:tab w:val="num" w:pos="5040"/>
        </w:tabs>
        <w:ind w:left="5040" w:hanging="360"/>
      </w:pPr>
      <w:rPr>
        <w:rFonts w:ascii="Wingdings" w:hAnsi="Wingdings" w:hint="default"/>
      </w:rPr>
    </w:lvl>
    <w:lvl w:ilvl="7" w:tplc="14F2D33C" w:tentative="1">
      <w:start w:val="1"/>
      <w:numFmt w:val="bullet"/>
      <w:lvlText w:val=""/>
      <w:lvlJc w:val="left"/>
      <w:pPr>
        <w:tabs>
          <w:tab w:val="num" w:pos="5760"/>
        </w:tabs>
        <w:ind w:left="5760" w:hanging="360"/>
      </w:pPr>
      <w:rPr>
        <w:rFonts w:ascii="Wingdings" w:hAnsi="Wingdings" w:hint="default"/>
      </w:rPr>
    </w:lvl>
    <w:lvl w:ilvl="8" w:tplc="3E9A21E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7B2FDD"/>
    <w:multiLevelType w:val="hybridMultilevel"/>
    <w:tmpl w:val="F24CDED8"/>
    <w:lvl w:ilvl="0" w:tplc="8C9CD522">
      <w:start w:val="3"/>
      <w:numFmt w:val="decimal"/>
      <w:lvlText w:val="%1"/>
      <w:lvlJc w:val="left"/>
      <w:pPr>
        <w:tabs>
          <w:tab w:val="num" w:pos="720"/>
        </w:tabs>
        <w:ind w:left="720" w:hanging="360"/>
      </w:pPr>
    </w:lvl>
    <w:lvl w:ilvl="1" w:tplc="2080544A" w:tentative="1">
      <w:start w:val="1"/>
      <w:numFmt w:val="decimal"/>
      <w:lvlText w:val="%2"/>
      <w:lvlJc w:val="left"/>
      <w:pPr>
        <w:tabs>
          <w:tab w:val="num" w:pos="1440"/>
        </w:tabs>
        <w:ind w:left="1440" w:hanging="360"/>
      </w:pPr>
    </w:lvl>
    <w:lvl w:ilvl="2" w:tplc="FAA2C3D6" w:tentative="1">
      <w:start w:val="1"/>
      <w:numFmt w:val="decimal"/>
      <w:lvlText w:val="%3"/>
      <w:lvlJc w:val="left"/>
      <w:pPr>
        <w:tabs>
          <w:tab w:val="num" w:pos="2160"/>
        </w:tabs>
        <w:ind w:left="2160" w:hanging="360"/>
      </w:pPr>
    </w:lvl>
    <w:lvl w:ilvl="3" w:tplc="84AC6052" w:tentative="1">
      <w:start w:val="1"/>
      <w:numFmt w:val="decimal"/>
      <w:lvlText w:val="%4"/>
      <w:lvlJc w:val="left"/>
      <w:pPr>
        <w:tabs>
          <w:tab w:val="num" w:pos="2880"/>
        </w:tabs>
        <w:ind w:left="2880" w:hanging="360"/>
      </w:pPr>
    </w:lvl>
    <w:lvl w:ilvl="4" w:tplc="979CC246" w:tentative="1">
      <w:start w:val="1"/>
      <w:numFmt w:val="decimal"/>
      <w:lvlText w:val="%5"/>
      <w:lvlJc w:val="left"/>
      <w:pPr>
        <w:tabs>
          <w:tab w:val="num" w:pos="3600"/>
        </w:tabs>
        <w:ind w:left="3600" w:hanging="360"/>
      </w:pPr>
    </w:lvl>
    <w:lvl w:ilvl="5" w:tplc="7A80F7DA" w:tentative="1">
      <w:start w:val="1"/>
      <w:numFmt w:val="decimal"/>
      <w:lvlText w:val="%6"/>
      <w:lvlJc w:val="left"/>
      <w:pPr>
        <w:tabs>
          <w:tab w:val="num" w:pos="4320"/>
        </w:tabs>
        <w:ind w:left="4320" w:hanging="360"/>
      </w:pPr>
    </w:lvl>
    <w:lvl w:ilvl="6" w:tplc="06DEAEB2" w:tentative="1">
      <w:start w:val="1"/>
      <w:numFmt w:val="decimal"/>
      <w:lvlText w:val="%7"/>
      <w:lvlJc w:val="left"/>
      <w:pPr>
        <w:tabs>
          <w:tab w:val="num" w:pos="5040"/>
        </w:tabs>
        <w:ind w:left="5040" w:hanging="360"/>
      </w:pPr>
    </w:lvl>
    <w:lvl w:ilvl="7" w:tplc="996EA5E2" w:tentative="1">
      <w:start w:val="1"/>
      <w:numFmt w:val="decimal"/>
      <w:lvlText w:val="%8"/>
      <w:lvlJc w:val="left"/>
      <w:pPr>
        <w:tabs>
          <w:tab w:val="num" w:pos="5760"/>
        </w:tabs>
        <w:ind w:left="5760" w:hanging="360"/>
      </w:pPr>
    </w:lvl>
    <w:lvl w:ilvl="8" w:tplc="39FA9D06" w:tentative="1">
      <w:start w:val="1"/>
      <w:numFmt w:val="decimal"/>
      <w:lvlText w:val="%9"/>
      <w:lvlJc w:val="left"/>
      <w:pPr>
        <w:tabs>
          <w:tab w:val="num" w:pos="6480"/>
        </w:tabs>
        <w:ind w:left="6480" w:hanging="360"/>
      </w:pPr>
    </w:lvl>
  </w:abstractNum>
  <w:abstractNum w:abstractNumId="12" w15:restartNumberingAfterBreak="0">
    <w:nsid w:val="4B2F1334"/>
    <w:multiLevelType w:val="multilevel"/>
    <w:tmpl w:val="AF526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5D5590B"/>
    <w:multiLevelType w:val="hybridMultilevel"/>
    <w:tmpl w:val="9944672E"/>
    <w:lvl w:ilvl="0" w:tplc="ED06AEFA">
      <w:start w:val="1"/>
      <w:numFmt w:val="bullet"/>
      <w:lvlText w:val="·"/>
      <w:lvlJc w:val="left"/>
      <w:pPr>
        <w:ind w:left="720" w:hanging="360"/>
      </w:pPr>
      <w:rPr>
        <w:rFonts w:ascii="Symbol" w:hAnsi="Symbol" w:hint="default"/>
      </w:rPr>
    </w:lvl>
    <w:lvl w:ilvl="1" w:tplc="42E6E136">
      <w:start w:val="1"/>
      <w:numFmt w:val="bullet"/>
      <w:lvlText w:val="o"/>
      <w:lvlJc w:val="left"/>
      <w:pPr>
        <w:ind w:left="1440" w:hanging="360"/>
      </w:pPr>
      <w:rPr>
        <w:rFonts w:ascii="Courier New" w:hAnsi="Courier New" w:hint="default"/>
      </w:rPr>
    </w:lvl>
    <w:lvl w:ilvl="2" w:tplc="7B26FAB8">
      <w:start w:val="1"/>
      <w:numFmt w:val="bullet"/>
      <w:lvlText w:val=""/>
      <w:lvlJc w:val="left"/>
      <w:pPr>
        <w:ind w:left="2160" w:hanging="360"/>
      </w:pPr>
      <w:rPr>
        <w:rFonts w:ascii="Wingdings" w:hAnsi="Wingdings" w:hint="default"/>
      </w:rPr>
    </w:lvl>
    <w:lvl w:ilvl="3" w:tplc="0026FC9E">
      <w:start w:val="1"/>
      <w:numFmt w:val="bullet"/>
      <w:lvlText w:val=""/>
      <w:lvlJc w:val="left"/>
      <w:pPr>
        <w:ind w:left="2880" w:hanging="360"/>
      </w:pPr>
      <w:rPr>
        <w:rFonts w:ascii="Symbol" w:hAnsi="Symbol" w:hint="default"/>
      </w:rPr>
    </w:lvl>
    <w:lvl w:ilvl="4" w:tplc="E0EC62E6">
      <w:start w:val="1"/>
      <w:numFmt w:val="bullet"/>
      <w:lvlText w:val="o"/>
      <w:lvlJc w:val="left"/>
      <w:pPr>
        <w:ind w:left="3600" w:hanging="360"/>
      </w:pPr>
      <w:rPr>
        <w:rFonts w:ascii="Courier New" w:hAnsi="Courier New" w:hint="default"/>
      </w:rPr>
    </w:lvl>
    <w:lvl w:ilvl="5" w:tplc="848204D2">
      <w:start w:val="1"/>
      <w:numFmt w:val="bullet"/>
      <w:lvlText w:val=""/>
      <w:lvlJc w:val="left"/>
      <w:pPr>
        <w:ind w:left="4320" w:hanging="360"/>
      </w:pPr>
      <w:rPr>
        <w:rFonts w:ascii="Wingdings" w:hAnsi="Wingdings" w:hint="default"/>
      </w:rPr>
    </w:lvl>
    <w:lvl w:ilvl="6" w:tplc="6A48D142">
      <w:start w:val="1"/>
      <w:numFmt w:val="bullet"/>
      <w:lvlText w:val=""/>
      <w:lvlJc w:val="left"/>
      <w:pPr>
        <w:ind w:left="5040" w:hanging="360"/>
      </w:pPr>
      <w:rPr>
        <w:rFonts w:ascii="Symbol" w:hAnsi="Symbol" w:hint="default"/>
      </w:rPr>
    </w:lvl>
    <w:lvl w:ilvl="7" w:tplc="6530611C">
      <w:start w:val="1"/>
      <w:numFmt w:val="bullet"/>
      <w:lvlText w:val="o"/>
      <w:lvlJc w:val="left"/>
      <w:pPr>
        <w:ind w:left="5760" w:hanging="360"/>
      </w:pPr>
      <w:rPr>
        <w:rFonts w:ascii="Courier New" w:hAnsi="Courier New" w:hint="default"/>
      </w:rPr>
    </w:lvl>
    <w:lvl w:ilvl="8" w:tplc="F330287C">
      <w:start w:val="1"/>
      <w:numFmt w:val="bullet"/>
      <w:lvlText w:val=""/>
      <w:lvlJc w:val="left"/>
      <w:pPr>
        <w:ind w:left="6480" w:hanging="360"/>
      </w:pPr>
      <w:rPr>
        <w:rFonts w:ascii="Wingdings" w:hAnsi="Wingdings" w:hint="default"/>
      </w:rPr>
    </w:lvl>
  </w:abstractNum>
  <w:abstractNum w:abstractNumId="14" w15:restartNumberingAfterBreak="0">
    <w:nsid w:val="5C126AC3"/>
    <w:multiLevelType w:val="hybridMultilevel"/>
    <w:tmpl w:val="09E28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533FFA"/>
    <w:multiLevelType w:val="hybridMultilevel"/>
    <w:tmpl w:val="B09E097C"/>
    <w:lvl w:ilvl="0" w:tplc="41942716">
      <w:start w:val="1"/>
      <w:numFmt w:val="bullet"/>
      <w:lvlText w:val="·"/>
      <w:lvlJc w:val="left"/>
      <w:pPr>
        <w:ind w:left="720" w:hanging="360"/>
      </w:pPr>
      <w:rPr>
        <w:rFonts w:ascii="Symbol" w:hAnsi="Symbol" w:hint="default"/>
      </w:rPr>
    </w:lvl>
    <w:lvl w:ilvl="1" w:tplc="03D682B4">
      <w:start w:val="1"/>
      <w:numFmt w:val="bullet"/>
      <w:lvlText w:val="o"/>
      <w:lvlJc w:val="left"/>
      <w:pPr>
        <w:ind w:left="1440" w:hanging="360"/>
      </w:pPr>
      <w:rPr>
        <w:rFonts w:ascii="Courier New" w:hAnsi="Courier New" w:hint="default"/>
      </w:rPr>
    </w:lvl>
    <w:lvl w:ilvl="2" w:tplc="95FED42C">
      <w:start w:val="1"/>
      <w:numFmt w:val="bullet"/>
      <w:lvlText w:val=""/>
      <w:lvlJc w:val="left"/>
      <w:pPr>
        <w:ind w:left="2160" w:hanging="360"/>
      </w:pPr>
      <w:rPr>
        <w:rFonts w:ascii="Wingdings" w:hAnsi="Wingdings" w:hint="default"/>
      </w:rPr>
    </w:lvl>
    <w:lvl w:ilvl="3" w:tplc="30E658AA">
      <w:start w:val="1"/>
      <w:numFmt w:val="bullet"/>
      <w:lvlText w:val=""/>
      <w:lvlJc w:val="left"/>
      <w:pPr>
        <w:ind w:left="2880" w:hanging="360"/>
      </w:pPr>
      <w:rPr>
        <w:rFonts w:ascii="Symbol" w:hAnsi="Symbol" w:hint="default"/>
      </w:rPr>
    </w:lvl>
    <w:lvl w:ilvl="4" w:tplc="DFF4229A">
      <w:start w:val="1"/>
      <w:numFmt w:val="bullet"/>
      <w:lvlText w:val="o"/>
      <w:lvlJc w:val="left"/>
      <w:pPr>
        <w:ind w:left="3600" w:hanging="360"/>
      </w:pPr>
      <w:rPr>
        <w:rFonts w:ascii="Courier New" w:hAnsi="Courier New" w:hint="default"/>
      </w:rPr>
    </w:lvl>
    <w:lvl w:ilvl="5" w:tplc="E4AC5220">
      <w:start w:val="1"/>
      <w:numFmt w:val="bullet"/>
      <w:lvlText w:val=""/>
      <w:lvlJc w:val="left"/>
      <w:pPr>
        <w:ind w:left="4320" w:hanging="360"/>
      </w:pPr>
      <w:rPr>
        <w:rFonts w:ascii="Wingdings" w:hAnsi="Wingdings" w:hint="default"/>
      </w:rPr>
    </w:lvl>
    <w:lvl w:ilvl="6" w:tplc="0674FB18">
      <w:start w:val="1"/>
      <w:numFmt w:val="bullet"/>
      <w:lvlText w:val=""/>
      <w:lvlJc w:val="left"/>
      <w:pPr>
        <w:ind w:left="5040" w:hanging="360"/>
      </w:pPr>
      <w:rPr>
        <w:rFonts w:ascii="Symbol" w:hAnsi="Symbol" w:hint="default"/>
      </w:rPr>
    </w:lvl>
    <w:lvl w:ilvl="7" w:tplc="53846E10">
      <w:start w:val="1"/>
      <w:numFmt w:val="bullet"/>
      <w:lvlText w:val="o"/>
      <w:lvlJc w:val="left"/>
      <w:pPr>
        <w:ind w:left="5760" w:hanging="360"/>
      </w:pPr>
      <w:rPr>
        <w:rFonts w:ascii="Courier New" w:hAnsi="Courier New" w:hint="default"/>
      </w:rPr>
    </w:lvl>
    <w:lvl w:ilvl="8" w:tplc="FAD4593C">
      <w:start w:val="1"/>
      <w:numFmt w:val="bullet"/>
      <w:lvlText w:val=""/>
      <w:lvlJc w:val="left"/>
      <w:pPr>
        <w:ind w:left="6480" w:hanging="360"/>
      </w:pPr>
      <w:rPr>
        <w:rFonts w:ascii="Wingdings" w:hAnsi="Wingdings" w:hint="default"/>
      </w:rPr>
    </w:lvl>
  </w:abstractNum>
  <w:abstractNum w:abstractNumId="16" w15:restartNumberingAfterBreak="0">
    <w:nsid w:val="6FAC6445"/>
    <w:multiLevelType w:val="hybridMultilevel"/>
    <w:tmpl w:val="B79C9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C5B046"/>
    <w:multiLevelType w:val="hybridMultilevel"/>
    <w:tmpl w:val="91C253BE"/>
    <w:lvl w:ilvl="0" w:tplc="155A8532">
      <w:start w:val="1"/>
      <w:numFmt w:val="bullet"/>
      <w:lvlText w:val="·"/>
      <w:lvlJc w:val="left"/>
      <w:pPr>
        <w:ind w:left="720" w:hanging="360"/>
      </w:pPr>
      <w:rPr>
        <w:rFonts w:ascii="Symbol" w:hAnsi="Symbol" w:hint="default"/>
      </w:rPr>
    </w:lvl>
    <w:lvl w:ilvl="1" w:tplc="53A0A474">
      <w:start w:val="1"/>
      <w:numFmt w:val="bullet"/>
      <w:lvlText w:val="o"/>
      <w:lvlJc w:val="left"/>
      <w:pPr>
        <w:ind w:left="1440" w:hanging="360"/>
      </w:pPr>
      <w:rPr>
        <w:rFonts w:ascii="Courier New" w:hAnsi="Courier New" w:hint="default"/>
      </w:rPr>
    </w:lvl>
    <w:lvl w:ilvl="2" w:tplc="70B677B2">
      <w:start w:val="1"/>
      <w:numFmt w:val="bullet"/>
      <w:lvlText w:val=""/>
      <w:lvlJc w:val="left"/>
      <w:pPr>
        <w:ind w:left="2160" w:hanging="360"/>
      </w:pPr>
      <w:rPr>
        <w:rFonts w:ascii="Wingdings" w:hAnsi="Wingdings" w:hint="default"/>
      </w:rPr>
    </w:lvl>
    <w:lvl w:ilvl="3" w:tplc="5A862576">
      <w:start w:val="1"/>
      <w:numFmt w:val="bullet"/>
      <w:lvlText w:val=""/>
      <w:lvlJc w:val="left"/>
      <w:pPr>
        <w:ind w:left="2880" w:hanging="360"/>
      </w:pPr>
      <w:rPr>
        <w:rFonts w:ascii="Symbol" w:hAnsi="Symbol" w:hint="default"/>
      </w:rPr>
    </w:lvl>
    <w:lvl w:ilvl="4" w:tplc="99A494FC">
      <w:start w:val="1"/>
      <w:numFmt w:val="bullet"/>
      <w:lvlText w:val="o"/>
      <w:lvlJc w:val="left"/>
      <w:pPr>
        <w:ind w:left="3600" w:hanging="360"/>
      </w:pPr>
      <w:rPr>
        <w:rFonts w:ascii="Courier New" w:hAnsi="Courier New" w:hint="default"/>
      </w:rPr>
    </w:lvl>
    <w:lvl w:ilvl="5" w:tplc="FC889130">
      <w:start w:val="1"/>
      <w:numFmt w:val="bullet"/>
      <w:lvlText w:val=""/>
      <w:lvlJc w:val="left"/>
      <w:pPr>
        <w:ind w:left="4320" w:hanging="360"/>
      </w:pPr>
      <w:rPr>
        <w:rFonts w:ascii="Wingdings" w:hAnsi="Wingdings" w:hint="default"/>
      </w:rPr>
    </w:lvl>
    <w:lvl w:ilvl="6" w:tplc="7CCE8BE2">
      <w:start w:val="1"/>
      <w:numFmt w:val="bullet"/>
      <w:lvlText w:val=""/>
      <w:lvlJc w:val="left"/>
      <w:pPr>
        <w:ind w:left="5040" w:hanging="360"/>
      </w:pPr>
      <w:rPr>
        <w:rFonts w:ascii="Symbol" w:hAnsi="Symbol" w:hint="default"/>
      </w:rPr>
    </w:lvl>
    <w:lvl w:ilvl="7" w:tplc="BF3291E0">
      <w:start w:val="1"/>
      <w:numFmt w:val="bullet"/>
      <w:lvlText w:val="o"/>
      <w:lvlJc w:val="left"/>
      <w:pPr>
        <w:ind w:left="5760" w:hanging="360"/>
      </w:pPr>
      <w:rPr>
        <w:rFonts w:ascii="Courier New" w:hAnsi="Courier New" w:hint="default"/>
      </w:rPr>
    </w:lvl>
    <w:lvl w:ilvl="8" w:tplc="C31C8808">
      <w:start w:val="1"/>
      <w:numFmt w:val="bullet"/>
      <w:lvlText w:val=""/>
      <w:lvlJc w:val="left"/>
      <w:pPr>
        <w:ind w:left="6480" w:hanging="360"/>
      </w:pPr>
      <w:rPr>
        <w:rFonts w:ascii="Wingdings" w:hAnsi="Wingdings" w:hint="default"/>
      </w:rPr>
    </w:lvl>
  </w:abstractNum>
  <w:abstractNum w:abstractNumId="18" w15:restartNumberingAfterBreak="0">
    <w:nsid w:val="7CFC12BA"/>
    <w:multiLevelType w:val="multilevel"/>
    <w:tmpl w:val="2A0EB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18928304">
    <w:abstractNumId w:val="7"/>
  </w:num>
  <w:num w:numId="2" w16cid:durableId="761679001">
    <w:abstractNumId w:val="4"/>
  </w:num>
  <w:num w:numId="3" w16cid:durableId="757097868">
    <w:abstractNumId w:val="9"/>
  </w:num>
  <w:num w:numId="4" w16cid:durableId="883326480">
    <w:abstractNumId w:val="0"/>
  </w:num>
  <w:num w:numId="5" w16cid:durableId="1653560233">
    <w:abstractNumId w:val="17"/>
  </w:num>
  <w:num w:numId="6" w16cid:durableId="2108500943">
    <w:abstractNumId w:val="1"/>
  </w:num>
  <w:num w:numId="7" w16cid:durableId="1309943645">
    <w:abstractNumId w:val="15"/>
  </w:num>
  <w:num w:numId="8" w16cid:durableId="1626933007">
    <w:abstractNumId w:val="5"/>
  </w:num>
  <w:num w:numId="9" w16cid:durableId="797139229">
    <w:abstractNumId w:val="8"/>
  </w:num>
  <w:num w:numId="10" w16cid:durableId="1541933910">
    <w:abstractNumId w:val="13"/>
  </w:num>
  <w:num w:numId="11" w16cid:durableId="1671182051">
    <w:abstractNumId w:val="6"/>
  </w:num>
  <w:num w:numId="12" w16cid:durableId="2112580496">
    <w:abstractNumId w:val="3"/>
  </w:num>
  <w:num w:numId="13" w16cid:durableId="932398888">
    <w:abstractNumId w:val="18"/>
  </w:num>
  <w:num w:numId="14" w16cid:durableId="175656453">
    <w:abstractNumId w:val="12"/>
  </w:num>
  <w:num w:numId="15" w16cid:durableId="1284844435">
    <w:abstractNumId w:val="2"/>
  </w:num>
  <w:num w:numId="16" w16cid:durableId="765154663">
    <w:abstractNumId w:val="10"/>
  </w:num>
  <w:num w:numId="17" w16cid:durableId="596713602">
    <w:abstractNumId w:val="11"/>
  </w:num>
  <w:num w:numId="18" w16cid:durableId="1290672748">
    <w:abstractNumId w:val="14"/>
  </w:num>
  <w:num w:numId="19" w16cid:durableId="162878027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088"/>
    <w:rsid w:val="000004D8"/>
    <w:rsid w:val="000026AF"/>
    <w:rsid w:val="000036A9"/>
    <w:rsid w:val="00003943"/>
    <w:rsid w:val="00004841"/>
    <w:rsid w:val="00010848"/>
    <w:rsid w:val="000109A2"/>
    <w:rsid w:val="0001572E"/>
    <w:rsid w:val="0001578B"/>
    <w:rsid w:val="00020165"/>
    <w:rsid w:val="00020BE4"/>
    <w:rsid w:val="0002120E"/>
    <w:rsid w:val="0002213E"/>
    <w:rsid w:val="00024D65"/>
    <w:rsid w:val="00030CEF"/>
    <w:rsid w:val="00032D92"/>
    <w:rsid w:val="00034BA3"/>
    <w:rsid w:val="00040F74"/>
    <w:rsid w:val="00043AFA"/>
    <w:rsid w:val="00045CAF"/>
    <w:rsid w:val="00050A90"/>
    <w:rsid w:val="00051EA6"/>
    <w:rsid w:val="00055DE3"/>
    <w:rsid w:val="00057511"/>
    <w:rsid w:val="00065606"/>
    <w:rsid w:val="00067BD7"/>
    <w:rsid w:val="00076F92"/>
    <w:rsid w:val="00081EBB"/>
    <w:rsid w:val="00083990"/>
    <w:rsid w:val="00084560"/>
    <w:rsid w:val="000851BF"/>
    <w:rsid w:val="00085F8E"/>
    <w:rsid w:val="00085FBC"/>
    <w:rsid w:val="000925C4"/>
    <w:rsid w:val="000A1B5F"/>
    <w:rsid w:val="000A6F3B"/>
    <w:rsid w:val="000A74AA"/>
    <w:rsid w:val="000B2B21"/>
    <w:rsid w:val="000B2CEF"/>
    <w:rsid w:val="000B4C2B"/>
    <w:rsid w:val="000B5B6D"/>
    <w:rsid w:val="000B6233"/>
    <w:rsid w:val="000C0386"/>
    <w:rsid w:val="000C07BE"/>
    <w:rsid w:val="000C24C0"/>
    <w:rsid w:val="000C28DC"/>
    <w:rsid w:val="000C4A70"/>
    <w:rsid w:val="000D274F"/>
    <w:rsid w:val="000D2831"/>
    <w:rsid w:val="000D37AA"/>
    <w:rsid w:val="000D7C32"/>
    <w:rsid w:val="000E0C23"/>
    <w:rsid w:val="000E2501"/>
    <w:rsid w:val="000E274C"/>
    <w:rsid w:val="000E2978"/>
    <w:rsid w:val="000E298E"/>
    <w:rsid w:val="000E2F7F"/>
    <w:rsid w:val="000E35AB"/>
    <w:rsid w:val="000E3671"/>
    <w:rsid w:val="000E4847"/>
    <w:rsid w:val="000E559E"/>
    <w:rsid w:val="000E6FA2"/>
    <w:rsid w:val="000F031B"/>
    <w:rsid w:val="000F4690"/>
    <w:rsid w:val="000F598F"/>
    <w:rsid w:val="001062EA"/>
    <w:rsid w:val="001125E8"/>
    <w:rsid w:val="0011300D"/>
    <w:rsid w:val="00113550"/>
    <w:rsid w:val="00114E8E"/>
    <w:rsid w:val="001171B3"/>
    <w:rsid w:val="00122060"/>
    <w:rsid w:val="001223D8"/>
    <w:rsid w:val="0012336F"/>
    <w:rsid w:val="00124AE0"/>
    <w:rsid w:val="0013379F"/>
    <w:rsid w:val="00140F7C"/>
    <w:rsid w:val="00143FD8"/>
    <w:rsid w:val="001529A8"/>
    <w:rsid w:val="00154377"/>
    <w:rsid w:val="001589F3"/>
    <w:rsid w:val="0016075F"/>
    <w:rsid w:val="00166012"/>
    <w:rsid w:val="0017256A"/>
    <w:rsid w:val="00174738"/>
    <w:rsid w:val="001827CB"/>
    <w:rsid w:val="001854F2"/>
    <w:rsid w:val="0019165D"/>
    <w:rsid w:val="001934A8"/>
    <w:rsid w:val="00197892"/>
    <w:rsid w:val="001A1EEC"/>
    <w:rsid w:val="001A672C"/>
    <w:rsid w:val="001B1D00"/>
    <w:rsid w:val="001B2E66"/>
    <w:rsid w:val="001B2F25"/>
    <w:rsid w:val="001B43FE"/>
    <w:rsid w:val="001B4B53"/>
    <w:rsid w:val="001B7B41"/>
    <w:rsid w:val="001BEC6F"/>
    <w:rsid w:val="001C1765"/>
    <w:rsid w:val="001C1773"/>
    <w:rsid w:val="001C2B2F"/>
    <w:rsid w:val="001C54EE"/>
    <w:rsid w:val="001C5D4C"/>
    <w:rsid w:val="001C5D76"/>
    <w:rsid w:val="001D0DA1"/>
    <w:rsid w:val="001D1AA5"/>
    <w:rsid w:val="001D1CF2"/>
    <w:rsid w:val="001D1DFD"/>
    <w:rsid w:val="001D4F87"/>
    <w:rsid w:val="001D5CB6"/>
    <w:rsid w:val="001D6B92"/>
    <w:rsid w:val="001D7B4D"/>
    <w:rsid w:val="001E17D5"/>
    <w:rsid w:val="001E227F"/>
    <w:rsid w:val="001E5495"/>
    <w:rsid w:val="001E5996"/>
    <w:rsid w:val="001E6D2B"/>
    <w:rsid w:val="001E7892"/>
    <w:rsid w:val="001F4FDF"/>
    <w:rsid w:val="001F679A"/>
    <w:rsid w:val="002041E2"/>
    <w:rsid w:val="002043C5"/>
    <w:rsid w:val="0021054B"/>
    <w:rsid w:val="00214F5B"/>
    <w:rsid w:val="00225434"/>
    <w:rsid w:val="00231934"/>
    <w:rsid w:val="00247E0B"/>
    <w:rsid w:val="002526C0"/>
    <w:rsid w:val="00253307"/>
    <w:rsid w:val="002538BC"/>
    <w:rsid w:val="00262E3B"/>
    <w:rsid w:val="002705A9"/>
    <w:rsid w:val="00274A6B"/>
    <w:rsid w:val="00282EFC"/>
    <w:rsid w:val="0028425C"/>
    <w:rsid w:val="00287AF0"/>
    <w:rsid w:val="002905A3"/>
    <w:rsid w:val="00290E6A"/>
    <w:rsid w:val="0029236D"/>
    <w:rsid w:val="002A270D"/>
    <w:rsid w:val="002B0A24"/>
    <w:rsid w:val="002C53D9"/>
    <w:rsid w:val="002C651D"/>
    <w:rsid w:val="002D1E87"/>
    <w:rsid w:val="002D212E"/>
    <w:rsid w:val="002D3FCE"/>
    <w:rsid w:val="002D5348"/>
    <w:rsid w:val="002D57A4"/>
    <w:rsid w:val="002E0B5A"/>
    <w:rsid w:val="002E128B"/>
    <w:rsid w:val="002E3DEB"/>
    <w:rsid w:val="002E3FE6"/>
    <w:rsid w:val="002E5123"/>
    <w:rsid w:val="002F162F"/>
    <w:rsid w:val="002F2152"/>
    <w:rsid w:val="002F46C9"/>
    <w:rsid w:val="002F473B"/>
    <w:rsid w:val="002F4A71"/>
    <w:rsid w:val="002F4B05"/>
    <w:rsid w:val="003017B3"/>
    <w:rsid w:val="0030533D"/>
    <w:rsid w:val="00310113"/>
    <w:rsid w:val="00310213"/>
    <w:rsid w:val="00310C40"/>
    <w:rsid w:val="003205BA"/>
    <w:rsid w:val="0032409F"/>
    <w:rsid w:val="0032579E"/>
    <w:rsid w:val="003269CE"/>
    <w:rsid w:val="00327567"/>
    <w:rsid w:val="00330DF9"/>
    <w:rsid w:val="0033223D"/>
    <w:rsid w:val="003364DD"/>
    <w:rsid w:val="00336FEF"/>
    <w:rsid w:val="003409AE"/>
    <w:rsid w:val="003445C2"/>
    <w:rsid w:val="0035449C"/>
    <w:rsid w:val="0035640B"/>
    <w:rsid w:val="00356EF1"/>
    <w:rsid w:val="003629E4"/>
    <w:rsid w:val="00366F51"/>
    <w:rsid w:val="00370CE8"/>
    <w:rsid w:val="00375A7F"/>
    <w:rsid w:val="00375FCA"/>
    <w:rsid w:val="00377C8F"/>
    <w:rsid w:val="00380034"/>
    <w:rsid w:val="00383818"/>
    <w:rsid w:val="0038508C"/>
    <w:rsid w:val="003862B9"/>
    <w:rsid w:val="00386850"/>
    <w:rsid w:val="0038732E"/>
    <w:rsid w:val="00387AAF"/>
    <w:rsid w:val="00387F7D"/>
    <w:rsid w:val="003906A5"/>
    <w:rsid w:val="0039363C"/>
    <w:rsid w:val="0039751A"/>
    <w:rsid w:val="003A0A94"/>
    <w:rsid w:val="003A4CB8"/>
    <w:rsid w:val="003A67AA"/>
    <w:rsid w:val="003A6997"/>
    <w:rsid w:val="003B31CA"/>
    <w:rsid w:val="003B4313"/>
    <w:rsid w:val="003B44E6"/>
    <w:rsid w:val="003B6C5B"/>
    <w:rsid w:val="003C1AB9"/>
    <w:rsid w:val="003C35D5"/>
    <w:rsid w:val="003C4A34"/>
    <w:rsid w:val="003C651E"/>
    <w:rsid w:val="003C7A28"/>
    <w:rsid w:val="003D0017"/>
    <w:rsid w:val="003D0EB2"/>
    <w:rsid w:val="003D1456"/>
    <w:rsid w:val="003D2B4A"/>
    <w:rsid w:val="003D68BE"/>
    <w:rsid w:val="003E24CA"/>
    <w:rsid w:val="003E71DA"/>
    <w:rsid w:val="003F0EBA"/>
    <w:rsid w:val="003F295E"/>
    <w:rsid w:val="003F6AD2"/>
    <w:rsid w:val="00400244"/>
    <w:rsid w:val="00402CB4"/>
    <w:rsid w:val="00403DF7"/>
    <w:rsid w:val="0040671A"/>
    <w:rsid w:val="004114A3"/>
    <w:rsid w:val="0041266F"/>
    <w:rsid w:val="00413159"/>
    <w:rsid w:val="00413464"/>
    <w:rsid w:val="004159D7"/>
    <w:rsid w:val="004244A0"/>
    <w:rsid w:val="00424B2F"/>
    <w:rsid w:val="004266C2"/>
    <w:rsid w:val="0043257B"/>
    <w:rsid w:val="004427D3"/>
    <w:rsid w:val="00442A25"/>
    <w:rsid w:val="00443623"/>
    <w:rsid w:val="0044377B"/>
    <w:rsid w:val="00446147"/>
    <w:rsid w:val="0044700B"/>
    <w:rsid w:val="00447CB2"/>
    <w:rsid w:val="00452531"/>
    <w:rsid w:val="00457481"/>
    <w:rsid w:val="004610DE"/>
    <w:rsid w:val="00463E33"/>
    <w:rsid w:val="00466F38"/>
    <w:rsid w:val="00470680"/>
    <w:rsid w:val="004816A5"/>
    <w:rsid w:val="00484F42"/>
    <w:rsid w:val="00484FDD"/>
    <w:rsid w:val="00492C70"/>
    <w:rsid w:val="004930F7"/>
    <w:rsid w:val="004938D6"/>
    <w:rsid w:val="004939C2"/>
    <w:rsid w:val="00494418"/>
    <w:rsid w:val="0049786A"/>
    <w:rsid w:val="004A13F6"/>
    <w:rsid w:val="004A291C"/>
    <w:rsid w:val="004B316A"/>
    <w:rsid w:val="004B4E91"/>
    <w:rsid w:val="004C0400"/>
    <w:rsid w:val="004C4B3D"/>
    <w:rsid w:val="004C6C41"/>
    <w:rsid w:val="004D172B"/>
    <w:rsid w:val="004D6F76"/>
    <w:rsid w:val="004E430B"/>
    <w:rsid w:val="004F2180"/>
    <w:rsid w:val="004F5C81"/>
    <w:rsid w:val="004F69B4"/>
    <w:rsid w:val="004F7DC8"/>
    <w:rsid w:val="00501BE2"/>
    <w:rsid w:val="0050218C"/>
    <w:rsid w:val="00504D5F"/>
    <w:rsid w:val="00507C30"/>
    <w:rsid w:val="00516C0C"/>
    <w:rsid w:val="0052576A"/>
    <w:rsid w:val="00525A0C"/>
    <w:rsid w:val="00525B88"/>
    <w:rsid w:val="005265E7"/>
    <w:rsid w:val="005359D3"/>
    <w:rsid w:val="0053733D"/>
    <w:rsid w:val="005558F9"/>
    <w:rsid w:val="00557DC5"/>
    <w:rsid w:val="00562EC3"/>
    <w:rsid w:val="005631B7"/>
    <w:rsid w:val="005643EE"/>
    <w:rsid w:val="00566E2F"/>
    <w:rsid w:val="00567FF6"/>
    <w:rsid w:val="005717A9"/>
    <w:rsid w:val="00582CCC"/>
    <w:rsid w:val="00591E20"/>
    <w:rsid w:val="00593FC1"/>
    <w:rsid w:val="00595731"/>
    <w:rsid w:val="005A13EE"/>
    <w:rsid w:val="005A1C7A"/>
    <w:rsid w:val="005B33A3"/>
    <w:rsid w:val="005B6A1B"/>
    <w:rsid w:val="005B70AA"/>
    <w:rsid w:val="005C40FC"/>
    <w:rsid w:val="005C6AB0"/>
    <w:rsid w:val="005D2733"/>
    <w:rsid w:val="005E5638"/>
    <w:rsid w:val="005E6CD4"/>
    <w:rsid w:val="005F0A01"/>
    <w:rsid w:val="005F0C87"/>
    <w:rsid w:val="005F24F5"/>
    <w:rsid w:val="005F541F"/>
    <w:rsid w:val="005F5B1B"/>
    <w:rsid w:val="005F644B"/>
    <w:rsid w:val="0060060A"/>
    <w:rsid w:val="0060218F"/>
    <w:rsid w:val="00603F9C"/>
    <w:rsid w:val="00606921"/>
    <w:rsid w:val="00607BA4"/>
    <w:rsid w:val="0061691D"/>
    <w:rsid w:val="006227BB"/>
    <w:rsid w:val="00630F45"/>
    <w:rsid w:val="00631F37"/>
    <w:rsid w:val="0063348B"/>
    <w:rsid w:val="00636C29"/>
    <w:rsid w:val="00640BF9"/>
    <w:rsid w:val="00642B6A"/>
    <w:rsid w:val="00653FFE"/>
    <w:rsid w:val="006659D5"/>
    <w:rsid w:val="00677AE8"/>
    <w:rsid w:val="00682F00"/>
    <w:rsid w:val="006870CB"/>
    <w:rsid w:val="006916B1"/>
    <w:rsid w:val="00693408"/>
    <w:rsid w:val="006935A7"/>
    <w:rsid w:val="00695192"/>
    <w:rsid w:val="0069724F"/>
    <w:rsid w:val="006B0382"/>
    <w:rsid w:val="006B1187"/>
    <w:rsid w:val="006C4DA8"/>
    <w:rsid w:val="006C618A"/>
    <w:rsid w:val="006D1A3F"/>
    <w:rsid w:val="006D21FE"/>
    <w:rsid w:val="006D28B6"/>
    <w:rsid w:val="006D4CCB"/>
    <w:rsid w:val="006D592A"/>
    <w:rsid w:val="006E07CC"/>
    <w:rsid w:val="006E151F"/>
    <w:rsid w:val="006E27A6"/>
    <w:rsid w:val="006E327C"/>
    <w:rsid w:val="006E5EF2"/>
    <w:rsid w:val="006E6990"/>
    <w:rsid w:val="006F4B27"/>
    <w:rsid w:val="006F6168"/>
    <w:rsid w:val="006F6F44"/>
    <w:rsid w:val="006F7917"/>
    <w:rsid w:val="00702F38"/>
    <w:rsid w:val="007063A5"/>
    <w:rsid w:val="00713501"/>
    <w:rsid w:val="0071399D"/>
    <w:rsid w:val="007149A0"/>
    <w:rsid w:val="00715BC5"/>
    <w:rsid w:val="00715D90"/>
    <w:rsid w:val="007170B4"/>
    <w:rsid w:val="00720D55"/>
    <w:rsid w:val="0072104F"/>
    <w:rsid w:val="007238A9"/>
    <w:rsid w:val="00723DEF"/>
    <w:rsid w:val="007252EB"/>
    <w:rsid w:val="0073037B"/>
    <w:rsid w:val="0073393F"/>
    <w:rsid w:val="00736EF7"/>
    <w:rsid w:val="00752920"/>
    <w:rsid w:val="0075380F"/>
    <w:rsid w:val="00753C39"/>
    <w:rsid w:val="00754AB4"/>
    <w:rsid w:val="0076080B"/>
    <w:rsid w:val="007610DD"/>
    <w:rsid w:val="00763FDA"/>
    <w:rsid w:val="00764629"/>
    <w:rsid w:val="00766B66"/>
    <w:rsid w:val="00771131"/>
    <w:rsid w:val="0077151D"/>
    <w:rsid w:val="00775134"/>
    <w:rsid w:val="00776FA3"/>
    <w:rsid w:val="00777FA7"/>
    <w:rsid w:val="00781A36"/>
    <w:rsid w:val="007860D5"/>
    <w:rsid w:val="00791EE5"/>
    <w:rsid w:val="00797B4A"/>
    <w:rsid w:val="007A1180"/>
    <w:rsid w:val="007A3917"/>
    <w:rsid w:val="007A4F81"/>
    <w:rsid w:val="007A56D1"/>
    <w:rsid w:val="007A7A66"/>
    <w:rsid w:val="007B0C2F"/>
    <w:rsid w:val="007C1ECC"/>
    <w:rsid w:val="007C4F29"/>
    <w:rsid w:val="007C5B23"/>
    <w:rsid w:val="007D01E3"/>
    <w:rsid w:val="007D0FED"/>
    <w:rsid w:val="007D1E4B"/>
    <w:rsid w:val="007E0CA3"/>
    <w:rsid w:val="007F011B"/>
    <w:rsid w:val="007F2CF1"/>
    <w:rsid w:val="007F58DD"/>
    <w:rsid w:val="007F72BA"/>
    <w:rsid w:val="007F7F8F"/>
    <w:rsid w:val="00804A3A"/>
    <w:rsid w:val="00807209"/>
    <w:rsid w:val="00811C0C"/>
    <w:rsid w:val="00813A0D"/>
    <w:rsid w:val="00815E77"/>
    <w:rsid w:val="00824AF5"/>
    <w:rsid w:val="00825F1F"/>
    <w:rsid w:val="00830313"/>
    <w:rsid w:val="00831881"/>
    <w:rsid w:val="00837F32"/>
    <w:rsid w:val="008405F3"/>
    <w:rsid w:val="00842479"/>
    <w:rsid w:val="00842596"/>
    <w:rsid w:val="008429A5"/>
    <w:rsid w:val="00851AF2"/>
    <w:rsid w:val="008530D3"/>
    <w:rsid w:val="00856B90"/>
    <w:rsid w:val="008625FD"/>
    <w:rsid w:val="00862ED9"/>
    <w:rsid w:val="00866A12"/>
    <w:rsid w:val="00867D3C"/>
    <w:rsid w:val="00870C11"/>
    <w:rsid w:val="0087313F"/>
    <w:rsid w:val="00875D14"/>
    <w:rsid w:val="00881BE4"/>
    <w:rsid w:val="008838C7"/>
    <w:rsid w:val="0088624B"/>
    <w:rsid w:val="00890BCA"/>
    <w:rsid w:val="00893631"/>
    <w:rsid w:val="008A2559"/>
    <w:rsid w:val="008A371F"/>
    <w:rsid w:val="008A4068"/>
    <w:rsid w:val="008B0557"/>
    <w:rsid w:val="008B12C4"/>
    <w:rsid w:val="008B1457"/>
    <w:rsid w:val="008B6042"/>
    <w:rsid w:val="008C0366"/>
    <w:rsid w:val="008C05D2"/>
    <w:rsid w:val="008C2F1F"/>
    <w:rsid w:val="008C4507"/>
    <w:rsid w:val="008C5690"/>
    <w:rsid w:val="008D071B"/>
    <w:rsid w:val="008D329B"/>
    <w:rsid w:val="008D33F3"/>
    <w:rsid w:val="008D381A"/>
    <w:rsid w:val="008D6CA3"/>
    <w:rsid w:val="008D6CC5"/>
    <w:rsid w:val="008E25A0"/>
    <w:rsid w:val="008F267A"/>
    <w:rsid w:val="008F58D1"/>
    <w:rsid w:val="008F6942"/>
    <w:rsid w:val="008F6F3D"/>
    <w:rsid w:val="00902EC2"/>
    <w:rsid w:val="00903CE9"/>
    <w:rsid w:val="00904362"/>
    <w:rsid w:val="00913169"/>
    <w:rsid w:val="009155AA"/>
    <w:rsid w:val="00915A18"/>
    <w:rsid w:val="009267AC"/>
    <w:rsid w:val="00926B0B"/>
    <w:rsid w:val="00937CA1"/>
    <w:rsid w:val="0094085A"/>
    <w:rsid w:val="009602F4"/>
    <w:rsid w:val="009610B1"/>
    <w:rsid w:val="009633CE"/>
    <w:rsid w:val="00963806"/>
    <w:rsid w:val="00965D48"/>
    <w:rsid w:val="00966F57"/>
    <w:rsid w:val="00972655"/>
    <w:rsid w:val="009727EB"/>
    <w:rsid w:val="00982705"/>
    <w:rsid w:val="00990D42"/>
    <w:rsid w:val="00996C63"/>
    <w:rsid w:val="009A091F"/>
    <w:rsid w:val="009A7177"/>
    <w:rsid w:val="009B1400"/>
    <w:rsid w:val="009C21AD"/>
    <w:rsid w:val="009C524A"/>
    <w:rsid w:val="009C5FE2"/>
    <w:rsid w:val="009D5F7D"/>
    <w:rsid w:val="009E05D5"/>
    <w:rsid w:val="009E2F0F"/>
    <w:rsid w:val="009E78D9"/>
    <w:rsid w:val="009E7EDA"/>
    <w:rsid w:val="009F00D8"/>
    <w:rsid w:val="009F1487"/>
    <w:rsid w:val="009F55E2"/>
    <w:rsid w:val="00A00551"/>
    <w:rsid w:val="00A01BBA"/>
    <w:rsid w:val="00A033C0"/>
    <w:rsid w:val="00A051CB"/>
    <w:rsid w:val="00A11A0D"/>
    <w:rsid w:val="00A12417"/>
    <w:rsid w:val="00A145FD"/>
    <w:rsid w:val="00A14883"/>
    <w:rsid w:val="00A16896"/>
    <w:rsid w:val="00A20F1B"/>
    <w:rsid w:val="00A329B3"/>
    <w:rsid w:val="00A35DDD"/>
    <w:rsid w:val="00A3641C"/>
    <w:rsid w:val="00A4407A"/>
    <w:rsid w:val="00A44EC0"/>
    <w:rsid w:val="00A55A95"/>
    <w:rsid w:val="00A561CD"/>
    <w:rsid w:val="00A61968"/>
    <w:rsid w:val="00A64889"/>
    <w:rsid w:val="00A671C5"/>
    <w:rsid w:val="00A72154"/>
    <w:rsid w:val="00A72DDE"/>
    <w:rsid w:val="00A76357"/>
    <w:rsid w:val="00A858B5"/>
    <w:rsid w:val="00A9033B"/>
    <w:rsid w:val="00A905BA"/>
    <w:rsid w:val="00A927C2"/>
    <w:rsid w:val="00A92E9C"/>
    <w:rsid w:val="00A95E32"/>
    <w:rsid w:val="00A97348"/>
    <w:rsid w:val="00A973A3"/>
    <w:rsid w:val="00AB0E0E"/>
    <w:rsid w:val="00AB45BC"/>
    <w:rsid w:val="00AB45BD"/>
    <w:rsid w:val="00AB58BF"/>
    <w:rsid w:val="00AB785C"/>
    <w:rsid w:val="00AC12C1"/>
    <w:rsid w:val="00AC2DA5"/>
    <w:rsid w:val="00AC63D4"/>
    <w:rsid w:val="00AD5298"/>
    <w:rsid w:val="00AD5466"/>
    <w:rsid w:val="00AE5261"/>
    <w:rsid w:val="00AE6A85"/>
    <w:rsid w:val="00AE6F4B"/>
    <w:rsid w:val="00AF0726"/>
    <w:rsid w:val="00AF2CD5"/>
    <w:rsid w:val="00AF3E2E"/>
    <w:rsid w:val="00AF3F82"/>
    <w:rsid w:val="00AF6B0F"/>
    <w:rsid w:val="00AF7C9F"/>
    <w:rsid w:val="00B01CD9"/>
    <w:rsid w:val="00B07D5C"/>
    <w:rsid w:val="00B11E58"/>
    <w:rsid w:val="00B1597F"/>
    <w:rsid w:val="00B20555"/>
    <w:rsid w:val="00B27058"/>
    <w:rsid w:val="00B308FC"/>
    <w:rsid w:val="00B31E84"/>
    <w:rsid w:val="00B32B45"/>
    <w:rsid w:val="00B338CB"/>
    <w:rsid w:val="00B34ECC"/>
    <w:rsid w:val="00B453A9"/>
    <w:rsid w:val="00B51734"/>
    <w:rsid w:val="00B524EA"/>
    <w:rsid w:val="00B545A9"/>
    <w:rsid w:val="00B554F6"/>
    <w:rsid w:val="00B63D4D"/>
    <w:rsid w:val="00B6552C"/>
    <w:rsid w:val="00B662C3"/>
    <w:rsid w:val="00B76C02"/>
    <w:rsid w:val="00B85074"/>
    <w:rsid w:val="00B90FB4"/>
    <w:rsid w:val="00B9106A"/>
    <w:rsid w:val="00B93585"/>
    <w:rsid w:val="00B95C11"/>
    <w:rsid w:val="00B974E5"/>
    <w:rsid w:val="00BA0DBB"/>
    <w:rsid w:val="00BB1C73"/>
    <w:rsid w:val="00BB3017"/>
    <w:rsid w:val="00BB37AF"/>
    <w:rsid w:val="00BB5E91"/>
    <w:rsid w:val="00BB6E93"/>
    <w:rsid w:val="00BC3A3D"/>
    <w:rsid w:val="00BC3B8D"/>
    <w:rsid w:val="00BC3DE9"/>
    <w:rsid w:val="00BC4497"/>
    <w:rsid w:val="00BD1BD4"/>
    <w:rsid w:val="00BD6DD0"/>
    <w:rsid w:val="00BE0CFC"/>
    <w:rsid w:val="00BE29CB"/>
    <w:rsid w:val="00BE40D4"/>
    <w:rsid w:val="00BE6FD2"/>
    <w:rsid w:val="00BF4747"/>
    <w:rsid w:val="00C00A0C"/>
    <w:rsid w:val="00C02CFD"/>
    <w:rsid w:val="00C04AA9"/>
    <w:rsid w:val="00C06268"/>
    <w:rsid w:val="00C06FBE"/>
    <w:rsid w:val="00C072B2"/>
    <w:rsid w:val="00C15826"/>
    <w:rsid w:val="00C25B32"/>
    <w:rsid w:val="00C25D4D"/>
    <w:rsid w:val="00C30963"/>
    <w:rsid w:val="00C322C7"/>
    <w:rsid w:val="00C33440"/>
    <w:rsid w:val="00C35C8E"/>
    <w:rsid w:val="00C35E43"/>
    <w:rsid w:val="00C46A9B"/>
    <w:rsid w:val="00C50964"/>
    <w:rsid w:val="00C51BC4"/>
    <w:rsid w:val="00C53FE0"/>
    <w:rsid w:val="00C54FDD"/>
    <w:rsid w:val="00C5665A"/>
    <w:rsid w:val="00C566CD"/>
    <w:rsid w:val="00C57F80"/>
    <w:rsid w:val="00C6073C"/>
    <w:rsid w:val="00C746A0"/>
    <w:rsid w:val="00C81D50"/>
    <w:rsid w:val="00C82912"/>
    <w:rsid w:val="00C857FD"/>
    <w:rsid w:val="00C872C6"/>
    <w:rsid w:val="00C91EB0"/>
    <w:rsid w:val="00C921FF"/>
    <w:rsid w:val="00C93D2B"/>
    <w:rsid w:val="00C9742B"/>
    <w:rsid w:val="00CB54F0"/>
    <w:rsid w:val="00CB6337"/>
    <w:rsid w:val="00CB6B54"/>
    <w:rsid w:val="00CB6FA6"/>
    <w:rsid w:val="00CB78D8"/>
    <w:rsid w:val="00CC181B"/>
    <w:rsid w:val="00CC2244"/>
    <w:rsid w:val="00CC40DF"/>
    <w:rsid w:val="00CD02F4"/>
    <w:rsid w:val="00CD213A"/>
    <w:rsid w:val="00CD3F61"/>
    <w:rsid w:val="00CD6127"/>
    <w:rsid w:val="00CD7B46"/>
    <w:rsid w:val="00CE0742"/>
    <w:rsid w:val="00CE1CDF"/>
    <w:rsid w:val="00CE370A"/>
    <w:rsid w:val="00CE3B2B"/>
    <w:rsid w:val="00CF77F8"/>
    <w:rsid w:val="00D0015D"/>
    <w:rsid w:val="00D00866"/>
    <w:rsid w:val="00D04929"/>
    <w:rsid w:val="00D04DCA"/>
    <w:rsid w:val="00D05A12"/>
    <w:rsid w:val="00D07EF9"/>
    <w:rsid w:val="00D1029C"/>
    <w:rsid w:val="00D152A5"/>
    <w:rsid w:val="00D24135"/>
    <w:rsid w:val="00D263B0"/>
    <w:rsid w:val="00D32124"/>
    <w:rsid w:val="00D338ED"/>
    <w:rsid w:val="00D36BC5"/>
    <w:rsid w:val="00D438F4"/>
    <w:rsid w:val="00D537ED"/>
    <w:rsid w:val="00D747E0"/>
    <w:rsid w:val="00D765B2"/>
    <w:rsid w:val="00D906AC"/>
    <w:rsid w:val="00D92D1B"/>
    <w:rsid w:val="00D95B8F"/>
    <w:rsid w:val="00DA1CEE"/>
    <w:rsid w:val="00DA5080"/>
    <w:rsid w:val="00DA51EE"/>
    <w:rsid w:val="00DB3534"/>
    <w:rsid w:val="00DB3DA7"/>
    <w:rsid w:val="00DB5B11"/>
    <w:rsid w:val="00DC436D"/>
    <w:rsid w:val="00DC5F9A"/>
    <w:rsid w:val="00DD17BA"/>
    <w:rsid w:val="00DD588E"/>
    <w:rsid w:val="00DE0D6E"/>
    <w:rsid w:val="00DE323D"/>
    <w:rsid w:val="00DE3B54"/>
    <w:rsid w:val="00DE48DE"/>
    <w:rsid w:val="00DE4DDE"/>
    <w:rsid w:val="00DE52A4"/>
    <w:rsid w:val="00DE6DC5"/>
    <w:rsid w:val="00DE7E42"/>
    <w:rsid w:val="00DF78F6"/>
    <w:rsid w:val="00E015BC"/>
    <w:rsid w:val="00E045D5"/>
    <w:rsid w:val="00E04624"/>
    <w:rsid w:val="00E04B9C"/>
    <w:rsid w:val="00E1594B"/>
    <w:rsid w:val="00E16B8A"/>
    <w:rsid w:val="00E16D0C"/>
    <w:rsid w:val="00E22FDE"/>
    <w:rsid w:val="00E36DCA"/>
    <w:rsid w:val="00E36ECC"/>
    <w:rsid w:val="00E423A5"/>
    <w:rsid w:val="00E43973"/>
    <w:rsid w:val="00E46ECF"/>
    <w:rsid w:val="00E54E1F"/>
    <w:rsid w:val="00E55D7B"/>
    <w:rsid w:val="00E57B22"/>
    <w:rsid w:val="00E57BAB"/>
    <w:rsid w:val="00E6013E"/>
    <w:rsid w:val="00E6017F"/>
    <w:rsid w:val="00E62088"/>
    <w:rsid w:val="00E64EAA"/>
    <w:rsid w:val="00E6654E"/>
    <w:rsid w:val="00E771F3"/>
    <w:rsid w:val="00E82C9F"/>
    <w:rsid w:val="00E835A6"/>
    <w:rsid w:val="00E83E76"/>
    <w:rsid w:val="00E87109"/>
    <w:rsid w:val="00E90258"/>
    <w:rsid w:val="00EA545F"/>
    <w:rsid w:val="00EA56CB"/>
    <w:rsid w:val="00EB0B78"/>
    <w:rsid w:val="00EB3930"/>
    <w:rsid w:val="00EB4BFB"/>
    <w:rsid w:val="00EB4CC7"/>
    <w:rsid w:val="00EC6B87"/>
    <w:rsid w:val="00ED718D"/>
    <w:rsid w:val="00ED7837"/>
    <w:rsid w:val="00ED79AC"/>
    <w:rsid w:val="00EE14FD"/>
    <w:rsid w:val="00EE1D79"/>
    <w:rsid w:val="00EF299D"/>
    <w:rsid w:val="00EF68C1"/>
    <w:rsid w:val="00F04D37"/>
    <w:rsid w:val="00F070CD"/>
    <w:rsid w:val="00F10658"/>
    <w:rsid w:val="00F15D6F"/>
    <w:rsid w:val="00F226F0"/>
    <w:rsid w:val="00F25CC3"/>
    <w:rsid w:val="00F30394"/>
    <w:rsid w:val="00F30E8D"/>
    <w:rsid w:val="00F34F2E"/>
    <w:rsid w:val="00F3750B"/>
    <w:rsid w:val="00F406CC"/>
    <w:rsid w:val="00F44972"/>
    <w:rsid w:val="00F46FF4"/>
    <w:rsid w:val="00F47220"/>
    <w:rsid w:val="00F4CAB4"/>
    <w:rsid w:val="00F507C3"/>
    <w:rsid w:val="00F51CF4"/>
    <w:rsid w:val="00F52DB3"/>
    <w:rsid w:val="00F53C87"/>
    <w:rsid w:val="00F54E0F"/>
    <w:rsid w:val="00F55ADA"/>
    <w:rsid w:val="00F66A83"/>
    <w:rsid w:val="00F67206"/>
    <w:rsid w:val="00F73021"/>
    <w:rsid w:val="00F7452D"/>
    <w:rsid w:val="00F75BD1"/>
    <w:rsid w:val="00F84249"/>
    <w:rsid w:val="00F9307B"/>
    <w:rsid w:val="00F9385E"/>
    <w:rsid w:val="00F93EED"/>
    <w:rsid w:val="00F9523F"/>
    <w:rsid w:val="00F959D3"/>
    <w:rsid w:val="00F95F8B"/>
    <w:rsid w:val="00F97753"/>
    <w:rsid w:val="00F97836"/>
    <w:rsid w:val="00FA2EB1"/>
    <w:rsid w:val="00FA366A"/>
    <w:rsid w:val="00FA70F7"/>
    <w:rsid w:val="00FB05A5"/>
    <w:rsid w:val="00FB05D8"/>
    <w:rsid w:val="00FB0C5E"/>
    <w:rsid w:val="00FB1836"/>
    <w:rsid w:val="00FC17AB"/>
    <w:rsid w:val="00FC265F"/>
    <w:rsid w:val="00FC3834"/>
    <w:rsid w:val="00FC60C2"/>
    <w:rsid w:val="00FD0F9C"/>
    <w:rsid w:val="00FD12AA"/>
    <w:rsid w:val="00FD2063"/>
    <w:rsid w:val="00FD263A"/>
    <w:rsid w:val="00FE1214"/>
    <w:rsid w:val="00FE126B"/>
    <w:rsid w:val="00FE3F12"/>
    <w:rsid w:val="00FF0F41"/>
    <w:rsid w:val="00FF2BC3"/>
    <w:rsid w:val="00FF6251"/>
    <w:rsid w:val="0139CF78"/>
    <w:rsid w:val="01664797"/>
    <w:rsid w:val="018A3C85"/>
    <w:rsid w:val="01924995"/>
    <w:rsid w:val="01B4672B"/>
    <w:rsid w:val="01BE274C"/>
    <w:rsid w:val="01C12E67"/>
    <w:rsid w:val="01CB9D1C"/>
    <w:rsid w:val="01DD1F38"/>
    <w:rsid w:val="02310251"/>
    <w:rsid w:val="023E44F2"/>
    <w:rsid w:val="0245EA9C"/>
    <w:rsid w:val="02539011"/>
    <w:rsid w:val="02A64289"/>
    <w:rsid w:val="02D15DB8"/>
    <w:rsid w:val="02F5119B"/>
    <w:rsid w:val="02FD5BBB"/>
    <w:rsid w:val="0346231F"/>
    <w:rsid w:val="034DD80B"/>
    <w:rsid w:val="03666CFC"/>
    <w:rsid w:val="04212774"/>
    <w:rsid w:val="042F6585"/>
    <w:rsid w:val="0437FF79"/>
    <w:rsid w:val="04703375"/>
    <w:rsid w:val="0493D6CC"/>
    <w:rsid w:val="04BDFC3D"/>
    <w:rsid w:val="04F5C80E"/>
    <w:rsid w:val="04F83880"/>
    <w:rsid w:val="050DF0E4"/>
    <w:rsid w:val="0512CC51"/>
    <w:rsid w:val="052786B6"/>
    <w:rsid w:val="05C4A363"/>
    <w:rsid w:val="05DDE34B"/>
    <w:rsid w:val="05E1F77B"/>
    <w:rsid w:val="06202D2E"/>
    <w:rsid w:val="06341511"/>
    <w:rsid w:val="0637F27B"/>
    <w:rsid w:val="0642C9BE"/>
    <w:rsid w:val="065EBEB5"/>
    <w:rsid w:val="066270B0"/>
    <w:rsid w:val="0681CDAC"/>
    <w:rsid w:val="0691986F"/>
    <w:rsid w:val="0696E6D6"/>
    <w:rsid w:val="06C372B9"/>
    <w:rsid w:val="06C8A77F"/>
    <w:rsid w:val="06E3137D"/>
    <w:rsid w:val="0701E561"/>
    <w:rsid w:val="07049040"/>
    <w:rsid w:val="0707B5FE"/>
    <w:rsid w:val="0719A39B"/>
    <w:rsid w:val="0733EA10"/>
    <w:rsid w:val="07421E0F"/>
    <w:rsid w:val="0752FBF3"/>
    <w:rsid w:val="075CFBF2"/>
    <w:rsid w:val="0779B3AC"/>
    <w:rsid w:val="07894BA9"/>
    <w:rsid w:val="07BA12E4"/>
    <w:rsid w:val="07F110AA"/>
    <w:rsid w:val="0806FCC2"/>
    <w:rsid w:val="0828E6B6"/>
    <w:rsid w:val="082EFF3E"/>
    <w:rsid w:val="08384C45"/>
    <w:rsid w:val="083B896F"/>
    <w:rsid w:val="087371AD"/>
    <w:rsid w:val="08989810"/>
    <w:rsid w:val="08A060A1"/>
    <w:rsid w:val="08C4989D"/>
    <w:rsid w:val="0905E1F6"/>
    <w:rsid w:val="091AC147"/>
    <w:rsid w:val="09227745"/>
    <w:rsid w:val="0955B94F"/>
    <w:rsid w:val="0957201C"/>
    <w:rsid w:val="09908B2A"/>
    <w:rsid w:val="09D42DD2"/>
    <w:rsid w:val="0A0D637E"/>
    <w:rsid w:val="0A2F3571"/>
    <w:rsid w:val="0A51445D"/>
    <w:rsid w:val="0A5D4D25"/>
    <w:rsid w:val="0A6586D8"/>
    <w:rsid w:val="0A763B0E"/>
    <w:rsid w:val="0A82849D"/>
    <w:rsid w:val="0ABAD674"/>
    <w:rsid w:val="0AF05F5D"/>
    <w:rsid w:val="0B2FF3F5"/>
    <w:rsid w:val="0B3A3F09"/>
    <w:rsid w:val="0B732A31"/>
    <w:rsid w:val="0B8BEF04"/>
    <w:rsid w:val="0BDA3344"/>
    <w:rsid w:val="0BE52738"/>
    <w:rsid w:val="0BF61595"/>
    <w:rsid w:val="0BF800F5"/>
    <w:rsid w:val="0BFD72E2"/>
    <w:rsid w:val="0C158F32"/>
    <w:rsid w:val="0C1DA98F"/>
    <w:rsid w:val="0C3700C9"/>
    <w:rsid w:val="0C4F7EB7"/>
    <w:rsid w:val="0C816C1C"/>
    <w:rsid w:val="0C848A26"/>
    <w:rsid w:val="0C88923D"/>
    <w:rsid w:val="0CB52795"/>
    <w:rsid w:val="0CCE7287"/>
    <w:rsid w:val="0CEB5042"/>
    <w:rsid w:val="0CF2CC58"/>
    <w:rsid w:val="0D27BF65"/>
    <w:rsid w:val="0D59038A"/>
    <w:rsid w:val="0DBA255F"/>
    <w:rsid w:val="0DEFC06A"/>
    <w:rsid w:val="0E1D3804"/>
    <w:rsid w:val="0E48D2CB"/>
    <w:rsid w:val="0E5CF253"/>
    <w:rsid w:val="0E708235"/>
    <w:rsid w:val="0E7A56D0"/>
    <w:rsid w:val="0E81303F"/>
    <w:rsid w:val="0E8720A3"/>
    <w:rsid w:val="0EB3A87F"/>
    <w:rsid w:val="0EB3C148"/>
    <w:rsid w:val="0EBBA240"/>
    <w:rsid w:val="0EBBCA25"/>
    <w:rsid w:val="0EC38FC6"/>
    <w:rsid w:val="0EF1D5FD"/>
    <w:rsid w:val="0F3E43A4"/>
    <w:rsid w:val="0F493E7D"/>
    <w:rsid w:val="0F55F5C0"/>
    <w:rsid w:val="0F5D043D"/>
    <w:rsid w:val="0F5E465B"/>
    <w:rsid w:val="0F6FEBF4"/>
    <w:rsid w:val="0F8704B3"/>
    <w:rsid w:val="0FA12E88"/>
    <w:rsid w:val="0FA1D5D7"/>
    <w:rsid w:val="0FEF0812"/>
    <w:rsid w:val="100A0F21"/>
    <w:rsid w:val="100D96E3"/>
    <w:rsid w:val="10206999"/>
    <w:rsid w:val="10260F25"/>
    <w:rsid w:val="1027CA8A"/>
    <w:rsid w:val="105FCFAE"/>
    <w:rsid w:val="10974CC0"/>
    <w:rsid w:val="10B9A037"/>
    <w:rsid w:val="10BE5FEC"/>
    <w:rsid w:val="10C085E1"/>
    <w:rsid w:val="10DD220D"/>
    <w:rsid w:val="10F1C621"/>
    <w:rsid w:val="10FF8C9D"/>
    <w:rsid w:val="11094591"/>
    <w:rsid w:val="111E9455"/>
    <w:rsid w:val="1122D514"/>
    <w:rsid w:val="114F9A9C"/>
    <w:rsid w:val="116A0989"/>
    <w:rsid w:val="119B2077"/>
    <w:rsid w:val="11A284BF"/>
    <w:rsid w:val="11C48208"/>
    <w:rsid w:val="11F57BDD"/>
    <w:rsid w:val="11F825BE"/>
    <w:rsid w:val="120ACBE1"/>
    <w:rsid w:val="1224F31A"/>
    <w:rsid w:val="12402A87"/>
    <w:rsid w:val="124974C8"/>
    <w:rsid w:val="125DD679"/>
    <w:rsid w:val="12620F41"/>
    <w:rsid w:val="1265B790"/>
    <w:rsid w:val="128E7B9C"/>
    <w:rsid w:val="12A4FCE0"/>
    <w:rsid w:val="12BC6653"/>
    <w:rsid w:val="12CFAD48"/>
    <w:rsid w:val="12E53F28"/>
    <w:rsid w:val="12EB208A"/>
    <w:rsid w:val="12F789A8"/>
    <w:rsid w:val="131057F4"/>
    <w:rsid w:val="1326FFD5"/>
    <w:rsid w:val="1364346F"/>
    <w:rsid w:val="13719E81"/>
    <w:rsid w:val="137A8083"/>
    <w:rsid w:val="139646C8"/>
    <w:rsid w:val="13A0CF4E"/>
    <w:rsid w:val="13A9BC3C"/>
    <w:rsid w:val="13CCBAC8"/>
    <w:rsid w:val="13D72B22"/>
    <w:rsid w:val="13EB00CE"/>
    <w:rsid w:val="140DE1C4"/>
    <w:rsid w:val="14231BB1"/>
    <w:rsid w:val="14372D5F"/>
    <w:rsid w:val="1442D1CA"/>
    <w:rsid w:val="145836B4"/>
    <w:rsid w:val="14A407D3"/>
    <w:rsid w:val="14A5D6CC"/>
    <w:rsid w:val="150D99C2"/>
    <w:rsid w:val="15161A3C"/>
    <w:rsid w:val="152197F9"/>
    <w:rsid w:val="152D026B"/>
    <w:rsid w:val="1535161E"/>
    <w:rsid w:val="1589F348"/>
    <w:rsid w:val="15EA251A"/>
    <w:rsid w:val="16087367"/>
    <w:rsid w:val="161FFD37"/>
    <w:rsid w:val="1667E0B2"/>
    <w:rsid w:val="166C5961"/>
    <w:rsid w:val="167A4845"/>
    <w:rsid w:val="16981A8A"/>
    <w:rsid w:val="169BD531"/>
    <w:rsid w:val="17091C14"/>
    <w:rsid w:val="17172FC4"/>
    <w:rsid w:val="1724D371"/>
    <w:rsid w:val="172BC231"/>
    <w:rsid w:val="1733BB21"/>
    <w:rsid w:val="17826A72"/>
    <w:rsid w:val="178D4B70"/>
    <w:rsid w:val="178E09C4"/>
    <w:rsid w:val="17B6E45B"/>
    <w:rsid w:val="180E76FD"/>
    <w:rsid w:val="182863D4"/>
    <w:rsid w:val="1859DB7E"/>
    <w:rsid w:val="188E120A"/>
    <w:rsid w:val="189C9E83"/>
    <w:rsid w:val="18AFDFB3"/>
    <w:rsid w:val="18BD9CD1"/>
    <w:rsid w:val="18BDFA89"/>
    <w:rsid w:val="18C0A3D2"/>
    <w:rsid w:val="18CB97C6"/>
    <w:rsid w:val="18CF0237"/>
    <w:rsid w:val="18D82CB1"/>
    <w:rsid w:val="18F2BC36"/>
    <w:rsid w:val="1933E937"/>
    <w:rsid w:val="1963F8F5"/>
    <w:rsid w:val="197E844A"/>
    <w:rsid w:val="1998915C"/>
    <w:rsid w:val="19A6325C"/>
    <w:rsid w:val="19C76321"/>
    <w:rsid w:val="19FE0536"/>
    <w:rsid w:val="1A326ABA"/>
    <w:rsid w:val="1A5C7433"/>
    <w:rsid w:val="1A72BE94"/>
    <w:rsid w:val="1A73B78B"/>
    <w:rsid w:val="1ADE148F"/>
    <w:rsid w:val="1B0870F5"/>
    <w:rsid w:val="1B0CB084"/>
    <w:rsid w:val="1B6D276A"/>
    <w:rsid w:val="1B9A31D6"/>
    <w:rsid w:val="1BA3CB75"/>
    <w:rsid w:val="1BAF1EB1"/>
    <w:rsid w:val="1BEFC92A"/>
    <w:rsid w:val="1BFA3458"/>
    <w:rsid w:val="1BFDB45C"/>
    <w:rsid w:val="1C110311"/>
    <w:rsid w:val="1C67EB68"/>
    <w:rsid w:val="1C75E5F2"/>
    <w:rsid w:val="1CBD72AC"/>
    <w:rsid w:val="1CDDD275"/>
    <w:rsid w:val="1CE5DB86"/>
    <w:rsid w:val="1D064D92"/>
    <w:rsid w:val="1D1BB40E"/>
    <w:rsid w:val="1D211172"/>
    <w:rsid w:val="1D29F46F"/>
    <w:rsid w:val="1D3DE32F"/>
    <w:rsid w:val="1D6352F4"/>
    <w:rsid w:val="1D849F6D"/>
    <w:rsid w:val="1D9414F5"/>
    <w:rsid w:val="1DC71D97"/>
    <w:rsid w:val="1DD7DCCD"/>
    <w:rsid w:val="1DE7D303"/>
    <w:rsid w:val="1DF40FE0"/>
    <w:rsid w:val="1E2A65C3"/>
    <w:rsid w:val="1E66AFD5"/>
    <w:rsid w:val="1E7EF67C"/>
    <w:rsid w:val="1EA490B5"/>
    <w:rsid w:val="1EEC1D57"/>
    <w:rsid w:val="1F0FE74D"/>
    <w:rsid w:val="1F1EF3C4"/>
    <w:rsid w:val="1F22BAA2"/>
    <w:rsid w:val="1F51FF85"/>
    <w:rsid w:val="1F55A810"/>
    <w:rsid w:val="1F67DA79"/>
    <w:rsid w:val="1F8D4161"/>
    <w:rsid w:val="1FEC1739"/>
    <w:rsid w:val="200B3CBC"/>
    <w:rsid w:val="203D3FA3"/>
    <w:rsid w:val="2054987B"/>
    <w:rsid w:val="2090EB70"/>
    <w:rsid w:val="209D3EF4"/>
    <w:rsid w:val="20A5B5B8"/>
    <w:rsid w:val="20A763C1"/>
    <w:rsid w:val="210B3BEF"/>
    <w:rsid w:val="21452FD5"/>
    <w:rsid w:val="215AA1F6"/>
    <w:rsid w:val="21733541"/>
    <w:rsid w:val="2187384E"/>
    <w:rsid w:val="2188498F"/>
    <w:rsid w:val="21AEBE46"/>
    <w:rsid w:val="21B5455E"/>
    <w:rsid w:val="21D5E835"/>
    <w:rsid w:val="2203C4F6"/>
    <w:rsid w:val="220F8837"/>
    <w:rsid w:val="22409860"/>
    <w:rsid w:val="226C2DCB"/>
    <w:rsid w:val="22727A0C"/>
    <w:rsid w:val="22792A83"/>
    <w:rsid w:val="22A063D0"/>
    <w:rsid w:val="22D01356"/>
    <w:rsid w:val="22EAC771"/>
    <w:rsid w:val="23551D0A"/>
    <w:rsid w:val="238C393D"/>
    <w:rsid w:val="239F9557"/>
    <w:rsid w:val="23CEF314"/>
    <w:rsid w:val="23D648DC"/>
    <w:rsid w:val="2459CE5A"/>
    <w:rsid w:val="2479D6A4"/>
    <w:rsid w:val="24A456E9"/>
    <w:rsid w:val="24C413A9"/>
    <w:rsid w:val="24E3E149"/>
    <w:rsid w:val="24E58CE0"/>
    <w:rsid w:val="2523E5D9"/>
    <w:rsid w:val="2546FDC1"/>
    <w:rsid w:val="2552F2D6"/>
    <w:rsid w:val="2554B06B"/>
    <w:rsid w:val="2565AABE"/>
    <w:rsid w:val="2568CE8B"/>
    <w:rsid w:val="257642E4"/>
    <w:rsid w:val="25AA1ACE"/>
    <w:rsid w:val="25B6BA51"/>
    <w:rsid w:val="25BB7E4B"/>
    <w:rsid w:val="25C15A6B"/>
    <w:rsid w:val="25DD868F"/>
    <w:rsid w:val="25EB16BD"/>
    <w:rsid w:val="25F59EBB"/>
    <w:rsid w:val="25FABCEE"/>
    <w:rsid w:val="262D4C5B"/>
    <w:rsid w:val="263A33E9"/>
    <w:rsid w:val="264A22F6"/>
    <w:rsid w:val="2668E054"/>
    <w:rsid w:val="267C307F"/>
    <w:rsid w:val="26866A5D"/>
    <w:rsid w:val="26883ED5"/>
    <w:rsid w:val="2690B7EC"/>
    <w:rsid w:val="26BD94ED"/>
    <w:rsid w:val="26E63DBB"/>
    <w:rsid w:val="26EEF7CF"/>
    <w:rsid w:val="26F87339"/>
    <w:rsid w:val="2704CEC3"/>
    <w:rsid w:val="272032E3"/>
    <w:rsid w:val="2745F4E8"/>
    <w:rsid w:val="274716AA"/>
    <w:rsid w:val="2751503C"/>
    <w:rsid w:val="27703116"/>
    <w:rsid w:val="2787CA6E"/>
    <w:rsid w:val="27897086"/>
    <w:rsid w:val="27ABF655"/>
    <w:rsid w:val="280FA22F"/>
    <w:rsid w:val="281C2CC3"/>
    <w:rsid w:val="2827CE85"/>
    <w:rsid w:val="2852AB1F"/>
    <w:rsid w:val="28680C4B"/>
    <w:rsid w:val="287668B3"/>
    <w:rsid w:val="289DA136"/>
    <w:rsid w:val="28C88356"/>
    <w:rsid w:val="2950C434"/>
    <w:rsid w:val="2966C96D"/>
    <w:rsid w:val="29722C83"/>
    <w:rsid w:val="297C3EB8"/>
    <w:rsid w:val="29AB7290"/>
    <w:rsid w:val="29BAF25A"/>
    <w:rsid w:val="29C45E8E"/>
    <w:rsid w:val="2A1C6637"/>
    <w:rsid w:val="2A51F81A"/>
    <w:rsid w:val="2A89D053"/>
    <w:rsid w:val="2A9AABB2"/>
    <w:rsid w:val="2AC43453"/>
    <w:rsid w:val="2B08C21A"/>
    <w:rsid w:val="2B102612"/>
    <w:rsid w:val="2B486744"/>
    <w:rsid w:val="2B907544"/>
    <w:rsid w:val="2BE6128F"/>
    <w:rsid w:val="2C047087"/>
    <w:rsid w:val="2C0843F6"/>
    <w:rsid w:val="2C0A6715"/>
    <w:rsid w:val="2C286220"/>
    <w:rsid w:val="2C6C4B3C"/>
    <w:rsid w:val="2C89ACFB"/>
    <w:rsid w:val="2CA4C0F2"/>
    <w:rsid w:val="2CF9AFE7"/>
    <w:rsid w:val="2D299606"/>
    <w:rsid w:val="2D56461B"/>
    <w:rsid w:val="2D5E3953"/>
    <w:rsid w:val="2E006CE6"/>
    <w:rsid w:val="2E03A38C"/>
    <w:rsid w:val="2E4A090E"/>
    <w:rsid w:val="2E799FBE"/>
    <w:rsid w:val="2EBBED68"/>
    <w:rsid w:val="2F02729C"/>
    <w:rsid w:val="2F0C595D"/>
    <w:rsid w:val="2F14D403"/>
    <w:rsid w:val="2F5190C3"/>
    <w:rsid w:val="2F7AD926"/>
    <w:rsid w:val="2FC7FCEA"/>
    <w:rsid w:val="2FCE051F"/>
    <w:rsid w:val="2FD2C300"/>
    <w:rsid w:val="301DAC61"/>
    <w:rsid w:val="3025E430"/>
    <w:rsid w:val="3042C9CB"/>
    <w:rsid w:val="3084C7CD"/>
    <w:rsid w:val="30887829"/>
    <w:rsid w:val="309644D0"/>
    <w:rsid w:val="30AE22B1"/>
    <w:rsid w:val="30B35064"/>
    <w:rsid w:val="30C57A42"/>
    <w:rsid w:val="310A3276"/>
    <w:rsid w:val="3142A276"/>
    <w:rsid w:val="31480A4E"/>
    <w:rsid w:val="3199028A"/>
    <w:rsid w:val="31B18ED2"/>
    <w:rsid w:val="31D36A93"/>
    <w:rsid w:val="3244837C"/>
    <w:rsid w:val="3269CB4D"/>
    <w:rsid w:val="328974D2"/>
    <w:rsid w:val="329BC912"/>
    <w:rsid w:val="32C54678"/>
    <w:rsid w:val="32D6861E"/>
    <w:rsid w:val="32EA161F"/>
    <w:rsid w:val="33021A62"/>
    <w:rsid w:val="3304E94C"/>
    <w:rsid w:val="333E1798"/>
    <w:rsid w:val="333F6090"/>
    <w:rsid w:val="337232A9"/>
    <w:rsid w:val="33838685"/>
    <w:rsid w:val="33F4C62E"/>
    <w:rsid w:val="343E3AE5"/>
    <w:rsid w:val="34592E22"/>
    <w:rsid w:val="3467C745"/>
    <w:rsid w:val="349AA566"/>
    <w:rsid w:val="34F414D9"/>
    <w:rsid w:val="3532F6D4"/>
    <w:rsid w:val="353E0F89"/>
    <w:rsid w:val="357C243E"/>
    <w:rsid w:val="35BE55D8"/>
    <w:rsid w:val="35DC717B"/>
    <w:rsid w:val="361165F5"/>
    <w:rsid w:val="362C2418"/>
    <w:rsid w:val="36528BE9"/>
    <w:rsid w:val="36586E77"/>
    <w:rsid w:val="3660DA66"/>
    <w:rsid w:val="366DFD0E"/>
    <w:rsid w:val="368FD127"/>
    <w:rsid w:val="36A76E19"/>
    <w:rsid w:val="36A7DE84"/>
    <w:rsid w:val="36B4953A"/>
    <w:rsid w:val="36B71045"/>
    <w:rsid w:val="36C141BB"/>
    <w:rsid w:val="36CD8A9E"/>
    <w:rsid w:val="36D6BE0B"/>
    <w:rsid w:val="36E72504"/>
    <w:rsid w:val="36EAD169"/>
    <w:rsid w:val="37006144"/>
    <w:rsid w:val="375CA2A8"/>
    <w:rsid w:val="37C91876"/>
    <w:rsid w:val="37F9DA63"/>
    <w:rsid w:val="3849DC3F"/>
    <w:rsid w:val="3850FD2C"/>
    <w:rsid w:val="38632012"/>
    <w:rsid w:val="3874663F"/>
    <w:rsid w:val="38900A52"/>
    <w:rsid w:val="38C8B382"/>
    <w:rsid w:val="38E6FE8F"/>
    <w:rsid w:val="3900608F"/>
    <w:rsid w:val="39525C4A"/>
    <w:rsid w:val="39610D47"/>
    <w:rsid w:val="398FB430"/>
    <w:rsid w:val="3997E483"/>
    <w:rsid w:val="39A6C73B"/>
    <w:rsid w:val="39C5541B"/>
    <w:rsid w:val="39D01C65"/>
    <w:rsid w:val="39DC9A39"/>
    <w:rsid w:val="39E1769E"/>
    <w:rsid w:val="39ED4E5D"/>
    <w:rsid w:val="3A08C20E"/>
    <w:rsid w:val="3A13BFCE"/>
    <w:rsid w:val="3A23943E"/>
    <w:rsid w:val="3A354BD8"/>
    <w:rsid w:val="3A42D5D3"/>
    <w:rsid w:val="3A492658"/>
    <w:rsid w:val="3A4F6AF7"/>
    <w:rsid w:val="3A7527E5"/>
    <w:rsid w:val="3A86ED2E"/>
    <w:rsid w:val="3AA2B2A8"/>
    <w:rsid w:val="3AADB6D9"/>
    <w:rsid w:val="3AB35B69"/>
    <w:rsid w:val="3AB590C4"/>
    <w:rsid w:val="3AB607ED"/>
    <w:rsid w:val="3B279263"/>
    <w:rsid w:val="3B2B01E7"/>
    <w:rsid w:val="3B38D4F6"/>
    <w:rsid w:val="3B5CFCA4"/>
    <w:rsid w:val="3B61247C"/>
    <w:rsid w:val="3B63565D"/>
    <w:rsid w:val="3B670A42"/>
    <w:rsid w:val="3B8589EE"/>
    <w:rsid w:val="3B8A7A52"/>
    <w:rsid w:val="3B9AC0D4"/>
    <w:rsid w:val="3BAC6C9A"/>
    <w:rsid w:val="3BCFC86D"/>
    <w:rsid w:val="3BF7F713"/>
    <w:rsid w:val="3BF8B8B3"/>
    <w:rsid w:val="3C2E0512"/>
    <w:rsid w:val="3C32F070"/>
    <w:rsid w:val="3C4DAA5D"/>
    <w:rsid w:val="3C644007"/>
    <w:rsid w:val="3C6F9018"/>
    <w:rsid w:val="3C865202"/>
    <w:rsid w:val="3CC8FE46"/>
    <w:rsid w:val="3CCF648D"/>
    <w:rsid w:val="3CFD06B5"/>
    <w:rsid w:val="3D0450A0"/>
    <w:rsid w:val="3D1A10A0"/>
    <w:rsid w:val="3D3010DA"/>
    <w:rsid w:val="3D50AA64"/>
    <w:rsid w:val="3D57FE36"/>
    <w:rsid w:val="3DAF7052"/>
    <w:rsid w:val="3DFD2EB8"/>
    <w:rsid w:val="3E35CB0C"/>
    <w:rsid w:val="3E376184"/>
    <w:rsid w:val="3E7B8533"/>
    <w:rsid w:val="3E98C53E"/>
    <w:rsid w:val="3E99110B"/>
    <w:rsid w:val="3EE22D01"/>
    <w:rsid w:val="3F14CEEA"/>
    <w:rsid w:val="3F286B06"/>
    <w:rsid w:val="3F5679B6"/>
    <w:rsid w:val="3F6430E1"/>
    <w:rsid w:val="3F8E7511"/>
    <w:rsid w:val="3F9A41B5"/>
    <w:rsid w:val="3FB5A584"/>
    <w:rsid w:val="3FB5DE07"/>
    <w:rsid w:val="3FB8B7EF"/>
    <w:rsid w:val="3FCD3DAE"/>
    <w:rsid w:val="3FD8B4C2"/>
    <w:rsid w:val="40271784"/>
    <w:rsid w:val="4034959F"/>
    <w:rsid w:val="40A05496"/>
    <w:rsid w:val="40ACABD1"/>
    <w:rsid w:val="40C342D5"/>
    <w:rsid w:val="40DA8C4A"/>
    <w:rsid w:val="4111517B"/>
    <w:rsid w:val="41244390"/>
    <w:rsid w:val="4182F926"/>
    <w:rsid w:val="418E28C7"/>
    <w:rsid w:val="41E69773"/>
    <w:rsid w:val="41FC5953"/>
    <w:rsid w:val="42028DD6"/>
    <w:rsid w:val="4219D8A3"/>
    <w:rsid w:val="421C9037"/>
    <w:rsid w:val="42243437"/>
    <w:rsid w:val="424F3B10"/>
    <w:rsid w:val="42564690"/>
    <w:rsid w:val="42712D6D"/>
    <w:rsid w:val="427A12C8"/>
    <w:rsid w:val="42A49156"/>
    <w:rsid w:val="42DCE4AA"/>
    <w:rsid w:val="42EA4BC5"/>
    <w:rsid w:val="43348124"/>
    <w:rsid w:val="43366846"/>
    <w:rsid w:val="434D1EDC"/>
    <w:rsid w:val="4350AC37"/>
    <w:rsid w:val="43570A9B"/>
    <w:rsid w:val="436C7F02"/>
    <w:rsid w:val="43D061FB"/>
    <w:rsid w:val="4423E10D"/>
    <w:rsid w:val="442A0FA4"/>
    <w:rsid w:val="443F2F3E"/>
    <w:rsid w:val="444E983B"/>
    <w:rsid w:val="444FB906"/>
    <w:rsid w:val="445CEEA0"/>
    <w:rsid w:val="446DB2D8"/>
    <w:rsid w:val="449C5DAB"/>
    <w:rsid w:val="44C0596B"/>
    <w:rsid w:val="4511FE84"/>
    <w:rsid w:val="45213A32"/>
    <w:rsid w:val="4531BEBF"/>
    <w:rsid w:val="45A0060B"/>
    <w:rsid w:val="45A030C1"/>
    <w:rsid w:val="45A2C9E1"/>
    <w:rsid w:val="45AC9B2F"/>
    <w:rsid w:val="45B1CD76"/>
    <w:rsid w:val="45B48296"/>
    <w:rsid w:val="45D1E992"/>
    <w:rsid w:val="45E94443"/>
    <w:rsid w:val="45F2E6E2"/>
    <w:rsid w:val="460D4038"/>
    <w:rsid w:val="4611D30C"/>
    <w:rsid w:val="462815EA"/>
    <w:rsid w:val="463CDD91"/>
    <w:rsid w:val="463F91DD"/>
    <w:rsid w:val="46CBC2A2"/>
    <w:rsid w:val="46D65BAE"/>
    <w:rsid w:val="46F90F64"/>
    <w:rsid w:val="46FFD232"/>
    <w:rsid w:val="47102DDB"/>
    <w:rsid w:val="471B39B1"/>
    <w:rsid w:val="47481BFE"/>
    <w:rsid w:val="474D9DD7"/>
    <w:rsid w:val="4751A497"/>
    <w:rsid w:val="47716DA8"/>
    <w:rsid w:val="477E71B9"/>
    <w:rsid w:val="47AAC727"/>
    <w:rsid w:val="47AC7BD9"/>
    <w:rsid w:val="47AE16D0"/>
    <w:rsid w:val="47B38756"/>
    <w:rsid w:val="47C0EFEC"/>
    <w:rsid w:val="4827D6ED"/>
    <w:rsid w:val="48A0DFCD"/>
    <w:rsid w:val="48B30B06"/>
    <w:rsid w:val="48BF877C"/>
    <w:rsid w:val="48C9C036"/>
    <w:rsid w:val="48D1D650"/>
    <w:rsid w:val="48E7E199"/>
    <w:rsid w:val="49066525"/>
    <w:rsid w:val="491A421A"/>
    <w:rsid w:val="492494A0"/>
    <w:rsid w:val="493A9F03"/>
    <w:rsid w:val="49A37371"/>
    <w:rsid w:val="49A82CE9"/>
    <w:rsid w:val="49D309E1"/>
    <w:rsid w:val="4A112CF7"/>
    <w:rsid w:val="4A167BA5"/>
    <w:rsid w:val="4A5E7FD9"/>
    <w:rsid w:val="4A60FCC4"/>
    <w:rsid w:val="4A763DE2"/>
    <w:rsid w:val="4A8B571B"/>
    <w:rsid w:val="4ACB2794"/>
    <w:rsid w:val="4ADA77ED"/>
    <w:rsid w:val="4B15BE2F"/>
    <w:rsid w:val="4B17247C"/>
    <w:rsid w:val="4B35064F"/>
    <w:rsid w:val="4B44CFC4"/>
    <w:rsid w:val="4B9F239B"/>
    <w:rsid w:val="4BFE3E8A"/>
    <w:rsid w:val="4C230AB0"/>
    <w:rsid w:val="4C5CFB51"/>
    <w:rsid w:val="4C6A3056"/>
    <w:rsid w:val="4C6EFE9F"/>
    <w:rsid w:val="4C8EE5FF"/>
    <w:rsid w:val="4CD915C1"/>
    <w:rsid w:val="4CDF9F74"/>
    <w:rsid w:val="4D2635C6"/>
    <w:rsid w:val="4D55EB59"/>
    <w:rsid w:val="4D61930F"/>
    <w:rsid w:val="4D9ADE72"/>
    <w:rsid w:val="4DB929AC"/>
    <w:rsid w:val="4DBA37A3"/>
    <w:rsid w:val="4DC70C2D"/>
    <w:rsid w:val="4DF50F00"/>
    <w:rsid w:val="4E16E1D2"/>
    <w:rsid w:val="4E2A568F"/>
    <w:rsid w:val="4E2AB660"/>
    <w:rsid w:val="4E8EBEB9"/>
    <w:rsid w:val="4E8F3C65"/>
    <w:rsid w:val="4E9FB952"/>
    <w:rsid w:val="4EAF4718"/>
    <w:rsid w:val="4EBDB535"/>
    <w:rsid w:val="4ED31A2D"/>
    <w:rsid w:val="4ED94A19"/>
    <w:rsid w:val="4EE27E26"/>
    <w:rsid w:val="4EE49698"/>
    <w:rsid w:val="4F02B73F"/>
    <w:rsid w:val="4F08307A"/>
    <w:rsid w:val="4F0DBFE5"/>
    <w:rsid w:val="4F40BBCB"/>
    <w:rsid w:val="4F46FF49"/>
    <w:rsid w:val="4F494477"/>
    <w:rsid w:val="4F856E9C"/>
    <w:rsid w:val="4F87883C"/>
    <w:rsid w:val="4F90BD92"/>
    <w:rsid w:val="4F96A973"/>
    <w:rsid w:val="4F9E96F9"/>
    <w:rsid w:val="4FA69F61"/>
    <w:rsid w:val="4FCB9C2F"/>
    <w:rsid w:val="4FDFE43C"/>
    <w:rsid w:val="4FFD9A75"/>
    <w:rsid w:val="501CCAD8"/>
    <w:rsid w:val="503F043D"/>
    <w:rsid w:val="504D6752"/>
    <w:rsid w:val="505F015C"/>
    <w:rsid w:val="505FF655"/>
    <w:rsid w:val="5094B3E0"/>
    <w:rsid w:val="509CD27D"/>
    <w:rsid w:val="50A6B478"/>
    <w:rsid w:val="50AB50B1"/>
    <w:rsid w:val="50B029AE"/>
    <w:rsid w:val="50B06EE4"/>
    <w:rsid w:val="50D3714E"/>
    <w:rsid w:val="50E6803D"/>
    <w:rsid w:val="51464EC3"/>
    <w:rsid w:val="51625722"/>
    <w:rsid w:val="516511AA"/>
    <w:rsid w:val="51BAEA7C"/>
    <w:rsid w:val="51DAACAD"/>
    <w:rsid w:val="51F0589D"/>
    <w:rsid w:val="51F2336C"/>
    <w:rsid w:val="524C9498"/>
    <w:rsid w:val="5257C131"/>
    <w:rsid w:val="52761C13"/>
    <w:rsid w:val="529B0B23"/>
    <w:rsid w:val="52CDE6DE"/>
    <w:rsid w:val="52CE964D"/>
    <w:rsid w:val="52DE94AA"/>
    <w:rsid w:val="52FD394F"/>
    <w:rsid w:val="531E1C1F"/>
    <w:rsid w:val="534CBC8C"/>
    <w:rsid w:val="5360D61E"/>
    <w:rsid w:val="53EA9A17"/>
    <w:rsid w:val="54171368"/>
    <w:rsid w:val="543AD4AC"/>
    <w:rsid w:val="543F2899"/>
    <w:rsid w:val="5458DFBF"/>
    <w:rsid w:val="5474F52D"/>
    <w:rsid w:val="547A1084"/>
    <w:rsid w:val="54988553"/>
    <w:rsid w:val="54AA872B"/>
    <w:rsid w:val="54EDFCE0"/>
    <w:rsid w:val="55052124"/>
    <w:rsid w:val="55410396"/>
    <w:rsid w:val="55BEAF4F"/>
    <w:rsid w:val="55F17739"/>
    <w:rsid w:val="55F910EF"/>
    <w:rsid w:val="5621BEE7"/>
    <w:rsid w:val="563ADDB3"/>
    <w:rsid w:val="56425A97"/>
    <w:rsid w:val="565E8904"/>
    <w:rsid w:val="56626E66"/>
    <w:rsid w:val="56C87685"/>
    <w:rsid w:val="57134680"/>
    <w:rsid w:val="57749089"/>
    <w:rsid w:val="578BBF3E"/>
    <w:rsid w:val="5792E89B"/>
    <w:rsid w:val="5797A167"/>
    <w:rsid w:val="58532F3F"/>
    <w:rsid w:val="58661078"/>
    <w:rsid w:val="588181F1"/>
    <w:rsid w:val="58A132A9"/>
    <w:rsid w:val="58E14EB2"/>
    <w:rsid w:val="58E4517F"/>
    <w:rsid w:val="58E82158"/>
    <w:rsid w:val="58F2DABF"/>
    <w:rsid w:val="59302CC0"/>
    <w:rsid w:val="595661BB"/>
    <w:rsid w:val="5963260F"/>
    <w:rsid w:val="5984B283"/>
    <w:rsid w:val="599BA755"/>
    <w:rsid w:val="59E1B89E"/>
    <w:rsid w:val="59E67023"/>
    <w:rsid w:val="5A043B9E"/>
    <w:rsid w:val="5A1A1914"/>
    <w:rsid w:val="5A2428D7"/>
    <w:rsid w:val="5A2B849A"/>
    <w:rsid w:val="5A377566"/>
    <w:rsid w:val="5A3DE397"/>
    <w:rsid w:val="5A401617"/>
    <w:rsid w:val="5A8FC42C"/>
    <w:rsid w:val="5AA4249E"/>
    <w:rsid w:val="5AA71FA2"/>
    <w:rsid w:val="5AE88C4E"/>
    <w:rsid w:val="5AF09BB7"/>
    <w:rsid w:val="5AF0B934"/>
    <w:rsid w:val="5B2FD5F7"/>
    <w:rsid w:val="5BA24EDA"/>
    <w:rsid w:val="5BD51FCA"/>
    <w:rsid w:val="5BDBE678"/>
    <w:rsid w:val="5BE45EAA"/>
    <w:rsid w:val="5BEC777F"/>
    <w:rsid w:val="5BF209FF"/>
    <w:rsid w:val="5C17C7E1"/>
    <w:rsid w:val="5C18204D"/>
    <w:rsid w:val="5C2801AE"/>
    <w:rsid w:val="5C41DA8D"/>
    <w:rsid w:val="5C6301D9"/>
    <w:rsid w:val="5C73363F"/>
    <w:rsid w:val="5CA7052E"/>
    <w:rsid w:val="5CAFAD47"/>
    <w:rsid w:val="5CB0FEBF"/>
    <w:rsid w:val="5CBB9FE5"/>
    <w:rsid w:val="5D037BE1"/>
    <w:rsid w:val="5D0993E5"/>
    <w:rsid w:val="5D148950"/>
    <w:rsid w:val="5D1B5994"/>
    <w:rsid w:val="5D22B820"/>
    <w:rsid w:val="5D24C742"/>
    <w:rsid w:val="5D3BA4BC"/>
    <w:rsid w:val="5D6CCE8D"/>
    <w:rsid w:val="5DBA097C"/>
    <w:rsid w:val="5E0CBFAA"/>
    <w:rsid w:val="5E11C424"/>
    <w:rsid w:val="5E136D70"/>
    <w:rsid w:val="5E67AC71"/>
    <w:rsid w:val="5E6B8C8A"/>
    <w:rsid w:val="5E6CCB84"/>
    <w:rsid w:val="5E7FDB64"/>
    <w:rsid w:val="5EB529C1"/>
    <w:rsid w:val="5EC5824C"/>
    <w:rsid w:val="5ECACD46"/>
    <w:rsid w:val="5F13873A"/>
    <w:rsid w:val="5F17221D"/>
    <w:rsid w:val="5F5BB4B5"/>
    <w:rsid w:val="5F7E77D5"/>
    <w:rsid w:val="5F86CAD8"/>
    <w:rsid w:val="5F9B9266"/>
    <w:rsid w:val="5FFED9EF"/>
    <w:rsid w:val="5FFF8727"/>
    <w:rsid w:val="6087C6B8"/>
    <w:rsid w:val="60975DC1"/>
    <w:rsid w:val="60A37093"/>
    <w:rsid w:val="60B14BBC"/>
    <w:rsid w:val="60B3CDF6"/>
    <w:rsid w:val="60E974CD"/>
    <w:rsid w:val="60EBD2AD"/>
    <w:rsid w:val="613762C7"/>
    <w:rsid w:val="61394952"/>
    <w:rsid w:val="61584712"/>
    <w:rsid w:val="6163C138"/>
    <w:rsid w:val="6184792B"/>
    <w:rsid w:val="618F91E0"/>
    <w:rsid w:val="619D831B"/>
    <w:rsid w:val="61C86457"/>
    <w:rsid w:val="61D72534"/>
    <w:rsid w:val="61EC2331"/>
    <w:rsid w:val="620D2C67"/>
    <w:rsid w:val="62457FC3"/>
    <w:rsid w:val="625B88B5"/>
    <w:rsid w:val="62720D6E"/>
    <w:rsid w:val="6274226D"/>
    <w:rsid w:val="628BDC17"/>
    <w:rsid w:val="6293456A"/>
    <w:rsid w:val="62A1E4F9"/>
    <w:rsid w:val="62AAA67A"/>
    <w:rsid w:val="63201FEB"/>
    <w:rsid w:val="632BC513"/>
    <w:rsid w:val="6341ABB7"/>
    <w:rsid w:val="638573B6"/>
    <w:rsid w:val="63B9551B"/>
    <w:rsid w:val="63EEE5E3"/>
    <w:rsid w:val="641103CA"/>
    <w:rsid w:val="641F2534"/>
    <w:rsid w:val="64654F99"/>
    <w:rsid w:val="646F0389"/>
    <w:rsid w:val="647F46B2"/>
    <w:rsid w:val="64B4A269"/>
    <w:rsid w:val="64E50CFC"/>
    <w:rsid w:val="65075A65"/>
    <w:rsid w:val="652B3492"/>
    <w:rsid w:val="652F9F73"/>
    <w:rsid w:val="65721893"/>
    <w:rsid w:val="65A9AE30"/>
    <w:rsid w:val="65BF8D0D"/>
    <w:rsid w:val="65DF7110"/>
    <w:rsid w:val="65ECBC0E"/>
    <w:rsid w:val="660AD3EA"/>
    <w:rsid w:val="661A357A"/>
    <w:rsid w:val="663CF944"/>
    <w:rsid w:val="665B355D"/>
    <w:rsid w:val="6660241C"/>
    <w:rsid w:val="667909C2"/>
    <w:rsid w:val="66852A00"/>
    <w:rsid w:val="66B0F8A2"/>
    <w:rsid w:val="66E040B7"/>
    <w:rsid w:val="66E56E80"/>
    <w:rsid w:val="67200CC4"/>
    <w:rsid w:val="673C9D7A"/>
    <w:rsid w:val="6762E413"/>
    <w:rsid w:val="67A6A44B"/>
    <w:rsid w:val="67EC432B"/>
    <w:rsid w:val="68106EC8"/>
    <w:rsid w:val="681711B4"/>
    <w:rsid w:val="6817F3DE"/>
    <w:rsid w:val="6826BDAA"/>
    <w:rsid w:val="68285447"/>
    <w:rsid w:val="682F6055"/>
    <w:rsid w:val="6858548E"/>
    <w:rsid w:val="687D3E92"/>
    <w:rsid w:val="68AEA9B9"/>
    <w:rsid w:val="68C9D68B"/>
    <w:rsid w:val="68D470B4"/>
    <w:rsid w:val="68EBBBB2"/>
    <w:rsid w:val="68F2C46E"/>
    <w:rsid w:val="68FCB671"/>
    <w:rsid w:val="69087B5D"/>
    <w:rsid w:val="692AE51E"/>
    <w:rsid w:val="694C60D2"/>
    <w:rsid w:val="695E8B65"/>
    <w:rsid w:val="69817B68"/>
    <w:rsid w:val="69A515A8"/>
    <w:rsid w:val="69B13AD0"/>
    <w:rsid w:val="69C0A364"/>
    <w:rsid w:val="69C28E0B"/>
    <w:rsid w:val="6A473271"/>
    <w:rsid w:val="6A4D6E9D"/>
    <w:rsid w:val="6A582EE8"/>
    <w:rsid w:val="6A60FE36"/>
    <w:rsid w:val="6A7D1F53"/>
    <w:rsid w:val="6A833646"/>
    <w:rsid w:val="6A97A9CE"/>
    <w:rsid w:val="6ACDCB71"/>
    <w:rsid w:val="6AE63293"/>
    <w:rsid w:val="6AEC7976"/>
    <w:rsid w:val="6AF9BC27"/>
    <w:rsid w:val="6B49920C"/>
    <w:rsid w:val="6B595E6A"/>
    <w:rsid w:val="6B6113C8"/>
    <w:rsid w:val="6B763112"/>
    <w:rsid w:val="6BD6CD76"/>
    <w:rsid w:val="6BE6233A"/>
    <w:rsid w:val="6BFE0881"/>
    <w:rsid w:val="6C330FAC"/>
    <w:rsid w:val="6C345733"/>
    <w:rsid w:val="6C93D17A"/>
    <w:rsid w:val="6D2777B9"/>
    <w:rsid w:val="6D3A3826"/>
    <w:rsid w:val="6D45F1EF"/>
    <w:rsid w:val="6D729DD7"/>
    <w:rsid w:val="6D803E78"/>
    <w:rsid w:val="6D81F39B"/>
    <w:rsid w:val="6DDBC593"/>
    <w:rsid w:val="6DEDCE98"/>
    <w:rsid w:val="6E042115"/>
    <w:rsid w:val="6E137D57"/>
    <w:rsid w:val="6E142BD3"/>
    <w:rsid w:val="6E15E5CF"/>
    <w:rsid w:val="6E7CD6D1"/>
    <w:rsid w:val="6E8A15C8"/>
    <w:rsid w:val="6EAFB470"/>
    <w:rsid w:val="6EB9C8D8"/>
    <w:rsid w:val="6EE4D768"/>
    <w:rsid w:val="6F11178E"/>
    <w:rsid w:val="6F150CD8"/>
    <w:rsid w:val="6F198D84"/>
    <w:rsid w:val="6F1C4C6C"/>
    <w:rsid w:val="6F525216"/>
    <w:rsid w:val="6F6A5F73"/>
    <w:rsid w:val="6F6C23C7"/>
    <w:rsid w:val="6FBB1CCE"/>
    <w:rsid w:val="6FE5A437"/>
    <w:rsid w:val="6FE795EA"/>
    <w:rsid w:val="7021E452"/>
    <w:rsid w:val="7024E85C"/>
    <w:rsid w:val="7029C69D"/>
    <w:rsid w:val="70436278"/>
    <w:rsid w:val="704B5EEC"/>
    <w:rsid w:val="7052257C"/>
    <w:rsid w:val="7073C2F7"/>
    <w:rsid w:val="707D73CF"/>
    <w:rsid w:val="708C50C6"/>
    <w:rsid w:val="71275D9F"/>
    <w:rsid w:val="713BB567"/>
    <w:rsid w:val="7147BC7F"/>
    <w:rsid w:val="715354D9"/>
    <w:rsid w:val="715FB717"/>
    <w:rsid w:val="716731C5"/>
    <w:rsid w:val="71CDAA2D"/>
    <w:rsid w:val="72034FCD"/>
    <w:rsid w:val="7216F3C9"/>
    <w:rsid w:val="72194430"/>
    <w:rsid w:val="722EE1BF"/>
    <w:rsid w:val="72398169"/>
    <w:rsid w:val="72437C47"/>
    <w:rsid w:val="7246412A"/>
    <w:rsid w:val="7253AF9B"/>
    <w:rsid w:val="72629E65"/>
    <w:rsid w:val="72A56B98"/>
    <w:rsid w:val="72BE5B22"/>
    <w:rsid w:val="72D20576"/>
    <w:rsid w:val="72FA21FF"/>
    <w:rsid w:val="730225A3"/>
    <w:rsid w:val="7308965C"/>
    <w:rsid w:val="73382C2C"/>
    <w:rsid w:val="733E9320"/>
    <w:rsid w:val="73878D2C"/>
    <w:rsid w:val="73961FE8"/>
    <w:rsid w:val="73B51491"/>
    <w:rsid w:val="73DF4CA8"/>
    <w:rsid w:val="73E5224D"/>
    <w:rsid w:val="73F7C362"/>
    <w:rsid w:val="7438BD68"/>
    <w:rsid w:val="74795944"/>
    <w:rsid w:val="74EEB732"/>
    <w:rsid w:val="750A304A"/>
    <w:rsid w:val="754E1E08"/>
    <w:rsid w:val="75893542"/>
    <w:rsid w:val="75D38CEE"/>
    <w:rsid w:val="75FC5ABD"/>
    <w:rsid w:val="75FF4731"/>
    <w:rsid w:val="7620F7B4"/>
    <w:rsid w:val="7628C272"/>
    <w:rsid w:val="76401DAC"/>
    <w:rsid w:val="7660A088"/>
    <w:rsid w:val="7667DF68"/>
    <w:rsid w:val="767199D4"/>
    <w:rsid w:val="7673DB38"/>
    <w:rsid w:val="76BAAAED"/>
    <w:rsid w:val="76D78BBF"/>
    <w:rsid w:val="76FB924A"/>
    <w:rsid w:val="770677BA"/>
    <w:rsid w:val="77224B9F"/>
    <w:rsid w:val="7724B095"/>
    <w:rsid w:val="772FCC50"/>
    <w:rsid w:val="775BA25B"/>
    <w:rsid w:val="778F8A42"/>
    <w:rsid w:val="7791D618"/>
    <w:rsid w:val="77ADBC1A"/>
    <w:rsid w:val="780FC2D0"/>
    <w:rsid w:val="7841D5F2"/>
    <w:rsid w:val="784D71A5"/>
    <w:rsid w:val="786E23A2"/>
    <w:rsid w:val="78812FD7"/>
    <w:rsid w:val="78865BCF"/>
    <w:rsid w:val="78C7CFA4"/>
    <w:rsid w:val="7911C449"/>
    <w:rsid w:val="79244A0F"/>
    <w:rsid w:val="7937A7FE"/>
    <w:rsid w:val="7958782D"/>
    <w:rsid w:val="79725482"/>
    <w:rsid w:val="79C4C251"/>
    <w:rsid w:val="79D15331"/>
    <w:rsid w:val="7A3544DF"/>
    <w:rsid w:val="7A42DC45"/>
    <w:rsid w:val="7A61AA5F"/>
    <w:rsid w:val="7A688B6A"/>
    <w:rsid w:val="7A784384"/>
    <w:rsid w:val="7A9D7577"/>
    <w:rsid w:val="7AA1AB9B"/>
    <w:rsid w:val="7B28E3A2"/>
    <w:rsid w:val="7B39664A"/>
    <w:rsid w:val="7B71813A"/>
    <w:rsid w:val="7B851267"/>
    <w:rsid w:val="7B869318"/>
    <w:rsid w:val="7B94C0ED"/>
    <w:rsid w:val="7BF821B8"/>
    <w:rsid w:val="7BF82D9E"/>
    <w:rsid w:val="7C045BCB"/>
    <w:rsid w:val="7C07522A"/>
    <w:rsid w:val="7C0FE544"/>
    <w:rsid w:val="7C370104"/>
    <w:rsid w:val="7C44ACD1"/>
    <w:rsid w:val="7C603683"/>
    <w:rsid w:val="7C82AD31"/>
    <w:rsid w:val="7CA9F544"/>
    <w:rsid w:val="7CB1E2CA"/>
    <w:rsid w:val="7CB5C58C"/>
    <w:rsid w:val="7CD0C514"/>
    <w:rsid w:val="7CD24C40"/>
    <w:rsid w:val="7CDE2180"/>
    <w:rsid w:val="7CE44BAC"/>
    <w:rsid w:val="7D09AE14"/>
    <w:rsid w:val="7D56644D"/>
    <w:rsid w:val="7D7A3DF9"/>
    <w:rsid w:val="7D871232"/>
    <w:rsid w:val="7D9B3BC8"/>
    <w:rsid w:val="7DB03EA3"/>
    <w:rsid w:val="7DC365B9"/>
    <w:rsid w:val="7DE56DA4"/>
    <w:rsid w:val="7DE98167"/>
    <w:rsid w:val="7DEC39B1"/>
    <w:rsid w:val="7E4DB32B"/>
    <w:rsid w:val="7E505AF8"/>
    <w:rsid w:val="7E79F1E1"/>
    <w:rsid w:val="7E8A5C09"/>
    <w:rsid w:val="7EA32CA0"/>
    <w:rsid w:val="7EBA4D11"/>
    <w:rsid w:val="7EF086A2"/>
    <w:rsid w:val="7F09018D"/>
    <w:rsid w:val="7F0E91B5"/>
    <w:rsid w:val="7F1A4860"/>
    <w:rsid w:val="7F1FCC8C"/>
    <w:rsid w:val="7F304619"/>
    <w:rsid w:val="7F330A52"/>
    <w:rsid w:val="7F370C29"/>
    <w:rsid w:val="7F68BB5C"/>
    <w:rsid w:val="7F7541B7"/>
    <w:rsid w:val="7FCE1B7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14726"/>
  <w15:chartTrackingRefBased/>
  <w15:docId w15:val="{375D9298-F770-4EFA-AABD-711FDDD1E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0626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1E17D5"/>
  </w:style>
  <w:style w:type="paragraph" w:customStyle="1" w:styleId="paragraph">
    <w:name w:val="paragraph"/>
    <w:basedOn w:val="Normal"/>
    <w:rsid w:val="001E17D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1E17D5"/>
  </w:style>
  <w:style w:type="character" w:customStyle="1" w:styleId="Heading1Char">
    <w:name w:val="Heading 1 Char"/>
    <w:basedOn w:val="DefaultParagraphFont"/>
    <w:link w:val="Heading1"/>
    <w:uiPriority w:val="9"/>
    <w:rsid w:val="00C06268"/>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C06268"/>
    <w:rPr>
      <w:color w:val="0000FF"/>
      <w:u w:val="single"/>
    </w:rPr>
  </w:style>
  <w:style w:type="character" w:customStyle="1" w:styleId="fm-vol-iss-date">
    <w:name w:val="fm-vol-iss-date"/>
    <w:basedOn w:val="DefaultParagraphFont"/>
    <w:rsid w:val="00C06268"/>
  </w:style>
  <w:style w:type="character" w:customStyle="1" w:styleId="doi">
    <w:name w:val="doi"/>
    <w:basedOn w:val="DefaultParagraphFont"/>
    <w:rsid w:val="00C06268"/>
  </w:style>
  <w:style w:type="character" w:customStyle="1" w:styleId="fm-citation-ids-label">
    <w:name w:val="fm-citation-ids-label"/>
    <w:basedOn w:val="DefaultParagraphFont"/>
    <w:rsid w:val="00C06268"/>
  </w:style>
  <w:style w:type="paragraph" w:styleId="Revision">
    <w:name w:val="Revision"/>
    <w:hidden/>
    <w:uiPriority w:val="99"/>
    <w:semiHidden/>
    <w:rsid w:val="00020165"/>
    <w:pPr>
      <w:spacing w:after="0" w:line="240" w:lineRule="auto"/>
    </w:pPr>
  </w:style>
  <w:style w:type="character" w:customStyle="1" w:styleId="ref-journal">
    <w:name w:val="ref-journal"/>
    <w:basedOn w:val="DefaultParagraphFont"/>
    <w:rsid w:val="002D3FCE"/>
  </w:style>
  <w:style w:type="character" w:customStyle="1" w:styleId="ref-vol">
    <w:name w:val="ref-vol"/>
    <w:basedOn w:val="DefaultParagraphFont"/>
    <w:rsid w:val="002D3FCE"/>
  </w:style>
  <w:style w:type="character" w:styleId="UnresolvedMention">
    <w:name w:val="Unresolved Mention"/>
    <w:basedOn w:val="DefaultParagraphFont"/>
    <w:uiPriority w:val="99"/>
    <w:semiHidden/>
    <w:unhideWhenUsed/>
    <w:rsid w:val="00E6013E"/>
    <w:rPr>
      <w:color w:val="605E5C"/>
      <w:shd w:val="clear" w:color="auto" w:fill="E1DFDD"/>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CC2244"/>
    <w:pPr>
      <w:ind w:left="720"/>
      <w:contextualSpacing/>
    </w:pPr>
  </w:style>
  <w:style w:type="paragraph" w:styleId="Header">
    <w:name w:val="header"/>
    <w:basedOn w:val="Normal"/>
    <w:link w:val="HeaderChar"/>
    <w:uiPriority w:val="99"/>
    <w:unhideWhenUsed/>
    <w:rsid w:val="00753C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3C39"/>
  </w:style>
  <w:style w:type="paragraph" w:styleId="Footer">
    <w:name w:val="footer"/>
    <w:basedOn w:val="Normal"/>
    <w:link w:val="FooterChar"/>
    <w:uiPriority w:val="99"/>
    <w:unhideWhenUsed/>
    <w:rsid w:val="00753C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3C39"/>
  </w:style>
  <w:style w:type="paragraph" w:styleId="CommentSubject">
    <w:name w:val="annotation subject"/>
    <w:basedOn w:val="CommentText"/>
    <w:next w:val="CommentText"/>
    <w:link w:val="CommentSubjectChar"/>
    <w:uiPriority w:val="99"/>
    <w:semiHidden/>
    <w:unhideWhenUsed/>
    <w:rsid w:val="00753C39"/>
    <w:rPr>
      <w:b/>
      <w:bCs/>
    </w:rPr>
  </w:style>
  <w:style w:type="character" w:customStyle="1" w:styleId="CommentSubjectChar">
    <w:name w:val="Comment Subject Char"/>
    <w:basedOn w:val="CommentTextChar"/>
    <w:link w:val="CommentSubject"/>
    <w:uiPriority w:val="99"/>
    <w:semiHidden/>
    <w:rsid w:val="00753C39"/>
    <w:rPr>
      <w:b/>
      <w:bCs/>
      <w:sz w:val="20"/>
      <w:szCs w:val="20"/>
    </w:rPr>
  </w:style>
  <w:style w:type="character" w:styleId="FollowedHyperlink">
    <w:name w:val="FollowedHyperlink"/>
    <w:basedOn w:val="DefaultParagraphFont"/>
    <w:uiPriority w:val="99"/>
    <w:semiHidden/>
    <w:unhideWhenUsed/>
    <w:rsid w:val="00753C39"/>
    <w:rPr>
      <w:color w:val="954F72" w:themeColor="followedHyperlink"/>
      <w:u w:val="single"/>
    </w:rPr>
  </w:style>
  <w:style w:type="table" w:styleId="TableGrid">
    <w:name w:val="Table Grid"/>
    <w:basedOn w:val="TableNormal"/>
    <w:uiPriority w:val="39"/>
    <w:rsid w:val="008405F3"/>
    <w:pPr>
      <w:spacing w:after="0" w:line="240" w:lineRule="auto"/>
    </w:pPr>
    <w:rPr>
      <w:rFonts w:eastAsiaTheme="minorEastAsia"/>
      <w:kern w:val="2"/>
      <w:lang w:val="en-AU"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1D0DA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3235344">
      <w:bodyDiv w:val="1"/>
      <w:marLeft w:val="0"/>
      <w:marRight w:val="0"/>
      <w:marTop w:val="0"/>
      <w:marBottom w:val="0"/>
      <w:divBdr>
        <w:top w:val="none" w:sz="0" w:space="0" w:color="auto"/>
        <w:left w:val="none" w:sz="0" w:space="0" w:color="auto"/>
        <w:bottom w:val="none" w:sz="0" w:space="0" w:color="auto"/>
        <w:right w:val="none" w:sz="0" w:space="0" w:color="auto"/>
      </w:divBdr>
      <w:divsChild>
        <w:div w:id="446657515">
          <w:marLeft w:val="0"/>
          <w:marRight w:val="0"/>
          <w:marTop w:val="0"/>
          <w:marBottom w:val="0"/>
          <w:divBdr>
            <w:top w:val="none" w:sz="0" w:space="0" w:color="auto"/>
            <w:left w:val="none" w:sz="0" w:space="0" w:color="auto"/>
            <w:bottom w:val="none" w:sz="0" w:space="0" w:color="auto"/>
            <w:right w:val="none" w:sz="0" w:space="0" w:color="auto"/>
          </w:divBdr>
        </w:div>
        <w:div w:id="494685005">
          <w:marLeft w:val="0"/>
          <w:marRight w:val="0"/>
          <w:marTop w:val="0"/>
          <w:marBottom w:val="0"/>
          <w:divBdr>
            <w:top w:val="none" w:sz="0" w:space="0" w:color="auto"/>
            <w:left w:val="none" w:sz="0" w:space="0" w:color="auto"/>
            <w:bottom w:val="none" w:sz="0" w:space="0" w:color="auto"/>
            <w:right w:val="none" w:sz="0" w:space="0" w:color="auto"/>
          </w:divBdr>
        </w:div>
        <w:div w:id="1021975991">
          <w:marLeft w:val="0"/>
          <w:marRight w:val="0"/>
          <w:marTop w:val="0"/>
          <w:marBottom w:val="0"/>
          <w:divBdr>
            <w:top w:val="none" w:sz="0" w:space="0" w:color="auto"/>
            <w:left w:val="none" w:sz="0" w:space="0" w:color="auto"/>
            <w:bottom w:val="none" w:sz="0" w:space="0" w:color="auto"/>
            <w:right w:val="none" w:sz="0" w:space="0" w:color="auto"/>
          </w:divBdr>
        </w:div>
        <w:div w:id="1078093310">
          <w:marLeft w:val="0"/>
          <w:marRight w:val="0"/>
          <w:marTop w:val="0"/>
          <w:marBottom w:val="0"/>
          <w:divBdr>
            <w:top w:val="none" w:sz="0" w:space="0" w:color="auto"/>
            <w:left w:val="none" w:sz="0" w:space="0" w:color="auto"/>
            <w:bottom w:val="none" w:sz="0" w:space="0" w:color="auto"/>
            <w:right w:val="none" w:sz="0" w:space="0" w:color="auto"/>
          </w:divBdr>
        </w:div>
        <w:div w:id="1228345721">
          <w:marLeft w:val="0"/>
          <w:marRight w:val="0"/>
          <w:marTop w:val="0"/>
          <w:marBottom w:val="0"/>
          <w:divBdr>
            <w:top w:val="none" w:sz="0" w:space="0" w:color="auto"/>
            <w:left w:val="none" w:sz="0" w:space="0" w:color="auto"/>
            <w:bottom w:val="none" w:sz="0" w:space="0" w:color="auto"/>
            <w:right w:val="none" w:sz="0" w:space="0" w:color="auto"/>
          </w:divBdr>
        </w:div>
        <w:div w:id="1415081627">
          <w:marLeft w:val="0"/>
          <w:marRight w:val="0"/>
          <w:marTop w:val="0"/>
          <w:marBottom w:val="0"/>
          <w:divBdr>
            <w:top w:val="none" w:sz="0" w:space="0" w:color="auto"/>
            <w:left w:val="none" w:sz="0" w:space="0" w:color="auto"/>
            <w:bottom w:val="none" w:sz="0" w:space="0" w:color="auto"/>
            <w:right w:val="none" w:sz="0" w:space="0" w:color="auto"/>
          </w:divBdr>
        </w:div>
        <w:div w:id="1494877080">
          <w:marLeft w:val="0"/>
          <w:marRight w:val="0"/>
          <w:marTop w:val="0"/>
          <w:marBottom w:val="0"/>
          <w:divBdr>
            <w:top w:val="none" w:sz="0" w:space="0" w:color="auto"/>
            <w:left w:val="none" w:sz="0" w:space="0" w:color="auto"/>
            <w:bottom w:val="none" w:sz="0" w:space="0" w:color="auto"/>
            <w:right w:val="none" w:sz="0" w:space="0" w:color="auto"/>
          </w:divBdr>
        </w:div>
        <w:div w:id="1513959682">
          <w:marLeft w:val="0"/>
          <w:marRight w:val="0"/>
          <w:marTop w:val="0"/>
          <w:marBottom w:val="0"/>
          <w:divBdr>
            <w:top w:val="none" w:sz="0" w:space="0" w:color="auto"/>
            <w:left w:val="none" w:sz="0" w:space="0" w:color="auto"/>
            <w:bottom w:val="none" w:sz="0" w:space="0" w:color="auto"/>
            <w:right w:val="none" w:sz="0" w:space="0" w:color="auto"/>
          </w:divBdr>
        </w:div>
        <w:div w:id="1565215153">
          <w:marLeft w:val="0"/>
          <w:marRight w:val="0"/>
          <w:marTop w:val="0"/>
          <w:marBottom w:val="0"/>
          <w:divBdr>
            <w:top w:val="none" w:sz="0" w:space="0" w:color="auto"/>
            <w:left w:val="none" w:sz="0" w:space="0" w:color="auto"/>
            <w:bottom w:val="none" w:sz="0" w:space="0" w:color="auto"/>
            <w:right w:val="none" w:sz="0" w:space="0" w:color="auto"/>
          </w:divBdr>
        </w:div>
        <w:div w:id="1651593362">
          <w:marLeft w:val="0"/>
          <w:marRight w:val="0"/>
          <w:marTop w:val="0"/>
          <w:marBottom w:val="0"/>
          <w:divBdr>
            <w:top w:val="none" w:sz="0" w:space="0" w:color="auto"/>
            <w:left w:val="none" w:sz="0" w:space="0" w:color="auto"/>
            <w:bottom w:val="none" w:sz="0" w:space="0" w:color="auto"/>
            <w:right w:val="none" w:sz="0" w:space="0" w:color="auto"/>
          </w:divBdr>
        </w:div>
        <w:div w:id="1747460701">
          <w:marLeft w:val="0"/>
          <w:marRight w:val="0"/>
          <w:marTop w:val="0"/>
          <w:marBottom w:val="0"/>
          <w:divBdr>
            <w:top w:val="none" w:sz="0" w:space="0" w:color="auto"/>
            <w:left w:val="none" w:sz="0" w:space="0" w:color="auto"/>
            <w:bottom w:val="none" w:sz="0" w:space="0" w:color="auto"/>
            <w:right w:val="none" w:sz="0" w:space="0" w:color="auto"/>
          </w:divBdr>
        </w:div>
        <w:div w:id="1807426014">
          <w:marLeft w:val="0"/>
          <w:marRight w:val="0"/>
          <w:marTop w:val="0"/>
          <w:marBottom w:val="0"/>
          <w:divBdr>
            <w:top w:val="none" w:sz="0" w:space="0" w:color="auto"/>
            <w:left w:val="none" w:sz="0" w:space="0" w:color="auto"/>
            <w:bottom w:val="none" w:sz="0" w:space="0" w:color="auto"/>
            <w:right w:val="none" w:sz="0" w:space="0" w:color="auto"/>
          </w:divBdr>
        </w:div>
        <w:div w:id="1959070576">
          <w:marLeft w:val="0"/>
          <w:marRight w:val="0"/>
          <w:marTop w:val="0"/>
          <w:marBottom w:val="0"/>
          <w:divBdr>
            <w:top w:val="none" w:sz="0" w:space="0" w:color="auto"/>
            <w:left w:val="none" w:sz="0" w:space="0" w:color="auto"/>
            <w:bottom w:val="none" w:sz="0" w:space="0" w:color="auto"/>
            <w:right w:val="none" w:sz="0" w:space="0" w:color="auto"/>
          </w:divBdr>
        </w:div>
        <w:div w:id="2029981235">
          <w:marLeft w:val="0"/>
          <w:marRight w:val="0"/>
          <w:marTop w:val="0"/>
          <w:marBottom w:val="0"/>
          <w:divBdr>
            <w:top w:val="none" w:sz="0" w:space="0" w:color="auto"/>
            <w:left w:val="none" w:sz="0" w:space="0" w:color="auto"/>
            <w:bottom w:val="none" w:sz="0" w:space="0" w:color="auto"/>
            <w:right w:val="none" w:sz="0" w:space="0" w:color="auto"/>
          </w:divBdr>
        </w:div>
      </w:divsChild>
    </w:div>
    <w:div w:id="576088443">
      <w:bodyDiv w:val="1"/>
      <w:marLeft w:val="0"/>
      <w:marRight w:val="0"/>
      <w:marTop w:val="0"/>
      <w:marBottom w:val="0"/>
      <w:divBdr>
        <w:top w:val="none" w:sz="0" w:space="0" w:color="auto"/>
        <w:left w:val="none" w:sz="0" w:space="0" w:color="auto"/>
        <w:bottom w:val="none" w:sz="0" w:space="0" w:color="auto"/>
        <w:right w:val="none" w:sz="0" w:space="0" w:color="auto"/>
      </w:divBdr>
      <w:divsChild>
        <w:div w:id="307631403">
          <w:marLeft w:val="0"/>
          <w:marRight w:val="0"/>
          <w:marTop w:val="0"/>
          <w:marBottom w:val="0"/>
          <w:divBdr>
            <w:top w:val="none" w:sz="0" w:space="0" w:color="auto"/>
            <w:left w:val="none" w:sz="0" w:space="0" w:color="auto"/>
            <w:bottom w:val="none" w:sz="0" w:space="0" w:color="auto"/>
            <w:right w:val="none" w:sz="0" w:space="0" w:color="auto"/>
          </w:divBdr>
        </w:div>
        <w:div w:id="653531082">
          <w:marLeft w:val="0"/>
          <w:marRight w:val="0"/>
          <w:marTop w:val="0"/>
          <w:marBottom w:val="0"/>
          <w:divBdr>
            <w:top w:val="none" w:sz="0" w:space="0" w:color="auto"/>
            <w:left w:val="none" w:sz="0" w:space="0" w:color="auto"/>
            <w:bottom w:val="none" w:sz="0" w:space="0" w:color="auto"/>
            <w:right w:val="none" w:sz="0" w:space="0" w:color="auto"/>
          </w:divBdr>
        </w:div>
      </w:divsChild>
    </w:div>
    <w:div w:id="653946271">
      <w:bodyDiv w:val="1"/>
      <w:marLeft w:val="0"/>
      <w:marRight w:val="0"/>
      <w:marTop w:val="0"/>
      <w:marBottom w:val="0"/>
      <w:divBdr>
        <w:top w:val="none" w:sz="0" w:space="0" w:color="auto"/>
        <w:left w:val="none" w:sz="0" w:space="0" w:color="auto"/>
        <w:bottom w:val="none" w:sz="0" w:space="0" w:color="auto"/>
        <w:right w:val="none" w:sz="0" w:space="0" w:color="auto"/>
      </w:divBdr>
      <w:divsChild>
        <w:div w:id="64881909">
          <w:marLeft w:val="274"/>
          <w:marRight w:val="0"/>
          <w:marTop w:val="0"/>
          <w:marBottom w:val="0"/>
          <w:divBdr>
            <w:top w:val="none" w:sz="0" w:space="0" w:color="auto"/>
            <w:left w:val="none" w:sz="0" w:space="0" w:color="auto"/>
            <w:bottom w:val="none" w:sz="0" w:space="0" w:color="auto"/>
            <w:right w:val="none" w:sz="0" w:space="0" w:color="auto"/>
          </w:divBdr>
        </w:div>
        <w:div w:id="96144206">
          <w:marLeft w:val="274"/>
          <w:marRight w:val="0"/>
          <w:marTop w:val="0"/>
          <w:marBottom w:val="0"/>
          <w:divBdr>
            <w:top w:val="none" w:sz="0" w:space="0" w:color="auto"/>
            <w:left w:val="none" w:sz="0" w:space="0" w:color="auto"/>
            <w:bottom w:val="none" w:sz="0" w:space="0" w:color="auto"/>
            <w:right w:val="none" w:sz="0" w:space="0" w:color="auto"/>
          </w:divBdr>
        </w:div>
        <w:div w:id="298649221">
          <w:marLeft w:val="274"/>
          <w:marRight w:val="0"/>
          <w:marTop w:val="0"/>
          <w:marBottom w:val="0"/>
          <w:divBdr>
            <w:top w:val="none" w:sz="0" w:space="0" w:color="auto"/>
            <w:left w:val="none" w:sz="0" w:space="0" w:color="auto"/>
            <w:bottom w:val="none" w:sz="0" w:space="0" w:color="auto"/>
            <w:right w:val="none" w:sz="0" w:space="0" w:color="auto"/>
          </w:divBdr>
        </w:div>
        <w:div w:id="804855869">
          <w:marLeft w:val="274"/>
          <w:marRight w:val="0"/>
          <w:marTop w:val="0"/>
          <w:marBottom w:val="0"/>
          <w:divBdr>
            <w:top w:val="none" w:sz="0" w:space="0" w:color="auto"/>
            <w:left w:val="none" w:sz="0" w:space="0" w:color="auto"/>
            <w:bottom w:val="none" w:sz="0" w:space="0" w:color="auto"/>
            <w:right w:val="none" w:sz="0" w:space="0" w:color="auto"/>
          </w:divBdr>
        </w:div>
        <w:div w:id="1111973679">
          <w:marLeft w:val="360"/>
          <w:marRight w:val="0"/>
          <w:marTop w:val="0"/>
          <w:marBottom w:val="0"/>
          <w:divBdr>
            <w:top w:val="none" w:sz="0" w:space="0" w:color="auto"/>
            <w:left w:val="none" w:sz="0" w:space="0" w:color="auto"/>
            <w:bottom w:val="none" w:sz="0" w:space="0" w:color="auto"/>
            <w:right w:val="none" w:sz="0" w:space="0" w:color="auto"/>
          </w:divBdr>
        </w:div>
        <w:div w:id="1204170572">
          <w:marLeft w:val="360"/>
          <w:marRight w:val="0"/>
          <w:marTop w:val="0"/>
          <w:marBottom w:val="0"/>
          <w:divBdr>
            <w:top w:val="none" w:sz="0" w:space="0" w:color="auto"/>
            <w:left w:val="none" w:sz="0" w:space="0" w:color="auto"/>
            <w:bottom w:val="none" w:sz="0" w:space="0" w:color="auto"/>
            <w:right w:val="none" w:sz="0" w:space="0" w:color="auto"/>
          </w:divBdr>
        </w:div>
        <w:div w:id="1627618891">
          <w:marLeft w:val="360"/>
          <w:marRight w:val="0"/>
          <w:marTop w:val="0"/>
          <w:marBottom w:val="0"/>
          <w:divBdr>
            <w:top w:val="none" w:sz="0" w:space="0" w:color="auto"/>
            <w:left w:val="none" w:sz="0" w:space="0" w:color="auto"/>
            <w:bottom w:val="none" w:sz="0" w:space="0" w:color="auto"/>
            <w:right w:val="none" w:sz="0" w:space="0" w:color="auto"/>
          </w:divBdr>
        </w:div>
        <w:div w:id="1853832967">
          <w:marLeft w:val="274"/>
          <w:marRight w:val="0"/>
          <w:marTop w:val="0"/>
          <w:marBottom w:val="0"/>
          <w:divBdr>
            <w:top w:val="none" w:sz="0" w:space="0" w:color="auto"/>
            <w:left w:val="none" w:sz="0" w:space="0" w:color="auto"/>
            <w:bottom w:val="none" w:sz="0" w:space="0" w:color="auto"/>
            <w:right w:val="none" w:sz="0" w:space="0" w:color="auto"/>
          </w:divBdr>
        </w:div>
        <w:div w:id="1976451654">
          <w:marLeft w:val="274"/>
          <w:marRight w:val="0"/>
          <w:marTop w:val="0"/>
          <w:marBottom w:val="0"/>
          <w:divBdr>
            <w:top w:val="none" w:sz="0" w:space="0" w:color="auto"/>
            <w:left w:val="none" w:sz="0" w:space="0" w:color="auto"/>
            <w:bottom w:val="none" w:sz="0" w:space="0" w:color="auto"/>
            <w:right w:val="none" w:sz="0" w:space="0" w:color="auto"/>
          </w:divBdr>
        </w:div>
        <w:div w:id="2108496230">
          <w:marLeft w:val="274"/>
          <w:marRight w:val="0"/>
          <w:marTop w:val="0"/>
          <w:marBottom w:val="0"/>
          <w:divBdr>
            <w:top w:val="none" w:sz="0" w:space="0" w:color="auto"/>
            <w:left w:val="none" w:sz="0" w:space="0" w:color="auto"/>
            <w:bottom w:val="none" w:sz="0" w:space="0" w:color="auto"/>
            <w:right w:val="none" w:sz="0" w:space="0" w:color="auto"/>
          </w:divBdr>
        </w:div>
      </w:divsChild>
    </w:div>
    <w:div w:id="712533669">
      <w:bodyDiv w:val="1"/>
      <w:marLeft w:val="0"/>
      <w:marRight w:val="0"/>
      <w:marTop w:val="0"/>
      <w:marBottom w:val="0"/>
      <w:divBdr>
        <w:top w:val="none" w:sz="0" w:space="0" w:color="auto"/>
        <w:left w:val="none" w:sz="0" w:space="0" w:color="auto"/>
        <w:bottom w:val="none" w:sz="0" w:space="0" w:color="auto"/>
        <w:right w:val="none" w:sz="0" w:space="0" w:color="auto"/>
      </w:divBdr>
      <w:divsChild>
        <w:div w:id="567959551">
          <w:marLeft w:val="0"/>
          <w:marRight w:val="0"/>
          <w:marTop w:val="0"/>
          <w:marBottom w:val="0"/>
          <w:divBdr>
            <w:top w:val="none" w:sz="0" w:space="0" w:color="auto"/>
            <w:left w:val="none" w:sz="0" w:space="0" w:color="auto"/>
            <w:bottom w:val="none" w:sz="0" w:space="0" w:color="auto"/>
            <w:right w:val="none" w:sz="0" w:space="0" w:color="auto"/>
          </w:divBdr>
        </w:div>
        <w:div w:id="863246402">
          <w:marLeft w:val="0"/>
          <w:marRight w:val="0"/>
          <w:marTop w:val="0"/>
          <w:marBottom w:val="0"/>
          <w:divBdr>
            <w:top w:val="none" w:sz="0" w:space="0" w:color="auto"/>
            <w:left w:val="none" w:sz="0" w:space="0" w:color="auto"/>
            <w:bottom w:val="none" w:sz="0" w:space="0" w:color="auto"/>
            <w:right w:val="none" w:sz="0" w:space="0" w:color="auto"/>
          </w:divBdr>
        </w:div>
        <w:div w:id="1845585985">
          <w:marLeft w:val="0"/>
          <w:marRight w:val="0"/>
          <w:marTop w:val="0"/>
          <w:marBottom w:val="0"/>
          <w:divBdr>
            <w:top w:val="none" w:sz="0" w:space="0" w:color="auto"/>
            <w:left w:val="none" w:sz="0" w:space="0" w:color="auto"/>
            <w:bottom w:val="none" w:sz="0" w:space="0" w:color="auto"/>
            <w:right w:val="none" w:sz="0" w:space="0" w:color="auto"/>
          </w:divBdr>
        </w:div>
      </w:divsChild>
    </w:div>
    <w:div w:id="733624843">
      <w:bodyDiv w:val="1"/>
      <w:marLeft w:val="0"/>
      <w:marRight w:val="0"/>
      <w:marTop w:val="0"/>
      <w:marBottom w:val="0"/>
      <w:divBdr>
        <w:top w:val="none" w:sz="0" w:space="0" w:color="auto"/>
        <w:left w:val="none" w:sz="0" w:space="0" w:color="auto"/>
        <w:bottom w:val="none" w:sz="0" w:space="0" w:color="auto"/>
        <w:right w:val="none" w:sz="0" w:space="0" w:color="auto"/>
      </w:divBdr>
      <w:divsChild>
        <w:div w:id="1061447263">
          <w:marLeft w:val="0"/>
          <w:marRight w:val="0"/>
          <w:marTop w:val="0"/>
          <w:marBottom w:val="0"/>
          <w:divBdr>
            <w:top w:val="none" w:sz="0" w:space="0" w:color="auto"/>
            <w:left w:val="none" w:sz="0" w:space="0" w:color="auto"/>
            <w:bottom w:val="none" w:sz="0" w:space="0" w:color="auto"/>
            <w:right w:val="none" w:sz="0" w:space="0" w:color="auto"/>
          </w:divBdr>
        </w:div>
        <w:div w:id="1948350573">
          <w:marLeft w:val="0"/>
          <w:marRight w:val="0"/>
          <w:marTop w:val="0"/>
          <w:marBottom w:val="0"/>
          <w:divBdr>
            <w:top w:val="none" w:sz="0" w:space="0" w:color="auto"/>
            <w:left w:val="none" w:sz="0" w:space="0" w:color="auto"/>
            <w:bottom w:val="none" w:sz="0" w:space="0" w:color="auto"/>
            <w:right w:val="none" w:sz="0" w:space="0" w:color="auto"/>
          </w:divBdr>
        </w:div>
      </w:divsChild>
    </w:div>
    <w:div w:id="757412193">
      <w:bodyDiv w:val="1"/>
      <w:marLeft w:val="0"/>
      <w:marRight w:val="0"/>
      <w:marTop w:val="0"/>
      <w:marBottom w:val="0"/>
      <w:divBdr>
        <w:top w:val="none" w:sz="0" w:space="0" w:color="auto"/>
        <w:left w:val="none" w:sz="0" w:space="0" w:color="auto"/>
        <w:bottom w:val="none" w:sz="0" w:space="0" w:color="auto"/>
        <w:right w:val="none" w:sz="0" w:space="0" w:color="auto"/>
      </w:divBdr>
      <w:divsChild>
        <w:div w:id="1056275284">
          <w:marLeft w:val="0"/>
          <w:marRight w:val="0"/>
          <w:marTop w:val="0"/>
          <w:marBottom w:val="0"/>
          <w:divBdr>
            <w:top w:val="none" w:sz="0" w:space="0" w:color="auto"/>
            <w:left w:val="none" w:sz="0" w:space="0" w:color="auto"/>
            <w:bottom w:val="none" w:sz="0" w:space="0" w:color="auto"/>
            <w:right w:val="none" w:sz="0" w:space="0" w:color="auto"/>
          </w:divBdr>
          <w:divsChild>
            <w:div w:id="1240094634">
              <w:marLeft w:val="240"/>
              <w:marRight w:val="0"/>
              <w:marTop w:val="0"/>
              <w:marBottom w:val="0"/>
              <w:divBdr>
                <w:top w:val="none" w:sz="0" w:space="0" w:color="auto"/>
                <w:left w:val="none" w:sz="0" w:space="0" w:color="auto"/>
                <w:bottom w:val="none" w:sz="0" w:space="0" w:color="auto"/>
                <w:right w:val="none" w:sz="0" w:space="0" w:color="auto"/>
              </w:divBdr>
              <w:divsChild>
                <w:div w:id="276448356">
                  <w:marLeft w:val="0"/>
                  <w:marRight w:val="0"/>
                  <w:marTop w:val="0"/>
                  <w:marBottom w:val="0"/>
                  <w:divBdr>
                    <w:top w:val="none" w:sz="0" w:space="0" w:color="auto"/>
                    <w:left w:val="none" w:sz="0" w:space="0" w:color="auto"/>
                    <w:bottom w:val="none" w:sz="0" w:space="0" w:color="auto"/>
                    <w:right w:val="none" w:sz="0" w:space="0" w:color="auto"/>
                  </w:divBdr>
                </w:div>
                <w:div w:id="1085036672">
                  <w:marLeft w:val="0"/>
                  <w:marRight w:val="0"/>
                  <w:marTop w:val="0"/>
                  <w:marBottom w:val="0"/>
                  <w:divBdr>
                    <w:top w:val="none" w:sz="0" w:space="0" w:color="auto"/>
                    <w:left w:val="none" w:sz="0" w:space="0" w:color="auto"/>
                    <w:bottom w:val="none" w:sz="0" w:space="0" w:color="auto"/>
                    <w:right w:val="none" w:sz="0" w:space="0" w:color="auto"/>
                  </w:divBdr>
                </w:div>
              </w:divsChild>
            </w:div>
            <w:div w:id="1760980393">
              <w:marLeft w:val="0"/>
              <w:marRight w:val="0"/>
              <w:marTop w:val="0"/>
              <w:marBottom w:val="0"/>
              <w:divBdr>
                <w:top w:val="none" w:sz="0" w:space="0" w:color="auto"/>
                <w:left w:val="none" w:sz="0" w:space="0" w:color="auto"/>
                <w:bottom w:val="none" w:sz="0" w:space="0" w:color="auto"/>
                <w:right w:val="none" w:sz="0" w:space="0" w:color="auto"/>
              </w:divBdr>
              <w:divsChild>
                <w:div w:id="1037435610">
                  <w:marLeft w:val="0"/>
                  <w:marRight w:val="0"/>
                  <w:marTop w:val="0"/>
                  <w:marBottom w:val="0"/>
                  <w:divBdr>
                    <w:top w:val="none" w:sz="0" w:space="0" w:color="auto"/>
                    <w:left w:val="none" w:sz="0" w:space="0" w:color="auto"/>
                    <w:bottom w:val="none" w:sz="0" w:space="0" w:color="auto"/>
                    <w:right w:val="none" w:sz="0" w:space="0" w:color="auto"/>
                  </w:divBdr>
                  <w:divsChild>
                    <w:div w:id="555239928">
                      <w:marLeft w:val="0"/>
                      <w:marRight w:val="0"/>
                      <w:marTop w:val="0"/>
                      <w:marBottom w:val="0"/>
                      <w:divBdr>
                        <w:top w:val="none" w:sz="0" w:space="0" w:color="auto"/>
                        <w:left w:val="none" w:sz="0" w:space="0" w:color="auto"/>
                        <w:bottom w:val="none" w:sz="0" w:space="0" w:color="auto"/>
                        <w:right w:val="none" w:sz="0" w:space="0" w:color="auto"/>
                      </w:divBdr>
                    </w:div>
                    <w:div w:id="158723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08856">
          <w:marLeft w:val="0"/>
          <w:marRight w:val="0"/>
          <w:marTop w:val="200"/>
          <w:marBottom w:val="200"/>
          <w:divBdr>
            <w:top w:val="none" w:sz="0" w:space="0" w:color="auto"/>
            <w:left w:val="none" w:sz="0" w:space="0" w:color="auto"/>
            <w:bottom w:val="none" w:sz="0" w:space="0" w:color="auto"/>
            <w:right w:val="none" w:sz="0" w:space="0" w:color="auto"/>
          </w:divBdr>
          <w:divsChild>
            <w:div w:id="17752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343579">
      <w:bodyDiv w:val="1"/>
      <w:marLeft w:val="0"/>
      <w:marRight w:val="0"/>
      <w:marTop w:val="0"/>
      <w:marBottom w:val="0"/>
      <w:divBdr>
        <w:top w:val="none" w:sz="0" w:space="0" w:color="auto"/>
        <w:left w:val="none" w:sz="0" w:space="0" w:color="auto"/>
        <w:bottom w:val="none" w:sz="0" w:space="0" w:color="auto"/>
        <w:right w:val="none" w:sz="0" w:space="0" w:color="auto"/>
      </w:divBdr>
      <w:divsChild>
        <w:div w:id="176163040">
          <w:marLeft w:val="0"/>
          <w:marRight w:val="0"/>
          <w:marTop w:val="0"/>
          <w:marBottom w:val="0"/>
          <w:divBdr>
            <w:top w:val="none" w:sz="0" w:space="0" w:color="auto"/>
            <w:left w:val="none" w:sz="0" w:space="0" w:color="auto"/>
            <w:bottom w:val="none" w:sz="0" w:space="0" w:color="auto"/>
            <w:right w:val="none" w:sz="0" w:space="0" w:color="auto"/>
          </w:divBdr>
        </w:div>
        <w:div w:id="315033782">
          <w:marLeft w:val="0"/>
          <w:marRight w:val="0"/>
          <w:marTop w:val="0"/>
          <w:marBottom w:val="0"/>
          <w:divBdr>
            <w:top w:val="none" w:sz="0" w:space="0" w:color="auto"/>
            <w:left w:val="none" w:sz="0" w:space="0" w:color="auto"/>
            <w:bottom w:val="none" w:sz="0" w:space="0" w:color="auto"/>
            <w:right w:val="none" w:sz="0" w:space="0" w:color="auto"/>
          </w:divBdr>
        </w:div>
        <w:div w:id="557789745">
          <w:marLeft w:val="0"/>
          <w:marRight w:val="0"/>
          <w:marTop w:val="0"/>
          <w:marBottom w:val="0"/>
          <w:divBdr>
            <w:top w:val="none" w:sz="0" w:space="0" w:color="auto"/>
            <w:left w:val="none" w:sz="0" w:space="0" w:color="auto"/>
            <w:bottom w:val="none" w:sz="0" w:space="0" w:color="auto"/>
            <w:right w:val="none" w:sz="0" w:space="0" w:color="auto"/>
          </w:divBdr>
        </w:div>
      </w:divsChild>
    </w:div>
    <w:div w:id="1729911923">
      <w:bodyDiv w:val="1"/>
      <w:marLeft w:val="0"/>
      <w:marRight w:val="0"/>
      <w:marTop w:val="0"/>
      <w:marBottom w:val="0"/>
      <w:divBdr>
        <w:top w:val="none" w:sz="0" w:space="0" w:color="auto"/>
        <w:left w:val="none" w:sz="0" w:space="0" w:color="auto"/>
        <w:bottom w:val="none" w:sz="0" w:space="0" w:color="auto"/>
        <w:right w:val="none" w:sz="0" w:space="0" w:color="auto"/>
      </w:divBdr>
      <w:divsChild>
        <w:div w:id="1485196389">
          <w:marLeft w:val="0"/>
          <w:marRight w:val="0"/>
          <w:marTop w:val="200"/>
          <w:marBottom w:val="200"/>
          <w:divBdr>
            <w:top w:val="none" w:sz="0" w:space="0" w:color="auto"/>
            <w:left w:val="none" w:sz="0" w:space="0" w:color="auto"/>
            <w:bottom w:val="none" w:sz="0" w:space="0" w:color="auto"/>
            <w:right w:val="none" w:sz="0" w:space="0" w:color="auto"/>
          </w:divBdr>
          <w:divsChild>
            <w:div w:id="897593036">
              <w:marLeft w:val="0"/>
              <w:marRight w:val="0"/>
              <w:marTop w:val="0"/>
              <w:marBottom w:val="0"/>
              <w:divBdr>
                <w:top w:val="none" w:sz="0" w:space="0" w:color="auto"/>
                <w:left w:val="none" w:sz="0" w:space="0" w:color="auto"/>
                <w:bottom w:val="none" w:sz="0" w:space="0" w:color="auto"/>
                <w:right w:val="none" w:sz="0" w:space="0" w:color="auto"/>
              </w:divBdr>
            </w:div>
          </w:divsChild>
        </w:div>
        <w:div w:id="1544176259">
          <w:marLeft w:val="0"/>
          <w:marRight w:val="0"/>
          <w:marTop w:val="0"/>
          <w:marBottom w:val="0"/>
          <w:divBdr>
            <w:top w:val="none" w:sz="0" w:space="0" w:color="auto"/>
            <w:left w:val="none" w:sz="0" w:space="0" w:color="auto"/>
            <w:bottom w:val="none" w:sz="0" w:space="0" w:color="auto"/>
            <w:right w:val="none" w:sz="0" w:space="0" w:color="auto"/>
          </w:divBdr>
          <w:divsChild>
            <w:div w:id="445004094">
              <w:marLeft w:val="0"/>
              <w:marRight w:val="0"/>
              <w:marTop w:val="0"/>
              <w:marBottom w:val="0"/>
              <w:divBdr>
                <w:top w:val="none" w:sz="0" w:space="0" w:color="auto"/>
                <w:left w:val="none" w:sz="0" w:space="0" w:color="auto"/>
                <w:bottom w:val="none" w:sz="0" w:space="0" w:color="auto"/>
                <w:right w:val="none" w:sz="0" w:space="0" w:color="auto"/>
              </w:divBdr>
              <w:divsChild>
                <w:div w:id="1001933920">
                  <w:marLeft w:val="0"/>
                  <w:marRight w:val="0"/>
                  <w:marTop w:val="0"/>
                  <w:marBottom w:val="0"/>
                  <w:divBdr>
                    <w:top w:val="none" w:sz="0" w:space="0" w:color="auto"/>
                    <w:left w:val="none" w:sz="0" w:space="0" w:color="auto"/>
                    <w:bottom w:val="none" w:sz="0" w:space="0" w:color="auto"/>
                    <w:right w:val="none" w:sz="0" w:space="0" w:color="auto"/>
                  </w:divBdr>
                  <w:divsChild>
                    <w:div w:id="87579015">
                      <w:marLeft w:val="0"/>
                      <w:marRight w:val="0"/>
                      <w:marTop w:val="0"/>
                      <w:marBottom w:val="0"/>
                      <w:divBdr>
                        <w:top w:val="none" w:sz="0" w:space="0" w:color="auto"/>
                        <w:left w:val="none" w:sz="0" w:space="0" w:color="auto"/>
                        <w:bottom w:val="none" w:sz="0" w:space="0" w:color="auto"/>
                        <w:right w:val="none" w:sz="0" w:space="0" w:color="auto"/>
                      </w:divBdr>
                    </w:div>
                    <w:div w:id="99938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19607">
              <w:marLeft w:val="240"/>
              <w:marRight w:val="0"/>
              <w:marTop w:val="0"/>
              <w:marBottom w:val="0"/>
              <w:divBdr>
                <w:top w:val="none" w:sz="0" w:space="0" w:color="auto"/>
                <w:left w:val="none" w:sz="0" w:space="0" w:color="auto"/>
                <w:bottom w:val="none" w:sz="0" w:space="0" w:color="auto"/>
                <w:right w:val="none" w:sz="0" w:space="0" w:color="auto"/>
              </w:divBdr>
              <w:divsChild>
                <w:div w:id="190192465">
                  <w:marLeft w:val="0"/>
                  <w:marRight w:val="0"/>
                  <w:marTop w:val="0"/>
                  <w:marBottom w:val="0"/>
                  <w:divBdr>
                    <w:top w:val="none" w:sz="0" w:space="0" w:color="auto"/>
                    <w:left w:val="none" w:sz="0" w:space="0" w:color="auto"/>
                    <w:bottom w:val="none" w:sz="0" w:space="0" w:color="auto"/>
                    <w:right w:val="none" w:sz="0" w:space="0" w:color="auto"/>
                  </w:divBdr>
                </w:div>
                <w:div w:id="188759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157260">
      <w:bodyDiv w:val="1"/>
      <w:marLeft w:val="0"/>
      <w:marRight w:val="0"/>
      <w:marTop w:val="0"/>
      <w:marBottom w:val="0"/>
      <w:divBdr>
        <w:top w:val="none" w:sz="0" w:space="0" w:color="auto"/>
        <w:left w:val="none" w:sz="0" w:space="0" w:color="auto"/>
        <w:bottom w:val="none" w:sz="0" w:space="0" w:color="auto"/>
        <w:right w:val="none" w:sz="0" w:space="0" w:color="auto"/>
      </w:divBdr>
    </w:div>
    <w:div w:id="1908685269">
      <w:bodyDiv w:val="1"/>
      <w:marLeft w:val="0"/>
      <w:marRight w:val="0"/>
      <w:marTop w:val="0"/>
      <w:marBottom w:val="0"/>
      <w:divBdr>
        <w:top w:val="none" w:sz="0" w:space="0" w:color="auto"/>
        <w:left w:val="none" w:sz="0" w:space="0" w:color="auto"/>
        <w:bottom w:val="none" w:sz="0" w:space="0" w:color="auto"/>
        <w:right w:val="none" w:sz="0" w:space="0" w:color="auto"/>
      </w:divBdr>
      <w:divsChild>
        <w:div w:id="54475049">
          <w:marLeft w:val="0"/>
          <w:marRight w:val="0"/>
          <w:marTop w:val="0"/>
          <w:marBottom w:val="0"/>
          <w:divBdr>
            <w:top w:val="none" w:sz="0" w:space="0" w:color="auto"/>
            <w:left w:val="none" w:sz="0" w:space="0" w:color="auto"/>
            <w:bottom w:val="none" w:sz="0" w:space="0" w:color="auto"/>
            <w:right w:val="none" w:sz="0" w:space="0" w:color="auto"/>
          </w:divBdr>
        </w:div>
        <w:div w:id="1105727661">
          <w:marLeft w:val="0"/>
          <w:marRight w:val="0"/>
          <w:marTop w:val="0"/>
          <w:marBottom w:val="0"/>
          <w:divBdr>
            <w:top w:val="none" w:sz="0" w:space="0" w:color="auto"/>
            <w:left w:val="none" w:sz="0" w:space="0" w:color="auto"/>
            <w:bottom w:val="none" w:sz="0" w:space="0" w:color="auto"/>
            <w:right w:val="none" w:sz="0" w:space="0" w:color="auto"/>
          </w:divBdr>
          <w:divsChild>
            <w:div w:id="584731732">
              <w:marLeft w:val="0"/>
              <w:marRight w:val="0"/>
              <w:marTop w:val="0"/>
              <w:marBottom w:val="0"/>
              <w:divBdr>
                <w:top w:val="none" w:sz="0" w:space="0" w:color="auto"/>
                <w:left w:val="none" w:sz="0" w:space="0" w:color="auto"/>
                <w:bottom w:val="none" w:sz="0" w:space="0" w:color="auto"/>
                <w:right w:val="none" w:sz="0" w:space="0" w:color="auto"/>
              </w:divBdr>
            </w:div>
            <w:div w:id="1475027633">
              <w:marLeft w:val="0"/>
              <w:marRight w:val="0"/>
              <w:marTop w:val="0"/>
              <w:marBottom w:val="0"/>
              <w:divBdr>
                <w:top w:val="none" w:sz="0" w:space="0" w:color="auto"/>
                <w:left w:val="none" w:sz="0" w:space="0" w:color="auto"/>
                <w:bottom w:val="none" w:sz="0" w:space="0" w:color="auto"/>
                <w:right w:val="none" w:sz="0" w:space="0" w:color="auto"/>
              </w:divBdr>
            </w:div>
            <w:div w:id="1963880089">
              <w:marLeft w:val="0"/>
              <w:marRight w:val="0"/>
              <w:marTop w:val="0"/>
              <w:marBottom w:val="0"/>
              <w:divBdr>
                <w:top w:val="none" w:sz="0" w:space="0" w:color="auto"/>
                <w:left w:val="none" w:sz="0" w:space="0" w:color="auto"/>
                <w:bottom w:val="none" w:sz="0" w:space="0" w:color="auto"/>
                <w:right w:val="none" w:sz="0" w:space="0" w:color="auto"/>
              </w:divBdr>
            </w:div>
          </w:divsChild>
        </w:div>
        <w:div w:id="1446727866">
          <w:marLeft w:val="0"/>
          <w:marRight w:val="0"/>
          <w:marTop w:val="0"/>
          <w:marBottom w:val="0"/>
          <w:divBdr>
            <w:top w:val="none" w:sz="0" w:space="0" w:color="auto"/>
            <w:left w:val="none" w:sz="0" w:space="0" w:color="auto"/>
            <w:bottom w:val="none" w:sz="0" w:space="0" w:color="auto"/>
            <w:right w:val="none" w:sz="0" w:space="0" w:color="auto"/>
          </w:divBdr>
          <w:divsChild>
            <w:div w:id="857541825">
              <w:marLeft w:val="0"/>
              <w:marRight w:val="0"/>
              <w:marTop w:val="0"/>
              <w:marBottom w:val="0"/>
              <w:divBdr>
                <w:top w:val="none" w:sz="0" w:space="0" w:color="auto"/>
                <w:left w:val="none" w:sz="0" w:space="0" w:color="auto"/>
                <w:bottom w:val="none" w:sz="0" w:space="0" w:color="auto"/>
                <w:right w:val="none" w:sz="0" w:space="0" w:color="auto"/>
              </w:divBdr>
            </w:div>
            <w:div w:id="901983947">
              <w:marLeft w:val="0"/>
              <w:marRight w:val="0"/>
              <w:marTop w:val="0"/>
              <w:marBottom w:val="0"/>
              <w:divBdr>
                <w:top w:val="none" w:sz="0" w:space="0" w:color="auto"/>
                <w:left w:val="none" w:sz="0" w:space="0" w:color="auto"/>
                <w:bottom w:val="none" w:sz="0" w:space="0" w:color="auto"/>
                <w:right w:val="none" w:sz="0" w:space="0" w:color="auto"/>
              </w:divBdr>
            </w:div>
            <w:div w:id="1404794103">
              <w:marLeft w:val="0"/>
              <w:marRight w:val="0"/>
              <w:marTop w:val="0"/>
              <w:marBottom w:val="0"/>
              <w:divBdr>
                <w:top w:val="none" w:sz="0" w:space="0" w:color="auto"/>
                <w:left w:val="none" w:sz="0" w:space="0" w:color="auto"/>
                <w:bottom w:val="none" w:sz="0" w:space="0" w:color="auto"/>
                <w:right w:val="none" w:sz="0" w:space="0" w:color="auto"/>
              </w:divBdr>
            </w:div>
            <w:div w:id="1532038566">
              <w:marLeft w:val="0"/>
              <w:marRight w:val="0"/>
              <w:marTop w:val="0"/>
              <w:marBottom w:val="0"/>
              <w:divBdr>
                <w:top w:val="none" w:sz="0" w:space="0" w:color="auto"/>
                <w:left w:val="none" w:sz="0" w:space="0" w:color="auto"/>
                <w:bottom w:val="none" w:sz="0" w:space="0" w:color="auto"/>
                <w:right w:val="none" w:sz="0" w:space="0" w:color="auto"/>
              </w:divBdr>
            </w:div>
          </w:divsChild>
        </w:div>
        <w:div w:id="1620407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epilepsy-institute.org.uk/eri/about-epilepsy/epilepsy-statistics/" TargetMode="External"/><Relationship Id="rId26" Type="http://schemas.openxmlformats.org/officeDocument/2006/relationships/hyperlink" Target="https://sudep.org/seizures-and-injury-ii" TargetMode="External"/><Relationship Id="rId3" Type="http://schemas.openxmlformats.org/officeDocument/2006/relationships/customXml" Target="../customXml/item3.xml"/><Relationship Id="rId21" Type="http://schemas.openxmlformats.org/officeDocument/2006/relationships/hyperlink" Target="https://www.england.nhs.uk/rightcare/wp-content/uploads/sites/40/2020/03/rightcare-epilepsy-toolkit-v2.pdf"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epilepsy.org.uk/uk-epilepsy-prevalence-and-incidence-update" TargetMode="External"/><Relationship Id="rId25" Type="http://schemas.openxmlformats.org/officeDocument/2006/relationships/hyperlink" Target="https://www.nationalwatersafety.org.uk/waid/interactive-report/" TargetMode="External"/><Relationship Id="rId2" Type="http://schemas.openxmlformats.org/officeDocument/2006/relationships/customXml" Target="../customXml/item2.xml"/><Relationship Id="rId16" Type="http://schemas.openxmlformats.org/officeDocument/2006/relationships/hyperlink" Target="https://www.epilepsy.org.uk/info/daily-life/safety/practical-guidance" TargetMode="External"/><Relationship Id="rId20" Type="http://schemas.openxmlformats.org/officeDocument/2006/relationships/hyperlink" Target="https://www.nice.org.uk/guidance/ng217/chapter/2-Information-and-suppor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rospa.com/campaigns-fundraising/current/injury-data" TargetMode="External"/><Relationship Id="rId5" Type="http://schemas.openxmlformats.org/officeDocument/2006/relationships/styles" Target="styles.xml"/><Relationship Id="rId15" Type="http://schemas.openxmlformats.org/officeDocument/2006/relationships/hyperlink" Target="https://repository.derby.ac.uk/item/925y5/enabling-safer-bathing-for-people-living-with-epilepsy" TargetMode="External"/><Relationship Id="rId23" Type="http://schemas.openxmlformats.org/officeDocument/2006/relationships/hyperlink" Target="https://assets.publishing.service.gov.uk/government/uploads/system/uploads/attachment_data/file/683860/Deaths_associated_with_neurological_conditions_data_analysis_report.pdf" TargetMode="External"/><Relationship Id="rId28" Type="http://schemas.openxmlformats.org/officeDocument/2006/relationships/hyperlink" Target="https://www.who.int/en/news-room/fact-sheets/detail/epilepsy" TargetMode="External"/><Relationship Id="rId10" Type="http://schemas.openxmlformats.org/officeDocument/2006/relationships/image" Target="media/image1.png"/><Relationship Id="rId19" Type="http://schemas.openxmlformats.org/officeDocument/2006/relationships/hyperlink" Target="https://doi.org/10.1186%2Fs12199-019-0792-x"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sudep.org/sites/default/files/the_causes_of_death_in_epilepsy_0.pdf" TargetMode="External"/><Relationship Id="rId27" Type="http://schemas.openxmlformats.org/officeDocument/2006/relationships/hyperlink" Target="https://www.england.nhs.uk/wp-content/uploads/2015/10/indpndnt-rev-connor-sparrowhawk.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f23f134-dc39-4932-8478-274dd7c9d98d">
      <UserInfo>
        <DisplayName>Dan Garner</DisplayName>
        <AccountId>13</AccountId>
        <AccountType/>
      </UserInfo>
      <UserInfo>
        <DisplayName>Amanda Grant</DisplayName>
        <AccountId>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D82C8831F1E348BD0CA622DBC2E25C" ma:contentTypeVersion="13" ma:contentTypeDescription="Create a new document." ma:contentTypeScope="" ma:versionID="281bab84859646c887665f9129580923">
  <xsd:schema xmlns:xsd="http://www.w3.org/2001/XMLSchema" xmlns:xs="http://www.w3.org/2001/XMLSchema" xmlns:p="http://schemas.microsoft.com/office/2006/metadata/properties" xmlns:ns2="e8cf0c53-77bb-4462-b877-36eb1fb6f714" xmlns:ns3="8f23f134-dc39-4932-8478-274dd7c9d98d" targetNamespace="http://schemas.microsoft.com/office/2006/metadata/properties" ma:root="true" ma:fieldsID="6fda55795794eb7643a856cf711d0bf0" ns2:_="" ns3:_="">
    <xsd:import namespace="e8cf0c53-77bb-4462-b877-36eb1fb6f714"/>
    <xsd:import namespace="8f23f134-dc39-4932-8478-274dd7c9d9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f0c53-77bb-4462-b877-36eb1fb6f7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23f134-dc39-4932-8478-274dd7c9d9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B95EA2-AF53-4CC6-B014-A0694C626B35}">
  <ds:schemaRefs>
    <ds:schemaRef ds:uri="http://schemas.microsoft.com/office/2006/metadata/properties"/>
    <ds:schemaRef ds:uri="http://schemas.microsoft.com/office/infopath/2007/PartnerControls"/>
    <ds:schemaRef ds:uri="8f23f134-dc39-4932-8478-274dd7c9d98d"/>
  </ds:schemaRefs>
</ds:datastoreItem>
</file>

<file path=customXml/itemProps2.xml><?xml version="1.0" encoding="utf-8"?>
<ds:datastoreItem xmlns:ds="http://schemas.openxmlformats.org/officeDocument/2006/customXml" ds:itemID="{B21532EC-10AE-42D4-98DB-B8F817068240}">
  <ds:schemaRefs>
    <ds:schemaRef ds:uri="http://schemas.microsoft.com/sharepoint/v3/contenttype/forms"/>
  </ds:schemaRefs>
</ds:datastoreItem>
</file>

<file path=customXml/itemProps3.xml><?xml version="1.0" encoding="utf-8"?>
<ds:datastoreItem xmlns:ds="http://schemas.openxmlformats.org/officeDocument/2006/customXml" ds:itemID="{03E63F60-AE4E-40AF-9054-5B7832A461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f0c53-77bb-4462-b877-36eb1fb6f714"/>
    <ds:schemaRef ds:uri="8f23f134-dc39-4932-8478-274dd7c9d9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4272</Words>
  <Characters>24354</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Collier</dc:creator>
  <cp:keywords/>
  <dc:description/>
  <cp:lastModifiedBy>Amanda Grant</cp:lastModifiedBy>
  <cp:revision>2</cp:revision>
  <cp:lastPrinted>2023-05-11T04:17:00Z</cp:lastPrinted>
  <dcterms:created xsi:type="dcterms:W3CDTF">2024-08-08T10:40:00Z</dcterms:created>
  <dcterms:modified xsi:type="dcterms:W3CDTF">2024-08-08T10:40:00Z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0x010100C5D82C8831F1E348BD0CA622DBC2E25C</vt:lpwstr>
  </property>
</Properties>
</file>