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6A8AA" w14:textId="4C00DEFB" w:rsidR="00FC60A9" w:rsidRPr="004B5842" w:rsidRDefault="00FC60A9" w:rsidP="00124D32">
      <w:pPr>
        <w:pStyle w:val="TTPAddress"/>
        <w:rPr>
          <w:rFonts w:ascii="Times New Roman" w:hAnsi="Times New Roman" w:cs="Times New Roman"/>
          <w:b/>
          <w:sz w:val="28"/>
          <w:szCs w:val="28"/>
          <w:lang w:val="en-GB"/>
        </w:rPr>
      </w:pPr>
      <w:bookmarkStart w:id="0" w:name="OLE_LINK1"/>
      <w:bookmarkStart w:id="1" w:name="OLE_LINK2"/>
      <w:r w:rsidRPr="004B5842">
        <w:rPr>
          <w:rFonts w:ascii="Times New Roman" w:hAnsi="Times New Roman" w:cs="Times New Roman"/>
          <w:b/>
          <w:sz w:val="28"/>
          <w:szCs w:val="28"/>
          <w:lang w:val="en-GB"/>
        </w:rPr>
        <w:t>Characterising Solder Materials from Random Vibration Response of their Interconnects in BGA Packaging</w:t>
      </w:r>
    </w:p>
    <w:p w14:paraId="0021748D" w14:textId="77777777" w:rsidR="00FC60A9" w:rsidRPr="004B5842" w:rsidRDefault="00FC60A9" w:rsidP="00404158">
      <w:pPr>
        <w:pStyle w:val="TTPAddress"/>
        <w:rPr>
          <w:rFonts w:ascii="Times New Roman" w:hAnsi="Times New Roman" w:cs="Times New Roman"/>
          <w:vertAlign w:val="superscript"/>
          <w:lang w:val="en-GB"/>
        </w:rPr>
      </w:pPr>
      <w:r w:rsidRPr="004B5842">
        <w:rPr>
          <w:rFonts w:ascii="Times New Roman" w:hAnsi="Times New Roman" w:cs="Times New Roman"/>
          <w:lang w:val="en-GB"/>
        </w:rPr>
        <w:t>Joshua A. Depiver</w:t>
      </w:r>
      <w:r w:rsidRPr="004B5842">
        <w:rPr>
          <w:rFonts w:ascii="Times New Roman" w:hAnsi="Times New Roman" w:cs="Times New Roman"/>
          <w:vertAlign w:val="superscript"/>
          <w:lang w:val="en-GB"/>
        </w:rPr>
        <w:t>1, a</w:t>
      </w:r>
      <w:r w:rsidRPr="004B5842">
        <w:rPr>
          <w:rFonts w:ascii="Times New Roman" w:hAnsi="Times New Roman" w:cs="Times New Roman"/>
          <w:bCs/>
          <w:lang w:val="en-GB"/>
        </w:rPr>
        <w:t>,</w:t>
      </w:r>
      <w:r w:rsidRPr="004B5842">
        <w:rPr>
          <w:rFonts w:ascii="Times New Roman" w:hAnsi="Times New Roman" w:cs="Times New Roman"/>
          <w:lang w:val="en-GB"/>
        </w:rPr>
        <w:t xml:space="preserve"> Sabuj Mallik</w:t>
      </w:r>
      <w:r w:rsidRPr="004B5842">
        <w:rPr>
          <w:rFonts w:ascii="Times New Roman" w:hAnsi="Times New Roman" w:cs="Times New Roman"/>
          <w:vertAlign w:val="superscript"/>
          <w:lang w:val="en-GB"/>
        </w:rPr>
        <w:t xml:space="preserve">1, b </w:t>
      </w:r>
      <w:r w:rsidRPr="004B5842">
        <w:rPr>
          <w:rFonts w:ascii="Times New Roman" w:hAnsi="Times New Roman" w:cs="Times New Roman"/>
          <w:lang w:val="en-GB"/>
        </w:rPr>
        <w:t>and Emeka H. Amalu</w:t>
      </w:r>
      <w:r w:rsidRPr="004B5842">
        <w:rPr>
          <w:rFonts w:ascii="Times New Roman" w:hAnsi="Times New Roman" w:cs="Times New Roman"/>
          <w:vertAlign w:val="superscript"/>
          <w:lang w:val="en-GB"/>
        </w:rPr>
        <w:t xml:space="preserve">2, c </w:t>
      </w:r>
    </w:p>
    <w:p w14:paraId="1E810331" w14:textId="77777777" w:rsidR="00FC60A9" w:rsidRPr="004B5842" w:rsidRDefault="00FC60A9" w:rsidP="00404158">
      <w:pPr>
        <w:pStyle w:val="TTPAddress"/>
        <w:rPr>
          <w:rFonts w:ascii="Times New Roman" w:hAnsi="Times New Roman" w:cs="Times New Roman"/>
          <w:lang w:val="en-GB"/>
        </w:rPr>
      </w:pPr>
      <w:r w:rsidRPr="004B5842">
        <w:rPr>
          <w:rFonts w:ascii="Times New Roman" w:hAnsi="Times New Roman" w:cs="Times New Roman"/>
          <w:vertAlign w:val="superscript"/>
          <w:lang w:val="en-GB"/>
        </w:rPr>
        <w:t>1</w:t>
      </w:r>
      <w:r w:rsidRPr="004B5842">
        <w:rPr>
          <w:rFonts w:ascii="Times New Roman" w:hAnsi="Times New Roman" w:cs="Times New Roman"/>
          <w:lang w:val="en-GB"/>
        </w:rPr>
        <w:t>School of Mechanical Engineering &amp; the Built Environment, College of Engineering &amp; Technology</w:t>
      </w:r>
    </w:p>
    <w:p w14:paraId="56642A98" w14:textId="77777777" w:rsidR="00FC60A9" w:rsidRPr="004B5842" w:rsidRDefault="00FC60A9" w:rsidP="00404158">
      <w:pPr>
        <w:pStyle w:val="TTPAddress"/>
        <w:rPr>
          <w:rFonts w:ascii="Times New Roman" w:hAnsi="Times New Roman" w:cs="Times New Roman"/>
          <w:lang w:val="en-GB"/>
        </w:rPr>
      </w:pPr>
      <w:r w:rsidRPr="004B5842">
        <w:rPr>
          <w:rFonts w:ascii="Times New Roman" w:hAnsi="Times New Roman" w:cs="Times New Roman"/>
          <w:lang w:val="en-GB"/>
        </w:rPr>
        <w:t>University of Derby, Markeaton Street, Derby, DE22 3AW, United Kingdom</w:t>
      </w:r>
    </w:p>
    <w:p w14:paraId="5BC2EF7F" w14:textId="77777777" w:rsidR="00FC60A9" w:rsidRPr="004B5842" w:rsidRDefault="00FC60A9" w:rsidP="00404158">
      <w:pPr>
        <w:pStyle w:val="TTPAddress"/>
        <w:spacing w:line="360" w:lineRule="auto"/>
        <w:rPr>
          <w:rFonts w:ascii="Times New Roman" w:hAnsi="Times New Roman" w:cs="Times New Roman"/>
          <w:lang w:val="en-GB"/>
        </w:rPr>
      </w:pPr>
      <w:r w:rsidRPr="004B5842">
        <w:rPr>
          <w:rFonts w:ascii="Times New Roman" w:hAnsi="Times New Roman" w:cs="Times New Roman"/>
          <w:vertAlign w:val="superscript"/>
          <w:lang w:val="en-GB"/>
        </w:rPr>
        <w:t>2</w:t>
      </w:r>
      <w:r w:rsidRPr="004B5842">
        <w:rPr>
          <w:rFonts w:ascii="Times New Roman" w:hAnsi="Times New Roman" w:cs="Times New Roman"/>
          <w:lang w:val="en-GB"/>
        </w:rPr>
        <w:t>Department of Engineering, School of Computing, Engineering and Digital Technologies, Teesside University, Middlesbrough, Tees Valley, TS1 3BA, United Kingdom</w:t>
      </w:r>
    </w:p>
    <w:p w14:paraId="606AB2A7" w14:textId="77777777" w:rsidR="00FC60A9" w:rsidRPr="004B5842" w:rsidRDefault="00000000" w:rsidP="00E43E4D">
      <w:pPr>
        <w:pStyle w:val="TTPAddress"/>
        <w:rPr>
          <w:rStyle w:val="Hyperlink"/>
          <w:rFonts w:ascii="Times New Roman" w:hAnsi="Times New Roman" w:cs="Times New Roman"/>
          <w:color w:val="auto"/>
          <w:u w:val="none"/>
          <w:lang w:val="en-GB"/>
        </w:rPr>
      </w:pPr>
      <w:hyperlink r:id="rId8" w:history="1">
        <w:r w:rsidR="00FC60A9" w:rsidRPr="004B5842">
          <w:rPr>
            <w:rStyle w:val="Hyperlink"/>
            <w:rFonts w:ascii="Times New Roman" w:hAnsi="Times New Roman" w:cs="Times New Roman"/>
            <w:color w:val="auto"/>
            <w:vertAlign w:val="superscript"/>
            <w:lang w:val="en-GB"/>
          </w:rPr>
          <w:t>a</w:t>
        </w:r>
        <w:r w:rsidR="00FC60A9" w:rsidRPr="004B5842">
          <w:rPr>
            <w:rStyle w:val="Hyperlink"/>
            <w:rFonts w:ascii="Times New Roman" w:hAnsi="Times New Roman" w:cs="Times New Roman"/>
            <w:color w:val="auto"/>
            <w:lang w:val="en-GB"/>
          </w:rPr>
          <w:t>100149696@unimail.derby.ac.uk/jdepiver@aol.com</w:t>
        </w:r>
      </w:hyperlink>
      <w:r w:rsidR="00FC60A9" w:rsidRPr="004B5842">
        <w:rPr>
          <w:rFonts w:ascii="Times New Roman" w:hAnsi="Times New Roman" w:cs="Times New Roman"/>
          <w:lang w:val="en-GB"/>
        </w:rPr>
        <w:t xml:space="preserve">,  </w:t>
      </w:r>
      <w:hyperlink r:id="rId9" w:history="1">
        <w:r w:rsidR="00FC60A9" w:rsidRPr="004B5842">
          <w:rPr>
            <w:rStyle w:val="Hyperlink"/>
            <w:rFonts w:ascii="Times New Roman" w:hAnsi="Times New Roman" w:cs="Times New Roman"/>
            <w:color w:val="auto"/>
            <w:vertAlign w:val="superscript"/>
            <w:lang w:val="en-GB"/>
          </w:rPr>
          <w:t>b</w:t>
        </w:r>
        <w:r w:rsidR="00FC60A9" w:rsidRPr="004B5842">
          <w:rPr>
            <w:rStyle w:val="Hyperlink"/>
            <w:rFonts w:ascii="Times New Roman" w:hAnsi="Times New Roman" w:cs="Times New Roman"/>
            <w:color w:val="auto"/>
            <w:lang w:val="en-GB"/>
          </w:rPr>
          <w:t>s.mallik@derby.ac.uk</w:t>
        </w:r>
      </w:hyperlink>
      <w:r w:rsidR="00FC60A9" w:rsidRPr="004B5842">
        <w:rPr>
          <w:rFonts w:ascii="Times New Roman" w:hAnsi="Times New Roman" w:cs="Times New Roman"/>
          <w:vertAlign w:val="superscript"/>
          <w:lang w:val="en-GB"/>
        </w:rPr>
        <w:t xml:space="preserve"> </w:t>
      </w:r>
      <w:r w:rsidR="00FC60A9" w:rsidRPr="004B5842">
        <w:rPr>
          <w:rFonts w:ascii="Times New Roman" w:hAnsi="Times New Roman" w:cs="Times New Roman"/>
          <w:lang w:val="en-GB"/>
        </w:rPr>
        <w:t xml:space="preserve"> </w:t>
      </w:r>
      <w:hyperlink r:id="rId10" w:history="1">
        <w:r w:rsidR="00FC60A9" w:rsidRPr="004B5842">
          <w:rPr>
            <w:rStyle w:val="Hyperlink"/>
            <w:rFonts w:ascii="Times New Roman" w:hAnsi="Times New Roman" w:cs="Times New Roman"/>
            <w:color w:val="auto"/>
            <w:vertAlign w:val="superscript"/>
            <w:lang w:val="en-GB"/>
          </w:rPr>
          <w:t>c</w:t>
        </w:r>
        <w:r w:rsidR="00FC60A9" w:rsidRPr="004B5842">
          <w:rPr>
            <w:rStyle w:val="Hyperlink"/>
            <w:rFonts w:ascii="Times New Roman" w:hAnsi="Times New Roman" w:cs="Times New Roman"/>
            <w:color w:val="auto"/>
            <w:lang w:val="en-GB"/>
          </w:rPr>
          <w:t>e.amalu@tees.ac.uk</w:t>
        </w:r>
      </w:hyperlink>
      <w:bookmarkEnd w:id="0"/>
      <w:bookmarkEnd w:id="1"/>
      <w:r w:rsidR="00FC60A9" w:rsidRPr="004B5842">
        <w:rPr>
          <w:rStyle w:val="Hyperlink"/>
          <w:rFonts w:ascii="Times New Roman" w:hAnsi="Times New Roman" w:cs="Times New Roman"/>
          <w:color w:val="auto"/>
          <w:lang w:val="en-GB"/>
        </w:rPr>
        <w:t xml:space="preserve"> </w:t>
      </w:r>
    </w:p>
    <w:p w14:paraId="78549080" w14:textId="77777777" w:rsidR="00FC60A9" w:rsidRPr="004B5842" w:rsidRDefault="00FC60A9" w:rsidP="00404158">
      <w:pPr>
        <w:pStyle w:val="TTPAddress"/>
        <w:rPr>
          <w:rFonts w:ascii="Times New Roman" w:hAnsi="Times New Roman" w:cs="Times New Roman"/>
          <w:u w:val="single"/>
          <w:lang w:val="en-GB"/>
        </w:rPr>
      </w:pPr>
    </w:p>
    <w:p w14:paraId="5F38648D" w14:textId="77777777" w:rsidR="00FC60A9" w:rsidRPr="004B5842" w:rsidRDefault="00FC60A9" w:rsidP="0099561B">
      <w:pPr>
        <w:pStyle w:val="Heading2"/>
      </w:pPr>
      <w:r w:rsidRPr="004B5842">
        <w:t>Abstract</w:t>
      </w:r>
    </w:p>
    <w:p w14:paraId="11765E5A" w14:textId="01B7F062" w:rsidR="00FC60A9" w:rsidRPr="004B5842" w:rsidRDefault="00FC60A9" w:rsidP="00896F43">
      <w:pPr>
        <w:spacing w:line="360" w:lineRule="auto"/>
        <w:jc w:val="both"/>
      </w:pPr>
      <w:r w:rsidRPr="004B5842">
        <w:t>Solder interconnection in electronic packaging is the weakest link</w:t>
      </w:r>
      <w:r w:rsidR="008E087F">
        <w:t>, thus driving the reliability of</w:t>
      </w:r>
      <w:r w:rsidRPr="004B5842">
        <w:t xml:space="preserve"> electronic modules and systems. Improving </w:t>
      </w:r>
      <w:r w:rsidR="008E087F">
        <w:t>interconnection integrity</w:t>
      </w:r>
      <w:r w:rsidRPr="004B5842">
        <w:t xml:space="preserve"> in safety-critical applications is vital in enhancing application reliability. This investigation qualifies the random vibration response of five essential solder compositions in ball grid array (BGA) solder joints used in safety-critical applications. The solder compositions are eutectic Sn63Pb37 and SnAgCu (SAC) 305, 387, 396, and 405. Computer-aided engineering (CAE) employing ANSYS FEA and SolidWorks software is implemented in this investigation. The solder Sn63Pb37 deformed least at 0.43 µm, followed by SAC396 at 0.58 µm, while SAC405 deformed highest at 0.88 µm.</w:t>
      </w:r>
    </w:p>
    <w:p w14:paraId="050E501B" w14:textId="77777777" w:rsidR="00FC60A9" w:rsidRPr="004B5842" w:rsidRDefault="00FC60A9" w:rsidP="00896F43">
      <w:pPr>
        <w:spacing w:line="360" w:lineRule="auto"/>
        <w:jc w:val="both"/>
      </w:pPr>
      <w:r w:rsidRPr="004B5842">
        <w:t xml:space="preserve">Further analysis demonstrates that possession of higher elastic modulus and mass density culminates in lower solder joint deformation. Stress is concentrated at the periphery of the solder joints in contact with the printed circuit board (PCB). The SAC396 solder accumulates the lowest stress of 14.1 MPa, followed by SAC405 at 17.9 MPa, while eutectic Sn63Pb37 accrues the highest at 34.6 MPa. Similarly, strain concentration is found at the interface between the solder joint and copper pad on PCB. SAC405 acquires the lowest elastic strain magnitude of 0.0011 mm/mm, while SAC305 records the highest strain of 0.002 mm/mm. These results demonstrate that SAC405 solder has maximum and SAC387 solder has minimum fatigue lives. </w:t>
      </w:r>
    </w:p>
    <w:p w14:paraId="1123D223" w14:textId="19DA2A0B" w:rsidR="00FC60A9" w:rsidRPr="004B5842" w:rsidRDefault="00FC60A9" w:rsidP="00156F73">
      <w:pPr>
        <w:spacing w:line="360" w:lineRule="auto"/>
        <w:jc w:val="both"/>
      </w:pPr>
      <w:r w:rsidRPr="004B5842">
        <w:rPr>
          <w:b/>
          <w:bCs/>
        </w:rPr>
        <w:t>Keywords:</w:t>
      </w:r>
      <w:r w:rsidRPr="004B5842">
        <w:t xml:space="preserve"> solder joints, electronic packaging, fatigue failure, fatigue life prediction, random vibration, finite element analysis (FEA)</w:t>
      </w:r>
    </w:p>
    <w:p w14:paraId="618BAFED" w14:textId="46E8FF53" w:rsidR="003E1722" w:rsidRPr="004B5842" w:rsidRDefault="003E1722" w:rsidP="00156F73">
      <w:pPr>
        <w:spacing w:line="360" w:lineRule="auto"/>
        <w:jc w:val="both"/>
      </w:pPr>
    </w:p>
    <w:p w14:paraId="7397E007" w14:textId="247A5452" w:rsidR="003E1722" w:rsidRPr="004B5842" w:rsidRDefault="003E1722" w:rsidP="00156F73">
      <w:pPr>
        <w:spacing w:line="360" w:lineRule="auto"/>
        <w:jc w:val="both"/>
      </w:pPr>
    </w:p>
    <w:p w14:paraId="020BDB20" w14:textId="1BE1FD8B" w:rsidR="003E1722" w:rsidRPr="004B5842" w:rsidRDefault="003E1722" w:rsidP="00156F73">
      <w:pPr>
        <w:spacing w:line="360" w:lineRule="auto"/>
        <w:jc w:val="both"/>
      </w:pPr>
    </w:p>
    <w:p w14:paraId="33886608" w14:textId="7A465732" w:rsidR="00FC60A9" w:rsidRPr="004B5842" w:rsidRDefault="003E1722" w:rsidP="0008294C">
      <w:pPr>
        <w:spacing w:line="360" w:lineRule="auto"/>
        <w:jc w:val="center"/>
        <w:rPr>
          <w:sz w:val="21"/>
          <w:szCs w:val="21"/>
        </w:rPr>
      </w:pPr>
      <w:r w:rsidRPr="004B5842">
        <w:rPr>
          <w:sz w:val="21"/>
          <w:szCs w:val="21"/>
        </w:rPr>
        <w:t xml:space="preserve">Corresponding author: </w:t>
      </w:r>
      <w:hyperlink r:id="rId11" w:history="1">
        <w:r w:rsidRPr="004B5842">
          <w:rPr>
            <w:rStyle w:val="Hyperlink"/>
            <w:color w:val="auto"/>
            <w:sz w:val="21"/>
            <w:szCs w:val="21"/>
          </w:rPr>
          <w:t>100149696@unimail.derby.ac.uk/jdepiver@aol.com</w:t>
        </w:r>
      </w:hyperlink>
    </w:p>
    <w:p w14:paraId="12BF1C3F" w14:textId="77777777" w:rsidR="00FC60A9" w:rsidRPr="004B5842" w:rsidRDefault="00FC60A9" w:rsidP="0099561B">
      <w:pPr>
        <w:pStyle w:val="Heading2"/>
        <w:numPr>
          <w:ilvl w:val="0"/>
          <w:numId w:val="31"/>
        </w:numPr>
      </w:pPr>
      <w:bookmarkStart w:id="2" w:name="_Toc33286853"/>
      <w:r w:rsidRPr="004B5842">
        <w:lastRenderedPageBreak/>
        <w:t>Introduction</w:t>
      </w:r>
      <w:bookmarkEnd w:id="2"/>
    </w:p>
    <w:p w14:paraId="48AB6079" w14:textId="40696387" w:rsidR="00FC60A9" w:rsidRPr="004B5842" w:rsidRDefault="00FC60A9" w:rsidP="00F174B6">
      <w:pPr>
        <w:spacing w:before="125" w:line="360" w:lineRule="auto"/>
        <w:ind w:right="38"/>
        <w:jc w:val="both"/>
      </w:pPr>
      <w:r w:rsidRPr="004B5842">
        <w:t xml:space="preserve">The ball grid array (BGA) packages are widely used in electronic modules because they have many advantages over other electronic packages. They have improved re-workability and support component miniaturisation manufacturing trends. In addition, they demonstrate a higher level of solderability while enabling the efficient use of printed circuit boards (PCB). Supporting surface mount technology (SMT), the BGAs have improved thermal and electrical performance and reduced inductance compared to other packages. Their structure supports increased connectivity. Notwithstanding the numerous advantages, the package demonstrates significant reliability challenges when subjected to vibrational loading, especially in elevated </w:t>
      </w:r>
      <w:r w:rsidR="00CF1A70">
        <w:t>ambient and</w:t>
      </w:r>
      <w:r w:rsidRPr="004B5842">
        <w:t xml:space="preserve"> harsh environments.   </w:t>
      </w:r>
    </w:p>
    <w:p w14:paraId="71A0D5A6" w14:textId="43846201" w:rsidR="00FC60A9" w:rsidRPr="004B5842" w:rsidRDefault="00FC60A9" w:rsidP="00D411C2">
      <w:pPr>
        <w:spacing w:line="360" w:lineRule="auto"/>
        <w:jc w:val="both"/>
      </w:pPr>
      <w:r w:rsidRPr="004B5842">
        <w:t xml:space="preserve">Thus, a critical understanding of fatigue failure of solder joints in BGA packages caused by vibration is vital owing to the high-reliability demand of the devices operating in mission-critical systems. Electronic devices operating in automobile, military and aerospace vehicles experience harsh mechanical and thermal loads </w:t>
      </w:r>
      <w:sdt>
        <w:sdtPr>
          <w:rPr>
            <w:color w:val="000000"/>
          </w:rPr>
          <w:tag w:val="MENDELEY_CITATION_v3_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"/>
          <w:id w:val="-813646523"/>
          <w:placeholder>
            <w:docPart w:val="DefaultPlaceholder_-1854013440"/>
          </w:placeholder>
        </w:sdtPr>
        <w:sdtContent>
          <w:r w:rsidR="00CD0659" w:rsidRPr="00CD0659">
            <w:rPr>
              <w:color w:val="000000"/>
            </w:rPr>
            <w:t>[1]</w:t>
          </w:r>
        </w:sdtContent>
      </w:sdt>
      <w:r w:rsidRPr="004B5842">
        <w:t xml:space="preserve">. Automobile engine operations and automobile operations on the road induce random vibration in the electronic components of automobiles. Manufacturing processes, procedures, shipping, and other service life conditions exposed electronics components to random vibrations. American Air Force data reports that more than 20% of electronic products fail prematurely when operating in vibration and shock environments, with 75% of failures caused by temperature and vibration loadings. The challenge is aggravated by the Restriction of Hazardous Substances Directive (RoHS) compliance (Directive 2002/95/E.C.) on electrical and electronic equipment. The miniaturisation of electronic systems coupled with deployment in harsh conditions has increased reliability challenges in the systems. </w:t>
      </w:r>
    </w:p>
    <w:p w14:paraId="42313D63" w14:textId="1E3C8BCF" w:rsidR="00FC60A9" w:rsidRPr="004B5842" w:rsidRDefault="00FC60A9" w:rsidP="00D411C2">
      <w:pPr>
        <w:spacing w:line="360" w:lineRule="auto"/>
        <w:jc w:val="both"/>
      </w:pPr>
      <w:r w:rsidRPr="004B5842">
        <w:t xml:space="preserve">Thermo-mechanical and vibration loads produce cracks in the solder joints. </w:t>
      </w:r>
      <w:r w:rsidR="00CF1A70">
        <w:t>Damage mechanisms</w:t>
      </w:r>
      <w:r w:rsidRPr="004B5842">
        <w:t xml:space="preserve"> include repeated elastic deformations leading to </w:t>
      </w:r>
      <w:r w:rsidR="00CF1A70">
        <w:t>many</w:t>
      </w:r>
      <w:r w:rsidRPr="004B5842">
        <w:t xml:space="preserve"> load cycles that trigger high cycle fatigue (HCF). Achieving an acceptable level of mechanical reliability in BGA packages requires that the effect of mechanical and thermal loads be fully qualified. Many researchers have contributed to this area. Ref. </w:t>
      </w:r>
      <w:sdt>
        <w:sdtPr>
          <w:rPr>
            <w:color w:val="000000"/>
          </w:rPr>
          <w:tag w:val="MENDELEY_CITATION_v3_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"/>
          <w:id w:val="1280298068"/>
          <w:placeholder>
            <w:docPart w:val="DefaultPlaceholder_-1854013440"/>
          </w:placeholder>
        </w:sdtPr>
        <w:sdtContent>
          <w:r w:rsidR="00CD0659" w:rsidRPr="00CD0659">
            <w:rPr>
              <w:color w:val="000000"/>
            </w:rPr>
            <w:t>[2]</w:t>
          </w:r>
        </w:sdtContent>
      </w:sdt>
      <w:r w:rsidRPr="004B5842">
        <w:t xml:space="preserve"> investigated the sinusoidal vibration tests and harmonic FEA to generate the strain-life (E-N) curves of lead-free (SAC305 and SAC405) solder joints. It assessed the fatigue life of a BGA assembly under random vibration. The work by</w:t>
      </w:r>
      <w:r w:rsidR="00087BA3" w:rsidRPr="004B5842">
        <w:t xml:space="preserve"> Ref.</w:t>
      </w:r>
      <w:r w:rsidRPr="004B5842">
        <w:t xml:space="preserve"> </w:t>
      </w:r>
      <w:sdt>
        <w:sdtPr>
          <w:rPr>
            <w:color w:val="000000"/>
          </w:rPr>
          <w:tag w:val="MENDELEY_CITATION_v3_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"/>
          <w:id w:val="-864902973"/>
          <w:placeholder>
            <w:docPart w:val="DefaultPlaceholder_-1854013440"/>
          </w:placeholder>
        </w:sdtPr>
        <w:sdtContent>
          <w:r w:rsidR="00CD0659" w:rsidRPr="00CD0659">
            <w:rPr>
              <w:color w:val="000000"/>
            </w:rPr>
            <w:t>[3]</w:t>
          </w:r>
        </w:sdtContent>
      </w:sdt>
      <w:r w:rsidRPr="004B5842">
        <w:t xml:space="preserve"> carried out a random vibration test. It compares the input power spectral density (PSD) levels with the observed failure modes of SAC305 BGA packages to assess the contribution of HCF to their failure. Their work shows that the higher the random vibration load imposed on the BGA-PCB assembly, the shorter the fatigue life of the BGA. In another investigation, the </w:t>
      </w:r>
      <w:r w:rsidRPr="004B5842">
        <w:lastRenderedPageBreak/>
        <w:t xml:space="preserve">researcher predicted the fatigue life of BGA solder joints under random vibrations and developed the associated fatigue curves using numerical simulations </w:t>
      </w:r>
      <w:sdt>
        <w:sdtPr>
          <w:rPr>
            <w:color w:val="000000"/>
          </w:rPr>
          <w:tag w:val="MENDELEY_CITATION_v3_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"/>
          <w:id w:val="987517050"/>
          <w:placeholder>
            <w:docPart w:val="DefaultPlaceholder_-1854013440"/>
          </w:placeholder>
        </w:sdtPr>
        <w:sdtContent>
          <w:r w:rsidR="00CD0659" w:rsidRPr="00CD0659">
            <w:rPr>
              <w:color w:val="000000"/>
            </w:rPr>
            <w:t>[4]</w:t>
          </w:r>
        </w:sdtContent>
      </w:sdt>
      <w:r w:rsidRPr="004B5842">
        <w:t xml:space="preserve">. Ref. </w:t>
      </w:r>
      <w:sdt>
        <w:sdtPr>
          <w:rPr>
            <w:color w:val="000000"/>
          </w:rPr>
          <w:tag w:val="MENDELEY_CITATION_v3_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"/>
          <w:id w:val="1466155002"/>
          <w:placeholder>
            <w:docPart w:val="DefaultPlaceholder_-1854013440"/>
          </w:placeholder>
        </w:sdtPr>
        <w:sdtContent>
          <w:r w:rsidR="00CD0659" w:rsidRPr="00CD0659">
            <w:rPr>
              <w:color w:val="000000"/>
            </w:rPr>
            <w:t>[5]</w:t>
          </w:r>
        </w:sdtContent>
      </w:sdt>
      <w:r w:rsidRPr="004B5842">
        <w:t xml:space="preserve"> predicted the fatigue life of electronic components exposed to sinusoidal vibration. The work implies that there is room for further research in the area.</w:t>
      </w:r>
    </w:p>
    <w:p w14:paraId="760CD102" w14:textId="088D9D7F" w:rsidR="00FC60A9" w:rsidRPr="004B5842" w:rsidRDefault="00FC60A9" w:rsidP="00D411C2">
      <w:pPr>
        <w:spacing w:line="360" w:lineRule="auto"/>
        <w:jc w:val="both"/>
      </w:pPr>
      <w:r w:rsidRPr="004B5842">
        <w:t xml:space="preserve">Further research investigated the vibration response of BGA solder joints subjected to thermal and mechanical loads. The work by Shen </w:t>
      </w:r>
      <w:sdt>
        <w:sdtPr>
          <w:rPr>
            <w:color w:val="000000"/>
          </w:rPr>
          <w:tag w:val="MENDELEY_CITATION_v3_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"/>
          <w:id w:val="1559812819"/>
          <w:placeholder>
            <w:docPart w:val="DefaultPlaceholder_-1854013440"/>
          </w:placeholder>
        </w:sdtPr>
        <w:sdtContent>
          <w:r w:rsidR="00CD0659" w:rsidRPr="00CD0659">
            <w:rPr>
              <w:color w:val="000000"/>
            </w:rPr>
            <w:t>[6]</w:t>
          </w:r>
        </w:sdtContent>
      </w:sdt>
      <w:r w:rsidR="002C4376" w:rsidRPr="004B5842">
        <w:t xml:space="preserve"> </w:t>
      </w:r>
      <w:r w:rsidRPr="004B5842">
        <w:t>presents a study on random vibration analysis of BGA joints made with different sizes of SAC0307 solder joints. They used FEA to investigate the structural response of the BGA package subject to random vibration. Structural factors studied include the height and radius of the solder joints of the BGA package. Other researchers, including</w:t>
      </w:r>
      <w:r w:rsidR="000B47B4" w:rsidRPr="004B5842">
        <w:t xml:space="preserve"> </w:t>
      </w:r>
      <w:sdt>
        <w:sdtPr>
          <w:rPr>
            <w:color w:val="000000"/>
          </w:rPr>
          <w:tag w:val="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"/>
          <w:id w:val="402186712"/>
          <w:placeholder>
            <w:docPart w:val="DefaultPlaceholder_-1854013440"/>
          </w:placeholder>
        </w:sdtPr>
        <w:sdtContent>
          <w:r w:rsidR="00CD0659" w:rsidRPr="00CD0659">
            <w:rPr>
              <w:color w:val="000000"/>
            </w:rPr>
            <w:t>[5]–[11]</w:t>
          </w:r>
          <w:r w:rsidR="008E087F">
            <w:rPr>
              <w:color w:val="000000"/>
            </w:rPr>
            <w:t>,</w:t>
          </w:r>
        </w:sdtContent>
      </w:sdt>
      <w:r w:rsidRPr="004B5842">
        <w:t xml:space="preserve"> have studied the effect of vibration load on several solder joints, including lead-based eutectic and lead-free Sn63Pb37 and SAC305 solder joints.   </w:t>
      </w:r>
    </w:p>
    <w:p w14:paraId="64BB35F5" w14:textId="502C9671" w:rsidR="00FC60A9" w:rsidRPr="004B5842" w:rsidRDefault="00FC60A9" w:rsidP="00F174B6">
      <w:pPr>
        <w:spacing w:before="125" w:line="360" w:lineRule="auto"/>
        <w:ind w:right="38"/>
        <w:jc w:val="both"/>
        <w:rPr>
          <w:bCs/>
        </w:rPr>
      </w:pPr>
      <w:r w:rsidRPr="004B5842">
        <w:t>In this study, the authors performed random vibration analysis on lead-based eutectic Sn63Pb37 and lead-free</w:t>
      </w:r>
      <w:r w:rsidR="005E624B" w:rsidRPr="004B5842">
        <w:t xml:space="preserve"> SAC</w:t>
      </w:r>
      <w:r w:rsidRPr="004B5842">
        <w:t xml:space="preserve"> (SAC305, SAC387, SAC396 and SAC405) solder joints in the BGA package using FEA simulation software. Modal tests and simulation techniques are implemented to benchmark the responses from the solder joints to advise on suitable lead-based solder replacement, which has </w:t>
      </w:r>
      <w:r w:rsidR="00087BA3" w:rsidRPr="004B5842">
        <w:t>yet to be</w:t>
      </w:r>
      <w:r w:rsidRPr="004B5842">
        <w:t xml:space="preserve"> covered in previous work. The </w:t>
      </w:r>
      <w:r w:rsidRPr="004B5842">
        <w:rPr>
          <w:bCs/>
        </w:rPr>
        <w:t xml:space="preserve">investigation aims to provide new knowledge on the impact of vibration on the fatigue life of the solder joints made from several solder alloys. </w:t>
      </w:r>
    </w:p>
    <w:p w14:paraId="7D11D822" w14:textId="77777777" w:rsidR="00FC60A9" w:rsidRPr="004B5842" w:rsidRDefault="00FC60A9" w:rsidP="00F174B6">
      <w:pPr>
        <w:spacing w:before="125" w:line="360" w:lineRule="auto"/>
        <w:ind w:right="38"/>
        <w:jc w:val="both"/>
        <w:rPr>
          <w:bCs/>
        </w:rPr>
      </w:pPr>
    </w:p>
    <w:p w14:paraId="309D9247" w14:textId="77777777" w:rsidR="00FC60A9" w:rsidRPr="004B5842" w:rsidRDefault="00FC60A9" w:rsidP="006527BB">
      <w:pPr>
        <w:pStyle w:val="Heading1"/>
        <w:spacing w:before="0" w:line="360" w:lineRule="auto"/>
        <w:jc w:val="both"/>
        <w:rPr>
          <w:rFonts w:ascii="Times New Roman" w:hAnsi="Times New Roman" w:cs="Times New Roman"/>
          <w:color w:val="auto"/>
          <w:sz w:val="24"/>
          <w:szCs w:val="24"/>
        </w:rPr>
      </w:pPr>
      <w:r w:rsidRPr="004B5842">
        <w:rPr>
          <w:rFonts w:ascii="Times New Roman" w:hAnsi="Times New Roman" w:cs="Times New Roman"/>
          <w:color w:val="auto"/>
          <w:sz w:val="24"/>
          <w:szCs w:val="24"/>
        </w:rPr>
        <w:t>2.0 Modal Analysis</w:t>
      </w:r>
    </w:p>
    <w:p w14:paraId="2801866F" w14:textId="13366377" w:rsidR="00FC60A9" w:rsidRPr="004B5842" w:rsidRDefault="00FC60A9" w:rsidP="000E704F">
      <w:pPr>
        <w:spacing w:line="360" w:lineRule="auto"/>
        <w:jc w:val="both"/>
      </w:pPr>
      <w:r w:rsidRPr="004B5842">
        <w:t xml:space="preserve">Modal analysis is implemented as the key method in the research presented in this article. Modal analysis is a modern method used to study the dynamic characteristics of structural systems in the frequency domain. The mode is the inherent vibration characteristic of mechanical structure. Each mode has a specific natural frequency, damping ratio and modal shape. Vibration mode is the intrinsic and holistic characteristic of an elastic system. </w:t>
      </w:r>
      <w:r w:rsidR="008E087F">
        <w:t>This research implements the method</w:t>
      </w:r>
      <w:r w:rsidRPr="004B5842">
        <w:t xml:space="preserve"> to investigate the structural modal attributes of solder joints in a BGA at a particular frequency to predict their vibration response from internal and external disturbances. Underpinning equations of modal analysis are presented in Eqs. (1) and (2), thus:</w:t>
      </w:r>
    </w:p>
    <w:p w14:paraId="5D8F2597" w14:textId="77777777" w:rsidR="00FC60A9" w:rsidRPr="004B5842" w:rsidRDefault="00000000" w:rsidP="000E704F">
      <w:pPr>
        <w:pStyle w:val="Caption"/>
        <w:rPr>
          <w:rFonts w:ascii="Times New Roman" w:hAnsi="Times New Roman" w:cs="Times New Roman"/>
          <w:color w:val="auto"/>
          <w:sz w:val="22"/>
          <w:szCs w:val="22"/>
        </w:rPr>
      </w:pPr>
      <m:oMath>
        <m:d>
          <m:dPr>
            <m:begChr m:val="["/>
            <m:endChr m:val="]"/>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K</m:t>
            </m:r>
          </m:e>
        </m:d>
        <m:d>
          <m:dPr>
            <m:begChr m:val="{"/>
            <m:endChr m:val="}"/>
            <m:ctrlPr>
              <w:rPr>
                <w:rFonts w:ascii="Cambria Math" w:hAnsi="Cambria Math" w:cs="Times New Roman"/>
                <w:i/>
                <w:color w:val="auto"/>
                <w:sz w:val="22"/>
                <w:szCs w:val="22"/>
              </w:rPr>
            </m:ctrlPr>
          </m:dPr>
          <m:e>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m:t>
                </m:r>
              </m:e>
              <m:sub>
                <m:r>
                  <m:rPr>
                    <m:sty m:val="bi"/>
                  </m:rPr>
                  <w:rPr>
                    <w:rFonts w:ascii="Cambria Math" w:hAnsi="Cambria Math" w:cs="Times New Roman"/>
                    <w:color w:val="auto"/>
                    <w:sz w:val="22"/>
                    <w:szCs w:val="22"/>
                  </w:rPr>
                  <m:t>i</m:t>
                </m:r>
              </m:sub>
            </m:sSub>
          </m:e>
        </m:d>
        <m:r>
          <m:rPr>
            <m:sty m:val="bi"/>
          </m:rPr>
          <w:rPr>
            <w:rFonts w:ascii="Cambria Math" w:hAnsi="Cambria Math" w:cs="Times New Roman"/>
            <w:color w:val="auto"/>
            <w:sz w:val="22"/>
            <w:szCs w:val="22"/>
          </w:rPr>
          <m:t>=</m:t>
        </m:r>
        <m:sSubSup>
          <m:sSubSupPr>
            <m:ctrlPr>
              <w:rPr>
                <w:rFonts w:ascii="Cambria Math" w:hAnsi="Cambria Math" w:cs="Times New Roman"/>
                <w:i/>
                <w:color w:val="auto"/>
                <w:sz w:val="22"/>
                <w:szCs w:val="22"/>
              </w:rPr>
            </m:ctrlPr>
          </m:sSubSupPr>
          <m:e>
            <m:r>
              <m:rPr>
                <m:sty m:val="bi"/>
              </m:rPr>
              <w:rPr>
                <w:rFonts w:ascii="Cambria Math" w:hAnsi="Cambria Math" w:cs="Times New Roman"/>
                <w:color w:val="auto"/>
                <w:sz w:val="22"/>
                <w:szCs w:val="22"/>
              </w:rPr>
              <m:t>ω</m:t>
            </m:r>
          </m:e>
          <m:sub>
            <m:r>
              <m:rPr>
                <m:sty m:val="bi"/>
              </m:rPr>
              <w:rPr>
                <w:rFonts w:ascii="Cambria Math" w:hAnsi="Cambria Math" w:cs="Times New Roman"/>
                <w:color w:val="auto"/>
                <w:sz w:val="22"/>
                <w:szCs w:val="22"/>
              </w:rPr>
              <m:t>i</m:t>
            </m:r>
          </m:sub>
          <m:sup>
            <m:r>
              <m:rPr>
                <m:sty m:val="bi"/>
              </m:rPr>
              <w:rPr>
                <w:rFonts w:ascii="Cambria Math" w:hAnsi="Cambria Math" w:cs="Times New Roman"/>
                <w:color w:val="auto"/>
                <w:sz w:val="22"/>
                <w:szCs w:val="22"/>
              </w:rPr>
              <m:t>2</m:t>
            </m:r>
          </m:sup>
        </m:sSubSup>
        <m:d>
          <m:dPr>
            <m:begChr m:val="["/>
            <m:endChr m:val="]"/>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M</m:t>
            </m:r>
          </m:e>
        </m:d>
        <m:d>
          <m:dPr>
            <m:begChr m:val="{"/>
            <m:endChr m:val="}"/>
            <m:ctrlPr>
              <w:rPr>
                <w:rFonts w:ascii="Cambria Math" w:hAnsi="Cambria Math" w:cs="Times New Roman"/>
                <w:i/>
                <w:color w:val="auto"/>
                <w:sz w:val="22"/>
                <w:szCs w:val="22"/>
              </w:rPr>
            </m:ctrlPr>
          </m:dPr>
          <m:e>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m:t>
                </m:r>
              </m:e>
              <m:sub>
                <m:r>
                  <m:rPr>
                    <m:sty m:val="bi"/>
                  </m:rPr>
                  <w:rPr>
                    <w:rFonts w:ascii="Cambria Math" w:hAnsi="Cambria Math" w:cs="Times New Roman"/>
                    <w:color w:val="auto"/>
                    <w:sz w:val="22"/>
                    <w:szCs w:val="22"/>
                  </w:rPr>
                  <m:t>i</m:t>
                </m:r>
              </m:sub>
            </m:sSub>
          </m:e>
        </m:d>
      </m:oMath>
      <w:r w:rsidR="00FC60A9" w:rsidRPr="004B5842">
        <w:rPr>
          <w:rFonts w:ascii="Times New Roman" w:hAnsi="Times New Roman" w:cs="Times New Roman"/>
          <w:color w:val="auto"/>
          <w:sz w:val="22"/>
          <w:szCs w:val="22"/>
        </w:rPr>
        <w:t xml:space="preserve">                                                                                                                        (</w:t>
      </w:r>
      <w:r w:rsidR="00FC60A9" w:rsidRPr="004B5842">
        <w:rPr>
          <w:rFonts w:ascii="Times New Roman" w:hAnsi="Times New Roman" w:cs="Times New Roman"/>
          <w:color w:val="auto"/>
          <w:sz w:val="22"/>
          <w:szCs w:val="22"/>
        </w:rPr>
        <w:fldChar w:fldCharType="begin"/>
      </w:r>
      <w:r w:rsidR="00FC60A9" w:rsidRPr="004B5842">
        <w:rPr>
          <w:rFonts w:ascii="Times New Roman" w:hAnsi="Times New Roman" w:cs="Times New Roman"/>
          <w:color w:val="auto"/>
          <w:sz w:val="22"/>
          <w:szCs w:val="22"/>
        </w:rPr>
        <w:instrText xml:space="preserve"> SEQ Equation_7. \* ARABIC </w:instrText>
      </w:r>
      <w:r w:rsidR="00FC60A9" w:rsidRPr="004B5842">
        <w:rPr>
          <w:rFonts w:ascii="Times New Roman" w:hAnsi="Times New Roman" w:cs="Times New Roman"/>
          <w:color w:val="auto"/>
          <w:sz w:val="22"/>
          <w:szCs w:val="22"/>
        </w:rPr>
        <w:fldChar w:fldCharType="separate"/>
      </w:r>
      <w:r w:rsidR="00FC60A9" w:rsidRPr="004B5842">
        <w:rPr>
          <w:rFonts w:ascii="Times New Roman" w:hAnsi="Times New Roman" w:cs="Times New Roman"/>
          <w:noProof/>
          <w:color w:val="auto"/>
          <w:sz w:val="22"/>
          <w:szCs w:val="22"/>
        </w:rPr>
        <w:t>1</w:t>
      </w:r>
      <w:r w:rsidR="00FC60A9" w:rsidRPr="004B5842">
        <w:rPr>
          <w:rFonts w:ascii="Times New Roman" w:hAnsi="Times New Roman" w:cs="Times New Roman"/>
          <w:color w:val="auto"/>
          <w:sz w:val="22"/>
          <w:szCs w:val="22"/>
        </w:rPr>
        <w:fldChar w:fldCharType="end"/>
      </w:r>
      <w:r w:rsidR="00FC60A9" w:rsidRPr="004B5842">
        <w:rPr>
          <w:rFonts w:ascii="Times New Roman" w:hAnsi="Times New Roman" w:cs="Times New Roman"/>
          <w:color w:val="auto"/>
          <w:sz w:val="22"/>
          <w:szCs w:val="22"/>
        </w:rPr>
        <w:t xml:space="preserve">) </w:t>
      </w:r>
    </w:p>
    <w:p w14:paraId="57A206D1" w14:textId="77777777" w:rsidR="00FC60A9" w:rsidRPr="004B5842" w:rsidRDefault="00FC60A9" w:rsidP="000E704F">
      <w:pPr>
        <w:spacing w:line="360" w:lineRule="auto"/>
        <w:jc w:val="both"/>
      </w:pPr>
      <w:r w:rsidRPr="004B5842">
        <w:t xml:space="preserve">Where </w:t>
      </w:r>
      <m:oMath>
        <m:d>
          <m:dPr>
            <m:begChr m:val="["/>
            <m:endChr m:val="]"/>
            <m:ctrlPr>
              <w:rPr>
                <w:rFonts w:ascii="Cambria Math" w:hAnsi="Cambria Math"/>
                <w:i/>
              </w:rPr>
            </m:ctrlPr>
          </m:dPr>
          <m:e>
            <m:r>
              <w:rPr>
                <w:rFonts w:ascii="Cambria Math" w:hAnsi="Cambria Math"/>
              </w:rPr>
              <m:t>K</m:t>
            </m:r>
          </m:e>
        </m:d>
      </m:oMath>
      <w:r w:rsidRPr="004B5842">
        <w:t xml:space="preserve"> is a stiffness matrix;</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t>
                </m:r>
              </m:e>
              <m:sub>
                <m:r>
                  <w:rPr>
                    <w:rFonts w:ascii="Cambria Math" w:hAnsi="Cambria Math"/>
                  </w:rPr>
                  <m:t>i</m:t>
                </m:r>
              </m:sub>
            </m:sSub>
          </m:e>
        </m:d>
      </m:oMath>
      <w:r w:rsidRPr="004B5842">
        <w:t xml:space="preserve"> is the vibration mode vector (characteristic vector) of the </w:t>
      </w:r>
      <m:oMath>
        <m:r>
          <w:rPr>
            <w:rFonts w:ascii="Cambria Math" w:hAnsi="Cambria Math"/>
          </w:rPr>
          <m:t>i</m:t>
        </m:r>
      </m:oMath>
      <w:r w:rsidRPr="004B5842">
        <w:t xml:space="preserve"> order mode;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rsidRPr="004B5842">
        <w:t xml:space="preserve"> is the natural frequency of </w:t>
      </w:r>
      <m:oMath>
        <m:r>
          <w:rPr>
            <w:rFonts w:ascii="Cambria Math" w:hAnsi="Cambria Math"/>
          </w:rPr>
          <m:t>i</m:t>
        </m:r>
      </m:oMath>
      <w:r w:rsidRPr="004B5842">
        <w:t xml:space="preserve"> the order mode; </w:t>
      </w:r>
      <m:oMath>
        <m:sSubSup>
          <m:sSubSupPr>
            <m:ctrlPr>
              <w:rPr>
                <w:rFonts w:ascii="Cambria Math" w:hAnsi="Cambria Math"/>
                <w:i/>
              </w:rPr>
            </m:ctrlPr>
          </m:sSubSupPr>
          <m:e>
            <m:r>
              <w:rPr>
                <w:rFonts w:ascii="Cambria Math" w:hAnsi="Cambria Math"/>
              </w:rPr>
              <m:t>ω</m:t>
            </m:r>
          </m:e>
          <m:sub>
            <m:r>
              <w:rPr>
                <w:rFonts w:ascii="Cambria Math" w:hAnsi="Cambria Math"/>
              </w:rPr>
              <m:t>i</m:t>
            </m:r>
          </m:sub>
          <m:sup>
            <m:r>
              <w:rPr>
                <w:rFonts w:ascii="Cambria Math" w:hAnsi="Cambria Math"/>
              </w:rPr>
              <m:t>2</m:t>
            </m:r>
          </m:sup>
        </m:sSubSup>
      </m:oMath>
      <w:r w:rsidRPr="004B5842">
        <w:t xml:space="preserve"> is an eigenvalue; </w:t>
      </w:r>
      <m:oMath>
        <m:d>
          <m:dPr>
            <m:begChr m:val="["/>
            <m:endChr m:val="]"/>
            <m:ctrlPr>
              <w:rPr>
                <w:rFonts w:ascii="Cambria Math" w:hAnsi="Cambria Math"/>
                <w:i/>
              </w:rPr>
            </m:ctrlPr>
          </m:dPr>
          <m:e>
            <m:r>
              <w:rPr>
                <w:rFonts w:ascii="Cambria Math" w:hAnsi="Cambria Math"/>
              </w:rPr>
              <m:t>M</m:t>
            </m:r>
          </m:e>
        </m:d>
      </m:oMath>
      <w:r w:rsidRPr="004B5842">
        <w:t xml:space="preserve"> is a mass matrix. </w:t>
      </w:r>
    </w:p>
    <w:p w14:paraId="7DEC6E84" w14:textId="77777777" w:rsidR="00FC60A9" w:rsidRPr="004B5842" w:rsidRDefault="00000000" w:rsidP="000E704F">
      <w:pPr>
        <w:pStyle w:val="Caption"/>
        <w:rPr>
          <w:rFonts w:ascii="Times New Roman" w:hAnsi="Times New Roman" w:cs="Times New Roman"/>
          <w:color w:val="auto"/>
          <w:sz w:val="22"/>
          <w:szCs w:val="22"/>
        </w:rPr>
      </w:pPr>
      <m:oMath>
        <m:d>
          <m:dPr>
            <m:begChr m:val="["/>
            <m:endChr m:val="]"/>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M</m:t>
            </m:r>
          </m:e>
        </m:d>
        <m:d>
          <m:dPr>
            <m:begChr m:val="{"/>
            <m:endChr m:val="}"/>
            <m:ctrlPr>
              <w:rPr>
                <w:rFonts w:ascii="Cambria Math" w:hAnsi="Cambria Math" w:cs="Times New Roman"/>
                <w:i/>
                <w:color w:val="auto"/>
                <w:sz w:val="22"/>
                <w:szCs w:val="22"/>
              </w:rPr>
            </m:ctrlPr>
          </m:dPr>
          <m:e>
            <m:acc>
              <m:accPr>
                <m:chr m:val="̈"/>
                <m:ctrlPr>
                  <w:rPr>
                    <w:rFonts w:ascii="Cambria Math" w:hAnsi="Cambria Math" w:cs="Times New Roman"/>
                    <w:i/>
                    <w:color w:val="auto"/>
                    <w:sz w:val="22"/>
                    <w:szCs w:val="22"/>
                  </w:rPr>
                </m:ctrlPr>
              </m:accPr>
              <m:e>
                <m:r>
                  <m:rPr>
                    <m:sty m:val="bi"/>
                  </m:rPr>
                  <w:rPr>
                    <w:rFonts w:ascii="Cambria Math" w:hAnsi="Cambria Math" w:cs="Times New Roman"/>
                    <w:color w:val="auto"/>
                    <w:sz w:val="22"/>
                    <w:szCs w:val="22"/>
                  </w:rPr>
                  <m:t>u</m:t>
                </m:r>
              </m:e>
            </m:acc>
          </m:e>
        </m:d>
        <m:r>
          <m:rPr>
            <m:sty m:val="bi"/>
          </m:rPr>
          <w:rPr>
            <w:rFonts w:ascii="Cambria Math" w:hAnsi="Cambria Math" w:cs="Times New Roman"/>
            <w:color w:val="auto"/>
            <w:sz w:val="22"/>
            <w:szCs w:val="22"/>
          </w:rPr>
          <m:t>+</m:t>
        </m:r>
        <m:d>
          <m:dPr>
            <m:begChr m:val="["/>
            <m:endChr m:val="]"/>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C</m:t>
            </m:r>
          </m:e>
        </m:d>
        <m:d>
          <m:dPr>
            <m:begChr m:val="{"/>
            <m:endChr m:val="}"/>
            <m:ctrlPr>
              <w:rPr>
                <w:rFonts w:ascii="Cambria Math" w:hAnsi="Cambria Math" w:cs="Times New Roman"/>
                <w:i/>
                <w:color w:val="auto"/>
                <w:sz w:val="22"/>
                <w:szCs w:val="22"/>
              </w:rPr>
            </m:ctrlPr>
          </m:dPr>
          <m:e>
            <m:acc>
              <m:accPr>
                <m:chr m:val="̇"/>
                <m:ctrlPr>
                  <w:rPr>
                    <w:rFonts w:ascii="Cambria Math" w:hAnsi="Cambria Math" w:cs="Times New Roman"/>
                    <w:i/>
                    <w:color w:val="auto"/>
                    <w:sz w:val="22"/>
                    <w:szCs w:val="22"/>
                  </w:rPr>
                </m:ctrlPr>
              </m:accPr>
              <m:e>
                <m:r>
                  <m:rPr>
                    <m:sty m:val="bi"/>
                  </m:rPr>
                  <w:rPr>
                    <w:rFonts w:ascii="Cambria Math" w:hAnsi="Cambria Math" w:cs="Times New Roman"/>
                    <w:color w:val="auto"/>
                    <w:sz w:val="22"/>
                    <w:szCs w:val="22"/>
                  </w:rPr>
                  <m:t>u</m:t>
                </m:r>
              </m:e>
            </m:acc>
          </m:e>
        </m:d>
        <m:r>
          <m:rPr>
            <m:sty m:val="bi"/>
          </m:rPr>
          <w:rPr>
            <w:rFonts w:ascii="Cambria Math" w:hAnsi="Cambria Math" w:cs="Times New Roman"/>
            <w:color w:val="auto"/>
            <w:sz w:val="22"/>
            <w:szCs w:val="22"/>
          </w:rPr>
          <m:t>+</m:t>
        </m:r>
        <m:d>
          <m:dPr>
            <m:begChr m:val="["/>
            <m:endChr m:val="]"/>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K</m:t>
            </m:r>
          </m:e>
        </m:d>
        <m:d>
          <m:dPr>
            <m:begChr m:val="{"/>
            <m:endChr m:val="}"/>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u</m:t>
            </m:r>
          </m:e>
        </m:d>
        <m:r>
          <m:rPr>
            <m:sty m:val="bi"/>
          </m:rPr>
          <w:rPr>
            <w:rFonts w:ascii="Cambria Math" w:hAnsi="Cambria Math" w:cs="Times New Roman"/>
            <w:color w:val="auto"/>
            <w:sz w:val="22"/>
            <w:szCs w:val="22"/>
          </w:rPr>
          <m:t>=</m:t>
        </m:r>
        <m:d>
          <m:dPr>
            <m:begChr m:val="{"/>
            <m:endChr m:val="}"/>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F</m:t>
            </m:r>
          </m:e>
        </m:d>
      </m:oMath>
      <w:r w:rsidR="00FC60A9" w:rsidRPr="004B5842">
        <w:rPr>
          <w:rFonts w:ascii="Times New Roman" w:hAnsi="Times New Roman" w:cs="Times New Roman"/>
          <w:color w:val="auto"/>
          <w:sz w:val="22"/>
          <w:szCs w:val="22"/>
        </w:rPr>
        <w:t xml:space="preserve">                                                                                                     (</w:t>
      </w:r>
      <w:r w:rsidR="00FC60A9" w:rsidRPr="004B5842">
        <w:rPr>
          <w:rFonts w:ascii="Times New Roman" w:hAnsi="Times New Roman" w:cs="Times New Roman"/>
          <w:color w:val="auto"/>
          <w:sz w:val="22"/>
          <w:szCs w:val="22"/>
        </w:rPr>
        <w:fldChar w:fldCharType="begin"/>
      </w:r>
      <w:r w:rsidR="00FC60A9" w:rsidRPr="004B5842">
        <w:rPr>
          <w:rFonts w:ascii="Times New Roman" w:hAnsi="Times New Roman" w:cs="Times New Roman"/>
          <w:color w:val="auto"/>
          <w:sz w:val="22"/>
          <w:szCs w:val="22"/>
        </w:rPr>
        <w:instrText xml:space="preserve"> SEQ Equation_7. \* ARABIC </w:instrText>
      </w:r>
      <w:r w:rsidR="00FC60A9" w:rsidRPr="004B5842">
        <w:rPr>
          <w:rFonts w:ascii="Times New Roman" w:hAnsi="Times New Roman" w:cs="Times New Roman"/>
          <w:color w:val="auto"/>
          <w:sz w:val="22"/>
          <w:szCs w:val="22"/>
        </w:rPr>
        <w:fldChar w:fldCharType="separate"/>
      </w:r>
      <w:r w:rsidR="00FC60A9" w:rsidRPr="004B5842">
        <w:rPr>
          <w:rFonts w:ascii="Times New Roman" w:hAnsi="Times New Roman" w:cs="Times New Roman"/>
          <w:noProof/>
          <w:color w:val="auto"/>
          <w:sz w:val="22"/>
          <w:szCs w:val="22"/>
        </w:rPr>
        <w:t>2</w:t>
      </w:r>
      <w:r w:rsidR="00FC60A9" w:rsidRPr="004B5842">
        <w:rPr>
          <w:rFonts w:ascii="Times New Roman" w:hAnsi="Times New Roman" w:cs="Times New Roman"/>
          <w:color w:val="auto"/>
          <w:sz w:val="22"/>
          <w:szCs w:val="22"/>
        </w:rPr>
        <w:fldChar w:fldCharType="end"/>
      </w:r>
      <w:r w:rsidR="00FC60A9" w:rsidRPr="004B5842">
        <w:rPr>
          <w:rFonts w:ascii="Times New Roman" w:hAnsi="Times New Roman" w:cs="Times New Roman"/>
          <w:color w:val="auto"/>
          <w:sz w:val="22"/>
          <w:szCs w:val="22"/>
        </w:rPr>
        <w:t>)</w:t>
      </w:r>
    </w:p>
    <w:p w14:paraId="7258C20D" w14:textId="77777777" w:rsidR="00FC60A9" w:rsidRPr="004B5842" w:rsidRDefault="00FC60A9" w:rsidP="000E704F">
      <w:pPr>
        <w:spacing w:line="360" w:lineRule="auto"/>
        <w:jc w:val="both"/>
      </w:pPr>
      <w:r w:rsidRPr="004B5842">
        <w:lastRenderedPageBreak/>
        <w:t>where [</w:t>
      </w:r>
      <w:r w:rsidRPr="004B5842">
        <w:rPr>
          <w:i/>
          <w:iCs/>
        </w:rPr>
        <w:t>M</w:t>
      </w:r>
      <w:r w:rsidRPr="004B5842">
        <w:t xml:space="preserve">] is a structural mass matrix;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u</m:t>
                </m:r>
              </m:e>
            </m:acc>
          </m:e>
        </m:d>
      </m:oMath>
      <w:r w:rsidRPr="004B5842">
        <w:t xml:space="preserve"> is the nodal acceleration on vector; [</w:t>
      </w:r>
      <w:r w:rsidRPr="004B5842">
        <w:rPr>
          <w:i/>
          <w:iCs/>
        </w:rPr>
        <w:t>C</w:t>
      </w:r>
      <w:r w:rsidRPr="004B5842">
        <w:t xml:space="preserve">] is a structural damping matrix; </w:t>
      </w:r>
      <m:oMath>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u</m:t>
                </m:r>
              </m:e>
            </m:acc>
          </m:e>
        </m:d>
      </m:oMath>
      <w:r w:rsidRPr="004B5842">
        <w:t xml:space="preserve"> is the nodal velocity vector; [</w:t>
      </w:r>
      <w:r w:rsidRPr="004B5842">
        <w:rPr>
          <w:i/>
          <w:iCs/>
        </w:rPr>
        <w:t>K</w:t>
      </w:r>
      <w:r w:rsidRPr="004B5842">
        <w:t xml:space="preserve">] is a stiffness matrix; </w:t>
      </w:r>
      <m:oMath>
        <m:d>
          <m:dPr>
            <m:begChr m:val="{"/>
            <m:endChr m:val="}"/>
            <m:ctrlPr>
              <w:rPr>
                <w:rFonts w:ascii="Cambria Math" w:hAnsi="Cambria Math"/>
                <w:i/>
              </w:rPr>
            </m:ctrlPr>
          </m:dPr>
          <m:e>
            <m:r>
              <w:rPr>
                <w:rFonts w:ascii="Cambria Math" w:hAnsi="Cambria Math"/>
              </w:rPr>
              <m:t>u</m:t>
            </m:r>
          </m:e>
        </m:d>
      </m:oMath>
      <w:r w:rsidRPr="004B5842">
        <w:t xml:space="preserve"> is the nodal displacement vector; [</w:t>
      </w:r>
      <w:r w:rsidRPr="004B5842">
        <w:rPr>
          <w:i/>
          <w:iCs/>
        </w:rPr>
        <w:t>F</w:t>
      </w:r>
      <w:r w:rsidRPr="004B5842">
        <w:t xml:space="preserve">] is an incentive or applied load vector. </w:t>
      </w:r>
    </w:p>
    <w:p w14:paraId="52194F8D" w14:textId="77777777" w:rsidR="00FC60A9" w:rsidRPr="004B5842" w:rsidRDefault="00FC60A9" w:rsidP="0099561B">
      <w:pPr>
        <w:pStyle w:val="Heading2"/>
        <w:numPr>
          <w:ilvl w:val="1"/>
          <w:numId w:val="37"/>
        </w:numPr>
      </w:pPr>
      <w:r w:rsidRPr="004B5842">
        <w:t>Modal Analysis Procedure</w:t>
      </w:r>
    </w:p>
    <w:p w14:paraId="300DC48B" w14:textId="77777777" w:rsidR="00FC60A9" w:rsidRPr="004B5842" w:rsidRDefault="00FC60A9" w:rsidP="0080646C">
      <w:pPr>
        <w:spacing w:line="360" w:lineRule="auto"/>
        <w:jc w:val="both"/>
      </w:pPr>
      <w:r w:rsidRPr="004B5842">
        <w:t>The modal analysis procedure starts by building the model and attaching the geometric and material properties. Utilising the mesh controls, a suitable mesh was defined. Based on the research objectives, appropriate analysis types and options were selected. Supports, constraints and boundary conditions were specified and applied. Simulation outputs were identified, including deformation, stress and strain, and the set-up model was solved. Frequency results were requested, and other effects were reviewed for analysis.</w:t>
      </w:r>
    </w:p>
    <w:p w14:paraId="1B39C6B0" w14:textId="77777777" w:rsidR="00FC60A9" w:rsidRPr="004B5842" w:rsidRDefault="00FC60A9" w:rsidP="00011F57">
      <w:pPr>
        <w:pStyle w:val="Heading1"/>
        <w:spacing w:line="360" w:lineRule="auto"/>
        <w:rPr>
          <w:rFonts w:ascii="Times New Roman" w:hAnsi="Times New Roman" w:cs="Times New Roman"/>
          <w:color w:val="auto"/>
          <w:sz w:val="24"/>
          <w:szCs w:val="24"/>
        </w:rPr>
      </w:pPr>
      <w:bookmarkStart w:id="3" w:name="_Toc57563989"/>
      <w:r w:rsidRPr="004B5842">
        <w:rPr>
          <w:rFonts w:ascii="Times New Roman" w:hAnsi="Times New Roman" w:cs="Times New Roman"/>
          <w:color w:val="auto"/>
          <w:sz w:val="24"/>
          <w:szCs w:val="24"/>
        </w:rPr>
        <w:t>2.2 Fatigue life prediction model for random vibration</w:t>
      </w:r>
      <w:bookmarkEnd w:id="3"/>
    </w:p>
    <w:p w14:paraId="12881EA3" w14:textId="77777777" w:rsidR="00FC60A9" w:rsidRPr="004B5842" w:rsidRDefault="00FC60A9" w:rsidP="000E704F">
      <w:pPr>
        <w:spacing w:line="360" w:lineRule="auto"/>
        <w:jc w:val="both"/>
      </w:pPr>
      <w:r w:rsidRPr="004B5842">
        <w:t>Predicting the fatigue lives of the solder joints in the BGA was a vital objective of this investigation. Miner's rule presented in Eq. (3) was employed to compute the accumulated fatigue damage in the joints:</w:t>
      </w:r>
    </w:p>
    <w:p w14:paraId="0B0C1EBF" w14:textId="77777777" w:rsidR="00FC60A9" w:rsidRPr="004B5842" w:rsidRDefault="00FC60A9" w:rsidP="000E704F">
      <w:pPr>
        <w:pStyle w:val="Caption"/>
        <w:rPr>
          <w:rFonts w:ascii="Times New Roman" w:hAnsi="Times New Roman" w:cs="Times New Roman"/>
          <w:color w:val="auto"/>
          <w:sz w:val="22"/>
          <w:szCs w:val="22"/>
        </w:rPr>
      </w:pPr>
      <m:oMath>
        <m:r>
          <m:rPr>
            <m:sty m:val="bi"/>
          </m:rPr>
          <w:rPr>
            <w:rFonts w:ascii="Cambria Math" w:hAnsi="Cambria Math" w:cs="Times New Roman"/>
            <w:color w:val="auto"/>
            <w:sz w:val="22"/>
            <w:szCs w:val="22"/>
          </w:rPr>
          <m:t>D=</m:t>
        </m:r>
        <m:nary>
          <m:naryPr>
            <m:limLoc m:val="undOvr"/>
            <m:ctrlPr>
              <w:rPr>
                <w:rFonts w:ascii="Cambria Math" w:hAnsi="Cambria Math" w:cs="Times New Roman"/>
                <w:i/>
                <w:color w:val="auto"/>
                <w:sz w:val="22"/>
                <w:szCs w:val="22"/>
              </w:rPr>
            </m:ctrlPr>
          </m:naryPr>
          <m:sub>
            <m:r>
              <m:rPr>
                <m:sty m:val="bi"/>
              </m:rPr>
              <w:rPr>
                <w:rFonts w:ascii="Cambria Math" w:hAnsi="Cambria Math" w:cs="Times New Roman"/>
                <w:color w:val="auto"/>
                <w:sz w:val="22"/>
                <w:szCs w:val="22"/>
              </w:rPr>
              <m:t>0</m:t>
            </m:r>
          </m:sub>
          <m:sup>
            <m:r>
              <m:rPr>
                <m:sty m:val="bi"/>
              </m:rPr>
              <w:rPr>
                <w:rFonts w:ascii="Cambria Math" w:hAnsi="Cambria Math" w:cs="Times New Roman"/>
                <w:color w:val="auto"/>
                <w:sz w:val="22"/>
                <w:szCs w:val="22"/>
              </w:rPr>
              <m:t>+∞</m:t>
            </m:r>
          </m:sup>
          <m:e>
            <m:f>
              <m:fPr>
                <m:ctrlPr>
                  <w:rPr>
                    <w:rFonts w:ascii="Cambria Math" w:hAnsi="Cambria Math" w:cs="Times New Roman"/>
                    <w:i/>
                    <w:color w:val="auto"/>
                    <w:sz w:val="22"/>
                    <w:szCs w:val="22"/>
                  </w:rPr>
                </m:ctrlPr>
              </m:fPr>
              <m:num>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s</m:t>
                    </m:r>
                  </m:sub>
                </m:sSub>
              </m:num>
              <m:den>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s</m:t>
                    </m:r>
                  </m:sub>
                </m:sSub>
              </m:den>
            </m:f>
            <m:r>
              <m:rPr>
                <m:sty m:val="bi"/>
              </m:rPr>
              <w:rPr>
                <w:rFonts w:ascii="Cambria Math" w:hAnsi="Cambria Math" w:cs="Times New Roman"/>
                <w:color w:val="auto"/>
                <w:sz w:val="22"/>
                <w:szCs w:val="22"/>
              </w:rPr>
              <m:t>dS=</m:t>
            </m:r>
            <m:nary>
              <m:naryPr>
                <m:limLoc m:val="undOvr"/>
                <m:ctrlPr>
                  <w:rPr>
                    <w:rFonts w:ascii="Cambria Math" w:hAnsi="Cambria Math" w:cs="Times New Roman"/>
                    <w:i/>
                    <w:color w:val="auto"/>
                    <w:sz w:val="22"/>
                    <w:szCs w:val="22"/>
                  </w:rPr>
                </m:ctrlPr>
              </m:naryPr>
              <m:sub>
                <m:r>
                  <m:rPr>
                    <m:sty m:val="bi"/>
                  </m:rPr>
                  <w:rPr>
                    <w:rFonts w:ascii="Cambria Math" w:hAnsi="Cambria Math" w:cs="Times New Roman"/>
                    <w:color w:val="auto"/>
                    <w:sz w:val="22"/>
                    <w:szCs w:val="22"/>
                  </w:rPr>
                  <m:t>0</m:t>
                </m:r>
              </m:sub>
              <m:sup>
                <m:r>
                  <m:rPr>
                    <m:sty m:val="bi"/>
                  </m:rPr>
                  <w:rPr>
                    <w:rFonts w:ascii="Cambria Math" w:hAnsi="Cambria Math" w:cs="Times New Roman"/>
                    <w:color w:val="auto"/>
                    <w:sz w:val="22"/>
                    <w:szCs w:val="22"/>
                  </w:rPr>
                  <m:t>+∞</m:t>
                </m:r>
              </m:sup>
              <m:e>
                <m:f>
                  <m:fPr>
                    <m:ctrlPr>
                      <w:rPr>
                        <w:rFonts w:ascii="Cambria Math" w:hAnsi="Cambria Math" w:cs="Times New Roman"/>
                        <w:i/>
                        <w:color w:val="auto"/>
                        <w:sz w:val="22"/>
                        <w:szCs w:val="22"/>
                      </w:rPr>
                    </m:ctrlPr>
                  </m:fPr>
                  <m:num>
                    <m:r>
                      <m:rPr>
                        <m:sty m:val="bi"/>
                      </m:rPr>
                      <w:rPr>
                        <w:rFonts w:ascii="Cambria Math" w:hAnsi="Cambria Math" w:cs="Times New Roman"/>
                        <w:color w:val="auto"/>
                        <w:sz w:val="22"/>
                        <w:szCs w:val="22"/>
                      </w:rPr>
                      <m:t>Np(S)</m:t>
                    </m:r>
                  </m:num>
                  <m:den>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s</m:t>
                        </m:r>
                      </m:sub>
                    </m:sSub>
                  </m:den>
                </m:f>
                <m:r>
                  <m:rPr>
                    <m:sty m:val="bi"/>
                  </m:rPr>
                  <w:rPr>
                    <w:rFonts w:ascii="Cambria Math" w:hAnsi="Cambria Math" w:cs="Times New Roman"/>
                    <w:color w:val="auto"/>
                    <w:sz w:val="22"/>
                    <w:szCs w:val="22"/>
                  </w:rPr>
                  <m:t>dS</m:t>
                </m:r>
              </m:e>
            </m:nary>
          </m:e>
        </m:nary>
      </m:oMath>
      <w:r w:rsidRPr="004B5842">
        <w:rPr>
          <w:rFonts w:ascii="Times New Roman" w:hAnsi="Times New Roman" w:cs="Times New Roman"/>
          <w:color w:val="auto"/>
          <w:sz w:val="22"/>
          <w:szCs w:val="22"/>
        </w:rPr>
        <w:t xml:space="preserve">                                                                                                         (3)</w:t>
      </w:r>
    </w:p>
    <w:p w14:paraId="6B043C75" w14:textId="77777777" w:rsidR="00FC60A9" w:rsidRPr="004B5842" w:rsidRDefault="00FC60A9" w:rsidP="000E704F">
      <w:pPr>
        <w:spacing w:line="360" w:lineRule="auto"/>
        <w:jc w:val="both"/>
      </w:pPr>
      <w:r w:rsidRPr="004B5842">
        <w:t xml:space="preserve">Where </w:t>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Pr="004B5842">
        <w:t xml:space="preserve"> is the actual number of cycles under stress amplitude </w:t>
      </w:r>
      <w:r w:rsidRPr="004B5842">
        <w:rPr>
          <w:i/>
          <w:iCs/>
        </w:rPr>
        <w:t>S</w:t>
      </w:r>
      <w:r w:rsidRPr="004B5842">
        <w:t xml:space="preserve">, </w:t>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Pr="004B5842">
        <w:t xml:space="preserve"> is the number of cycles to failure under stress amplitude </w:t>
      </w:r>
      <w:r w:rsidRPr="004B5842">
        <w:rPr>
          <w:i/>
          <w:iCs/>
        </w:rPr>
        <w:t>S, N</w:t>
      </w:r>
      <w:r w:rsidRPr="004B5842">
        <w:t xml:space="preserve"> is the total cycle number to failure when the failure occurs, </w:t>
      </w:r>
      <m:oMath>
        <m:r>
          <w:rPr>
            <w:rFonts w:ascii="Cambria Math" w:hAnsi="Cambria Math"/>
          </w:rPr>
          <m:t>p(S)</m:t>
        </m:r>
      </m:oMath>
      <w:r w:rsidRPr="004B5842">
        <w:t xml:space="preserve"> is the probability density function of stress amplitude S.</w:t>
      </w:r>
    </w:p>
    <w:p w14:paraId="1C9041C0" w14:textId="77777777" w:rsidR="00FC60A9" w:rsidRPr="004B5842" w:rsidRDefault="00FC60A9" w:rsidP="000E704F">
      <w:pPr>
        <w:spacing w:line="360" w:lineRule="auto"/>
        <w:jc w:val="both"/>
      </w:pPr>
      <w:r w:rsidRPr="004B5842">
        <w:t>Employing strength and stochastic theories, the total damage of a narrow-band random process can be expressed as:</w:t>
      </w:r>
    </w:p>
    <w:p w14:paraId="6537364B" w14:textId="77777777" w:rsidR="00FC60A9" w:rsidRPr="004B5842" w:rsidRDefault="00FC60A9" w:rsidP="000E704F">
      <w:pPr>
        <w:pStyle w:val="Caption"/>
        <w:rPr>
          <w:rFonts w:ascii="Times New Roman" w:hAnsi="Times New Roman" w:cs="Times New Roman"/>
          <w:color w:val="auto"/>
          <w:sz w:val="22"/>
          <w:szCs w:val="22"/>
        </w:rPr>
      </w:pPr>
      <m:oMath>
        <m:r>
          <m:rPr>
            <m:sty m:val="bi"/>
          </m:rPr>
          <w:rPr>
            <w:rFonts w:ascii="Cambria Math" w:hAnsi="Cambria Math" w:cs="Times New Roman"/>
            <w:color w:val="auto"/>
            <w:sz w:val="22"/>
            <w:szCs w:val="22"/>
          </w:rPr>
          <m:t>D=N</m:t>
        </m:r>
        <m:nary>
          <m:naryPr>
            <m:limLoc m:val="undOvr"/>
            <m:ctrlPr>
              <w:rPr>
                <w:rFonts w:ascii="Cambria Math" w:hAnsi="Cambria Math" w:cs="Times New Roman"/>
                <w:i/>
                <w:color w:val="auto"/>
                <w:sz w:val="22"/>
                <w:szCs w:val="22"/>
              </w:rPr>
            </m:ctrlPr>
          </m:naryPr>
          <m:sub>
            <m:r>
              <m:rPr>
                <m:sty m:val="bi"/>
              </m:rPr>
              <w:rPr>
                <w:rFonts w:ascii="Cambria Math" w:hAnsi="Cambria Math" w:cs="Times New Roman"/>
                <w:color w:val="auto"/>
                <w:sz w:val="22"/>
                <w:szCs w:val="22"/>
              </w:rPr>
              <m:t>0</m:t>
            </m:r>
          </m:sub>
          <m:sup>
            <m:r>
              <m:rPr>
                <m:sty m:val="bi"/>
              </m:rPr>
              <w:rPr>
                <w:rFonts w:ascii="Cambria Math" w:hAnsi="Cambria Math" w:cs="Times New Roman"/>
                <w:color w:val="auto"/>
                <w:sz w:val="22"/>
                <w:szCs w:val="22"/>
              </w:rPr>
              <m:t>+∞</m:t>
            </m:r>
          </m:sup>
          <m:e>
            <m:f>
              <m:fPr>
                <m:ctrlPr>
                  <w:rPr>
                    <w:rFonts w:ascii="Cambria Math" w:hAnsi="Cambria Math" w:cs="Times New Roman"/>
                    <w:i/>
                    <w:color w:val="auto"/>
                    <w:sz w:val="22"/>
                    <w:szCs w:val="22"/>
                  </w:rPr>
                </m:ctrlPr>
              </m:fPr>
              <m:num>
                <m:sSup>
                  <m:sSupPr>
                    <m:ctrlPr>
                      <w:rPr>
                        <w:rFonts w:ascii="Cambria Math" w:hAnsi="Cambria Math" w:cs="Times New Roman"/>
                        <w:i/>
                        <w:color w:val="auto"/>
                        <w:sz w:val="22"/>
                        <w:szCs w:val="22"/>
                      </w:rPr>
                    </m:ctrlPr>
                  </m:sSupPr>
                  <m:e>
                    <m:r>
                      <m:rPr>
                        <m:sty m:val="bi"/>
                      </m:rPr>
                      <w:rPr>
                        <w:rFonts w:ascii="Cambria Math" w:hAnsi="Cambria Math" w:cs="Times New Roman"/>
                        <w:color w:val="auto"/>
                        <w:sz w:val="22"/>
                        <w:szCs w:val="22"/>
                      </w:rPr>
                      <m:t>S</m:t>
                    </m:r>
                  </m:e>
                  <m:sup>
                    <m:r>
                      <m:rPr>
                        <m:sty m:val="bi"/>
                      </m:rPr>
                      <w:rPr>
                        <w:rFonts w:ascii="Cambria Math" w:hAnsi="Cambria Math" w:cs="Times New Roman"/>
                        <w:color w:val="auto"/>
                        <w:sz w:val="22"/>
                        <w:szCs w:val="22"/>
                      </w:rPr>
                      <m:t>k+1</m:t>
                    </m:r>
                  </m:sup>
                </m:sSup>
                <m:sSup>
                  <m:sSupPr>
                    <m:ctrlPr>
                      <w:rPr>
                        <w:rFonts w:ascii="Cambria Math" w:hAnsi="Cambria Math" w:cs="Times New Roman"/>
                        <w:i/>
                        <w:color w:val="auto"/>
                        <w:sz w:val="22"/>
                        <w:szCs w:val="22"/>
                      </w:rPr>
                    </m:ctrlPr>
                  </m:sSupPr>
                  <m:e>
                    <m:r>
                      <m:rPr>
                        <m:sty m:val="bi"/>
                      </m:rPr>
                      <w:rPr>
                        <w:rFonts w:ascii="Cambria Math" w:hAnsi="Cambria Math" w:cs="Times New Roman"/>
                        <w:color w:val="auto"/>
                        <w:sz w:val="22"/>
                        <w:szCs w:val="22"/>
                      </w:rPr>
                      <m:t>e</m:t>
                    </m:r>
                  </m:e>
                  <m:sup>
                    <m:d>
                      <m:dPr>
                        <m:begChr m:val="["/>
                        <m:endChr m:val="]"/>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m:t>
                        </m:r>
                        <m:f>
                          <m:fPr>
                            <m:ctrlPr>
                              <w:rPr>
                                <w:rFonts w:ascii="Cambria Math" w:hAnsi="Cambria Math" w:cs="Times New Roman"/>
                                <w:i/>
                                <w:color w:val="auto"/>
                                <w:sz w:val="22"/>
                                <w:szCs w:val="22"/>
                              </w:rPr>
                            </m:ctrlPr>
                          </m:fPr>
                          <m:num>
                            <m:sSup>
                              <m:sSupPr>
                                <m:ctrlPr>
                                  <w:rPr>
                                    <w:rFonts w:ascii="Cambria Math" w:hAnsi="Cambria Math" w:cs="Times New Roman"/>
                                    <w:i/>
                                    <w:color w:val="auto"/>
                                    <w:sz w:val="22"/>
                                    <w:szCs w:val="22"/>
                                  </w:rPr>
                                </m:ctrlPr>
                              </m:sSupPr>
                              <m:e>
                                <m:r>
                                  <m:rPr>
                                    <m:sty m:val="bi"/>
                                  </m:rPr>
                                  <w:rPr>
                                    <w:rFonts w:ascii="Cambria Math" w:hAnsi="Cambria Math" w:cs="Times New Roman"/>
                                    <w:color w:val="auto"/>
                                    <w:sz w:val="22"/>
                                    <w:szCs w:val="22"/>
                                  </w:rPr>
                                  <m:t>S</m:t>
                                </m:r>
                              </m:e>
                              <m:sup>
                                <m:r>
                                  <m:rPr>
                                    <m:sty m:val="bi"/>
                                  </m:rPr>
                                  <w:rPr>
                                    <w:rFonts w:ascii="Cambria Math" w:hAnsi="Cambria Math" w:cs="Times New Roman"/>
                                    <w:color w:val="auto"/>
                                    <w:sz w:val="22"/>
                                    <w:szCs w:val="22"/>
                                  </w:rPr>
                                  <m:t>2</m:t>
                                </m:r>
                              </m:sup>
                            </m:sSup>
                          </m:num>
                          <m:den>
                            <m:r>
                              <m:rPr>
                                <m:sty m:val="bi"/>
                              </m:rPr>
                              <w:rPr>
                                <w:rFonts w:ascii="Cambria Math" w:hAnsi="Cambria Math" w:cs="Times New Roman"/>
                                <w:color w:val="auto"/>
                                <w:sz w:val="22"/>
                                <w:szCs w:val="22"/>
                              </w:rPr>
                              <m:t>2</m:t>
                            </m:r>
                            <m:sSup>
                              <m:sSupPr>
                                <m:ctrlPr>
                                  <w:rPr>
                                    <w:rFonts w:ascii="Cambria Math" w:hAnsi="Cambria Math" w:cs="Times New Roman"/>
                                    <w:i/>
                                    <w:color w:val="auto"/>
                                    <w:sz w:val="22"/>
                                    <w:szCs w:val="22"/>
                                  </w:rPr>
                                </m:ctrlPr>
                              </m:sSupPr>
                              <m:e>
                                <m:r>
                                  <m:rPr>
                                    <m:sty m:val="bi"/>
                                  </m:rPr>
                                  <w:rPr>
                                    <w:rFonts w:ascii="Cambria Math" w:hAnsi="Cambria Math" w:cs="Times New Roman"/>
                                    <w:color w:val="auto"/>
                                    <w:sz w:val="22"/>
                                    <w:szCs w:val="22"/>
                                  </w:rPr>
                                  <m:t>σ</m:t>
                                </m:r>
                              </m:e>
                              <m:sup>
                                <m:r>
                                  <m:rPr>
                                    <m:sty m:val="bi"/>
                                  </m:rPr>
                                  <w:rPr>
                                    <w:rFonts w:ascii="Cambria Math" w:hAnsi="Cambria Math" w:cs="Times New Roman"/>
                                    <w:color w:val="auto"/>
                                    <w:sz w:val="22"/>
                                    <w:szCs w:val="22"/>
                                  </w:rPr>
                                  <m:t>2</m:t>
                                </m:r>
                              </m:sup>
                            </m:sSup>
                          </m:den>
                        </m:f>
                      </m:e>
                    </m:d>
                  </m:sup>
                </m:sSup>
              </m:num>
              <m:den>
                <m:r>
                  <m:rPr>
                    <m:sty m:val="bi"/>
                  </m:rPr>
                  <w:rPr>
                    <w:rFonts w:ascii="Cambria Math" w:hAnsi="Cambria Math" w:cs="Times New Roman"/>
                    <w:color w:val="auto"/>
                    <w:sz w:val="22"/>
                    <w:szCs w:val="22"/>
                  </w:rPr>
                  <m:t>C</m:t>
                </m:r>
                <m:sSup>
                  <m:sSupPr>
                    <m:ctrlPr>
                      <w:rPr>
                        <w:rFonts w:ascii="Cambria Math" w:hAnsi="Cambria Math" w:cs="Times New Roman"/>
                        <w:i/>
                        <w:color w:val="auto"/>
                        <w:sz w:val="22"/>
                        <w:szCs w:val="22"/>
                      </w:rPr>
                    </m:ctrlPr>
                  </m:sSupPr>
                  <m:e>
                    <m:r>
                      <m:rPr>
                        <m:sty m:val="bi"/>
                      </m:rPr>
                      <w:rPr>
                        <w:rFonts w:ascii="Cambria Math" w:hAnsi="Cambria Math" w:cs="Times New Roman"/>
                        <w:color w:val="auto"/>
                        <w:sz w:val="22"/>
                        <w:szCs w:val="22"/>
                      </w:rPr>
                      <m:t>σ</m:t>
                    </m:r>
                  </m:e>
                  <m:sup>
                    <m:r>
                      <m:rPr>
                        <m:sty m:val="bi"/>
                      </m:rPr>
                      <w:rPr>
                        <w:rFonts w:ascii="Cambria Math" w:hAnsi="Cambria Math" w:cs="Times New Roman"/>
                        <w:color w:val="auto"/>
                        <w:sz w:val="22"/>
                        <w:szCs w:val="22"/>
                      </w:rPr>
                      <m:t>2</m:t>
                    </m:r>
                  </m:sup>
                </m:sSup>
              </m:den>
            </m:f>
            <m:r>
              <m:rPr>
                <m:sty m:val="bi"/>
              </m:rPr>
              <w:rPr>
                <w:rFonts w:ascii="Cambria Math" w:hAnsi="Cambria Math" w:cs="Times New Roman"/>
                <w:color w:val="auto"/>
                <w:sz w:val="22"/>
                <w:szCs w:val="22"/>
              </w:rPr>
              <m:t>dS=</m:t>
            </m:r>
            <m:f>
              <m:fPr>
                <m:ctrlPr>
                  <w:rPr>
                    <w:rFonts w:ascii="Cambria Math" w:hAnsi="Cambria Math" w:cs="Times New Roman"/>
                    <w:i/>
                    <w:color w:val="auto"/>
                    <w:sz w:val="22"/>
                    <w:szCs w:val="22"/>
                  </w:rPr>
                </m:ctrlPr>
              </m:fPr>
              <m:num>
                <m:r>
                  <m:rPr>
                    <m:sty m:val="bi"/>
                  </m:rPr>
                  <w:rPr>
                    <w:rFonts w:ascii="Cambria Math" w:hAnsi="Cambria Math" w:cs="Times New Roman"/>
                    <w:color w:val="auto"/>
                    <w:sz w:val="22"/>
                    <w:szCs w:val="22"/>
                  </w:rPr>
                  <m:t>N</m:t>
                </m:r>
                <m:sSup>
                  <m:sSupPr>
                    <m:ctrlPr>
                      <w:rPr>
                        <w:rFonts w:ascii="Cambria Math" w:hAnsi="Cambria Math" w:cs="Times New Roman"/>
                        <w:i/>
                        <w:color w:val="auto"/>
                        <w:sz w:val="22"/>
                        <w:szCs w:val="22"/>
                      </w:rPr>
                    </m:ctrlPr>
                  </m:sSupPr>
                  <m:e>
                    <m:d>
                      <m:dPr>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√2</m:t>
                        </m:r>
                        <m:r>
                          <m:rPr>
                            <m:sty m:val="bi"/>
                          </m:rPr>
                          <w:rPr>
                            <w:rFonts w:ascii="Cambria Math" w:hAnsi="Cambria Math" w:cs="Times New Roman"/>
                            <w:color w:val="auto"/>
                            <w:sz w:val="22"/>
                            <w:szCs w:val="22"/>
                          </w:rPr>
                          <m:t>σ</m:t>
                        </m:r>
                      </m:e>
                    </m:d>
                  </m:e>
                  <m:sup>
                    <m:r>
                      <m:rPr>
                        <m:sty m:val="bi"/>
                      </m:rPr>
                      <w:rPr>
                        <w:rFonts w:ascii="Cambria Math" w:hAnsi="Cambria Math" w:cs="Times New Roman"/>
                        <w:color w:val="auto"/>
                        <w:sz w:val="22"/>
                        <w:szCs w:val="22"/>
                      </w:rPr>
                      <m:t>k</m:t>
                    </m:r>
                  </m:sup>
                </m:sSup>
                <m:r>
                  <m:rPr>
                    <m:sty m:val="b"/>
                  </m:rPr>
                  <w:rPr>
                    <w:rFonts w:ascii="Cambria Math" w:hAnsi="Cambria Math" w:cs="Times New Roman"/>
                    <w:color w:val="auto"/>
                    <w:sz w:val="22"/>
                    <w:szCs w:val="22"/>
                  </w:rPr>
                  <m:t>Γ</m:t>
                </m:r>
                <m:d>
                  <m:dPr>
                    <m:ctrlPr>
                      <w:rPr>
                        <w:rFonts w:ascii="Cambria Math" w:hAnsi="Cambria Math" w:cs="Times New Roman"/>
                        <w:i/>
                        <w:color w:val="auto"/>
                        <w:sz w:val="22"/>
                        <w:szCs w:val="22"/>
                      </w:rPr>
                    </m:ctrlPr>
                  </m:dPr>
                  <m:e>
                    <m:f>
                      <m:fPr>
                        <m:ctrlPr>
                          <w:rPr>
                            <w:rFonts w:ascii="Cambria Math" w:hAnsi="Cambria Math" w:cs="Times New Roman"/>
                            <w:i/>
                            <w:color w:val="auto"/>
                            <w:sz w:val="22"/>
                            <w:szCs w:val="22"/>
                          </w:rPr>
                        </m:ctrlPr>
                      </m:fPr>
                      <m:num>
                        <m:r>
                          <m:rPr>
                            <m:sty m:val="bi"/>
                          </m:rPr>
                          <w:rPr>
                            <w:rFonts w:ascii="Cambria Math" w:hAnsi="Cambria Math" w:cs="Times New Roman"/>
                            <w:color w:val="auto"/>
                            <w:sz w:val="22"/>
                            <w:szCs w:val="22"/>
                          </w:rPr>
                          <m:t>k</m:t>
                        </m:r>
                      </m:num>
                      <m:den>
                        <m:r>
                          <m:rPr>
                            <m:sty m:val="bi"/>
                          </m:rPr>
                          <w:rPr>
                            <w:rFonts w:ascii="Cambria Math" w:hAnsi="Cambria Math" w:cs="Times New Roman"/>
                            <w:color w:val="auto"/>
                            <w:sz w:val="22"/>
                            <w:szCs w:val="22"/>
                          </w:rPr>
                          <m:t>2</m:t>
                        </m:r>
                      </m:den>
                    </m:f>
                    <m:r>
                      <m:rPr>
                        <m:sty m:val="bi"/>
                      </m:rPr>
                      <w:rPr>
                        <w:rFonts w:ascii="Cambria Math" w:hAnsi="Cambria Math" w:cs="Times New Roman"/>
                        <w:color w:val="auto"/>
                        <w:sz w:val="22"/>
                        <w:szCs w:val="22"/>
                      </w:rPr>
                      <m:t>+1</m:t>
                    </m:r>
                  </m:e>
                </m:d>
              </m:num>
              <m:den>
                <m:r>
                  <m:rPr>
                    <m:sty m:val="bi"/>
                  </m:rPr>
                  <w:rPr>
                    <w:rFonts w:ascii="Cambria Math" w:hAnsi="Cambria Math" w:cs="Times New Roman"/>
                    <w:color w:val="auto"/>
                    <w:sz w:val="22"/>
                    <w:szCs w:val="22"/>
                  </w:rPr>
                  <m:t>C</m:t>
                </m:r>
              </m:den>
            </m:f>
          </m:e>
        </m:nary>
      </m:oMath>
      <w:r w:rsidRPr="004B5842">
        <w:rPr>
          <w:rFonts w:ascii="Times New Roman" w:hAnsi="Times New Roman" w:cs="Times New Roman"/>
          <w:color w:val="auto"/>
          <w:sz w:val="22"/>
          <w:szCs w:val="22"/>
        </w:rPr>
        <w:t xml:space="preserve">                                                                                       (4)</w:t>
      </w:r>
    </w:p>
    <w:p w14:paraId="122AC965" w14:textId="164E5F09" w:rsidR="00FC60A9" w:rsidRPr="004B5842" w:rsidRDefault="00FC60A9" w:rsidP="003A70D1">
      <w:pPr>
        <w:spacing w:line="360" w:lineRule="auto"/>
        <w:jc w:val="both"/>
      </w:pPr>
      <w:r w:rsidRPr="004B5842">
        <w:t xml:space="preserve">where </w:t>
      </w:r>
      <m:oMath>
        <m:r>
          <m:rPr>
            <m:sty m:val="p"/>
          </m:rPr>
          <w:rPr>
            <w:rFonts w:ascii="Cambria Math" w:hAnsi="Cambria Math"/>
          </w:rPr>
          <m:t>Γ</m:t>
        </m:r>
        <m:d>
          <m:dPr>
            <m:ctrlPr>
              <w:rPr>
                <w:rFonts w:ascii="Cambria Math" w:hAnsi="Cambria Math"/>
              </w:rPr>
            </m:ctrlPr>
          </m:dPr>
          <m:e>
            <m:r>
              <w:rPr>
                <w:rFonts w:ascii="Cambria Math" w:hAnsi="Cambria Math"/>
              </w:rPr>
              <m:t>∙</m:t>
            </m:r>
          </m:e>
        </m:d>
      </m:oMath>
      <w:r w:rsidRPr="004B5842">
        <w:t xml:space="preserve"> is the Gamma function. When D = 1, the electronic component fails in theory, but the D values </w:t>
      </w:r>
      <w:r w:rsidR="008E087F">
        <w:t>differ</w:t>
      </w:r>
      <w:r w:rsidRPr="004B5842">
        <w:t xml:space="preserve"> for various electronic components. Steinberg </w:t>
      </w:r>
      <w:sdt>
        <w:sdtPr>
          <w:rPr>
            <w:color w:val="000000"/>
          </w:rPr>
          <w:tag w:val="MENDELEY_CITATION_v3_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"/>
          <w:id w:val="-1006979061"/>
          <w:placeholder>
            <w:docPart w:val="DefaultPlaceholder_-1854013440"/>
          </w:placeholder>
        </w:sdtPr>
        <w:sdtContent>
          <w:r w:rsidR="00CD0659" w:rsidRPr="00CD0659">
            <w:rPr>
              <w:color w:val="000000"/>
            </w:rPr>
            <w:t>[12]</w:t>
          </w:r>
        </w:sdtContent>
      </w:sdt>
      <w:r w:rsidRPr="004B5842">
        <w:t xml:space="preserve"> recommends D values for various electronics as 0.7 for typical electronic structures and 0.3 for critical life-cycle electronic systems. Implementing a D value of 0.7, the total cycle number (N) of the solder joints is calculated using Eq. (5):</w:t>
      </w:r>
    </w:p>
    <w:p w14:paraId="0E7CDB9F" w14:textId="77777777" w:rsidR="00FC60A9" w:rsidRPr="004B5842" w:rsidRDefault="00FC60A9" w:rsidP="000E704F">
      <w:pPr>
        <w:pStyle w:val="Caption"/>
        <w:rPr>
          <w:rFonts w:ascii="Times New Roman" w:hAnsi="Times New Roman" w:cs="Times New Roman"/>
          <w:color w:val="auto"/>
          <w:sz w:val="22"/>
          <w:szCs w:val="22"/>
        </w:rPr>
      </w:pPr>
      <m:oMath>
        <m:r>
          <m:rPr>
            <m:sty m:val="bi"/>
          </m:rPr>
          <w:rPr>
            <w:rFonts w:ascii="Cambria Math" w:hAnsi="Cambria Math" w:cs="Times New Roman"/>
            <w:color w:val="auto"/>
            <w:sz w:val="22"/>
            <w:szCs w:val="22"/>
          </w:rPr>
          <m:t>N=</m:t>
        </m:r>
        <m:f>
          <m:fPr>
            <m:ctrlPr>
              <w:rPr>
                <w:rFonts w:ascii="Cambria Math" w:hAnsi="Cambria Math" w:cs="Times New Roman"/>
                <w:i/>
                <w:color w:val="auto"/>
                <w:sz w:val="22"/>
                <w:szCs w:val="22"/>
              </w:rPr>
            </m:ctrlPr>
          </m:fPr>
          <m:num>
            <m:r>
              <m:rPr>
                <m:sty m:val="bi"/>
              </m:rPr>
              <w:rPr>
                <w:rFonts w:ascii="Cambria Math" w:hAnsi="Cambria Math" w:cs="Times New Roman"/>
                <w:color w:val="auto"/>
                <w:sz w:val="22"/>
                <w:szCs w:val="22"/>
              </w:rPr>
              <m:t>0.7</m:t>
            </m:r>
            <m:r>
              <m:rPr>
                <m:sty m:val="bi"/>
              </m:rPr>
              <w:rPr>
                <w:rFonts w:ascii="Cambria Math" w:hAnsi="Cambria Math" w:cs="Times New Roman"/>
                <w:color w:val="auto"/>
                <w:sz w:val="22"/>
                <w:szCs w:val="22"/>
              </w:rPr>
              <m:t>C</m:t>
            </m:r>
          </m:num>
          <m:den>
            <m:sSup>
              <m:sSupPr>
                <m:ctrlPr>
                  <w:rPr>
                    <w:rFonts w:ascii="Cambria Math" w:hAnsi="Cambria Math" w:cs="Times New Roman"/>
                    <w:i/>
                    <w:color w:val="auto"/>
                    <w:sz w:val="22"/>
                    <w:szCs w:val="22"/>
                  </w:rPr>
                </m:ctrlPr>
              </m:sSupPr>
              <m:e>
                <m:d>
                  <m:dPr>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√2</m:t>
                    </m:r>
                    <m:r>
                      <m:rPr>
                        <m:sty m:val="bi"/>
                      </m:rPr>
                      <w:rPr>
                        <w:rFonts w:ascii="Cambria Math" w:hAnsi="Cambria Math" w:cs="Times New Roman"/>
                        <w:color w:val="auto"/>
                        <w:sz w:val="22"/>
                        <w:szCs w:val="22"/>
                      </w:rPr>
                      <m:t>σ</m:t>
                    </m:r>
                  </m:e>
                </m:d>
              </m:e>
              <m:sup>
                <m:r>
                  <m:rPr>
                    <m:sty m:val="bi"/>
                  </m:rPr>
                  <w:rPr>
                    <w:rFonts w:ascii="Cambria Math" w:hAnsi="Cambria Math" w:cs="Times New Roman"/>
                    <w:color w:val="auto"/>
                    <w:sz w:val="22"/>
                    <w:szCs w:val="22"/>
                  </w:rPr>
                  <m:t>k</m:t>
                </m:r>
              </m:sup>
            </m:sSup>
            <m:r>
              <m:rPr>
                <m:sty m:val="b"/>
              </m:rPr>
              <w:rPr>
                <w:rFonts w:ascii="Cambria Math" w:hAnsi="Cambria Math" w:cs="Times New Roman"/>
                <w:color w:val="auto"/>
                <w:sz w:val="22"/>
                <w:szCs w:val="22"/>
              </w:rPr>
              <m:t>Γ</m:t>
            </m:r>
            <m:d>
              <m:dPr>
                <m:ctrlPr>
                  <w:rPr>
                    <w:rFonts w:ascii="Cambria Math" w:hAnsi="Cambria Math" w:cs="Times New Roman"/>
                    <w:i/>
                    <w:color w:val="auto"/>
                    <w:sz w:val="22"/>
                    <w:szCs w:val="22"/>
                  </w:rPr>
                </m:ctrlPr>
              </m:dPr>
              <m:e>
                <m:f>
                  <m:fPr>
                    <m:ctrlPr>
                      <w:rPr>
                        <w:rFonts w:ascii="Cambria Math" w:hAnsi="Cambria Math" w:cs="Times New Roman"/>
                        <w:i/>
                        <w:color w:val="auto"/>
                        <w:sz w:val="22"/>
                        <w:szCs w:val="22"/>
                      </w:rPr>
                    </m:ctrlPr>
                  </m:fPr>
                  <m:num>
                    <m:r>
                      <m:rPr>
                        <m:sty m:val="bi"/>
                      </m:rPr>
                      <w:rPr>
                        <w:rFonts w:ascii="Cambria Math" w:hAnsi="Cambria Math" w:cs="Times New Roman"/>
                        <w:color w:val="auto"/>
                        <w:sz w:val="22"/>
                        <w:szCs w:val="22"/>
                      </w:rPr>
                      <m:t>k</m:t>
                    </m:r>
                  </m:num>
                  <m:den>
                    <m:r>
                      <m:rPr>
                        <m:sty m:val="bi"/>
                      </m:rPr>
                      <w:rPr>
                        <w:rFonts w:ascii="Cambria Math" w:hAnsi="Cambria Math" w:cs="Times New Roman"/>
                        <w:color w:val="auto"/>
                        <w:sz w:val="22"/>
                        <w:szCs w:val="22"/>
                      </w:rPr>
                      <m:t>2</m:t>
                    </m:r>
                  </m:den>
                </m:f>
                <m:r>
                  <m:rPr>
                    <m:sty m:val="bi"/>
                  </m:rPr>
                  <w:rPr>
                    <w:rFonts w:ascii="Cambria Math" w:hAnsi="Cambria Math" w:cs="Times New Roman"/>
                    <w:color w:val="auto"/>
                    <w:sz w:val="22"/>
                    <w:szCs w:val="22"/>
                  </w:rPr>
                  <m:t>+1</m:t>
                </m:r>
              </m:e>
            </m:d>
          </m:den>
        </m:f>
      </m:oMath>
      <w:r w:rsidRPr="004B5842">
        <w:rPr>
          <w:rFonts w:ascii="Times New Roman" w:hAnsi="Times New Roman" w:cs="Times New Roman"/>
          <w:color w:val="auto"/>
          <w:sz w:val="22"/>
          <w:szCs w:val="22"/>
        </w:rPr>
        <w:t xml:space="preserve">                                                                                                                                (5)</w:t>
      </w:r>
    </w:p>
    <w:p w14:paraId="67021184" w14:textId="77777777" w:rsidR="00FC60A9" w:rsidRPr="004B5842" w:rsidRDefault="00FC60A9" w:rsidP="000E704F">
      <w:pPr>
        <w:spacing w:line="360" w:lineRule="auto"/>
        <w:jc w:val="both"/>
      </w:pPr>
      <w:r w:rsidRPr="004B5842">
        <w:t xml:space="preserve">While Eq. (6) expresses the fatigue life </w:t>
      </w:r>
      <w:r w:rsidRPr="004B5842">
        <w:rPr>
          <w:i/>
          <w:iCs/>
        </w:rPr>
        <w:t>T</w:t>
      </w:r>
      <w:r w:rsidRPr="004B5842">
        <w:t xml:space="preserve"> of a typical electronic structure under narrow-band random vibration loading as:</w:t>
      </w:r>
    </w:p>
    <w:p w14:paraId="5566DBFB" w14:textId="77777777" w:rsidR="00FC60A9" w:rsidRPr="004B5842" w:rsidRDefault="00FC60A9" w:rsidP="000E704F">
      <w:pPr>
        <w:pStyle w:val="Caption"/>
        <w:rPr>
          <w:rFonts w:ascii="Times New Roman" w:hAnsi="Times New Roman" w:cs="Times New Roman"/>
          <w:color w:val="auto"/>
          <w:sz w:val="22"/>
          <w:szCs w:val="22"/>
        </w:rPr>
      </w:pPr>
      <m:oMath>
        <m:r>
          <m:rPr>
            <m:sty m:val="bi"/>
          </m:rPr>
          <w:rPr>
            <w:rFonts w:ascii="Cambria Math" w:hAnsi="Cambria Math" w:cs="Times New Roman"/>
            <w:color w:val="auto"/>
            <w:sz w:val="22"/>
            <w:szCs w:val="22"/>
          </w:rPr>
          <m:t>T=</m:t>
        </m:r>
        <m:f>
          <m:fPr>
            <m:ctrlPr>
              <w:rPr>
                <w:rFonts w:ascii="Cambria Math" w:hAnsi="Cambria Math" w:cs="Times New Roman"/>
                <w:b w:val="0"/>
                <w:bCs w:val="0"/>
                <w:i/>
                <w:color w:val="auto"/>
                <w:sz w:val="22"/>
                <w:szCs w:val="22"/>
              </w:rPr>
            </m:ctrlPr>
          </m:fPr>
          <m:num>
            <m:r>
              <m:rPr>
                <m:sty m:val="bi"/>
              </m:rPr>
              <w:rPr>
                <w:rFonts w:ascii="Cambria Math" w:hAnsi="Cambria Math" w:cs="Times New Roman"/>
                <w:color w:val="auto"/>
                <w:sz w:val="22"/>
                <w:szCs w:val="22"/>
              </w:rPr>
              <m:t>0.7</m:t>
            </m:r>
            <m:r>
              <m:rPr>
                <m:sty m:val="bi"/>
              </m:rPr>
              <w:rPr>
                <w:rFonts w:ascii="Cambria Math" w:hAnsi="Cambria Math" w:cs="Times New Roman"/>
                <w:color w:val="auto"/>
                <w:sz w:val="22"/>
                <w:szCs w:val="22"/>
              </w:rPr>
              <m:t>C</m:t>
            </m:r>
          </m:num>
          <m:den>
            <m:sSub>
              <m:sSubPr>
                <m:ctrlPr>
                  <w:rPr>
                    <w:rFonts w:ascii="Cambria Math" w:hAnsi="Cambria Math" w:cs="Times New Roman"/>
                    <w:b w:val="0"/>
                    <w:bCs w:val="0"/>
                    <w:i/>
                    <w:color w:val="auto"/>
                    <w:sz w:val="22"/>
                    <w:szCs w:val="22"/>
                  </w:rPr>
                </m:ctrlPr>
              </m:sSubPr>
              <m:e>
                <m:r>
                  <m:rPr>
                    <m:sty m:val="bi"/>
                  </m:rPr>
                  <w:rPr>
                    <w:rFonts w:ascii="Cambria Math" w:hAnsi="Cambria Math" w:cs="Times New Roman"/>
                    <w:color w:val="auto"/>
                    <w:sz w:val="22"/>
                    <w:szCs w:val="22"/>
                  </w:rPr>
                  <m:t>v</m:t>
                </m:r>
              </m:e>
              <m:sub>
                <m:r>
                  <m:rPr>
                    <m:sty m:val="bi"/>
                  </m:rPr>
                  <w:rPr>
                    <w:rFonts w:ascii="Cambria Math" w:hAnsi="Cambria Math" w:cs="Times New Roman"/>
                    <w:color w:val="auto"/>
                    <w:sz w:val="22"/>
                    <w:szCs w:val="22"/>
                  </w:rPr>
                  <m:t>0</m:t>
                </m:r>
              </m:sub>
            </m:sSub>
            <m:sSup>
              <m:sSupPr>
                <m:ctrlPr>
                  <w:rPr>
                    <w:rFonts w:ascii="Cambria Math" w:hAnsi="Cambria Math" w:cs="Times New Roman"/>
                    <w:i/>
                    <w:color w:val="auto"/>
                    <w:sz w:val="22"/>
                    <w:szCs w:val="22"/>
                  </w:rPr>
                </m:ctrlPr>
              </m:sSupPr>
              <m:e>
                <m:d>
                  <m:dPr>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√2</m:t>
                    </m:r>
                    <m:r>
                      <m:rPr>
                        <m:sty m:val="bi"/>
                      </m:rPr>
                      <w:rPr>
                        <w:rFonts w:ascii="Cambria Math" w:hAnsi="Cambria Math" w:cs="Times New Roman"/>
                        <w:color w:val="auto"/>
                        <w:sz w:val="22"/>
                        <w:szCs w:val="22"/>
                      </w:rPr>
                      <m:t>σ</m:t>
                    </m:r>
                  </m:e>
                </m:d>
              </m:e>
              <m:sup>
                <m:r>
                  <m:rPr>
                    <m:sty m:val="bi"/>
                  </m:rPr>
                  <w:rPr>
                    <w:rFonts w:ascii="Cambria Math" w:hAnsi="Cambria Math" w:cs="Times New Roman"/>
                    <w:color w:val="auto"/>
                    <w:sz w:val="22"/>
                    <w:szCs w:val="22"/>
                  </w:rPr>
                  <m:t>k</m:t>
                </m:r>
              </m:sup>
            </m:sSup>
            <m:r>
              <m:rPr>
                <m:sty m:val="b"/>
              </m:rPr>
              <w:rPr>
                <w:rFonts w:ascii="Cambria Math" w:hAnsi="Cambria Math" w:cs="Times New Roman"/>
                <w:color w:val="auto"/>
                <w:sz w:val="22"/>
                <w:szCs w:val="22"/>
              </w:rPr>
              <m:t>Γ</m:t>
            </m:r>
            <m:d>
              <m:dPr>
                <m:ctrlPr>
                  <w:rPr>
                    <w:rFonts w:ascii="Cambria Math" w:hAnsi="Cambria Math" w:cs="Times New Roman"/>
                    <w:i/>
                    <w:color w:val="auto"/>
                    <w:sz w:val="22"/>
                    <w:szCs w:val="22"/>
                  </w:rPr>
                </m:ctrlPr>
              </m:dPr>
              <m:e>
                <m:f>
                  <m:fPr>
                    <m:ctrlPr>
                      <w:rPr>
                        <w:rFonts w:ascii="Cambria Math" w:hAnsi="Cambria Math" w:cs="Times New Roman"/>
                        <w:i/>
                        <w:color w:val="auto"/>
                        <w:sz w:val="22"/>
                        <w:szCs w:val="22"/>
                      </w:rPr>
                    </m:ctrlPr>
                  </m:fPr>
                  <m:num>
                    <m:r>
                      <m:rPr>
                        <m:sty m:val="bi"/>
                      </m:rPr>
                      <w:rPr>
                        <w:rFonts w:ascii="Cambria Math" w:hAnsi="Cambria Math" w:cs="Times New Roman"/>
                        <w:color w:val="auto"/>
                        <w:sz w:val="22"/>
                        <w:szCs w:val="22"/>
                      </w:rPr>
                      <m:t>k</m:t>
                    </m:r>
                  </m:num>
                  <m:den>
                    <m:r>
                      <m:rPr>
                        <m:sty m:val="bi"/>
                      </m:rPr>
                      <w:rPr>
                        <w:rFonts w:ascii="Cambria Math" w:hAnsi="Cambria Math" w:cs="Times New Roman"/>
                        <w:color w:val="auto"/>
                        <w:sz w:val="22"/>
                        <w:szCs w:val="22"/>
                      </w:rPr>
                      <m:t>2</m:t>
                    </m:r>
                  </m:den>
                </m:f>
                <m:r>
                  <m:rPr>
                    <m:sty m:val="bi"/>
                  </m:rPr>
                  <w:rPr>
                    <w:rFonts w:ascii="Cambria Math" w:hAnsi="Cambria Math" w:cs="Times New Roman"/>
                    <w:color w:val="auto"/>
                    <w:sz w:val="22"/>
                    <w:szCs w:val="22"/>
                  </w:rPr>
                  <m:t>+1</m:t>
                </m:r>
              </m:e>
            </m:d>
          </m:den>
        </m:f>
      </m:oMath>
      <w:r w:rsidRPr="004B5842">
        <w:rPr>
          <w:rFonts w:ascii="Times New Roman" w:hAnsi="Times New Roman" w:cs="Times New Roman"/>
          <w:color w:val="auto"/>
          <w:sz w:val="22"/>
          <w:szCs w:val="22"/>
        </w:rPr>
        <w:t xml:space="preserve">                                                                                                                             (6)</w:t>
      </w:r>
    </w:p>
    <w:p w14:paraId="6611FCA8" w14:textId="77777777" w:rsidR="00FC60A9" w:rsidRPr="004B5842" w:rsidRDefault="00FC60A9" w:rsidP="00D554E8">
      <w:pPr>
        <w:spacing w:line="360" w:lineRule="auto"/>
        <w:jc w:val="both"/>
      </w:pPr>
      <w:r w:rsidRPr="004B5842">
        <w:lastRenderedPageBreak/>
        <w:t xml:space="preserve">The </w:t>
      </w:r>
      <m:oMath>
        <m:sSub>
          <m:sSubPr>
            <m:ctrlPr>
              <w:rPr>
                <w:rFonts w:ascii="Cambria Math" w:hAnsi="Cambria Math"/>
                <w:i/>
              </w:rPr>
            </m:ctrlPr>
          </m:sSubPr>
          <m:e>
            <m:r>
              <w:rPr>
                <w:rFonts w:ascii="Cambria Math" w:hAnsi="Cambria Math"/>
              </w:rPr>
              <m:t>v</m:t>
            </m:r>
          </m:e>
          <m:sub>
            <m:r>
              <w:rPr>
                <w:rFonts w:ascii="Cambria Math" w:hAnsi="Cambria Math"/>
              </w:rPr>
              <m:t>0</m:t>
            </m:r>
          </m:sub>
        </m:sSub>
      </m:oMath>
      <w:r w:rsidRPr="004B5842">
        <w:t xml:space="preserve"> is the expressed positive zero-crossings intensity.</w:t>
      </w:r>
    </w:p>
    <w:p w14:paraId="5B169604" w14:textId="2A0A0074" w:rsidR="00FC60A9" w:rsidRPr="004B5842" w:rsidRDefault="00FC60A9" w:rsidP="000E704F">
      <w:pPr>
        <w:spacing w:line="360" w:lineRule="auto"/>
        <w:jc w:val="both"/>
      </w:pPr>
      <w:r w:rsidRPr="004B5842">
        <w:t xml:space="preserve">Furthermore, the Weibull distribution </w:t>
      </w:r>
      <w:sdt>
        <w:sdtPr>
          <w:rPr>
            <w:color w:val="000000"/>
          </w:rPr>
          <w:tag w:val="MENDELEY_CITATION_v3_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"/>
          <w:id w:val="1824310191"/>
          <w:placeholder>
            <w:docPart w:val="DefaultPlaceholder_-1854013440"/>
          </w:placeholder>
        </w:sdtPr>
        <w:sdtContent>
          <w:r w:rsidR="00CD0659" w:rsidRPr="00CD0659">
            <w:rPr>
              <w:color w:val="000000"/>
            </w:rPr>
            <w:t>[13]</w:t>
          </w:r>
        </w:sdtContent>
      </w:sdt>
      <w:r w:rsidRPr="004B5842">
        <w:t>, represented in Eq. (7), implements a two-parameter function to predict the fatigue life of BGA lead-free solder interconnections subjected to vibration loading. The mean-time-to-failure (MTTF) is described as follows:</w:t>
      </w:r>
    </w:p>
    <w:p w14:paraId="0C860141" w14:textId="77777777" w:rsidR="00FC60A9" w:rsidRPr="004B5842" w:rsidRDefault="00FC60A9" w:rsidP="000E704F">
      <w:pPr>
        <w:pStyle w:val="Caption"/>
        <w:rPr>
          <w:rFonts w:ascii="Times New Roman" w:hAnsi="Times New Roman" w:cs="Times New Roman"/>
          <w:color w:val="auto"/>
          <w:sz w:val="22"/>
          <w:szCs w:val="22"/>
        </w:rPr>
      </w:pPr>
      <m:oMath>
        <m:r>
          <m:rPr>
            <m:sty m:val="bi"/>
          </m:rPr>
          <w:rPr>
            <w:rFonts w:ascii="Cambria Math" w:hAnsi="Cambria Math" w:cs="Times New Roman"/>
            <w:color w:val="auto"/>
            <w:sz w:val="22"/>
            <w:szCs w:val="22"/>
          </w:rPr>
          <m:t>MTTF=</m:t>
        </m:r>
        <m:nary>
          <m:naryPr>
            <m:limLoc m:val="subSup"/>
            <m:ctrlPr>
              <w:rPr>
                <w:rFonts w:ascii="Cambria Math" w:hAnsi="Cambria Math" w:cs="Times New Roman"/>
                <w:i/>
                <w:color w:val="auto"/>
                <w:sz w:val="22"/>
                <w:szCs w:val="22"/>
              </w:rPr>
            </m:ctrlPr>
          </m:naryPr>
          <m:sub>
            <m:r>
              <m:rPr>
                <m:sty m:val="bi"/>
              </m:rPr>
              <w:rPr>
                <w:rFonts w:ascii="Cambria Math" w:hAnsi="Cambria Math" w:cs="Times New Roman"/>
                <w:color w:val="auto"/>
                <w:sz w:val="22"/>
                <w:szCs w:val="22"/>
              </w:rPr>
              <m:t>0</m:t>
            </m:r>
          </m:sub>
          <m:sup>
            <m:r>
              <m:rPr>
                <m:sty m:val="bi"/>
              </m:rPr>
              <w:rPr>
                <w:rFonts w:ascii="Cambria Math" w:hAnsi="Cambria Math" w:cs="Times New Roman"/>
                <w:color w:val="auto"/>
                <w:sz w:val="22"/>
                <w:szCs w:val="22"/>
              </w:rPr>
              <m:t>∞</m:t>
            </m:r>
          </m:sup>
          <m:e>
            <m:r>
              <m:rPr>
                <m:sty m:val="bi"/>
              </m:rPr>
              <w:rPr>
                <w:rFonts w:ascii="Cambria Math" w:hAnsi="Cambria Math" w:cs="Times New Roman"/>
                <w:color w:val="auto"/>
                <w:sz w:val="22"/>
                <w:szCs w:val="22"/>
              </w:rPr>
              <m:t>tf</m:t>
            </m:r>
            <m:d>
              <m:dPr>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t</m:t>
                </m:r>
              </m:e>
            </m:d>
            <m:r>
              <m:rPr>
                <m:sty m:val="bi"/>
              </m:rPr>
              <w:rPr>
                <w:rFonts w:ascii="Cambria Math" w:hAnsi="Cambria Math" w:cs="Times New Roman"/>
                <w:color w:val="auto"/>
                <w:sz w:val="22"/>
                <w:szCs w:val="22"/>
              </w:rPr>
              <m:t>dt=η*</m:t>
            </m:r>
            <m:r>
              <m:rPr>
                <m:sty m:val="b"/>
              </m:rPr>
              <w:rPr>
                <w:rFonts w:ascii="Cambria Math" w:hAnsi="Cambria Math" w:cs="Times New Roman"/>
                <w:color w:val="auto"/>
                <w:sz w:val="22"/>
                <w:szCs w:val="22"/>
              </w:rPr>
              <m:t>Γ</m:t>
            </m:r>
            <m:d>
              <m:dPr>
                <m:ctrlPr>
                  <w:rPr>
                    <w:rFonts w:ascii="Cambria Math" w:hAnsi="Cambria Math" w:cs="Times New Roman"/>
                    <w:i/>
                    <w:color w:val="auto"/>
                    <w:sz w:val="22"/>
                    <w:szCs w:val="22"/>
                  </w:rPr>
                </m:ctrlPr>
              </m:dPr>
              <m:e>
                <m:f>
                  <m:fPr>
                    <m:ctrlPr>
                      <w:rPr>
                        <w:rFonts w:ascii="Cambria Math" w:hAnsi="Cambria Math" w:cs="Times New Roman"/>
                        <w:i/>
                        <w:color w:val="auto"/>
                        <w:sz w:val="22"/>
                        <w:szCs w:val="22"/>
                      </w:rPr>
                    </m:ctrlPr>
                  </m:fPr>
                  <m:num>
                    <m:r>
                      <m:rPr>
                        <m:sty m:val="bi"/>
                      </m:rPr>
                      <w:rPr>
                        <w:rFonts w:ascii="Cambria Math" w:hAnsi="Cambria Math" w:cs="Times New Roman"/>
                        <w:color w:val="auto"/>
                        <w:sz w:val="22"/>
                        <w:szCs w:val="22"/>
                      </w:rPr>
                      <m:t>1</m:t>
                    </m:r>
                  </m:num>
                  <m:den>
                    <m:r>
                      <m:rPr>
                        <m:sty m:val="bi"/>
                      </m:rPr>
                      <w:rPr>
                        <w:rFonts w:ascii="Cambria Math" w:hAnsi="Cambria Math" w:cs="Times New Roman"/>
                        <w:color w:val="auto"/>
                        <w:sz w:val="22"/>
                        <w:szCs w:val="22"/>
                      </w:rPr>
                      <m:t>β</m:t>
                    </m:r>
                  </m:den>
                </m:f>
                <m:r>
                  <m:rPr>
                    <m:sty m:val="bi"/>
                  </m:rPr>
                  <w:rPr>
                    <w:rFonts w:ascii="Cambria Math" w:hAnsi="Cambria Math" w:cs="Times New Roman"/>
                    <w:color w:val="auto"/>
                    <w:sz w:val="22"/>
                    <w:szCs w:val="22"/>
                  </w:rPr>
                  <m:t>-1</m:t>
                </m:r>
              </m:e>
            </m:d>
          </m:e>
        </m:nary>
      </m:oMath>
      <w:r w:rsidRPr="004B5842">
        <w:rPr>
          <w:rFonts w:ascii="Times New Roman" w:hAnsi="Times New Roman" w:cs="Times New Roman"/>
          <w:color w:val="auto"/>
          <w:sz w:val="22"/>
          <w:szCs w:val="22"/>
        </w:rPr>
        <w:t xml:space="preserve">                                                                                            (7)</w:t>
      </w:r>
    </w:p>
    <w:p w14:paraId="0BEAE060" w14:textId="4D7C6606" w:rsidR="00FC60A9" w:rsidRPr="004B5842" w:rsidRDefault="00FC60A9" w:rsidP="000E704F">
      <w:pPr>
        <w:spacing w:line="360" w:lineRule="auto"/>
        <w:jc w:val="both"/>
      </w:pPr>
      <w:r w:rsidRPr="004B5842">
        <w:t xml:space="preserve">Where </w:t>
      </w:r>
      <m:oMath>
        <m:r>
          <w:rPr>
            <w:rFonts w:ascii="Cambria Math" w:hAnsi="Cambria Math"/>
          </w:rPr>
          <m:t>β</m:t>
        </m:r>
      </m:oMath>
      <w:r w:rsidRPr="004B5842">
        <w:t xml:space="preserve"> is the shape parameter, </w:t>
      </w:r>
      <m:oMath>
        <m:r>
          <w:rPr>
            <w:rFonts w:ascii="Cambria Math" w:hAnsi="Cambria Math"/>
          </w:rPr>
          <m:t>η (η&gt;0)</m:t>
        </m:r>
      </m:oMath>
      <w:r w:rsidRPr="004B5842">
        <w:t xml:space="preserve"> is the scale parameter which is also fatigue life when the failure of BGA lead-free solder joints is 63.2% of the total time </w:t>
      </w:r>
      <w:sdt>
        <w:sdtPr>
          <w:rPr>
            <w:color w:val="000000"/>
          </w:rPr>
          <w:tag w:val="MENDELEY_CITATION_v3_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"/>
          <w:id w:val="-1806237877"/>
          <w:placeholder>
            <w:docPart w:val="DefaultPlaceholder_-1854013440"/>
          </w:placeholder>
        </w:sdtPr>
        <w:sdtContent>
          <w:r w:rsidR="00CD0659" w:rsidRPr="00CD0659">
            <w:rPr>
              <w:color w:val="000000"/>
            </w:rPr>
            <w:t>[4]</w:t>
          </w:r>
        </w:sdtContent>
      </w:sdt>
      <w:r w:rsidRPr="004B5842">
        <w:t>.</w:t>
      </w:r>
    </w:p>
    <w:p w14:paraId="4CAE7A79" w14:textId="77777777" w:rsidR="00FC60A9" w:rsidRPr="004B5842" w:rsidRDefault="00FC60A9" w:rsidP="000D1A2F">
      <w:pPr>
        <w:pStyle w:val="Heading1"/>
        <w:spacing w:line="360" w:lineRule="auto"/>
        <w:jc w:val="both"/>
        <w:rPr>
          <w:rFonts w:ascii="Times New Roman" w:hAnsi="Times New Roman" w:cs="Times New Roman"/>
          <w:color w:val="auto"/>
          <w:sz w:val="24"/>
          <w:szCs w:val="24"/>
        </w:rPr>
      </w:pPr>
      <w:bookmarkStart w:id="4" w:name="_Toc33286856"/>
      <w:r w:rsidRPr="004B5842">
        <w:rPr>
          <w:rFonts w:ascii="Times New Roman" w:hAnsi="Times New Roman" w:cs="Times New Roman"/>
          <w:color w:val="auto"/>
          <w:sz w:val="24"/>
          <w:szCs w:val="24"/>
        </w:rPr>
        <w:t xml:space="preserve">3.0 </w:t>
      </w:r>
      <w:bookmarkEnd w:id="4"/>
      <w:r w:rsidRPr="004B5842">
        <w:rPr>
          <w:rFonts w:ascii="Times New Roman" w:hAnsi="Times New Roman" w:cs="Times New Roman"/>
          <w:color w:val="auto"/>
          <w:sz w:val="24"/>
          <w:szCs w:val="24"/>
        </w:rPr>
        <w:t>Materials and Method</w:t>
      </w:r>
    </w:p>
    <w:p w14:paraId="5C9D4541" w14:textId="38F746A3" w:rsidR="00FC60A9" w:rsidRPr="004B5842" w:rsidRDefault="00FC60A9" w:rsidP="000D1A2F">
      <w:pPr>
        <w:spacing w:line="360" w:lineRule="auto"/>
      </w:pPr>
      <w:r w:rsidRPr="004B5842">
        <w:t>The discussion on materials and methods is presented in three sub-sections. These are:</w:t>
      </w:r>
    </w:p>
    <w:p w14:paraId="015DC086" w14:textId="77777777" w:rsidR="00861B47" w:rsidRPr="004B5842" w:rsidRDefault="00861B47" w:rsidP="000D1A2F">
      <w:pPr>
        <w:spacing w:line="360" w:lineRule="auto"/>
      </w:pPr>
    </w:p>
    <w:p w14:paraId="1876AB87" w14:textId="77777777" w:rsidR="00FC60A9" w:rsidRPr="004B5842" w:rsidRDefault="00FC60A9" w:rsidP="00946F5C">
      <w:pPr>
        <w:pStyle w:val="Heading1"/>
        <w:spacing w:before="0" w:line="360" w:lineRule="auto"/>
        <w:rPr>
          <w:rFonts w:ascii="Times New Roman" w:hAnsi="Times New Roman" w:cs="Times New Roman"/>
          <w:color w:val="auto"/>
          <w:sz w:val="24"/>
          <w:szCs w:val="24"/>
        </w:rPr>
      </w:pPr>
      <w:bookmarkStart w:id="5" w:name="_Toc45028943"/>
      <w:r w:rsidRPr="004B5842">
        <w:rPr>
          <w:rFonts w:ascii="Times New Roman" w:hAnsi="Times New Roman" w:cs="Times New Roman"/>
          <w:color w:val="auto"/>
          <w:sz w:val="24"/>
          <w:szCs w:val="24"/>
        </w:rPr>
        <w:t>3.1 Materials of the BGA solder joints</w:t>
      </w:r>
      <w:bookmarkEnd w:id="5"/>
    </w:p>
    <w:p w14:paraId="1B9F1683" w14:textId="54E38A6D" w:rsidR="00FC60A9" w:rsidRPr="004B5842" w:rsidRDefault="00FC60A9" w:rsidP="00E13DF3">
      <w:pPr>
        <w:pStyle w:val="Caption"/>
        <w:spacing w:line="360" w:lineRule="auto"/>
        <w:jc w:val="both"/>
        <w:rPr>
          <w:rFonts w:ascii="Times New Roman" w:hAnsi="Times New Roman" w:cs="Times New Roman"/>
          <w:b w:val="0"/>
          <w:bCs w:val="0"/>
          <w:color w:val="auto"/>
          <w:sz w:val="24"/>
          <w:szCs w:val="24"/>
        </w:rPr>
      </w:pPr>
      <w:r w:rsidRPr="004B5842">
        <w:rPr>
          <w:rFonts w:ascii="Times New Roman" w:eastAsiaTheme="majorEastAsia" w:hAnsi="Times New Roman" w:cs="Times New Roman"/>
          <w:b w:val="0"/>
          <w:bCs w:val="0"/>
          <w:color w:val="auto"/>
          <w:sz w:val="24"/>
          <w:szCs w:val="24"/>
        </w:rPr>
        <w:t xml:space="preserve">Tin-lead (Sn-Pb) based solder alloys have been used in electronic packaging for over three decades until the government legislation on Lead (Pb) usage in electronic assemblies, which came into effect on July 01, 2006. Since then, lead-free solder alloys have been researched for replacement. In this research, both lead-based and lead-free solder alloys are investigated. These include </w:t>
      </w:r>
      <w:r w:rsidRPr="004B5842">
        <w:rPr>
          <w:rFonts w:ascii="Times New Roman" w:hAnsi="Times New Roman" w:cs="Times New Roman"/>
          <w:b w:val="0"/>
          <w:bCs w:val="0"/>
          <w:color w:val="auto"/>
          <w:sz w:val="24"/>
          <w:szCs w:val="24"/>
        </w:rPr>
        <w:t xml:space="preserve">Sn63Pb37, </w:t>
      </w:r>
      <w:r w:rsidRPr="004B5842">
        <w:rPr>
          <w:rFonts w:ascii="Times New Roman" w:eastAsiaTheme="majorEastAsia" w:hAnsi="Times New Roman" w:cs="Times New Roman"/>
          <w:b w:val="0"/>
          <w:bCs w:val="0"/>
          <w:color w:val="auto"/>
          <w:sz w:val="24"/>
          <w:szCs w:val="24"/>
        </w:rPr>
        <w:t xml:space="preserve">SAC305, SAC387, SAC396 and SAC405. The properties of the </w:t>
      </w:r>
      <w:r w:rsidRPr="004B5842">
        <w:rPr>
          <w:rFonts w:ascii="Times New Roman" w:hAnsi="Times New Roman" w:cs="Times New Roman"/>
          <w:b w:val="0"/>
          <w:bCs w:val="0"/>
          <w:color w:val="auto"/>
          <w:sz w:val="24"/>
          <w:szCs w:val="24"/>
        </w:rPr>
        <w:t xml:space="preserve">solder alloys are obtained from peer-reviewed literature and presented in Table </w:t>
      </w:r>
      <w:r w:rsidR="00896809" w:rsidRPr="004B5842">
        <w:rPr>
          <w:rFonts w:ascii="Times New Roman" w:hAnsi="Times New Roman" w:cs="Times New Roman"/>
          <w:b w:val="0"/>
          <w:bCs w:val="0"/>
          <w:color w:val="auto"/>
          <w:sz w:val="24"/>
          <w:szCs w:val="24"/>
        </w:rPr>
        <w:t>III</w:t>
      </w:r>
      <w:r w:rsidRPr="004B5842">
        <w:rPr>
          <w:rFonts w:ascii="Times New Roman" w:hAnsi="Times New Roman" w:cs="Times New Roman"/>
          <w:b w:val="0"/>
          <w:bCs w:val="0"/>
          <w:color w:val="auto"/>
          <w:sz w:val="24"/>
          <w:szCs w:val="24"/>
        </w:rPr>
        <w:t>. The key properties are Young's modulus (GPa), Poisson's ratio</w:t>
      </w:r>
      <w:r w:rsidR="00896809" w:rsidRPr="004B5842">
        <w:rPr>
          <w:rFonts w:ascii="Times New Roman" w:hAnsi="Times New Roman" w:cs="Times New Roman"/>
          <w:b w:val="0"/>
          <w:bCs w:val="0"/>
          <w:color w:val="auto"/>
          <w:sz w:val="24"/>
          <w:szCs w:val="24"/>
        </w:rPr>
        <w:t>,</w:t>
      </w:r>
      <w:r w:rsidRPr="004B5842">
        <w:rPr>
          <w:rFonts w:ascii="Times New Roman" w:hAnsi="Times New Roman" w:cs="Times New Roman"/>
          <w:b w:val="0"/>
          <w:bCs w:val="0"/>
          <w:color w:val="auto"/>
          <w:sz w:val="24"/>
          <w:szCs w:val="24"/>
        </w:rPr>
        <w:t xml:space="preserve"> and mass density </w:t>
      </w:r>
      <m:oMath>
        <m:d>
          <m:dPr>
            <m:ctrlPr>
              <w:rPr>
                <w:rFonts w:ascii="Cambria Math" w:hAnsi="Cambria Math" w:cs="Times New Roman"/>
                <w:b w:val="0"/>
                <w:bCs w:val="0"/>
                <w:iCs/>
                <w:color w:val="auto"/>
                <w:sz w:val="24"/>
                <w:szCs w:val="24"/>
              </w:rPr>
            </m:ctrlPr>
          </m:dPr>
          <m:e>
            <m:f>
              <m:fPr>
                <m:type m:val="lin"/>
                <m:ctrlPr>
                  <w:rPr>
                    <w:rFonts w:ascii="Cambria Math" w:hAnsi="Cambria Math" w:cs="Times New Roman"/>
                    <w:b w:val="0"/>
                    <w:bCs w:val="0"/>
                    <w:iCs/>
                    <w:color w:val="auto"/>
                    <w:sz w:val="24"/>
                    <w:szCs w:val="24"/>
                  </w:rPr>
                </m:ctrlPr>
              </m:fPr>
              <m:num>
                <m:r>
                  <m:rPr>
                    <m:sty m:val="b"/>
                  </m:rPr>
                  <w:rPr>
                    <w:rFonts w:ascii="Cambria Math" w:hAnsi="Cambria Math" w:cs="Times New Roman"/>
                    <w:color w:val="auto"/>
                    <w:sz w:val="24"/>
                    <w:szCs w:val="24"/>
                  </w:rPr>
                  <m:t>g</m:t>
                </m:r>
              </m:num>
              <m:den>
                <m:sSup>
                  <m:sSupPr>
                    <m:ctrlPr>
                      <w:rPr>
                        <w:rFonts w:ascii="Cambria Math" w:hAnsi="Cambria Math" w:cs="Times New Roman"/>
                        <w:b w:val="0"/>
                        <w:bCs w:val="0"/>
                        <w:iCs/>
                        <w:color w:val="auto"/>
                        <w:sz w:val="24"/>
                        <w:szCs w:val="24"/>
                      </w:rPr>
                    </m:ctrlPr>
                  </m:sSupPr>
                  <m:e>
                    <m:r>
                      <m:rPr>
                        <m:sty m:val="b"/>
                      </m:rPr>
                      <w:rPr>
                        <w:rFonts w:ascii="Cambria Math" w:hAnsi="Cambria Math" w:cs="Times New Roman"/>
                        <w:color w:val="auto"/>
                        <w:sz w:val="24"/>
                        <w:szCs w:val="24"/>
                      </w:rPr>
                      <m:t>cm</m:t>
                    </m:r>
                  </m:e>
                  <m:sup>
                    <m:r>
                      <m:rPr>
                        <m:sty m:val="b"/>
                      </m:rPr>
                      <w:rPr>
                        <w:rFonts w:ascii="Cambria Math" w:hAnsi="Cambria Math" w:cs="Times New Roman"/>
                        <w:color w:val="auto"/>
                        <w:sz w:val="24"/>
                        <w:szCs w:val="24"/>
                      </w:rPr>
                      <m:t>3</m:t>
                    </m:r>
                  </m:sup>
                </m:sSup>
              </m:den>
            </m:f>
          </m:e>
        </m:d>
      </m:oMath>
      <w:r w:rsidRPr="00D059B2">
        <w:rPr>
          <w:rFonts w:ascii="Times New Roman" w:hAnsi="Times New Roman" w:cs="Times New Roman"/>
          <w:b w:val="0"/>
          <w:bCs w:val="0"/>
          <w:color w:val="auto"/>
          <w:sz w:val="24"/>
          <w:szCs w:val="24"/>
        </w:rPr>
        <w:t>.</w:t>
      </w:r>
      <w:r w:rsidRPr="004B5842">
        <w:rPr>
          <w:rFonts w:ascii="Times New Roman" w:hAnsi="Times New Roman" w:cs="Times New Roman"/>
          <w:b w:val="0"/>
          <w:bCs w:val="0"/>
          <w:color w:val="auto"/>
          <w:sz w:val="24"/>
          <w:szCs w:val="24"/>
        </w:rPr>
        <w:t xml:space="preserve"> </w:t>
      </w:r>
    </w:p>
    <w:p w14:paraId="412F6978" w14:textId="1DAAB84F" w:rsidR="00FC60A9" w:rsidRPr="004B5842" w:rsidRDefault="00FC60A9" w:rsidP="00850C79">
      <w:pPr>
        <w:spacing w:line="360" w:lineRule="auto"/>
        <w:jc w:val="both"/>
      </w:pPr>
      <w:r w:rsidRPr="004B5842">
        <w:t>The authors are knowledgeable that an intermetallic compound (IMC) is formed when Tin-reach solder is soldered on a copper substrate. However, the effect of IMC is not considered in this study because a follow-up study is designated for that. The current investigation is comparative, and thus the effect of IMC is predicted to be even among the designs researched in this work. A comparison of the results of the current study with published literature presented in Fig</w:t>
      </w:r>
      <w:r w:rsidR="00950EF9" w:rsidRPr="004B5842">
        <w:t>ure</w:t>
      </w:r>
      <w:r w:rsidRPr="004B5842">
        <w:t xml:space="preserve"> 2</w:t>
      </w:r>
      <w:r w:rsidR="00D059B2">
        <w:t xml:space="preserve">1 </w:t>
      </w:r>
      <w:r w:rsidRPr="004B5842">
        <w:t xml:space="preserve">supports the claim and validates current results.  </w:t>
      </w:r>
    </w:p>
    <w:p w14:paraId="52EDFE2E" w14:textId="65B0F627" w:rsidR="00FC60A9" w:rsidRPr="004B5842" w:rsidRDefault="00FC60A9" w:rsidP="00850C79">
      <w:pPr>
        <w:spacing w:line="360" w:lineRule="auto"/>
        <w:jc w:val="both"/>
      </w:pPr>
    </w:p>
    <w:p w14:paraId="0F3CFF88" w14:textId="5505D462" w:rsidR="00FC60A9" w:rsidRPr="004B5842" w:rsidRDefault="00FC60A9" w:rsidP="00946F5C">
      <w:pPr>
        <w:pStyle w:val="Caption"/>
        <w:rPr>
          <w:rFonts w:ascii="Times New Roman" w:hAnsi="Times New Roman" w:cs="Times New Roman"/>
          <w:color w:val="auto"/>
          <w:sz w:val="22"/>
          <w:szCs w:val="22"/>
        </w:rPr>
      </w:pPr>
      <w:bookmarkStart w:id="6" w:name="_Toc55361027"/>
      <w:bookmarkStart w:id="7" w:name="_Toc55362152"/>
      <w:bookmarkStart w:id="8" w:name="_Toc57574589"/>
      <w:r w:rsidRPr="004B5842">
        <w:rPr>
          <w:rFonts w:ascii="Times New Roman" w:hAnsi="Times New Roman" w:cs="Times New Roman"/>
          <w:color w:val="auto"/>
          <w:sz w:val="22"/>
          <w:szCs w:val="22"/>
        </w:rPr>
        <w:t xml:space="preserve">Table </w:t>
      </w:r>
      <w:r w:rsidR="00896809" w:rsidRPr="004B5842">
        <w:rPr>
          <w:rFonts w:ascii="Times New Roman" w:hAnsi="Times New Roman" w:cs="Times New Roman"/>
          <w:color w:val="auto"/>
          <w:sz w:val="22"/>
          <w:szCs w:val="22"/>
        </w:rPr>
        <w:t>I</w:t>
      </w:r>
      <w:r w:rsidRPr="004B5842">
        <w:rPr>
          <w:rFonts w:ascii="Times New Roman" w:hAnsi="Times New Roman" w:cs="Times New Roman"/>
          <w:color w:val="auto"/>
          <w:sz w:val="22"/>
          <w:szCs w:val="22"/>
        </w:rPr>
        <w:t>: Material and mechanical properties parameters used for the random vibration analysis</w:t>
      </w:r>
      <w:bookmarkEnd w:id="6"/>
      <w:bookmarkEnd w:id="7"/>
      <w:bookmarkEnd w:id="8"/>
    </w:p>
    <w:tbl>
      <w:tblPr>
        <w:tblStyle w:val="PlainTable21"/>
        <w:tblpPr w:leftFromText="180" w:rightFromText="180" w:vertAnchor="text" w:tblpY="1"/>
        <w:tblOverlap w:val="never"/>
        <w:tblW w:w="8902" w:type="dxa"/>
        <w:tblLook w:val="04A0" w:firstRow="1" w:lastRow="0" w:firstColumn="1" w:lastColumn="0" w:noHBand="0" w:noVBand="1"/>
      </w:tblPr>
      <w:tblGrid>
        <w:gridCol w:w="1368"/>
        <w:gridCol w:w="1529"/>
        <w:gridCol w:w="833"/>
        <w:gridCol w:w="700"/>
        <w:gridCol w:w="701"/>
        <w:gridCol w:w="700"/>
        <w:gridCol w:w="700"/>
        <w:gridCol w:w="703"/>
        <w:gridCol w:w="1646"/>
        <w:gridCol w:w="22"/>
      </w:tblGrid>
      <w:tr w:rsidR="00124D32" w:rsidRPr="004B5842" w14:paraId="353CDE8A" w14:textId="77777777" w:rsidTr="00936F49">
        <w:trPr>
          <w:cnfStyle w:val="100000000000" w:firstRow="1" w:lastRow="0" w:firstColumn="0" w:lastColumn="0" w:oddVBand="0" w:evenVBand="0" w:oddHBand="0"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1368" w:type="dxa"/>
            <w:vMerge w:val="restart"/>
            <w:vAlign w:val="center"/>
          </w:tcPr>
          <w:p w14:paraId="3223CF8F" w14:textId="77777777" w:rsidR="00FC60A9" w:rsidRPr="004B5842" w:rsidRDefault="00FC60A9" w:rsidP="00936F49">
            <w:pPr>
              <w:pStyle w:val="NoSpacing"/>
              <w:spacing w:line="276" w:lineRule="auto"/>
              <w:jc w:val="center"/>
              <w:rPr>
                <w:rFonts w:ascii="Times New Roman" w:hAnsi="Times New Roman" w:cs="Times New Roman"/>
                <w:sz w:val="22"/>
                <w:szCs w:val="22"/>
              </w:rPr>
            </w:pPr>
            <w:r w:rsidRPr="004B5842">
              <w:rPr>
                <w:rFonts w:ascii="Times New Roman" w:hAnsi="Times New Roman" w:cs="Times New Roman"/>
                <w:sz w:val="22"/>
                <w:szCs w:val="22"/>
              </w:rPr>
              <w:t>Materials</w:t>
            </w:r>
          </w:p>
        </w:tc>
        <w:tc>
          <w:tcPr>
            <w:tcW w:w="1529" w:type="dxa"/>
            <w:vMerge w:val="restart"/>
            <w:vAlign w:val="center"/>
          </w:tcPr>
          <w:p w14:paraId="22DE81E9" w14:textId="77777777" w:rsidR="00FC60A9" w:rsidRPr="004B5842" w:rsidRDefault="00FC60A9" w:rsidP="00936F49">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Reference</w:t>
            </w:r>
          </w:p>
        </w:tc>
        <w:tc>
          <w:tcPr>
            <w:tcW w:w="2234" w:type="dxa"/>
            <w:gridSpan w:val="3"/>
            <w:vAlign w:val="center"/>
          </w:tcPr>
          <w:p w14:paraId="4D2A7CC5" w14:textId="77777777" w:rsidR="00FC60A9" w:rsidRPr="004B5842" w:rsidRDefault="00FC60A9" w:rsidP="00936F49">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Young's</w:t>
            </w:r>
          </w:p>
          <w:p w14:paraId="72016316" w14:textId="77777777" w:rsidR="00FC60A9" w:rsidRPr="004B5842" w:rsidRDefault="00FC60A9" w:rsidP="00936F49">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Modulus,</w:t>
            </w:r>
            <m:oMath>
              <m:r>
                <m:rPr>
                  <m:sty m:val="bi"/>
                </m:rPr>
                <w:rPr>
                  <w:rFonts w:ascii="Cambria Math" w:hAnsi="Cambria Math" w:cs="Times New Roman"/>
                  <w:sz w:val="22"/>
                  <w:szCs w:val="22"/>
                </w:rPr>
                <m:t xml:space="preserve"> E</m:t>
              </m:r>
            </m:oMath>
            <w:r w:rsidRPr="004B5842">
              <w:rPr>
                <w:rFonts w:ascii="Times New Roman" w:hAnsi="Times New Roman" w:cs="Times New Roman"/>
                <w:sz w:val="22"/>
                <w:szCs w:val="22"/>
              </w:rPr>
              <w:t xml:space="preserve"> (GPa)</w:t>
            </w:r>
          </w:p>
        </w:tc>
        <w:tc>
          <w:tcPr>
            <w:tcW w:w="2103" w:type="dxa"/>
            <w:gridSpan w:val="3"/>
            <w:vAlign w:val="center"/>
          </w:tcPr>
          <w:p w14:paraId="3A4334CF" w14:textId="77777777" w:rsidR="00FC60A9" w:rsidRPr="004B5842" w:rsidRDefault="00FC60A9" w:rsidP="00936F49">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Poisson's</w:t>
            </w:r>
          </w:p>
          <w:p w14:paraId="3F4DBFBE" w14:textId="77777777" w:rsidR="00FC60A9" w:rsidRPr="004B5842" w:rsidRDefault="00FC60A9" w:rsidP="00936F49">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 xml:space="preserve">Ratio, </w:t>
            </w:r>
            <m:oMath>
              <m:r>
                <m:rPr>
                  <m:sty m:val="bi"/>
                </m:rPr>
                <w:rPr>
                  <w:rFonts w:ascii="Cambria Math" w:hAnsi="Cambria Math" w:cs="Times New Roman"/>
                  <w:sz w:val="22"/>
                  <w:szCs w:val="22"/>
                </w:rPr>
                <m:t>μ</m:t>
              </m:r>
            </m:oMath>
          </w:p>
        </w:tc>
        <w:tc>
          <w:tcPr>
            <w:tcW w:w="1668" w:type="dxa"/>
            <w:gridSpan w:val="2"/>
            <w:vAlign w:val="center"/>
          </w:tcPr>
          <w:p w14:paraId="24C1ADFF" w14:textId="77777777" w:rsidR="00FC60A9" w:rsidRPr="004B5842" w:rsidRDefault="00FC60A9" w:rsidP="00936F49">
            <w:pPr>
              <w:pStyle w:val="NoSpacing"/>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 xml:space="preserve">Mass Density, </w:t>
            </w:r>
            <m:oMath>
              <m:r>
                <m:rPr>
                  <m:sty m:val="bi"/>
                </m:rPr>
                <w:rPr>
                  <w:rFonts w:ascii="Cambria Math" w:hAnsi="Cambria Math" w:cs="Times New Roman"/>
                  <w:sz w:val="22"/>
                  <w:szCs w:val="22"/>
                </w:rPr>
                <m:t xml:space="preserve">ρ </m:t>
              </m:r>
              <m:d>
                <m:dPr>
                  <m:ctrlPr>
                    <w:rPr>
                      <w:rFonts w:ascii="Cambria Math" w:hAnsi="Cambria Math" w:cs="Times New Roman"/>
                      <w:iCs/>
                      <w:sz w:val="22"/>
                      <w:szCs w:val="22"/>
                    </w:rPr>
                  </m:ctrlPr>
                </m:dPr>
                <m:e>
                  <m:r>
                    <m:rPr>
                      <m:sty m:val="bi"/>
                    </m:rPr>
                    <w:rPr>
                      <w:rFonts w:ascii="Cambria Math" w:hAnsi="Cambria Math" w:cs="Times New Roman"/>
                      <w:sz w:val="22"/>
                      <w:szCs w:val="22"/>
                    </w:rPr>
                    <m:t>k</m:t>
                  </m:r>
                  <m:f>
                    <m:fPr>
                      <m:type m:val="lin"/>
                      <m:ctrlPr>
                        <w:rPr>
                          <w:rFonts w:ascii="Cambria Math" w:hAnsi="Cambria Math" w:cs="Times New Roman"/>
                          <w:iCs/>
                          <w:sz w:val="22"/>
                          <w:szCs w:val="22"/>
                        </w:rPr>
                      </m:ctrlPr>
                    </m:fPr>
                    <m:num>
                      <m:r>
                        <m:rPr>
                          <m:sty m:val="b"/>
                        </m:rPr>
                        <w:rPr>
                          <w:rFonts w:ascii="Cambria Math" w:hAnsi="Cambria Math" w:cs="Times New Roman"/>
                          <w:sz w:val="22"/>
                          <w:szCs w:val="22"/>
                        </w:rPr>
                        <m:t>g</m:t>
                      </m:r>
                    </m:num>
                    <m:den>
                      <m:sSup>
                        <m:sSupPr>
                          <m:ctrlPr>
                            <w:rPr>
                              <w:rFonts w:ascii="Cambria Math" w:hAnsi="Cambria Math" w:cs="Times New Roman"/>
                              <w:iCs/>
                              <w:sz w:val="22"/>
                              <w:szCs w:val="22"/>
                            </w:rPr>
                          </m:ctrlPr>
                        </m:sSupPr>
                        <m:e>
                          <m:r>
                            <m:rPr>
                              <m:sty m:val="b"/>
                            </m:rPr>
                            <w:rPr>
                              <w:rFonts w:ascii="Cambria Math" w:hAnsi="Cambria Math" w:cs="Times New Roman"/>
                              <w:sz w:val="22"/>
                              <w:szCs w:val="22"/>
                            </w:rPr>
                            <m:t>m</m:t>
                          </m:r>
                        </m:e>
                        <m:sup>
                          <m:r>
                            <m:rPr>
                              <m:sty m:val="b"/>
                            </m:rPr>
                            <w:rPr>
                              <w:rFonts w:ascii="Cambria Math" w:hAnsi="Cambria Math" w:cs="Times New Roman"/>
                              <w:sz w:val="22"/>
                              <w:szCs w:val="22"/>
                            </w:rPr>
                            <m:t>3</m:t>
                          </m:r>
                        </m:sup>
                      </m:sSup>
                    </m:den>
                  </m:f>
                </m:e>
              </m:d>
            </m:oMath>
          </w:p>
        </w:tc>
      </w:tr>
      <w:tr w:rsidR="00124D32" w:rsidRPr="004B5842" w14:paraId="4A74DCE8" w14:textId="77777777" w:rsidTr="00936F49">
        <w:trPr>
          <w:gridAfter w:val="1"/>
          <w:cnfStyle w:val="000000100000" w:firstRow="0" w:lastRow="0" w:firstColumn="0" w:lastColumn="0" w:oddVBand="0" w:evenVBand="0" w:oddHBand="1" w:evenHBand="0" w:firstRowFirstColumn="0" w:firstRowLastColumn="0" w:lastRowFirstColumn="0" w:lastRowLastColumn="0"/>
          <w:wAfter w:w="22" w:type="dxa"/>
          <w:trHeight w:val="645"/>
        </w:trPr>
        <w:tc>
          <w:tcPr>
            <w:cnfStyle w:val="001000000000" w:firstRow="0" w:lastRow="0" w:firstColumn="1" w:lastColumn="0" w:oddVBand="0" w:evenVBand="0" w:oddHBand="0" w:evenHBand="0" w:firstRowFirstColumn="0" w:firstRowLastColumn="0" w:lastRowFirstColumn="0" w:lastRowLastColumn="0"/>
            <w:tcW w:w="1368" w:type="dxa"/>
            <w:vMerge/>
            <w:vAlign w:val="center"/>
          </w:tcPr>
          <w:p w14:paraId="7B3211DF" w14:textId="77777777" w:rsidR="00FC60A9" w:rsidRPr="004B5842" w:rsidRDefault="00FC60A9" w:rsidP="00936F49">
            <w:pPr>
              <w:spacing w:line="276" w:lineRule="auto"/>
              <w:jc w:val="center"/>
              <w:rPr>
                <w:sz w:val="22"/>
                <w:szCs w:val="22"/>
              </w:rPr>
            </w:pPr>
          </w:p>
        </w:tc>
        <w:tc>
          <w:tcPr>
            <w:tcW w:w="1529" w:type="dxa"/>
            <w:vMerge/>
            <w:vAlign w:val="center"/>
          </w:tcPr>
          <w:p w14:paraId="4AE48BA0" w14:textId="77777777" w:rsidR="00FC60A9" w:rsidRPr="004B5842" w:rsidRDefault="00FC60A9" w:rsidP="00936F49">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p>
        </w:tc>
        <w:tc>
          <w:tcPr>
            <w:tcW w:w="833" w:type="dxa"/>
            <w:vAlign w:val="center"/>
          </w:tcPr>
          <w:p w14:paraId="3CCD5D74" w14:textId="77777777" w:rsidR="00FC60A9" w:rsidRPr="004B5842" w:rsidRDefault="00000000" w:rsidP="00936F49">
            <w:pPr>
              <w:spacing w:line="276" w:lineRule="auto"/>
              <w:jc w:val="center"/>
              <w:cnfStyle w:val="000000100000" w:firstRow="0" w:lastRow="0" w:firstColumn="0" w:lastColumn="0" w:oddVBand="0" w:evenVBand="0" w:oddHBand="1" w:evenHBand="0" w:firstRowFirstColumn="0" w:firstRowLastColumn="0" w:lastRowFirstColumn="0" w:lastRowLastColumn="0"/>
              <w:rPr>
                <w:i/>
                <w:sz w:val="22"/>
                <w:szCs w:val="22"/>
              </w:rPr>
            </w:pPr>
            <m:oMathPara>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x</m:t>
                    </m:r>
                  </m:sub>
                </m:sSub>
              </m:oMath>
            </m:oMathPara>
          </w:p>
        </w:tc>
        <w:tc>
          <w:tcPr>
            <w:tcW w:w="700" w:type="dxa"/>
            <w:vAlign w:val="center"/>
          </w:tcPr>
          <w:p w14:paraId="2D870D4C" w14:textId="77777777" w:rsidR="00FC60A9" w:rsidRPr="004B5842" w:rsidRDefault="00000000" w:rsidP="00936F49">
            <w:pPr>
              <w:spacing w:line="276" w:lineRule="auto"/>
              <w:jc w:val="center"/>
              <w:cnfStyle w:val="000000100000" w:firstRow="0" w:lastRow="0" w:firstColumn="0" w:lastColumn="0" w:oddVBand="0" w:evenVBand="0" w:oddHBand="1" w:evenHBand="0" w:firstRowFirstColumn="0" w:firstRowLastColumn="0" w:lastRowFirstColumn="0" w:lastRowLastColumn="0"/>
              <w:rPr>
                <w:i/>
                <w:sz w:val="22"/>
                <w:szCs w:val="22"/>
              </w:rPr>
            </w:pPr>
            <m:oMathPara>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y</m:t>
                    </m:r>
                  </m:sub>
                </m:sSub>
              </m:oMath>
            </m:oMathPara>
          </w:p>
        </w:tc>
        <w:tc>
          <w:tcPr>
            <w:tcW w:w="701" w:type="dxa"/>
            <w:vAlign w:val="center"/>
          </w:tcPr>
          <w:p w14:paraId="3115F480" w14:textId="77777777" w:rsidR="00FC60A9" w:rsidRPr="004B5842" w:rsidRDefault="00000000" w:rsidP="00936F49">
            <w:pPr>
              <w:spacing w:line="276" w:lineRule="auto"/>
              <w:jc w:val="center"/>
              <w:cnfStyle w:val="000000100000" w:firstRow="0" w:lastRow="0" w:firstColumn="0" w:lastColumn="0" w:oddVBand="0" w:evenVBand="0" w:oddHBand="1" w:evenHBand="0" w:firstRowFirstColumn="0" w:firstRowLastColumn="0" w:lastRowFirstColumn="0" w:lastRowLastColumn="0"/>
              <w:rPr>
                <w:i/>
                <w:sz w:val="22"/>
                <w:szCs w:val="22"/>
              </w:rPr>
            </w:pPr>
            <m:oMathPara>
              <m:oMath>
                <m:sSub>
                  <m:sSubPr>
                    <m:ctrlPr>
                      <w:rPr>
                        <w:rFonts w:ascii="Cambria Math" w:hAnsi="Cambria Math"/>
                        <w:i/>
                        <w:sz w:val="22"/>
                        <w:szCs w:val="22"/>
                      </w:rPr>
                    </m:ctrlPr>
                  </m:sSubPr>
                  <m:e>
                    <m:r>
                      <w:rPr>
                        <w:rFonts w:ascii="Cambria Math" w:hAnsi="Cambria Math"/>
                        <w:sz w:val="22"/>
                        <w:szCs w:val="22"/>
                      </w:rPr>
                      <m:t>E</m:t>
                    </m:r>
                  </m:e>
                  <m:sub>
                    <m:r>
                      <w:rPr>
                        <w:rFonts w:ascii="Cambria Math" w:hAnsi="Cambria Math"/>
                        <w:sz w:val="22"/>
                        <w:szCs w:val="22"/>
                      </w:rPr>
                      <m:t>z</m:t>
                    </m:r>
                  </m:sub>
                </m:sSub>
              </m:oMath>
            </m:oMathPara>
          </w:p>
        </w:tc>
        <w:tc>
          <w:tcPr>
            <w:tcW w:w="700" w:type="dxa"/>
            <w:vAlign w:val="center"/>
          </w:tcPr>
          <w:p w14:paraId="3251AED0" w14:textId="77777777" w:rsidR="00FC60A9" w:rsidRPr="004B5842" w:rsidRDefault="00000000" w:rsidP="00936F49">
            <w:pPr>
              <w:spacing w:line="276" w:lineRule="auto"/>
              <w:jc w:val="center"/>
              <w:cnfStyle w:val="000000100000" w:firstRow="0" w:lastRow="0" w:firstColumn="0" w:lastColumn="0" w:oddVBand="0" w:evenVBand="0" w:oddHBand="1" w:evenHBand="0" w:firstRowFirstColumn="0" w:firstRowLastColumn="0" w:lastRowFirstColumn="0" w:lastRowLastColumn="0"/>
              <w:rPr>
                <w:i/>
                <w:sz w:val="22"/>
                <w:szCs w:val="22"/>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xy</m:t>
                    </m:r>
                  </m:sub>
                </m:sSub>
              </m:oMath>
            </m:oMathPara>
          </w:p>
        </w:tc>
        <w:tc>
          <w:tcPr>
            <w:tcW w:w="700" w:type="dxa"/>
            <w:vAlign w:val="center"/>
          </w:tcPr>
          <w:p w14:paraId="02AC3303" w14:textId="77777777" w:rsidR="00FC60A9" w:rsidRPr="004B5842" w:rsidRDefault="00000000" w:rsidP="00936F49">
            <w:pPr>
              <w:spacing w:line="276" w:lineRule="auto"/>
              <w:jc w:val="center"/>
              <w:cnfStyle w:val="000000100000" w:firstRow="0" w:lastRow="0" w:firstColumn="0" w:lastColumn="0" w:oddVBand="0" w:evenVBand="0" w:oddHBand="1" w:evenHBand="0" w:firstRowFirstColumn="0" w:firstRowLastColumn="0" w:lastRowFirstColumn="0" w:lastRowLastColumn="0"/>
              <w:rPr>
                <w:i/>
                <w:sz w:val="22"/>
                <w:szCs w:val="22"/>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xz</m:t>
                    </m:r>
                  </m:sub>
                </m:sSub>
              </m:oMath>
            </m:oMathPara>
          </w:p>
        </w:tc>
        <w:tc>
          <w:tcPr>
            <w:tcW w:w="703" w:type="dxa"/>
            <w:vAlign w:val="center"/>
          </w:tcPr>
          <w:p w14:paraId="232DBE94" w14:textId="77777777" w:rsidR="00FC60A9" w:rsidRPr="004B5842" w:rsidRDefault="00000000" w:rsidP="00936F49">
            <w:pPr>
              <w:spacing w:line="276" w:lineRule="auto"/>
              <w:jc w:val="center"/>
              <w:cnfStyle w:val="000000100000" w:firstRow="0" w:lastRow="0" w:firstColumn="0" w:lastColumn="0" w:oddVBand="0" w:evenVBand="0" w:oddHBand="1" w:evenHBand="0" w:firstRowFirstColumn="0" w:firstRowLastColumn="0" w:lastRowFirstColumn="0" w:lastRowLastColumn="0"/>
              <w:rPr>
                <w:i/>
                <w:sz w:val="22"/>
                <w:szCs w:val="22"/>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yz</m:t>
                    </m:r>
                  </m:sub>
                </m:sSub>
              </m:oMath>
            </m:oMathPara>
          </w:p>
        </w:tc>
        <w:tc>
          <w:tcPr>
            <w:tcW w:w="1646" w:type="dxa"/>
            <w:vAlign w:val="center"/>
          </w:tcPr>
          <w:p w14:paraId="2CF4E7FF" w14:textId="77777777" w:rsidR="00FC60A9" w:rsidRPr="004B5842" w:rsidRDefault="00FC60A9" w:rsidP="00936F49">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ρ</w:t>
            </w:r>
          </w:p>
        </w:tc>
      </w:tr>
      <w:tr w:rsidR="00124D32" w:rsidRPr="004B5842" w14:paraId="5DE071ED" w14:textId="77777777" w:rsidTr="00936F49">
        <w:trPr>
          <w:gridAfter w:val="1"/>
          <w:wAfter w:w="22" w:type="dxa"/>
          <w:trHeight w:val="645"/>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04B7DC3" w14:textId="77777777" w:rsidR="00FC60A9" w:rsidRPr="004B5842" w:rsidRDefault="00FC60A9" w:rsidP="00936F49">
            <w:pPr>
              <w:pStyle w:val="NoSpacing"/>
              <w:spacing w:line="276" w:lineRule="auto"/>
              <w:jc w:val="center"/>
              <w:rPr>
                <w:rFonts w:ascii="Times New Roman" w:hAnsi="Times New Roman" w:cs="Times New Roman"/>
                <w:sz w:val="22"/>
                <w:szCs w:val="22"/>
              </w:rPr>
            </w:pPr>
            <w:r w:rsidRPr="004B5842">
              <w:rPr>
                <w:rFonts w:ascii="Times New Roman" w:hAnsi="Times New Roman" w:cs="Times New Roman"/>
                <w:sz w:val="22"/>
                <w:szCs w:val="22"/>
              </w:rPr>
              <w:t>Silicon</w:t>
            </w:r>
          </w:p>
          <w:p w14:paraId="6B244E45" w14:textId="77777777" w:rsidR="00FC60A9" w:rsidRPr="004B5842" w:rsidRDefault="00FC60A9" w:rsidP="00936F49">
            <w:pPr>
              <w:pStyle w:val="NoSpacing"/>
              <w:spacing w:line="276" w:lineRule="auto"/>
              <w:jc w:val="center"/>
              <w:rPr>
                <w:rFonts w:ascii="Times New Roman" w:hAnsi="Times New Roman" w:cs="Times New Roman"/>
                <w:sz w:val="22"/>
                <w:szCs w:val="22"/>
              </w:rPr>
            </w:pPr>
            <w:r w:rsidRPr="004B5842">
              <w:rPr>
                <w:rFonts w:ascii="Times New Roman" w:hAnsi="Times New Roman" w:cs="Times New Roman"/>
                <w:sz w:val="22"/>
                <w:szCs w:val="22"/>
              </w:rPr>
              <w:t>Die</w:t>
            </w:r>
          </w:p>
        </w:tc>
        <w:tc>
          <w:tcPr>
            <w:tcW w:w="1529" w:type="dxa"/>
            <w:vAlign w:val="center"/>
          </w:tcPr>
          <w:sdt>
            <w:sdtPr>
              <w:rPr>
                <w:rFonts w:ascii="Times New Roman" w:hAnsi="Times New Roman" w:cs="Times New Roman"/>
                <w:color w:val="000000"/>
              </w:rPr>
              <w:tag w:val="MENDELEY_CITATION_v3_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"/>
              <w:id w:val="925311685"/>
              <w:placeholder>
                <w:docPart w:val="DefaultPlaceholder_-1854013440"/>
              </w:placeholder>
            </w:sdtPr>
            <w:sdtContent>
              <w:p w14:paraId="6ADBA241" w14:textId="11B1EB2C" w:rsidR="00FC60A9" w:rsidRPr="004B5842" w:rsidRDefault="00CD065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D0659">
                  <w:rPr>
                    <w:rFonts w:ascii="Times New Roman" w:hAnsi="Times New Roman" w:cs="Times New Roman"/>
                    <w:color w:val="000000"/>
                  </w:rPr>
                  <w:t>[14]</w:t>
                </w:r>
              </w:p>
            </w:sdtContent>
          </w:sdt>
        </w:tc>
        <w:tc>
          <w:tcPr>
            <w:tcW w:w="833" w:type="dxa"/>
            <w:vAlign w:val="center"/>
          </w:tcPr>
          <w:p w14:paraId="06EC8324"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110.0</w:t>
            </w:r>
          </w:p>
        </w:tc>
        <w:tc>
          <w:tcPr>
            <w:tcW w:w="700" w:type="dxa"/>
            <w:vAlign w:val="center"/>
          </w:tcPr>
          <w:p w14:paraId="3A6FA25E"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01" w:type="dxa"/>
            <w:vAlign w:val="center"/>
          </w:tcPr>
          <w:p w14:paraId="67B4C304"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00" w:type="dxa"/>
            <w:vAlign w:val="center"/>
          </w:tcPr>
          <w:p w14:paraId="1CAA6C9D"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0.24</w:t>
            </w:r>
          </w:p>
        </w:tc>
        <w:tc>
          <w:tcPr>
            <w:tcW w:w="700" w:type="dxa"/>
            <w:vAlign w:val="center"/>
          </w:tcPr>
          <w:p w14:paraId="511575B0"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03" w:type="dxa"/>
            <w:vAlign w:val="center"/>
          </w:tcPr>
          <w:p w14:paraId="3F50B2AF"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646" w:type="dxa"/>
            <w:vAlign w:val="center"/>
          </w:tcPr>
          <w:p w14:paraId="15E3C3EF"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1910</w:t>
            </w:r>
          </w:p>
        </w:tc>
      </w:tr>
      <w:tr w:rsidR="00124D32" w:rsidRPr="004B5842" w14:paraId="539DD446" w14:textId="77777777" w:rsidTr="00936F49">
        <w:trPr>
          <w:gridAfter w:val="1"/>
          <w:cnfStyle w:val="000000100000" w:firstRow="0" w:lastRow="0" w:firstColumn="0" w:lastColumn="0" w:oddVBand="0" w:evenVBand="0" w:oddHBand="1" w:evenHBand="0" w:firstRowFirstColumn="0" w:firstRowLastColumn="0" w:lastRowFirstColumn="0" w:lastRowLastColumn="0"/>
          <w:wAfter w:w="22" w:type="dxa"/>
          <w:trHeight w:val="645"/>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67F8398" w14:textId="77777777" w:rsidR="00FC60A9" w:rsidRPr="004B5842" w:rsidRDefault="00FC60A9" w:rsidP="00936F49">
            <w:pPr>
              <w:pStyle w:val="NoSpacing"/>
              <w:spacing w:line="276" w:lineRule="auto"/>
              <w:jc w:val="center"/>
              <w:rPr>
                <w:rFonts w:ascii="Times New Roman" w:hAnsi="Times New Roman" w:cs="Times New Roman"/>
                <w:sz w:val="22"/>
                <w:szCs w:val="22"/>
              </w:rPr>
            </w:pPr>
            <w:r w:rsidRPr="004B5842">
              <w:rPr>
                <w:rFonts w:ascii="Times New Roman" w:hAnsi="Times New Roman" w:cs="Times New Roman"/>
                <w:sz w:val="22"/>
                <w:szCs w:val="22"/>
              </w:rPr>
              <w:lastRenderedPageBreak/>
              <w:t>Mask</w:t>
            </w:r>
          </w:p>
        </w:tc>
        <w:tc>
          <w:tcPr>
            <w:tcW w:w="1529" w:type="dxa"/>
            <w:vAlign w:val="center"/>
          </w:tcPr>
          <w:sdt>
            <w:sdtPr>
              <w:rPr>
                <w:rFonts w:ascii="Times New Roman" w:hAnsi="Times New Roman" w:cs="Times New Roman"/>
                <w:color w:val="000000"/>
              </w:rPr>
              <w:tag w:val="MENDELEY_CITATION_v3_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"/>
              <w:id w:val="912815339"/>
              <w:placeholder>
                <w:docPart w:val="DefaultPlaceholder_-1854013440"/>
              </w:placeholder>
            </w:sdtPr>
            <w:sdtContent>
              <w:p w14:paraId="64E8004F" w14:textId="72D9CF62" w:rsidR="00FC60A9" w:rsidRPr="004B5842" w:rsidRDefault="00CD065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D0659">
                  <w:rPr>
                    <w:rFonts w:ascii="Times New Roman" w:hAnsi="Times New Roman" w:cs="Times New Roman"/>
                    <w:color w:val="000000"/>
                  </w:rPr>
                  <w:t>[15]</w:t>
                </w:r>
              </w:p>
            </w:sdtContent>
          </w:sdt>
        </w:tc>
        <w:tc>
          <w:tcPr>
            <w:tcW w:w="833" w:type="dxa"/>
            <w:vAlign w:val="center"/>
          </w:tcPr>
          <w:p w14:paraId="3360C957"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4.14</w:t>
            </w:r>
          </w:p>
        </w:tc>
        <w:tc>
          <w:tcPr>
            <w:tcW w:w="700" w:type="dxa"/>
            <w:vAlign w:val="center"/>
          </w:tcPr>
          <w:p w14:paraId="2318E500"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01" w:type="dxa"/>
            <w:vAlign w:val="center"/>
          </w:tcPr>
          <w:p w14:paraId="0D15F50A"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00" w:type="dxa"/>
            <w:vAlign w:val="center"/>
          </w:tcPr>
          <w:p w14:paraId="1E66316A"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0.40</w:t>
            </w:r>
          </w:p>
        </w:tc>
        <w:tc>
          <w:tcPr>
            <w:tcW w:w="700" w:type="dxa"/>
            <w:vAlign w:val="center"/>
          </w:tcPr>
          <w:p w14:paraId="51826C80"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03" w:type="dxa"/>
            <w:vAlign w:val="center"/>
          </w:tcPr>
          <w:p w14:paraId="13893ECC"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646" w:type="dxa"/>
            <w:vAlign w:val="center"/>
          </w:tcPr>
          <w:p w14:paraId="133AD8DA"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1890</w:t>
            </w:r>
          </w:p>
        </w:tc>
      </w:tr>
      <w:tr w:rsidR="00124D32" w:rsidRPr="004B5842" w14:paraId="7EDD5B0E" w14:textId="77777777" w:rsidTr="00936F49">
        <w:trPr>
          <w:gridAfter w:val="1"/>
          <w:wAfter w:w="22" w:type="dxa"/>
          <w:trHeight w:val="645"/>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68E55A4B" w14:textId="77777777" w:rsidR="00FC60A9" w:rsidRPr="004B5842" w:rsidRDefault="00FC60A9" w:rsidP="00936F49">
            <w:pPr>
              <w:pStyle w:val="NoSpacing"/>
              <w:spacing w:line="276" w:lineRule="auto"/>
              <w:jc w:val="center"/>
              <w:rPr>
                <w:rFonts w:ascii="Times New Roman" w:hAnsi="Times New Roman" w:cs="Times New Roman"/>
                <w:sz w:val="22"/>
                <w:szCs w:val="22"/>
              </w:rPr>
            </w:pPr>
            <w:r w:rsidRPr="004B5842">
              <w:rPr>
                <w:rFonts w:ascii="Times New Roman" w:hAnsi="Times New Roman" w:cs="Times New Roman"/>
                <w:sz w:val="22"/>
                <w:szCs w:val="22"/>
              </w:rPr>
              <w:t>Cu Pad</w:t>
            </w:r>
          </w:p>
        </w:tc>
        <w:tc>
          <w:tcPr>
            <w:tcW w:w="1529" w:type="dxa"/>
            <w:vAlign w:val="center"/>
          </w:tcPr>
          <w:sdt>
            <w:sdtPr>
              <w:rPr>
                <w:rFonts w:ascii="Times New Roman" w:hAnsi="Times New Roman" w:cs="Times New Roman"/>
                <w:color w:val="000000"/>
              </w:rPr>
              <w:tag w:val="MENDELEY_CITATION_v3_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"/>
              <w:id w:val="790561821"/>
              <w:placeholder>
                <w:docPart w:val="DefaultPlaceholder_-1854013440"/>
              </w:placeholder>
            </w:sdtPr>
            <w:sdtContent>
              <w:p w14:paraId="41C5D96B" w14:textId="6749489D" w:rsidR="00FC60A9" w:rsidRPr="004B5842" w:rsidRDefault="00CD065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D0659">
                  <w:rPr>
                    <w:rFonts w:ascii="Times New Roman" w:eastAsia="Times New Roman" w:hAnsi="Times New Roman" w:cs="Times New Roman"/>
                    <w:color w:val="000000"/>
                  </w:rPr>
                  <w:t>[16]</w:t>
                </w:r>
              </w:p>
            </w:sdtContent>
          </w:sdt>
        </w:tc>
        <w:tc>
          <w:tcPr>
            <w:tcW w:w="833" w:type="dxa"/>
            <w:vAlign w:val="center"/>
          </w:tcPr>
          <w:p w14:paraId="5E32C678"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129.0</w:t>
            </w:r>
          </w:p>
        </w:tc>
        <w:tc>
          <w:tcPr>
            <w:tcW w:w="700" w:type="dxa"/>
            <w:vAlign w:val="center"/>
          </w:tcPr>
          <w:p w14:paraId="5CF4D94F"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01" w:type="dxa"/>
            <w:vAlign w:val="center"/>
          </w:tcPr>
          <w:p w14:paraId="3841A53C"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00" w:type="dxa"/>
            <w:vAlign w:val="center"/>
          </w:tcPr>
          <w:p w14:paraId="496CBA19"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0.34</w:t>
            </w:r>
          </w:p>
        </w:tc>
        <w:tc>
          <w:tcPr>
            <w:tcW w:w="700" w:type="dxa"/>
            <w:vAlign w:val="center"/>
          </w:tcPr>
          <w:p w14:paraId="6B2C3FF9"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03" w:type="dxa"/>
            <w:vAlign w:val="center"/>
          </w:tcPr>
          <w:p w14:paraId="1B9F2D11"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646" w:type="dxa"/>
            <w:vAlign w:val="center"/>
          </w:tcPr>
          <w:p w14:paraId="4490B786"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8940</w:t>
            </w:r>
          </w:p>
        </w:tc>
      </w:tr>
      <w:tr w:rsidR="00124D32" w:rsidRPr="004B5842" w14:paraId="36644D2C" w14:textId="77777777" w:rsidTr="00936F49">
        <w:trPr>
          <w:gridAfter w:val="1"/>
          <w:cnfStyle w:val="000000100000" w:firstRow="0" w:lastRow="0" w:firstColumn="0" w:lastColumn="0" w:oddVBand="0" w:evenVBand="0" w:oddHBand="1" w:evenHBand="0" w:firstRowFirstColumn="0" w:firstRowLastColumn="0" w:lastRowFirstColumn="0" w:lastRowLastColumn="0"/>
          <w:wAfter w:w="22" w:type="dxa"/>
          <w:trHeight w:val="674"/>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CFB1DF4" w14:textId="77777777" w:rsidR="00FC60A9" w:rsidRPr="004B5842" w:rsidRDefault="00FC60A9" w:rsidP="00936F49">
            <w:pPr>
              <w:pStyle w:val="NoSpacing"/>
              <w:spacing w:line="276" w:lineRule="auto"/>
              <w:jc w:val="center"/>
              <w:rPr>
                <w:rFonts w:ascii="Times New Roman" w:hAnsi="Times New Roman" w:cs="Times New Roman"/>
                <w:sz w:val="22"/>
                <w:szCs w:val="22"/>
              </w:rPr>
            </w:pPr>
            <w:r w:rsidRPr="004B5842">
              <w:rPr>
                <w:rFonts w:ascii="Times New Roman" w:hAnsi="Times New Roman" w:cs="Times New Roman"/>
                <w:sz w:val="22"/>
                <w:szCs w:val="22"/>
              </w:rPr>
              <w:t>PCB</w:t>
            </w:r>
          </w:p>
        </w:tc>
        <w:tc>
          <w:tcPr>
            <w:tcW w:w="1529" w:type="dxa"/>
            <w:vAlign w:val="center"/>
          </w:tcPr>
          <w:sdt>
            <w:sdtPr>
              <w:rPr>
                <w:rFonts w:ascii="Times New Roman" w:hAnsi="Times New Roman" w:cs="Times New Roman"/>
                <w:color w:val="000000"/>
              </w:rPr>
              <w:tag w:val="MENDELEY_CITATION_v3_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"/>
              <w:id w:val="1877271520"/>
              <w:placeholder>
                <w:docPart w:val="DefaultPlaceholder_-1854013440"/>
              </w:placeholder>
            </w:sdtPr>
            <w:sdtContent>
              <w:p w14:paraId="18B8C27B" w14:textId="0827FFC9" w:rsidR="00FC60A9" w:rsidRPr="004B5842" w:rsidRDefault="00CD065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D0659">
                  <w:rPr>
                    <w:rFonts w:ascii="Times New Roman" w:hAnsi="Times New Roman" w:cs="Times New Roman"/>
                    <w:color w:val="000000"/>
                  </w:rPr>
                  <w:t>[17]</w:t>
                </w:r>
              </w:p>
            </w:sdtContent>
          </w:sdt>
        </w:tc>
        <w:tc>
          <w:tcPr>
            <w:tcW w:w="833" w:type="dxa"/>
            <w:vAlign w:val="center"/>
          </w:tcPr>
          <w:p w14:paraId="03099BF0"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27.0</w:t>
            </w:r>
          </w:p>
        </w:tc>
        <w:tc>
          <w:tcPr>
            <w:tcW w:w="700" w:type="dxa"/>
            <w:vAlign w:val="center"/>
          </w:tcPr>
          <w:p w14:paraId="22B002F5"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27.0</w:t>
            </w:r>
          </w:p>
        </w:tc>
        <w:tc>
          <w:tcPr>
            <w:tcW w:w="701" w:type="dxa"/>
            <w:vAlign w:val="center"/>
          </w:tcPr>
          <w:p w14:paraId="556E3065"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22.0</w:t>
            </w:r>
          </w:p>
        </w:tc>
        <w:tc>
          <w:tcPr>
            <w:tcW w:w="700" w:type="dxa"/>
            <w:vAlign w:val="center"/>
          </w:tcPr>
          <w:p w14:paraId="7F4376CB"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0.17</w:t>
            </w:r>
          </w:p>
        </w:tc>
        <w:tc>
          <w:tcPr>
            <w:tcW w:w="700" w:type="dxa"/>
            <w:vAlign w:val="center"/>
          </w:tcPr>
          <w:p w14:paraId="5A313D5C"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0.20</w:t>
            </w:r>
          </w:p>
        </w:tc>
        <w:tc>
          <w:tcPr>
            <w:tcW w:w="703" w:type="dxa"/>
            <w:vAlign w:val="center"/>
          </w:tcPr>
          <w:p w14:paraId="2E0BD6C1"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0.17</w:t>
            </w:r>
          </w:p>
        </w:tc>
        <w:tc>
          <w:tcPr>
            <w:tcW w:w="1646" w:type="dxa"/>
            <w:vAlign w:val="center"/>
          </w:tcPr>
          <w:p w14:paraId="173A65E9"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2340</w:t>
            </w:r>
          </w:p>
        </w:tc>
      </w:tr>
      <w:tr w:rsidR="00124D32" w:rsidRPr="004B5842" w14:paraId="77F4DD94" w14:textId="77777777" w:rsidTr="00936F49">
        <w:trPr>
          <w:gridAfter w:val="1"/>
          <w:wAfter w:w="22" w:type="dxa"/>
          <w:trHeight w:val="645"/>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0F16D4C" w14:textId="77777777" w:rsidR="00FC60A9" w:rsidRPr="004B5842" w:rsidRDefault="00FC60A9" w:rsidP="00936F49">
            <w:pPr>
              <w:pStyle w:val="NoSpacing"/>
              <w:spacing w:line="276" w:lineRule="auto"/>
              <w:jc w:val="center"/>
              <w:rPr>
                <w:rFonts w:ascii="Times New Roman" w:hAnsi="Times New Roman" w:cs="Times New Roman"/>
                <w:sz w:val="22"/>
                <w:szCs w:val="22"/>
              </w:rPr>
            </w:pPr>
            <w:r w:rsidRPr="004B5842">
              <w:rPr>
                <w:rFonts w:ascii="Times New Roman" w:hAnsi="Times New Roman" w:cs="Times New Roman"/>
                <w:sz w:val="22"/>
                <w:szCs w:val="22"/>
              </w:rPr>
              <w:t>Epoxy-Resin</w:t>
            </w:r>
          </w:p>
          <w:p w14:paraId="08FACE0F" w14:textId="77777777" w:rsidR="00FC60A9" w:rsidRPr="004B5842" w:rsidRDefault="00FC60A9" w:rsidP="00936F49">
            <w:pPr>
              <w:pStyle w:val="NoSpacing"/>
              <w:spacing w:line="276" w:lineRule="auto"/>
              <w:jc w:val="center"/>
              <w:rPr>
                <w:rFonts w:ascii="Times New Roman" w:hAnsi="Times New Roman" w:cs="Times New Roman"/>
                <w:sz w:val="22"/>
                <w:szCs w:val="22"/>
              </w:rPr>
            </w:pPr>
            <w:r w:rsidRPr="004B5842">
              <w:rPr>
                <w:rFonts w:ascii="Times New Roman" w:hAnsi="Times New Roman" w:cs="Times New Roman"/>
                <w:sz w:val="22"/>
                <w:szCs w:val="22"/>
              </w:rPr>
              <w:t>(FR-4)</w:t>
            </w:r>
          </w:p>
        </w:tc>
        <w:tc>
          <w:tcPr>
            <w:tcW w:w="1529" w:type="dxa"/>
            <w:vAlign w:val="center"/>
          </w:tcPr>
          <w:sdt>
            <w:sdtPr>
              <w:rPr>
                <w:rFonts w:ascii="Times New Roman" w:hAnsi="Times New Roman" w:cs="Times New Roman"/>
                <w:color w:val="000000"/>
              </w:rPr>
              <w:tag w:val="MENDELEY_CITATION_v3_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"/>
              <w:id w:val="-1281871547"/>
              <w:placeholder>
                <w:docPart w:val="DefaultPlaceholder_-1854013440"/>
              </w:placeholder>
            </w:sdtPr>
            <w:sdtContent>
              <w:p w14:paraId="18BFD9F0" w14:textId="3D5095FE" w:rsidR="00FC60A9" w:rsidRPr="004B5842" w:rsidRDefault="00CD065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D0659">
                  <w:rPr>
                    <w:rFonts w:ascii="Times New Roman" w:hAnsi="Times New Roman" w:cs="Times New Roman"/>
                    <w:color w:val="000000"/>
                  </w:rPr>
                  <w:t>[14]</w:t>
                </w:r>
              </w:p>
            </w:sdtContent>
          </w:sdt>
        </w:tc>
        <w:tc>
          <w:tcPr>
            <w:tcW w:w="833" w:type="dxa"/>
            <w:vAlign w:val="center"/>
          </w:tcPr>
          <w:p w14:paraId="1318806A"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29.9</w:t>
            </w:r>
          </w:p>
        </w:tc>
        <w:tc>
          <w:tcPr>
            <w:tcW w:w="700" w:type="dxa"/>
            <w:vAlign w:val="center"/>
          </w:tcPr>
          <w:p w14:paraId="2E032D23"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25.1</w:t>
            </w:r>
          </w:p>
        </w:tc>
        <w:tc>
          <w:tcPr>
            <w:tcW w:w="701" w:type="dxa"/>
            <w:vAlign w:val="center"/>
          </w:tcPr>
          <w:p w14:paraId="4AE76E42"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70.0</w:t>
            </w:r>
          </w:p>
        </w:tc>
        <w:tc>
          <w:tcPr>
            <w:tcW w:w="700" w:type="dxa"/>
            <w:vAlign w:val="center"/>
          </w:tcPr>
          <w:p w14:paraId="2B7DABF3"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0.16</w:t>
            </w:r>
          </w:p>
        </w:tc>
        <w:tc>
          <w:tcPr>
            <w:tcW w:w="700" w:type="dxa"/>
            <w:vAlign w:val="center"/>
          </w:tcPr>
          <w:p w14:paraId="0F3A582E"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0.14</w:t>
            </w:r>
          </w:p>
        </w:tc>
        <w:tc>
          <w:tcPr>
            <w:tcW w:w="703" w:type="dxa"/>
            <w:vAlign w:val="center"/>
          </w:tcPr>
          <w:p w14:paraId="4C559A74"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646" w:type="dxa"/>
            <w:vAlign w:val="center"/>
          </w:tcPr>
          <w:p w14:paraId="0B132165"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1850</w:t>
            </w:r>
          </w:p>
        </w:tc>
      </w:tr>
      <w:tr w:rsidR="00124D32" w:rsidRPr="004B5842" w14:paraId="77924253" w14:textId="77777777" w:rsidTr="00936F49">
        <w:trPr>
          <w:gridAfter w:val="1"/>
          <w:cnfStyle w:val="000000100000" w:firstRow="0" w:lastRow="0" w:firstColumn="0" w:lastColumn="0" w:oddVBand="0" w:evenVBand="0" w:oddHBand="1" w:evenHBand="0" w:firstRowFirstColumn="0" w:firstRowLastColumn="0" w:lastRowFirstColumn="0" w:lastRowLastColumn="0"/>
          <w:wAfter w:w="22" w:type="dxa"/>
          <w:trHeight w:val="645"/>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07E57852" w14:textId="77777777" w:rsidR="00FC60A9" w:rsidRPr="004B5842" w:rsidRDefault="00FC60A9" w:rsidP="00936F49">
            <w:pPr>
              <w:pStyle w:val="NoSpacing"/>
              <w:spacing w:line="276" w:lineRule="auto"/>
              <w:jc w:val="center"/>
              <w:rPr>
                <w:rFonts w:ascii="Times New Roman" w:hAnsi="Times New Roman" w:cs="Times New Roman"/>
                <w:sz w:val="22"/>
                <w:szCs w:val="22"/>
              </w:rPr>
            </w:pPr>
            <w:r w:rsidRPr="004B5842">
              <w:rPr>
                <w:rFonts w:ascii="Times New Roman" w:hAnsi="Times New Roman" w:cs="Times New Roman"/>
                <w:sz w:val="22"/>
                <w:szCs w:val="22"/>
              </w:rPr>
              <w:t>Sn63Pb37</w:t>
            </w:r>
          </w:p>
        </w:tc>
        <w:tc>
          <w:tcPr>
            <w:tcW w:w="1529" w:type="dxa"/>
            <w:vAlign w:val="center"/>
          </w:tcPr>
          <w:sdt>
            <w:sdtPr>
              <w:rPr>
                <w:rFonts w:ascii="Times New Roman" w:hAnsi="Times New Roman" w:cs="Times New Roman"/>
                <w:color w:val="000000"/>
              </w:rPr>
              <w:tag w:val="MENDELEY_CITATION_v3_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"/>
              <w:id w:val="1466468047"/>
              <w:placeholder>
                <w:docPart w:val="DefaultPlaceholder_-1854013440"/>
              </w:placeholder>
            </w:sdtPr>
            <w:sdtContent>
              <w:p w14:paraId="09459784" w14:textId="4E301B63" w:rsidR="00FC60A9" w:rsidRPr="004B5842" w:rsidRDefault="00CD065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D0659">
                  <w:rPr>
                    <w:rFonts w:ascii="Times New Roman" w:eastAsia="Times New Roman" w:hAnsi="Times New Roman" w:cs="Times New Roman"/>
                    <w:color w:val="000000"/>
                  </w:rPr>
                  <w:t>[18]</w:t>
                </w:r>
              </w:p>
            </w:sdtContent>
          </w:sdt>
        </w:tc>
        <w:tc>
          <w:tcPr>
            <w:tcW w:w="833" w:type="dxa"/>
            <w:vAlign w:val="center"/>
          </w:tcPr>
          <w:p w14:paraId="4DD25F7F"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56.0</w:t>
            </w:r>
          </w:p>
        </w:tc>
        <w:tc>
          <w:tcPr>
            <w:tcW w:w="700" w:type="dxa"/>
            <w:vAlign w:val="center"/>
          </w:tcPr>
          <w:p w14:paraId="1AA65BFD"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01" w:type="dxa"/>
            <w:vAlign w:val="center"/>
          </w:tcPr>
          <w:p w14:paraId="7B23AC02"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00" w:type="dxa"/>
            <w:vAlign w:val="center"/>
          </w:tcPr>
          <w:p w14:paraId="228AC449"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0.30</w:t>
            </w:r>
          </w:p>
        </w:tc>
        <w:tc>
          <w:tcPr>
            <w:tcW w:w="700" w:type="dxa"/>
            <w:vAlign w:val="center"/>
          </w:tcPr>
          <w:p w14:paraId="4098EC3A"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03" w:type="dxa"/>
            <w:vAlign w:val="center"/>
          </w:tcPr>
          <w:p w14:paraId="45AB4064"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646" w:type="dxa"/>
            <w:vAlign w:val="center"/>
          </w:tcPr>
          <w:p w14:paraId="55D21591"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8400</w:t>
            </w:r>
          </w:p>
        </w:tc>
      </w:tr>
      <w:tr w:rsidR="00124D32" w:rsidRPr="004B5842" w14:paraId="1A70E3D4" w14:textId="77777777" w:rsidTr="00936F49">
        <w:trPr>
          <w:gridAfter w:val="1"/>
          <w:wAfter w:w="22" w:type="dxa"/>
          <w:trHeight w:val="645"/>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41076483" w14:textId="77777777" w:rsidR="00FC60A9" w:rsidRPr="004B5842" w:rsidRDefault="00FC60A9" w:rsidP="00936F49">
            <w:pPr>
              <w:pStyle w:val="NoSpacing"/>
              <w:spacing w:line="276" w:lineRule="auto"/>
              <w:jc w:val="center"/>
              <w:rPr>
                <w:rFonts w:ascii="Times New Roman" w:hAnsi="Times New Roman" w:cs="Times New Roman"/>
                <w:sz w:val="22"/>
                <w:szCs w:val="22"/>
              </w:rPr>
            </w:pPr>
            <w:r w:rsidRPr="004B5842">
              <w:rPr>
                <w:rFonts w:ascii="Times New Roman" w:hAnsi="Times New Roman" w:cs="Times New Roman"/>
                <w:sz w:val="22"/>
                <w:szCs w:val="22"/>
              </w:rPr>
              <w:t>SAC305</w:t>
            </w:r>
          </w:p>
        </w:tc>
        <w:tc>
          <w:tcPr>
            <w:tcW w:w="1529" w:type="dxa"/>
            <w:vAlign w:val="center"/>
          </w:tcPr>
          <w:sdt>
            <w:sdtPr>
              <w:rPr>
                <w:rFonts w:ascii="Times New Roman" w:hAnsi="Times New Roman" w:cs="Times New Roman"/>
                <w:color w:val="000000"/>
              </w:rPr>
              <w:tag w:val="MENDELEY_CITATION_v3_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"/>
              <w:id w:val="-2142486923"/>
              <w:placeholder>
                <w:docPart w:val="DefaultPlaceholder_-1854013440"/>
              </w:placeholder>
            </w:sdtPr>
            <w:sdtContent>
              <w:p w14:paraId="53A7C0E4" w14:textId="492DFD2A" w:rsidR="00FC60A9" w:rsidRPr="004B5842" w:rsidRDefault="00CD065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D0659">
                  <w:rPr>
                    <w:rFonts w:ascii="Times New Roman" w:hAnsi="Times New Roman" w:cs="Times New Roman"/>
                    <w:color w:val="000000"/>
                  </w:rPr>
                  <w:t>[14]</w:t>
                </w:r>
              </w:p>
            </w:sdtContent>
          </w:sdt>
        </w:tc>
        <w:tc>
          <w:tcPr>
            <w:tcW w:w="833" w:type="dxa"/>
            <w:vAlign w:val="center"/>
          </w:tcPr>
          <w:p w14:paraId="659FD9B8"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51.0</w:t>
            </w:r>
          </w:p>
        </w:tc>
        <w:tc>
          <w:tcPr>
            <w:tcW w:w="700" w:type="dxa"/>
            <w:vAlign w:val="center"/>
          </w:tcPr>
          <w:p w14:paraId="40706174"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01" w:type="dxa"/>
            <w:vAlign w:val="center"/>
          </w:tcPr>
          <w:p w14:paraId="3257716A"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00" w:type="dxa"/>
            <w:vAlign w:val="center"/>
          </w:tcPr>
          <w:p w14:paraId="5FA6B3EA"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0.40</w:t>
            </w:r>
          </w:p>
        </w:tc>
        <w:tc>
          <w:tcPr>
            <w:tcW w:w="700" w:type="dxa"/>
            <w:vAlign w:val="center"/>
          </w:tcPr>
          <w:p w14:paraId="195111FE"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03" w:type="dxa"/>
            <w:vAlign w:val="center"/>
          </w:tcPr>
          <w:p w14:paraId="562C0C06"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646" w:type="dxa"/>
            <w:vAlign w:val="center"/>
          </w:tcPr>
          <w:p w14:paraId="72D61858"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7400</w:t>
            </w:r>
          </w:p>
        </w:tc>
      </w:tr>
      <w:tr w:rsidR="00124D32" w:rsidRPr="004B5842" w14:paraId="71B3AABE" w14:textId="77777777" w:rsidTr="00936F49">
        <w:trPr>
          <w:gridAfter w:val="1"/>
          <w:cnfStyle w:val="000000100000" w:firstRow="0" w:lastRow="0" w:firstColumn="0" w:lastColumn="0" w:oddVBand="0" w:evenVBand="0" w:oddHBand="1" w:evenHBand="0" w:firstRowFirstColumn="0" w:firstRowLastColumn="0" w:lastRowFirstColumn="0" w:lastRowLastColumn="0"/>
          <w:wAfter w:w="22" w:type="dxa"/>
          <w:trHeight w:val="645"/>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77E0F93B" w14:textId="77777777" w:rsidR="00FC60A9" w:rsidRPr="004B5842" w:rsidRDefault="00FC60A9" w:rsidP="00936F49">
            <w:pPr>
              <w:pStyle w:val="NoSpacing"/>
              <w:spacing w:line="276" w:lineRule="auto"/>
              <w:jc w:val="center"/>
              <w:rPr>
                <w:rFonts w:ascii="Times New Roman" w:hAnsi="Times New Roman" w:cs="Times New Roman"/>
                <w:sz w:val="22"/>
                <w:szCs w:val="22"/>
              </w:rPr>
            </w:pPr>
            <w:r w:rsidRPr="004B5842">
              <w:rPr>
                <w:rFonts w:ascii="Times New Roman" w:hAnsi="Times New Roman" w:cs="Times New Roman"/>
                <w:sz w:val="22"/>
                <w:szCs w:val="22"/>
              </w:rPr>
              <w:t>SAC387</w:t>
            </w:r>
          </w:p>
        </w:tc>
        <w:tc>
          <w:tcPr>
            <w:tcW w:w="1529" w:type="dxa"/>
            <w:vAlign w:val="center"/>
          </w:tcPr>
          <w:sdt>
            <w:sdtPr>
              <w:rPr>
                <w:rFonts w:ascii="Times New Roman" w:hAnsi="Times New Roman" w:cs="Times New Roman"/>
                <w:color w:val="000000"/>
              </w:rPr>
              <w:tag w:val="MENDELEY_CITATION_v3_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"/>
              <w:id w:val="-1949533251"/>
              <w:placeholder>
                <w:docPart w:val="DefaultPlaceholder_-1854013440"/>
              </w:placeholder>
            </w:sdtPr>
            <w:sdtContent>
              <w:p w14:paraId="0CC635A3" w14:textId="6816F1BA" w:rsidR="00FC60A9" w:rsidRPr="004B5842" w:rsidRDefault="00CD065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CD0659">
                  <w:rPr>
                    <w:rFonts w:ascii="Times New Roman" w:eastAsia="Times New Roman" w:hAnsi="Times New Roman" w:cs="Times New Roman"/>
                    <w:color w:val="000000"/>
                  </w:rPr>
                  <w:t>[19]</w:t>
                </w:r>
              </w:p>
            </w:sdtContent>
          </w:sdt>
        </w:tc>
        <w:tc>
          <w:tcPr>
            <w:tcW w:w="833" w:type="dxa"/>
            <w:vAlign w:val="center"/>
          </w:tcPr>
          <w:p w14:paraId="2B046297"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45.0</w:t>
            </w:r>
          </w:p>
        </w:tc>
        <w:tc>
          <w:tcPr>
            <w:tcW w:w="700" w:type="dxa"/>
            <w:vAlign w:val="center"/>
          </w:tcPr>
          <w:p w14:paraId="6247136B"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01" w:type="dxa"/>
            <w:vAlign w:val="center"/>
          </w:tcPr>
          <w:p w14:paraId="5BC0E488"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00" w:type="dxa"/>
            <w:vAlign w:val="center"/>
          </w:tcPr>
          <w:p w14:paraId="120C2E7E"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0.36</w:t>
            </w:r>
          </w:p>
        </w:tc>
        <w:tc>
          <w:tcPr>
            <w:tcW w:w="700" w:type="dxa"/>
            <w:vAlign w:val="center"/>
          </w:tcPr>
          <w:p w14:paraId="78605FA0"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03" w:type="dxa"/>
            <w:vAlign w:val="center"/>
          </w:tcPr>
          <w:p w14:paraId="244184BF"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646" w:type="dxa"/>
            <w:vAlign w:val="center"/>
          </w:tcPr>
          <w:p w14:paraId="008E648A"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7440</w:t>
            </w:r>
          </w:p>
        </w:tc>
      </w:tr>
      <w:tr w:rsidR="00124D32" w:rsidRPr="004B5842" w14:paraId="79859497" w14:textId="77777777" w:rsidTr="00936F49">
        <w:trPr>
          <w:gridAfter w:val="1"/>
          <w:wAfter w:w="22" w:type="dxa"/>
          <w:trHeight w:val="645"/>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14AA261A" w14:textId="77777777" w:rsidR="00FC60A9" w:rsidRPr="004B5842" w:rsidRDefault="00FC60A9" w:rsidP="00936F49">
            <w:pPr>
              <w:pStyle w:val="NoSpacing"/>
              <w:spacing w:line="276" w:lineRule="auto"/>
              <w:jc w:val="center"/>
              <w:rPr>
                <w:rFonts w:ascii="Times New Roman" w:hAnsi="Times New Roman" w:cs="Times New Roman"/>
                <w:sz w:val="22"/>
                <w:szCs w:val="22"/>
              </w:rPr>
            </w:pPr>
            <w:r w:rsidRPr="004B5842">
              <w:rPr>
                <w:rFonts w:ascii="Times New Roman" w:hAnsi="Times New Roman" w:cs="Times New Roman"/>
                <w:sz w:val="22"/>
                <w:szCs w:val="22"/>
              </w:rPr>
              <w:t>SAC396</w:t>
            </w:r>
          </w:p>
        </w:tc>
        <w:tc>
          <w:tcPr>
            <w:tcW w:w="1529" w:type="dxa"/>
            <w:vAlign w:val="center"/>
          </w:tcPr>
          <w:sdt>
            <w:sdtPr>
              <w:rPr>
                <w:rFonts w:ascii="Times New Roman" w:hAnsi="Times New Roman" w:cs="Times New Roman"/>
                <w:color w:val="000000"/>
              </w:rPr>
              <w:tag w:val="MENDELEY_CITATION_v3_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"/>
              <w:id w:val="153962984"/>
              <w:placeholder>
                <w:docPart w:val="DefaultPlaceholder_-1854013440"/>
              </w:placeholder>
            </w:sdtPr>
            <w:sdtContent>
              <w:p w14:paraId="5E8461D3" w14:textId="4256CE07" w:rsidR="00FC60A9" w:rsidRPr="004B5842" w:rsidRDefault="00CD065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CD0659">
                  <w:rPr>
                    <w:rFonts w:ascii="Times New Roman" w:hAnsi="Times New Roman" w:cs="Times New Roman"/>
                    <w:color w:val="000000"/>
                  </w:rPr>
                  <w:t>[20]</w:t>
                </w:r>
              </w:p>
            </w:sdtContent>
          </w:sdt>
        </w:tc>
        <w:tc>
          <w:tcPr>
            <w:tcW w:w="833" w:type="dxa"/>
            <w:vAlign w:val="center"/>
          </w:tcPr>
          <w:p w14:paraId="17A9C634"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43.0</w:t>
            </w:r>
          </w:p>
        </w:tc>
        <w:tc>
          <w:tcPr>
            <w:tcW w:w="700" w:type="dxa"/>
            <w:vAlign w:val="center"/>
          </w:tcPr>
          <w:p w14:paraId="6725779B"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01" w:type="dxa"/>
            <w:vAlign w:val="center"/>
          </w:tcPr>
          <w:p w14:paraId="236A506C"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00" w:type="dxa"/>
            <w:vAlign w:val="center"/>
          </w:tcPr>
          <w:p w14:paraId="409C1447"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0.30</w:t>
            </w:r>
          </w:p>
        </w:tc>
        <w:tc>
          <w:tcPr>
            <w:tcW w:w="700" w:type="dxa"/>
            <w:vAlign w:val="center"/>
          </w:tcPr>
          <w:p w14:paraId="3EC2C7DA"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703" w:type="dxa"/>
            <w:vAlign w:val="center"/>
          </w:tcPr>
          <w:p w14:paraId="5179CACA"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p>
        </w:tc>
        <w:tc>
          <w:tcPr>
            <w:tcW w:w="1646" w:type="dxa"/>
            <w:vAlign w:val="center"/>
          </w:tcPr>
          <w:p w14:paraId="486583FE" w14:textId="77777777" w:rsidR="00FC60A9" w:rsidRPr="004B5842" w:rsidRDefault="00FC60A9" w:rsidP="00936F49">
            <w:pPr>
              <w:pStyle w:val="NoSpacing"/>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7300</w:t>
            </w:r>
          </w:p>
        </w:tc>
      </w:tr>
      <w:tr w:rsidR="00124D32" w:rsidRPr="004B5842" w14:paraId="530BF7EC" w14:textId="77777777" w:rsidTr="00936F49">
        <w:trPr>
          <w:gridAfter w:val="1"/>
          <w:cnfStyle w:val="000000100000" w:firstRow="0" w:lastRow="0" w:firstColumn="0" w:lastColumn="0" w:oddVBand="0" w:evenVBand="0" w:oddHBand="1" w:evenHBand="0" w:firstRowFirstColumn="0" w:firstRowLastColumn="0" w:lastRowFirstColumn="0" w:lastRowLastColumn="0"/>
          <w:wAfter w:w="22" w:type="dxa"/>
          <w:trHeight w:val="645"/>
        </w:trPr>
        <w:tc>
          <w:tcPr>
            <w:cnfStyle w:val="001000000000" w:firstRow="0" w:lastRow="0" w:firstColumn="1" w:lastColumn="0" w:oddVBand="0" w:evenVBand="0" w:oddHBand="0" w:evenHBand="0" w:firstRowFirstColumn="0" w:firstRowLastColumn="0" w:lastRowFirstColumn="0" w:lastRowLastColumn="0"/>
            <w:tcW w:w="1368" w:type="dxa"/>
            <w:vAlign w:val="center"/>
          </w:tcPr>
          <w:p w14:paraId="14A26596" w14:textId="77777777" w:rsidR="00FC60A9" w:rsidRPr="004B5842" w:rsidRDefault="00FC60A9" w:rsidP="00936F49">
            <w:pPr>
              <w:pStyle w:val="NoSpacing"/>
              <w:spacing w:line="276" w:lineRule="auto"/>
              <w:jc w:val="center"/>
              <w:rPr>
                <w:rFonts w:ascii="Times New Roman" w:hAnsi="Times New Roman" w:cs="Times New Roman"/>
                <w:sz w:val="22"/>
                <w:szCs w:val="22"/>
              </w:rPr>
            </w:pPr>
            <w:r w:rsidRPr="004B5842">
              <w:rPr>
                <w:rFonts w:ascii="Times New Roman" w:hAnsi="Times New Roman" w:cs="Times New Roman"/>
                <w:sz w:val="22"/>
                <w:szCs w:val="22"/>
              </w:rPr>
              <w:t>SAC405</w:t>
            </w:r>
          </w:p>
        </w:tc>
        <w:tc>
          <w:tcPr>
            <w:tcW w:w="1529" w:type="dxa"/>
            <w:vAlign w:val="center"/>
          </w:tcPr>
          <w:sdt>
            <w:sdtPr>
              <w:rPr>
                <w:rFonts w:ascii="Times New Roman" w:hAnsi="Times New Roman" w:cs="Times New Roman"/>
                <w:color w:val="000000"/>
              </w:rPr>
              <w:tag w:val="MENDELEY_CITATION_v3_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"/>
              <w:id w:val="-1465500571"/>
              <w:placeholder>
                <w:docPart w:val="DefaultPlaceholder_-1854013440"/>
              </w:placeholder>
            </w:sdtPr>
            <w:sdtContent>
              <w:p w14:paraId="351FE15E" w14:textId="79C36181" w:rsidR="00FC60A9" w:rsidRPr="004B5842" w:rsidRDefault="00CD065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2"/>
                    <w:szCs w:val="22"/>
                  </w:rPr>
                </w:pPr>
                <w:r w:rsidRPr="00CD0659">
                  <w:rPr>
                    <w:rFonts w:ascii="Times New Roman" w:eastAsia="Times New Roman" w:hAnsi="Times New Roman" w:cs="Times New Roman"/>
                    <w:color w:val="000000"/>
                  </w:rPr>
                  <w:t>[21]</w:t>
                </w:r>
              </w:p>
            </w:sdtContent>
          </w:sdt>
        </w:tc>
        <w:tc>
          <w:tcPr>
            <w:tcW w:w="833" w:type="dxa"/>
            <w:vAlign w:val="center"/>
          </w:tcPr>
          <w:p w14:paraId="23159DA1"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44.6</w:t>
            </w:r>
          </w:p>
        </w:tc>
        <w:tc>
          <w:tcPr>
            <w:tcW w:w="700" w:type="dxa"/>
            <w:vAlign w:val="center"/>
          </w:tcPr>
          <w:p w14:paraId="0F4CF219"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01" w:type="dxa"/>
            <w:vAlign w:val="center"/>
          </w:tcPr>
          <w:p w14:paraId="15F05CEF"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00" w:type="dxa"/>
            <w:vAlign w:val="center"/>
          </w:tcPr>
          <w:p w14:paraId="412A0AFA"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0.42</w:t>
            </w:r>
          </w:p>
        </w:tc>
        <w:tc>
          <w:tcPr>
            <w:tcW w:w="700" w:type="dxa"/>
            <w:vAlign w:val="center"/>
          </w:tcPr>
          <w:p w14:paraId="04F3DD9C"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703" w:type="dxa"/>
            <w:vAlign w:val="center"/>
          </w:tcPr>
          <w:p w14:paraId="1A895369"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c>
          <w:tcPr>
            <w:tcW w:w="1646" w:type="dxa"/>
            <w:vAlign w:val="center"/>
          </w:tcPr>
          <w:p w14:paraId="21519D4B" w14:textId="77777777" w:rsidR="00FC60A9" w:rsidRPr="004B5842" w:rsidRDefault="00FC60A9" w:rsidP="00936F49">
            <w:pPr>
              <w:pStyle w:val="NoSpacing"/>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7440</w:t>
            </w:r>
          </w:p>
        </w:tc>
      </w:tr>
    </w:tbl>
    <w:p w14:paraId="0D3302FC" w14:textId="77777777" w:rsidR="00FC60A9" w:rsidRPr="004B5842" w:rsidRDefault="00FC60A9" w:rsidP="00CF76B5">
      <w:pPr>
        <w:pStyle w:val="Heading1"/>
        <w:spacing w:line="360" w:lineRule="auto"/>
        <w:rPr>
          <w:rFonts w:ascii="Times New Roman" w:hAnsi="Times New Roman" w:cs="Times New Roman"/>
          <w:color w:val="auto"/>
          <w:sz w:val="24"/>
          <w:szCs w:val="24"/>
        </w:rPr>
      </w:pPr>
      <w:r w:rsidRPr="004B5842">
        <w:rPr>
          <w:rFonts w:ascii="Times New Roman" w:hAnsi="Times New Roman" w:cs="Times New Roman"/>
          <w:color w:val="auto"/>
          <w:sz w:val="24"/>
          <w:szCs w:val="24"/>
        </w:rPr>
        <w:t>3.2 Method</w:t>
      </w:r>
    </w:p>
    <w:p w14:paraId="790646C0" w14:textId="19B01B76" w:rsidR="00FC60A9" w:rsidRPr="004B5842" w:rsidRDefault="00FC60A9" w:rsidP="009932E0">
      <w:pPr>
        <w:spacing w:line="360" w:lineRule="auto"/>
        <w:jc w:val="both"/>
      </w:pPr>
      <w:r w:rsidRPr="004B5842">
        <w:t>The key method this research uses is finite element (F.E.) simulation implemented in ANSYS mechanical package. Simulation results are validated using results published in peer-reviewed journals. The F.E. simulation process flow chart is shown in Fig</w:t>
      </w:r>
      <w:r w:rsidR="00337E65" w:rsidRPr="004B5842">
        <w:t>ure</w:t>
      </w:r>
      <w:r w:rsidRPr="004B5842">
        <w:t xml:space="preserve"> 1 and discussed in the following sections.   </w:t>
      </w:r>
    </w:p>
    <w:p w14:paraId="00D51F5A" w14:textId="4D050E3F" w:rsidR="00FC60A9" w:rsidRPr="004B5842" w:rsidRDefault="00FC60A9" w:rsidP="00D54199">
      <w:pPr>
        <w:pStyle w:val="Heading3"/>
        <w:numPr>
          <w:ilvl w:val="2"/>
          <w:numId w:val="45"/>
        </w:numPr>
        <w:spacing w:line="360" w:lineRule="auto"/>
        <w:rPr>
          <w:rFonts w:ascii="Times New Roman" w:hAnsi="Times New Roman" w:cs="Times New Roman"/>
          <w:color w:val="auto"/>
          <w:sz w:val="22"/>
          <w:szCs w:val="22"/>
        </w:rPr>
      </w:pPr>
      <w:r w:rsidRPr="004B5842">
        <w:rPr>
          <w:rFonts w:ascii="Times New Roman" w:hAnsi="Times New Roman" w:cs="Times New Roman"/>
          <w:color w:val="auto"/>
          <w:sz w:val="22"/>
          <w:szCs w:val="22"/>
        </w:rPr>
        <w:t>ANSYS FEA simulation process</w:t>
      </w:r>
    </w:p>
    <w:p w14:paraId="521F2CA5" w14:textId="1B86CBDB" w:rsidR="00FC60A9" w:rsidRDefault="00FC60A9" w:rsidP="005C5508">
      <w:pPr>
        <w:spacing w:line="360" w:lineRule="auto"/>
        <w:jc w:val="both"/>
      </w:pPr>
      <w:r w:rsidRPr="004B5842">
        <w:t xml:space="preserve">The simulation </w:t>
      </w:r>
      <w:r w:rsidR="000421CE" w:rsidRPr="004B5842">
        <w:t>procedure</w:t>
      </w:r>
      <w:r w:rsidRPr="004B5842">
        <w:t xml:space="preserve"> </w:t>
      </w:r>
      <w:r w:rsidR="000421CE" w:rsidRPr="004B5842">
        <w:t xml:space="preserve">implemented in this research is </w:t>
      </w:r>
      <w:r w:rsidRPr="004B5842">
        <w:t>presented in Fig</w:t>
      </w:r>
      <w:r w:rsidR="00975858" w:rsidRPr="004B5842">
        <w:t>ure</w:t>
      </w:r>
      <w:r w:rsidRPr="004B5842">
        <w:t xml:space="preserve"> 1. </w:t>
      </w:r>
      <w:r w:rsidR="000421CE" w:rsidRPr="004B5842">
        <w:t xml:space="preserve">The </w:t>
      </w:r>
      <w:r w:rsidRPr="004B5842">
        <w:t xml:space="preserve">procedure </w:t>
      </w:r>
      <w:r w:rsidR="000421CE" w:rsidRPr="004B5842">
        <w:t xml:space="preserve">follows </w:t>
      </w:r>
      <w:r w:rsidRPr="004B5842">
        <w:t xml:space="preserve">a research design. The F.E. model was created using SolidWorks. </w:t>
      </w:r>
      <w:r w:rsidR="008E087F">
        <w:t>In</w:t>
      </w:r>
      <w:r w:rsidRPr="004B5842">
        <w:t xml:space="preserve"> an acceptable format, </w:t>
      </w:r>
      <w:r w:rsidR="008E087F">
        <w:t xml:space="preserve">the model </w:t>
      </w:r>
      <w:r w:rsidRPr="004B5842">
        <w:t xml:space="preserve">was imported into ANSYS mechanical package software environment where it was set up. This involves assigning properties to the materials, defining mesh, and applying boundary conditions. </w:t>
      </w:r>
      <w:r w:rsidR="00D52962" w:rsidRPr="004B5842">
        <w:t>Key</w:t>
      </w:r>
      <w:r w:rsidR="000421CE" w:rsidRPr="004B5842">
        <w:t xml:space="preserve"> assumption</w:t>
      </w:r>
      <w:r w:rsidR="00D54199" w:rsidRPr="004B5842">
        <w:t xml:space="preserve">s </w:t>
      </w:r>
      <w:r w:rsidR="000421CE" w:rsidRPr="004B5842">
        <w:t>made</w:t>
      </w:r>
      <w:r w:rsidR="00D54199" w:rsidRPr="004B5842">
        <w:t xml:space="preserve"> to aid simulation is that </w:t>
      </w:r>
      <w:r w:rsidR="000421CE" w:rsidRPr="004B5842">
        <w:t xml:space="preserve">no </w:t>
      </w:r>
      <w:r w:rsidR="00D52962" w:rsidRPr="004B5842">
        <w:t>time-varying</w:t>
      </w:r>
      <w:r w:rsidR="000421CE" w:rsidRPr="004B5842">
        <w:t xml:space="preserve"> forces, displacement</w:t>
      </w:r>
      <w:r w:rsidR="00D54199" w:rsidRPr="004B5842">
        <w:t xml:space="preserve">, </w:t>
      </w:r>
      <w:r w:rsidR="000421CE" w:rsidRPr="004B5842">
        <w:t>thermal</w:t>
      </w:r>
      <w:r w:rsidR="00D54199" w:rsidRPr="004B5842">
        <w:t xml:space="preserve"> or p</w:t>
      </w:r>
      <w:r w:rsidR="000421CE" w:rsidRPr="004B5842">
        <w:t xml:space="preserve">ressure load </w:t>
      </w:r>
      <w:r w:rsidR="008E087F">
        <w:t xml:space="preserve">are </w:t>
      </w:r>
      <w:r w:rsidR="000421CE" w:rsidRPr="004B5842">
        <w:t>acting on the structure</w:t>
      </w:r>
      <w:r w:rsidR="00D54199" w:rsidRPr="004B5842">
        <w:t xml:space="preserve">. </w:t>
      </w:r>
      <w:r w:rsidRPr="004B5842">
        <w:t xml:space="preserve">Implementing calculated PSD displacement, the first six natural frequency is requested. </w:t>
      </w:r>
      <w:r w:rsidR="00915CAB" w:rsidRPr="004B5842">
        <w:t>Displacement</w:t>
      </w:r>
      <w:r w:rsidR="005B433D" w:rsidRPr="004B5842">
        <w:t xml:space="preserve"> measures the amplitude (distance) between the peaks of vibration of the BGA balls. </w:t>
      </w:r>
      <w:r w:rsidRPr="004B5842">
        <w:t xml:space="preserve">The outputs are inputted into random vibration analysis where deformation, elastic strain and equivalent stress are set up as the simulation outputs. </w:t>
      </w:r>
      <w:r w:rsidR="005B433D" w:rsidRPr="004B5842">
        <w:t xml:space="preserve">The deformation quantifies the change in </w:t>
      </w:r>
      <w:r w:rsidR="00D52962" w:rsidRPr="004B5842">
        <w:t xml:space="preserve">the </w:t>
      </w:r>
      <w:r w:rsidR="005B433D" w:rsidRPr="004B5842">
        <w:t xml:space="preserve">shape of the BGA solder joints. </w:t>
      </w:r>
      <w:r w:rsidRPr="004B5842">
        <w:t xml:space="preserve">The results of the elastic strain are used to predict the fatigue life of the solder </w:t>
      </w:r>
      <w:r w:rsidRPr="004B5842">
        <w:lastRenderedPageBreak/>
        <w:t xml:space="preserve">joints in the BGA package. All the simulation outputs are analysed for random vibration's effect on solder joints' reliability.  </w:t>
      </w:r>
      <w:bookmarkStart w:id="9" w:name="_Toc57563920"/>
    </w:p>
    <w:p w14:paraId="73DEF4E1" w14:textId="77777777" w:rsidR="00EA3DBC" w:rsidRPr="00EA3DBC" w:rsidRDefault="00EA3DBC" w:rsidP="00EA3DBC">
      <w:pPr>
        <w:spacing w:line="360" w:lineRule="auto"/>
        <w:jc w:val="center"/>
        <w:rPr>
          <w:noProof/>
        </w:rPr>
      </w:pPr>
      <w:r w:rsidRPr="00EA3DBC">
        <w:rPr>
          <w:noProof/>
        </w:rPr>
        <w:drawing>
          <wp:inline distT="0" distB="0" distL="0" distR="0" wp14:anchorId="0AC71B67" wp14:editId="1372ED53">
            <wp:extent cx="3476531" cy="7841711"/>
            <wp:effectExtent l="0" t="0" r="3810" b="0"/>
            <wp:docPr id="91" name="Picture 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Diagram&#10;&#10;Description automatically generated"/>
                    <pic:cNvPicPr/>
                  </pic:nvPicPr>
                  <pic:blipFill>
                    <a:blip r:embed="rId12"/>
                    <a:stretch>
                      <a:fillRect/>
                    </a:stretch>
                  </pic:blipFill>
                  <pic:spPr>
                    <a:xfrm>
                      <a:off x="0" y="0"/>
                      <a:ext cx="3502717" cy="7900777"/>
                    </a:xfrm>
                    <a:prstGeom prst="rect">
                      <a:avLst/>
                    </a:prstGeom>
                  </pic:spPr>
                </pic:pic>
              </a:graphicData>
            </a:graphic>
          </wp:inline>
        </w:drawing>
      </w:r>
    </w:p>
    <w:p w14:paraId="4B655DAA" w14:textId="77777777" w:rsidR="00EA3DBC" w:rsidRPr="00773AD2" w:rsidRDefault="00EA3DBC" w:rsidP="00EA3DBC">
      <w:pPr>
        <w:pStyle w:val="Caption"/>
        <w:jc w:val="center"/>
        <w:rPr>
          <w:rFonts w:ascii="Times New Roman" w:hAnsi="Times New Roman" w:cs="Times New Roman"/>
          <w:b w:val="0"/>
          <w:bCs w:val="0"/>
          <w:color w:val="auto"/>
          <w:sz w:val="24"/>
          <w:szCs w:val="24"/>
        </w:rPr>
      </w:pPr>
      <w:bookmarkStart w:id="10" w:name="_Toc42703309"/>
      <w:bookmarkStart w:id="11" w:name="_Toc55360257"/>
      <w:bookmarkStart w:id="12" w:name="_Toc55360605"/>
      <w:bookmarkStart w:id="13" w:name="_Toc55362613"/>
      <w:bookmarkStart w:id="14" w:name="_Toc57574422"/>
      <w:r w:rsidRPr="00EA3DBC">
        <w:rPr>
          <w:rFonts w:ascii="Times New Roman" w:hAnsi="Times New Roman" w:cs="Times New Roman"/>
          <w:b w:val="0"/>
          <w:bCs w:val="0"/>
          <w:color w:val="auto"/>
          <w:sz w:val="24"/>
          <w:szCs w:val="24"/>
        </w:rPr>
        <w:t xml:space="preserve">Figure 1: </w:t>
      </w:r>
      <w:bookmarkEnd w:id="10"/>
      <w:bookmarkEnd w:id="11"/>
      <w:bookmarkEnd w:id="12"/>
      <w:bookmarkEnd w:id="13"/>
      <w:bookmarkEnd w:id="14"/>
      <w:r w:rsidRPr="00EA3DBC">
        <w:rPr>
          <w:rFonts w:ascii="Times New Roman" w:hAnsi="Times New Roman" w:cs="Times New Roman"/>
          <w:b w:val="0"/>
          <w:bCs w:val="0"/>
          <w:color w:val="auto"/>
          <w:sz w:val="24"/>
          <w:szCs w:val="24"/>
        </w:rPr>
        <w:t>ANSYS FEA simulation process implemented in the investigation</w:t>
      </w:r>
      <w:r w:rsidRPr="00F70196">
        <w:rPr>
          <w:rFonts w:ascii="Times New Roman" w:hAnsi="Times New Roman" w:cs="Times New Roman"/>
          <w:b w:val="0"/>
          <w:bCs w:val="0"/>
          <w:color w:val="auto"/>
          <w:sz w:val="24"/>
          <w:szCs w:val="24"/>
        </w:rPr>
        <w:t xml:space="preserve"> </w:t>
      </w:r>
    </w:p>
    <w:p w14:paraId="59B79BC0" w14:textId="77777777" w:rsidR="00EA3DBC" w:rsidRPr="005C5508" w:rsidRDefault="00EA3DBC" w:rsidP="005C5508">
      <w:pPr>
        <w:spacing w:line="360" w:lineRule="auto"/>
        <w:jc w:val="both"/>
      </w:pPr>
    </w:p>
    <w:p w14:paraId="1100A690" w14:textId="77777777" w:rsidR="00FC60A9" w:rsidRPr="004B5842" w:rsidRDefault="00FC60A9" w:rsidP="0099561B">
      <w:pPr>
        <w:pStyle w:val="Heading2"/>
      </w:pPr>
      <w:r w:rsidRPr="004B5842">
        <w:lastRenderedPageBreak/>
        <w:t>3.2.2 Finite Element modelling of the vibration loading</w:t>
      </w:r>
      <w:bookmarkEnd w:id="9"/>
    </w:p>
    <w:p w14:paraId="5FA483BF" w14:textId="7C2FCB84" w:rsidR="00FC60A9" w:rsidRDefault="00FC60A9" w:rsidP="005C5508">
      <w:pPr>
        <w:spacing w:line="360" w:lineRule="auto"/>
        <w:jc w:val="both"/>
      </w:pPr>
      <w:r w:rsidRPr="004B5842">
        <w:t>As presented in Fig</w:t>
      </w:r>
      <w:r w:rsidR="00896809" w:rsidRPr="004B5842">
        <w:t>ure</w:t>
      </w:r>
      <w:r w:rsidRPr="004B5842">
        <w:t xml:space="preserve"> 3, Adequate and quality mesh is employed to determine simulation accuracy. Implementing mesh sizing, 67,123 nodes and 19,626 elements are generated and utilised in the modelling. The mesh comprises a hexahedron that is made up of several tetrahedron elements </w:t>
      </w:r>
      <w:sdt>
        <w:sdtPr>
          <w:rPr>
            <w:color w:val="000000"/>
          </w:rPr>
          <w:tag w:val="MENDELEY_CITATION_v3_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"/>
          <w:id w:val="-1931579595"/>
          <w:placeholder>
            <w:docPart w:val="DefaultPlaceholder_-1854013440"/>
          </w:placeholder>
        </w:sdtPr>
        <w:sdtContent>
          <w:r w:rsidR="00CD0659" w:rsidRPr="00CD0659">
            <w:rPr>
              <w:color w:val="000000"/>
            </w:rPr>
            <w:t>[22]</w:t>
          </w:r>
        </w:sdtContent>
      </w:sdt>
      <w:r w:rsidRPr="004B5842">
        <w:t xml:space="preserve">. A sub-model of the full F.E. model is employed to optimise computational time. The 3-D sub-model is implemented in modal analysis within the Ansys environment to characterise the dynamic response of the structure. Natural frequencies and mode shape parameters are computed and correlated with experimental modal analysis from peer-reviewed publications. In setting up the model, key assumptions include the implementation of light damping and no time-varying forces, displacement, pressures, stiffness, damping and mass. No random properties were also assumed. Figure 2 shows the model structure's dimensional aspect, with Figure 4 showing the PCB Land Pattern and Table </w:t>
      </w:r>
      <w:r w:rsidR="00896809" w:rsidRPr="004B5842">
        <w:t>II</w:t>
      </w:r>
      <w:r w:rsidRPr="004B5842">
        <w:t xml:space="preserve"> showing the PCB dimensions.</w:t>
      </w:r>
      <w:bookmarkStart w:id="15" w:name="_Toc55361017"/>
      <w:bookmarkStart w:id="16" w:name="_Toc55362142"/>
      <w:bookmarkStart w:id="17" w:name="_Toc57574579"/>
      <w:bookmarkStart w:id="18" w:name="_Toc67087364"/>
      <w:bookmarkStart w:id="19" w:name="_Toc67093561"/>
      <w:bookmarkStart w:id="20" w:name="_Toc42800522"/>
    </w:p>
    <w:p w14:paraId="011F4A3B" w14:textId="77777777" w:rsidR="00EA3DBC" w:rsidRPr="00EA3DBC" w:rsidRDefault="00EA3DBC" w:rsidP="00E30CD4">
      <w:pPr>
        <w:spacing w:line="360" w:lineRule="auto"/>
        <w:jc w:val="center"/>
      </w:pPr>
      <w:r w:rsidRPr="00EA3DBC">
        <w:rPr>
          <w:noProof/>
        </w:rPr>
        <w:drawing>
          <wp:inline distT="0" distB="0" distL="0" distR="0" wp14:anchorId="7E4F1A90" wp14:editId="3BBB01B8">
            <wp:extent cx="4607373" cy="2694305"/>
            <wp:effectExtent l="0" t="0" r="3175" b="0"/>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rotWithShape="1">
                    <a:blip r:embed="rId13"/>
                    <a:srcRect l="4506" t="5403" r="-5"/>
                    <a:stretch/>
                  </pic:blipFill>
                  <pic:spPr bwMode="auto">
                    <a:xfrm>
                      <a:off x="0" y="0"/>
                      <a:ext cx="4612241" cy="2697152"/>
                    </a:xfrm>
                    <a:prstGeom prst="rect">
                      <a:avLst/>
                    </a:prstGeom>
                    <a:ln>
                      <a:noFill/>
                    </a:ln>
                    <a:extLst>
                      <a:ext uri="{53640926-AAD7-44D8-BBD7-CCE9431645EC}">
                        <a14:shadowObscured xmlns:a14="http://schemas.microsoft.com/office/drawing/2010/main"/>
                      </a:ext>
                    </a:extLst>
                  </pic:spPr>
                </pic:pic>
              </a:graphicData>
            </a:graphic>
          </wp:inline>
        </w:drawing>
      </w:r>
    </w:p>
    <w:p w14:paraId="286F64E5" w14:textId="77777777" w:rsidR="00EA3DBC" w:rsidRPr="00EA3DBC" w:rsidRDefault="00EA3DBC" w:rsidP="00E30CD4">
      <w:pPr>
        <w:spacing w:line="360" w:lineRule="auto"/>
        <w:jc w:val="center"/>
      </w:pPr>
      <w:bookmarkStart w:id="21" w:name="_Toc67090937"/>
      <w:bookmarkStart w:id="22" w:name="_Toc67093006"/>
      <w:bookmarkStart w:id="23" w:name="_Toc67397085"/>
      <w:r w:rsidRPr="00EA3DBC">
        <w:t>Figure 2:  BGA solder alloy soldered on PCB model highlighting the different parts of the test vehicle</w:t>
      </w:r>
      <w:bookmarkEnd w:id="21"/>
      <w:bookmarkEnd w:id="22"/>
      <w:bookmarkEnd w:id="23"/>
      <w:r w:rsidRPr="00EA3DBC">
        <w:t xml:space="preserve"> used for the FEA simulation</w:t>
      </w:r>
    </w:p>
    <w:p w14:paraId="547E6628" w14:textId="77777777" w:rsidR="00EA3DBC" w:rsidRPr="00EA3DBC" w:rsidRDefault="00EA3DBC" w:rsidP="00E30CD4">
      <w:pPr>
        <w:spacing w:line="360" w:lineRule="auto"/>
        <w:jc w:val="center"/>
      </w:pPr>
      <w:r w:rsidRPr="00EA3DBC">
        <w:rPr>
          <w:noProof/>
        </w:rPr>
        <w:drawing>
          <wp:inline distT="0" distB="0" distL="0" distR="0" wp14:anchorId="103DCFFB" wp14:editId="2E608562">
            <wp:extent cx="5898460" cy="1946495"/>
            <wp:effectExtent l="0" t="0" r="0" b="0"/>
            <wp:docPr id="139" name="Picture 139" descr="A picture containing building, table,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picture containing building, table, kitchen&#10;&#10;Description automatically generated"/>
                    <pic:cNvPicPr/>
                  </pic:nvPicPr>
                  <pic:blipFill>
                    <a:blip r:embed="rId14"/>
                    <a:stretch>
                      <a:fillRect/>
                    </a:stretch>
                  </pic:blipFill>
                  <pic:spPr>
                    <a:xfrm>
                      <a:off x="0" y="0"/>
                      <a:ext cx="6096306" cy="2011784"/>
                    </a:xfrm>
                    <a:prstGeom prst="rect">
                      <a:avLst/>
                    </a:prstGeom>
                  </pic:spPr>
                </pic:pic>
              </a:graphicData>
            </a:graphic>
          </wp:inline>
        </w:drawing>
      </w:r>
    </w:p>
    <w:p w14:paraId="1021DE05" w14:textId="77777777" w:rsidR="00EA3DBC" w:rsidRPr="00EA3DBC" w:rsidRDefault="00EA3DBC" w:rsidP="00E30CD4">
      <w:pPr>
        <w:spacing w:line="360" w:lineRule="auto"/>
        <w:jc w:val="center"/>
      </w:pPr>
      <w:bookmarkStart w:id="24" w:name="_Toc55360187"/>
      <w:bookmarkStart w:id="25" w:name="_Toc55360743"/>
      <w:bookmarkStart w:id="26" w:name="_Toc55362543"/>
      <w:bookmarkStart w:id="27" w:name="_Toc57574526"/>
      <w:r w:rsidRPr="00EA3DBC">
        <w:t>Figure 3: Full component model with a submodel showing adequate mesh of solder joints</w:t>
      </w:r>
      <w:bookmarkEnd w:id="24"/>
      <w:bookmarkEnd w:id="25"/>
      <w:bookmarkEnd w:id="26"/>
      <w:bookmarkEnd w:id="27"/>
    </w:p>
    <w:p w14:paraId="6997DEDE" w14:textId="77777777" w:rsidR="00EA3DBC" w:rsidRPr="005C5508" w:rsidRDefault="00EA3DBC" w:rsidP="005C5508">
      <w:pPr>
        <w:spacing w:line="360" w:lineRule="auto"/>
        <w:jc w:val="both"/>
      </w:pPr>
    </w:p>
    <w:p w14:paraId="4402F2A6" w14:textId="77777777" w:rsidR="001A3ADA" w:rsidRPr="004B5842" w:rsidRDefault="001A3ADA" w:rsidP="001A3ADA">
      <w:pPr>
        <w:rPr>
          <w:lang w:eastAsia="en-US"/>
        </w:rPr>
      </w:pPr>
    </w:p>
    <w:p w14:paraId="455F1DF0" w14:textId="3499EE97" w:rsidR="00FC60A9" w:rsidRPr="004B5842" w:rsidRDefault="00FC60A9" w:rsidP="00682306">
      <w:pPr>
        <w:pStyle w:val="Caption"/>
        <w:spacing w:line="360" w:lineRule="auto"/>
        <w:jc w:val="both"/>
        <w:rPr>
          <w:rFonts w:ascii="Times New Roman" w:hAnsi="Times New Roman" w:cs="Times New Roman"/>
          <w:color w:val="auto"/>
          <w:sz w:val="22"/>
          <w:szCs w:val="22"/>
        </w:rPr>
      </w:pPr>
      <w:r w:rsidRPr="004B5842">
        <w:rPr>
          <w:rFonts w:ascii="Times New Roman" w:hAnsi="Times New Roman" w:cs="Times New Roman"/>
          <w:color w:val="auto"/>
          <w:sz w:val="22"/>
          <w:szCs w:val="22"/>
        </w:rPr>
        <w:t xml:space="preserve">Table </w:t>
      </w:r>
      <w:r w:rsidR="00896809" w:rsidRPr="004B5842">
        <w:rPr>
          <w:rFonts w:ascii="Times New Roman" w:hAnsi="Times New Roman" w:cs="Times New Roman"/>
          <w:color w:val="auto"/>
          <w:sz w:val="22"/>
          <w:szCs w:val="22"/>
        </w:rPr>
        <w:t>II</w:t>
      </w:r>
      <w:r w:rsidRPr="004B5842">
        <w:rPr>
          <w:rFonts w:ascii="Times New Roman" w:hAnsi="Times New Roman" w:cs="Times New Roman"/>
          <w:color w:val="auto"/>
          <w:sz w:val="22"/>
          <w:szCs w:val="22"/>
        </w:rPr>
        <w:t xml:space="preserve">: PCB Dimensions </w:t>
      </w:r>
      <w:bookmarkEnd w:id="15"/>
      <w:bookmarkEnd w:id="16"/>
      <w:bookmarkEnd w:id="17"/>
      <w:bookmarkEnd w:id="18"/>
      <w:bookmarkEnd w:id="19"/>
      <w:bookmarkEnd w:id="20"/>
    </w:p>
    <w:tbl>
      <w:tblPr>
        <w:tblStyle w:val="PlainTable21"/>
        <w:tblW w:w="0" w:type="auto"/>
        <w:jc w:val="center"/>
        <w:tblLook w:val="04A0" w:firstRow="1" w:lastRow="0" w:firstColumn="1" w:lastColumn="0" w:noHBand="0" w:noVBand="1"/>
      </w:tblPr>
      <w:tblGrid>
        <w:gridCol w:w="1101"/>
        <w:gridCol w:w="318"/>
        <w:gridCol w:w="1419"/>
        <w:gridCol w:w="1419"/>
        <w:gridCol w:w="1419"/>
        <w:gridCol w:w="1520"/>
        <w:gridCol w:w="1320"/>
      </w:tblGrid>
      <w:tr w:rsidR="00124D32" w:rsidRPr="004B5842" w14:paraId="691131D6" w14:textId="77777777" w:rsidTr="00914C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7" w:type="dxa"/>
            <w:gridSpan w:val="4"/>
            <w:vMerge w:val="restart"/>
            <w:vAlign w:val="center"/>
          </w:tcPr>
          <w:p w14:paraId="6D0C5B13" w14:textId="77777777" w:rsidR="00FC60A9" w:rsidRPr="004B5842" w:rsidRDefault="00FC60A9" w:rsidP="00914CE5">
            <w:pPr>
              <w:spacing w:line="360" w:lineRule="auto"/>
              <w:jc w:val="center"/>
              <w:rPr>
                <w:sz w:val="22"/>
                <w:szCs w:val="22"/>
              </w:rPr>
            </w:pPr>
            <w:r w:rsidRPr="004B5842">
              <w:rPr>
                <w:sz w:val="22"/>
                <w:szCs w:val="22"/>
              </w:rPr>
              <w:t>Dimension Table</w:t>
            </w:r>
          </w:p>
        </w:tc>
        <w:tc>
          <w:tcPr>
            <w:tcW w:w="4259" w:type="dxa"/>
            <w:gridSpan w:val="3"/>
            <w:vAlign w:val="center"/>
          </w:tcPr>
          <w:p w14:paraId="0E0ECE68" w14:textId="77777777" w:rsidR="00FC60A9" w:rsidRPr="004B5842" w:rsidRDefault="00FC60A9" w:rsidP="00914CE5">
            <w:pPr>
              <w:spacing w:line="36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4B5842">
              <w:rPr>
                <w:sz w:val="22"/>
                <w:szCs w:val="22"/>
              </w:rPr>
              <w:t>SMD Pads</w:t>
            </w:r>
          </w:p>
        </w:tc>
      </w:tr>
      <w:tr w:rsidR="00124D32" w:rsidRPr="004B5842" w14:paraId="59172DE7" w14:textId="77777777" w:rsidTr="00914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57" w:type="dxa"/>
            <w:gridSpan w:val="4"/>
            <w:vMerge/>
            <w:vAlign w:val="center"/>
          </w:tcPr>
          <w:p w14:paraId="53B1D893" w14:textId="77777777" w:rsidR="00FC60A9" w:rsidRPr="004B5842" w:rsidRDefault="00FC60A9" w:rsidP="00914CE5">
            <w:pPr>
              <w:spacing w:line="360" w:lineRule="auto"/>
              <w:jc w:val="center"/>
              <w:rPr>
                <w:sz w:val="22"/>
                <w:szCs w:val="22"/>
              </w:rPr>
            </w:pPr>
          </w:p>
        </w:tc>
        <w:tc>
          <w:tcPr>
            <w:tcW w:w="1419" w:type="dxa"/>
            <w:vAlign w:val="center"/>
          </w:tcPr>
          <w:p w14:paraId="68CE6694" w14:textId="77777777" w:rsidR="00FC60A9" w:rsidRPr="004B5842" w:rsidRDefault="00FC60A9" w:rsidP="00914CE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S1</w:t>
            </w:r>
          </w:p>
        </w:tc>
        <w:tc>
          <w:tcPr>
            <w:tcW w:w="1520" w:type="dxa"/>
            <w:vAlign w:val="center"/>
          </w:tcPr>
          <w:p w14:paraId="51421A2D" w14:textId="77777777" w:rsidR="00FC60A9" w:rsidRPr="004B5842" w:rsidRDefault="00FC60A9" w:rsidP="00914CE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D1</w:t>
            </w:r>
          </w:p>
        </w:tc>
        <w:tc>
          <w:tcPr>
            <w:tcW w:w="1320" w:type="dxa"/>
            <w:vAlign w:val="center"/>
          </w:tcPr>
          <w:p w14:paraId="6FF30517" w14:textId="77777777" w:rsidR="00FC60A9" w:rsidRPr="004B5842" w:rsidRDefault="00FC60A9" w:rsidP="00914CE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T.I.</w:t>
            </w:r>
          </w:p>
        </w:tc>
      </w:tr>
      <w:tr w:rsidR="00124D32" w:rsidRPr="004B5842" w14:paraId="71A76A62" w14:textId="77777777" w:rsidTr="00914CE5">
        <w:trPr>
          <w:trHeight w:val="65"/>
          <w:jc w:val="center"/>
        </w:trPr>
        <w:tc>
          <w:tcPr>
            <w:cnfStyle w:val="001000000000" w:firstRow="0" w:lastRow="0" w:firstColumn="1" w:lastColumn="0" w:oddVBand="0" w:evenVBand="0" w:oddHBand="0" w:evenHBand="0" w:firstRowFirstColumn="0" w:firstRowLastColumn="0" w:lastRowFirstColumn="0" w:lastRowLastColumn="0"/>
            <w:tcW w:w="1101" w:type="dxa"/>
            <w:vAlign w:val="center"/>
          </w:tcPr>
          <w:p w14:paraId="6948DC25" w14:textId="77777777" w:rsidR="00FC60A9" w:rsidRPr="004B5842" w:rsidRDefault="00FC60A9" w:rsidP="00914CE5">
            <w:pPr>
              <w:spacing w:line="360" w:lineRule="auto"/>
              <w:jc w:val="center"/>
              <w:rPr>
                <w:b w:val="0"/>
                <w:bCs w:val="0"/>
                <w:sz w:val="22"/>
                <w:szCs w:val="22"/>
              </w:rPr>
            </w:pPr>
            <w:r w:rsidRPr="004B5842">
              <w:rPr>
                <w:b w:val="0"/>
                <w:bCs w:val="0"/>
                <w:sz w:val="22"/>
                <w:szCs w:val="22"/>
              </w:rPr>
              <w:t>Pitch</w:t>
            </w:r>
          </w:p>
        </w:tc>
        <w:tc>
          <w:tcPr>
            <w:tcW w:w="3156" w:type="dxa"/>
            <w:gridSpan w:val="3"/>
            <w:vAlign w:val="center"/>
          </w:tcPr>
          <w:p w14:paraId="2B32607E" w14:textId="77777777" w:rsidR="00FC60A9" w:rsidRPr="004B5842" w:rsidRDefault="00FC60A9" w:rsidP="00914CE5">
            <w:pPr>
              <w:spacing w:line="360"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B5842">
              <w:rPr>
                <w:sz w:val="22"/>
                <w:szCs w:val="22"/>
              </w:rPr>
              <w:t>Ball diameter before reflow</w:t>
            </w:r>
          </w:p>
        </w:tc>
        <w:tc>
          <w:tcPr>
            <w:tcW w:w="1419" w:type="dxa"/>
            <w:vAlign w:val="center"/>
          </w:tcPr>
          <w:p w14:paraId="46AC8E93" w14:textId="77777777" w:rsidR="00FC60A9" w:rsidRPr="004B5842" w:rsidRDefault="00FC60A9" w:rsidP="00914CE5">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Mask Opening</w:t>
            </w:r>
          </w:p>
        </w:tc>
        <w:tc>
          <w:tcPr>
            <w:tcW w:w="1520" w:type="dxa"/>
            <w:vAlign w:val="center"/>
          </w:tcPr>
          <w:p w14:paraId="64E67E35" w14:textId="77777777" w:rsidR="00FC60A9" w:rsidRPr="004B5842" w:rsidRDefault="00FC60A9" w:rsidP="00914CE5">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Cu Pad Diameter</w:t>
            </w:r>
          </w:p>
        </w:tc>
        <w:tc>
          <w:tcPr>
            <w:tcW w:w="1320" w:type="dxa"/>
            <w:vAlign w:val="center"/>
          </w:tcPr>
          <w:p w14:paraId="7984AB2A" w14:textId="77777777" w:rsidR="00FC60A9" w:rsidRPr="004B5842" w:rsidRDefault="00FC60A9" w:rsidP="00914CE5">
            <w:pPr>
              <w:pStyle w:val="No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4B5842">
              <w:rPr>
                <w:rFonts w:ascii="Times New Roman" w:hAnsi="Times New Roman" w:cs="Times New Roman"/>
                <w:sz w:val="22"/>
                <w:szCs w:val="22"/>
              </w:rPr>
              <w:t>Cu Trace Max</w:t>
            </w:r>
          </w:p>
        </w:tc>
      </w:tr>
      <w:tr w:rsidR="00124D32" w:rsidRPr="004B5842" w14:paraId="5FE573AC" w14:textId="77777777" w:rsidTr="00914C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gridSpan w:val="2"/>
            <w:vAlign w:val="center"/>
          </w:tcPr>
          <w:p w14:paraId="3EA922D2" w14:textId="77777777" w:rsidR="00FC60A9" w:rsidRPr="004B5842" w:rsidRDefault="00FC60A9" w:rsidP="00914CE5">
            <w:pPr>
              <w:spacing w:line="360" w:lineRule="auto"/>
              <w:jc w:val="center"/>
              <w:rPr>
                <w:b w:val="0"/>
                <w:bCs w:val="0"/>
                <w:sz w:val="22"/>
                <w:szCs w:val="22"/>
              </w:rPr>
            </w:pPr>
            <w:r w:rsidRPr="004B5842">
              <w:rPr>
                <w:b w:val="0"/>
                <w:bCs w:val="0"/>
                <w:sz w:val="22"/>
                <w:szCs w:val="22"/>
              </w:rPr>
              <w:t>0.50mm</w:t>
            </w:r>
          </w:p>
        </w:tc>
        <w:tc>
          <w:tcPr>
            <w:tcW w:w="1419" w:type="dxa"/>
            <w:vAlign w:val="center"/>
          </w:tcPr>
          <w:p w14:paraId="79A99772" w14:textId="77777777" w:rsidR="00FC60A9" w:rsidRPr="004B5842" w:rsidRDefault="00FC60A9" w:rsidP="00914CE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0.30mm</w:t>
            </w:r>
          </w:p>
        </w:tc>
        <w:tc>
          <w:tcPr>
            <w:tcW w:w="1419" w:type="dxa"/>
            <w:vAlign w:val="center"/>
          </w:tcPr>
          <w:p w14:paraId="7A23E35A" w14:textId="77777777" w:rsidR="00FC60A9" w:rsidRPr="004B5842" w:rsidRDefault="00FC60A9" w:rsidP="00914CE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11.8mil</w:t>
            </w:r>
          </w:p>
        </w:tc>
        <w:tc>
          <w:tcPr>
            <w:tcW w:w="1419" w:type="dxa"/>
            <w:vAlign w:val="center"/>
          </w:tcPr>
          <w:p w14:paraId="4DD5E61C" w14:textId="77777777" w:rsidR="00FC60A9" w:rsidRPr="004B5842" w:rsidRDefault="00FC60A9" w:rsidP="00914CE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10mil</w:t>
            </w:r>
          </w:p>
        </w:tc>
        <w:tc>
          <w:tcPr>
            <w:tcW w:w="1520" w:type="dxa"/>
            <w:vAlign w:val="center"/>
          </w:tcPr>
          <w:p w14:paraId="21E9A819" w14:textId="77777777" w:rsidR="00FC60A9" w:rsidRPr="004B5842" w:rsidRDefault="00FC60A9" w:rsidP="00914CE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14mil</w:t>
            </w:r>
          </w:p>
        </w:tc>
        <w:tc>
          <w:tcPr>
            <w:tcW w:w="1320" w:type="dxa"/>
            <w:vAlign w:val="center"/>
          </w:tcPr>
          <w:p w14:paraId="1BE29E73" w14:textId="77777777" w:rsidR="00FC60A9" w:rsidRPr="004B5842" w:rsidRDefault="00FC60A9" w:rsidP="00914CE5">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5mil</w:t>
            </w:r>
          </w:p>
        </w:tc>
      </w:tr>
    </w:tbl>
    <w:p w14:paraId="00937BC8" w14:textId="77777777" w:rsidR="00FC60A9" w:rsidRPr="004B5842" w:rsidRDefault="00FC60A9" w:rsidP="00682306">
      <w:pPr>
        <w:spacing w:line="360" w:lineRule="auto"/>
        <w:jc w:val="both"/>
      </w:pPr>
    </w:p>
    <w:p w14:paraId="47B52FD7" w14:textId="77777777" w:rsidR="00EA3DBC" w:rsidRPr="00EA3DBC" w:rsidRDefault="00EA3DBC" w:rsidP="00EA3DBC">
      <w:pPr>
        <w:jc w:val="center"/>
      </w:pPr>
      <w:r w:rsidRPr="00EA3DBC">
        <w:rPr>
          <w:noProof/>
        </w:rPr>
        <w:drawing>
          <wp:inline distT="0" distB="0" distL="0" distR="0" wp14:anchorId="4E641A11" wp14:editId="7148DBC2">
            <wp:extent cx="3727450" cy="2281379"/>
            <wp:effectExtent l="0" t="0" r="0" b="5080"/>
            <wp:docPr id="320" name="Picture 320"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Screenshot 2020-05-01 at 20.35.32.png"/>
                    <pic:cNvPicPr/>
                  </pic:nvPicPr>
                  <pic:blipFill>
                    <a:blip r:embed="rId15"/>
                    <a:stretch>
                      <a:fillRect/>
                    </a:stretch>
                  </pic:blipFill>
                  <pic:spPr>
                    <a:xfrm>
                      <a:off x="0" y="0"/>
                      <a:ext cx="3910137" cy="2393192"/>
                    </a:xfrm>
                    <a:prstGeom prst="rect">
                      <a:avLst/>
                    </a:prstGeom>
                  </pic:spPr>
                </pic:pic>
              </a:graphicData>
            </a:graphic>
          </wp:inline>
        </w:drawing>
      </w:r>
    </w:p>
    <w:p w14:paraId="0CF92DF0" w14:textId="41008CB6" w:rsidR="00EA3DBC" w:rsidRPr="00EA3DBC" w:rsidRDefault="00EA3DBC" w:rsidP="00EA3DBC">
      <w:pPr>
        <w:jc w:val="center"/>
      </w:pPr>
      <w:bookmarkStart w:id="28" w:name="_Toc55360169"/>
      <w:bookmarkStart w:id="29" w:name="_Toc55360725"/>
      <w:bookmarkStart w:id="30" w:name="_Toc55362525"/>
      <w:bookmarkStart w:id="31" w:name="_Toc57574507"/>
      <w:bookmarkStart w:id="32" w:name="_Toc67090938"/>
      <w:bookmarkStart w:id="33" w:name="_Toc67093007"/>
      <w:bookmarkStart w:id="34" w:name="_Toc67397086"/>
      <w:bookmarkStart w:id="35" w:name="_Toc42701552"/>
      <w:r w:rsidRPr="00EA3DBC">
        <w:t>Figure 4: PCB Land Pattern (Solder Mask Defined Pads)</w:t>
      </w:r>
      <w:bookmarkEnd w:id="28"/>
      <w:bookmarkEnd w:id="29"/>
      <w:bookmarkEnd w:id="30"/>
      <w:bookmarkEnd w:id="31"/>
      <w:bookmarkEnd w:id="32"/>
      <w:bookmarkEnd w:id="33"/>
      <w:bookmarkEnd w:id="34"/>
      <w:bookmarkEnd w:id="35"/>
    </w:p>
    <w:p w14:paraId="1391AB15" w14:textId="77777777" w:rsidR="00FC60A9" w:rsidRPr="004B5842" w:rsidRDefault="00FC60A9" w:rsidP="00682306"/>
    <w:p w14:paraId="565CF675" w14:textId="77777777" w:rsidR="00FC60A9" w:rsidRPr="004B5842" w:rsidRDefault="00FC60A9" w:rsidP="00F368F7">
      <w:pPr>
        <w:spacing w:line="360" w:lineRule="auto"/>
        <w:jc w:val="both"/>
      </w:pPr>
      <w:r w:rsidRPr="004B5842">
        <w:t xml:space="preserve">Strain occasioned by the vibration loading is mathematically modelled with Eq. (8).  </w:t>
      </w:r>
    </w:p>
    <w:p w14:paraId="4767B853" w14:textId="77777777" w:rsidR="00FC60A9" w:rsidRPr="004B5842" w:rsidRDefault="00000000" w:rsidP="009367B3">
      <w:pPr>
        <w:pStyle w:val="Caption"/>
        <w:rPr>
          <w:rFonts w:ascii="Times New Roman" w:hAnsi="Times New Roman" w:cs="Times New Roman"/>
          <w:color w:val="auto"/>
          <w:sz w:val="22"/>
          <w:szCs w:val="22"/>
        </w:rPr>
      </w:pPr>
      <m:oMath>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∆ε</m:t>
            </m:r>
          </m:e>
          <m:sub>
            <m:r>
              <m:rPr>
                <m:sty m:val="bi"/>
              </m:rPr>
              <w:rPr>
                <w:rFonts w:ascii="Cambria Math" w:hAnsi="Cambria Math" w:cs="Times New Roman"/>
                <w:color w:val="auto"/>
                <w:sz w:val="22"/>
                <w:szCs w:val="22"/>
              </w:rPr>
              <m:t>ave</m:t>
            </m:r>
          </m:sub>
        </m:sSub>
        <m:r>
          <m:rPr>
            <m:sty m:val="bi"/>
          </m:rPr>
          <w:rPr>
            <w:rFonts w:ascii="Cambria Math" w:hAnsi="Cambria Math" w:cs="Times New Roman"/>
            <w:color w:val="auto"/>
            <w:sz w:val="22"/>
            <w:szCs w:val="22"/>
          </w:rPr>
          <m:t>=</m:t>
        </m:r>
        <m:f>
          <m:fPr>
            <m:ctrlPr>
              <w:rPr>
                <w:rFonts w:ascii="Cambria Math" w:hAnsi="Cambria Math" w:cs="Times New Roman"/>
                <w:i/>
                <w:color w:val="auto"/>
                <w:sz w:val="22"/>
                <w:szCs w:val="22"/>
              </w:rPr>
            </m:ctrlPr>
          </m:fPr>
          <m:num>
            <m:nary>
              <m:naryPr>
                <m:chr m:val="∑"/>
                <m:limLoc m:val="undOvr"/>
                <m:ctrlPr>
                  <w:rPr>
                    <w:rFonts w:ascii="Cambria Math" w:hAnsi="Cambria Math" w:cs="Times New Roman"/>
                    <w:i/>
                    <w:color w:val="auto"/>
                    <w:sz w:val="22"/>
                    <w:szCs w:val="22"/>
                  </w:rPr>
                </m:ctrlPr>
              </m:naryPr>
              <m:sub>
                <m:r>
                  <m:rPr>
                    <m:sty m:val="bi"/>
                  </m:rPr>
                  <w:rPr>
                    <w:rFonts w:ascii="Cambria Math" w:hAnsi="Cambria Math" w:cs="Times New Roman"/>
                    <w:color w:val="auto"/>
                    <w:sz w:val="22"/>
                    <w:szCs w:val="22"/>
                  </w:rPr>
                  <m:t>i</m:t>
                </m:r>
              </m:sub>
              <m:sup>
                <m:r>
                  <m:rPr>
                    <m:sty m:val="bi"/>
                  </m:rPr>
                  <w:rPr>
                    <w:rFonts w:ascii="Cambria Math" w:hAnsi="Cambria Math" w:cs="Times New Roman"/>
                    <w:color w:val="auto"/>
                    <w:sz w:val="22"/>
                    <w:szCs w:val="22"/>
                  </w:rPr>
                  <m:t>n</m:t>
                </m:r>
              </m:sup>
              <m:e>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∆ε</m:t>
                    </m:r>
                  </m:e>
                  <m:sub>
                    <m:r>
                      <m:rPr>
                        <m:sty m:val="bi"/>
                      </m:rPr>
                      <w:rPr>
                        <w:rFonts w:ascii="Cambria Math" w:hAnsi="Cambria Math" w:cs="Times New Roman"/>
                        <w:color w:val="auto"/>
                        <w:sz w:val="22"/>
                        <w:szCs w:val="22"/>
                      </w:rPr>
                      <m:t>i</m:t>
                    </m:r>
                  </m:sub>
                </m:sSub>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V</m:t>
                    </m:r>
                  </m:e>
                  <m:sub>
                    <m:r>
                      <m:rPr>
                        <m:sty m:val="bi"/>
                      </m:rPr>
                      <w:rPr>
                        <w:rFonts w:ascii="Cambria Math" w:hAnsi="Cambria Math" w:cs="Times New Roman"/>
                        <w:color w:val="auto"/>
                        <w:sz w:val="22"/>
                        <w:szCs w:val="22"/>
                      </w:rPr>
                      <m:t>i</m:t>
                    </m:r>
                  </m:sub>
                </m:sSub>
              </m:e>
            </m:nary>
          </m:num>
          <m:den>
            <m:nary>
              <m:naryPr>
                <m:chr m:val="∑"/>
                <m:limLoc m:val="undOvr"/>
                <m:ctrlPr>
                  <w:rPr>
                    <w:rFonts w:ascii="Cambria Math" w:hAnsi="Cambria Math" w:cs="Times New Roman"/>
                    <w:i/>
                    <w:color w:val="auto"/>
                    <w:sz w:val="22"/>
                    <w:szCs w:val="22"/>
                  </w:rPr>
                </m:ctrlPr>
              </m:naryPr>
              <m:sub>
                <m:r>
                  <m:rPr>
                    <m:sty m:val="bi"/>
                  </m:rPr>
                  <w:rPr>
                    <w:rFonts w:ascii="Cambria Math" w:hAnsi="Cambria Math" w:cs="Times New Roman"/>
                    <w:color w:val="auto"/>
                    <w:sz w:val="22"/>
                    <w:szCs w:val="22"/>
                  </w:rPr>
                  <m:t>i</m:t>
                </m:r>
              </m:sub>
              <m:sup>
                <m:r>
                  <m:rPr>
                    <m:sty m:val="bi"/>
                  </m:rPr>
                  <w:rPr>
                    <w:rFonts w:ascii="Cambria Math" w:hAnsi="Cambria Math" w:cs="Times New Roman"/>
                    <w:color w:val="auto"/>
                    <w:sz w:val="22"/>
                    <w:szCs w:val="22"/>
                  </w:rPr>
                  <m:t>n</m:t>
                </m:r>
              </m:sup>
              <m:e>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V</m:t>
                    </m:r>
                  </m:e>
                  <m:sub>
                    <m:r>
                      <m:rPr>
                        <m:sty m:val="bi"/>
                      </m:rPr>
                      <w:rPr>
                        <w:rFonts w:ascii="Cambria Math" w:hAnsi="Cambria Math" w:cs="Times New Roman"/>
                        <w:color w:val="auto"/>
                        <w:sz w:val="22"/>
                        <w:szCs w:val="22"/>
                      </w:rPr>
                      <m:t>i</m:t>
                    </m:r>
                  </m:sub>
                </m:sSub>
              </m:e>
            </m:nary>
          </m:den>
        </m:f>
      </m:oMath>
      <w:r w:rsidR="00FC60A9" w:rsidRPr="004B5842">
        <w:rPr>
          <w:rFonts w:ascii="Times New Roman" w:hAnsi="Times New Roman" w:cs="Times New Roman"/>
          <w:color w:val="auto"/>
          <w:sz w:val="22"/>
          <w:szCs w:val="22"/>
        </w:rPr>
        <w:t xml:space="preserve">                                                                                                                               (8)</w:t>
      </w:r>
    </w:p>
    <w:p w14:paraId="71172F7A" w14:textId="5424C1FB" w:rsidR="00FC60A9" w:rsidRPr="004B5842" w:rsidRDefault="00FC60A9" w:rsidP="009367B3">
      <w:pPr>
        <w:spacing w:line="360" w:lineRule="auto"/>
        <w:jc w:val="both"/>
      </w:pPr>
      <w:r w:rsidRPr="004B5842">
        <w:t xml:space="preserve">where </w:t>
      </w:r>
      <m:oMath>
        <m:sSub>
          <m:sSubPr>
            <m:ctrlPr>
              <w:rPr>
                <w:rFonts w:ascii="Cambria Math" w:hAnsi="Cambria Math"/>
                <w:i/>
              </w:rPr>
            </m:ctrlPr>
          </m:sSubPr>
          <m:e>
            <m:r>
              <w:rPr>
                <w:rFonts w:ascii="Cambria Math" w:hAnsi="Cambria Math"/>
              </w:rPr>
              <m:t>∆ε</m:t>
            </m:r>
          </m:e>
          <m:sub>
            <m:r>
              <w:rPr>
                <w:rFonts w:ascii="Cambria Math" w:hAnsi="Cambria Math"/>
              </w:rPr>
              <m:t>i</m:t>
            </m:r>
          </m:sub>
        </m:sSub>
      </m:oMath>
      <w:r w:rsidRPr="004B5842">
        <w:t xml:space="preserve"> is the strain in the </w:t>
      </w:r>
      <m:oMath>
        <m:r>
          <w:rPr>
            <w:rFonts w:ascii="Cambria Math" w:hAnsi="Cambria Math"/>
          </w:rPr>
          <m:t>i</m:t>
        </m:r>
      </m:oMath>
      <w:r w:rsidRPr="004B5842">
        <w:t xml:space="preserve">-th element, </w:t>
      </w:r>
      <m:oMath>
        <m:sSub>
          <m:sSubPr>
            <m:ctrlPr>
              <w:rPr>
                <w:rFonts w:ascii="Cambria Math" w:hAnsi="Cambria Math"/>
                <w:i/>
              </w:rPr>
            </m:ctrlPr>
          </m:sSubPr>
          <m:e>
            <m:r>
              <w:rPr>
                <w:rFonts w:ascii="Cambria Math" w:hAnsi="Cambria Math"/>
              </w:rPr>
              <m:t>V</m:t>
            </m:r>
          </m:e>
          <m:sub>
            <m:r>
              <w:rPr>
                <w:rFonts w:ascii="Cambria Math" w:hAnsi="Cambria Math"/>
              </w:rPr>
              <m:t>i</m:t>
            </m:r>
          </m:sub>
        </m:sSub>
      </m:oMath>
      <w:r w:rsidRPr="004B5842">
        <w:t xml:space="preserve"> is the volume of the </w:t>
      </w:r>
      <m:oMath>
        <m:r>
          <w:rPr>
            <w:rFonts w:ascii="Cambria Math" w:hAnsi="Cambria Math"/>
          </w:rPr>
          <m:t>i</m:t>
        </m:r>
      </m:oMath>
      <w:r w:rsidRPr="004B5842">
        <w:t xml:space="preserve">-th element and </w:t>
      </w:r>
      <m:oMath>
        <m:r>
          <w:rPr>
            <w:rFonts w:ascii="Cambria Math" w:hAnsi="Cambria Math"/>
          </w:rPr>
          <m:t>n</m:t>
        </m:r>
      </m:oMath>
      <w:r w:rsidRPr="004B5842">
        <w:t xml:space="preserve"> the number of elements in the chosen area of interest</w:t>
      </w:r>
      <w:r w:rsidR="00CF1A70">
        <w:t xml:space="preserve"> volume</w:t>
      </w:r>
      <w:r w:rsidRPr="004B5842">
        <w:t xml:space="preserve">.  </w:t>
      </w:r>
    </w:p>
    <w:p w14:paraId="218547AB" w14:textId="67F8E602" w:rsidR="00FC60A9" w:rsidRPr="004B5842" w:rsidRDefault="00FC60A9" w:rsidP="009367B3">
      <w:pPr>
        <w:spacing w:line="360" w:lineRule="auto"/>
        <w:jc w:val="both"/>
      </w:pPr>
      <w:r w:rsidRPr="004B5842">
        <w:t xml:space="preserve">Basquins's law </w:t>
      </w:r>
      <w:sdt>
        <w:sdtPr>
          <w:rPr>
            <w:color w:val="000000"/>
          </w:rPr>
          <w:tag w:val="MENDELEY_CITATION_v3_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"/>
          <w:id w:val="-182820649"/>
          <w:placeholder>
            <w:docPart w:val="DefaultPlaceholder_-1854013440"/>
          </w:placeholder>
        </w:sdtPr>
        <w:sdtContent>
          <w:r w:rsidR="00CD0659" w:rsidRPr="00CD0659">
            <w:rPr>
              <w:color w:val="000000"/>
            </w:rPr>
            <w:t>[23]</w:t>
          </w:r>
        </w:sdtContent>
      </w:sdt>
      <w:r w:rsidRPr="004B5842">
        <w:t>, represented in Eq. (9) is used to model the fatigue induced in the solder joints:</w:t>
      </w:r>
    </w:p>
    <w:p w14:paraId="111B37C7" w14:textId="77777777" w:rsidR="00FC60A9" w:rsidRPr="004B5842" w:rsidRDefault="00000000" w:rsidP="009367B3">
      <w:pPr>
        <w:pStyle w:val="Caption"/>
        <w:rPr>
          <w:rFonts w:ascii="Times New Roman" w:hAnsi="Times New Roman" w:cs="Times New Roman"/>
          <w:color w:val="auto"/>
          <w:sz w:val="22"/>
          <w:szCs w:val="22"/>
        </w:rPr>
      </w:pPr>
      <m:oMath>
        <m:f>
          <m:fPr>
            <m:ctrlPr>
              <w:rPr>
                <w:rFonts w:ascii="Cambria Math" w:hAnsi="Cambria Math" w:cs="Times New Roman"/>
                <w:i/>
                <w:color w:val="auto"/>
                <w:sz w:val="22"/>
                <w:szCs w:val="22"/>
              </w:rPr>
            </m:ctrlPr>
          </m:fPr>
          <m:num>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∆ε</m:t>
                </m:r>
              </m:e>
              <m:sub>
                <m:r>
                  <m:rPr>
                    <m:sty m:val="bi"/>
                  </m:rPr>
                  <w:rPr>
                    <w:rFonts w:ascii="Cambria Math" w:hAnsi="Cambria Math" w:cs="Times New Roman"/>
                    <w:color w:val="auto"/>
                    <w:sz w:val="22"/>
                    <w:szCs w:val="22"/>
                  </w:rPr>
                  <m:t>e</m:t>
                </m:r>
              </m:sub>
            </m:sSub>
          </m:num>
          <m:den>
            <m:r>
              <m:rPr>
                <m:sty m:val="bi"/>
              </m:rPr>
              <w:rPr>
                <w:rFonts w:ascii="Cambria Math" w:hAnsi="Cambria Math" w:cs="Times New Roman"/>
                <w:color w:val="auto"/>
                <w:sz w:val="22"/>
                <w:szCs w:val="22"/>
              </w:rPr>
              <m:t>2</m:t>
            </m:r>
          </m:den>
        </m:f>
        <m:r>
          <m:rPr>
            <m:sty m:val="bi"/>
          </m:rPr>
          <w:rPr>
            <w:rFonts w:ascii="Cambria Math" w:hAnsi="Cambria Math" w:cs="Times New Roman"/>
            <w:color w:val="auto"/>
            <w:sz w:val="22"/>
            <w:szCs w:val="22"/>
          </w:rPr>
          <m:t>=</m:t>
        </m:r>
        <m:f>
          <m:fPr>
            <m:ctrlPr>
              <w:rPr>
                <w:rFonts w:ascii="Cambria Math" w:hAnsi="Cambria Math" w:cs="Times New Roman"/>
                <w:i/>
                <w:color w:val="auto"/>
                <w:sz w:val="22"/>
                <w:szCs w:val="22"/>
              </w:rPr>
            </m:ctrlPr>
          </m:fPr>
          <m:num>
            <m:sSubSup>
              <m:sSubSupPr>
                <m:ctrlPr>
                  <w:rPr>
                    <w:rFonts w:ascii="Cambria Math" w:hAnsi="Cambria Math" w:cs="Times New Roman"/>
                    <w:i/>
                    <w:color w:val="auto"/>
                    <w:sz w:val="22"/>
                    <w:szCs w:val="22"/>
                  </w:rPr>
                </m:ctrlPr>
              </m:sSubSupPr>
              <m:e>
                <m:r>
                  <m:rPr>
                    <m:sty m:val="bi"/>
                  </m:rPr>
                  <w:rPr>
                    <w:rFonts w:ascii="Cambria Math" w:hAnsi="Cambria Math" w:cs="Times New Roman"/>
                    <w:color w:val="auto"/>
                    <w:sz w:val="22"/>
                    <w:szCs w:val="22"/>
                  </w:rPr>
                  <m:t>σ</m:t>
                </m:r>
              </m:e>
              <m:sub>
                <m:r>
                  <m:rPr>
                    <m:sty m:val="bi"/>
                  </m:rPr>
                  <w:rPr>
                    <w:rFonts w:ascii="Cambria Math" w:hAnsi="Cambria Math" w:cs="Times New Roman"/>
                    <w:color w:val="auto"/>
                    <w:sz w:val="22"/>
                    <w:szCs w:val="22"/>
                  </w:rPr>
                  <m:t>f</m:t>
                </m:r>
              </m:sub>
              <m:sup>
                <m:r>
                  <m:rPr>
                    <m:sty m:val="bi"/>
                  </m:rPr>
                  <w:rPr>
                    <w:rFonts w:ascii="Cambria Math" w:hAnsi="Cambria Math" w:cs="Times New Roman"/>
                    <w:color w:val="auto"/>
                    <w:sz w:val="22"/>
                    <w:szCs w:val="22"/>
                  </w:rPr>
                  <m:t>'</m:t>
                </m:r>
              </m:sup>
            </m:sSubSup>
          </m:num>
          <m:den>
            <m:r>
              <m:rPr>
                <m:sty m:val="bi"/>
              </m:rPr>
              <w:rPr>
                <w:rFonts w:ascii="Cambria Math" w:hAnsi="Cambria Math" w:cs="Times New Roman"/>
                <w:color w:val="auto"/>
                <w:sz w:val="22"/>
                <w:szCs w:val="22"/>
              </w:rPr>
              <m:t>E</m:t>
            </m:r>
          </m:den>
        </m:f>
        <m:sSup>
          <m:sSupPr>
            <m:ctrlPr>
              <w:rPr>
                <w:rFonts w:ascii="Cambria Math" w:hAnsi="Cambria Math" w:cs="Times New Roman"/>
                <w:i/>
                <w:color w:val="auto"/>
                <w:sz w:val="22"/>
                <w:szCs w:val="22"/>
              </w:rPr>
            </m:ctrlPr>
          </m:sSupPr>
          <m:e>
            <m:d>
              <m:dPr>
                <m:ctrlPr>
                  <w:rPr>
                    <w:rFonts w:ascii="Cambria Math" w:hAnsi="Cambria Math" w:cs="Times New Roman"/>
                    <w:i/>
                    <w:color w:val="auto"/>
                    <w:sz w:val="22"/>
                    <w:szCs w:val="22"/>
                  </w:rPr>
                </m:ctrlPr>
              </m:dPr>
              <m:e>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2</m:t>
                    </m:r>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f</m:t>
                    </m:r>
                  </m:sub>
                </m:sSub>
              </m:e>
            </m:d>
          </m:e>
          <m:sup>
            <m:r>
              <m:rPr>
                <m:sty m:val="bi"/>
              </m:rPr>
              <w:rPr>
                <w:rFonts w:ascii="Cambria Math" w:hAnsi="Cambria Math" w:cs="Times New Roman"/>
                <w:color w:val="auto"/>
                <w:sz w:val="22"/>
                <w:szCs w:val="22"/>
              </w:rPr>
              <m:t>b</m:t>
            </m:r>
          </m:sup>
        </m:sSup>
      </m:oMath>
      <w:r w:rsidR="00FC60A9" w:rsidRPr="004B5842">
        <w:rPr>
          <w:rFonts w:ascii="Times New Roman" w:hAnsi="Times New Roman" w:cs="Times New Roman"/>
          <w:color w:val="auto"/>
          <w:sz w:val="22"/>
          <w:szCs w:val="22"/>
        </w:rPr>
        <w:t xml:space="preserve">                                                                                                                                (9)</w:t>
      </w:r>
    </w:p>
    <w:p w14:paraId="5C3779CD" w14:textId="21329706" w:rsidR="00FC60A9" w:rsidRPr="004B5842" w:rsidRDefault="00FC60A9" w:rsidP="009367B3">
      <w:pPr>
        <w:spacing w:line="360" w:lineRule="auto"/>
        <w:jc w:val="both"/>
      </w:pPr>
      <w:r w:rsidRPr="004B5842">
        <w:t xml:space="preserve">where </w:t>
      </w:r>
      <m:oMath>
        <m:sSub>
          <m:sSubPr>
            <m:ctrlPr>
              <w:rPr>
                <w:rFonts w:ascii="Cambria Math" w:hAnsi="Cambria Math"/>
                <w:i/>
              </w:rPr>
            </m:ctrlPr>
          </m:sSubPr>
          <m:e>
            <m:r>
              <w:rPr>
                <w:rFonts w:ascii="Cambria Math" w:hAnsi="Cambria Math"/>
              </w:rPr>
              <m:t>∆ε</m:t>
            </m:r>
          </m:e>
          <m:sub>
            <m:r>
              <w:rPr>
                <w:rFonts w:ascii="Cambria Math" w:hAnsi="Cambria Math"/>
              </w:rPr>
              <m:t>e</m:t>
            </m:r>
          </m:sub>
        </m:sSub>
      </m:oMath>
      <w:r w:rsidRPr="004B5842">
        <w:t xml:space="preserve"> is the elastic strain amplitude, </w:t>
      </w:r>
      <m:oMath>
        <m:sSub>
          <m:sSubPr>
            <m:ctrlPr>
              <w:rPr>
                <w:rFonts w:ascii="Cambria Math" w:hAnsi="Cambria Math"/>
                <w:i/>
              </w:rPr>
            </m:ctrlPr>
          </m:sSubPr>
          <m:e>
            <m:r>
              <w:rPr>
                <w:rFonts w:ascii="Cambria Math" w:hAnsi="Cambria Math"/>
              </w:rPr>
              <m:t>2N</m:t>
            </m:r>
          </m:e>
          <m:sub>
            <m:r>
              <w:rPr>
                <w:rFonts w:ascii="Cambria Math" w:hAnsi="Cambria Math"/>
              </w:rPr>
              <m:t>f</m:t>
            </m:r>
          </m:sub>
        </m:sSub>
      </m:oMath>
      <w:r w:rsidRPr="004B5842">
        <w:t xml:space="preserve"> is the number of reversals to failure, </w:t>
      </w:r>
      <m:oMath>
        <m:sSubSup>
          <m:sSubSupPr>
            <m:ctrlPr>
              <w:rPr>
                <w:rFonts w:ascii="Cambria Math" w:hAnsi="Cambria Math"/>
                <w:i/>
              </w:rPr>
            </m:ctrlPr>
          </m:sSubSupPr>
          <m:e>
            <m:r>
              <w:rPr>
                <w:rFonts w:ascii="Cambria Math" w:hAnsi="Cambria Math"/>
              </w:rPr>
              <m:t>σ</m:t>
            </m:r>
          </m:e>
          <m:sub>
            <m:r>
              <w:rPr>
                <w:rFonts w:ascii="Cambria Math" w:hAnsi="Cambria Math"/>
              </w:rPr>
              <m:t>f</m:t>
            </m:r>
          </m:sub>
          <m:sup>
            <m:r>
              <w:rPr>
                <w:rFonts w:ascii="Cambria Math" w:hAnsi="Cambria Math"/>
              </w:rPr>
              <m:t>'</m:t>
            </m:r>
          </m:sup>
        </m:sSubSup>
      </m:oMath>
      <w:r w:rsidRPr="004B5842">
        <w:t xml:space="preserve"> the fatigue strength coefficient, </w:t>
      </w:r>
      <m:oMath>
        <m:r>
          <w:rPr>
            <w:rFonts w:ascii="Cambria Math" w:hAnsi="Cambria Math"/>
          </w:rPr>
          <m:t>E</m:t>
        </m:r>
      </m:oMath>
      <w:r w:rsidRPr="004B5842">
        <w:t xml:space="preserve"> the elastic modulus</w:t>
      </w:r>
      <w:r w:rsidR="00CF1A70">
        <w:t>,</w:t>
      </w:r>
      <w:r w:rsidRPr="004B5842">
        <w:t xml:space="preserve"> and </w:t>
      </w:r>
      <m:oMath>
        <m:r>
          <w:rPr>
            <w:rFonts w:ascii="Cambria Math" w:hAnsi="Cambria Math"/>
          </w:rPr>
          <m:t>b</m:t>
        </m:r>
      </m:oMath>
      <w:r w:rsidRPr="004B5842">
        <w:t xml:space="preserve"> the fatigue strength exponent. </w:t>
      </w:r>
    </w:p>
    <w:p w14:paraId="57488344" w14:textId="77777777" w:rsidR="00FC60A9" w:rsidRPr="004B5842" w:rsidRDefault="00FC60A9" w:rsidP="009367B3">
      <w:pPr>
        <w:spacing w:line="360" w:lineRule="auto"/>
        <w:jc w:val="both"/>
      </w:pPr>
      <w:r w:rsidRPr="004B5842">
        <w:t xml:space="preserve">The natural circular frequencies </w:t>
      </w:r>
      <m:oMath>
        <m:sSub>
          <m:sSubPr>
            <m:ctrlPr>
              <w:rPr>
                <w:rFonts w:ascii="Cambria Math" w:hAnsi="Cambria Math"/>
                <w:i/>
              </w:rPr>
            </m:ctrlPr>
          </m:sSubPr>
          <m:e>
            <m:r>
              <w:rPr>
                <w:rFonts w:ascii="Cambria Math" w:hAnsi="Cambria Math"/>
              </w:rPr>
              <m:t>ω</m:t>
            </m:r>
          </m:e>
          <m:sub>
            <m:r>
              <w:rPr>
                <w:rFonts w:ascii="Cambria Math" w:hAnsi="Cambria Math"/>
              </w:rPr>
              <m:t>i</m:t>
            </m:r>
          </m:sub>
        </m:sSub>
      </m:oMath>
      <w:r w:rsidRPr="004B5842">
        <w:t xml:space="preserve"> and mode shape parameter </w:t>
      </w:r>
      <m:oMath>
        <m:sSub>
          <m:sSubPr>
            <m:ctrlPr>
              <w:rPr>
                <w:rFonts w:ascii="Cambria Math" w:hAnsi="Cambria Math"/>
                <w:i/>
              </w:rPr>
            </m:ctrlPr>
          </m:sSubPr>
          <m:e>
            <m:r>
              <w:rPr>
                <w:rFonts w:ascii="Cambria Math" w:hAnsi="Cambria Math"/>
              </w:rPr>
              <m:t>∅</m:t>
            </m:r>
          </m:e>
          <m:sub>
            <m:r>
              <w:rPr>
                <w:rFonts w:ascii="Cambria Math" w:hAnsi="Cambria Math"/>
              </w:rPr>
              <m:t>i</m:t>
            </m:r>
          </m:sub>
        </m:sSub>
      </m:oMath>
      <w:r w:rsidRPr="004B5842">
        <w:t xml:space="preserve"> of the solder joints under free vibration, is modelled with Eq. (10):</w:t>
      </w:r>
    </w:p>
    <w:p w14:paraId="13E0A0B9" w14:textId="77777777" w:rsidR="00FC60A9" w:rsidRPr="004B5842" w:rsidRDefault="00000000" w:rsidP="009367B3">
      <w:pPr>
        <w:pStyle w:val="Caption"/>
        <w:rPr>
          <w:rFonts w:ascii="Times New Roman" w:hAnsi="Times New Roman" w:cs="Times New Roman"/>
          <w:color w:val="auto"/>
          <w:sz w:val="22"/>
          <w:szCs w:val="22"/>
        </w:rPr>
      </w:pPr>
      <m:oMath>
        <m:d>
          <m:dPr>
            <m:ctrlPr>
              <w:rPr>
                <w:rFonts w:ascii="Cambria Math" w:hAnsi="Cambria Math" w:cs="Times New Roman"/>
                <w:i/>
                <w:color w:val="auto"/>
                <w:sz w:val="22"/>
                <w:szCs w:val="22"/>
              </w:rPr>
            </m:ctrlPr>
          </m:dPr>
          <m:e>
            <m:d>
              <m:dPr>
                <m:begChr m:val="["/>
                <m:endChr m:val="]"/>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K</m:t>
                </m:r>
              </m:e>
            </m:d>
            <m:r>
              <m:rPr>
                <m:sty m:val="bi"/>
              </m:rPr>
              <w:rPr>
                <w:rFonts w:ascii="Cambria Math" w:hAnsi="Cambria Math" w:cs="Times New Roman"/>
                <w:color w:val="auto"/>
                <w:sz w:val="22"/>
                <w:szCs w:val="22"/>
              </w:rPr>
              <m:t>-</m:t>
            </m:r>
            <m:sSubSup>
              <m:sSubSupPr>
                <m:ctrlPr>
                  <w:rPr>
                    <w:rFonts w:ascii="Cambria Math" w:hAnsi="Cambria Math" w:cs="Times New Roman"/>
                    <w:i/>
                    <w:color w:val="auto"/>
                    <w:sz w:val="22"/>
                    <w:szCs w:val="22"/>
                  </w:rPr>
                </m:ctrlPr>
              </m:sSubSupPr>
              <m:e>
                <m:r>
                  <m:rPr>
                    <m:sty m:val="bi"/>
                  </m:rPr>
                  <w:rPr>
                    <w:rFonts w:ascii="Cambria Math" w:hAnsi="Cambria Math" w:cs="Times New Roman"/>
                    <w:color w:val="auto"/>
                    <w:sz w:val="22"/>
                    <w:szCs w:val="22"/>
                  </w:rPr>
                  <m:t>ω</m:t>
                </m:r>
              </m:e>
              <m:sub>
                <m:r>
                  <m:rPr>
                    <m:sty m:val="bi"/>
                  </m:rPr>
                  <w:rPr>
                    <w:rFonts w:ascii="Cambria Math" w:hAnsi="Cambria Math" w:cs="Times New Roman"/>
                    <w:color w:val="auto"/>
                    <w:sz w:val="22"/>
                    <w:szCs w:val="22"/>
                  </w:rPr>
                  <m:t>i</m:t>
                </m:r>
              </m:sub>
              <m:sup>
                <m:r>
                  <m:rPr>
                    <m:sty m:val="bi"/>
                  </m:rPr>
                  <w:rPr>
                    <w:rFonts w:ascii="Cambria Math" w:hAnsi="Cambria Math" w:cs="Times New Roman"/>
                    <w:color w:val="auto"/>
                    <w:sz w:val="22"/>
                    <w:szCs w:val="22"/>
                  </w:rPr>
                  <m:t>2</m:t>
                </m:r>
              </m:sup>
            </m:sSubSup>
            <m:d>
              <m:dPr>
                <m:begChr m:val="["/>
                <m:endChr m:val="]"/>
                <m:ctrlPr>
                  <w:rPr>
                    <w:rFonts w:ascii="Cambria Math" w:hAnsi="Cambria Math" w:cs="Times New Roman"/>
                    <w:i/>
                    <w:color w:val="auto"/>
                    <w:sz w:val="22"/>
                    <w:szCs w:val="22"/>
                  </w:rPr>
                </m:ctrlPr>
              </m:dPr>
              <m:e>
                <m:r>
                  <m:rPr>
                    <m:sty m:val="bi"/>
                  </m:rPr>
                  <w:rPr>
                    <w:rFonts w:ascii="Cambria Math" w:hAnsi="Cambria Math" w:cs="Times New Roman"/>
                    <w:color w:val="auto"/>
                    <w:sz w:val="22"/>
                    <w:szCs w:val="22"/>
                  </w:rPr>
                  <m:t>M</m:t>
                </m:r>
              </m:e>
            </m:d>
          </m:e>
        </m:d>
        <m:d>
          <m:dPr>
            <m:begChr m:val="{"/>
            <m:endChr m:val="}"/>
            <m:ctrlPr>
              <w:rPr>
                <w:rFonts w:ascii="Cambria Math" w:hAnsi="Cambria Math" w:cs="Times New Roman"/>
                <w:i/>
                <w:color w:val="auto"/>
                <w:sz w:val="22"/>
                <w:szCs w:val="22"/>
              </w:rPr>
            </m:ctrlPr>
          </m:dPr>
          <m:e>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m:t>
                </m:r>
              </m:e>
              <m:sub>
                <m:r>
                  <m:rPr>
                    <m:sty m:val="bi"/>
                  </m:rPr>
                  <w:rPr>
                    <w:rFonts w:ascii="Cambria Math" w:hAnsi="Cambria Math" w:cs="Times New Roman"/>
                    <w:color w:val="auto"/>
                    <w:sz w:val="22"/>
                    <w:szCs w:val="22"/>
                  </w:rPr>
                  <m:t>i</m:t>
                </m:r>
              </m:sub>
            </m:sSub>
          </m:e>
        </m:d>
        <m:r>
          <m:rPr>
            <m:sty m:val="bi"/>
          </m:rPr>
          <w:rPr>
            <w:rFonts w:ascii="Cambria Math" w:hAnsi="Cambria Math" w:cs="Times New Roman"/>
            <w:color w:val="auto"/>
            <w:sz w:val="22"/>
            <w:szCs w:val="22"/>
          </w:rPr>
          <m:t>=0</m:t>
        </m:r>
      </m:oMath>
      <w:r w:rsidR="00FC60A9" w:rsidRPr="004B5842">
        <w:rPr>
          <w:rFonts w:ascii="Times New Roman" w:hAnsi="Times New Roman" w:cs="Times New Roman"/>
          <w:color w:val="auto"/>
          <w:sz w:val="22"/>
          <w:szCs w:val="22"/>
        </w:rPr>
        <w:t xml:space="preserve">                                                                                                                   (10)</w:t>
      </w:r>
    </w:p>
    <w:p w14:paraId="2B828498" w14:textId="77777777" w:rsidR="00FC60A9" w:rsidRPr="004B5842" w:rsidRDefault="00FC60A9" w:rsidP="009367B3">
      <w:pPr>
        <w:spacing w:line="360" w:lineRule="auto"/>
        <w:jc w:val="both"/>
      </w:pPr>
      <w:r w:rsidRPr="004B5842">
        <w:t xml:space="preserve">Where K and M are constants. </w:t>
      </w:r>
    </w:p>
    <w:p w14:paraId="49257537" w14:textId="77777777" w:rsidR="00FC60A9" w:rsidRPr="004B5842" w:rsidRDefault="00FC60A9" w:rsidP="00CF76B5">
      <w:pPr>
        <w:pStyle w:val="Heading1"/>
        <w:spacing w:line="360" w:lineRule="auto"/>
        <w:rPr>
          <w:rFonts w:ascii="Times New Roman" w:hAnsi="Times New Roman" w:cs="Times New Roman"/>
          <w:color w:val="auto"/>
          <w:sz w:val="24"/>
          <w:szCs w:val="24"/>
        </w:rPr>
      </w:pPr>
      <w:bookmarkStart w:id="36" w:name="_Toc57563990"/>
      <w:r w:rsidRPr="004B5842">
        <w:rPr>
          <w:rFonts w:ascii="Times New Roman" w:hAnsi="Times New Roman" w:cs="Times New Roman"/>
          <w:color w:val="auto"/>
          <w:sz w:val="24"/>
          <w:szCs w:val="24"/>
        </w:rPr>
        <w:lastRenderedPageBreak/>
        <w:t xml:space="preserve">3.3 </w:t>
      </w:r>
      <w:bookmarkEnd w:id="36"/>
      <w:r w:rsidRPr="004B5842">
        <w:rPr>
          <w:rFonts w:ascii="Times New Roman" w:hAnsi="Times New Roman" w:cs="Times New Roman"/>
          <w:color w:val="auto"/>
          <w:sz w:val="24"/>
          <w:szCs w:val="24"/>
        </w:rPr>
        <w:t>Estimation of Fatigue Life of Solder Joints</w:t>
      </w:r>
    </w:p>
    <w:p w14:paraId="3D0E8916" w14:textId="77777777" w:rsidR="00FC60A9" w:rsidRPr="004B5842" w:rsidRDefault="00FC60A9" w:rsidP="000E704F">
      <w:pPr>
        <w:spacing w:line="360" w:lineRule="auto"/>
        <w:jc w:val="both"/>
      </w:pPr>
      <w:r w:rsidRPr="004B5842">
        <w:t>The fatigue life of solder joints is estimated using the Coffin-Manson empirical method. The method is reported as one of the most effective and efficient techniques used to predict solder joints' fatigue life. Thus, it was adopted, and Eq. (11) is employed to predict the allowable number of cycles of the solder joints through peak ε strain response:</w:t>
      </w:r>
    </w:p>
    <w:p w14:paraId="71ADDD1E" w14:textId="77777777" w:rsidR="00FC60A9" w:rsidRPr="004B5842" w:rsidRDefault="00000000" w:rsidP="000E704F">
      <w:pPr>
        <w:pStyle w:val="Caption"/>
        <w:rPr>
          <w:rFonts w:ascii="Times New Roman" w:hAnsi="Times New Roman" w:cs="Times New Roman"/>
          <w:color w:val="auto"/>
          <w:sz w:val="22"/>
          <w:szCs w:val="22"/>
        </w:rPr>
      </w:pPr>
      <m:oMath>
        <m:f>
          <m:fPr>
            <m:ctrlPr>
              <w:rPr>
                <w:rFonts w:ascii="Cambria Math" w:hAnsi="Cambria Math" w:cs="Times New Roman"/>
                <w:color w:val="auto"/>
                <w:sz w:val="22"/>
                <w:szCs w:val="22"/>
              </w:rPr>
            </m:ctrlPr>
          </m:fPr>
          <m:num>
            <m:sSub>
              <m:sSubPr>
                <m:ctrlPr>
                  <w:rPr>
                    <w:rFonts w:ascii="Cambria Math" w:hAnsi="Cambria Math" w:cs="Times New Roman"/>
                    <w:color w:val="auto"/>
                    <w:sz w:val="22"/>
                    <w:szCs w:val="22"/>
                  </w:rPr>
                </m:ctrlPr>
              </m:sSubPr>
              <m:e>
                <m:r>
                  <m:rPr>
                    <m:sty m:val="b"/>
                  </m:rPr>
                  <w:rPr>
                    <w:rFonts w:ascii="Cambria Math" w:hAnsi="Cambria Math" w:cs="Times New Roman"/>
                    <w:color w:val="auto"/>
                    <w:sz w:val="22"/>
                    <w:szCs w:val="22"/>
                  </w:rPr>
                  <m:t>∆</m:t>
                </m:r>
                <m:r>
                  <m:rPr>
                    <m:sty m:val="bi"/>
                  </m:rPr>
                  <w:rPr>
                    <w:rFonts w:ascii="Cambria Math" w:hAnsi="Cambria Math" w:cs="Times New Roman"/>
                    <w:color w:val="auto"/>
                    <w:sz w:val="22"/>
                    <w:szCs w:val="22"/>
                  </w:rPr>
                  <m:t>ε</m:t>
                </m:r>
              </m:e>
              <m:sub>
                <m:r>
                  <m:rPr>
                    <m:sty m:val="bi"/>
                  </m:rPr>
                  <w:rPr>
                    <w:rFonts w:ascii="Cambria Math" w:hAnsi="Cambria Math" w:cs="Times New Roman"/>
                    <w:color w:val="auto"/>
                    <w:sz w:val="22"/>
                    <w:szCs w:val="22"/>
                  </w:rPr>
                  <m:t>t</m:t>
                </m:r>
              </m:sub>
            </m:sSub>
          </m:num>
          <m:den>
            <m:r>
              <m:rPr>
                <m:sty m:val="b"/>
              </m:rPr>
              <w:rPr>
                <w:rFonts w:ascii="Cambria Math" w:hAnsi="Cambria Math" w:cs="Times New Roman"/>
                <w:color w:val="auto"/>
                <w:sz w:val="22"/>
                <w:szCs w:val="22"/>
              </w:rPr>
              <m:t>2</m:t>
            </m:r>
          </m:den>
        </m:f>
        <m:r>
          <m:rPr>
            <m:sty m:val="b"/>
          </m:rPr>
          <w:rPr>
            <w:rFonts w:ascii="Cambria Math" w:hAnsi="Cambria Math" w:cs="Times New Roman"/>
            <w:color w:val="auto"/>
            <w:sz w:val="22"/>
            <w:szCs w:val="22"/>
          </w:rPr>
          <m:t>+</m:t>
        </m:r>
        <m:f>
          <m:fPr>
            <m:ctrlPr>
              <w:rPr>
                <w:rFonts w:ascii="Cambria Math" w:hAnsi="Cambria Math" w:cs="Times New Roman"/>
                <w:color w:val="auto"/>
                <w:sz w:val="22"/>
                <w:szCs w:val="22"/>
              </w:rPr>
            </m:ctrlPr>
          </m:fPr>
          <m:num>
            <m:sSub>
              <m:sSubPr>
                <m:ctrlPr>
                  <w:rPr>
                    <w:rFonts w:ascii="Cambria Math" w:hAnsi="Cambria Math" w:cs="Times New Roman"/>
                    <w:color w:val="auto"/>
                    <w:sz w:val="22"/>
                    <w:szCs w:val="22"/>
                  </w:rPr>
                </m:ctrlPr>
              </m:sSubPr>
              <m:e>
                <m:r>
                  <m:rPr>
                    <m:sty m:val="b"/>
                  </m:rPr>
                  <w:rPr>
                    <w:rFonts w:ascii="Cambria Math" w:hAnsi="Cambria Math" w:cs="Times New Roman"/>
                    <w:color w:val="auto"/>
                    <w:sz w:val="22"/>
                    <w:szCs w:val="22"/>
                  </w:rPr>
                  <m:t>∆</m:t>
                </m:r>
                <m:r>
                  <m:rPr>
                    <m:sty m:val="bi"/>
                  </m:rPr>
                  <w:rPr>
                    <w:rFonts w:ascii="Cambria Math" w:hAnsi="Cambria Math" w:cs="Times New Roman"/>
                    <w:color w:val="auto"/>
                    <w:sz w:val="22"/>
                    <w:szCs w:val="22"/>
                  </w:rPr>
                  <m:t>ε</m:t>
                </m:r>
              </m:e>
              <m:sub>
                <m:r>
                  <m:rPr>
                    <m:sty m:val="bi"/>
                  </m:rPr>
                  <w:rPr>
                    <w:rFonts w:ascii="Cambria Math" w:hAnsi="Cambria Math" w:cs="Times New Roman"/>
                    <w:color w:val="auto"/>
                    <w:sz w:val="22"/>
                    <w:szCs w:val="22"/>
                  </w:rPr>
                  <m:t>e</m:t>
                </m:r>
              </m:sub>
            </m:sSub>
          </m:num>
          <m:den>
            <m:r>
              <m:rPr>
                <m:sty m:val="b"/>
              </m:rPr>
              <w:rPr>
                <w:rFonts w:ascii="Cambria Math" w:hAnsi="Cambria Math" w:cs="Times New Roman"/>
                <w:color w:val="auto"/>
                <w:sz w:val="22"/>
                <w:szCs w:val="22"/>
              </w:rPr>
              <m:t>2</m:t>
            </m:r>
          </m:den>
        </m:f>
        <m:r>
          <m:rPr>
            <m:sty m:val="b"/>
          </m:rPr>
          <w:rPr>
            <w:rFonts w:ascii="Cambria Math" w:hAnsi="Cambria Math" w:cs="Times New Roman"/>
            <w:color w:val="auto"/>
            <w:sz w:val="22"/>
            <w:szCs w:val="22"/>
          </w:rPr>
          <m:t>+</m:t>
        </m:r>
        <m:f>
          <m:fPr>
            <m:ctrlPr>
              <w:rPr>
                <w:rFonts w:ascii="Cambria Math" w:hAnsi="Cambria Math" w:cs="Times New Roman"/>
                <w:color w:val="auto"/>
                <w:sz w:val="22"/>
                <w:szCs w:val="22"/>
              </w:rPr>
            </m:ctrlPr>
          </m:fPr>
          <m:num>
            <m:sSub>
              <m:sSubPr>
                <m:ctrlPr>
                  <w:rPr>
                    <w:rFonts w:ascii="Cambria Math" w:hAnsi="Cambria Math" w:cs="Times New Roman"/>
                    <w:color w:val="auto"/>
                    <w:sz w:val="22"/>
                    <w:szCs w:val="22"/>
                  </w:rPr>
                </m:ctrlPr>
              </m:sSubPr>
              <m:e>
                <m:r>
                  <m:rPr>
                    <m:sty m:val="b"/>
                  </m:rPr>
                  <w:rPr>
                    <w:rFonts w:ascii="Cambria Math" w:hAnsi="Cambria Math" w:cs="Times New Roman"/>
                    <w:color w:val="auto"/>
                    <w:sz w:val="22"/>
                    <w:szCs w:val="22"/>
                  </w:rPr>
                  <m:t>∆</m:t>
                </m:r>
                <m:r>
                  <m:rPr>
                    <m:sty m:val="bi"/>
                  </m:rPr>
                  <w:rPr>
                    <w:rFonts w:ascii="Cambria Math" w:hAnsi="Cambria Math" w:cs="Times New Roman"/>
                    <w:color w:val="auto"/>
                    <w:sz w:val="22"/>
                    <w:szCs w:val="22"/>
                  </w:rPr>
                  <m:t>ε</m:t>
                </m:r>
              </m:e>
              <m:sub>
                <m:r>
                  <m:rPr>
                    <m:sty m:val="bi"/>
                  </m:rPr>
                  <w:rPr>
                    <w:rFonts w:ascii="Cambria Math" w:hAnsi="Cambria Math" w:cs="Times New Roman"/>
                    <w:color w:val="auto"/>
                    <w:sz w:val="22"/>
                    <w:szCs w:val="22"/>
                  </w:rPr>
                  <m:t>p</m:t>
                </m:r>
              </m:sub>
            </m:sSub>
          </m:num>
          <m:den>
            <m:r>
              <m:rPr>
                <m:sty m:val="b"/>
              </m:rPr>
              <w:rPr>
                <w:rFonts w:ascii="Cambria Math" w:hAnsi="Cambria Math" w:cs="Times New Roman"/>
                <w:color w:val="auto"/>
                <w:sz w:val="22"/>
                <w:szCs w:val="22"/>
              </w:rPr>
              <m:t>2</m:t>
            </m:r>
          </m:den>
        </m:f>
        <m:r>
          <m:rPr>
            <m:sty m:val="b"/>
          </m:rPr>
          <w:rPr>
            <w:rFonts w:ascii="Cambria Math" w:hAnsi="Cambria Math" w:cs="Times New Roman"/>
            <w:color w:val="auto"/>
            <w:sz w:val="22"/>
            <w:szCs w:val="22"/>
          </w:rPr>
          <m:t>=</m:t>
        </m:r>
        <m:f>
          <m:fPr>
            <m:ctrlPr>
              <w:rPr>
                <w:rFonts w:ascii="Cambria Math" w:hAnsi="Cambria Math" w:cs="Times New Roman"/>
                <w:color w:val="auto"/>
                <w:sz w:val="22"/>
                <w:szCs w:val="22"/>
              </w:rPr>
            </m:ctrlPr>
          </m:fPr>
          <m:num>
            <m:sSubSup>
              <m:sSubSupPr>
                <m:ctrlPr>
                  <w:rPr>
                    <w:rFonts w:ascii="Cambria Math" w:hAnsi="Cambria Math" w:cs="Times New Roman"/>
                    <w:color w:val="auto"/>
                    <w:sz w:val="22"/>
                    <w:szCs w:val="22"/>
                  </w:rPr>
                </m:ctrlPr>
              </m:sSubSupPr>
              <m:e>
                <m:r>
                  <m:rPr>
                    <m:sty m:val="bi"/>
                  </m:rPr>
                  <w:rPr>
                    <w:rFonts w:ascii="Cambria Math" w:hAnsi="Cambria Math" w:cs="Times New Roman"/>
                    <w:color w:val="auto"/>
                    <w:sz w:val="22"/>
                    <w:szCs w:val="22"/>
                  </w:rPr>
                  <m:t>σ</m:t>
                </m:r>
              </m:e>
              <m:sub>
                <m:r>
                  <m:rPr>
                    <m:sty m:val="bi"/>
                  </m:rPr>
                  <w:rPr>
                    <w:rFonts w:ascii="Cambria Math" w:hAnsi="Cambria Math" w:cs="Times New Roman"/>
                    <w:color w:val="auto"/>
                    <w:sz w:val="22"/>
                    <w:szCs w:val="22"/>
                  </w:rPr>
                  <m:t>f</m:t>
                </m:r>
              </m:sub>
              <m:sup>
                <m:r>
                  <m:rPr>
                    <m:sty m:val="b"/>
                  </m:rPr>
                  <w:rPr>
                    <w:rFonts w:ascii="Cambria Math" w:hAnsi="Cambria Math" w:cs="Times New Roman"/>
                    <w:color w:val="auto"/>
                    <w:sz w:val="22"/>
                    <w:szCs w:val="22"/>
                  </w:rPr>
                  <m:t>'</m:t>
                </m:r>
              </m:sup>
            </m:sSubSup>
          </m:num>
          <m:den>
            <m:r>
              <m:rPr>
                <m:sty m:val="bi"/>
              </m:rPr>
              <w:rPr>
                <w:rFonts w:ascii="Cambria Math" w:hAnsi="Cambria Math" w:cs="Times New Roman"/>
                <w:color w:val="auto"/>
                <w:sz w:val="22"/>
                <w:szCs w:val="22"/>
              </w:rPr>
              <m:t>E</m:t>
            </m:r>
          </m:den>
        </m:f>
        <m:sSup>
          <m:sSupPr>
            <m:ctrlPr>
              <w:rPr>
                <w:rFonts w:ascii="Cambria Math" w:hAnsi="Cambria Math" w:cs="Times New Roman"/>
                <w:color w:val="auto"/>
                <w:sz w:val="22"/>
                <w:szCs w:val="22"/>
              </w:rPr>
            </m:ctrlPr>
          </m:sSupPr>
          <m:e>
            <m:d>
              <m:dPr>
                <m:ctrlPr>
                  <w:rPr>
                    <w:rFonts w:ascii="Cambria Math" w:hAnsi="Cambria Math" w:cs="Times New Roman"/>
                    <w:color w:val="auto"/>
                    <w:sz w:val="22"/>
                    <w:szCs w:val="22"/>
                  </w:rPr>
                </m:ctrlPr>
              </m:dPr>
              <m:e>
                <m:sSub>
                  <m:sSubPr>
                    <m:ctrlPr>
                      <w:rPr>
                        <w:rFonts w:ascii="Cambria Math" w:hAnsi="Cambria Math" w:cs="Times New Roman"/>
                        <w:color w:val="auto"/>
                        <w:sz w:val="22"/>
                        <w:szCs w:val="22"/>
                      </w:rPr>
                    </m:ctrlPr>
                  </m:sSubPr>
                  <m:e>
                    <m:r>
                      <m:rPr>
                        <m:sty m:val="b"/>
                      </m:rPr>
                      <w:rPr>
                        <w:rFonts w:ascii="Cambria Math" w:hAnsi="Cambria Math" w:cs="Times New Roman"/>
                        <w:color w:val="auto"/>
                        <w:sz w:val="22"/>
                        <w:szCs w:val="22"/>
                      </w:rPr>
                      <m:t>2</m:t>
                    </m:r>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f</m:t>
                    </m:r>
                  </m:sub>
                </m:sSub>
              </m:e>
            </m:d>
          </m:e>
          <m:sup>
            <m:r>
              <m:rPr>
                <m:sty m:val="bi"/>
              </m:rPr>
              <w:rPr>
                <w:rFonts w:ascii="Cambria Math" w:hAnsi="Cambria Math" w:cs="Times New Roman"/>
                <w:color w:val="auto"/>
                <w:sz w:val="22"/>
                <w:szCs w:val="22"/>
              </w:rPr>
              <m:t>b</m:t>
            </m:r>
          </m:sup>
        </m:sSup>
        <m:r>
          <m:rPr>
            <m:sty m:val="b"/>
          </m:rPr>
          <w:rPr>
            <w:rFonts w:ascii="Cambria Math" w:hAnsi="Cambria Math" w:cs="Times New Roman"/>
            <w:color w:val="auto"/>
            <w:sz w:val="22"/>
            <w:szCs w:val="22"/>
          </w:rPr>
          <m:t>+</m:t>
        </m:r>
        <m:sSubSup>
          <m:sSubSupPr>
            <m:ctrlPr>
              <w:rPr>
                <w:rFonts w:ascii="Cambria Math" w:hAnsi="Cambria Math" w:cs="Times New Roman"/>
                <w:color w:val="auto"/>
                <w:sz w:val="22"/>
                <w:szCs w:val="22"/>
              </w:rPr>
            </m:ctrlPr>
          </m:sSubSupPr>
          <m:e>
            <m:r>
              <m:rPr>
                <m:sty m:val="bi"/>
              </m:rPr>
              <w:rPr>
                <w:rFonts w:ascii="Cambria Math" w:hAnsi="Cambria Math" w:cs="Times New Roman"/>
                <w:color w:val="auto"/>
                <w:sz w:val="22"/>
                <w:szCs w:val="22"/>
              </w:rPr>
              <m:t>ε</m:t>
            </m:r>
          </m:e>
          <m:sub>
            <m:r>
              <m:rPr>
                <m:sty m:val="bi"/>
              </m:rPr>
              <w:rPr>
                <w:rFonts w:ascii="Cambria Math" w:hAnsi="Cambria Math" w:cs="Times New Roman"/>
                <w:color w:val="auto"/>
                <w:sz w:val="22"/>
                <w:szCs w:val="22"/>
              </w:rPr>
              <m:t>f</m:t>
            </m:r>
          </m:sub>
          <m:sup>
            <m:r>
              <m:rPr>
                <m:sty m:val="b"/>
              </m:rPr>
              <w:rPr>
                <w:rFonts w:ascii="Cambria Math" w:hAnsi="Cambria Math" w:cs="Times New Roman"/>
                <w:color w:val="auto"/>
                <w:sz w:val="22"/>
                <w:szCs w:val="22"/>
              </w:rPr>
              <m:t>'</m:t>
            </m:r>
          </m:sup>
        </m:sSubSup>
        <m:sSup>
          <m:sSupPr>
            <m:ctrlPr>
              <w:rPr>
                <w:rFonts w:ascii="Cambria Math" w:hAnsi="Cambria Math" w:cs="Times New Roman"/>
                <w:color w:val="auto"/>
                <w:sz w:val="22"/>
                <w:szCs w:val="22"/>
              </w:rPr>
            </m:ctrlPr>
          </m:sSupPr>
          <m:e>
            <m:d>
              <m:dPr>
                <m:ctrlPr>
                  <w:rPr>
                    <w:rFonts w:ascii="Cambria Math" w:hAnsi="Cambria Math" w:cs="Times New Roman"/>
                    <w:color w:val="auto"/>
                    <w:sz w:val="22"/>
                    <w:szCs w:val="22"/>
                  </w:rPr>
                </m:ctrlPr>
              </m:dPr>
              <m:e>
                <m:sSub>
                  <m:sSubPr>
                    <m:ctrlPr>
                      <w:rPr>
                        <w:rFonts w:ascii="Cambria Math" w:hAnsi="Cambria Math" w:cs="Times New Roman"/>
                        <w:color w:val="auto"/>
                        <w:sz w:val="22"/>
                        <w:szCs w:val="22"/>
                      </w:rPr>
                    </m:ctrlPr>
                  </m:sSubPr>
                  <m:e>
                    <m:r>
                      <m:rPr>
                        <m:sty m:val="b"/>
                      </m:rPr>
                      <w:rPr>
                        <w:rFonts w:ascii="Cambria Math" w:hAnsi="Cambria Math" w:cs="Times New Roman"/>
                        <w:color w:val="auto"/>
                        <w:sz w:val="22"/>
                        <w:szCs w:val="22"/>
                      </w:rPr>
                      <m:t>2</m:t>
                    </m:r>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f</m:t>
                    </m:r>
                  </m:sub>
                </m:sSub>
              </m:e>
            </m:d>
          </m:e>
          <m:sup>
            <m:r>
              <m:rPr>
                <m:sty m:val="bi"/>
              </m:rPr>
              <w:rPr>
                <w:rFonts w:ascii="Cambria Math" w:hAnsi="Cambria Math" w:cs="Times New Roman"/>
                <w:color w:val="auto"/>
                <w:sz w:val="22"/>
                <w:szCs w:val="22"/>
              </w:rPr>
              <m:t>c</m:t>
            </m:r>
          </m:sup>
        </m:sSup>
      </m:oMath>
      <w:r w:rsidR="00FC60A9" w:rsidRPr="004B5842">
        <w:rPr>
          <w:rFonts w:ascii="Times New Roman" w:hAnsi="Times New Roman" w:cs="Times New Roman"/>
          <w:color w:val="auto"/>
          <w:sz w:val="22"/>
          <w:szCs w:val="22"/>
        </w:rPr>
        <w:t xml:space="preserve">                                                                                       (11)</w:t>
      </w:r>
    </w:p>
    <w:p w14:paraId="3608B6B8" w14:textId="77777777" w:rsidR="00FC60A9" w:rsidRPr="004B5842" w:rsidRDefault="00FC60A9" w:rsidP="000E704F">
      <w:pPr>
        <w:spacing w:line="360" w:lineRule="auto"/>
        <w:jc w:val="both"/>
      </w:pPr>
      <w:r w:rsidRPr="004B5842">
        <w:t xml:space="preserve">Where </w:t>
      </w:r>
      <m:oMath>
        <m:sSub>
          <m:sSubPr>
            <m:ctrlPr>
              <w:rPr>
                <w:rFonts w:ascii="Cambria Math" w:hAnsi="Cambria Math"/>
                <w:i/>
              </w:rPr>
            </m:ctrlPr>
          </m:sSubPr>
          <m:e>
            <m:r>
              <w:rPr>
                <w:rFonts w:ascii="Cambria Math" w:hAnsi="Cambria Math"/>
              </w:rPr>
              <m:t>∆ε</m:t>
            </m:r>
          </m:e>
          <m:sub>
            <m:r>
              <w:rPr>
                <w:rFonts w:ascii="Cambria Math" w:hAnsi="Cambria Math"/>
              </w:rPr>
              <m:t>t</m:t>
            </m:r>
          </m:sub>
        </m:sSub>
      </m:oMath>
      <w:r w:rsidRPr="004B5842">
        <w:t xml:space="preserve"> is the total strain range; </w:t>
      </w:r>
      <m:oMath>
        <m:sSub>
          <m:sSubPr>
            <m:ctrlPr>
              <w:rPr>
                <w:rFonts w:ascii="Cambria Math" w:hAnsi="Cambria Math"/>
                <w:i/>
              </w:rPr>
            </m:ctrlPr>
          </m:sSubPr>
          <m:e>
            <m:r>
              <w:rPr>
                <w:rFonts w:ascii="Cambria Math" w:hAnsi="Cambria Math"/>
              </w:rPr>
              <m:t>∆ε</m:t>
            </m:r>
          </m:e>
          <m:sub>
            <m:r>
              <w:rPr>
                <w:rFonts w:ascii="Cambria Math" w:hAnsi="Cambria Math"/>
              </w:rPr>
              <m:t>e</m:t>
            </m:r>
          </m:sub>
        </m:sSub>
      </m:oMath>
      <w:r w:rsidRPr="004B5842">
        <w:t xml:space="preserve"> is the elastic strain range; </w:t>
      </w:r>
      <m:oMath>
        <m:sSub>
          <m:sSubPr>
            <m:ctrlPr>
              <w:rPr>
                <w:rFonts w:ascii="Cambria Math" w:hAnsi="Cambria Math"/>
                <w:i/>
              </w:rPr>
            </m:ctrlPr>
          </m:sSubPr>
          <m:e>
            <m:r>
              <w:rPr>
                <w:rFonts w:ascii="Cambria Math" w:hAnsi="Cambria Math"/>
              </w:rPr>
              <m:t>∆ε</m:t>
            </m:r>
          </m:e>
          <m:sub>
            <m:r>
              <w:rPr>
                <w:rFonts w:ascii="Cambria Math" w:hAnsi="Cambria Math"/>
              </w:rPr>
              <m:t>p</m:t>
            </m:r>
          </m:sub>
        </m:sSub>
      </m:oMath>
      <w:r w:rsidRPr="004B5842">
        <w:t xml:space="preserve"> is the plastic strain range; </w:t>
      </w:r>
      <m:oMath>
        <m:sSubSup>
          <m:sSubSupPr>
            <m:ctrlPr>
              <w:rPr>
                <w:rFonts w:ascii="Cambria Math" w:hAnsi="Cambria Math"/>
                <w:i/>
              </w:rPr>
            </m:ctrlPr>
          </m:sSubSupPr>
          <m:e>
            <m:r>
              <w:rPr>
                <w:rFonts w:ascii="Cambria Math" w:hAnsi="Cambria Math"/>
              </w:rPr>
              <m:t>σ</m:t>
            </m:r>
          </m:e>
          <m:sub>
            <m:r>
              <w:rPr>
                <w:rFonts w:ascii="Cambria Math" w:hAnsi="Cambria Math"/>
              </w:rPr>
              <m:t>f</m:t>
            </m:r>
          </m:sub>
          <m:sup>
            <m:r>
              <w:rPr>
                <w:rFonts w:ascii="Cambria Math" w:hAnsi="Cambria Math"/>
              </w:rPr>
              <m:t>'</m:t>
            </m:r>
          </m:sup>
        </m:sSubSup>
      </m:oMath>
      <w:r w:rsidRPr="004B5842">
        <w:t xml:space="preserve"> is the fatigue strength coefficient; </w:t>
      </w:r>
      <m:oMath>
        <m:r>
          <w:rPr>
            <w:rFonts w:ascii="Cambria Math" w:hAnsi="Cambria Math"/>
          </w:rPr>
          <m:t>E</m:t>
        </m:r>
      </m:oMath>
      <w:r w:rsidRPr="004B5842">
        <w:t xml:space="preserve"> is the material elastic modulus; </w:t>
      </w:r>
      <m:oMath>
        <m:sSub>
          <m:sSubPr>
            <m:ctrlPr>
              <w:rPr>
                <w:rFonts w:ascii="Cambria Math" w:hAnsi="Cambria Math"/>
                <w:i/>
              </w:rPr>
            </m:ctrlPr>
          </m:sSubPr>
          <m:e>
            <m:r>
              <w:rPr>
                <w:rFonts w:ascii="Cambria Math" w:hAnsi="Cambria Math"/>
              </w:rPr>
              <m:t>N</m:t>
            </m:r>
          </m:e>
          <m:sub>
            <m:r>
              <w:rPr>
                <w:rFonts w:ascii="Cambria Math" w:hAnsi="Cambria Math"/>
              </w:rPr>
              <m:t>f</m:t>
            </m:r>
          </m:sub>
        </m:sSub>
      </m:oMath>
      <w:r w:rsidRPr="004B5842">
        <w:t xml:space="preserve"> is the fatigue life cycle; </w:t>
      </w:r>
      <m:oMath>
        <m:r>
          <w:rPr>
            <w:rFonts w:ascii="Cambria Math" w:hAnsi="Cambria Math"/>
          </w:rPr>
          <m:t>b</m:t>
        </m:r>
      </m:oMath>
      <w:r w:rsidRPr="004B5842">
        <w:t xml:space="preserve"> is the fatigue strength index; </w:t>
      </w:r>
      <m:oMath>
        <m:sSubSup>
          <m:sSubSupPr>
            <m:ctrlPr>
              <w:rPr>
                <w:rFonts w:ascii="Cambria Math" w:hAnsi="Cambria Math"/>
                <w:i/>
              </w:rPr>
            </m:ctrlPr>
          </m:sSubSupPr>
          <m:e>
            <m:r>
              <m:rPr>
                <m:sty m:val="bi"/>
              </m:rPr>
              <w:rPr>
                <w:rFonts w:ascii="Cambria Math" w:hAnsi="Cambria Math"/>
              </w:rPr>
              <m:t>ε</m:t>
            </m:r>
          </m:e>
          <m:sub>
            <m:r>
              <m:rPr>
                <m:sty m:val="bi"/>
              </m:rPr>
              <w:rPr>
                <w:rFonts w:ascii="Cambria Math" w:hAnsi="Cambria Math"/>
              </w:rPr>
              <m:t>f</m:t>
            </m:r>
          </m:sub>
          <m:sup>
            <m:r>
              <m:rPr>
                <m:sty m:val="bi"/>
              </m:rPr>
              <w:rPr>
                <w:rFonts w:ascii="Cambria Math" w:hAnsi="Cambria Math"/>
              </w:rPr>
              <m:t>'</m:t>
            </m:r>
          </m:sup>
        </m:sSubSup>
        <m:r>
          <w:rPr>
            <w:rFonts w:ascii="Cambria Math" w:hAnsi="Cambria Math"/>
          </w:rPr>
          <m:t xml:space="preserve"> </m:t>
        </m:r>
      </m:oMath>
      <w:r w:rsidRPr="004B5842">
        <w:t xml:space="preserve">is the fatigue plasticity coefficient, and </w:t>
      </w:r>
      <m:oMath>
        <m:r>
          <w:rPr>
            <w:rFonts w:ascii="Cambria Math" w:hAnsi="Cambria Math"/>
          </w:rPr>
          <m:t>c</m:t>
        </m:r>
      </m:oMath>
      <w:r w:rsidRPr="004B5842">
        <w:t xml:space="preserve"> is the fatigue plasticity index. </w:t>
      </w:r>
    </w:p>
    <w:p w14:paraId="07567D33" w14:textId="77777777" w:rsidR="00FC60A9" w:rsidRPr="004B5842" w:rsidRDefault="00FC60A9" w:rsidP="000E704F">
      <w:pPr>
        <w:spacing w:line="360" w:lineRule="auto"/>
        <w:jc w:val="both"/>
      </w:pPr>
      <w:r w:rsidRPr="004B5842">
        <w:t xml:space="preserve">Considering only elastic strain from our simulation outputs, Eq. (11) is reduced to a more usable Eq. (12):  </w:t>
      </w:r>
    </w:p>
    <w:p w14:paraId="1C0DC487" w14:textId="77777777" w:rsidR="00FC60A9" w:rsidRPr="004B5842" w:rsidRDefault="00FC60A9" w:rsidP="000E704F">
      <w:pPr>
        <w:pStyle w:val="Caption"/>
        <w:rPr>
          <w:rFonts w:ascii="Times New Roman" w:hAnsi="Times New Roman" w:cs="Times New Roman"/>
          <w:color w:val="auto"/>
          <w:sz w:val="22"/>
          <w:szCs w:val="22"/>
        </w:rPr>
      </w:pPr>
      <w:r w:rsidRPr="004B5842">
        <w:rPr>
          <w:rFonts w:ascii="Times New Roman" w:hAnsi="Times New Roman" w:cs="Times New Roman"/>
          <w:color w:val="auto"/>
          <w:sz w:val="22"/>
          <w:szCs w:val="22"/>
        </w:rPr>
        <w:t xml:space="preserve"> </w:t>
      </w:r>
      <m:oMath>
        <m:r>
          <m:rPr>
            <m:sty m:val="bi"/>
          </m:rPr>
          <w:rPr>
            <w:rFonts w:ascii="Cambria Math" w:hAnsi="Cambria Math" w:cs="Times New Roman"/>
            <w:color w:val="auto"/>
            <w:sz w:val="22"/>
            <w:szCs w:val="22"/>
          </w:rPr>
          <m:t>ε=</m:t>
        </m:r>
      </m:oMath>
      <w:r w:rsidRPr="004B5842">
        <w:rPr>
          <w:rFonts w:ascii="Times New Roman" w:hAnsi="Times New Roman" w:cs="Times New Roman"/>
          <w:color w:val="auto"/>
          <w:sz w:val="22"/>
          <w:szCs w:val="22"/>
        </w:rPr>
        <w:t xml:space="preserve"> </w:t>
      </w:r>
      <m:oMath>
        <m:f>
          <m:fPr>
            <m:ctrlPr>
              <w:rPr>
                <w:rFonts w:ascii="Cambria Math" w:hAnsi="Cambria Math" w:cs="Times New Roman"/>
                <w:i/>
                <w:color w:val="auto"/>
                <w:sz w:val="22"/>
                <w:szCs w:val="22"/>
              </w:rPr>
            </m:ctrlPr>
          </m:fPr>
          <m:num>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∆ε</m:t>
                </m:r>
              </m:e>
              <m:sub>
                <m:r>
                  <m:rPr>
                    <m:sty m:val="bi"/>
                  </m:rPr>
                  <w:rPr>
                    <w:rFonts w:ascii="Cambria Math" w:hAnsi="Cambria Math" w:cs="Times New Roman"/>
                    <w:color w:val="auto"/>
                    <w:sz w:val="22"/>
                    <w:szCs w:val="22"/>
                  </w:rPr>
                  <m:t>t</m:t>
                </m:r>
              </m:sub>
            </m:sSub>
          </m:num>
          <m:den>
            <m:r>
              <m:rPr>
                <m:sty m:val="bi"/>
              </m:rPr>
              <w:rPr>
                <w:rFonts w:ascii="Cambria Math" w:hAnsi="Cambria Math" w:cs="Times New Roman"/>
                <w:color w:val="auto"/>
                <w:sz w:val="22"/>
                <w:szCs w:val="22"/>
              </w:rPr>
              <m:t>2</m:t>
            </m:r>
          </m:den>
        </m:f>
        <m:r>
          <m:rPr>
            <m:sty m:val="bi"/>
          </m:rPr>
          <w:rPr>
            <w:rFonts w:ascii="Cambria Math" w:hAnsi="Cambria Math" w:cs="Times New Roman"/>
            <w:color w:val="auto"/>
            <w:sz w:val="22"/>
            <w:szCs w:val="22"/>
          </w:rPr>
          <m:t>=3.5</m:t>
        </m:r>
        <m:f>
          <m:fPr>
            <m:ctrlPr>
              <w:rPr>
                <w:rFonts w:ascii="Cambria Math" w:hAnsi="Cambria Math" w:cs="Times New Roman"/>
                <w:i/>
                <w:color w:val="auto"/>
                <w:sz w:val="22"/>
                <w:szCs w:val="22"/>
              </w:rPr>
            </m:ctrlPr>
          </m:fPr>
          <m:num>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σ</m:t>
                </m:r>
              </m:e>
              <m:sub>
                <m:r>
                  <m:rPr>
                    <m:sty m:val="bi"/>
                  </m:rPr>
                  <w:rPr>
                    <w:rFonts w:ascii="Cambria Math" w:hAnsi="Cambria Math" w:cs="Times New Roman"/>
                    <w:color w:val="auto"/>
                    <w:sz w:val="22"/>
                    <w:szCs w:val="22"/>
                  </w:rPr>
                  <m:t>u</m:t>
                </m:r>
              </m:sub>
            </m:sSub>
          </m:num>
          <m:den>
            <m:r>
              <m:rPr>
                <m:sty m:val="bi"/>
              </m:rPr>
              <w:rPr>
                <w:rFonts w:ascii="Cambria Math" w:hAnsi="Cambria Math" w:cs="Times New Roman"/>
                <w:color w:val="auto"/>
                <w:sz w:val="22"/>
                <w:szCs w:val="22"/>
              </w:rPr>
              <m:t>2</m:t>
            </m:r>
            <m:r>
              <m:rPr>
                <m:sty m:val="bi"/>
              </m:rPr>
              <w:rPr>
                <w:rFonts w:ascii="Cambria Math" w:hAnsi="Cambria Math" w:cs="Times New Roman"/>
                <w:color w:val="auto"/>
                <w:sz w:val="22"/>
                <w:szCs w:val="22"/>
              </w:rPr>
              <m:t>E</m:t>
            </m:r>
          </m:den>
        </m:f>
        <m:sSubSup>
          <m:sSubSupPr>
            <m:ctrlPr>
              <w:rPr>
                <w:rFonts w:ascii="Cambria Math" w:hAnsi="Cambria Math" w:cs="Times New Roman"/>
                <w:i/>
                <w:color w:val="auto"/>
                <w:sz w:val="22"/>
                <w:szCs w:val="22"/>
              </w:rPr>
            </m:ctrlPr>
          </m:sSubSup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f</m:t>
            </m:r>
          </m:sub>
          <m:sup>
            <m:r>
              <m:rPr>
                <m:sty m:val="bi"/>
              </m:rPr>
              <w:rPr>
                <w:rFonts w:ascii="Cambria Math" w:hAnsi="Cambria Math" w:cs="Times New Roman"/>
                <w:color w:val="auto"/>
                <w:sz w:val="22"/>
                <w:szCs w:val="22"/>
              </w:rPr>
              <m:t>b</m:t>
            </m:r>
          </m:sup>
        </m:sSubSup>
      </m:oMath>
      <w:r w:rsidRPr="004B5842">
        <w:rPr>
          <w:rFonts w:ascii="Times New Roman" w:hAnsi="Times New Roman" w:cs="Times New Roman"/>
          <w:color w:val="auto"/>
          <w:sz w:val="22"/>
          <w:szCs w:val="22"/>
        </w:rPr>
        <w:t xml:space="preserve">                                                                                                                        (12)</w:t>
      </w:r>
    </w:p>
    <w:p w14:paraId="57392EF5" w14:textId="77777777" w:rsidR="00FC60A9" w:rsidRPr="004B5842" w:rsidRDefault="00FC60A9" w:rsidP="000E704F">
      <w:pPr>
        <w:spacing w:line="360" w:lineRule="auto"/>
        <w:jc w:val="both"/>
      </w:pPr>
      <w:r w:rsidRPr="004B5842">
        <w:t xml:space="preserve">Where </w:t>
      </w:r>
      <m:oMath>
        <m:r>
          <w:rPr>
            <w:rFonts w:ascii="Cambria Math" w:hAnsi="Cambria Math"/>
          </w:rPr>
          <m:t>ε</m:t>
        </m:r>
      </m:oMath>
      <w:r w:rsidRPr="004B5842">
        <w:t xml:space="preserve"> is strain amplitude; </w:t>
      </w:r>
      <m:oMath>
        <m:sSub>
          <m:sSubPr>
            <m:ctrlPr>
              <w:rPr>
                <w:rFonts w:ascii="Cambria Math" w:hAnsi="Cambria Math"/>
                <w:i/>
              </w:rPr>
            </m:ctrlPr>
          </m:sSubPr>
          <m:e>
            <m:r>
              <w:rPr>
                <w:rFonts w:ascii="Cambria Math" w:hAnsi="Cambria Math"/>
              </w:rPr>
              <m:t>σ</m:t>
            </m:r>
          </m:e>
          <m:sub>
            <m:r>
              <w:rPr>
                <w:rFonts w:ascii="Cambria Math" w:hAnsi="Cambria Math"/>
              </w:rPr>
              <m:t>u</m:t>
            </m:r>
          </m:sub>
        </m:sSub>
      </m:oMath>
      <w:r w:rsidRPr="004B5842">
        <w:t xml:space="preserve"> is the tensile strength of the material.</w:t>
      </w:r>
    </w:p>
    <w:p w14:paraId="47CB4485" w14:textId="17099B10" w:rsidR="00FC60A9" w:rsidRPr="004B5842" w:rsidRDefault="00FC60A9" w:rsidP="000E704F">
      <w:pPr>
        <w:spacing w:line="360" w:lineRule="auto"/>
        <w:jc w:val="both"/>
      </w:pPr>
      <w:r w:rsidRPr="004B5842">
        <w:t xml:space="preserve">Wei and Yingnan </w:t>
      </w:r>
      <w:sdt>
        <w:sdtPr>
          <w:rPr>
            <w:color w:val="000000"/>
          </w:rPr>
          <w:tag w:val="MENDELEY_CITATION_v3_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"/>
          <w:id w:val="-667716607"/>
          <w:placeholder>
            <w:docPart w:val="DefaultPlaceholder_-1854013440"/>
          </w:placeholder>
        </w:sdtPr>
        <w:sdtContent>
          <w:r w:rsidR="00CD0659" w:rsidRPr="00CD0659">
            <w:rPr>
              <w:color w:val="000000"/>
            </w:rPr>
            <w:t>[24], [25]</w:t>
          </w:r>
        </w:sdtContent>
      </w:sdt>
      <w:r w:rsidRPr="004B5842">
        <w:t xml:space="preserve"> conducted a study. Results show that  </w:t>
      </w:r>
      <m:oMath>
        <m:r>
          <w:rPr>
            <w:rFonts w:ascii="Cambria Math" w:hAnsi="Cambria Math"/>
          </w:rPr>
          <m:t>b=-0.12</m:t>
        </m:r>
      </m:oMath>
      <w:r w:rsidRPr="004B5842">
        <w:t xml:space="preserve"> for SAC solder alloys. The tensile strength and elastic modulus values are obtained from </w:t>
      </w:r>
      <w:r w:rsidRPr="004B5842">
        <w:rPr>
          <w:noProof/>
        </w:rPr>
        <w:t>Nelco &amp; Triazine</w:t>
      </w:r>
      <w:r w:rsidRPr="004B5842">
        <w:t xml:space="preserve"> </w:t>
      </w:r>
      <w:sdt>
        <w:sdtPr>
          <w:rPr>
            <w:color w:val="000000"/>
          </w:rPr>
          <w:tag w:val="MENDELEY_CITATION_v3_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"/>
          <w:id w:val="-153691952"/>
          <w:placeholder>
            <w:docPart w:val="DefaultPlaceholder_-1854013440"/>
          </w:placeholder>
        </w:sdtPr>
        <w:sdtContent>
          <w:r w:rsidR="00CD0659" w:rsidRPr="00CD0659">
            <w:rPr>
              <w:color w:val="000000"/>
            </w:rPr>
            <w:t>[26]</w:t>
          </w:r>
        </w:sdtContent>
      </w:sdt>
      <w:r w:rsidRPr="004B5842">
        <w:t xml:space="preserve">. The authors also implemented Miner's cumulative damage model to determine the fatigue failure caused by the vibration loading. The model is represented in Eq. (13).  </w:t>
      </w:r>
    </w:p>
    <w:p w14:paraId="5C108226" w14:textId="77777777" w:rsidR="00FC60A9" w:rsidRPr="004B5842" w:rsidRDefault="00FC60A9" w:rsidP="000E704F">
      <w:pPr>
        <w:pStyle w:val="Caption"/>
        <w:rPr>
          <w:rFonts w:ascii="Times New Roman" w:hAnsi="Times New Roman" w:cs="Times New Roman"/>
          <w:color w:val="auto"/>
          <w:sz w:val="22"/>
          <w:szCs w:val="22"/>
        </w:rPr>
      </w:pPr>
      <m:oMath>
        <m:r>
          <m:rPr>
            <m:sty m:val="bi"/>
          </m:rPr>
          <w:rPr>
            <w:rFonts w:ascii="Cambria Math" w:hAnsi="Cambria Math" w:cs="Times New Roman"/>
            <w:color w:val="auto"/>
            <w:sz w:val="22"/>
            <w:szCs w:val="22"/>
          </w:rPr>
          <m:t xml:space="preserve">D= </m:t>
        </m:r>
        <m:nary>
          <m:naryPr>
            <m:chr m:val="∑"/>
            <m:limLoc m:val="undOvr"/>
            <m:subHide m:val="1"/>
            <m:supHide m:val="1"/>
            <m:ctrlPr>
              <w:rPr>
                <w:rFonts w:ascii="Cambria Math" w:hAnsi="Cambria Math" w:cs="Times New Roman"/>
                <w:i/>
                <w:color w:val="auto"/>
                <w:sz w:val="22"/>
                <w:szCs w:val="22"/>
              </w:rPr>
            </m:ctrlPr>
          </m:naryPr>
          <m:sub/>
          <m:sup/>
          <m:e>
            <m:f>
              <m:fPr>
                <m:ctrlPr>
                  <w:rPr>
                    <w:rFonts w:ascii="Cambria Math" w:hAnsi="Cambria Math" w:cs="Times New Roman"/>
                    <w:i/>
                    <w:color w:val="auto"/>
                    <w:sz w:val="22"/>
                    <w:szCs w:val="22"/>
                  </w:rPr>
                </m:ctrlPr>
              </m:fPr>
              <m:num>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i</m:t>
                    </m:r>
                  </m:sub>
                </m:sSub>
              </m:num>
              <m:den>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i</m:t>
                    </m:r>
                  </m:sub>
                </m:sSub>
              </m:den>
            </m:f>
          </m:e>
        </m:nary>
      </m:oMath>
      <w:r w:rsidRPr="004B5842">
        <w:rPr>
          <w:rFonts w:ascii="Times New Roman" w:hAnsi="Times New Roman" w:cs="Times New Roman"/>
          <w:color w:val="auto"/>
          <w:sz w:val="22"/>
          <w:szCs w:val="22"/>
        </w:rPr>
        <w:t xml:space="preserve">                                                                                                                                           (13)</w:t>
      </w:r>
    </w:p>
    <w:p w14:paraId="005DD1DC" w14:textId="77777777" w:rsidR="00FC60A9" w:rsidRPr="004B5842" w:rsidRDefault="00FC60A9" w:rsidP="000E704F">
      <w:pPr>
        <w:spacing w:line="360" w:lineRule="auto"/>
        <w:jc w:val="both"/>
      </w:pPr>
      <w:r w:rsidRPr="004B5842">
        <w:t xml:space="preserve">Where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4B5842">
        <w:t xml:space="preserve"> is the number of cycles accumulated at stress, </w:t>
      </w:r>
      <m:oMath>
        <m:sSub>
          <m:sSubPr>
            <m:ctrlPr>
              <w:rPr>
                <w:rFonts w:ascii="Cambria Math" w:hAnsi="Cambria Math"/>
                <w:i/>
              </w:rPr>
            </m:ctrlPr>
          </m:sSubPr>
          <m:e>
            <m:r>
              <w:rPr>
                <w:rFonts w:ascii="Cambria Math" w:hAnsi="Cambria Math"/>
              </w:rPr>
              <m:t>S</m:t>
            </m:r>
          </m:e>
          <m:sub>
            <m:r>
              <w:rPr>
                <w:rFonts w:ascii="Cambria Math" w:hAnsi="Cambria Math"/>
              </w:rPr>
              <m:t>i</m:t>
            </m:r>
          </m:sub>
        </m:sSub>
      </m:oMath>
      <w:r w:rsidRPr="004B5842">
        <w:t xml:space="preserve"> and D is the fraction of life consumed by exposure to the cycles at different stress levels. Failure occurs at a damage fraction of circa 1. An improved Palmgren-Miner cycle ratio summation rule, also called Miner's rule, is presented thus: </w:t>
      </w:r>
    </w:p>
    <w:p w14:paraId="2A48A789" w14:textId="77777777" w:rsidR="00FC60A9" w:rsidRPr="004B5842" w:rsidRDefault="00000000" w:rsidP="000E704F">
      <w:pPr>
        <w:pStyle w:val="Caption"/>
        <w:rPr>
          <w:rFonts w:ascii="Times New Roman" w:hAnsi="Times New Roman" w:cs="Times New Roman"/>
          <w:color w:val="auto"/>
          <w:sz w:val="22"/>
          <w:szCs w:val="22"/>
        </w:rPr>
      </w:pPr>
      <m:oMath>
        <m:nary>
          <m:naryPr>
            <m:chr m:val="∑"/>
            <m:limLoc m:val="undOvr"/>
            <m:subHide m:val="1"/>
            <m:supHide m:val="1"/>
            <m:ctrlPr>
              <w:rPr>
                <w:rFonts w:ascii="Cambria Math" w:hAnsi="Cambria Math" w:cs="Times New Roman"/>
                <w:i/>
                <w:color w:val="auto"/>
                <w:sz w:val="22"/>
                <w:szCs w:val="22"/>
              </w:rPr>
            </m:ctrlPr>
          </m:naryPr>
          <m:sub/>
          <m:sup/>
          <m:e>
            <m:d>
              <m:dPr>
                <m:begChr m:val="["/>
                <m:endChr m:val="]"/>
                <m:ctrlPr>
                  <w:rPr>
                    <w:rFonts w:ascii="Cambria Math" w:hAnsi="Cambria Math" w:cs="Times New Roman"/>
                    <w:i/>
                    <w:color w:val="auto"/>
                    <w:sz w:val="22"/>
                    <w:szCs w:val="22"/>
                  </w:rPr>
                </m:ctrlPr>
              </m:dPr>
              <m:e>
                <m:f>
                  <m:fPr>
                    <m:ctrlPr>
                      <w:rPr>
                        <w:rFonts w:ascii="Cambria Math" w:hAnsi="Cambria Math" w:cs="Times New Roman"/>
                        <w:i/>
                        <w:color w:val="auto"/>
                        <w:sz w:val="22"/>
                        <w:szCs w:val="22"/>
                      </w:rPr>
                    </m:ctrlPr>
                  </m:fPr>
                  <m:num>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i</m:t>
                        </m:r>
                      </m:sub>
                    </m:sSub>
                  </m:num>
                  <m:den>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i</m:t>
                        </m:r>
                      </m:sub>
                    </m:sSub>
                  </m:den>
                </m:f>
              </m:e>
            </m:d>
            <m:r>
              <m:rPr>
                <m:sty m:val="bi"/>
              </m:rPr>
              <w:rPr>
                <w:rFonts w:ascii="Cambria Math" w:hAnsi="Cambria Math" w:cs="Times New Roman"/>
                <w:color w:val="auto"/>
                <w:sz w:val="22"/>
                <w:szCs w:val="22"/>
              </w:rPr>
              <m:t>=c</m:t>
            </m:r>
          </m:e>
        </m:nary>
      </m:oMath>
      <w:r w:rsidR="00FC60A9" w:rsidRPr="004B5842">
        <w:rPr>
          <w:rFonts w:ascii="Times New Roman" w:hAnsi="Times New Roman" w:cs="Times New Roman"/>
          <w:color w:val="auto"/>
          <w:sz w:val="22"/>
          <w:szCs w:val="22"/>
        </w:rPr>
        <w:t xml:space="preserve">                                                                                                                                            (14)</w:t>
      </w:r>
    </w:p>
    <w:p w14:paraId="404FF89B" w14:textId="77777777" w:rsidR="00FC60A9" w:rsidRPr="004B5842" w:rsidRDefault="00FC60A9" w:rsidP="000E704F">
      <w:pPr>
        <w:spacing w:line="360" w:lineRule="auto"/>
        <w:jc w:val="both"/>
      </w:pPr>
      <w:r w:rsidRPr="004B5842">
        <w:t xml:space="preserve">Where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4B5842">
        <w:t xml:space="preserve"> is the number of cycles at stress levels </w:t>
      </w:r>
      <m:oMath>
        <m:r>
          <w:rPr>
            <w:rFonts w:ascii="Cambria Math" w:hAnsi="Cambria Math"/>
          </w:rPr>
          <m:t>σi</m:t>
        </m:r>
      </m:oMath>
      <w:r w:rsidRPr="004B5842">
        <w:t xml:space="preserve"> and </w:t>
      </w:r>
      <m:oMath>
        <m:sSub>
          <m:sSubPr>
            <m:ctrlPr>
              <w:rPr>
                <w:rFonts w:ascii="Cambria Math" w:hAnsi="Cambria Math"/>
                <w:i/>
              </w:rPr>
            </m:ctrlPr>
          </m:sSubPr>
          <m:e>
            <m:r>
              <w:rPr>
                <w:rFonts w:ascii="Cambria Math" w:hAnsi="Cambria Math"/>
              </w:rPr>
              <m:t>N</m:t>
            </m:r>
          </m:e>
          <m:sub>
            <m:r>
              <w:rPr>
                <w:rFonts w:ascii="Cambria Math" w:hAnsi="Cambria Math"/>
              </w:rPr>
              <m:t>i</m:t>
            </m:r>
          </m:sub>
        </m:sSub>
      </m:oMath>
      <w:r w:rsidRPr="004B5842">
        <w:t xml:space="preserve"> is the number of cycles to failure at stress level </w:t>
      </w:r>
      <m:oMath>
        <m:sSub>
          <m:sSubPr>
            <m:ctrlPr>
              <w:rPr>
                <w:rFonts w:ascii="Cambria Math" w:hAnsi="Cambria Math"/>
                <w:i/>
              </w:rPr>
            </m:ctrlPr>
          </m:sSubPr>
          <m:e>
            <m:r>
              <w:rPr>
                <w:rFonts w:ascii="Cambria Math" w:hAnsi="Cambria Math"/>
              </w:rPr>
              <m:t>σ</m:t>
            </m:r>
          </m:e>
          <m:sub>
            <m:r>
              <w:rPr>
                <w:rFonts w:ascii="Cambria Math" w:hAnsi="Cambria Math"/>
              </w:rPr>
              <m:t>i</m:t>
            </m:r>
          </m:sub>
        </m:sSub>
      </m:oMath>
      <w:r w:rsidRPr="004B5842">
        <w:t xml:space="preserve">. The parameter </w:t>
      </w:r>
      <m:oMath>
        <m:r>
          <w:rPr>
            <w:rFonts w:ascii="Cambria Math" w:hAnsi="Cambria Math"/>
          </w:rPr>
          <m:t>c</m:t>
        </m:r>
      </m:oMath>
      <w:r w:rsidRPr="004B5842">
        <w:t xml:space="preserve"> has been determined by experiment; it is usually found in the range </w:t>
      </w:r>
      <m:oMath>
        <m:r>
          <w:rPr>
            <w:rFonts w:ascii="Cambria Math" w:hAnsi="Cambria Math"/>
          </w:rPr>
          <m:t>0.7&lt;c&lt;2.2</m:t>
        </m:r>
      </m:oMath>
      <w:r w:rsidRPr="004B5842">
        <w:t xml:space="preserve"> with an average value near unity. Using the deterministic formulation as a linear damage rule, it could be written thus:</w:t>
      </w:r>
    </w:p>
    <w:p w14:paraId="57011F42" w14:textId="77777777" w:rsidR="00FC60A9" w:rsidRPr="004B5842" w:rsidRDefault="00FC60A9" w:rsidP="000E704F">
      <w:pPr>
        <w:pStyle w:val="Caption"/>
        <w:rPr>
          <w:rFonts w:ascii="Times New Roman" w:hAnsi="Times New Roman" w:cs="Times New Roman"/>
          <w:color w:val="auto"/>
          <w:sz w:val="22"/>
          <w:szCs w:val="22"/>
        </w:rPr>
      </w:pPr>
      <m:oMath>
        <m:r>
          <m:rPr>
            <m:sty m:val="bi"/>
          </m:rPr>
          <w:rPr>
            <w:rFonts w:ascii="Cambria Math" w:hAnsi="Cambria Math" w:cs="Times New Roman"/>
            <w:color w:val="auto"/>
            <w:sz w:val="22"/>
            <w:szCs w:val="22"/>
          </w:rPr>
          <m:t>D=</m:t>
        </m:r>
        <m:nary>
          <m:naryPr>
            <m:chr m:val="∑"/>
            <m:limLoc m:val="undOvr"/>
            <m:subHide m:val="1"/>
            <m:supHide m:val="1"/>
            <m:ctrlPr>
              <w:rPr>
                <w:rFonts w:ascii="Cambria Math" w:hAnsi="Cambria Math" w:cs="Times New Roman"/>
                <w:i/>
                <w:color w:val="auto"/>
                <w:sz w:val="22"/>
                <w:szCs w:val="22"/>
              </w:rPr>
            </m:ctrlPr>
          </m:naryPr>
          <m:sub/>
          <m:sup/>
          <m:e>
            <m:d>
              <m:dPr>
                <m:begChr m:val="["/>
                <m:endChr m:val="]"/>
                <m:ctrlPr>
                  <w:rPr>
                    <w:rFonts w:ascii="Cambria Math" w:hAnsi="Cambria Math" w:cs="Times New Roman"/>
                    <w:i/>
                    <w:color w:val="auto"/>
                    <w:sz w:val="22"/>
                    <w:szCs w:val="22"/>
                  </w:rPr>
                </m:ctrlPr>
              </m:dPr>
              <m:e>
                <m:f>
                  <m:fPr>
                    <m:ctrlPr>
                      <w:rPr>
                        <w:rFonts w:ascii="Cambria Math" w:hAnsi="Cambria Math" w:cs="Times New Roman"/>
                        <w:i/>
                        <w:color w:val="auto"/>
                        <w:sz w:val="22"/>
                        <w:szCs w:val="22"/>
                      </w:rPr>
                    </m:ctrlPr>
                  </m:fPr>
                  <m:num>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i</m:t>
                        </m:r>
                      </m:sub>
                    </m:sSub>
                  </m:num>
                  <m:den>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i</m:t>
                        </m:r>
                      </m:sub>
                    </m:sSub>
                  </m:den>
                </m:f>
              </m:e>
            </m:d>
          </m:e>
        </m:nary>
      </m:oMath>
      <w:r w:rsidRPr="004B5842">
        <w:rPr>
          <w:rFonts w:ascii="Times New Roman" w:hAnsi="Times New Roman" w:cs="Times New Roman"/>
          <w:color w:val="auto"/>
          <w:sz w:val="22"/>
          <w:szCs w:val="22"/>
        </w:rPr>
        <w:t xml:space="preserve">                                                                                                                                          (15)</w:t>
      </w:r>
    </w:p>
    <w:p w14:paraId="611915B8" w14:textId="6E1772FF" w:rsidR="00FC60A9" w:rsidRPr="004B5842" w:rsidRDefault="00FC60A9" w:rsidP="000E704F">
      <w:pPr>
        <w:spacing w:line="360" w:lineRule="auto"/>
        <w:jc w:val="both"/>
      </w:pPr>
      <w:r w:rsidRPr="004B5842">
        <w:t xml:space="preserve">Where </w:t>
      </w:r>
      <m:oMath>
        <m:r>
          <w:rPr>
            <w:rFonts w:ascii="Cambria Math" w:hAnsi="Cambria Math"/>
          </w:rPr>
          <m:t>D</m:t>
        </m:r>
      </m:oMath>
      <w:r w:rsidRPr="004B5842">
        <w:t xml:space="preserve"> is the accumulated damage. When </w:t>
      </w:r>
      <m:oMath>
        <m:r>
          <w:rPr>
            <w:rFonts w:ascii="Cambria Math" w:hAnsi="Cambria Math"/>
          </w:rPr>
          <m:t>D=c=1,</m:t>
        </m:r>
      </m:oMath>
      <w:r w:rsidRPr="004B5842">
        <w:t xml:space="preserve"> failure ensues </w:t>
      </w:r>
      <w:sdt>
        <w:sdtPr>
          <w:rPr>
            <w:color w:val="000000"/>
          </w:rPr>
          <w:tag w:val="MENDELEY_CITATION_v3_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"/>
          <w:id w:val="286092741"/>
          <w:placeholder>
            <w:docPart w:val="DefaultPlaceholder_-1854013440"/>
          </w:placeholder>
        </w:sdtPr>
        <w:sdtContent>
          <w:r w:rsidR="00CD0659" w:rsidRPr="00CD0659">
            <w:rPr>
              <w:color w:val="000000"/>
            </w:rPr>
            <w:t>[27]</w:t>
          </w:r>
        </w:sdtContent>
      </w:sdt>
      <w:r w:rsidRPr="004B5842">
        <w:t xml:space="preserve">. According to the Miner's rule, substituting the allowable number of cycles and the cumulative number of fatigue </w:t>
      </w:r>
      <w:r w:rsidRPr="004B5842">
        <w:lastRenderedPageBreak/>
        <w:t>cycles to calculate the cumulative damage factor, the following simplified Miner's rule is applied as stated thus:</w:t>
      </w:r>
    </w:p>
    <w:p w14:paraId="1A631F85" w14:textId="77777777" w:rsidR="00FC60A9" w:rsidRPr="004B5842" w:rsidRDefault="00FC60A9" w:rsidP="000E704F">
      <w:pPr>
        <w:pStyle w:val="Caption"/>
        <w:rPr>
          <w:rFonts w:ascii="Times New Roman" w:hAnsi="Times New Roman" w:cs="Times New Roman"/>
          <w:color w:val="auto"/>
          <w:sz w:val="22"/>
          <w:szCs w:val="22"/>
        </w:rPr>
      </w:pPr>
      <w:bookmarkStart w:id="37" w:name="OLE_LINK41"/>
      <w:bookmarkStart w:id="38" w:name="OLE_LINK42"/>
      <m:oMath>
        <m:r>
          <m:rPr>
            <m:sty m:val="bi"/>
          </m:rPr>
          <w:rPr>
            <w:rFonts w:ascii="Cambria Math" w:hAnsi="Cambria Math" w:cs="Times New Roman"/>
            <w:color w:val="auto"/>
            <w:sz w:val="22"/>
            <w:szCs w:val="22"/>
          </w:rPr>
          <m:t>D=</m:t>
        </m:r>
        <m:f>
          <m:fPr>
            <m:ctrlPr>
              <w:rPr>
                <w:rFonts w:ascii="Cambria Math" w:hAnsi="Cambria Math" w:cs="Times New Roman"/>
                <w:i/>
                <w:color w:val="auto"/>
                <w:sz w:val="22"/>
                <w:szCs w:val="22"/>
              </w:rPr>
            </m:ctrlPr>
          </m:fPr>
          <m:num>
            <m:sSub>
              <m:sSubPr>
                <m:ctrlPr>
                  <w:rPr>
                    <w:rFonts w:ascii="Cambria Math" w:hAnsi="Cambria Math" w:cs="Times New Roman"/>
                    <w:iCs/>
                    <w:color w:val="auto"/>
                    <w:sz w:val="22"/>
                    <w:szCs w:val="22"/>
                  </w:rPr>
                </m:ctrlPr>
              </m:sSubPr>
              <m:e>
                <m:r>
                  <m:rPr>
                    <m:sty m:val="b"/>
                  </m:rPr>
                  <w:rPr>
                    <w:rFonts w:ascii="Cambria Math" w:hAnsi="Cambria Math" w:cs="Times New Roman"/>
                    <w:color w:val="auto"/>
                    <w:sz w:val="22"/>
                    <w:szCs w:val="22"/>
                  </w:rPr>
                  <m:t>n</m:t>
                </m:r>
              </m:e>
              <m:sub>
                <m:r>
                  <m:rPr>
                    <m:sty m:val="b"/>
                  </m:rPr>
                  <w:rPr>
                    <w:rFonts w:ascii="Cambria Math" w:hAnsi="Cambria Math" w:cs="Times New Roman"/>
                    <w:color w:val="auto"/>
                    <w:sz w:val="22"/>
                    <w:szCs w:val="22"/>
                  </w:rPr>
                  <m:t>1σ</m:t>
                </m:r>
              </m:sub>
            </m:sSub>
          </m:num>
          <m:den>
            <w:bookmarkStart w:id="39" w:name="OLE_LINK15"/>
            <w:bookmarkStart w:id="40" w:name="OLE_LINK16"/>
            <m:sSub>
              <m:sSubPr>
                <m:ctrlPr>
                  <w:rPr>
                    <w:rFonts w:ascii="Cambria Math" w:hAnsi="Cambria Math" w:cs="Times New Roman"/>
                    <w:iCs/>
                    <w:color w:val="auto"/>
                    <w:sz w:val="22"/>
                    <w:szCs w:val="22"/>
                  </w:rPr>
                </m:ctrlPr>
              </m:sSubPr>
              <m:e>
                <m:r>
                  <m:rPr>
                    <m:sty m:val="b"/>
                  </m:rPr>
                  <w:rPr>
                    <w:rFonts w:ascii="Cambria Math" w:hAnsi="Cambria Math" w:cs="Times New Roman"/>
                    <w:color w:val="auto"/>
                    <w:sz w:val="22"/>
                    <w:szCs w:val="22"/>
                  </w:rPr>
                  <m:t>N</m:t>
                </m:r>
              </m:e>
              <m:sub>
                <m:r>
                  <m:rPr>
                    <m:sty m:val="b"/>
                  </m:rPr>
                  <w:rPr>
                    <w:rFonts w:ascii="Cambria Math" w:hAnsi="Cambria Math" w:cs="Times New Roman"/>
                    <w:color w:val="auto"/>
                    <w:sz w:val="22"/>
                    <w:szCs w:val="22"/>
                  </w:rPr>
                  <m:t>1σ</m:t>
                </m:r>
              </m:sub>
            </m:sSub>
            <w:bookmarkEnd w:id="39"/>
            <w:bookmarkEnd w:id="40"/>
          </m:den>
        </m:f>
        <m:r>
          <m:rPr>
            <m:sty m:val="bi"/>
          </m:rPr>
          <w:rPr>
            <w:rFonts w:ascii="Cambria Math" w:hAnsi="Cambria Math" w:cs="Times New Roman"/>
            <w:color w:val="auto"/>
            <w:sz w:val="22"/>
            <w:szCs w:val="22"/>
          </w:rPr>
          <m:t>+</m:t>
        </m:r>
        <m:f>
          <m:fPr>
            <m:ctrlPr>
              <w:rPr>
                <w:rFonts w:ascii="Cambria Math" w:hAnsi="Cambria Math" w:cs="Times New Roman"/>
                <w:i/>
                <w:color w:val="auto"/>
                <w:sz w:val="22"/>
                <w:szCs w:val="22"/>
              </w:rPr>
            </m:ctrlPr>
          </m:fPr>
          <m:num>
            <m:sSub>
              <m:sSubPr>
                <m:ctrlPr>
                  <w:rPr>
                    <w:rFonts w:ascii="Cambria Math" w:hAnsi="Cambria Math" w:cs="Times New Roman"/>
                    <w:iCs/>
                    <w:color w:val="auto"/>
                    <w:sz w:val="22"/>
                    <w:szCs w:val="22"/>
                  </w:rPr>
                </m:ctrlPr>
              </m:sSubPr>
              <m:e>
                <m:r>
                  <m:rPr>
                    <m:sty m:val="b"/>
                  </m:rPr>
                  <w:rPr>
                    <w:rFonts w:ascii="Cambria Math" w:hAnsi="Cambria Math" w:cs="Times New Roman"/>
                    <w:color w:val="auto"/>
                    <w:sz w:val="22"/>
                    <w:szCs w:val="22"/>
                  </w:rPr>
                  <m:t>n</m:t>
                </m:r>
              </m:e>
              <m:sub>
                <m:r>
                  <m:rPr>
                    <m:sty m:val="b"/>
                  </m:rPr>
                  <w:rPr>
                    <w:rFonts w:ascii="Cambria Math" w:hAnsi="Cambria Math" w:cs="Times New Roman"/>
                    <w:color w:val="auto"/>
                    <w:sz w:val="22"/>
                    <w:szCs w:val="22"/>
                  </w:rPr>
                  <m:t>2σ</m:t>
                </m:r>
              </m:sub>
            </m:sSub>
          </m:num>
          <m:den>
            <m:sSub>
              <m:sSubPr>
                <m:ctrlPr>
                  <w:rPr>
                    <w:rFonts w:ascii="Cambria Math" w:hAnsi="Cambria Math" w:cs="Times New Roman"/>
                    <w:iCs/>
                    <w:color w:val="auto"/>
                    <w:sz w:val="22"/>
                    <w:szCs w:val="22"/>
                  </w:rPr>
                </m:ctrlPr>
              </m:sSubPr>
              <m:e>
                <m:r>
                  <m:rPr>
                    <m:sty m:val="b"/>
                  </m:rPr>
                  <w:rPr>
                    <w:rFonts w:ascii="Cambria Math" w:hAnsi="Cambria Math" w:cs="Times New Roman"/>
                    <w:color w:val="auto"/>
                    <w:sz w:val="22"/>
                    <w:szCs w:val="22"/>
                  </w:rPr>
                  <m:t>N</m:t>
                </m:r>
              </m:e>
              <m:sub>
                <m:r>
                  <m:rPr>
                    <m:sty m:val="b"/>
                  </m:rPr>
                  <w:rPr>
                    <w:rFonts w:ascii="Cambria Math" w:hAnsi="Cambria Math" w:cs="Times New Roman"/>
                    <w:color w:val="auto"/>
                    <w:sz w:val="22"/>
                    <w:szCs w:val="22"/>
                  </w:rPr>
                  <m:t>2σ</m:t>
                </m:r>
              </m:sub>
            </m:sSub>
          </m:den>
        </m:f>
        <m:r>
          <m:rPr>
            <m:sty m:val="bi"/>
          </m:rPr>
          <w:rPr>
            <w:rFonts w:ascii="Cambria Math" w:hAnsi="Cambria Math" w:cs="Times New Roman"/>
            <w:color w:val="auto"/>
            <w:sz w:val="22"/>
            <w:szCs w:val="22"/>
          </w:rPr>
          <m:t>+</m:t>
        </m:r>
        <m:f>
          <m:fPr>
            <m:ctrlPr>
              <w:rPr>
                <w:rFonts w:ascii="Cambria Math" w:hAnsi="Cambria Math" w:cs="Times New Roman"/>
                <w:i/>
                <w:color w:val="auto"/>
                <w:sz w:val="22"/>
                <w:szCs w:val="22"/>
              </w:rPr>
            </m:ctrlPr>
          </m:fPr>
          <m:num>
            <m:sSub>
              <m:sSubPr>
                <m:ctrlPr>
                  <w:rPr>
                    <w:rFonts w:ascii="Cambria Math" w:hAnsi="Cambria Math" w:cs="Times New Roman"/>
                    <w:iCs/>
                    <w:color w:val="auto"/>
                    <w:sz w:val="22"/>
                    <w:szCs w:val="22"/>
                  </w:rPr>
                </m:ctrlPr>
              </m:sSubPr>
              <m:e>
                <m:r>
                  <m:rPr>
                    <m:sty m:val="b"/>
                  </m:rPr>
                  <w:rPr>
                    <w:rFonts w:ascii="Cambria Math" w:hAnsi="Cambria Math" w:cs="Times New Roman"/>
                    <w:color w:val="auto"/>
                    <w:sz w:val="22"/>
                    <w:szCs w:val="22"/>
                  </w:rPr>
                  <m:t>n</m:t>
                </m:r>
              </m:e>
              <m:sub>
                <m:r>
                  <m:rPr>
                    <m:sty m:val="b"/>
                  </m:rPr>
                  <w:rPr>
                    <w:rFonts w:ascii="Cambria Math" w:hAnsi="Cambria Math" w:cs="Times New Roman"/>
                    <w:color w:val="auto"/>
                    <w:sz w:val="22"/>
                    <w:szCs w:val="22"/>
                  </w:rPr>
                  <m:t>3σ</m:t>
                </m:r>
              </m:sub>
            </m:sSub>
          </m:num>
          <m:den>
            <m:sSub>
              <m:sSubPr>
                <m:ctrlPr>
                  <w:rPr>
                    <w:rFonts w:ascii="Cambria Math" w:hAnsi="Cambria Math" w:cs="Times New Roman"/>
                    <w:iCs/>
                    <w:color w:val="auto"/>
                    <w:sz w:val="22"/>
                    <w:szCs w:val="22"/>
                  </w:rPr>
                </m:ctrlPr>
              </m:sSubPr>
              <m:e>
                <m:r>
                  <m:rPr>
                    <m:sty m:val="b"/>
                  </m:rPr>
                  <w:rPr>
                    <w:rFonts w:ascii="Cambria Math" w:hAnsi="Cambria Math" w:cs="Times New Roman"/>
                    <w:color w:val="auto"/>
                    <w:sz w:val="22"/>
                    <w:szCs w:val="22"/>
                  </w:rPr>
                  <m:t>N</m:t>
                </m:r>
              </m:e>
              <m:sub>
                <m:r>
                  <m:rPr>
                    <m:sty m:val="b"/>
                  </m:rPr>
                  <w:rPr>
                    <w:rFonts w:ascii="Cambria Math" w:hAnsi="Cambria Math" w:cs="Times New Roman"/>
                    <w:color w:val="auto"/>
                    <w:sz w:val="22"/>
                    <w:szCs w:val="22"/>
                  </w:rPr>
                  <m:t>3σ</m:t>
                </m:r>
              </m:sub>
            </m:sSub>
          </m:den>
        </m:f>
      </m:oMath>
      <w:r w:rsidRPr="004B5842">
        <w:rPr>
          <w:rFonts w:ascii="Times New Roman" w:hAnsi="Times New Roman" w:cs="Times New Roman"/>
          <w:color w:val="auto"/>
          <w:sz w:val="22"/>
          <w:szCs w:val="22"/>
        </w:rPr>
        <w:t xml:space="preserve">                                                                                            </w:t>
      </w:r>
      <w:bookmarkEnd w:id="37"/>
      <w:bookmarkEnd w:id="38"/>
      <w:r w:rsidRPr="004B5842">
        <w:rPr>
          <w:rFonts w:ascii="Times New Roman" w:hAnsi="Times New Roman" w:cs="Times New Roman"/>
          <w:color w:val="auto"/>
          <w:sz w:val="22"/>
          <w:szCs w:val="22"/>
        </w:rPr>
        <w:t xml:space="preserve">                               (16)</w:t>
      </w:r>
    </w:p>
    <w:p w14:paraId="67BCE577" w14:textId="77777777" w:rsidR="00FC60A9" w:rsidRPr="004B5842" w:rsidRDefault="00FC60A9" w:rsidP="000E704F">
      <w:pPr>
        <w:spacing w:line="360" w:lineRule="auto"/>
        <w:jc w:val="both"/>
      </w:pPr>
      <w:r w:rsidRPr="004B5842">
        <w:t>The fatigue life of the most critical solder joint most susceptible to failure under vibration is:</w:t>
      </w:r>
    </w:p>
    <w:p w14:paraId="54BBF041" w14:textId="77777777" w:rsidR="00FC60A9" w:rsidRPr="004B5842" w:rsidRDefault="00000000" w:rsidP="000E704F">
      <w:pPr>
        <w:pStyle w:val="Caption"/>
        <w:rPr>
          <w:rFonts w:ascii="Times New Roman" w:hAnsi="Times New Roman" w:cs="Times New Roman"/>
          <w:color w:val="auto"/>
          <w:sz w:val="22"/>
          <w:szCs w:val="22"/>
        </w:rPr>
      </w:pPr>
      <m:oMath>
        <m:sSub>
          <m:sSubPr>
            <m:ctrlPr>
              <w:rPr>
                <w:rFonts w:ascii="Cambria Math" w:hAnsi="Cambria Math" w:cs="Times New Roman"/>
                <w:i/>
                <w:color w:val="auto"/>
                <w:sz w:val="22"/>
                <w:szCs w:val="22"/>
              </w:rPr>
            </m:ctrlPr>
          </m:sSubPr>
          <m:e>
            <m:r>
              <m:rPr>
                <m:sty m:val="bi"/>
              </m:rPr>
              <w:rPr>
                <w:rFonts w:ascii="Cambria Math" w:hAnsi="Cambria Math" w:cs="Times New Roman"/>
                <w:color w:val="auto"/>
                <w:sz w:val="22"/>
                <w:szCs w:val="22"/>
              </w:rPr>
              <m:t>N</m:t>
            </m:r>
          </m:e>
          <m:sub>
            <m:r>
              <m:rPr>
                <m:sty m:val="bi"/>
              </m:rPr>
              <w:rPr>
                <w:rFonts w:ascii="Cambria Math" w:hAnsi="Cambria Math" w:cs="Times New Roman"/>
                <w:color w:val="auto"/>
                <w:sz w:val="22"/>
                <w:szCs w:val="22"/>
              </w:rPr>
              <m:t>f</m:t>
            </m:r>
          </m:sub>
        </m:sSub>
        <m:r>
          <m:rPr>
            <m:sty m:val="bi"/>
          </m:rPr>
          <w:rPr>
            <w:rFonts w:ascii="Cambria Math" w:hAnsi="Cambria Math" w:cs="Times New Roman"/>
            <w:color w:val="auto"/>
            <w:sz w:val="22"/>
            <w:szCs w:val="22"/>
          </w:rPr>
          <m:t>=</m:t>
        </m:r>
        <m:f>
          <m:fPr>
            <m:ctrlPr>
              <w:rPr>
                <w:rFonts w:ascii="Cambria Math" w:hAnsi="Cambria Math" w:cs="Times New Roman"/>
                <w:i/>
                <w:color w:val="auto"/>
                <w:sz w:val="22"/>
                <w:szCs w:val="22"/>
              </w:rPr>
            </m:ctrlPr>
          </m:fPr>
          <m:num>
            <m:r>
              <m:rPr>
                <m:sty m:val="bi"/>
              </m:rPr>
              <w:rPr>
                <w:rFonts w:ascii="Cambria Math" w:hAnsi="Cambria Math" w:cs="Times New Roman"/>
                <w:color w:val="auto"/>
                <w:sz w:val="22"/>
                <w:szCs w:val="22"/>
              </w:rPr>
              <m:t>1</m:t>
            </m:r>
          </m:num>
          <m:den>
            <m:r>
              <m:rPr>
                <m:sty m:val="bi"/>
              </m:rPr>
              <w:rPr>
                <w:rFonts w:ascii="Cambria Math" w:hAnsi="Cambria Math" w:cs="Times New Roman"/>
                <w:color w:val="auto"/>
                <w:sz w:val="22"/>
                <w:szCs w:val="22"/>
              </w:rPr>
              <m:t>D</m:t>
            </m:r>
          </m:den>
        </m:f>
      </m:oMath>
      <w:r w:rsidR="00FC60A9" w:rsidRPr="004B5842">
        <w:rPr>
          <w:rFonts w:ascii="Times New Roman" w:hAnsi="Times New Roman" w:cs="Times New Roman"/>
          <w:color w:val="auto"/>
          <w:sz w:val="22"/>
          <w:szCs w:val="22"/>
        </w:rPr>
        <w:t xml:space="preserve">                                                                                                                                                (17)</w:t>
      </w:r>
    </w:p>
    <w:p w14:paraId="48FCC847" w14:textId="77777777" w:rsidR="00FC60A9" w:rsidRPr="004B5842" w:rsidRDefault="00FC60A9" w:rsidP="00D13FAA">
      <w:pPr>
        <w:pStyle w:val="Heading1"/>
        <w:spacing w:line="360" w:lineRule="auto"/>
        <w:rPr>
          <w:rFonts w:ascii="Times New Roman" w:hAnsi="Times New Roman" w:cs="Times New Roman"/>
          <w:color w:val="auto"/>
          <w:sz w:val="24"/>
          <w:szCs w:val="24"/>
        </w:rPr>
      </w:pPr>
      <w:bookmarkStart w:id="41" w:name="_Toc57563993"/>
      <w:r w:rsidRPr="004B5842">
        <w:rPr>
          <w:rFonts w:ascii="Times New Roman" w:hAnsi="Times New Roman" w:cs="Times New Roman"/>
          <w:color w:val="auto"/>
          <w:sz w:val="24"/>
          <w:szCs w:val="24"/>
        </w:rPr>
        <w:t>4.0 Results and discussion</w:t>
      </w:r>
      <w:bookmarkStart w:id="42" w:name="_Toc57563994"/>
      <w:bookmarkEnd w:id="41"/>
    </w:p>
    <w:p w14:paraId="249C1D64" w14:textId="4CAD57D4" w:rsidR="00FC60A9" w:rsidRPr="004B5842" w:rsidRDefault="00FC60A9" w:rsidP="00D13FAA">
      <w:pPr>
        <w:spacing w:line="360" w:lineRule="auto"/>
        <w:jc w:val="both"/>
        <w:rPr>
          <w:b/>
          <w:bCs/>
        </w:rPr>
      </w:pPr>
      <w:r w:rsidRPr="004B5842">
        <w:t xml:space="preserve">The results and discussion are presented in five key sections. These are studies on modal deformation, </w:t>
      </w:r>
      <w:r w:rsidR="00CF1A70">
        <w:t>von Mises</w:t>
      </w:r>
      <w:r w:rsidRPr="004B5842">
        <w:t xml:space="preserve"> stress, elastic stain responses</w:t>
      </w:r>
      <w:r w:rsidRPr="004B5842">
        <w:rPr>
          <w:b/>
          <w:bCs/>
        </w:rPr>
        <w:t>,</w:t>
      </w:r>
      <w:r w:rsidRPr="004B5842">
        <w:t xml:space="preserve"> as well as fatigue life prediction of the solder joints.</w:t>
      </w:r>
      <w:r w:rsidRPr="004B5842">
        <w:rPr>
          <w:b/>
          <w:bCs/>
        </w:rPr>
        <w:t xml:space="preserve"> </w:t>
      </w:r>
      <w:r w:rsidRPr="004B5842">
        <w:t>Full models were used to generate preliminary results in the first instance</w:t>
      </w:r>
      <w:r w:rsidRPr="004B5842">
        <w:rPr>
          <w:b/>
          <w:bCs/>
        </w:rPr>
        <w:t>,</w:t>
      </w:r>
      <w:r w:rsidRPr="004B5842">
        <w:t xml:space="preserve"> and sub-models were employed to generate more precise results.</w:t>
      </w:r>
      <w:r w:rsidRPr="004B5842">
        <w:rPr>
          <w:b/>
          <w:bCs/>
        </w:rPr>
        <w:t xml:space="preserve"> </w:t>
      </w:r>
    </w:p>
    <w:p w14:paraId="142057C1" w14:textId="68EF31FF" w:rsidR="00FC60A9" w:rsidRPr="004B5842" w:rsidRDefault="00FC60A9" w:rsidP="00CF76B5">
      <w:pPr>
        <w:pStyle w:val="Heading1"/>
        <w:spacing w:line="360" w:lineRule="auto"/>
        <w:rPr>
          <w:rFonts w:ascii="Times New Roman" w:hAnsi="Times New Roman" w:cs="Times New Roman"/>
          <w:color w:val="auto"/>
          <w:sz w:val="24"/>
          <w:szCs w:val="24"/>
        </w:rPr>
      </w:pPr>
      <w:r w:rsidRPr="004B5842">
        <w:rPr>
          <w:rFonts w:ascii="Times New Roman" w:hAnsi="Times New Roman" w:cs="Times New Roman"/>
          <w:color w:val="auto"/>
          <w:sz w:val="24"/>
          <w:szCs w:val="24"/>
        </w:rPr>
        <w:t xml:space="preserve">4.1 Study on the modal response of solder joints subjected to random </w:t>
      </w:r>
      <w:r w:rsidR="00AB6489" w:rsidRPr="004B5842">
        <w:rPr>
          <w:rFonts w:ascii="Times New Roman" w:hAnsi="Times New Roman" w:cs="Times New Roman"/>
          <w:color w:val="auto"/>
          <w:sz w:val="24"/>
          <w:szCs w:val="24"/>
        </w:rPr>
        <w:t>vibration.</w:t>
      </w:r>
      <w:r w:rsidRPr="004B5842">
        <w:rPr>
          <w:rFonts w:ascii="Times New Roman" w:hAnsi="Times New Roman" w:cs="Times New Roman"/>
          <w:color w:val="auto"/>
          <w:sz w:val="24"/>
          <w:szCs w:val="24"/>
        </w:rPr>
        <w:t xml:space="preserve"> </w:t>
      </w:r>
      <w:bookmarkEnd w:id="42"/>
    </w:p>
    <w:p w14:paraId="37D33319" w14:textId="7A58D41C" w:rsidR="00FC60A9" w:rsidRPr="004B5842" w:rsidRDefault="00FC60A9" w:rsidP="000E704F">
      <w:pPr>
        <w:spacing w:line="360" w:lineRule="auto"/>
        <w:jc w:val="both"/>
      </w:pPr>
      <w:r w:rsidRPr="004B5842">
        <w:t xml:space="preserve">The modal simulation was performed to study the vibration characteristics of the model to estimate the dynamic control parameters. Generation of the first six natural frequencies is </w:t>
      </w:r>
      <w:r w:rsidR="00CF1A70">
        <w:t>important</w:t>
      </w:r>
      <w:r w:rsidRPr="004B5842">
        <w:t xml:space="preserve"> because high-order frequencies do not cause solder joints to resonate or significantly impact their performances. The first six natural frequencies of the solder joints of the model generated from the simulation are presented in Fig</w:t>
      </w:r>
      <w:r w:rsidR="00AA6B03" w:rsidRPr="004B5842">
        <w:t>ure</w:t>
      </w:r>
      <w:r w:rsidRPr="004B5842">
        <w:t xml:space="preserve"> 5</w:t>
      </w:r>
      <w:r w:rsidR="00FD7B4C" w:rsidRPr="004B5842">
        <w:t>. At the same time,</w:t>
      </w:r>
      <w:r w:rsidRPr="004B5842">
        <w:t xml:space="preserve"> Table </w:t>
      </w:r>
      <w:r w:rsidR="00AA6B03" w:rsidRPr="004B5842">
        <w:t>III</w:t>
      </w:r>
      <w:r w:rsidRPr="004B5842">
        <w:t xml:space="preserve"> depicts the magnitude of the deformation and displacement. The first vibration mode shows the model is deformed along the y-axis, the second shows vibration along the x-axis, and the third shows four critical vibrations along the edges of the solder joint in the x and z-axis directions. The fourth vibration mode shows two vibrations along the z and x-axis. Similarly, the fifth vibration mode shows two vibrations around the y-axis in the x and z axes direction, while the sixth vibration mode shows vibrations in the </w:t>
      </w:r>
      <w:r w:rsidR="007A1CEF" w:rsidRPr="004B5842">
        <w:t>x</w:t>
      </w:r>
      <w:r w:rsidRPr="004B5842">
        <w:t xml:space="preserve">-axis direction. As the frequency increases, the vibration mode becomes complicated. Plots of frequency (kHz) and deformation (mm) against mode and frequency (kHz) and </w:t>
      </w:r>
      <w:r w:rsidR="00B5577D" w:rsidRPr="004B5842">
        <w:t xml:space="preserve">PSD </w:t>
      </w:r>
      <w:r w:rsidRPr="004B5842">
        <w:t xml:space="preserve">displacement against mode are presented in </w:t>
      </w:r>
      <w:r w:rsidR="008E7DFE" w:rsidRPr="004B5842">
        <w:t>Figures</w:t>
      </w:r>
      <w:r w:rsidRPr="004B5842">
        <w:t xml:space="preserve"> </w:t>
      </w:r>
      <w:r w:rsidR="007C2A37" w:rsidRPr="004B5842">
        <w:t>7</w:t>
      </w:r>
      <w:r w:rsidRPr="004B5842">
        <w:t xml:space="preserve"> and </w:t>
      </w:r>
      <w:r w:rsidR="007C2A37" w:rsidRPr="004B5842">
        <w:t>8</w:t>
      </w:r>
      <w:r w:rsidRPr="004B5842">
        <w:t>, respectively. The deformation and</w:t>
      </w:r>
      <w:r w:rsidR="00B5577D" w:rsidRPr="004B5842">
        <w:t xml:space="preserve"> PSD</w:t>
      </w:r>
      <w:r w:rsidRPr="004B5842">
        <w:t xml:space="preserve"> displacement are plotted in the secondary axis. Fig</w:t>
      </w:r>
      <w:r w:rsidR="00AA6B03" w:rsidRPr="004B5842">
        <w:t>ure</w:t>
      </w:r>
      <w:r w:rsidRPr="004B5842">
        <w:t xml:space="preserve"> </w:t>
      </w:r>
      <w:r w:rsidR="007A1CEF" w:rsidRPr="004B5842">
        <w:t>5</w:t>
      </w:r>
      <w:r w:rsidRPr="004B5842">
        <w:t xml:space="preserve"> shows that frequency and mode increase while deformation attained the highest magnitude at mode 3. Identical profiles are obtained for Fig</w:t>
      </w:r>
      <w:r w:rsidR="00AA6B03" w:rsidRPr="004B5842">
        <w:t>ure</w:t>
      </w:r>
      <w:r w:rsidRPr="004B5842">
        <w:t xml:space="preserve"> </w:t>
      </w:r>
      <w:r w:rsidR="007A1CEF" w:rsidRPr="004B5842">
        <w:t>8</w:t>
      </w:r>
      <w:r w:rsidRPr="004B5842">
        <w:t>. Fig</w:t>
      </w:r>
      <w:r w:rsidR="00AA6B03" w:rsidRPr="004B5842">
        <w:t>ures</w:t>
      </w:r>
      <w:r w:rsidRPr="004B5842">
        <w:t xml:space="preserve"> </w:t>
      </w:r>
      <w:r w:rsidR="007A1CEF" w:rsidRPr="004B5842">
        <w:t>7</w:t>
      </w:r>
      <w:r w:rsidRPr="004B5842">
        <w:t xml:space="preserve"> and </w:t>
      </w:r>
      <w:r w:rsidR="007A1CEF" w:rsidRPr="004B5842">
        <w:t>8</w:t>
      </w:r>
      <w:r w:rsidRPr="004B5842">
        <w:t xml:space="preserve"> demonstrate that mode 3 is critical, producing resonance in the solder joints and thus should be avoided during device operation in the field. Utilising sub-modelling, the first six vibration modes are generated, and the schematic is presented in Fig</w:t>
      </w:r>
      <w:r w:rsidR="00AA6B03" w:rsidRPr="004B5842">
        <w:t>ure</w:t>
      </w:r>
      <w:r w:rsidRPr="004B5842">
        <w:t xml:space="preserve"> 8. The schematics show that </w:t>
      </w:r>
      <w:r w:rsidR="00D12840" w:rsidRPr="004B5842">
        <w:t xml:space="preserve">the </w:t>
      </w:r>
      <w:r w:rsidRPr="004B5842">
        <w:t xml:space="preserve">maximum </w:t>
      </w:r>
      <w:r w:rsidR="00CF1A70">
        <w:t>Von-Mises’</w:t>
      </w:r>
      <w:r w:rsidRPr="004B5842">
        <w:t xml:space="preserve"> stress is at the soldering interface between the solder balls and copper (Cu) pad on the PCB. This finding agrees with the results of several researchers, including Refs. </w:t>
      </w:r>
      <w:sdt>
        <w:sdtPr>
          <w:rPr>
            <w:color w:val="000000"/>
          </w:rPr>
          <w:tag w:val="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"/>
          <w:id w:val="-1130929609"/>
          <w:placeholder>
            <w:docPart w:val="DefaultPlaceholder_-1854013440"/>
          </w:placeholder>
        </w:sdtPr>
        <w:sdtContent>
          <w:r w:rsidR="00CD0659" w:rsidRPr="00CD0659">
            <w:rPr>
              <w:color w:val="000000"/>
            </w:rPr>
            <w:t>[28]–[32]</w:t>
          </w:r>
        </w:sdtContent>
      </w:sdt>
      <w:r w:rsidRPr="004B5842">
        <w:t xml:space="preserve">. </w:t>
      </w:r>
      <w:r w:rsidRPr="004B5842">
        <w:lastRenderedPageBreak/>
        <w:t>That is the site of stress concentration, and at a magnitude close to the yield strength of the solder in the joint, fatigue crack initiates and propagates to drive failure.</w:t>
      </w:r>
    </w:p>
    <w:p w14:paraId="482BA0FE" w14:textId="1F049C8E" w:rsidR="0066346D" w:rsidRDefault="00FC60A9" w:rsidP="00AB6489">
      <w:pPr>
        <w:spacing w:line="360" w:lineRule="auto"/>
        <w:jc w:val="both"/>
      </w:pPr>
      <w:r w:rsidRPr="004B5842">
        <w:t>The frequency and deformation on the model are ANSYS result outputs shown in Fig</w:t>
      </w:r>
      <w:r w:rsidR="00AA6B03" w:rsidRPr="004B5842">
        <w:t>ure</w:t>
      </w:r>
      <w:r w:rsidRPr="004B5842">
        <w:t xml:space="preserve"> 5 and used to compute the </w:t>
      </w:r>
      <w:r w:rsidR="008E7DFE" w:rsidRPr="004B5842">
        <w:t>PSD</w:t>
      </w:r>
      <w:r w:rsidRPr="004B5842">
        <w:t xml:space="preserve"> of the models. </w:t>
      </w:r>
      <w:r w:rsidR="00A244C9" w:rsidRPr="004B5842">
        <w:t xml:space="preserve">The Power Spectral Density (PSD) contains the loading (in terms of </w:t>
      </w:r>
      <w:r w:rsidR="00B5577D" w:rsidRPr="004B5842">
        <w:t xml:space="preserve">deformation </w:t>
      </w:r>
      <w:r w:rsidR="00A244C9" w:rsidRPr="004B5842">
        <w:t xml:space="preserve">quantity squared) vs frequency. This is used as the load in Random Vibration Analysis. The main principle behind evaluating random vibrations is that their average value </w:t>
      </w:r>
      <w:r w:rsidR="00CF1A70">
        <w:t>remains</w:t>
      </w:r>
      <w:r w:rsidR="00A244C9" w:rsidRPr="004B5842">
        <w:t xml:space="preserve"> constant for a given frequency.</w:t>
      </w:r>
      <w:r w:rsidR="007B6223" w:rsidRPr="004B5842">
        <w:t xml:space="preserve"> The output from </w:t>
      </w:r>
      <w:r w:rsidR="00D52962" w:rsidRPr="004B5842">
        <w:t>the dynamic modal</w:t>
      </w:r>
      <w:r w:rsidR="007B6223" w:rsidRPr="004B5842">
        <w:t xml:space="preserve"> analysis </w:t>
      </w:r>
      <w:r w:rsidR="00D52962" w:rsidRPr="004B5842">
        <w:t>is</w:t>
      </w:r>
      <w:r w:rsidR="007B6223" w:rsidRPr="004B5842">
        <w:t xml:space="preserve"> natural frequencies and corresponding mode shapes</w:t>
      </w:r>
      <w:r w:rsidR="00D52962" w:rsidRPr="004B5842">
        <w:t>,</w:t>
      </w:r>
      <w:r w:rsidR="007B6223" w:rsidRPr="004B5842">
        <w:t xml:space="preserve"> including stress/strain profile.</w:t>
      </w:r>
      <w:bookmarkStart w:id="43" w:name="_Toc57563995"/>
    </w:p>
    <w:p w14:paraId="14ACD01E" w14:textId="77777777" w:rsidR="00E30CD4" w:rsidRPr="00E30CD4" w:rsidRDefault="00E30CD4" w:rsidP="00E30CD4">
      <w:pPr>
        <w:spacing w:line="360" w:lineRule="auto"/>
        <w:jc w:val="center"/>
      </w:pPr>
      <w:r w:rsidRPr="00E30CD4">
        <w:rPr>
          <w:noProof/>
        </w:rPr>
        <w:drawing>
          <wp:inline distT="0" distB="0" distL="0" distR="0" wp14:anchorId="160AD7FF" wp14:editId="390D190B">
            <wp:extent cx="5615757" cy="2179320"/>
            <wp:effectExtent l="0" t="0" r="4445" b="0"/>
            <wp:docPr id="262" name="Picture 26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descr="A picture containing diagram&#10;&#10;Description automatically generated"/>
                    <pic:cNvPicPr/>
                  </pic:nvPicPr>
                  <pic:blipFill>
                    <a:blip r:embed="rId16"/>
                    <a:stretch>
                      <a:fillRect/>
                    </a:stretch>
                  </pic:blipFill>
                  <pic:spPr>
                    <a:xfrm>
                      <a:off x="0" y="0"/>
                      <a:ext cx="5615757" cy="2179320"/>
                    </a:xfrm>
                    <a:prstGeom prst="rect">
                      <a:avLst/>
                    </a:prstGeom>
                  </pic:spPr>
                </pic:pic>
              </a:graphicData>
            </a:graphic>
          </wp:inline>
        </w:drawing>
      </w:r>
      <w:bookmarkStart w:id="44" w:name="_Toc42703311"/>
      <w:bookmarkStart w:id="45" w:name="_Toc55360258"/>
      <w:bookmarkStart w:id="46" w:name="_Toc55360606"/>
      <w:bookmarkStart w:id="47" w:name="_Toc55362614"/>
      <w:bookmarkStart w:id="48" w:name="_Toc57574423"/>
    </w:p>
    <w:p w14:paraId="44B8CD9D" w14:textId="77777777" w:rsidR="00E30CD4" w:rsidRPr="00E30CD4" w:rsidRDefault="00E30CD4" w:rsidP="00E30CD4">
      <w:pPr>
        <w:spacing w:line="360" w:lineRule="auto"/>
        <w:jc w:val="center"/>
      </w:pPr>
    </w:p>
    <w:p w14:paraId="00B4DB27" w14:textId="77777777" w:rsidR="00E30CD4" w:rsidRDefault="00E30CD4" w:rsidP="00E30CD4">
      <w:pPr>
        <w:spacing w:line="360" w:lineRule="auto"/>
        <w:jc w:val="center"/>
        <w:rPr>
          <w:b/>
          <w:bCs/>
        </w:rPr>
      </w:pPr>
      <w:r w:rsidRPr="00E30CD4">
        <w:t>Figure 5: The first six modes of a complete model</w:t>
      </w:r>
      <w:bookmarkEnd w:id="44"/>
      <w:bookmarkEnd w:id="45"/>
      <w:bookmarkEnd w:id="46"/>
      <w:bookmarkEnd w:id="47"/>
      <w:bookmarkEnd w:id="48"/>
      <w:r w:rsidRPr="00E30CD4">
        <w:rPr>
          <w:b/>
          <w:bCs/>
        </w:rPr>
        <w:t xml:space="preserve"> </w:t>
      </w:r>
    </w:p>
    <w:p w14:paraId="6F06E91A" w14:textId="77777777" w:rsidR="00461A02" w:rsidRDefault="00461A02" w:rsidP="00E30CD4">
      <w:pPr>
        <w:spacing w:line="360" w:lineRule="auto"/>
        <w:jc w:val="center"/>
        <w:rPr>
          <w:b/>
          <w:bCs/>
        </w:rPr>
      </w:pPr>
    </w:p>
    <w:p w14:paraId="3C302366" w14:textId="77777777" w:rsidR="00461A02" w:rsidRPr="004B5842" w:rsidRDefault="00461A02" w:rsidP="00461A02">
      <w:pPr>
        <w:pStyle w:val="Caption"/>
        <w:rPr>
          <w:rFonts w:ascii="Times New Roman" w:hAnsi="Times New Roman" w:cs="Times New Roman"/>
          <w:color w:val="auto"/>
          <w:sz w:val="22"/>
          <w:szCs w:val="22"/>
        </w:rPr>
      </w:pPr>
      <w:bookmarkStart w:id="49" w:name="_Toc42801057"/>
      <w:bookmarkStart w:id="50" w:name="_Toc55362096"/>
      <w:bookmarkStart w:id="51" w:name="_Toc57574353"/>
      <w:r w:rsidRPr="004B5842">
        <w:rPr>
          <w:rFonts w:ascii="Times New Roman" w:hAnsi="Times New Roman" w:cs="Times New Roman"/>
          <w:color w:val="auto"/>
          <w:sz w:val="22"/>
          <w:szCs w:val="22"/>
        </w:rPr>
        <w:t>Table III: Natural frequency, deformation, and PSD Displacement of the model</w:t>
      </w:r>
      <w:bookmarkEnd w:id="49"/>
      <w:bookmarkEnd w:id="50"/>
      <w:bookmarkEnd w:id="51"/>
      <w:r w:rsidRPr="004B5842">
        <w:rPr>
          <w:rFonts w:ascii="Times New Roman" w:hAnsi="Times New Roman" w:cs="Times New Roman"/>
          <w:color w:val="auto"/>
          <w:sz w:val="22"/>
          <w:szCs w:val="22"/>
        </w:rPr>
        <w:t>s</w:t>
      </w:r>
    </w:p>
    <w:tbl>
      <w:tblPr>
        <w:tblStyle w:val="PlainTable2"/>
        <w:tblW w:w="8672" w:type="dxa"/>
        <w:jc w:val="center"/>
        <w:tblLook w:val="04A0" w:firstRow="1" w:lastRow="0" w:firstColumn="1" w:lastColumn="0" w:noHBand="0" w:noVBand="1"/>
      </w:tblPr>
      <w:tblGrid>
        <w:gridCol w:w="1439"/>
        <w:gridCol w:w="2006"/>
        <w:gridCol w:w="2575"/>
        <w:gridCol w:w="2652"/>
      </w:tblGrid>
      <w:tr w:rsidR="00461A02" w:rsidRPr="004B5842" w14:paraId="44679B92" w14:textId="77777777" w:rsidTr="005478F1">
        <w:trPr>
          <w:cnfStyle w:val="100000000000" w:firstRow="1" w:lastRow="0" w:firstColumn="0" w:lastColumn="0" w:oddVBand="0" w:evenVBand="0" w:oddHBand="0"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1DCAE2AA" w14:textId="77777777" w:rsidR="00461A02" w:rsidRPr="004B5842" w:rsidRDefault="00461A02" w:rsidP="005478F1">
            <w:pPr>
              <w:spacing w:line="276" w:lineRule="auto"/>
              <w:jc w:val="center"/>
              <w:rPr>
                <w:sz w:val="22"/>
                <w:szCs w:val="22"/>
              </w:rPr>
            </w:pPr>
            <w:r w:rsidRPr="004B5842">
              <w:rPr>
                <w:sz w:val="22"/>
                <w:szCs w:val="22"/>
              </w:rPr>
              <w:t>Mode</w:t>
            </w:r>
          </w:p>
        </w:tc>
        <w:tc>
          <w:tcPr>
            <w:tcW w:w="2006" w:type="dxa"/>
            <w:noWrap/>
            <w:vAlign w:val="center"/>
            <w:hideMark/>
          </w:tcPr>
          <w:p w14:paraId="0B6648BC" w14:textId="77777777" w:rsidR="00461A02" w:rsidRPr="004B5842" w:rsidRDefault="00461A02" w:rsidP="005478F1">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iCs/>
                <w:sz w:val="22"/>
                <w:szCs w:val="22"/>
              </w:rPr>
            </w:pPr>
            <m:oMathPara>
              <m:oMath>
                <m:r>
                  <m:rPr>
                    <m:sty m:val="b"/>
                  </m:rPr>
                  <w:rPr>
                    <w:rFonts w:ascii="Cambria Math" w:hAnsi="Cambria Math"/>
                    <w:sz w:val="22"/>
                    <w:szCs w:val="22"/>
                  </w:rPr>
                  <m:t xml:space="preserve">Frequency, f </m:t>
                </m:r>
              </m:oMath>
            </m:oMathPara>
          </w:p>
          <w:p w14:paraId="6E0117E1" w14:textId="77777777" w:rsidR="00461A02" w:rsidRPr="004B5842" w:rsidRDefault="00461A02" w:rsidP="005478F1">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sz w:val="22"/>
                <w:szCs w:val="22"/>
              </w:rPr>
            </w:pPr>
            <m:oMath>
              <m:r>
                <m:rPr>
                  <m:sty m:val="b"/>
                </m:rPr>
                <w:rPr>
                  <w:rFonts w:ascii="Cambria Math" w:hAnsi="Cambria Math"/>
                  <w:sz w:val="22"/>
                  <w:szCs w:val="22"/>
                </w:rPr>
                <m:t>(kHz)</m:t>
              </m:r>
            </m:oMath>
            <w:r w:rsidRPr="004B5842">
              <w:rPr>
                <w:sz w:val="22"/>
                <w:szCs w:val="22"/>
              </w:rPr>
              <w:t xml:space="preserve">  </w:t>
            </w:r>
          </w:p>
        </w:tc>
        <w:tc>
          <w:tcPr>
            <w:tcW w:w="2575" w:type="dxa"/>
            <w:noWrap/>
            <w:vAlign w:val="center"/>
            <w:hideMark/>
          </w:tcPr>
          <w:p w14:paraId="3AFE0CCC" w14:textId="77777777" w:rsidR="00461A02" w:rsidRPr="004B5842" w:rsidRDefault="00461A02" w:rsidP="005478F1">
            <w:pPr>
              <w:spacing w:line="276" w:lineRule="auto"/>
              <w:jc w:val="center"/>
              <w:cnfStyle w:val="100000000000" w:firstRow="1" w:lastRow="0" w:firstColumn="0" w:lastColumn="0" w:oddVBand="0" w:evenVBand="0" w:oddHBand="0" w:evenHBand="0" w:firstRowFirstColumn="0" w:firstRowLastColumn="0" w:lastRowFirstColumn="0" w:lastRowLastColumn="0"/>
              <w:rPr>
                <w:b w:val="0"/>
                <w:iCs/>
                <w:sz w:val="22"/>
                <w:szCs w:val="22"/>
              </w:rPr>
            </w:pPr>
            <m:oMathPara>
              <m:oMath>
                <m:r>
                  <m:rPr>
                    <m:sty m:val="b"/>
                  </m:rPr>
                  <w:rPr>
                    <w:rFonts w:ascii="Cambria Math" w:hAnsi="Cambria Math"/>
                    <w:sz w:val="22"/>
                    <w:szCs w:val="22"/>
                  </w:rPr>
                  <m:t xml:space="preserve">Deformation, δ </m:t>
                </m:r>
              </m:oMath>
            </m:oMathPara>
          </w:p>
          <w:p w14:paraId="3F3DC3E7" w14:textId="77777777" w:rsidR="00461A02" w:rsidRPr="004B5842" w:rsidRDefault="00461A02" w:rsidP="005478F1">
            <w:pPr>
              <w:spacing w:line="276" w:lineRule="auto"/>
              <w:jc w:val="center"/>
              <w:cnfStyle w:val="100000000000" w:firstRow="1" w:lastRow="0" w:firstColumn="0" w:lastColumn="0" w:oddVBand="0" w:evenVBand="0" w:oddHBand="0" w:evenHBand="0" w:firstRowFirstColumn="0" w:firstRowLastColumn="0" w:lastRowFirstColumn="0" w:lastRowLastColumn="0"/>
              <w:rPr>
                <w:bCs w:val="0"/>
                <w:iCs/>
                <w:sz w:val="22"/>
                <w:szCs w:val="22"/>
              </w:rPr>
            </w:pPr>
            <m:oMathPara>
              <m:oMath>
                <m:r>
                  <m:rPr>
                    <m:sty m:val="b"/>
                  </m:rPr>
                  <w:rPr>
                    <w:rFonts w:ascii="Cambria Math" w:hAnsi="Cambria Math"/>
                    <w:sz w:val="22"/>
                    <w:szCs w:val="22"/>
                  </w:rPr>
                  <m:t>(mm)</m:t>
                </m:r>
              </m:oMath>
            </m:oMathPara>
          </w:p>
        </w:tc>
        <w:tc>
          <w:tcPr>
            <w:tcW w:w="2652" w:type="dxa"/>
            <w:noWrap/>
            <w:vAlign w:val="center"/>
            <w:hideMark/>
          </w:tcPr>
          <w:p w14:paraId="3F914DEF" w14:textId="77777777" w:rsidR="00461A02" w:rsidRPr="004B5842" w:rsidRDefault="00461A02" w:rsidP="005478F1">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iCs/>
                <w:sz w:val="22"/>
                <w:szCs w:val="22"/>
              </w:rPr>
            </w:pPr>
            <m:oMathPara>
              <m:oMath>
                <m:r>
                  <m:rPr>
                    <m:sty m:val="b"/>
                  </m:rPr>
                  <w:rPr>
                    <w:rFonts w:ascii="Cambria Math" w:hAnsi="Cambria Math"/>
                    <w:sz w:val="22"/>
                    <w:szCs w:val="22"/>
                  </w:rPr>
                  <m:t>PSD Displacement=</m:t>
                </m:r>
                <m:f>
                  <m:fPr>
                    <m:ctrlPr>
                      <w:rPr>
                        <w:rFonts w:ascii="Cambria Math" w:hAnsi="Cambria Math"/>
                        <w:iCs/>
                        <w:sz w:val="22"/>
                        <w:szCs w:val="22"/>
                      </w:rPr>
                    </m:ctrlPr>
                  </m:fPr>
                  <m:num>
                    <m:sSup>
                      <m:sSupPr>
                        <m:ctrlPr>
                          <w:rPr>
                            <w:rFonts w:ascii="Cambria Math" w:hAnsi="Cambria Math"/>
                            <w:iCs/>
                            <w:sz w:val="22"/>
                            <w:szCs w:val="22"/>
                          </w:rPr>
                        </m:ctrlPr>
                      </m:sSupPr>
                      <m:e>
                        <m:r>
                          <m:rPr>
                            <m:sty m:val="b"/>
                          </m:rPr>
                          <w:rPr>
                            <w:rFonts w:ascii="Cambria Math" w:hAnsi="Cambria Math"/>
                            <w:sz w:val="22"/>
                            <w:szCs w:val="22"/>
                          </w:rPr>
                          <m:t>δ</m:t>
                        </m:r>
                      </m:e>
                      <m:sup>
                        <m:r>
                          <m:rPr>
                            <m:sty m:val="b"/>
                          </m:rPr>
                          <w:rPr>
                            <w:rFonts w:ascii="Cambria Math" w:hAnsi="Cambria Math"/>
                            <w:sz w:val="22"/>
                            <w:szCs w:val="22"/>
                          </w:rPr>
                          <m:t>2</m:t>
                        </m:r>
                      </m:sup>
                    </m:sSup>
                  </m:num>
                  <m:den>
                    <m:r>
                      <m:rPr>
                        <m:sty m:val="b"/>
                      </m:rPr>
                      <w:rPr>
                        <w:rFonts w:ascii="Cambria Math" w:hAnsi="Cambria Math"/>
                        <w:sz w:val="22"/>
                        <w:szCs w:val="22"/>
                      </w:rPr>
                      <m:t>f</m:t>
                    </m:r>
                  </m:den>
                </m:f>
                <m:r>
                  <m:rPr>
                    <m:sty m:val="b"/>
                  </m:rPr>
                  <w:rPr>
                    <w:rFonts w:ascii="Cambria Math" w:hAnsi="Cambria Math"/>
                    <w:sz w:val="22"/>
                    <w:szCs w:val="22"/>
                  </w:rPr>
                  <m:t>(</m:t>
                </m:r>
                <m:f>
                  <m:fPr>
                    <m:type m:val="lin"/>
                    <m:ctrlPr>
                      <w:rPr>
                        <w:rFonts w:ascii="Cambria Math" w:hAnsi="Cambria Math"/>
                        <w:iCs/>
                        <w:sz w:val="22"/>
                        <w:szCs w:val="22"/>
                      </w:rPr>
                    </m:ctrlPr>
                  </m:fPr>
                  <m:num>
                    <m:sSup>
                      <m:sSupPr>
                        <m:ctrlPr>
                          <w:rPr>
                            <w:rFonts w:ascii="Cambria Math" w:hAnsi="Cambria Math"/>
                            <w:iCs/>
                            <w:sz w:val="22"/>
                            <w:szCs w:val="22"/>
                          </w:rPr>
                        </m:ctrlPr>
                      </m:sSupPr>
                      <m:e>
                        <m:r>
                          <m:rPr>
                            <m:sty m:val="b"/>
                          </m:rPr>
                          <w:rPr>
                            <w:rFonts w:ascii="Cambria Math" w:hAnsi="Cambria Math"/>
                            <w:sz w:val="22"/>
                            <w:szCs w:val="22"/>
                          </w:rPr>
                          <m:t>mm</m:t>
                        </m:r>
                      </m:e>
                      <m:sup>
                        <m:r>
                          <m:rPr>
                            <m:sty m:val="b"/>
                          </m:rPr>
                          <w:rPr>
                            <w:rFonts w:ascii="Cambria Math" w:hAnsi="Cambria Math"/>
                            <w:sz w:val="22"/>
                            <w:szCs w:val="22"/>
                          </w:rPr>
                          <m:t>2</m:t>
                        </m:r>
                      </m:sup>
                    </m:sSup>
                  </m:num>
                  <m:den>
                    <m:r>
                      <m:rPr>
                        <m:sty m:val="b"/>
                      </m:rPr>
                      <w:rPr>
                        <w:rFonts w:ascii="Cambria Math" w:hAnsi="Cambria Math"/>
                        <w:sz w:val="22"/>
                        <w:szCs w:val="22"/>
                      </w:rPr>
                      <m:t>kHz)</m:t>
                    </m:r>
                  </m:den>
                </m:f>
              </m:oMath>
            </m:oMathPara>
          </w:p>
        </w:tc>
      </w:tr>
      <w:tr w:rsidR="00461A02" w:rsidRPr="004B5842" w14:paraId="29E7177E" w14:textId="77777777" w:rsidTr="005478F1">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55C81065" w14:textId="77777777" w:rsidR="00461A02" w:rsidRPr="004B5842" w:rsidRDefault="00461A02" w:rsidP="005478F1">
            <w:pPr>
              <w:spacing w:line="276" w:lineRule="auto"/>
              <w:jc w:val="center"/>
              <w:rPr>
                <w:sz w:val="22"/>
                <w:szCs w:val="22"/>
              </w:rPr>
            </w:pPr>
            <w:r w:rsidRPr="004B5842">
              <w:rPr>
                <w:sz w:val="22"/>
                <w:szCs w:val="22"/>
              </w:rPr>
              <w:t>1</w:t>
            </w:r>
          </w:p>
        </w:tc>
        <w:tc>
          <w:tcPr>
            <w:tcW w:w="2006" w:type="dxa"/>
            <w:noWrap/>
            <w:vAlign w:val="center"/>
            <w:hideMark/>
          </w:tcPr>
          <w:p w14:paraId="7729E328" w14:textId="77777777" w:rsidR="00461A02" w:rsidRPr="004B5842" w:rsidRDefault="00461A02" w:rsidP="005478F1">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293.8</w:t>
            </w:r>
          </w:p>
        </w:tc>
        <w:tc>
          <w:tcPr>
            <w:tcW w:w="2575" w:type="dxa"/>
            <w:noWrap/>
            <w:vAlign w:val="center"/>
            <w:hideMark/>
          </w:tcPr>
          <w:p w14:paraId="1CFC6806" w14:textId="77777777" w:rsidR="00461A02" w:rsidRPr="004B5842" w:rsidRDefault="00461A02" w:rsidP="005478F1">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287.08</w:t>
            </w:r>
          </w:p>
        </w:tc>
        <w:tc>
          <w:tcPr>
            <w:tcW w:w="2652" w:type="dxa"/>
            <w:noWrap/>
            <w:vAlign w:val="center"/>
            <w:hideMark/>
          </w:tcPr>
          <w:p w14:paraId="1A2F76A3" w14:textId="77777777" w:rsidR="00461A02" w:rsidRPr="004B5842" w:rsidRDefault="00461A02" w:rsidP="005478F1">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280</w:t>
            </w:r>
          </w:p>
        </w:tc>
      </w:tr>
      <w:tr w:rsidR="00461A02" w:rsidRPr="004B5842" w14:paraId="74C63CE6" w14:textId="77777777" w:rsidTr="005478F1">
        <w:trPr>
          <w:trHeight w:val="395"/>
          <w:jc w:val="center"/>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217D132B" w14:textId="77777777" w:rsidR="00461A02" w:rsidRPr="004B5842" w:rsidRDefault="00461A02" w:rsidP="005478F1">
            <w:pPr>
              <w:spacing w:line="276" w:lineRule="auto"/>
              <w:jc w:val="center"/>
              <w:rPr>
                <w:sz w:val="22"/>
                <w:szCs w:val="22"/>
              </w:rPr>
            </w:pPr>
            <w:r w:rsidRPr="004B5842">
              <w:rPr>
                <w:sz w:val="22"/>
                <w:szCs w:val="22"/>
              </w:rPr>
              <w:t>2</w:t>
            </w:r>
          </w:p>
        </w:tc>
        <w:tc>
          <w:tcPr>
            <w:tcW w:w="2006" w:type="dxa"/>
            <w:noWrap/>
            <w:vAlign w:val="center"/>
            <w:hideMark/>
          </w:tcPr>
          <w:p w14:paraId="56551CA8" w14:textId="77777777" w:rsidR="00461A02" w:rsidRPr="004B5842" w:rsidRDefault="00461A02" w:rsidP="005478F1">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B5842">
              <w:rPr>
                <w:sz w:val="22"/>
                <w:szCs w:val="22"/>
              </w:rPr>
              <w:t>294.0</w:t>
            </w:r>
          </w:p>
        </w:tc>
        <w:tc>
          <w:tcPr>
            <w:tcW w:w="2575" w:type="dxa"/>
            <w:noWrap/>
            <w:vAlign w:val="center"/>
            <w:hideMark/>
          </w:tcPr>
          <w:p w14:paraId="1A39302D" w14:textId="77777777" w:rsidR="00461A02" w:rsidRPr="004B5842" w:rsidRDefault="00461A02" w:rsidP="005478F1">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B5842">
              <w:rPr>
                <w:sz w:val="22"/>
                <w:szCs w:val="22"/>
              </w:rPr>
              <w:t>286.61</w:t>
            </w:r>
          </w:p>
        </w:tc>
        <w:tc>
          <w:tcPr>
            <w:tcW w:w="2652" w:type="dxa"/>
            <w:noWrap/>
            <w:vAlign w:val="center"/>
            <w:hideMark/>
          </w:tcPr>
          <w:p w14:paraId="1EF9EB57" w14:textId="77777777" w:rsidR="00461A02" w:rsidRPr="004B5842" w:rsidRDefault="00461A02" w:rsidP="005478F1">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B5842">
              <w:rPr>
                <w:sz w:val="22"/>
                <w:szCs w:val="22"/>
              </w:rPr>
              <w:t>279</w:t>
            </w:r>
          </w:p>
        </w:tc>
      </w:tr>
      <w:tr w:rsidR="00461A02" w:rsidRPr="004B5842" w14:paraId="2DE6435C" w14:textId="77777777" w:rsidTr="005478F1">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741B2AA7" w14:textId="77777777" w:rsidR="00461A02" w:rsidRPr="004B5842" w:rsidRDefault="00461A02" w:rsidP="005478F1">
            <w:pPr>
              <w:spacing w:line="276" w:lineRule="auto"/>
              <w:jc w:val="center"/>
              <w:rPr>
                <w:sz w:val="22"/>
                <w:szCs w:val="22"/>
              </w:rPr>
            </w:pPr>
            <w:r w:rsidRPr="004B5842">
              <w:rPr>
                <w:sz w:val="22"/>
                <w:szCs w:val="22"/>
              </w:rPr>
              <w:t>3</w:t>
            </w:r>
          </w:p>
        </w:tc>
        <w:tc>
          <w:tcPr>
            <w:tcW w:w="2006" w:type="dxa"/>
            <w:noWrap/>
            <w:vAlign w:val="center"/>
            <w:hideMark/>
          </w:tcPr>
          <w:p w14:paraId="51404679" w14:textId="77777777" w:rsidR="00461A02" w:rsidRPr="004B5842" w:rsidRDefault="00461A02" w:rsidP="005478F1">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338.5</w:t>
            </w:r>
          </w:p>
        </w:tc>
        <w:tc>
          <w:tcPr>
            <w:tcW w:w="2575" w:type="dxa"/>
            <w:noWrap/>
            <w:vAlign w:val="center"/>
            <w:hideMark/>
          </w:tcPr>
          <w:p w14:paraId="29DC68E6" w14:textId="77777777" w:rsidR="00461A02" w:rsidRPr="004B5842" w:rsidRDefault="00461A02" w:rsidP="005478F1">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465.13</w:t>
            </w:r>
          </w:p>
        </w:tc>
        <w:tc>
          <w:tcPr>
            <w:tcW w:w="2652" w:type="dxa"/>
            <w:noWrap/>
            <w:vAlign w:val="center"/>
            <w:hideMark/>
          </w:tcPr>
          <w:p w14:paraId="07B10A56" w14:textId="77777777" w:rsidR="00461A02" w:rsidRPr="004B5842" w:rsidRDefault="00461A02" w:rsidP="005478F1">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639</w:t>
            </w:r>
          </w:p>
        </w:tc>
      </w:tr>
      <w:tr w:rsidR="00461A02" w:rsidRPr="004B5842" w14:paraId="4937FDD3" w14:textId="77777777" w:rsidTr="005478F1">
        <w:trPr>
          <w:trHeight w:val="395"/>
          <w:jc w:val="center"/>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75B2EA26" w14:textId="77777777" w:rsidR="00461A02" w:rsidRPr="004B5842" w:rsidRDefault="00461A02" w:rsidP="005478F1">
            <w:pPr>
              <w:spacing w:line="276" w:lineRule="auto"/>
              <w:jc w:val="center"/>
              <w:rPr>
                <w:sz w:val="22"/>
                <w:szCs w:val="22"/>
              </w:rPr>
            </w:pPr>
            <w:r w:rsidRPr="004B5842">
              <w:rPr>
                <w:sz w:val="22"/>
                <w:szCs w:val="22"/>
              </w:rPr>
              <w:t>4</w:t>
            </w:r>
          </w:p>
        </w:tc>
        <w:tc>
          <w:tcPr>
            <w:tcW w:w="2006" w:type="dxa"/>
            <w:noWrap/>
            <w:vAlign w:val="center"/>
            <w:hideMark/>
          </w:tcPr>
          <w:p w14:paraId="6BCDA9D0" w14:textId="77777777" w:rsidR="00461A02" w:rsidRPr="004B5842" w:rsidRDefault="00461A02" w:rsidP="005478F1">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B5842">
              <w:rPr>
                <w:sz w:val="22"/>
                <w:szCs w:val="22"/>
              </w:rPr>
              <w:t>416.8</w:t>
            </w:r>
          </w:p>
        </w:tc>
        <w:tc>
          <w:tcPr>
            <w:tcW w:w="2575" w:type="dxa"/>
            <w:noWrap/>
            <w:vAlign w:val="center"/>
            <w:hideMark/>
          </w:tcPr>
          <w:p w14:paraId="4BF89410" w14:textId="77777777" w:rsidR="00461A02" w:rsidRPr="004B5842" w:rsidRDefault="00461A02" w:rsidP="005478F1">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B5842">
              <w:rPr>
                <w:sz w:val="22"/>
                <w:szCs w:val="22"/>
              </w:rPr>
              <w:t>151.32</w:t>
            </w:r>
          </w:p>
        </w:tc>
        <w:tc>
          <w:tcPr>
            <w:tcW w:w="2652" w:type="dxa"/>
            <w:noWrap/>
            <w:vAlign w:val="center"/>
            <w:hideMark/>
          </w:tcPr>
          <w:p w14:paraId="1A54FB43" w14:textId="77777777" w:rsidR="00461A02" w:rsidRPr="004B5842" w:rsidRDefault="00461A02" w:rsidP="005478F1">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B5842">
              <w:rPr>
                <w:sz w:val="22"/>
                <w:szCs w:val="22"/>
              </w:rPr>
              <w:t>55</w:t>
            </w:r>
          </w:p>
        </w:tc>
      </w:tr>
      <w:tr w:rsidR="00461A02" w:rsidRPr="004B5842" w14:paraId="71C70241" w14:textId="77777777" w:rsidTr="005478F1">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0411623F" w14:textId="77777777" w:rsidR="00461A02" w:rsidRPr="004B5842" w:rsidRDefault="00461A02" w:rsidP="005478F1">
            <w:pPr>
              <w:spacing w:line="276" w:lineRule="auto"/>
              <w:jc w:val="center"/>
              <w:rPr>
                <w:sz w:val="22"/>
                <w:szCs w:val="22"/>
              </w:rPr>
            </w:pPr>
            <w:r w:rsidRPr="004B5842">
              <w:rPr>
                <w:sz w:val="22"/>
                <w:szCs w:val="22"/>
              </w:rPr>
              <w:t>5</w:t>
            </w:r>
          </w:p>
        </w:tc>
        <w:tc>
          <w:tcPr>
            <w:tcW w:w="2006" w:type="dxa"/>
            <w:noWrap/>
            <w:vAlign w:val="center"/>
            <w:hideMark/>
          </w:tcPr>
          <w:p w14:paraId="29F2AF27" w14:textId="77777777" w:rsidR="00461A02" w:rsidRPr="004B5842" w:rsidRDefault="00461A02" w:rsidP="005478F1">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430.7</w:t>
            </w:r>
          </w:p>
        </w:tc>
        <w:tc>
          <w:tcPr>
            <w:tcW w:w="2575" w:type="dxa"/>
            <w:noWrap/>
            <w:vAlign w:val="center"/>
            <w:hideMark/>
          </w:tcPr>
          <w:p w14:paraId="5E3641B5" w14:textId="77777777" w:rsidR="00461A02" w:rsidRPr="004B5842" w:rsidRDefault="00461A02" w:rsidP="005478F1">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184.75</w:t>
            </w:r>
          </w:p>
        </w:tc>
        <w:tc>
          <w:tcPr>
            <w:tcW w:w="2652" w:type="dxa"/>
            <w:noWrap/>
            <w:vAlign w:val="center"/>
            <w:hideMark/>
          </w:tcPr>
          <w:p w14:paraId="6283B516" w14:textId="77777777" w:rsidR="00461A02" w:rsidRPr="004B5842" w:rsidRDefault="00461A02" w:rsidP="005478F1">
            <w:pPr>
              <w:spacing w:line="276"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79</w:t>
            </w:r>
          </w:p>
        </w:tc>
      </w:tr>
      <w:tr w:rsidR="00461A02" w:rsidRPr="004B5842" w14:paraId="2E4425D8" w14:textId="77777777" w:rsidTr="005478F1">
        <w:trPr>
          <w:trHeight w:val="395"/>
          <w:jc w:val="center"/>
        </w:trPr>
        <w:tc>
          <w:tcPr>
            <w:cnfStyle w:val="001000000000" w:firstRow="0" w:lastRow="0" w:firstColumn="1" w:lastColumn="0" w:oddVBand="0" w:evenVBand="0" w:oddHBand="0" w:evenHBand="0" w:firstRowFirstColumn="0" w:firstRowLastColumn="0" w:lastRowFirstColumn="0" w:lastRowLastColumn="0"/>
            <w:tcW w:w="1439" w:type="dxa"/>
            <w:noWrap/>
            <w:vAlign w:val="center"/>
            <w:hideMark/>
          </w:tcPr>
          <w:p w14:paraId="7AAE5BB7" w14:textId="77777777" w:rsidR="00461A02" w:rsidRPr="004B5842" w:rsidRDefault="00461A02" w:rsidP="005478F1">
            <w:pPr>
              <w:spacing w:line="276" w:lineRule="auto"/>
              <w:jc w:val="center"/>
              <w:rPr>
                <w:sz w:val="22"/>
                <w:szCs w:val="22"/>
              </w:rPr>
            </w:pPr>
            <w:r w:rsidRPr="004B5842">
              <w:rPr>
                <w:sz w:val="22"/>
                <w:szCs w:val="22"/>
              </w:rPr>
              <w:t>6</w:t>
            </w:r>
          </w:p>
        </w:tc>
        <w:tc>
          <w:tcPr>
            <w:tcW w:w="2006" w:type="dxa"/>
            <w:noWrap/>
            <w:vAlign w:val="center"/>
            <w:hideMark/>
          </w:tcPr>
          <w:p w14:paraId="0E016F19" w14:textId="77777777" w:rsidR="00461A02" w:rsidRPr="004B5842" w:rsidRDefault="00461A02" w:rsidP="005478F1">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B5842">
              <w:rPr>
                <w:sz w:val="22"/>
                <w:szCs w:val="22"/>
              </w:rPr>
              <w:t>435.8</w:t>
            </w:r>
          </w:p>
        </w:tc>
        <w:tc>
          <w:tcPr>
            <w:tcW w:w="2575" w:type="dxa"/>
            <w:noWrap/>
            <w:vAlign w:val="center"/>
            <w:hideMark/>
          </w:tcPr>
          <w:p w14:paraId="680FD00C" w14:textId="77777777" w:rsidR="00461A02" w:rsidRPr="004B5842" w:rsidRDefault="00461A02" w:rsidP="005478F1">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B5842">
              <w:rPr>
                <w:sz w:val="22"/>
                <w:szCs w:val="22"/>
              </w:rPr>
              <w:t>154.01</w:t>
            </w:r>
          </w:p>
        </w:tc>
        <w:tc>
          <w:tcPr>
            <w:tcW w:w="2652" w:type="dxa"/>
            <w:noWrap/>
            <w:vAlign w:val="center"/>
            <w:hideMark/>
          </w:tcPr>
          <w:p w14:paraId="41AD3E84" w14:textId="77777777" w:rsidR="00461A02" w:rsidRPr="004B5842" w:rsidRDefault="00461A02" w:rsidP="005478F1">
            <w:pPr>
              <w:spacing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4B5842">
              <w:rPr>
                <w:sz w:val="22"/>
                <w:szCs w:val="22"/>
              </w:rPr>
              <w:t>54</w:t>
            </w:r>
          </w:p>
        </w:tc>
      </w:tr>
    </w:tbl>
    <w:p w14:paraId="3BFB8BD4" w14:textId="77777777" w:rsidR="00461A02" w:rsidRPr="00E30CD4" w:rsidRDefault="00461A02" w:rsidP="00E30CD4">
      <w:pPr>
        <w:spacing w:line="360" w:lineRule="auto"/>
        <w:jc w:val="center"/>
        <w:rPr>
          <w:b/>
          <w:bCs/>
        </w:rPr>
      </w:pPr>
    </w:p>
    <w:p w14:paraId="354815D9" w14:textId="77777777" w:rsidR="00E30CD4" w:rsidRPr="00E30CD4" w:rsidRDefault="00E30CD4" w:rsidP="00E30CD4">
      <w:pPr>
        <w:spacing w:line="360" w:lineRule="auto"/>
        <w:jc w:val="center"/>
        <w:rPr>
          <w:b/>
          <w:bCs/>
        </w:rPr>
      </w:pPr>
      <w:r w:rsidRPr="00E30CD4">
        <w:rPr>
          <w:noProof/>
        </w:rPr>
        <w:lastRenderedPageBreak/>
        <w:drawing>
          <wp:inline distT="0" distB="0" distL="0" distR="0" wp14:anchorId="468698CE" wp14:editId="34A10090">
            <wp:extent cx="2700635" cy="2732568"/>
            <wp:effectExtent l="0" t="0" r="5080" b="0"/>
            <wp:docPr id="2" name="Picture 2"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hart, bubble chart&#10;&#10;Description automatically generated"/>
                    <pic:cNvPicPr/>
                  </pic:nvPicPr>
                  <pic:blipFill rotWithShape="1">
                    <a:blip r:embed="rId17"/>
                    <a:srcRect l="2340" t="3136" r="66973" b="51761"/>
                    <a:stretch/>
                  </pic:blipFill>
                  <pic:spPr bwMode="auto">
                    <a:xfrm>
                      <a:off x="0" y="0"/>
                      <a:ext cx="2821461" cy="2854822"/>
                    </a:xfrm>
                    <a:prstGeom prst="rect">
                      <a:avLst/>
                    </a:prstGeom>
                    <a:ln>
                      <a:noFill/>
                    </a:ln>
                    <a:extLst>
                      <a:ext uri="{53640926-AAD7-44D8-BBD7-CCE9431645EC}">
                        <a14:shadowObscured xmlns:a14="http://schemas.microsoft.com/office/drawing/2010/main"/>
                      </a:ext>
                    </a:extLst>
                  </pic:spPr>
                </pic:pic>
              </a:graphicData>
            </a:graphic>
          </wp:inline>
        </w:drawing>
      </w:r>
      <w:r w:rsidRPr="00E30CD4">
        <w:rPr>
          <w:b/>
          <w:bCs/>
        </w:rPr>
        <w:t xml:space="preserve"> </w:t>
      </w:r>
      <w:r w:rsidRPr="00E30CD4">
        <w:rPr>
          <w:noProof/>
        </w:rPr>
        <w:drawing>
          <wp:inline distT="0" distB="0" distL="0" distR="0" wp14:anchorId="1F9F531B" wp14:editId="3E43EE87">
            <wp:extent cx="2647507" cy="2717921"/>
            <wp:effectExtent l="0" t="0" r="0" b="0"/>
            <wp:docPr id="3" name="Picture 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hart, bubble chart&#10;&#10;Description automatically generated"/>
                    <pic:cNvPicPr/>
                  </pic:nvPicPr>
                  <pic:blipFill rotWithShape="1">
                    <a:blip r:embed="rId17"/>
                    <a:srcRect l="33553" t="3422" r="35887" b="51007"/>
                    <a:stretch/>
                  </pic:blipFill>
                  <pic:spPr bwMode="auto">
                    <a:xfrm>
                      <a:off x="0" y="0"/>
                      <a:ext cx="2760105" cy="2833514"/>
                    </a:xfrm>
                    <a:prstGeom prst="rect">
                      <a:avLst/>
                    </a:prstGeom>
                    <a:ln>
                      <a:noFill/>
                    </a:ln>
                    <a:extLst>
                      <a:ext uri="{53640926-AAD7-44D8-BBD7-CCE9431645EC}">
                        <a14:shadowObscured xmlns:a14="http://schemas.microsoft.com/office/drawing/2010/main"/>
                      </a:ext>
                    </a:extLst>
                  </pic:spPr>
                </pic:pic>
              </a:graphicData>
            </a:graphic>
          </wp:inline>
        </w:drawing>
      </w:r>
      <w:r w:rsidRPr="00E30CD4">
        <w:rPr>
          <w:noProof/>
        </w:rPr>
        <w:drawing>
          <wp:inline distT="0" distB="0" distL="0" distR="0" wp14:anchorId="4F2281F7" wp14:editId="79E0C129">
            <wp:extent cx="2564511" cy="2619460"/>
            <wp:effectExtent l="0" t="0" r="1270" b="0"/>
            <wp:docPr id="4" name="Picture 4"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hart, bubble chart&#10;&#10;Description automatically generated"/>
                    <pic:cNvPicPr/>
                  </pic:nvPicPr>
                  <pic:blipFill rotWithShape="1">
                    <a:blip r:embed="rId17"/>
                    <a:srcRect l="66300" t="2739" r="2155" b="50458"/>
                    <a:stretch/>
                  </pic:blipFill>
                  <pic:spPr bwMode="auto">
                    <a:xfrm>
                      <a:off x="0" y="0"/>
                      <a:ext cx="2681572" cy="2739030"/>
                    </a:xfrm>
                    <a:prstGeom prst="rect">
                      <a:avLst/>
                    </a:prstGeom>
                    <a:ln>
                      <a:noFill/>
                    </a:ln>
                    <a:extLst>
                      <a:ext uri="{53640926-AAD7-44D8-BBD7-CCE9431645EC}">
                        <a14:shadowObscured xmlns:a14="http://schemas.microsoft.com/office/drawing/2010/main"/>
                      </a:ext>
                    </a:extLst>
                  </pic:spPr>
                </pic:pic>
              </a:graphicData>
            </a:graphic>
          </wp:inline>
        </w:drawing>
      </w:r>
      <w:r w:rsidRPr="00E30CD4">
        <w:t xml:space="preserve"> </w:t>
      </w:r>
      <w:r w:rsidRPr="00E30CD4">
        <w:rPr>
          <w:noProof/>
        </w:rPr>
        <w:drawing>
          <wp:inline distT="0" distB="0" distL="0" distR="0" wp14:anchorId="3E5F3955" wp14:editId="66273A08">
            <wp:extent cx="2723586" cy="2622336"/>
            <wp:effectExtent l="0" t="0" r="0" b="0"/>
            <wp:docPr id="6" name="Picture 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hart, bubble chart&#10;&#10;Description automatically generated"/>
                    <pic:cNvPicPr/>
                  </pic:nvPicPr>
                  <pic:blipFill rotWithShape="1">
                    <a:blip r:embed="rId17"/>
                    <a:srcRect l="2192" t="52508" r="63851"/>
                    <a:stretch/>
                  </pic:blipFill>
                  <pic:spPr bwMode="auto">
                    <a:xfrm>
                      <a:off x="0" y="0"/>
                      <a:ext cx="2849716" cy="2743777"/>
                    </a:xfrm>
                    <a:prstGeom prst="rect">
                      <a:avLst/>
                    </a:prstGeom>
                    <a:ln>
                      <a:noFill/>
                    </a:ln>
                    <a:extLst>
                      <a:ext uri="{53640926-AAD7-44D8-BBD7-CCE9431645EC}">
                        <a14:shadowObscured xmlns:a14="http://schemas.microsoft.com/office/drawing/2010/main"/>
                      </a:ext>
                    </a:extLst>
                  </pic:spPr>
                </pic:pic>
              </a:graphicData>
            </a:graphic>
          </wp:inline>
        </w:drawing>
      </w:r>
      <w:r w:rsidRPr="00E30CD4">
        <w:rPr>
          <w:noProof/>
        </w:rPr>
        <w:drawing>
          <wp:inline distT="0" distB="0" distL="0" distR="0" wp14:anchorId="09EA420A" wp14:editId="7AF43A25">
            <wp:extent cx="2645620" cy="2814123"/>
            <wp:effectExtent l="0" t="0" r="0" b="5715"/>
            <wp:docPr id="7" name="Picture 7"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hart, bubble chart&#10;&#10;Description automatically generated"/>
                    <pic:cNvPicPr/>
                  </pic:nvPicPr>
                  <pic:blipFill rotWithShape="1">
                    <a:blip r:embed="rId17"/>
                    <a:srcRect l="36507" t="51264" r="31950"/>
                    <a:stretch/>
                  </pic:blipFill>
                  <pic:spPr bwMode="auto">
                    <a:xfrm>
                      <a:off x="0" y="0"/>
                      <a:ext cx="2749060" cy="2924151"/>
                    </a:xfrm>
                    <a:prstGeom prst="rect">
                      <a:avLst/>
                    </a:prstGeom>
                    <a:ln>
                      <a:noFill/>
                    </a:ln>
                    <a:extLst>
                      <a:ext uri="{53640926-AAD7-44D8-BBD7-CCE9431645EC}">
                        <a14:shadowObscured xmlns:a14="http://schemas.microsoft.com/office/drawing/2010/main"/>
                      </a:ext>
                    </a:extLst>
                  </pic:spPr>
                </pic:pic>
              </a:graphicData>
            </a:graphic>
          </wp:inline>
        </w:drawing>
      </w:r>
      <w:r w:rsidRPr="00E30CD4">
        <w:rPr>
          <w:b/>
          <w:bCs/>
        </w:rPr>
        <w:t xml:space="preserve"> </w:t>
      </w:r>
      <w:r w:rsidRPr="00E30CD4">
        <w:rPr>
          <w:noProof/>
        </w:rPr>
        <w:drawing>
          <wp:inline distT="0" distB="0" distL="0" distR="0" wp14:anchorId="06678658" wp14:editId="4C999CD5">
            <wp:extent cx="2654586" cy="2832693"/>
            <wp:effectExtent l="0" t="0" r="0" b="0"/>
            <wp:docPr id="8" name="Picture 8"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Chart, bubble chart&#10;&#10;Description automatically generated"/>
                    <pic:cNvPicPr/>
                  </pic:nvPicPr>
                  <pic:blipFill rotWithShape="1">
                    <a:blip r:embed="rId17"/>
                    <a:srcRect l="69041" t="52013"/>
                    <a:stretch/>
                  </pic:blipFill>
                  <pic:spPr bwMode="auto">
                    <a:xfrm>
                      <a:off x="0" y="0"/>
                      <a:ext cx="2774001" cy="2960120"/>
                    </a:xfrm>
                    <a:prstGeom prst="rect">
                      <a:avLst/>
                    </a:prstGeom>
                    <a:ln>
                      <a:noFill/>
                    </a:ln>
                    <a:extLst>
                      <a:ext uri="{53640926-AAD7-44D8-BBD7-CCE9431645EC}">
                        <a14:shadowObscured xmlns:a14="http://schemas.microsoft.com/office/drawing/2010/main"/>
                      </a:ext>
                    </a:extLst>
                  </pic:spPr>
                </pic:pic>
              </a:graphicData>
            </a:graphic>
          </wp:inline>
        </w:drawing>
      </w:r>
      <w:bookmarkStart w:id="52" w:name="_Toc42703317"/>
      <w:bookmarkStart w:id="53" w:name="_Toc55360264"/>
      <w:bookmarkStart w:id="54" w:name="_Toc55360612"/>
      <w:bookmarkStart w:id="55" w:name="_Toc55362620"/>
      <w:bookmarkStart w:id="56" w:name="_Toc57574429"/>
    </w:p>
    <w:p w14:paraId="297B05E5" w14:textId="77777777" w:rsidR="00E30CD4" w:rsidRPr="00E30CD4" w:rsidRDefault="00E30CD4" w:rsidP="00E30CD4">
      <w:pPr>
        <w:spacing w:line="360" w:lineRule="auto"/>
        <w:jc w:val="center"/>
        <w:rPr>
          <w:b/>
          <w:bCs/>
        </w:rPr>
      </w:pPr>
    </w:p>
    <w:p w14:paraId="6F9DDBEC" w14:textId="77777777" w:rsidR="00E30CD4" w:rsidRPr="00E30CD4" w:rsidRDefault="00E30CD4" w:rsidP="00E30CD4">
      <w:pPr>
        <w:spacing w:line="360" w:lineRule="auto"/>
        <w:jc w:val="center"/>
        <w:rPr>
          <w:b/>
          <w:bCs/>
        </w:rPr>
      </w:pPr>
      <w:r w:rsidRPr="00E30CD4">
        <w:t>Figure 6: First six vibration modes for the sub-model solder joint</w:t>
      </w:r>
      <w:bookmarkEnd w:id="52"/>
      <w:bookmarkEnd w:id="53"/>
      <w:bookmarkEnd w:id="54"/>
      <w:bookmarkEnd w:id="55"/>
      <w:bookmarkEnd w:id="56"/>
      <w:r w:rsidRPr="00E30CD4">
        <w:t xml:space="preserve">s </w:t>
      </w:r>
    </w:p>
    <w:p w14:paraId="285759E2" w14:textId="77777777" w:rsidR="00E30CD4" w:rsidRPr="004B5842" w:rsidRDefault="00E30CD4" w:rsidP="00E30CD4">
      <w:pPr>
        <w:spacing w:line="360" w:lineRule="auto"/>
        <w:jc w:val="center"/>
      </w:pPr>
    </w:p>
    <w:bookmarkEnd w:id="43"/>
    <w:p w14:paraId="27357237" w14:textId="77777777" w:rsidR="007C2A37" w:rsidRPr="004B5842" w:rsidRDefault="007C2A37" w:rsidP="00804482">
      <w:pPr>
        <w:spacing w:line="360" w:lineRule="auto"/>
        <w:jc w:val="center"/>
      </w:pPr>
    </w:p>
    <w:p w14:paraId="1F913582" w14:textId="77777777" w:rsidR="00FC60A9" w:rsidRPr="004B5842" w:rsidRDefault="00FC60A9" w:rsidP="000E704F"/>
    <w:p w14:paraId="39AB56A6" w14:textId="77777777" w:rsidR="00E85CC0" w:rsidRPr="00E85CC0" w:rsidRDefault="00E85CC0" w:rsidP="00E85CC0">
      <w:pPr>
        <w:jc w:val="center"/>
        <w:rPr>
          <w:lang w:eastAsia="en-US"/>
        </w:rPr>
      </w:pPr>
      <w:r w:rsidRPr="00E85CC0">
        <w:rPr>
          <w:noProof/>
          <w:lang w:eastAsia="en-US"/>
        </w:rPr>
        <w:drawing>
          <wp:inline distT="0" distB="0" distL="0" distR="0" wp14:anchorId="6E8AA242" wp14:editId="412EFE56">
            <wp:extent cx="4798483" cy="3082591"/>
            <wp:effectExtent l="0" t="0" r="2540" b="3810"/>
            <wp:docPr id="44" name="Picture 4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line chart&#10;&#10;Description automatically generated"/>
                    <pic:cNvPicPr/>
                  </pic:nvPicPr>
                  <pic:blipFill>
                    <a:blip r:embed="rId18"/>
                    <a:stretch>
                      <a:fillRect/>
                    </a:stretch>
                  </pic:blipFill>
                  <pic:spPr>
                    <a:xfrm>
                      <a:off x="0" y="0"/>
                      <a:ext cx="4864426" cy="3124953"/>
                    </a:xfrm>
                    <a:prstGeom prst="rect">
                      <a:avLst/>
                    </a:prstGeom>
                  </pic:spPr>
                </pic:pic>
              </a:graphicData>
            </a:graphic>
          </wp:inline>
        </w:drawing>
      </w:r>
    </w:p>
    <w:p w14:paraId="7D27EB1B" w14:textId="77777777" w:rsidR="00E85CC0" w:rsidRPr="00E85CC0" w:rsidRDefault="00E85CC0" w:rsidP="00E85CC0">
      <w:pPr>
        <w:jc w:val="center"/>
        <w:rPr>
          <w:lang w:eastAsia="en-US"/>
        </w:rPr>
      </w:pPr>
      <w:bookmarkStart w:id="57" w:name="_Toc42703312"/>
      <w:bookmarkStart w:id="58" w:name="_Toc55360259"/>
      <w:bookmarkStart w:id="59" w:name="_Toc55360607"/>
      <w:bookmarkStart w:id="60" w:name="_Toc55362615"/>
      <w:bookmarkStart w:id="61" w:name="_Toc57574424"/>
      <w:r w:rsidRPr="00E85CC0">
        <w:rPr>
          <w:lang w:eastAsia="en-US"/>
        </w:rPr>
        <w:t>Figure 7: Plot of frequency and deformation against mode for the solder joints subjected to random vibration</w:t>
      </w:r>
      <w:bookmarkEnd w:id="57"/>
      <w:bookmarkEnd w:id="58"/>
      <w:bookmarkEnd w:id="59"/>
      <w:bookmarkEnd w:id="60"/>
      <w:bookmarkEnd w:id="61"/>
    </w:p>
    <w:p w14:paraId="7F735714" w14:textId="77777777" w:rsidR="00E85CC0" w:rsidRPr="00E85CC0" w:rsidRDefault="00E85CC0" w:rsidP="00E85CC0">
      <w:pPr>
        <w:jc w:val="center"/>
        <w:rPr>
          <w:lang w:eastAsia="en-US"/>
        </w:rPr>
      </w:pPr>
      <w:r w:rsidRPr="00E85CC0">
        <w:rPr>
          <w:noProof/>
          <w:lang w:eastAsia="en-US"/>
        </w:rPr>
        <w:drawing>
          <wp:inline distT="0" distB="0" distL="0" distR="0" wp14:anchorId="55EFD316" wp14:editId="26B1BE9C">
            <wp:extent cx="4493260" cy="2899506"/>
            <wp:effectExtent l="0" t="0" r="2540" b="0"/>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 line chart&#10;&#10;Description automatically generated"/>
                    <pic:cNvPicPr/>
                  </pic:nvPicPr>
                  <pic:blipFill>
                    <a:blip r:embed="rId19"/>
                    <a:stretch>
                      <a:fillRect/>
                    </a:stretch>
                  </pic:blipFill>
                  <pic:spPr>
                    <a:xfrm>
                      <a:off x="0" y="0"/>
                      <a:ext cx="4587300" cy="2960190"/>
                    </a:xfrm>
                    <a:prstGeom prst="rect">
                      <a:avLst/>
                    </a:prstGeom>
                  </pic:spPr>
                </pic:pic>
              </a:graphicData>
            </a:graphic>
          </wp:inline>
        </w:drawing>
      </w:r>
    </w:p>
    <w:p w14:paraId="06E0863E" w14:textId="77777777" w:rsidR="00E85CC0" w:rsidRPr="00E85CC0" w:rsidRDefault="00E85CC0" w:rsidP="00E85CC0">
      <w:pPr>
        <w:jc w:val="center"/>
        <w:rPr>
          <w:lang w:eastAsia="en-US"/>
        </w:rPr>
      </w:pPr>
      <w:bookmarkStart w:id="62" w:name="_Toc42703313"/>
      <w:bookmarkStart w:id="63" w:name="_Toc55360260"/>
      <w:bookmarkStart w:id="64" w:name="_Toc55360608"/>
      <w:bookmarkStart w:id="65" w:name="_Toc55362616"/>
      <w:bookmarkStart w:id="66" w:name="_Toc57574425"/>
      <w:r w:rsidRPr="00E85CC0">
        <w:rPr>
          <w:lang w:eastAsia="en-US"/>
        </w:rPr>
        <w:t>Figure 8: Plot of frequency and PSD displacement against mode for the solder joints subjected to random vibration</w:t>
      </w:r>
      <w:bookmarkEnd w:id="62"/>
      <w:bookmarkEnd w:id="63"/>
      <w:bookmarkEnd w:id="64"/>
      <w:bookmarkEnd w:id="65"/>
      <w:bookmarkEnd w:id="66"/>
      <w:r w:rsidRPr="00E85CC0">
        <w:rPr>
          <w:lang w:eastAsia="en-US"/>
        </w:rPr>
        <w:t xml:space="preserve"> </w:t>
      </w:r>
    </w:p>
    <w:p w14:paraId="5F9CFC29" w14:textId="77777777" w:rsidR="004B5842" w:rsidRPr="004B5842" w:rsidRDefault="004B5842" w:rsidP="00E85CC0">
      <w:pPr>
        <w:jc w:val="center"/>
        <w:rPr>
          <w:lang w:eastAsia="en-US"/>
        </w:rPr>
      </w:pPr>
    </w:p>
    <w:p w14:paraId="6194DA86" w14:textId="77777777" w:rsidR="00FC60A9" w:rsidRPr="004B5842" w:rsidRDefault="00FC60A9" w:rsidP="0099561B">
      <w:pPr>
        <w:pStyle w:val="Heading2"/>
        <w:rPr>
          <w:i/>
          <w:iCs/>
        </w:rPr>
      </w:pPr>
      <w:bookmarkStart w:id="67" w:name="_Toc57564000"/>
      <w:r w:rsidRPr="004B5842">
        <w:t>4.2.</w:t>
      </w:r>
      <w:r w:rsidRPr="004B5842">
        <w:rPr>
          <w:i/>
          <w:iCs/>
        </w:rPr>
        <w:t xml:space="preserve"> </w:t>
      </w:r>
      <w:r w:rsidRPr="004B5842">
        <w:t>Study on deformation response of solder joints</w:t>
      </w:r>
      <w:bookmarkEnd w:id="67"/>
      <w:r w:rsidRPr="004B5842">
        <w:t xml:space="preserve"> subjected to random vibration</w:t>
      </w:r>
    </w:p>
    <w:p w14:paraId="079D420C" w14:textId="38DCCEFB" w:rsidR="00FC60A9" w:rsidRDefault="00FC60A9" w:rsidP="00572797">
      <w:pPr>
        <w:spacing w:line="360" w:lineRule="auto"/>
        <w:jc w:val="both"/>
      </w:pPr>
      <w:r w:rsidRPr="004B5842">
        <w:t>The deformation responses of solder joints of the full models are shown in Fig</w:t>
      </w:r>
      <w:r w:rsidR="0011632C" w:rsidRPr="004B5842">
        <w:t>ure</w:t>
      </w:r>
      <w:r w:rsidRPr="004B5842">
        <w:t xml:space="preserve"> 9. Random vibration causes the solder joints to deform from the base at the point of attachment to the PCB to the top at the point of attachment to the electronic chip. The results presented in Fig</w:t>
      </w:r>
      <w:r w:rsidR="00AA6B03" w:rsidRPr="004B5842">
        <w:t>ure</w:t>
      </w:r>
      <w:r w:rsidRPr="004B5842">
        <w:t xml:space="preserve"> 11 </w:t>
      </w:r>
      <w:r w:rsidR="00CF1A70">
        <w:t>shows</w:t>
      </w:r>
      <w:r w:rsidRPr="004B5842">
        <w:t xml:space="preserve"> that the solder joints at the outermost array experience the highest deformation, which </w:t>
      </w:r>
      <w:r w:rsidRPr="004B5842">
        <w:lastRenderedPageBreak/>
        <w:t>is critical at the solder/PCB interface, as depicted in Fig</w:t>
      </w:r>
      <w:r w:rsidR="0011632C" w:rsidRPr="004B5842">
        <w:t>ure</w:t>
      </w:r>
      <w:r w:rsidRPr="004B5842">
        <w:t xml:space="preserve"> 9. Strengthening the location will increase the reliability of the solder joints. As reported by Refs, several solder alloys are reported to fail at the solder-PCB interface in many electronic packages</w:t>
      </w:r>
      <w:r w:rsidR="00F1438C" w:rsidRPr="004B5842">
        <w:t xml:space="preserve"> </w:t>
      </w:r>
      <w:sdt>
        <w:sdtPr>
          <w:rPr>
            <w:color w:val="000000"/>
          </w:rPr>
          <w:tag w:val="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"/>
          <w:id w:val="-1451618189"/>
          <w:placeholder>
            <w:docPart w:val="DefaultPlaceholder_-1854013440"/>
          </w:placeholder>
        </w:sdtPr>
        <w:sdtContent>
          <w:r w:rsidR="00CD0659" w:rsidRPr="00CD0659">
            <w:rPr>
              <w:color w:val="000000"/>
            </w:rPr>
            <w:t>[15]–[20]</w:t>
          </w:r>
        </w:sdtContent>
      </w:sdt>
      <w:r w:rsidR="00F1438C" w:rsidRPr="004B5842">
        <w:t xml:space="preserve">. </w:t>
      </w:r>
      <w:r w:rsidRPr="004B5842">
        <w:t xml:space="preserve">Utilising the </w:t>
      </w:r>
      <w:r w:rsidR="00CF1A70">
        <w:t>full model results</w:t>
      </w:r>
      <w:r w:rsidRPr="004B5842">
        <w:t>, sub-models of different alloy compositions of the solder joints were simulated. The schematic representations of the results are presented in Fig</w:t>
      </w:r>
      <w:r w:rsidR="0011632C" w:rsidRPr="004B5842">
        <w:t>ure</w:t>
      </w:r>
      <w:r w:rsidRPr="004B5842">
        <w:t xml:space="preserve"> 10 and statistically in Fig</w:t>
      </w:r>
      <w:r w:rsidR="0011632C" w:rsidRPr="004B5842">
        <w:t xml:space="preserve">ure </w:t>
      </w:r>
      <w:r w:rsidRPr="004B5842">
        <w:t>11. The results show that the lead-based eutectic Sn63Pb37 solder joint has the lowest deformation of 432 mm, while SAC405 solder joints have the highest deformation of 877 mm. With SAC405 alloy having an elastic modulus of 44.6 GPa and Sn63Pb37 alloy having an elastic modulus of 56 GPa, it is found that the higher the elastic modulus and mass density, the better the solder joint resistance to deformation when subjected to random vibration. The deformation of other solder joints under investigation are SAC396 is 576 mm, SAC305 is 579 mm, and SAC387 is 611 mm.</w:t>
      </w:r>
    </w:p>
    <w:p w14:paraId="6AD8ACC6" w14:textId="77777777" w:rsidR="00E33D05" w:rsidRPr="00E33D05" w:rsidRDefault="00E33D05" w:rsidP="00E33D05">
      <w:pPr>
        <w:spacing w:line="360" w:lineRule="auto"/>
        <w:jc w:val="center"/>
      </w:pPr>
    </w:p>
    <w:p w14:paraId="1569055E" w14:textId="77777777" w:rsidR="00E33D05" w:rsidRPr="00E33D05" w:rsidRDefault="00E33D05" w:rsidP="00E33D05">
      <w:pPr>
        <w:spacing w:line="360" w:lineRule="auto"/>
        <w:jc w:val="center"/>
      </w:pPr>
      <w:r w:rsidRPr="00E33D05">
        <w:rPr>
          <w:noProof/>
        </w:rPr>
        <w:drawing>
          <wp:inline distT="0" distB="0" distL="0" distR="0" wp14:anchorId="64576259" wp14:editId="24C5DCD4">
            <wp:extent cx="4347357" cy="2015181"/>
            <wp:effectExtent l="0" t="0" r="0" b="4445"/>
            <wp:docPr id="263" name="Picture 263"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Chart, bubble chart&#10;&#10;Description automatically generated"/>
                    <pic:cNvPicPr/>
                  </pic:nvPicPr>
                  <pic:blipFill rotWithShape="1">
                    <a:blip r:embed="rId20"/>
                    <a:srcRect l="1295" t="4755" r="53496" b="10604"/>
                    <a:stretch/>
                  </pic:blipFill>
                  <pic:spPr bwMode="auto">
                    <a:xfrm>
                      <a:off x="0" y="0"/>
                      <a:ext cx="4393941" cy="2036774"/>
                    </a:xfrm>
                    <a:prstGeom prst="rect">
                      <a:avLst/>
                    </a:prstGeom>
                    <a:ln>
                      <a:noFill/>
                    </a:ln>
                    <a:extLst>
                      <a:ext uri="{53640926-AAD7-44D8-BBD7-CCE9431645EC}">
                        <a14:shadowObscured xmlns:a14="http://schemas.microsoft.com/office/drawing/2010/main"/>
                      </a:ext>
                    </a:extLst>
                  </pic:spPr>
                </pic:pic>
              </a:graphicData>
            </a:graphic>
          </wp:inline>
        </w:drawing>
      </w:r>
    </w:p>
    <w:p w14:paraId="78FFAE1A" w14:textId="77777777" w:rsidR="00E33D05" w:rsidRPr="00E33D05" w:rsidRDefault="00E33D05" w:rsidP="00E33D05">
      <w:pPr>
        <w:spacing w:line="360" w:lineRule="auto"/>
        <w:jc w:val="center"/>
      </w:pPr>
      <w:r w:rsidRPr="00E33D05">
        <w:rPr>
          <w:noProof/>
        </w:rPr>
        <w:drawing>
          <wp:inline distT="0" distB="0" distL="0" distR="0" wp14:anchorId="44F6DA41" wp14:editId="1F4790E3">
            <wp:extent cx="4338795" cy="1902806"/>
            <wp:effectExtent l="0" t="0" r="5080" b="2540"/>
            <wp:docPr id="16" name="Picture 1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descr="Chart, bubble chart&#10;&#10;Description automatically generated"/>
                    <pic:cNvPicPr/>
                  </pic:nvPicPr>
                  <pic:blipFill rotWithShape="1">
                    <a:blip r:embed="rId20"/>
                    <a:srcRect l="46856" t="3805" r="1567" b="4836"/>
                    <a:stretch/>
                  </pic:blipFill>
                  <pic:spPr bwMode="auto">
                    <a:xfrm>
                      <a:off x="0" y="0"/>
                      <a:ext cx="4446922" cy="1950226"/>
                    </a:xfrm>
                    <a:prstGeom prst="rect">
                      <a:avLst/>
                    </a:prstGeom>
                    <a:ln>
                      <a:noFill/>
                    </a:ln>
                    <a:extLst>
                      <a:ext uri="{53640926-AAD7-44D8-BBD7-CCE9431645EC}">
                        <a14:shadowObscured xmlns:a14="http://schemas.microsoft.com/office/drawing/2010/main"/>
                      </a:ext>
                    </a:extLst>
                  </pic:spPr>
                </pic:pic>
              </a:graphicData>
            </a:graphic>
          </wp:inline>
        </w:drawing>
      </w:r>
    </w:p>
    <w:p w14:paraId="0890A03A" w14:textId="178E08FE" w:rsidR="00E33D05" w:rsidRPr="00E33D05" w:rsidRDefault="00E33D05" w:rsidP="00FD48A8">
      <w:pPr>
        <w:spacing w:line="360" w:lineRule="auto"/>
        <w:jc w:val="center"/>
      </w:pPr>
      <w:bookmarkStart w:id="68" w:name="_Toc42703314"/>
      <w:bookmarkStart w:id="69" w:name="_Toc55360261"/>
      <w:bookmarkStart w:id="70" w:name="_Toc55360609"/>
      <w:bookmarkStart w:id="71" w:name="_Toc55362617"/>
      <w:bookmarkStart w:id="72" w:name="_Toc57574426"/>
      <w:r w:rsidRPr="00E33D05">
        <w:t>Figure 9: Deformation result for lead-based eutectic Sn63Pb37</w:t>
      </w:r>
      <w:bookmarkEnd w:id="68"/>
      <w:r w:rsidRPr="00E33D05">
        <w:t xml:space="preserve"> showing the top and bottom of Solder joint bumps</w:t>
      </w:r>
      <w:bookmarkEnd w:id="69"/>
      <w:bookmarkEnd w:id="70"/>
      <w:bookmarkEnd w:id="71"/>
      <w:r w:rsidRPr="00E33D05">
        <w:t xml:space="preserve"> with areas prone to failure</w:t>
      </w:r>
      <w:bookmarkEnd w:id="72"/>
    </w:p>
    <w:p w14:paraId="2F5F7530" w14:textId="77777777" w:rsidR="00E33D05" w:rsidRPr="00E33D05" w:rsidRDefault="00E33D05" w:rsidP="00FD48A8">
      <w:pPr>
        <w:spacing w:line="360" w:lineRule="auto"/>
        <w:jc w:val="center"/>
      </w:pPr>
      <w:r w:rsidRPr="00E33D05">
        <w:rPr>
          <w:noProof/>
        </w:rPr>
        <w:lastRenderedPageBreak/>
        <w:drawing>
          <wp:inline distT="0" distB="0" distL="0" distR="0" wp14:anchorId="573B3BEA" wp14:editId="151969E9">
            <wp:extent cx="4230159" cy="3532230"/>
            <wp:effectExtent l="0" t="0" r="0" b="0"/>
            <wp:docPr id="18" name="Picture 18" descr="A picture containing colorful, colored, food,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reenshot 2020-04-06 at 07.34.56.png"/>
                    <pic:cNvPicPr/>
                  </pic:nvPicPr>
                  <pic:blipFill>
                    <a:blip r:embed="rId21"/>
                    <a:stretch>
                      <a:fillRect/>
                    </a:stretch>
                  </pic:blipFill>
                  <pic:spPr>
                    <a:xfrm>
                      <a:off x="0" y="0"/>
                      <a:ext cx="4284979" cy="3578006"/>
                    </a:xfrm>
                    <a:prstGeom prst="rect">
                      <a:avLst/>
                    </a:prstGeom>
                  </pic:spPr>
                </pic:pic>
              </a:graphicData>
            </a:graphic>
          </wp:inline>
        </w:drawing>
      </w:r>
    </w:p>
    <w:p w14:paraId="7C1F7B0A" w14:textId="77777777" w:rsidR="00E33D05" w:rsidRPr="00E33D05" w:rsidRDefault="00E33D05" w:rsidP="00E33D05">
      <w:pPr>
        <w:spacing w:line="360" w:lineRule="auto"/>
        <w:jc w:val="center"/>
      </w:pPr>
      <w:bookmarkStart w:id="73" w:name="_Toc42703318"/>
      <w:bookmarkStart w:id="74" w:name="_Toc55360265"/>
      <w:bookmarkStart w:id="75" w:name="_Toc55360613"/>
      <w:bookmarkStart w:id="76" w:name="_Toc55362621"/>
      <w:bookmarkStart w:id="77" w:name="_Toc57574430"/>
      <w:r w:rsidRPr="00E33D05">
        <w:t xml:space="preserve">Figure 10: Schematic of the deformation effect </w:t>
      </w:r>
      <w:bookmarkEnd w:id="73"/>
      <w:r w:rsidRPr="00E33D05">
        <w:t>for lead-based eutectic Sn63Pb37 and lead-free SAC387, SAC396, SAC405 and SAC305 solder alloys</w:t>
      </w:r>
      <w:bookmarkEnd w:id="74"/>
      <w:bookmarkEnd w:id="75"/>
      <w:bookmarkEnd w:id="76"/>
      <w:bookmarkEnd w:id="77"/>
    </w:p>
    <w:p w14:paraId="5EC02F35" w14:textId="77777777" w:rsidR="00E33D05" w:rsidRPr="00E33D05" w:rsidRDefault="00E33D05" w:rsidP="00E33D05">
      <w:pPr>
        <w:spacing w:line="360" w:lineRule="auto"/>
        <w:jc w:val="center"/>
      </w:pPr>
      <w:r w:rsidRPr="00E33D05">
        <w:rPr>
          <w:noProof/>
        </w:rPr>
        <w:drawing>
          <wp:inline distT="0" distB="0" distL="0" distR="0" wp14:anchorId="58A34600" wp14:editId="682F15C2">
            <wp:extent cx="4271526" cy="2814400"/>
            <wp:effectExtent l="0" t="0" r="0" b="508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44370" cy="2862395"/>
                    </a:xfrm>
                    <a:prstGeom prst="rect">
                      <a:avLst/>
                    </a:prstGeom>
                  </pic:spPr>
                </pic:pic>
              </a:graphicData>
            </a:graphic>
          </wp:inline>
        </w:drawing>
      </w:r>
    </w:p>
    <w:p w14:paraId="1F69AC9E" w14:textId="3EFBB86A" w:rsidR="00E33D05" w:rsidRPr="004B5842" w:rsidRDefault="00E33D05" w:rsidP="00FD48A8">
      <w:pPr>
        <w:spacing w:line="360" w:lineRule="auto"/>
        <w:jc w:val="center"/>
      </w:pPr>
      <w:bookmarkStart w:id="78" w:name="_Toc42703319"/>
      <w:bookmarkStart w:id="79" w:name="_Toc55360266"/>
      <w:bookmarkStart w:id="80" w:name="_Toc55360614"/>
      <w:bookmarkStart w:id="81" w:name="_Toc55362622"/>
      <w:bookmarkStart w:id="82" w:name="_Toc57574431"/>
      <w:r w:rsidRPr="00E33D05">
        <w:t xml:space="preserve">Figure 11: Plot of deformation </w:t>
      </w:r>
      <w:bookmarkEnd w:id="78"/>
      <w:r w:rsidRPr="00E33D05">
        <w:t>for solder joint alloys</w:t>
      </w:r>
      <w:bookmarkEnd w:id="79"/>
      <w:bookmarkEnd w:id="80"/>
      <w:bookmarkEnd w:id="81"/>
      <w:bookmarkEnd w:id="82"/>
    </w:p>
    <w:p w14:paraId="7FA0717B" w14:textId="77777777" w:rsidR="00FC60A9" w:rsidRPr="004B5842" w:rsidRDefault="00FC60A9" w:rsidP="0099561B">
      <w:pPr>
        <w:pStyle w:val="Heading2"/>
        <w:rPr>
          <w:i/>
          <w:iCs/>
        </w:rPr>
      </w:pPr>
      <w:bookmarkStart w:id="83" w:name="_Toc57564001"/>
      <w:r w:rsidRPr="004B5842">
        <w:t>4.3 Study of Equivalent Stress Response of Solder Joints</w:t>
      </w:r>
      <w:bookmarkEnd w:id="83"/>
      <w:r w:rsidRPr="004B5842">
        <w:t xml:space="preserve"> Subjected to Random Vibration</w:t>
      </w:r>
    </w:p>
    <w:p w14:paraId="492E693B" w14:textId="77777777" w:rsidR="00FC60A9" w:rsidRPr="004B5842" w:rsidRDefault="00FC60A9" w:rsidP="00D13FAA">
      <w:pPr>
        <w:pStyle w:val="Heading3"/>
        <w:spacing w:line="360" w:lineRule="auto"/>
        <w:jc w:val="both"/>
        <w:rPr>
          <w:rFonts w:ascii="Times New Roman" w:hAnsi="Times New Roman" w:cs="Times New Roman"/>
          <w:color w:val="auto"/>
        </w:rPr>
      </w:pPr>
      <w:bookmarkStart w:id="84" w:name="_Toc57563998"/>
      <w:r w:rsidRPr="004B5842">
        <w:rPr>
          <w:rFonts w:ascii="Times New Roman" w:hAnsi="Times New Roman" w:cs="Times New Roman"/>
          <w:color w:val="auto"/>
        </w:rPr>
        <w:t>4.3.1 Study of Equivalent (Von Mises) Stress on Complete Finite Element Model (FEM)</w:t>
      </w:r>
      <w:bookmarkEnd w:id="84"/>
    </w:p>
    <w:p w14:paraId="1487C57E" w14:textId="09FD4383" w:rsidR="00FC60A9" w:rsidRDefault="00FC60A9" w:rsidP="00866E30">
      <w:pPr>
        <w:spacing w:line="360" w:lineRule="auto"/>
        <w:jc w:val="both"/>
      </w:pPr>
      <w:r w:rsidRPr="004B5842">
        <w:t>The results of the von Mises stress response of the complete model are shown in Fig</w:t>
      </w:r>
      <w:r w:rsidR="0011632C" w:rsidRPr="004B5842">
        <w:t>ure</w:t>
      </w:r>
      <w:r w:rsidRPr="004B5842">
        <w:t xml:space="preserve"> 12. The outermost corner solder joints accumulated the maximum stress, which critically indicates the interface between </w:t>
      </w:r>
      <w:r w:rsidR="00CF1A70">
        <w:t xml:space="preserve">the </w:t>
      </w:r>
      <w:r w:rsidRPr="004B5842">
        <w:t xml:space="preserve">solder and PCB components. This finding agrees significantly with other research carried out by Refs. </w:t>
      </w:r>
      <w:sdt>
        <w:sdtPr>
          <w:rPr>
            <w:color w:val="000000"/>
          </w:rPr>
          <w:tag w:val="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"/>
          <w:id w:val="461391185"/>
          <w:placeholder>
            <w:docPart w:val="DefaultPlaceholder_-1854013440"/>
          </w:placeholder>
        </w:sdtPr>
        <w:sdtContent>
          <w:r w:rsidR="00CD0659" w:rsidRPr="00CD0659">
            <w:rPr>
              <w:color w:val="000000"/>
            </w:rPr>
            <w:t>[6], [28], [29]</w:t>
          </w:r>
        </w:sdtContent>
      </w:sdt>
      <w:r w:rsidRPr="004B5842">
        <w:t xml:space="preserve"> identifies the solder joints at the corners of a </w:t>
      </w:r>
      <w:r w:rsidRPr="004B5842">
        <w:lastRenderedPageBreak/>
        <w:t>BGA structure as most susceptible to untimely failure. The findings of the full model are implemented in the sub-modelling of the different solder alloy joints for stress response. The results of the schematic equivalent stress response of the models under random vibration load are presented in Fig</w:t>
      </w:r>
      <w:r w:rsidR="0011632C" w:rsidRPr="004B5842">
        <w:t>ure</w:t>
      </w:r>
      <w:r w:rsidRPr="004B5842">
        <w:t xml:space="preserve"> 13. Lead-free eutectic Sn63Pb37 solder joint has the highest stress magnitude of 34.62 MPa. In comparison, SAC396 joints have the lowest of 14.1 MPa. The area of tress concentration in all the joints is located at the interface between the Solder and PCB interface, gradually decreasing into the solder bulk. The accumulated stresses on other joints are SAC387 is 28.95 MPa, SAC305 is 30.33 MPa, and SAC405 is 17.92 MPa. The statistical and schematic representations of the stress magnitudes on all the joints are shown in Fig</w:t>
      </w:r>
      <w:r w:rsidR="0011632C" w:rsidRPr="004B5842">
        <w:t>ures</w:t>
      </w:r>
      <w:r w:rsidRPr="004B5842">
        <w:t xml:space="preserve"> – 14 and 15, respectively. </w:t>
      </w:r>
    </w:p>
    <w:p w14:paraId="45D6D185" w14:textId="77777777" w:rsidR="003078DA" w:rsidRPr="003078DA" w:rsidRDefault="003078DA" w:rsidP="003078DA">
      <w:pPr>
        <w:spacing w:line="360" w:lineRule="auto"/>
        <w:jc w:val="center"/>
      </w:pPr>
      <w:r w:rsidRPr="003078DA">
        <w:rPr>
          <w:noProof/>
        </w:rPr>
        <w:drawing>
          <wp:inline distT="0" distB="0" distL="0" distR="0" wp14:anchorId="789627EC" wp14:editId="3DDED9D2">
            <wp:extent cx="4520280" cy="2102555"/>
            <wp:effectExtent l="0" t="0" r="1270" b="5715"/>
            <wp:docPr id="266" name="Picture 266"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Chart, bubble chart&#10;&#10;Description automatically generated"/>
                    <pic:cNvPicPr/>
                  </pic:nvPicPr>
                  <pic:blipFill rotWithShape="1">
                    <a:blip r:embed="rId23"/>
                    <a:srcRect l="1683" t="5704" r="51533" b="8246"/>
                    <a:stretch/>
                  </pic:blipFill>
                  <pic:spPr bwMode="auto">
                    <a:xfrm>
                      <a:off x="0" y="0"/>
                      <a:ext cx="4590570" cy="2135250"/>
                    </a:xfrm>
                    <a:prstGeom prst="rect">
                      <a:avLst/>
                    </a:prstGeom>
                    <a:ln>
                      <a:noFill/>
                    </a:ln>
                    <a:extLst>
                      <a:ext uri="{53640926-AAD7-44D8-BBD7-CCE9431645EC}">
                        <a14:shadowObscured xmlns:a14="http://schemas.microsoft.com/office/drawing/2010/main"/>
                      </a:ext>
                    </a:extLst>
                  </pic:spPr>
                </pic:pic>
              </a:graphicData>
            </a:graphic>
          </wp:inline>
        </w:drawing>
      </w:r>
    </w:p>
    <w:p w14:paraId="5D30BD79" w14:textId="77777777" w:rsidR="003078DA" w:rsidRPr="003078DA" w:rsidRDefault="003078DA" w:rsidP="003078DA">
      <w:pPr>
        <w:spacing w:line="360" w:lineRule="auto"/>
        <w:jc w:val="center"/>
      </w:pPr>
      <w:r w:rsidRPr="003078DA">
        <w:rPr>
          <w:noProof/>
        </w:rPr>
        <w:drawing>
          <wp:inline distT="0" distB="0" distL="0" distR="0" wp14:anchorId="495D46A9" wp14:editId="006BC0CA">
            <wp:extent cx="4541624" cy="2028832"/>
            <wp:effectExtent l="0" t="0" r="5080" b="3175"/>
            <wp:docPr id="15" name="Picture 15"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descr="Chart, bubble chart&#10;&#10;Description automatically generated"/>
                    <pic:cNvPicPr/>
                  </pic:nvPicPr>
                  <pic:blipFill rotWithShape="1">
                    <a:blip r:embed="rId23"/>
                    <a:srcRect l="51083" t="7015" r="1263" b="8798"/>
                    <a:stretch/>
                  </pic:blipFill>
                  <pic:spPr bwMode="auto">
                    <a:xfrm>
                      <a:off x="0" y="0"/>
                      <a:ext cx="4681808" cy="2091455"/>
                    </a:xfrm>
                    <a:prstGeom prst="rect">
                      <a:avLst/>
                    </a:prstGeom>
                    <a:ln>
                      <a:noFill/>
                    </a:ln>
                    <a:extLst>
                      <a:ext uri="{53640926-AAD7-44D8-BBD7-CCE9431645EC}">
                        <a14:shadowObscured xmlns:a14="http://schemas.microsoft.com/office/drawing/2010/main"/>
                      </a:ext>
                    </a:extLst>
                  </pic:spPr>
                </pic:pic>
              </a:graphicData>
            </a:graphic>
          </wp:inline>
        </w:drawing>
      </w:r>
    </w:p>
    <w:p w14:paraId="31E1A2D9" w14:textId="77777777" w:rsidR="003078DA" w:rsidRPr="003078DA" w:rsidRDefault="003078DA" w:rsidP="003078DA">
      <w:pPr>
        <w:spacing w:line="360" w:lineRule="auto"/>
        <w:jc w:val="center"/>
        <w:rPr>
          <w:b/>
          <w:bCs/>
        </w:rPr>
      </w:pPr>
      <w:bookmarkStart w:id="85" w:name="_Toc42703316"/>
      <w:bookmarkStart w:id="86" w:name="_Toc55360263"/>
      <w:bookmarkStart w:id="87" w:name="_Toc55360611"/>
      <w:bookmarkStart w:id="88" w:name="_Toc55362619"/>
      <w:bookmarkStart w:id="89" w:name="_Toc57574428"/>
      <w:r w:rsidRPr="003078DA">
        <w:t>Figure 12: Equivalent stress distributions on solder balls for lead-based eutectic Sn63Pb37</w:t>
      </w:r>
      <w:bookmarkEnd w:id="85"/>
      <w:r w:rsidRPr="003078DA">
        <w:t xml:space="preserve"> showing the top and bottom of solder joint bumps</w:t>
      </w:r>
      <w:bookmarkEnd w:id="86"/>
      <w:bookmarkEnd w:id="87"/>
      <w:bookmarkEnd w:id="88"/>
      <w:bookmarkEnd w:id="89"/>
    </w:p>
    <w:p w14:paraId="38313B25" w14:textId="77777777" w:rsidR="003078DA" w:rsidRPr="003078DA" w:rsidRDefault="003078DA" w:rsidP="003078DA">
      <w:pPr>
        <w:spacing w:line="360" w:lineRule="auto"/>
        <w:jc w:val="center"/>
      </w:pPr>
      <w:r w:rsidRPr="003078DA">
        <w:rPr>
          <w:noProof/>
        </w:rPr>
        <w:lastRenderedPageBreak/>
        <w:drawing>
          <wp:inline distT="0" distB="0" distL="0" distR="0" wp14:anchorId="54CB301D" wp14:editId="7795AFE9">
            <wp:extent cx="4868784" cy="3579059"/>
            <wp:effectExtent l="0" t="0" r="0" b="2540"/>
            <wp:docPr id="208" name="Picture 20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Graphical user interface, application&#10;&#10;Description automatically generated"/>
                    <pic:cNvPicPr/>
                  </pic:nvPicPr>
                  <pic:blipFill>
                    <a:blip r:embed="rId24"/>
                    <a:stretch>
                      <a:fillRect/>
                    </a:stretch>
                  </pic:blipFill>
                  <pic:spPr>
                    <a:xfrm>
                      <a:off x="0" y="0"/>
                      <a:ext cx="4893186" cy="3596997"/>
                    </a:xfrm>
                    <a:prstGeom prst="rect">
                      <a:avLst/>
                    </a:prstGeom>
                  </pic:spPr>
                </pic:pic>
              </a:graphicData>
            </a:graphic>
          </wp:inline>
        </w:drawing>
      </w:r>
    </w:p>
    <w:p w14:paraId="53B6CBE3" w14:textId="77777777" w:rsidR="003078DA" w:rsidRPr="003078DA" w:rsidRDefault="003078DA" w:rsidP="003078DA">
      <w:pPr>
        <w:spacing w:line="360" w:lineRule="auto"/>
        <w:jc w:val="center"/>
      </w:pPr>
      <w:bookmarkStart w:id="90" w:name="_Toc42703320"/>
      <w:bookmarkStart w:id="91" w:name="_Toc55360267"/>
      <w:bookmarkStart w:id="92" w:name="_Toc55360615"/>
      <w:bookmarkStart w:id="93" w:name="_Toc55362623"/>
      <w:bookmarkStart w:id="94" w:name="_Toc57574432"/>
      <w:r w:rsidRPr="003078DA">
        <w:t xml:space="preserve">Figure 13: Schematic of the Equivalent stress distributions on solder balls for </w:t>
      </w:r>
      <w:bookmarkEnd w:id="90"/>
      <w:r w:rsidRPr="003078DA">
        <w:t>lead-based eutectic Sn63Pb37 and lead-free SAC387, SAC396, SAC405 and SAC305 solder alloys</w:t>
      </w:r>
      <w:bookmarkEnd w:id="91"/>
      <w:bookmarkEnd w:id="92"/>
      <w:bookmarkEnd w:id="93"/>
      <w:bookmarkEnd w:id="94"/>
      <w:r w:rsidRPr="003078DA">
        <w:t xml:space="preserve"> </w:t>
      </w:r>
    </w:p>
    <w:p w14:paraId="26B8AE51" w14:textId="77777777" w:rsidR="003078DA" w:rsidRPr="003078DA" w:rsidRDefault="003078DA" w:rsidP="003078DA">
      <w:pPr>
        <w:spacing w:line="360" w:lineRule="auto"/>
        <w:jc w:val="center"/>
      </w:pPr>
      <w:r w:rsidRPr="003078DA">
        <w:rPr>
          <w:noProof/>
        </w:rPr>
        <w:drawing>
          <wp:inline distT="0" distB="0" distL="0" distR="0" wp14:anchorId="641DEA47" wp14:editId="71131CAA">
            <wp:extent cx="4656165" cy="3019777"/>
            <wp:effectExtent l="0" t="0" r="5080" b="3175"/>
            <wp:docPr id="10" name="Picture 1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ar chart&#10;&#10;Description automatically generated"/>
                    <pic:cNvPicPr/>
                  </pic:nvPicPr>
                  <pic:blipFill>
                    <a:blip r:embed="rId25"/>
                    <a:stretch>
                      <a:fillRect/>
                    </a:stretch>
                  </pic:blipFill>
                  <pic:spPr>
                    <a:xfrm>
                      <a:off x="0" y="0"/>
                      <a:ext cx="4742903" cy="3076032"/>
                    </a:xfrm>
                    <a:prstGeom prst="rect">
                      <a:avLst/>
                    </a:prstGeom>
                  </pic:spPr>
                </pic:pic>
              </a:graphicData>
            </a:graphic>
          </wp:inline>
        </w:drawing>
      </w:r>
    </w:p>
    <w:p w14:paraId="16040DA7" w14:textId="77777777" w:rsidR="003078DA" w:rsidRPr="003078DA" w:rsidRDefault="003078DA" w:rsidP="003078DA">
      <w:pPr>
        <w:spacing w:line="360" w:lineRule="auto"/>
        <w:jc w:val="center"/>
      </w:pPr>
      <w:bookmarkStart w:id="95" w:name="_Toc42703321"/>
      <w:bookmarkStart w:id="96" w:name="_Toc55360268"/>
      <w:bookmarkStart w:id="97" w:name="_Toc55360616"/>
      <w:bookmarkStart w:id="98" w:name="_Toc55362624"/>
      <w:bookmarkStart w:id="99" w:name="_Toc57574433"/>
      <w:r w:rsidRPr="003078DA">
        <w:t xml:space="preserve">Figure 14: Plot of Von mises stress </w:t>
      </w:r>
      <w:bookmarkEnd w:id="95"/>
      <w:r w:rsidRPr="003078DA">
        <w:t>for solder joint alloys</w:t>
      </w:r>
      <w:bookmarkEnd w:id="96"/>
      <w:bookmarkEnd w:id="97"/>
      <w:bookmarkEnd w:id="98"/>
      <w:bookmarkEnd w:id="99"/>
    </w:p>
    <w:p w14:paraId="348C8A4C" w14:textId="77777777" w:rsidR="003078DA" w:rsidRPr="003078DA" w:rsidRDefault="003078DA" w:rsidP="003078DA">
      <w:pPr>
        <w:spacing w:line="360" w:lineRule="auto"/>
        <w:jc w:val="center"/>
      </w:pPr>
    </w:p>
    <w:p w14:paraId="0EA25C28" w14:textId="77777777" w:rsidR="003078DA" w:rsidRPr="003078DA" w:rsidRDefault="003078DA" w:rsidP="003078DA">
      <w:pPr>
        <w:spacing w:line="360" w:lineRule="auto"/>
        <w:jc w:val="center"/>
      </w:pPr>
      <w:r w:rsidRPr="003078DA">
        <w:rPr>
          <w:noProof/>
        </w:rPr>
        <w:lastRenderedPageBreak/>
        <w:drawing>
          <wp:inline distT="0" distB="0" distL="0" distR="0" wp14:anchorId="3906BE2B" wp14:editId="52BA4240">
            <wp:extent cx="5897880" cy="2656823"/>
            <wp:effectExtent l="0" t="0" r="7620" b="0"/>
            <wp:docPr id="19" name="Picture 19" descr="A picture containing indoor, monitor, colorful,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icture containing indoor, monitor, colorful, computer&#10;&#10;Description automatically generated"/>
                    <pic:cNvPicPr/>
                  </pic:nvPicPr>
                  <pic:blipFill rotWithShape="1">
                    <a:blip r:embed="rId26"/>
                    <a:srcRect l="660" t="2713" r="3512" b="2669"/>
                    <a:stretch/>
                  </pic:blipFill>
                  <pic:spPr bwMode="auto">
                    <a:xfrm>
                      <a:off x="0" y="0"/>
                      <a:ext cx="5902222" cy="2658779"/>
                    </a:xfrm>
                    <a:prstGeom prst="rect">
                      <a:avLst/>
                    </a:prstGeom>
                    <a:ln>
                      <a:noFill/>
                    </a:ln>
                    <a:extLst>
                      <a:ext uri="{53640926-AAD7-44D8-BBD7-CCE9431645EC}">
                        <a14:shadowObscured xmlns:a14="http://schemas.microsoft.com/office/drawing/2010/main"/>
                      </a:ext>
                    </a:extLst>
                  </pic:spPr>
                </pic:pic>
              </a:graphicData>
            </a:graphic>
          </wp:inline>
        </w:drawing>
      </w:r>
    </w:p>
    <w:p w14:paraId="05B61625" w14:textId="77777777" w:rsidR="003078DA" w:rsidRPr="003078DA" w:rsidRDefault="003078DA" w:rsidP="003078DA">
      <w:pPr>
        <w:spacing w:line="360" w:lineRule="auto"/>
        <w:jc w:val="center"/>
      </w:pPr>
      <w:bookmarkStart w:id="100" w:name="_Toc55360269"/>
      <w:bookmarkStart w:id="101" w:name="_Toc55360617"/>
      <w:bookmarkStart w:id="102" w:name="_Toc55362625"/>
      <w:bookmarkStart w:id="103" w:name="_Toc57574434"/>
    </w:p>
    <w:p w14:paraId="34B354AB" w14:textId="563392A1" w:rsidR="00CD0659" w:rsidRPr="00CD0659" w:rsidRDefault="003078DA" w:rsidP="00694215">
      <w:pPr>
        <w:spacing w:line="360" w:lineRule="auto"/>
        <w:jc w:val="center"/>
      </w:pPr>
      <w:r w:rsidRPr="003078DA">
        <w:t>Figure 15: Schematic top and bottom of equivalent stress for lead-based eutectic Sn63Pb37 and lead-free SAC387, SAC396, SAC405 and SAC305 solder alloys</w:t>
      </w:r>
      <w:bookmarkEnd w:id="100"/>
      <w:bookmarkEnd w:id="101"/>
      <w:bookmarkEnd w:id="102"/>
      <w:bookmarkEnd w:id="103"/>
    </w:p>
    <w:p w14:paraId="7ADA9A5C" w14:textId="77777777" w:rsidR="00FC60A9" w:rsidRPr="004B5842" w:rsidRDefault="00FC60A9" w:rsidP="0099561B">
      <w:pPr>
        <w:pStyle w:val="Heading2"/>
        <w:rPr>
          <w:i/>
          <w:iCs/>
        </w:rPr>
      </w:pPr>
      <w:bookmarkStart w:id="104" w:name="_Toc57564002"/>
      <w:r w:rsidRPr="004B5842">
        <w:t>4.4 Study on elastic strain response of solder joints</w:t>
      </w:r>
      <w:bookmarkEnd w:id="104"/>
      <w:r w:rsidRPr="004B5842">
        <w:t xml:space="preserve"> subjected to random vibration</w:t>
      </w:r>
    </w:p>
    <w:p w14:paraId="2F60BE2C" w14:textId="09D03596" w:rsidR="00FC60A9" w:rsidRPr="004B5842" w:rsidRDefault="00FC60A9" w:rsidP="000E704F">
      <w:pPr>
        <w:spacing w:line="360" w:lineRule="auto"/>
        <w:jc w:val="both"/>
      </w:pPr>
      <w:r w:rsidRPr="004B5842">
        <w:t>The results of the simulation of the elastic strain response of the full model are presented in Fig</w:t>
      </w:r>
      <w:r w:rsidR="00721446" w:rsidRPr="004B5842">
        <w:t>ure</w:t>
      </w:r>
      <w:r w:rsidRPr="004B5842">
        <w:t xml:space="preserve"> 16 for lead-based eutectic Sn63Pb37 solder joints. The results show that the maximum strain is observed at the interface of the solder joint and Cu pad on the PCB. This area is susceptible to damage and failure. The finding agrees with the results from work by Ref. </w:t>
      </w:r>
      <w:sdt>
        <w:sdtPr>
          <w:rPr>
            <w:color w:val="000000"/>
          </w:rPr>
          <w:tag w:val="MENDELEY_CITATION_v3_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"/>
          <w:id w:val="-999499258"/>
          <w:placeholder>
            <w:docPart w:val="DefaultPlaceholder_-1854013440"/>
          </w:placeholder>
        </w:sdtPr>
        <w:sdtContent>
          <w:r w:rsidR="00CD0659" w:rsidRPr="00CD0659">
            <w:rPr>
              <w:color w:val="000000"/>
            </w:rPr>
            <w:t>[33]</w:t>
          </w:r>
        </w:sdtContent>
      </w:sdt>
      <w:r w:rsidRPr="004B5842">
        <w:t xml:space="preserve">. The results of the full model simulation were implemented in the sub-modelling of the response of the five solder alloys in the solder joints. The </w:t>
      </w:r>
      <w:r w:rsidR="0011632C" w:rsidRPr="004B5842">
        <w:t>modelling results</w:t>
      </w:r>
      <w:r w:rsidRPr="004B5842">
        <w:t xml:space="preserve"> are presented in Fig</w:t>
      </w:r>
      <w:r w:rsidR="0011632C" w:rsidRPr="004B5842">
        <w:t>ures</w:t>
      </w:r>
      <w:r w:rsidRPr="004B5842">
        <w:t xml:space="preserve"> 17, 18 and 19. Fig</w:t>
      </w:r>
      <w:r w:rsidR="0011632C" w:rsidRPr="004B5842">
        <w:t>ure</w:t>
      </w:r>
      <w:r w:rsidRPr="004B5842">
        <w:t xml:space="preserve"> 18 shows that SAC305 has the highest strain of 0.00204 mm/mm while SAC405 has the least strain of 0.00112 mm/mm. The schematics in Fig</w:t>
      </w:r>
      <w:r w:rsidR="0011632C" w:rsidRPr="004B5842">
        <w:t>ure</w:t>
      </w:r>
      <w:r w:rsidRPr="004B5842">
        <w:t>s 17 and 19 show that the maximum strain on the solder joints is located at the periphery of the outermost solder joint and its interconnection with the Cu pad on the PCB. This is the site of crack initiation and failure.</w:t>
      </w:r>
    </w:p>
    <w:p w14:paraId="2D6C767A" w14:textId="327EABE1" w:rsidR="00FC60A9" w:rsidRPr="004B5842" w:rsidRDefault="00FC60A9" w:rsidP="000E704F">
      <w:pPr>
        <w:spacing w:line="360" w:lineRule="auto"/>
        <w:jc w:val="both"/>
      </w:pPr>
      <w:r w:rsidRPr="004B5842">
        <w:t>The findings strongly agree with published literature reported by Ref</w:t>
      </w:r>
      <w:r w:rsidR="00595702" w:rsidRPr="004B5842">
        <w:t xml:space="preserve">s. </w:t>
      </w:r>
      <w:sdt>
        <w:sdtPr>
          <w:rPr>
            <w:color w:val="000000"/>
          </w:rPr>
          <w:tag w:val="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"/>
          <w:id w:val="-1977590256"/>
          <w:placeholder>
            <w:docPart w:val="DefaultPlaceholder_-1854013440"/>
          </w:placeholder>
        </w:sdtPr>
        <w:sdtContent>
          <w:r w:rsidR="00CD0659" w:rsidRPr="00CD0659">
            <w:rPr>
              <w:color w:val="000000"/>
            </w:rPr>
            <w:t>[31], [34]</w:t>
          </w:r>
        </w:sdtContent>
      </w:sdt>
      <w:r w:rsidR="005C5508">
        <w:t xml:space="preserve">. </w:t>
      </w:r>
      <w:r w:rsidRPr="004B5842">
        <w:t xml:space="preserve">Other reports by Refs. </w:t>
      </w:r>
      <w:sdt>
        <w:sdtPr>
          <w:rPr>
            <w:color w:val="000000"/>
          </w:rPr>
          <w:tag w:val="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"/>
          <w:id w:val="435644608"/>
          <w:placeholder>
            <w:docPart w:val="DefaultPlaceholder_-1854013440"/>
          </w:placeholder>
        </w:sdtPr>
        <w:sdtContent>
          <w:r w:rsidR="00CD0659" w:rsidRPr="00CD0659">
            <w:rPr>
              <w:color w:val="000000"/>
            </w:rPr>
            <w:t>[30], [32], [35]</w:t>
          </w:r>
        </w:sdtContent>
      </w:sdt>
      <w:r w:rsidR="00CF1A70">
        <w:t xml:space="preserve"> supporting</w:t>
      </w:r>
      <w:r w:rsidRPr="004B5842">
        <w:t xml:space="preserve"> the finding</w:t>
      </w:r>
      <w:r w:rsidR="005C5508">
        <w:t>s</w:t>
      </w:r>
      <w:r w:rsidRPr="004B5842">
        <w:t xml:space="preserve">. </w:t>
      </w:r>
      <w:r w:rsidR="001E4F46" w:rsidRPr="004B5842">
        <w:t xml:space="preserve">Refs. </w:t>
      </w:r>
      <w:sdt>
        <w:sdtPr>
          <w:rPr>
            <w:color w:val="000000"/>
          </w:rPr>
          <w:tag w:val="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"/>
          <w:id w:val="1132216167"/>
          <w:placeholder>
            <w:docPart w:val="F7D85E374BA1984385C3B0AF54CC77AC"/>
          </w:placeholder>
        </w:sdtPr>
        <w:sdtContent>
          <w:r w:rsidR="001E4F46" w:rsidRPr="00CD0659">
            <w:rPr>
              <w:color w:val="000000"/>
            </w:rPr>
            <w:t>[31], [34]</w:t>
          </w:r>
        </w:sdtContent>
      </w:sdt>
      <w:r w:rsidR="001E4F46" w:rsidRPr="004B5842">
        <w:t xml:space="preserve"> </w:t>
      </w:r>
      <w:r w:rsidRPr="004B5842">
        <w:t xml:space="preserve">demonstrate validation of the current study using solder marks defined (SMD) and non-solder marks defined (NSMD) pad designs in BGA assembly. </w:t>
      </w:r>
      <w:r w:rsidR="001E4F46" w:rsidRPr="004B5842">
        <w:t xml:space="preserve">Refs. </w:t>
      </w:r>
      <w:sdt>
        <w:sdtPr>
          <w:rPr>
            <w:color w:val="000000"/>
          </w:rPr>
          <w:tag w:val="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"/>
          <w:id w:val="1527749801"/>
          <w:placeholder>
            <w:docPart w:val="D7424EE0AED1BC429D058B7E0CF7D31E"/>
          </w:placeholder>
        </w:sdtPr>
        <w:sdtContent>
          <w:r w:rsidR="001E4F46" w:rsidRPr="00CD0659">
            <w:rPr>
              <w:color w:val="000000"/>
            </w:rPr>
            <w:t>[31], [34]</w:t>
          </w:r>
        </w:sdtContent>
      </w:sdt>
      <w:r w:rsidRPr="004B5842">
        <w:t xml:space="preserve">, which </w:t>
      </w:r>
      <w:r w:rsidR="00B54B78">
        <w:t>represents</w:t>
      </w:r>
      <w:r w:rsidRPr="004B5842">
        <w:t xml:space="preserve"> NSMD pad assembly, </w:t>
      </w:r>
      <w:r w:rsidR="00B54B78">
        <w:t>confirms</w:t>
      </w:r>
      <w:r w:rsidRPr="004B5842">
        <w:t xml:space="preserve"> cracks at the periphery of the joints. In contrast, </w:t>
      </w:r>
      <w:r w:rsidR="001E4F46" w:rsidRPr="004B5842">
        <w:t xml:space="preserve">Refs. </w:t>
      </w:r>
      <w:sdt>
        <w:sdtPr>
          <w:rPr>
            <w:color w:val="000000"/>
          </w:rPr>
          <w:tag w:val="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"/>
          <w:id w:val="-403224402"/>
          <w:placeholder>
            <w:docPart w:val="11A9A36E58BAB94F8422C15FF46E0D39"/>
          </w:placeholder>
        </w:sdtPr>
        <w:sdtContent>
          <w:r w:rsidR="001E4F46" w:rsidRPr="00CD0659">
            <w:rPr>
              <w:color w:val="000000"/>
            </w:rPr>
            <w:t>[30], [32], [35]</w:t>
          </w:r>
          <w:r w:rsidR="00B54B78">
            <w:rPr>
              <w:color w:val="000000"/>
            </w:rPr>
            <w:t>,</w:t>
          </w:r>
        </w:sdtContent>
      </w:sdt>
      <w:r w:rsidR="001E4F46" w:rsidRPr="004B5842">
        <w:t xml:space="preserve"> </w:t>
      </w:r>
      <w:r w:rsidRPr="004B5842">
        <w:t xml:space="preserve">which depict SMD pad assembly similar to the pad design in the current study, also confirm cracking at the identical location. Consequently, irrespective of the solder joint pad design in the experimental study, the location of the crack is identical to that obtained by simulation in the current study.     </w:t>
      </w:r>
    </w:p>
    <w:p w14:paraId="3509EDA7" w14:textId="4094AD48" w:rsidR="00FC60A9" w:rsidRDefault="00FC60A9" w:rsidP="00940395">
      <w:pPr>
        <w:spacing w:line="360" w:lineRule="auto"/>
        <w:jc w:val="both"/>
      </w:pPr>
      <w:r w:rsidRPr="004B5842">
        <w:lastRenderedPageBreak/>
        <w:t xml:space="preserve">As observed in </w:t>
      </w:r>
      <w:r w:rsidR="001E4F46" w:rsidRPr="004B5842">
        <w:t xml:space="preserve">Refs. </w:t>
      </w:r>
      <w:sdt>
        <w:sdtPr>
          <w:rPr>
            <w:color w:val="000000"/>
          </w:rPr>
          <w:tag w:val="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"/>
          <w:id w:val="-1896501206"/>
          <w:placeholder>
            <w:docPart w:val="2AB226EAF123DA49801BA746A67BED91"/>
          </w:placeholder>
        </w:sdtPr>
        <w:sdtContent>
          <w:r w:rsidR="001E4F46" w:rsidRPr="00CD0659">
            <w:rPr>
              <w:color w:val="000000"/>
            </w:rPr>
            <w:t>[31], [34]</w:t>
          </w:r>
        </w:sdtContent>
      </w:sdt>
      <w:r w:rsidR="001E4F46" w:rsidRPr="004B5842">
        <w:t xml:space="preserve"> </w:t>
      </w:r>
      <w:r w:rsidR="001E4F46">
        <w:t xml:space="preserve">and </w:t>
      </w:r>
      <w:r w:rsidR="001E4F46" w:rsidRPr="004B5842">
        <w:t xml:space="preserve">Refs. </w:t>
      </w:r>
      <w:sdt>
        <w:sdtPr>
          <w:rPr>
            <w:color w:val="000000"/>
          </w:rPr>
          <w:tag w:val="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"/>
          <w:id w:val="-1346011676"/>
          <w:placeholder>
            <w:docPart w:val="38BD0A1534F5CE468BC038B3BFDC8C2B"/>
          </w:placeholder>
        </w:sdtPr>
        <w:sdtContent>
          <w:r w:rsidR="001E4F46" w:rsidRPr="00CD0659">
            <w:rPr>
              <w:color w:val="000000"/>
            </w:rPr>
            <w:t>[30], [32], [35]</w:t>
          </w:r>
        </w:sdtContent>
      </w:sdt>
      <w:r w:rsidRPr="004B5842">
        <w:t>, the location of fatigue crack occurs at either the top</w:t>
      </w:r>
      <w:r w:rsidR="001474C4" w:rsidRPr="004B5842">
        <w:t>, bottom,</w:t>
      </w:r>
      <w:r w:rsidRPr="004B5842">
        <w:t xml:space="preserve"> or both sides of BGA solder joints. </w:t>
      </w:r>
      <w:r w:rsidR="00CF1A70">
        <w:t>This observation accounts for the pad</w:t>
      </w:r>
      <w:r w:rsidRPr="004B5842">
        <w:t xml:space="preserve"> geometric factor, specifically, component standoff height. Many researchers, including Ref.</w:t>
      </w:r>
      <w:r w:rsidR="001474C4" w:rsidRPr="004B5842">
        <w:t xml:space="preserve"> </w:t>
      </w:r>
      <w:sdt>
        <w:sdtPr>
          <w:rPr>
            <w:color w:val="000000"/>
          </w:rPr>
          <w:tag w:val="MENDELEY_CITATION_v3_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"/>
          <w:id w:val="944275207"/>
          <w:placeholder>
            <w:docPart w:val="DefaultPlaceholder_-1854013440"/>
          </w:placeholder>
        </w:sdtPr>
        <w:sdtContent>
          <w:r w:rsidR="00CD0659" w:rsidRPr="00CD0659">
            <w:rPr>
              <w:color w:val="000000"/>
            </w:rPr>
            <w:t>[36]</w:t>
          </w:r>
        </w:sdtContent>
      </w:sdt>
      <w:r w:rsidRPr="004B5842">
        <w:t xml:space="preserve">, reported the causes and location of fatigue cracks in BGA solder joints. In work, Ref. </w:t>
      </w:r>
      <w:sdt>
        <w:sdtPr>
          <w:rPr>
            <w:color w:val="000000"/>
          </w:rPr>
          <w:tag w:val="MENDELEY_CITATION_v3_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"/>
          <w:id w:val="-1678268605"/>
          <w:placeholder>
            <w:docPart w:val="DefaultPlaceholder_-1854013440"/>
          </w:placeholder>
        </w:sdtPr>
        <w:sdtContent>
          <w:r w:rsidR="00CD0659" w:rsidRPr="00CD0659">
            <w:rPr>
              <w:color w:val="000000"/>
            </w:rPr>
            <w:t>[36]</w:t>
          </w:r>
        </w:sdtContent>
      </w:sdt>
      <w:r w:rsidRPr="004B5842">
        <w:t xml:space="preserve"> reported that decreasing standoff height increases the stiffness of BGA joints under shear loading due to decreasing coefficient of stress state in the solder matrix and torque caused by an induced moment of force. They also stated that a decrease in standoff height decreases the concentration of stress and plastic strain energy along the interface of solder and pad in BGA assembly. They observed a fracture location change from the solder matrix's middle to near the SAC305/IMC interface. Another related study, Ref.</w:t>
      </w:r>
      <w:r w:rsidR="001474C4" w:rsidRPr="004B5842">
        <w:t xml:space="preserve"> </w:t>
      </w:r>
      <w:sdt>
        <w:sdtPr>
          <w:rPr>
            <w:color w:val="000000"/>
          </w:rPr>
          <w:tag w:val="MENDELEY_CITATION_v3_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"/>
          <w:id w:val="1874190106"/>
          <w:placeholder>
            <w:docPart w:val="DefaultPlaceholder_-1854013440"/>
          </w:placeholder>
        </w:sdtPr>
        <w:sdtContent>
          <w:r w:rsidR="00CD0659" w:rsidRPr="00CD0659">
            <w:rPr>
              <w:color w:val="000000"/>
            </w:rPr>
            <w:t>[37]</w:t>
          </w:r>
        </w:sdtContent>
      </w:sdt>
      <w:r w:rsidRPr="004B5842">
        <w:t xml:space="preserve">, advised on the effect of bump (component) height on plastics strain range and related it to fatigue life and reliability of Pb-free solder joints in electronic products. </w:t>
      </w:r>
    </w:p>
    <w:p w14:paraId="55DB83B5" w14:textId="77777777" w:rsidR="00694215" w:rsidRPr="00694215" w:rsidRDefault="00694215" w:rsidP="00461A02">
      <w:pPr>
        <w:spacing w:line="360" w:lineRule="auto"/>
      </w:pPr>
      <w:r w:rsidRPr="00694215">
        <w:rPr>
          <w:noProof/>
        </w:rPr>
        <w:drawing>
          <wp:inline distT="0" distB="0" distL="0" distR="0" wp14:anchorId="7AFE8B8B" wp14:editId="1AB391B4">
            <wp:extent cx="5757117" cy="1467169"/>
            <wp:effectExtent l="0" t="0" r="0" b="6350"/>
            <wp:docPr id="264" name="Picture 26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descr="Chart&#10;&#10;Description automatically generated"/>
                    <pic:cNvPicPr/>
                  </pic:nvPicPr>
                  <pic:blipFill rotWithShape="1">
                    <a:blip r:embed="rId27"/>
                    <a:srcRect l="795" t="5092" r="1123" b="821"/>
                    <a:stretch/>
                  </pic:blipFill>
                  <pic:spPr bwMode="auto">
                    <a:xfrm>
                      <a:off x="0" y="0"/>
                      <a:ext cx="5886255" cy="1500079"/>
                    </a:xfrm>
                    <a:prstGeom prst="rect">
                      <a:avLst/>
                    </a:prstGeom>
                    <a:ln>
                      <a:noFill/>
                    </a:ln>
                    <a:extLst>
                      <a:ext uri="{53640926-AAD7-44D8-BBD7-CCE9431645EC}">
                        <a14:shadowObscured xmlns:a14="http://schemas.microsoft.com/office/drawing/2010/main"/>
                      </a:ext>
                    </a:extLst>
                  </pic:spPr>
                </pic:pic>
              </a:graphicData>
            </a:graphic>
          </wp:inline>
        </w:drawing>
      </w:r>
    </w:p>
    <w:p w14:paraId="61589A55" w14:textId="3C20179F" w:rsidR="00694215" w:rsidRPr="00694215" w:rsidRDefault="00694215" w:rsidP="00694215">
      <w:pPr>
        <w:spacing w:line="360" w:lineRule="auto"/>
        <w:jc w:val="center"/>
      </w:pPr>
      <w:bookmarkStart w:id="105" w:name="_Toc42703315"/>
      <w:bookmarkStart w:id="106" w:name="_Toc55360262"/>
      <w:bookmarkStart w:id="107" w:name="_Toc55360610"/>
      <w:bookmarkStart w:id="108" w:name="_Toc55362618"/>
      <w:bookmarkStart w:id="109" w:name="_Toc57574427"/>
      <w:r w:rsidRPr="00694215">
        <w:t>Figure 16: Elastic strain result for lead-based eutectic Sn63Pb37</w:t>
      </w:r>
      <w:bookmarkEnd w:id="105"/>
      <w:r w:rsidRPr="00694215">
        <w:t xml:space="preserve"> showing the top and bottom of solder joint bumps</w:t>
      </w:r>
      <w:bookmarkEnd w:id="106"/>
      <w:bookmarkEnd w:id="107"/>
      <w:bookmarkEnd w:id="108"/>
      <w:bookmarkEnd w:id="109"/>
    </w:p>
    <w:p w14:paraId="1F259815" w14:textId="77777777" w:rsidR="00694215" w:rsidRPr="00694215" w:rsidRDefault="00694215" w:rsidP="00694215">
      <w:pPr>
        <w:spacing w:line="360" w:lineRule="auto"/>
        <w:jc w:val="center"/>
      </w:pPr>
      <w:r w:rsidRPr="00694215">
        <w:rPr>
          <w:noProof/>
        </w:rPr>
        <w:drawing>
          <wp:inline distT="0" distB="0" distL="0" distR="0" wp14:anchorId="2CBD6A4C" wp14:editId="6BF41DB1">
            <wp:extent cx="3866303" cy="3293803"/>
            <wp:effectExtent l="0" t="0" r="0" b="0"/>
            <wp:docPr id="207" name="Picture 20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icture containing graphical user interface&#10;&#10;Description automatically generated"/>
                    <pic:cNvPicPr/>
                  </pic:nvPicPr>
                  <pic:blipFill>
                    <a:blip r:embed="rId28"/>
                    <a:stretch>
                      <a:fillRect/>
                    </a:stretch>
                  </pic:blipFill>
                  <pic:spPr>
                    <a:xfrm>
                      <a:off x="0" y="0"/>
                      <a:ext cx="3956514" cy="3370656"/>
                    </a:xfrm>
                    <a:prstGeom prst="rect">
                      <a:avLst/>
                    </a:prstGeom>
                  </pic:spPr>
                </pic:pic>
              </a:graphicData>
            </a:graphic>
          </wp:inline>
        </w:drawing>
      </w:r>
    </w:p>
    <w:p w14:paraId="00481202" w14:textId="3636FA24" w:rsidR="00694215" w:rsidRPr="00694215" w:rsidRDefault="00694215" w:rsidP="00694215">
      <w:pPr>
        <w:spacing w:line="360" w:lineRule="auto"/>
        <w:jc w:val="center"/>
      </w:pPr>
      <w:bookmarkStart w:id="110" w:name="_Toc42703322"/>
      <w:bookmarkStart w:id="111" w:name="_Toc55360270"/>
      <w:bookmarkStart w:id="112" w:name="_Toc55360618"/>
      <w:bookmarkStart w:id="113" w:name="_Toc55362626"/>
      <w:bookmarkStart w:id="114" w:name="_Toc57574435"/>
      <w:r w:rsidRPr="00694215">
        <w:t xml:space="preserve">Figure 17: Schematic of the effect of elastic strain </w:t>
      </w:r>
      <w:bookmarkEnd w:id="110"/>
      <w:r w:rsidRPr="00694215">
        <w:t>for lead-based eutectic Sn63Pb37 and lead-free SAC387, SAC396, SAC405 and SAC305 solder alloys</w:t>
      </w:r>
      <w:bookmarkEnd w:id="111"/>
      <w:bookmarkEnd w:id="112"/>
      <w:bookmarkEnd w:id="113"/>
      <w:bookmarkEnd w:id="114"/>
    </w:p>
    <w:p w14:paraId="67E788ED" w14:textId="77777777" w:rsidR="00694215" w:rsidRPr="00694215" w:rsidRDefault="00694215" w:rsidP="00694215">
      <w:pPr>
        <w:spacing w:line="360" w:lineRule="auto"/>
        <w:jc w:val="center"/>
      </w:pPr>
      <w:r w:rsidRPr="00694215">
        <w:rPr>
          <w:noProof/>
        </w:rPr>
        <w:lastRenderedPageBreak/>
        <w:drawing>
          <wp:inline distT="0" distB="0" distL="0" distR="0" wp14:anchorId="17343023" wp14:editId="59303AE8">
            <wp:extent cx="4968529" cy="3211585"/>
            <wp:effectExtent l="0" t="0" r="0" b="1905"/>
            <wp:docPr id="13" name="Picture 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ar chart&#10;&#10;Description automatically generated"/>
                    <pic:cNvPicPr/>
                  </pic:nvPicPr>
                  <pic:blipFill>
                    <a:blip r:embed="rId29"/>
                    <a:stretch>
                      <a:fillRect/>
                    </a:stretch>
                  </pic:blipFill>
                  <pic:spPr>
                    <a:xfrm>
                      <a:off x="0" y="0"/>
                      <a:ext cx="5117506" cy="3307882"/>
                    </a:xfrm>
                    <a:prstGeom prst="rect">
                      <a:avLst/>
                    </a:prstGeom>
                  </pic:spPr>
                </pic:pic>
              </a:graphicData>
            </a:graphic>
          </wp:inline>
        </w:drawing>
      </w:r>
    </w:p>
    <w:p w14:paraId="387CE0C3" w14:textId="77777777" w:rsidR="00694215" w:rsidRPr="00694215" w:rsidRDefault="00694215" w:rsidP="00694215">
      <w:pPr>
        <w:spacing w:line="360" w:lineRule="auto"/>
        <w:jc w:val="center"/>
      </w:pPr>
      <w:bookmarkStart w:id="115" w:name="_Toc42703323"/>
      <w:bookmarkStart w:id="116" w:name="_Toc55360271"/>
      <w:bookmarkStart w:id="117" w:name="_Toc55360619"/>
      <w:bookmarkStart w:id="118" w:name="_Toc55362627"/>
      <w:bookmarkStart w:id="119" w:name="_Toc57574436"/>
      <w:r w:rsidRPr="00694215">
        <w:t xml:space="preserve">Figure 18: Plot of elastic strain </w:t>
      </w:r>
      <w:bookmarkEnd w:id="115"/>
      <w:r w:rsidRPr="00694215">
        <w:t>for solder joint alloys</w:t>
      </w:r>
      <w:bookmarkEnd w:id="116"/>
      <w:bookmarkEnd w:id="117"/>
      <w:bookmarkEnd w:id="118"/>
      <w:bookmarkEnd w:id="119"/>
    </w:p>
    <w:p w14:paraId="21982CE3" w14:textId="33FBB018" w:rsidR="00694215" w:rsidRPr="00694215" w:rsidRDefault="00694215" w:rsidP="00FD48A8">
      <w:pPr>
        <w:spacing w:line="360" w:lineRule="auto"/>
        <w:jc w:val="center"/>
      </w:pPr>
      <w:r w:rsidRPr="00694215">
        <w:rPr>
          <w:noProof/>
        </w:rPr>
        <w:drawing>
          <wp:inline distT="0" distB="0" distL="0" distR="0" wp14:anchorId="2BB4EF0A" wp14:editId="57432D12">
            <wp:extent cx="6200313" cy="2806575"/>
            <wp:effectExtent l="0" t="0" r="0" b="635"/>
            <wp:docPr id="138" name="Picture 138" descr="A picture containing monitor, indoor, colorful,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monitor, indoor, colorful, computer&#10;&#10;Description automatically generated"/>
                    <pic:cNvPicPr/>
                  </pic:nvPicPr>
                  <pic:blipFill>
                    <a:blip r:embed="rId30"/>
                    <a:stretch>
                      <a:fillRect/>
                    </a:stretch>
                  </pic:blipFill>
                  <pic:spPr>
                    <a:xfrm>
                      <a:off x="0" y="0"/>
                      <a:ext cx="6200313" cy="2806575"/>
                    </a:xfrm>
                    <a:prstGeom prst="rect">
                      <a:avLst/>
                    </a:prstGeom>
                  </pic:spPr>
                </pic:pic>
              </a:graphicData>
            </a:graphic>
          </wp:inline>
        </w:drawing>
      </w:r>
    </w:p>
    <w:p w14:paraId="46877E41" w14:textId="599F64A8" w:rsidR="00694215" w:rsidRPr="004B5842" w:rsidRDefault="00694215" w:rsidP="00FD48A8">
      <w:pPr>
        <w:spacing w:line="360" w:lineRule="auto"/>
        <w:jc w:val="center"/>
      </w:pPr>
      <w:bookmarkStart w:id="120" w:name="_Toc55360272"/>
      <w:bookmarkStart w:id="121" w:name="_Toc55360620"/>
      <w:bookmarkStart w:id="122" w:name="_Toc55362628"/>
      <w:bookmarkStart w:id="123" w:name="_Toc57574437"/>
      <w:r w:rsidRPr="00694215">
        <w:t>Figure 19: Schematic of top and bottom view of elastic strain for solder joint alloys</w:t>
      </w:r>
      <w:bookmarkEnd w:id="120"/>
      <w:bookmarkEnd w:id="121"/>
      <w:bookmarkEnd w:id="122"/>
      <w:bookmarkEnd w:id="123"/>
    </w:p>
    <w:p w14:paraId="6C436A1D" w14:textId="77777777" w:rsidR="00FC60A9" w:rsidRPr="004B5842" w:rsidRDefault="00FC60A9" w:rsidP="0099561B">
      <w:pPr>
        <w:pStyle w:val="Heading2"/>
      </w:pPr>
      <w:bookmarkStart w:id="124" w:name="_Toc57564003"/>
      <w:r w:rsidRPr="004B5842">
        <w:t>4.5 Study on fatigue life prediction of solder joints</w:t>
      </w:r>
      <w:bookmarkEnd w:id="124"/>
      <w:r w:rsidRPr="004B5842">
        <w:t xml:space="preserve"> subjected to random vibration</w:t>
      </w:r>
    </w:p>
    <w:p w14:paraId="714ACB00" w14:textId="22C87521" w:rsidR="00FC60A9" w:rsidRPr="004B5842" w:rsidRDefault="00FC60A9" w:rsidP="00861B47">
      <w:pPr>
        <w:pStyle w:val="Caption"/>
        <w:spacing w:line="360" w:lineRule="auto"/>
        <w:jc w:val="both"/>
        <w:rPr>
          <w:rFonts w:ascii="Times New Roman" w:hAnsi="Times New Roman" w:cs="Times New Roman"/>
          <w:b w:val="0"/>
          <w:bCs w:val="0"/>
          <w:iCs/>
          <w:color w:val="auto"/>
          <w:sz w:val="24"/>
          <w:szCs w:val="24"/>
        </w:rPr>
      </w:pPr>
      <w:r w:rsidRPr="004B5842">
        <w:rPr>
          <w:rFonts w:ascii="Times New Roman" w:hAnsi="Times New Roman" w:cs="Times New Roman"/>
          <w:b w:val="0"/>
          <w:bCs w:val="0"/>
          <w:color w:val="auto"/>
          <w:sz w:val="24"/>
          <w:szCs w:val="24"/>
        </w:rPr>
        <w:t xml:space="preserve">Fatigue is reported as the primary cause of crack initiation, formation, and propagation in solder joints. Crack propagation leads to solder joint failure. The impact of cracks on solder joints is then used to predict fatigue life. </w:t>
      </w:r>
      <w:r w:rsidRPr="004B5842">
        <w:rPr>
          <w:rFonts w:ascii="Times New Roman" w:hAnsi="Times New Roman" w:cs="Times New Roman"/>
          <w:b w:val="0"/>
          <w:bCs w:val="0"/>
          <w:iCs/>
          <w:color w:val="auto"/>
          <w:sz w:val="24"/>
          <w:szCs w:val="24"/>
        </w:rPr>
        <w:t xml:space="preserve">The fatigue life of solder joints for the lead-based eutectic Sn63Pb37 and lead-free SnAgCu (SAC305, SAC387, SAC396 and SAC405) are predicted using fatigue cycle count. The concept is used to estimate the most critical solder joint. Implementing the equations presented in section 2, the allowable cycle count (N) for the solder </w:t>
      </w:r>
      <w:r w:rsidRPr="004B5842">
        <w:rPr>
          <w:rFonts w:ascii="Times New Roman" w:hAnsi="Times New Roman" w:cs="Times New Roman"/>
          <w:b w:val="0"/>
          <w:bCs w:val="0"/>
          <w:iCs/>
          <w:color w:val="auto"/>
          <w:sz w:val="24"/>
          <w:szCs w:val="24"/>
        </w:rPr>
        <w:lastRenderedPageBreak/>
        <w:t xml:space="preserve">alloys is computed and shown in Table </w:t>
      </w:r>
      <w:r w:rsidR="008F649D" w:rsidRPr="004B5842">
        <w:rPr>
          <w:rFonts w:ascii="Times New Roman" w:hAnsi="Times New Roman" w:cs="Times New Roman"/>
          <w:b w:val="0"/>
          <w:bCs w:val="0"/>
          <w:iCs/>
          <w:color w:val="auto"/>
          <w:sz w:val="24"/>
          <w:szCs w:val="24"/>
        </w:rPr>
        <w:t>IV</w:t>
      </w:r>
      <w:r w:rsidRPr="004B5842">
        <w:rPr>
          <w:rFonts w:ascii="Times New Roman" w:hAnsi="Times New Roman" w:cs="Times New Roman"/>
          <w:b w:val="0"/>
          <w:bCs w:val="0"/>
          <w:iCs/>
          <w:color w:val="auto"/>
          <w:sz w:val="24"/>
          <w:szCs w:val="24"/>
        </w:rPr>
        <w:t xml:space="preserve">. </w:t>
      </w:r>
      <w:r w:rsidR="00CF1A70">
        <w:rPr>
          <w:rFonts w:ascii="Times New Roman" w:hAnsi="Times New Roman" w:cs="Times New Roman"/>
          <w:b w:val="0"/>
          <w:bCs w:val="0"/>
          <w:iCs/>
          <w:color w:val="auto"/>
          <w:sz w:val="24"/>
          <w:szCs w:val="24"/>
        </w:rPr>
        <w:t>The</w:t>
      </w:r>
      <w:r w:rsidRPr="004B5842">
        <w:rPr>
          <w:rFonts w:ascii="Times New Roman" w:hAnsi="Times New Roman" w:cs="Times New Roman"/>
          <w:b w:val="0"/>
          <w:bCs w:val="0"/>
          <w:iCs/>
          <w:color w:val="auto"/>
          <w:sz w:val="24"/>
          <w:szCs w:val="24"/>
        </w:rPr>
        <w:t xml:space="preserve"> cumulative fatigue cycle count is determined and presented in Table </w:t>
      </w:r>
      <w:r w:rsidR="008F649D" w:rsidRPr="004B5842">
        <w:rPr>
          <w:rFonts w:ascii="Times New Roman" w:hAnsi="Times New Roman" w:cs="Times New Roman"/>
          <w:b w:val="0"/>
          <w:bCs w:val="0"/>
          <w:iCs/>
          <w:color w:val="auto"/>
          <w:sz w:val="24"/>
          <w:szCs w:val="24"/>
        </w:rPr>
        <w:t>V</w:t>
      </w:r>
      <w:r w:rsidR="00CF1A70">
        <w:rPr>
          <w:rFonts w:ascii="Times New Roman" w:hAnsi="Times New Roman" w:cs="Times New Roman"/>
          <w:b w:val="0"/>
          <w:bCs w:val="0"/>
          <w:iCs/>
          <w:color w:val="auto"/>
          <w:sz w:val="24"/>
          <w:szCs w:val="24"/>
        </w:rPr>
        <w:t xml:space="preserve"> using the Coffin-Manson empirical equation</w:t>
      </w:r>
      <w:r w:rsidRPr="004B5842">
        <w:rPr>
          <w:rFonts w:ascii="Times New Roman" w:hAnsi="Times New Roman" w:cs="Times New Roman"/>
          <w:b w:val="0"/>
          <w:bCs w:val="0"/>
          <w:iCs/>
          <w:color w:val="auto"/>
          <w:sz w:val="24"/>
          <w:szCs w:val="24"/>
        </w:rPr>
        <w:t>.</w:t>
      </w:r>
    </w:p>
    <w:p w14:paraId="5D5AB190" w14:textId="627A3C94" w:rsidR="00FC60A9" w:rsidRPr="004B5842" w:rsidRDefault="00FC60A9" w:rsidP="000E704F">
      <w:pPr>
        <w:pStyle w:val="Caption"/>
        <w:rPr>
          <w:rFonts w:ascii="Times New Roman" w:hAnsi="Times New Roman" w:cs="Times New Roman"/>
          <w:color w:val="auto"/>
          <w:sz w:val="24"/>
          <w:szCs w:val="24"/>
        </w:rPr>
      </w:pPr>
      <w:bookmarkStart w:id="125" w:name="_Toc55362098"/>
      <w:bookmarkStart w:id="126" w:name="_Toc57574355"/>
      <w:r w:rsidRPr="004B5842">
        <w:rPr>
          <w:rFonts w:ascii="Times New Roman" w:hAnsi="Times New Roman" w:cs="Times New Roman"/>
          <w:color w:val="auto"/>
          <w:sz w:val="24"/>
          <w:szCs w:val="24"/>
        </w:rPr>
        <w:t xml:space="preserve">Table </w:t>
      </w:r>
      <w:r w:rsidR="002D748F" w:rsidRPr="004B5842">
        <w:rPr>
          <w:rFonts w:ascii="Times New Roman" w:hAnsi="Times New Roman" w:cs="Times New Roman"/>
          <w:color w:val="auto"/>
          <w:sz w:val="24"/>
          <w:szCs w:val="24"/>
        </w:rPr>
        <w:t>IV</w:t>
      </w:r>
      <w:r w:rsidRPr="004B5842">
        <w:rPr>
          <w:rFonts w:ascii="Times New Roman" w:hAnsi="Times New Roman" w:cs="Times New Roman"/>
          <w:color w:val="auto"/>
          <w:sz w:val="24"/>
          <w:szCs w:val="24"/>
        </w:rPr>
        <w:t>: Computation of Allowable Cycle Count</w:t>
      </w:r>
      <w:bookmarkEnd w:id="125"/>
      <w:r w:rsidRPr="004B5842">
        <w:rPr>
          <w:rFonts w:ascii="Times New Roman" w:hAnsi="Times New Roman" w:cs="Times New Roman"/>
          <w:color w:val="auto"/>
          <w:sz w:val="24"/>
          <w:szCs w:val="24"/>
        </w:rPr>
        <w:t xml:space="preserve"> </w:t>
      </w:r>
      <w:bookmarkEnd w:id="126"/>
    </w:p>
    <w:tbl>
      <w:tblPr>
        <w:tblStyle w:val="PlainTable23"/>
        <w:tblW w:w="8568" w:type="dxa"/>
        <w:tblLook w:val="04A0" w:firstRow="1" w:lastRow="0" w:firstColumn="1" w:lastColumn="0" w:noHBand="0" w:noVBand="1"/>
      </w:tblPr>
      <w:tblGrid>
        <w:gridCol w:w="2003"/>
        <w:gridCol w:w="407"/>
        <w:gridCol w:w="1235"/>
        <w:gridCol w:w="1641"/>
        <w:gridCol w:w="1641"/>
        <w:gridCol w:w="1641"/>
      </w:tblGrid>
      <w:tr w:rsidR="00124D32" w:rsidRPr="004B5842" w14:paraId="260E6E8B" w14:textId="77777777" w:rsidTr="009367B3">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645" w:type="dxa"/>
            <w:gridSpan w:val="3"/>
            <w:vAlign w:val="center"/>
          </w:tcPr>
          <w:p w14:paraId="7B5AD72C" w14:textId="77777777" w:rsidR="00FC60A9" w:rsidRPr="004B5842" w:rsidRDefault="00FC60A9" w:rsidP="009367B3">
            <w:pPr>
              <w:spacing w:line="360" w:lineRule="auto"/>
              <w:jc w:val="center"/>
              <w:rPr>
                <w:iCs/>
                <w:sz w:val="22"/>
                <w:szCs w:val="22"/>
              </w:rPr>
            </w:pPr>
            <w:bookmarkStart w:id="127" w:name="_Hlk51529283"/>
            <w:r w:rsidRPr="004B5842">
              <w:rPr>
                <w:iCs/>
                <w:sz w:val="22"/>
                <w:szCs w:val="22"/>
              </w:rPr>
              <w:t>Solder Alloys</w:t>
            </w:r>
          </w:p>
        </w:tc>
        <w:tc>
          <w:tcPr>
            <w:tcW w:w="1641" w:type="dxa"/>
            <w:vAlign w:val="center"/>
          </w:tcPr>
          <w:p w14:paraId="66FDA878" w14:textId="77777777" w:rsidR="00FC60A9" w:rsidRPr="004B5842" w:rsidRDefault="00000000" w:rsidP="009367B3">
            <w:pPr>
              <w:spacing w:line="360" w:lineRule="auto"/>
              <w:jc w:val="center"/>
              <w:cnfStyle w:val="100000000000" w:firstRow="1" w:lastRow="0" w:firstColumn="0" w:lastColumn="0" w:oddVBand="0" w:evenVBand="0" w:oddHBand="0" w:evenHBand="0" w:firstRowFirstColumn="0" w:firstRowLastColumn="0" w:lastRowFirstColumn="0" w:lastRowLastColumn="0"/>
              <w:rPr>
                <w:iCs/>
                <w:sz w:val="22"/>
                <w:szCs w:val="22"/>
              </w:rPr>
            </w:pPr>
            <m:oMathPara>
              <m:oMath>
                <m:sSub>
                  <m:sSubPr>
                    <m:ctrlPr>
                      <w:rPr>
                        <w:rFonts w:ascii="Cambria Math" w:hAnsi="Cambria Math"/>
                        <w:iCs/>
                        <w:sz w:val="22"/>
                        <w:szCs w:val="22"/>
                      </w:rPr>
                    </m:ctrlPr>
                  </m:sSubPr>
                  <m:e>
                    <m:r>
                      <m:rPr>
                        <m:sty m:val="b"/>
                      </m:rPr>
                      <w:rPr>
                        <w:rFonts w:ascii="Cambria Math" w:hAnsi="Cambria Math"/>
                        <w:sz w:val="22"/>
                        <w:szCs w:val="22"/>
                      </w:rPr>
                      <m:t>N</m:t>
                    </m:r>
                  </m:e>
                  <m:sub>
                    <m:r>
                      <m:rPr>
                        <m:sty m:val="b"/>
                      </m:rPr>
                      <w:rPr>
                        <w:rFonts w:ascii="Cambria Math" w:hAnsi="Cambria Math"/>
                        <w:sz w:val="22"/>
                        <w:szCs w:val="22"/>
                      </w:rPr>
                      <m:t>1σ</m:t>
                    </m:r>
                  </m:sub>
                </m:sSub>
              </m:oMath>
            </m:oMathPara>
          </w:p>
        </w:tc>
        <w:tc>
          <w:tcPr>
            <w:tcW w:w="1641" w:type="dxa"/>
            <w:vAlign w:val="center"/>
          </w:tcPr>
          <w:p w14:paraId="2C34FC9B" w14:textId="77777777" w:rsidR="00FC60A9" w:rsidRPr="004B5842" w:rsidRDefault="00000000" w:rsidP="009367B3">
            <w:pPr>
              <w:spacing w:line="360" w:lineRule="auto"/>
              <w:jc w:val="center"/>
              <w:cnfStyle w:val="100000000000" w:firstRow="1" w:lastRow="0" w:firstColumn="0" w:lastColumn="0" w:oddVBand="0" w:evenVBand="0" w:oddHBand="0" w:evenHBand="0" w:firstRowFirstColumn="0" w:firstRowLastColumn="0" w:lastRowFirstColumn="0" w:lastRowLastColumn="0"/>
              <w:rPr>
                <w:iCs/>
                <w:sz w:val="22"/>
                <w:szCs w:val="22"/>
              </w:rPr>
            </w:pPr>
            <m:oMathPara>
              <m:oMath>
                <m:sSub>
                  <m:sSubPr>
                    <m:ctrlPr>
                      <w:rPr>
                        <w:rFonts w:ascii="Cambria Math" w:hAnsi="Cambria Math"/>
                        <w:iCs/>
                        <w:sz w:val="22"/>
                        <w:szCs w:val="22"/>
                      </w:rPr>
                    </m:ctrlPr>
                  </m:sSubPr>
                  <m:e>
                    <m:r>
                      <m:rPr>
                        <m:sty m:val="b"/>
                      </m:rPr>
                      <w:rPr>
                        <w:rFonts w:ascii="Cambria Math" w:hAnsi="Cambria Math"/>
                        <w:sz w:val="22"/>
                        <w:szCs w:val="22"/>
                      </w:rPr>
                      <m:t>N</m:t>
                    </m:r>
                  </m:e>
                  <m:sub>
                    <m:r>
                      <m:rPr>
                        <m:sty m:val="b"/>
                      </m:rPr>
                      <w:rPr>
                        <w:rFonts w:ascii="Cambria Math" w:hAnsi="Cambria Math"/>
                        <w:sz w:val="22"/>
                        <w:szCs w:val="22"/>
                      </w:rPr>
                      <m:t>2σ</m:t>
                    </m:r>
                  </m:sub>
                </m:sSub>
              </m:oMath>
            </m:oMathPara>
          </w:p>
        </w:tc>
        <w:tc>
          <w:tcPr>
            <w:tcW w:w="1641" w:type="dxa"/>
            <w:vAlign w:val="center"/>
          </w:tcPr>
          <w:p w14:paraId="07CB8733" w14:textId="77777777" w:rsidR="00FC60A9" w:rsidRPr="004B5842" w:rsidRDefault="00000000" w:rsidP="009367B3">
            <w:pPr>
              <w:spacing w:line="360" w:lineRule="auto"/>
              <w:jc w:val="center"/>
              <w:cnfStyle w:val="100000000000" w:firstRow="1" w:lastRow="0" w:firstColumn="0" w:lastColumn="0" w:oddVBand="0" w:evenVBand="0" w:oddHBand="0" w:evenHBand="0" w:firstRowFirstColumn="0" w:firstRowLastColumn="0" w:lastRowFirstColumn="0" w:lastRowLastColumn="0"/>
              <w:rPr>
                <w:iCs/>
                <w:sz w:val="22"/>
                <w:szCs w:val="22"/>
              </w:rPr>
            </w:pPr>
            <m:oMathPara>
              <m:oMath>
                <m:sSub>
                  <m:sSubPr>
                    <m:ctrlPr>
                      <w:rPr>
                        <w:rFonts w:ascii="Cambria Math" w:hAnsi="Cambria Math"/>
                        <w:iCs/>
                        <w:sz w:val="22"/>
                        <w:szCs w:val="22"/>
                      </w:rPr>
                    </m:ctrlPr>
                  </m:sSubPr>
                  <m:e>
                    <m:r>
                      <m:rPr>
                        <m:sty m:val="b"/>
                      </m:rPr>
                      <w:rPr>
                        <w:rFonts w:ascii="Cambria Math" w:hAnsi="Cambria Math"/>
                        <w:sz w:val="22"/>
                        <w:szCs w:val="22"/>
                      </w:rPr>
                      <m:t>N</m:t>
                    </m:r>
                  </m:e>
                  <m:sub>
                    <m:r>
                      <m:rPr>
                        <m:sty m:val="b"/>
                      </m:rPr>
                      <w:rPr>
                        <w:rFonts w:ascii="Cambria Math" w:hAnsi="Cambria Math"/>
                        <w:sz w:val="22"/>
                        <w:szCs w:val="22"/>
                      </w:rPr>
                      <m:t>3σ</m:t>
                    </m:r>
                  </m:sub>
                </m:sSub>
              </m:oMath>
            </m:oMathPara>
          </w:p>
        </w:tc>
      </w:tr>
      <w:tr w:rsidR="00124D32" w:rsidRPr="004B5842" w14:paraId="28E2EB69" w14:textId="77777777" w:rsidTr="009534A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410" w:type="dxa"/>
            <w:gridSpan w:val="2"/>
            <w:vAlign w:val="center"/>
          </w:tcPr>
          <w:p w14:paraId="12B39B1F" w14:textId="77777777" w:rsidR="00FC60A9" w:rsidRPr="004B5842" w:rsidRDefault="00FC60A9" w:rsidP="00861B47">
            <w:pPr>
              <w:jc w:val="center"/>
              <w:rPr>
                <w:b w:val="0"/>
                <w:bCs w:val="0"/>
                <w:sz w:val="22"/>
                <w:szCs w:val="22"/>
              </w:rPr>
            </w:pPr>
            <w:r w:rsidRPr="004B5842">
              <w:rPr>
                <w:sz w:val="22"/>
                <w:szCs w:val="22"/>
              </w:rPr>
              <w:t xml:space="preserve">Eutectic </w:t>
            </w:r>
          </w:p>
          <w:p w14:paraId="0F52B8D3" w14:textId="77777777" w:rsidR="00FC60A9" w:rsidRPr="004B5842" w:rsidRDefault="00FC60A9" w:rsidP="00861B47">
            <w:pPr>
              <w:jc w:val="center"/>
              <w:rPr>
                <w:iCs/>
                <w:sz w:val="22"/>
                <w:szCs w:val="22"/>
              </w:rPr>
            </w:pPr>
            <w:r w:rsidRPr="004B5842">
              <w:rPr>
                <w:sz w:val="22"/>
                <w:szCs w:val="22"/>
              </w:rPr>
              <w:t>Lead-based</w:t>
            </w:r>
          </w:p>
        </w:tc>
        <w:tc>
          <w:tcPr>
            <w:tcW w:w="1235" w:type="dxa"/>
            <w:vAlign w:val="center"/>
          </w:tcPr>
          <w:p w14:paraId="738931D8" w14:textId="77777777" w:rsidR="00FC60A9" w:rsidRPr="004B5842" w:rsidRDefault="00FC60A9" w:rsidP="009367B3">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w:r w:rsidRPr="004B5842">
              <w:rPr>
                <w:iCs/>
                <w:sz w:val="22"/>
                <w:szCs w:val="22"/>
              </w:rPr>
              <w:t>Sn63Pb37</w:t>
            </w:r>
          </w:p>
        </w:tc>
        <w:tc>
          <w:tcPr>
            <w:tcW w:w="1641" w:type="dxa"/>
            <w:vAlign w:val="center"/>
          </w:tcPr>
          <w:p w14:paraId="714A1856" w14:textId="77777777" w:rsidR="00FC60A9" w:rsidRPr="004B5842" w:rsidRDefault="00000000" w:rsidP="009367B3">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5.42×10</m:t>
                    </m:r>
                  </m:e>
                  <m:sup>
                    <m:r>
                      <w:rPr>
                        <w:rFonts w:ascii="Cambria Math" w:hAnsi="Cambria Math"/>
                        <w:sz w:val="22"/>
                        <w:szCs w:val="22"/>
                      </w:rPr>
                      <m:t>10</m:t>
                    </m:r>
                  </m:sup>
                </m:sSup>
              </m:oMath>
            </m:oMathPara>
          </w:p>
        </w:tc>
        <w:tc>
          <w:tcPr>
            <w:tcW w:w="1641" w:type="dxa"/>
            <w:vAlign w:val="center"/>
          </w:tcPr>
          <w:p w14:paraId="42949899" w14:textId="77777777" w:rsidR="00FC60A9" w:rsidRPr="004B5842" w:rsidRDefault="00000000" w:rsidP="009367B3">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1.08×10</m:t>
                    </m:r>
                  </m:e>
                  <m:sup>
                    <m:r>
                      <w:rPr>
                        <w:rFonts w:ascii="Cambria Math" w:hAnsi="Cambria Math"/>
                        <w:sz w:val="22"/>
                        <w:szCs w:val="22"/>
                      </w:rPr>
                      <m:t>8</m:t>
                    </m:r>
                  </m:sup>
                </m:sSup>
              </m:oMath>
            </m:oMathPara>
          </w:p>
        </w:tc>
        <w:tc>
          <w:tcPr>
            <w:tcW w:w="1641" w:type="dxa"/>
            <w:vAlign w:val="center"/>
          </w:tcPr>
          <w:p w14:paraId="59AEFB13" w14:textId="77777777" w:rsidR="00FC60A9" w:rsidRPr="004B5842" w:rsidRDefault="00000000" w:rsidP="009367B3">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6.50×10</m:t>
                    </m:r>
                  </m:e>
                  <m:sup>
                    <m:r>
                      <w:rPr>
                        <w:rFonts w:ascii="Cambria Math" w:hAnsi="Cambria Math"/>
                        <w:sz w:val="22"/>
                        <w:szCs w:val="22"/>
                      </w:rPr>
                      <m:t>5</m:t>
                    </m:r>
                  </m:sup>
                </m:sSup>
              </m:oMath>
            </m:oMathPara>
          </w:p>
        </w:tc>
      </w:tr>
      <w:tr w:rsidR="00124D32" w:rsidRPr="004B5842" w14:paraId="369047BA" w14:textId="77777777" w:rsidTr="009367B3">
        <w:trPr>
          <w:trHeight w:val="411"/>
        </w:trPr>
        <w:tc>
          <w:tcPr>
            <w:cnfStyle w:val="001000000000" w:firstRow="0" w:lastRow="0" w:firstColumn="1" w:lastColumn="0" w:oddVBand="0" w:evenVBand="0" w:oddHBand="0" w:evenHBand="0" w:firstRowFirstColumn="0" w:firstRowLastColumn="0" w:lastRowFirstColumn="0" w:lastRowLastColumn="0"/>
            <w:tcW w:w="2003" w:type="dxa"/>
            <w:vMerge w:val="restart"/>
            <w:vAlign w:val="center"/>
          </w:tcPr>
          <w:p w14:paraId="246DD704" w14:textId="77777777" w:rsidR="00FC60A9" w:rsidRPr="004B5842" w:rsidRDefault="00FC60A9" w:rsidP="009367B3">
            <w:pPr>
              <w:spacing w:line="360" w:lineRule="auto"/>
              <w:jc w:val="center"/>
              <w:rPr>
                <w:iCs/>
                <w:sz w:val="22"/>
                <w:szCs w:val="22"/>
              </w:rPr>
            </w:pPr>
            <w:bookmarkStart w:id="128" w:name="_Hlk51532452"/>
            <w:bookmarkEnd w:id="127"/>
            <w:r w:rsidRPr="004B5842">
              <w:rPr>
                <w:iCs/>
                <w:sz w:val="22"/>
                <w:szCs w:val="22"/>
              </w:rPr>
              <w:t>Lead-free</w:t>
            </w:r>
          </w:p>
        </w:tc>
        <w:tc>
          <w:tcPr>
            <w:tcW w:w="1642" w:type="dxa"/>
            <w:gridSpan w:val="2"/>
            <w:vAlign w:val="center"/>
          </w:tcPr>
          <w:p w14:paraId="24DE6CF3" w14:textId="77777777" w:rsidR="00FC60A9" w:rsidRPr="004B5842" w:rsidRDefault="00FC60A9" w:rsidP="009367B3">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w:r w:rsidRPr="004B5842">
              <w:rPr>
                <w:iCs/>
                <w:sz w:val="22"/>
                <w:szCs w:val="22"/>
              </w:rPr>
              <w:t>SAC305</w:t>
            </w:r>
          </w:p>
        </w:tc>
        <w:bookmarkStart w:id="129" w:name="OLE_LINK29"/>
        <w:bookmarkStart w:id="130" w:name="OLE_LINK30"/>
        <w:tc>
          <w:tcPr>
            <w:tcW w:w="1641" w:type="dxa"/>
            <w:vAlign w:val="center"/>
          </w:tcPr>
          <w:p w14:paraId="04067E79" w14:textId="77777777" w:rsidR="00FC60A9" w:rsidRPr="004B5842" w:rsidRDefault="00000000" w:rsidP="009367B3">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5.43×10</m:t>
                    </m:r>
                  </m:e>
                  <m:sup>
                    <m:r>
                      <w:rPr>
                        <w:rFonts w:ascii="Cambria Math" w:hAnsi="Cambria Math"/>
                        <w:sz w:val="22"/>
                        <w:szCs w:val="22"/>
                      </w:rPr>
                      <m:t>8</m:t>
                    </m:r>
                  </m:sup>
                </m:sSup>
              </m:oMath>
            </m:oMathPara>
            <w:bookmarkEnd w:id="129"/>
            <w:bookmarkEnd w:id="130"/>
          </w:p>
        </w:tc>
        <w:tc>
          <w:tcPr>
            <w:tcW w:w="1641" w:type="dxa"/>
            <w:vAlign w:val="center"/>
          </w:tcPr>
          <w:p w14:paraId="082E936B" w14:textId="77777777" w:rsidR="00FC60A9" w:rsidRPr="004B5842" w:rsidRDefault="00000000" w:rsidP="009367B3">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1.09×10</m:t>
                    </m:r>
                  </m:e>
                  <m:sup>
                    <m:r>
                      <w:rPr>
                        <w:rFonts w:ascii="Cambria Math" w:hAnsi="Cambria Math"/>
                        <w:sz w:val="22"/>
                        <w:szCs w:val="22"/>
                      </w:rPr>
                      <m:t>7</m:t>
                    </m:r>
                  </m:sup>
                </m:sSup>
              </m:oMath>
            </m:oMathPara>
          </w:p>
        </w:tc>
        <w:bookmarkStart w:id="131" w:name="OLE_LINK33"/>
        <w:bookmarkStart w:id="132" w:name="OLE_LINK34"/>
        <w:tc>
          <w:tcPr>
            <w:tcW w:w="1641" w:type="dxa"/>
            <w:vAlign w:val="center"/>
          </w:tcPr>
          <w:p w14:paraId="7DDA30D5" w14:textId="77777777" w:rsidR="00FC60A9" w:rsidRPr="004B5842" w:rsidRDefault="00000000" w:rsidP="009367B3">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6.52×10</m:t>
                    </m:r>
                  </m:e>
                  <m:sup>
                    <m:r>
                      <w:rPr>
                        <w:rFonts w:ascii="Cambria Math" w:hAnsi="Cambria Math"/>
                        <w:sz w:val="22"/>
                        <w:szCs w:val="22"/>
                      </w:rPr>
                      <m:t>6</m:t>
                    </m:r>
                  </m:sup>
                </m:sSup>
              </m:oMath>
            </m:oMathPara>
            <w:bookmarkEnd w:id="131"/>
            <w:bookmarkEnd w:id="132"/>
          </w:p>
        </w:tc>
      </w:tr>
      <w:tr w:rsidR="00124D32" w:rsidRPr="004B5842" w14:paraId="430FA6AE" w14:textId="77777777" w:rsidTr="009367B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003" w:type="dxa"/>
            <w:vMerge/>
            <w:vAlign w:val="center"/>
          </w:tcPr>
          <w:p w14:paraId="581C7739" w14:textId="77777777" w:rsidR="00FC60A9" w:rsidRPr="004B5842" w:rsidRDefault="00FC60A9" w:rsidP="009367B3">
            <w:pPr>
              <w:spacing w:line="360" w:lineRule="auto"/>
              <w:jc w:val="center"/>
              <w:rPr>
                <w:iCs/>
                <w:sz w:val="22"/>
                <w:szCs w:val="22"/>
              </w:rPr>
            </w:pPr>
          </w:p>
        </w:tc>
        <w:tc>
          <w:tcPr>
            <w:tcW w:w="1642" w:type="dxa"/>
            <w:gridSpan w:val="2"/>
            <w:vAlign w:val="center"/>
          </w:tcPr>
          <w:p w14:paraId="57169894" w14:textId="77777777" w:rsidR="00FC60A9" w:rsidRPr="004B5842" w:rsidRDefault="00FC60A9" w:rsidP="009367B3">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w:r w:rsidRPr="004B5842">
              <w:rPr>
                <w:iCs/>
                <w:sz w:val="22"/>
                <w:szCs w:val="22"/>
              </w:rPr>
              <w:t>SAC405</w:t>
            </w:r>
          </w:p>
        </w:tc>
        <w:bookmarkStart w:id="133" w:name="OLE_LINK31"/>
        <w:bookmarkStart w:id="134" w:name="OLE_LINK32"/>
        <w:tc>
          <w:tcPr>
            <w:tcW w:w="1641" w:type="dxa"/>
            <w:vAlign w:val="center"/>
          </w:tcPr>
          <w:p w14:paraId="18E83B90" w14:textId="77777777" w:rsidR="00FC60A9" w:rsidRPr="004B5842" w:rsidRDefault="00000000" w:rsidP="009367B3">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1.63×10</m:t>
                    </m:r>
                  </m:e>
                  <m:sup>
                    <m:r>
                      <w:rPr>
                        <w:rFonts w:ascii="Cambria Math" w:hAnsi="Cambria Math"/>
                        <w:sz w:val="22"/>
                        <w:szCs w:val="22"/>
                      </w:rPr>
                      <m:t>11</m:t>
                    </m:r>
                  </m:sup>
                </m:sSup>
              </m:oMath>
            </m:oMathPara>
            <w:bookmarkEnd w:id="133"/>
            <w:bookmarkEnd w:id="134"/>
          </w:p>
        </w:tc>
        <w:tc>
          <w:tcPr>
            <w:tcW w:w="1641" w:type="dxa"/>
            <w:vAlign w:val="center"/>
          </w:tcPr>
          <w:p w14:paraId="2041B5F7" w14:textId="77777777" w:rsidR="00FC60A9" w:rsidRPr="004B5842" w:rsidRDefault="00000000" w:rsidP="009367B3">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3.25×10</m:t>
                    </m:r>
                  </m:e>
                  <m:sup>
                    <m:r>
                      <w:rPr>
                        <w:rFonts w:ascii="Cambria Math" w:hAnsi="Cambria Math"/>
                        <w:sz w:val="22"/>
                        <w:szCs w:val="22"/>
                      </w:rPr>
                      <m:t>9</m:t>
                    </m:r>
                  </m:sup>
                </m:sSup>
              </m:oMath>
            </m:oMathPara>
          </w:p>
        </w:tc>
        <w:tc>
          <w:tcPr>
            <w:tcW w:w="1641" w:type="dxa"/>
            <w:vAlign w:val="center"/>
          </w:tcPr>
          <w:p w14:paraId="13EE967B" w14:textId="77777777" w:rsidR="00FC60A9" w:rsidRPr="004B5842" w:rsidRDefault="00000000" w:rsidP="009367B3">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1.95×10</m:t>
                    </m:r>
                  </m:e>
                  <m:sup>
                    <m:r>
                      <w:rPr>
                        <w:rFonts w:ascii="Cambria Math" w:hAnsi="Cambria Math"/>
                        <w:sz w:val="22"/>
                        <w:szCs w:val="22"/>
                      </w:rPr>
                      <m:t>6</m:t>
                    </m:r>
                  </m:sup>
                </m:sSup>
              </m:oMath>
            </m:oMathPara>
          </w:p>
        </w:tc>
      </w:tr>
      <w:tr w:rsidR="00124D32" w:rsidRPr="004B5842" w14:paraId="1FD549B1" w14:textId="77777777" w:rsidTr="009367B3">
        <w:trPr>
          <w:trHeight w:val="411"/>
        </w:trPr>
        <w:tc>
          <w:tcPr>
            <w:cnfStyle w:val="001000000000" w:firstRow="0" w:lastRow="0" w:firstColumn="1" w:lastColumn="0" w:oddVBand="0" w:evenVBand="0" w:oddHBand="0" w:evenHBand="0" w:firstRowFirstColumn="0" w:firstRowLastColumn="0" w:lastRowFirstColumn="0" w:lastRowLastColumn="0"/>
            <w:tcW w:w="2003" w:type="dxa"/>
            <w:vMerge/>
            <w:vAlign w:val="center"/>
          </w:tcPr>
          <w:p w14:paraId="4A7A2B51" w14:textId="77777777" w:rsidR="00FC60A9" w:rsidRPr="004B5842" w:rsidRDefault="00FC60A9" w:rsidP="009367B3">
            <w:pPr>
              <w:spacing w:line="360" w:lineRule="auto"/>
              <w:jc w:val="center"/>
              <w:rPr>
                <w:iCs/>
                <w:sz w:val="22"/>
                <w:szCs w:val="22"/>
              </w:rPr>
            </w:pPr>
          </w:p>
        </w:tc>
        <w:tc>
          <w:tcPr>
            <w:tcW w:w="1642" w:type="dxa"/>
            <w:gridSpan w:val="2"/>
            <w:vAlign w:val="center"/>
          </w:tcPr>
          <w:p w14:paraId="4BDC8E8D" w14:textId="77777777" w:rsidR="00FC60A9" w:rsidRPr="004B5842" w:rsidRDefault="00FC60A9" w:rsidP="009367B3">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w:r w:rsidRPr="004B5842">
              <w:rPr>
                <w:iCs/>
                <w:sz w:val="22"/>
                <w:szCs w:val="22"/>
              </w:rPr>
              <w:t>SAC387</w:t>
            </w:r>
          </w:p>
        </w:tc>
        <w:tc>
          <w:tcPr>
            <w:tcW w:w="1641" w:type="dxa"/>
            <w:vAlign w:val="center"/>
          </w:tcPr>
          <w:p w14:paraId="6755A60A" w14:textId="77777777" w:rsidR="00FC60A9" w:rsidRPr="004B5842" w:rsidRDefault="00000000" w:rsidP="009367B3">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1.35×10</m:t>
                    </m:r>
                  </m:e>
                  <m:sup>
                    <m:r>
                      <w:rPr>
                        <w:rFonts w:ascii="Cambria Math" w:hAnsi="Cambria Math"/>
                        <w:sz w:val="22"/>
                        <w:szCs w:val="22"/>
                      </w:rPr>
                      <m:t>9</m:t>
                    </m:r>
                  </m:sup>
                </m:sSup>
              </m:oMath>
            </m:oMathPara>
          </w:p>
        </w:tc>
        <w:tc>
          <w:tcPr>
            <w:tcW w:w="1641" w:type="dxa"/>
            <w:vAlign w:val="center"/>
          </w:tcPr>
          <w:p w14:paraId="5BCFC046" w14:textId="77777777" w:rsidR="00FC60A9" w:rsidRPr="004B5842" w:rsidRDefault="00000000" w:rsidP="009367B3">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2.71×10</m:t>
                    </m:r>
                  </m:e>
                  <m:sup>
                    <m:r>
                      <w:rPr>
                        <w:rFonts w:ascii="Cambria Math" w:hAnsi="Cambria Math"/>
                        <w:sz w:val="22"/>
                        <w:szCs w:val="22"/>
                      </w:rPr>
                      <m:t>7</m:t>
                    </m:r>
                  </m:sup>
                </m:sSup>
              </m:oMath>
            </m:oMathPara>
          </w:p>
        </w:tc>
        <w:tc>
          <w:tcPr>
            <w:tcW w:w="1641" w:type="dxa"/>
            <w:vAlign w:val="center"/>
          </w:tcPr>
          <w:p w14:paraId="4C1013D2" w14:textId="77777777" w:rsidR="00FC60A9" w:rsidRPr="004B5842" w:rsidRDefault="00000000" w:rsidP="009367B3">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1.62×10</m:t>
                    </m:r>
                  </m:e>
                  <m:sup>
                    <m:r>
                      <w:rPr>
                        <w:rFonts w:ascii="Cambria Math" w:hAnsi="Cambria Math"/>
                        <w:sz w:val="22"/>
                        <w:szCs w:val="22"/>
                      </w:rPr>
                      <m:t>5</m:t>
                    </m:r>
                  </m:sup>
                </m:sSup>
              </m:oMath>
            </m:oMathPara>
          </w:p>
        </w:tc>
      </w:tr>
      <w:tr w:rsidR="00124D32" w:rsidRPr="004B5842" w14:paraId="411F4EAE" w14:textId="77777777" w:rsidTr="009367B3">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2003" w:type="dxa"/>
            <w:vMerge/>
            <w:vAlign w:val="center"/>
          </w:tcPr>
          <w:p w14:paraId="5478BC14" w14:textId="77777777" w:rsidR="00FC60A9" w:rsidRPr="004B5842" w:rsidRDefault="00FC60A9" w:rsidP="009367B3">
            <w:pPr>
              <w:spacing w:line="360" w:lineRule="auto"/>
              <w:jc w:val="center"/>
              <w:rPr>
                <w:iCs/>
                <w:sz w:val="22"/>
                <w:szCs w:val="22"/>
              </w:rPr>
            </w:pPr>
          </w:p>
        </w:tc>
        <w:tc>
          <w:tcPr>
            <w:tcW w:w="1642" w:type="dxa"/>
            <w:gridSpan w:val="2"/>
            <w:vAlign w:val="center"/>
          </w:tcPr>
          <w:p w14:paraId="36D42E9F" w14:textId="77777777" w:rsidR="00FC60A9" w:rsidRPr="004B5842" w:rsidRDefault="00FC60A9" w:rsidP="009367B3">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w:r w:rsidRPr="004B5842">
              <w:rPr>
                <w:iCs/>
                <w:sz w:val="22"/>
                <w:szCs w:val="22"/>
              </w:rPr>
              <w:t>SAC396</w:t>
            </w:r>
          </w:p>
        </w:tc>
        <w:tc>
          <w:tcPr>
            <w:tcW w:w="1641" w:type="dxa"/>
            <w:vAlign w:val="center"/>
          </w:tcPr>
          <w:p w14:paraId="050D5E0F" w14:textId="77777777" w:rsidR="00FC60A9" w:rsidRPr="004B5842" w:rsidRDefault="00000000" w:rsidP="009367B3">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1.44×10</m:t>
                    </m:r>
                  </m:e>
                  <m:sup>
                    <m:r>
                      <w:rPr>
                        <w:rFonts w:ascii="Cambria Math" w:hAnsi="Cambria Math"/>
                        <w:sz w:val="22"/>
                        <w:szCs w:val="22"/>
                      </w:rPr>
                      <m:t>10</m:t>
                    </m:r>
                  </m:sup>
                </m:sSup>
              </m:oMath>
            </m:oMathPara>
          </w:p>
        </w:tc>
        <w:tc>
          <w:tcPr>
            <w:tcW w:w="1641" w:type="dxa"/>
            <w:vAlign w:val="center"/>
          </w:tcPr>
          <w:p w14:paraId="6CDE262F" w14:textId="77777777" w:rsidR="00FC60A9" w:rsidRPr="004B5842" w:rsidRDefault="00000000" w:rsidP="009367B3">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2.88×10</m:t>
                    </m:r>
                  </m:e>
                  <m:sup>
                    <m:r>
                      <w:rPr>
                        <w:rFonts w:ascii="Cambria Math" w:hAnsi="Cambria Math"/>
                        <w:sz w:val="22"/>
                        <w:szCs w:val="22"/>
                      </w:rPr>
                      <m:t>8</m:t>
                    </m:r>
                  </m:sup>
                </m:sSup>
              </m:oMath>
            </m:oMathPara>
          </w:p>
        </w:tc>
        <w:tc>
          <w:tcPr>
            <w:tcW w:w="1641" w:type="dxa"/>
            <w:vAlign w:val="center"/>
          </w:tcPr>
          <w:p w14:paraId="216BD6E2" w14:textId="77777777" w:rsidR="00FC60A9" w:rsidRPr="004B5842" w:rsidRDefault="00000000" w:rsidP="009367B3">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m:oMathPara>
              <m:oMath>
                <m:sSup>
                  <m:sSupPr>
                    <m:ctrlPr>
                      <w:rPr>
                        <w:rFonts w:ascii="Cambria Math" w:hAnsi="Cambria Math"/>
                        <w:i/>
                        <w:iCs/>
                        <w:sz w:val="22"/>
                        <w:szCs w:val="22"/>
                      </w:rPr>
                    </m:ctrlPr>
                  </m:sSupPr>
                  <m:e>
                    <m:r>
                      <w:rPr>
                        <w:rFonts w:ascii="Cambria Math" w:hAnsi="Cambria Math"/>
                        <w:sz w:val="22"/>
                        <w:szCs w:val="22"/>
                      </w:rPr>
                      <m:t>1.73×10</m:t>
                    </m:r>
                  </m:e>
                  <m:sup>
                    <m:r>
                      <w:rPr>
                        <w:rFonts w:ascii="Cambria Math" w:hAnsi="Cambria Math"/>
                        <w:sz w:val="22"/>
                        <w:szCs w:val="22"/>
                      </w:rPr>
                      <m:t>6</m:t>
                    </m:r>
                  </m:sup>
                </m:sSup>
              </m:oMath>
            </m:oMathPara>
          </w:p>
        </w:tc>
      </w:tr>
      <w:bookmarkEnd w:id="128"/>
    </w:tbl>
    <w:p w14:paraId="691A33FD" w14:textId="77777777" w:rsidR="00FC60A9" w:rsidRPr="004B5842" w:rsidRDefault="00FC60A9" w:rsidP="000E704F"/>
    <w:p w14:paraId="2D495564" w14:textId="7EEA6A71" w:rsidR="00FC60A9" w:rsidRPr="004B5842" w:rsidRDefault="00FC60A9" w:rsidP="000E704F">
      <w:pPr>
        <w:pStyle w:val="Caption"/>
        <w:rPr>
          <w:rFonts w:ascii="Times New Roman" w:hAnsi="Times New Roman" w:cs="Times New Roman"/>
          <w:iCs/>
          <w:color w:val="auto"/>
          <w:sz w:val="24"/>
          <w:szCs w:val="24"/>
        </w:rPr>
      </w:pPr>
      <w:bookmarkStart w:id="135" w:name="_Toc55362099"/>
      <w:bookmarkStart w:id="136" w:name="_Toc57574356"/>
      <w:r w:rsidRPr="004B5842">
        <w:rPr>
          <w:rFonts w:ascii="Times New Roman" w:hAnsi="Times New Roman" w:cs="Times New Roman"/>
          <w:color w:val="auto"/>
          <w:sz w:val="24"/>
          <w:szCs w:val="24"/>
        </w:rPr>
        <w:t xml:space="preserve">Table </w:t>
      </w:r>
      <w:r w:rsidR="002D748F" w:rsidRPr="004B5842">
        <w:rPr>
          <w:rFonts w:ascii="Times New Roman" w:hAnsi="Times New Roman" w:cs="Times New Roman"/>
          <w:color w:val="auto"/>
          <w:sz w:val="24"/>
          <w:szCs w:val="24"/>
        </w:rPr>
        <w:t>V</w:t>
      </w:r>
      <w:r w:rsidRPr="004B5842">
        <w:rPr>
          <w:rFonts w:ascii="Times New Roman" w:hAnsi="Times New Roman" w:cs="Times New Roman"/>
          <w:color w:val="auto"/>
          <w:sz w:val="24"/>
          <w:szCs w:val="24"/>
        </w:rPr>
        <w:t>: Cumulative Fatigue Cycle Count Computation</w:t>
      </w:r>
      <w:bookmarkEnd w:id="135"/>
      <w:r w:rsidRPr="004B5842">
        <w:rPr>
          <w:rFonts w:ascii="Times New Roman" w:hAnsi="Times New Roman" w:cs="Times New Roman"/>
          <w:color w:val="auto"/>
          <w:sz w:val="24"/>
          <w:szCs w:val="24"/>
        </w:rPr>
        <w:t xml:space="preserve"> </w:t>
      </w:r>
      <w:bookmarkEnd w:id="136"/>
    </w:p>
    <w:tbl>
      <w:tblPr>
        <w:tblStyle w:val="PlainTable23"/>
        <w:tblW w:w="8541" w:type="dxa"/>
        <w:jc w:val="center"/>
        <w:tblLook w:val="04A0" w:firstRow="1" w:lastRow="0" w:firstColumn="1" w:lastColumn="0" w:noHBand="0" w:noVBand="1"/>
      </w:tblPr>
      <w:tblGrid>
        <w:gridCol w:w="2268"/>
        <w:gridCol w:w="2106"/>
        <w:gridCol w:w="1417"/>
        <w:gridCol w:w="1276"/>
        <w:gridCol w:w="1474"/>
      </w:tblGrid>
      <w:tr w:rsidR="00124D32" w:rsidRPr="004B5842" w14:paraId="429AAF83" w14:textId="77777777" w:rsidTr="009534AA">
        <w:trPr>
          <w:cnfStyle w:val="100000000000" w:firstRow="1" w:lastRow="0" w:firstColumn="0" w:lastColumn="0" w:oddVBand="0" w:evenVBand="0" w:oddHBand="0" w:evenHBand="0" w:firstRowFirstColumn="0" w:firstRowLastColumn="0" w:lastRowFirstColumn="0" w:lastRowLastColumn="0"/>
          <w:trHeight w:val="415"/>
          <w:jc w:val="center"/>
        </w:trPr>
        <w:tc>
          <w:tcPr>
            <w:cnfStyle w:val="001000000000" w:firstRow="0" w:lastRow="0" w:firstColumn="1" w:lastColumn="0" w:oddVBand="0" w:evenVBand="0" w:oddHBand="0" w:evenHBand="0" w:firstRowFirstColumn="0" w:firstRowLastColumn="0" w:lastRowFirstColumn="0" w:lastRowLastColumn="0"/>
            <w:tcW w:w="4374" w:type="dxa"/>
            <w:gridSpan w:val="2"/>
            <w:vAlign w:val="center"/>
          </w:tcPr>
          <w:p w14:paraId="715DA70E" w14:textId="77777777" w:rsidR="00FC60A9" w:rsidRPr="004B5842" w:rsidRDefault="00FC60A9" w:rsidP="009534AA">
            <w:pPr>
              <w:spacing w:line="360" w:lineRule="auto"/>
              <w:jc w:val="center"/>
              <w:rPr>
                <w:iCs/>
                <w:sz w:val="22"/>
                <w:szCs w:val="22"/>
              </w:rPr>
            </w:pPr>
            <w:bookmarkStart w:id="137" w:name="OLE_LINK35"/>
            <w:bookmarkStart w:id="138" w:name="OLE_LINK36"/>
            <w:r w:rsidRPr="004B5842">
              <w:rPr>
                <w:iCs/>
                <w:sz w:val="22"/>
                <w:szCs w:val="22"/>
              </w:rPr>
              <w:t>Solder Alloys</w:t>
            </w:r>
          </w:p>
        </w:tc>
        <w:tc>
          <w:tcPr>
            <w:tcW w:w="1417" w:type="dxa"/>
            <w:vAlign w:val="center"/>
          </w:tcPr>
          <w:p w14:paraId="30DEBA19" w14:textId="77777777" w:rsidR="00FC60A9" w:rsidRPr="004B5842" w:rsidRDefault="00000000" w:rsidP="009534AA">
            <w:pPr>
              <w:spacing w:line="360" w:lineRule="auto"/>
              <w:jc w:val="center"/>
              <w:cnfStyle w:val="100000000000" w:firstRow="1" w:lastRow="0" w:firstColumn="0" w:lastColumn="0" w:oddVBand="0" w:evenVBand="0" w:oddHBand="0" w:evenHBand="0" w:firstRowFirstColumn="0" w:firstRowLastColumn="0" w:lastRowFirstColumn="0" w:lastRowLastColumn="0"/>
              <w:rPr>
                <w:iCs/>
                <w:sz w:val="22"/>
                <w:szCs w:val="22"/>
              </w:rPr>
            </w:pPr>
            <m:oMathPara>
              <m:oMath>
                <m:sSub>
                  <m:sSubPr>
                    <m:ctrlPr>
                      <w:rPr>
                        <w:rFonts w:ascii="Cambria Math" w:hAnsi="Cambria Math"/>
                        <w:iCs/>
                        <w:sz w:val="22"/>
                        <w:szCs w:val="22"/>
                      </w:rPr>
                    </m:ctrlPr>
                  </m:sSubPr>
                  <m:e>
                    <m:r>
                      <m:rPr>
                        <m:sty m:val="bi"/>
                      </m:rPr>
                      <w:rPr>
                        <w:rFonts w:ascii="Cambria Math" w:hAnsi="Cambria Math"/>
                        <w:sz w:val="22"/>
                        <w:szCs w:val="22"/>
                      </w:rPr>
                      <m:t>n</m:t>
                    </m:r>
                  </m:e>
                  <m:sub>
                    <m:r>
                      <m:rPr>
                        <m:sty m:val="b"/>
                      </m:rPr>
                      <w:rPr>
                        <w:rFonts w:ascii="Cambria Math" w:hAnsi="Cambria Math"/>
                        <w:sz w:val="22"/>
                        <w:szCs w:val="22"/>
                      </w:rPr>
                      <m:t>1σ</m:t>
                    </m:r>
                  </m:sub>
                </m:sSub>
              </m:oMath>
            </m:oMathPara>
          </w:p>
        </w:tc>
        <w:tc>
          <w:tcPr>
            <w:tcW w:w="1276" w:type="dxa"/>
            <w:vAlign w:val="center"/>
          </w:tcPr>
          <w:p w14:paraId="6B962E37" w14:textId="77777777" w:rsidR="00FC60A9" w:rsidRPr="004B5842" w:rsidRDefault="00000000" w:rsidP="009534AA">
            <w:pPr>
              <w:spacing w:line="360" w:lineRule="auto"/>
              <w:jc w:val="center"/>
              <w:cnfStyle w:val="100000000000" w:firstRow="1" w:lastRow="0" w:firstColumn="0" w:lastColumn="0" w:oddVBand="0" w:evenVBand="0" w:oddHBand="0" w:evenHBand="0" w:firstRowFirstColumn="0" w:firstRowLastColumn="0" w:lastRowFirstColumn="0" w:lastRowLastColumn="0"/>
              <w:rPr>
                <w:iCs/>
                <w:sz w:val="22"/>
                <w:szCs w:val="22"/>
              </w:rPr>
            </w:pPr>
            <m:oMathPara>
              <m:oMath>
                <m:sSub>
                  <m:sSubPr>
                    <m:ctrlPr>
                      <w:rPr>
                        <w:rFonts w:ascii="Cambria Math" w:hAnsi="Cambria Math"/>
                        <w:iCs/>
                        <w:sz w:val="22"/>
                        <w:szCs w:val="22"/>
                      </w:rPr>
                    </m:ctrlPr>
                  </m:sSubPr>
                  <m:e>
                    <m:r>
                      <m:rPr>
                        <m:sty m:val="bi"/>
                      </m:rPr>
                      <w:rPr>
                        <w:rFonts w:ascii="Cambria Math" w:hAnsi="Cambria Math"/>
                        <w:sz w:val="22"/>
                        <w:szCs w:val="22"/>
                      </w:rPr>
                      <m:t>n</m:t>
                    </m:r>
                  </m:e>
                  <m:sub>
                    <m:r>
                      <m:rPr>
                        <m:sty m:val="b"/>
                      </m:rPr>
                      <w:rPr>
                        <w:rFonts w:ascii="Cambria Math" w:hAnsi="Cambria Math"/>
                        <w:sz w:val="22"/>
                        <w:szCs w:val="22"/>
                      </w:rPr>
                      <m:t>2σ</m:t>
                    </m:r>
                  </m:sub>
                </m:sSub>
              </m:oMath>
            </m:oMathPara>
          </w:p>
        </w:tc>
        <w:tc>
          <w:tcPr>
            <w:tcW w:w="1474" w:type="dxa"/>
            <w:vAlign w:val="center"/>
          </w:tcPr>
          <w:p w14:paraId="7B77EBB6" w14:textId="77777777" w:rsidR="00FC60A9" w:rsidRPr="004B5842" w:rsidRDefault="00000000" w:rsidP="009534AA">
            <w:pPr>
              <w:spacing w:line="360" w:lineRule="auto"/>
              <w:jc w:val="center"/>
              <w:cnfStyle w:val="100000000000" w:firstRow="1" w:lastRow="0" w:firstColumn="0" w:lastColumn="0" w:oddVBand="0" w:evenVBand="0" w:oddHBand="0" w:evenHBand="0" w:firstRowFirstColumn="0" w:firstRowLastColumn="0" w:lastRowFirstColumn="0" w:lastRowLastColumn="0"/>
              <w:rPr>
                <w:iCs/>
                <w:sz w:val="22"/>
                <w:szCs w:val="22"/>
              </w:rPr>
            </w:pPr>
            <m:oMathPara>
              <m:oMath>
                <m:sSub>
                  <m:sSubPr>
                    <m:ctrlPr>
                      <w:rPr>
                        <w:rFonts w:ascii="Cambria Math" w:hAnsi="Cambria Math"/>
                        <w:iCs/>
                        <w:sz w:val="22"/>
                        <w:szCs w:val="22"/>
                      </w:rPr>
                    </m:ctrlPr>
                  </m:sSubPr>
                  <m:e>
                    <m:r>
                      <m:rPr>
                        <m:sty m:val="bi"/>
                      </m:rPr>
                      <w:rPr>
                        <w:rFonts w:ascii="Cambria Math" w:hAnsi="Cambria Math"/>
                        <w:sz w:val="22"/>
                        <w:szCs w:val="22"/>
                      </w:rPr>
                      <m:t>n</m:t>
                    </m:r>
                  </m:e>
                  <m:sub>
                    <m:r>
                      <m:rPr>
                        <m:sty m:val="b"/>
                      </m:rPr>
                      <w:rPr>
                        <w:rFonts w:ascii="Cambria Math" w:hAnsi="Cambria Math"/>
                        <w:sz w:val="22"/>
                        <w:szCs w:val="22"/>
                      </w:rPr>
                      <m:t>3σ</m:t>
                    </m:r>
                  </m:sub>
                </m:sSub>
              </m:oMath>
            </m:oMathPara>
          </w:p>
        </w:tc>
      </w:tr>
      <w:tr w:rsidR="00124D32" w:rsidRPr="004B5842" w14:paraId="3A46252B" w14:textId="77777777" w:rsidTr="009534AA">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434BFAF3" w14:textId="77777777" w:rsidR="00FC60A9" w:rsidRPr="004B5842" w:rsidRDefault="00FC60A9" w:rsidP="009367B3">
            <w:pPr>
              <w:spacing w:line="360" w:lineRule="auto"/>
              <w:jc w:val="center"/>
              <w:rPr>
                <w:iCs/>
                <w:sz w:val="22"/>
                <w:szCs w:val="22"/>
              </w:rPr>
            </w:pPr>
            <w:r w:rsidRPr="004B5842">
              <w:rPr>
                <w:sz w:val="22"/>
                <w:szCs w:val="22"/>
              </w:rPr>
              <w:t>Eutectic Lead-based</w:t>
            </w:r>
          </w:p>
        </w:tc>
        <w:tc>
          <w:tcPr>
            <w:tcW w:w="2106" w:type="dxa"/>
            <w:vAlign w:val="center"/>
          </w:tcPr>
          <w:p w14:paraId="54E70542" w14:textId="77777777" w:rsidR="00FC60A9" w:rsidRPr="004B5842" w:rsidRDefault="00FC60A9" w:rsidP="009534AA">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w:r w:rsidRPr="004B5842">
              <w:rPr>
                <w:iCs/>
                <w:sz w:val="22"/>
                <w:szCs w:val="22"/>
              </w:rPr>
              <w:t>Sn63Pb37</w:t>
            </w:r>
          </w:p>
        </w:tc>
        <w:tc>
          <w:tcPr>
            <w:tcW w:w="1417" w:type="dxa"/>
            <w:vAlign w:val="center"/>
          </w:tcPr>
          <w:p w14:paraId="3DC18BAB" w14:textId="77777777" w:rsidR="00FC60A9" w:rsidRPr="004B5842" w:rsidRDefault="00FC60A9" w:rsidP="009534AA">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7769</w:t>
            </w:r>
          </w:p>
        </w:tc>
        <w:tc>
          <w:tcPr>
            <w:tcW w:w="1276" w:type="dxa"/>
            <w:vAlign w:val="center"/>
          </w:tcPr>
          <w:p w14:paraId="4517FF08" w14:textId="77777777" w:rsidR="00FC60A9" w:rsidRPr="004B5842" w:rsidRDefault="00FC60A9" w:rsidP="009534AA">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w:r w:rsidRPr="004B5842">
              <w:rPr>
                <w:sz w:val="22"/>
                <w:szCs w:val="22"/>
              </w:rPr>
              <w:t>3087</w:t>
            </w:r>
          </w:p>
        </w:tc>
        <w:tc>
          <w:tcPr>
            <w:tcW w:w="1474" w:type="dxa"/>
            <w:vAlign w:val="center"/>
          </w:tcPr>
          <w:p w14:paraId="449F9C90" w14:textId="77777777" w:rsidR="00FC60A9" w:rsidRPr="004B5842" w:rsidRDefault="00FC60A9" w:rsidP="009534AA">
            <w:pPr>
              <w:spacing w:line="360" w:lineRule="auto"/>
              <w:jc w:val="center"/>
              <w:cnfStyle w:val="000000100000" w:firstRow="0" w:lastRow="0" w:firstColumn="0" w:lastColumn="0" w:oddVBand="0" w:evenVBand="0" w:oddHBand="1" w:evenHBand="0" w:firstRowFirstColumn="0" w:firstRowLastColumn="0" w:lastRowFirstColumn="0" w:lastRowLastColumn="0"/>
              <w:rPr>
                <w:sz w:val="22"/>
                <w:szCs w:val="22"/>
              </w:rPr>
            </w:pPr>
            <w:r w:rsidRPr="004B5842">
              <w:rPr>
                <w:sz w:val="22"/>
                <w:szCs w:val="22"/>
              </w:rPr>
              <w:t>493</w:t>
            </w:r>
          </w:p>
        </w:tc>
      </w:tr>
      <w:tr w:rsidR="00124D32" w:rsidRPr="004B5842" w14:paraId="175F06A7" w14:textId="77777777" w:rsidTr="009534AA">
        <w:trPr>
          <w:trHeight w:val="430"/>
          <w:jc w:val="center"/>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300CA8D5" w14:textId="77777777" w:rsidR="00FC60A9" w:rsidRPr="004B5842" w:rsidRDefault="00FC60A9" w:rsidP="009367B3">
            <w:pPr>
              <w:spacing w:line="360" w:lineRule="auto"/>
              <w:jc w:val="center"/>
              <w:rPr>
                <w:iCs/>
                <w:sz w:val="22"/>
                <w:szCs w:val="22"/>
              </w:rPr>
            </w:pPr>
            <w:r w:rsidRPr="004B5842">
              <w:rPr>
                <w:iCs/>
                <w:sz w:val="22"/>
                <w:szCs w:val="22"/>
              </w:rPr>
              <w:t>Lead-free</w:t>
            </w:r>
          </w:p>
        </w:tc>
        <w:tc>
          <w:tcPr>
            <w:tcW w:w="2106" w:type="dxa"/>
            <w:vAlign w:val="center"/>
          </w:tcPr>
          <w:p w14:paraId="70B5AE6B" w14:textId="77777777" w:rsidR="00FC60A9" w:rsidRPr="004B5842" w:rsidRDefault="00FC60A9" w:rsidP="009534AA">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w:r w:rsidRPr="004B5842">
              <w:rPr>
                <w:iCs/>
                <w:sz w:val="22"/>
                <w:szCs w:val="22"/>
              </w:rPr>
              <w:t>SAC305</w:t>
            </w:r>
          </w:p>
        </w:tc>
        <w:tc>
          <w:tcPr>
            <w:tcW w:w="1417" w:type="dxa"/>
            <w:vAlign w:val="center"/>
          </w:tcPr>
          <w:p w14:paraId="04F1442C" w14:textId="77777777" w:rsidR="00FC60A9" w:rsidRPr="004B5842" w:rsidRDefault="00FC60A9" w:rsidP="009534AA">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w:r w:rsidRPr="004B5842">
              <w:rPr>
                <w:sz w:val="22"/>
                <w:szCs w:val="22"/>
              </w:rPr>
              <w:t>17066</w:t>
            </w:r>
          </w:p>
        </w:tc>
        <w:tc>
          <w:tcPr>
            <w:tcW w:w="1276" w:type="dxa"/>
            <w:vAlign w:val="center"/>
          </w:tcPr>
          <w:p w14:paraId="36D104DB" w14:textId="77777777" w:rsidR="00FC60A9" w:rsidRPr="004B5842" w:rsidRDefault="00FC60A9" w:rsidP="009534AA">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w:r w:rsidRPr="004B5842">
              <w:rPr>
                <w:iCs/>
                <w:sz w:val="22"/>
                <w:szCs w:val="22"/>
              </w:rPr>
              <w:t>6780</w:t>
            </w:r>
          </w:p>
        </w:tc>
        <w:tc>
          <w:tcPr>
            <w:tcW w:w="1474" w:type="dxa"/>
            <w:vAlign w:val="center"/>
          </w:tcPr>
          <w:p w14:paraId="0BB41A3B" w14:textId="77777777" w:rsidR="00FC60A9" w:rsidRPr="004B5842" w:rsidRDefault="00FC60A9" w:rsidP="009534AA">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w:r w:rsidRPr="004B5842">
              <w:rPr>
                <w:sz w:val="22"/>
                <w:szCs w:val="22"/>
              </w:rPr>
              <w:t>1080</w:t>
            </w:r>
          </w:p>
        </w:tc>
      </w:tr>
      <w:tr w:rsidR="00124D32" w:rsidRPr="004B5842" w14:paraId="332D9F14" w14:textId="77777777" w:rsidTr="009534AA">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38EF781" w14:textId="77777777" w:rsidR="00FC60A9" w:rsidRPr="004B5842" w:rsidRDefault="00FC60A9" w:rsidP="009367B3">
            <w:pPr>
              <w:spacing w:line="360" w:lineRule="auto"/>
              <w:jc w:val="center"/>
              <w:rPr>
                <w:iCs/>
                <w:sz w:val="22"/>
                <w:szCs w:val="22"/>
              </w:rPr>
            </w:pPr>
          </w:p>
        </w:tc>
        <w:tc>
          <w:tcPr>
            <w:tcW w:w="2106" w:type="dxa"/>
            <w:vAlign w:val="center"/>
          </w:tcPr>
          <w:p w14:paraId="0EB9EA9B" w14:textId="77777777" w:rsidR="00FC60A9" w:rsidRPr="004B5842" w:rsidRDefault="00FC60A9" w:rsidP="009534AA">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w:r w:rsidRPr="004B5842">
              <w:rPr>
                <w:iCs/>
                <w:sz w:val="22"/>
                <w:szCs w:val="22"/>
              </w:rPr>
              <w:t>SAC405</w:t>
            </w:r>
          </w:p>
        </w:tc>
        <w:tc>
          <w:tcPr>
            <w:tcW w:w="1417" w:type="dxa"/>
            <w:vAlign w:val="center"/>
          </w:tcPr>
          <w:p w14:paraId="0D69EE84" w14:textId="77777777" w:rsidR="00FC60A9" w:rsidRPr="004B5842" w:rsidRDefault="00FC60A9" w:rsidP="009534AA">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w:r w:rsidRPr="004B5842">
              <w:rPr>
                <w:sz w:val="22"/>
                <w:szCs w:val="22"/>
              </w:rPr>
              <w:t>12852</w:t>
            </w:r>
          </w:p>
        </w:tc>
        <w:tc>
          <w:tcPr>
            <w:tcW w:w="1276" w:type="dxa"/>
            <w:vAlign w:val="center"/>
          </w:tcPr>
          <w:p w14:paraId="33EFE5E4" w14:textId="77777777" w:rsidR="00FC60A9" w:rsidRPr="004B5842" w:rsidRDefault="00FC60A9" w:rsidP="009534AA">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w:r w:rsidRPr="004B5842">
              <w:rPr>
                <w:sz w:val="22"/>
                <w:szCs w:val="22"/>
              </w:rPr>
              <w:t>5106</w:t>
            </w:r>
          </w:p>
        </w:tc>
        <w:tc>
          <w:tcPr>
            <w:tcW w:w="1474" w:type="dxa"/>
            <w:vAlign w:val="center"/>
          </w:tcPr>
          <w:p w14:paraId="15532E8D" w14:textId="77777777" w:rsidR="00FC60A9" w:rsidRPr="004B5842" w:rsidRDefault="00FC60A9" w:rsidP="009534AA">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w:r w:rsidRPr="004B5842">
              <w:rPr>
                <w:sz w:val="22"/>
                <w:szCs w:val="22"/>
              </w:rPr>
              <w:t>816</w:t>
            </w:r>
          </w:p>
        </w:tc>
      </w:tr>
      <w:tr w:rsidR="00124D32" w:rsidRPr="004B5842" w14:paraId="284E7DF1" w14:textId="77777777" w:rsidTr="009534AA">
        <w:trPr>
          <w:trHeight w:val="430"/>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83CA385" w14:textId="77777777" w:rsidR="00FC60A9" w:rsidRPr="004B5842" w:rsidRDefault="00FC60A9" w:rsidP="009367B3">
            <w:pPr>
              <w:spacing w:line="360" w:lineRule="auto"/>
              <w:jc w:val="center"/>
              <w:rPr>
                <w:iCs/>
                <w:sz w:val="22"/>
                <w:szCs w:val="22"/>
              </w:rPr>
            </w:pPr>
          </w:p>
        </w:tc>
        <w:tc>
          <w:tcPr>
            <w:tcW w:w="2106" w:type="dxa"/>
            <w:vAlign w:val="center"/>
          </w:tcPr>
          <w:p w14:paraId="495A1CAD" w14:textId="77777777" w:rsidR="00FC60A9" w:rsidRPr="004B5842" w:rsidRDefault="00FC60A9" w:rsidP="009534AA">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w:r w:rsidRPr="004B5842">
              <w:rPr>
                <w:iCs/>
                <w:sz w:val="22"/>
                <w:szCs w:val="22"/>
              </w:rPr>
              <w:t>SAC387</w:t>
            </w:r>
          </w:p>
        </w:tc>
        <w:tc>
          <w:tcPr>
            <w:tcW w:w="1417" w:type="dxa"/>
            <w:vAlign w:val="center"/>
          </w:tcPr>
          <w:p w14:paraId="210B0053" w14:textId="77777777" w:rsidR="00FC60A9" w:rsidRPr="004B5842" w:rsidRDefault="00FC60A9" w:rsidP="009534AA">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w:r w:rsidRPr="004B5842">
              <w:rPr>
                <w:sz w:val="22"/>
                <w:szCs w:val="22"/>
              </w:rPr>
              <w:t>13450</w:t>
            </w:r>
          </w:p>
        </w:tc>
        <w:tc>
          <w:tcPr>
            <w:tcW w:w="1276" w:type="dxa"/>
            <w:vAlign w:val="center"/>
          </w:tcPr>
          <w:p w14:paraId="3E184413" w14:textId="77777777" w:rsidR="00FC60A9" w:rsidRPr="004B5842" w:rsidRDefault="00FC60A9" w:rsidP="009534AA">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w:r w:rsidRPr="004B5842">
              <w:rPr>
                <w:sz w:val="22"/>
                <w:szCs w:val="22"/>
              </w:rPr>
              <w:t>5344</w:t>
            </w:r>
          </w:p>
        </w:tc>
        <w:tc>
          <w:tcPr>
            <w:tcW w:w="1474" w:type="dxa"/>
            <w:vAlign w:val="center"/>
          </w:tcPr>
          <w:p w14:paraId="43F85129" w14:textId="77777777" w:rsidR="00FC60A9" w:rsidRPr="004B5842" w:rsidRDefault="00FC60A9" w:rsidP="009534AA">
            <w:pPr>
              <w:spacing w:line="360" w:lineRule="auto"/>
              <w:jc w:val="center"/>
              <w:cnfStyle w:val="000000000000" w:firstRow="0" w:lastRow="0" w:firstColumn="0" w:lastColumn="0" w:oddVBand="0" w:evenVBand="0" w:oddHBand="0" w:evenHBand="0" w:firstRowFirstColumn="0" w:firstRowLastColumn="0" w:lastRowFirstColumn="0" w:lastRowLastColumn="0"/>
              <w:rPr>
                <w:iCs/>
                <w:sz w:val="22"/>
                <w:szCs w:val="22"/>
              </w:rPr>
            </w:pPr>
            <w:r w:rsidRPr="004B5842">
              <w:rPr>
                <w:sz w:val="22"/>
                <w:szCs w:val="22"/>
              </w:rPr>
              <w:t>854</w:t>
            </w:r>
          </w:p>
        </w:tc>
      </w:tr>
      <w:tr w:rsidR="00124D32" w:rsidRPr="004B5842" w14:paraId="7062B323" w14:textId="77777777" w:rsidTr="009534AA">
        <w:trPr>
          <w:cnfStyle w:val="000000100000" w:firstRow="0" w:lastRow="0" w:firstColumn="0" w:lastColumn="0" w:oddVBand="0" w:evenVBand="0" w:oddHBand="1" w:evenHBand="0" w:firstRowFirstColumn="0" w:firstRowLastColumn="0" w:lastRowFirstColumn="0" w:lastRowLastColumn="0"/>
          <w:trHeight w:val="444"/>
          <w:jc w:val="center"/>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6425D8A" w14:textId="77777777" w:rsidR="00FC60A9" w:rsidRPr="004B5842" w:rsidRDefault="00FC60A9" w:rsidP="009367B3">
            <w:pPr>
              <w:spacing w:line="360" w:lineRule="auto"/>
              <w:jc w:val="center"/>
              <w:rPr>
                <w:iCs/>
                <w:sz w:val="22"/>
                <w:szCs w:val="22"/>
              </w:rPr>
            </w:pPr>
          </w:p>
        </w:tc>
        <w:tc>
          <w:tcPr>
            <w:tcW w:w="2106" w:type="dxa"/>
            <w:vAlign w:val="center"/>
          </w:tcPr>
          <w:p w14:paraId="1B0B72EB" w14:textId="77777777" w:rsidR="00FC60A9" w:rsidRPr="004B5842" w:rsidRDefault="00FC60A9" w:rsidP="009534AA">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w:r w:rsidRPr="004B5842">
              <w:rPr>
                <w:iCs/>
                <w:sz w:val="22"/>
                <w:szCs w:val="22"/>
              </w:rPr>
              <w:t>SAC396</w:t>
            </w:r>
          </w:p>
        </w:tc>
        <w:tc>
          <w:tcPr>
            <w:tcW w:w="1417" w:type="dxa"/>
            <w:vAlign w:val="center"/>
          </w:tcPr>
          <w:p w14:paraId="2144578C" w14:textId="77777777" w:rsidR="00FC60A9" w:rsidRPr="004B5842" w:rsidRDefault="00FC60A9" w:rsidP="009534AA">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w:r w:rsidRPr="004B5842">
              <w:rPr>
                <w:sz w:val="22"/>
                <w:szCs w:val="22"/>
              </w:rPr>
              <w:t>13144</w:t>
            </w:r>
          </w:p>
        </w:tc>
        <w:tc>
          <w:tcPr>
            <w:tcW w:w="1276" w:type="dxa"/>
            <w:vAlign w:val="center"/>
          </w:tcPr>
          <w:p w14:paraId="55DF55D9" w14:textId="77777777" w:rsidR="00FC60A9" w:rsidRPr="004B5842" w:rsidRDefault="00FC60A9" w:rsidP="009534AA">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w:r w:rsidRPr="004B5842">
              <w:rPr>
                <w:sz w:val="22"/>
                <w:szCs w:val="22"/>
              </w:rPr>
              <w:t>5222</w:t>
            </w:r>
          </w:p>
        </w:tc>
        <w:tc>
          <w:tcPr>
            <w:tcW w:w="1474" w:type="dxa"/>
            <w:vAlign w:val="center"/>
          </w:tcPr>
          <w:p w14:paraId="73ED4450" w14:textId="77777777" w:rsidR="00FC60A9" w:rsidRPr="004B5842" w:rsidRDefault="00FC60A9" w:rsidP="009534AA">
            <w:pPr>
              <w:spacing w:line="360" w:lineRule="auto"/>
              <w:jc w:val="center"/>
              <w:cnfStyle w:val="000000100000" w:firstRow="0" w:lastRow="0" w:firstColumn="0" w:lastColumn="0" w:oddVBand="0" w:evenVBand="0" w:oddHBand="1" w:evenHBand="0" w:firstRowFirstColumn="0" w:firstRowLastColumn="0" w:lastRowFirstColumn="0" w:lastRowLastColumn="0"/>
              <w:rPr>
                <w:iCs/>
                <w:sz w:val="22"/>
                <w:szCs w:val="22"/>
              </w:rPr>
            </w:pPr>
            <w:r w:rsidRPr="004B5842">
              <w:rPr>
                <w:sz w:val="22"/>
                <w:szCs w:val="22"/>
              </w:rPr>
              <w:t>834</w:t>
            </w:r>
          </w:p>
        </w:tc>
      </w:tr>
      <w:bookmarkEnd w:id="137"/>
      <w:bookmarkEnd w:id="138"/>
    </w:tbl>
    <w:p w14:paraId="157F2C25" w14:textId="77777777" w:rsidR="00FC60A9" w:rsidRPr="004B5842" w:rsidRDefault="00FC60A9" w:rsidP="000E704F">
      <w:pPr>
        <w:spacing w:line="360" w:lineRule="auto"/>
        <w:jc w:val="both"/>
        <w:rPr>
          <w:iCs/>
        </w:rPr>
      </w:pPr>
    </w:p>
    <w:p w14:paraId="4ACD469B" w14:textId="77777777" w:rsidR="00FC60A9" w:rsidRPr="004B5842" w:rsidRDefault="00FC60A9" w:rsidP="000E704F">
      <w:pPr>
        <w:spacing w:line="360" w:lineRule="auto"/>
        <w:jc w:val="both"/>
        <w:rPr>
          <w:iCs/>
        </w:rPr>
      </w:pPr>
      <w:r w:rsidRPr="004B5842">
        <w:rPr>
          <w:iCs/>
        </w:rPr>
        <w:t>The cumulative damage factors are calculated according to the equations:</w:t>
      </w:r>
    </w:p>
    <w:p w14:paraId="401A86DE" w14:textId="77777777" w:rsidR="00FC60A9" w:rsidRPr="004B5842" w:rsidRDefault="00FC60A9" w:rsidP="000E704F">
      <w:pPr>
        <w:spacing w:line="360" w:lineRule="auto"/>
        <w:jc w:val="both"/>
        <w:rPr>
          <w:b/>
          <w:bCs/>
        </w:rPr>
      </w:pPr>
      <w:r w:rsidRPr="004B5842">
        <w:rPr>
          <w:rFonts w:eastAsiaTheme="minorEastAsia"/>
          <w:b/>
          <w:bCs/>
        </w:rPr>
        <w:t xml:space="preserve">         </w:t>
      </w:r>
      <m:oMath>
        <m:r>
          <m:rPr>
            <m:sty m:val="bi"/>
          </m:rPr>
          <w:rPr>
            <w:rFonts w:ascii="Cambria Math" w:hAnsi="Cambria Math"/>
          </w:rPr>
          <m:t>D=</m:t>
        </m:r>
        <m:f>
          <m:fPr>
            <m:type m:val="lin"/>
            <m:ctrlPr>
              <w:rPr>
                <w:rFonts w:ascii="Cambria Math" w:hAnsi="Cambria Math"/>
                <w:b/>
                <w:bCs/>
                <w:i/>
              </w:rPr>
            </m:ctrlPr>
          </m:fPr>
          <m:num>
            <m:sSub>
              <m:sSubPr>
                <m:ctrlPr>
                  <w:rPr>
                    <w:rFonts w:ascii="Cambria Math" w:hAnsi="Cambria Math"/>
                    <w:b/>
                    <w:bCs/>
                    <w:iCs/>
                  </w:rPr>
                </m:ctrlPr>
              </m:sSubPr>
              <m:e>
                <m:r>
                  <m:rPr>
                    <m:sty m:val="b"/>
                  </m:rPr>
                  <w:rPr>
                    <w:rFonts w:ascii="Cambria Math" w:hAnsi="Cambria Math"/>
                  </w:rPr>
                  <m:t>n</m:t>
                </m:r>
              </m:e>
              <m:sub>
                <m:r>
                  <m:rPr>
                    <m:sty m:val="b"/>
                  </m:rPr>
                  <w:rPr>
                    <w:rFonts w:ascii="Cambria Math" w:hAnsi="Cambria Math"/>
                  </w:rPr>
                  <m:t>1σ</m:t>
                </m:r>
              </m:sub>
            </m:sSub>
          </m:num>
          <m:den>
            <m:sSub>
              <m:sSubPr>
                <m:ctrlPr>
                  <w:rPr>
                    <w:rFonts w:ascii="Cambria Math" w:hAnsi="Cambria Math"/>
                    <w:b/>
                    <w:bCs/>
                    <w:iCs/>
                  </w:rPr>
                </m:ctrlPr>
              </m:sSubPr>
              <m:e>
                <m:r>
                  <m:rPr>
                    <m:sty m:val="b"/>
                  </m:rPr>
                  <w:rPr>
                    <w:rFonts w:ascii="Cambria Math" w:hAnsi="Cambria Math"/>
                  </w:rPr>
                  <m:t>N</m:t>
                </m:r>
              </m:e>
              <m:sub>
                <m:r>
                  <m:rPr>
                    <m:sty m:val="b"/>
                  </m:rPr>
                  <w:rPr>
                    <w:rFonts w:ascii="Cambria Math" w:hAnsi="Cambria Math"/>
                  </w:rPr>
                  <m:t>1σ</m:t>
                </m:r>
              </m:sub>
            </m:sSub>
            <m:r>
              <m:rPr>
                <m:sty m:val="bi"/>
              </m:rPr>
              <w:rPr>
                <w:rFonts w:ascii="Cambria Math" w:hAnsi="Cambria Math"/>
              </w:rPr>
              <m:t>+</m:t>
            </m:r>
            <m:f>
              <m:fPr>
                <m:type m:val="lin"/>
                <m:ctrlPr>
                  <w:rPr>
                    <w:rFonts w:ascii="Cambria Math" w:hAnsi="Cambria Math"/>
                    <w:b/>
                    <w:bCs/>
                    <w:i/>
                  </w:rPr>
                </m:ctrlPr>
              </m:fPr>
              <m:num>
                <m:sSub>
                  <m:sSubPr>
                    <m:ctrlPr>
                      <w:rPr>
                        <w:rFonts w:ascii="Cambria Math" w:hAnsi="Cambria Math"/>
                        <w:b/>
                        <w:bCs/>
                        <w:iCs/>
                      </w:rPr>
                    </m:ctrlPr>
                  </m:sSubPr>
                  <m:e>
                    <m:r>
                      <m:rPr>
                        <m:sty m:val="b"/>
                      </m:rPr>
                      <w:rPr>
                        <w:rFonts w:ascii="Cambria Math" w:hAnsi="Cambria Math"/>
                      </w:rPr>
                      <m:t>n</m:t>
                    </m:r>
                  </m:e>
                  <m:sub>
                    <m:r>
                      <m:rPr>
                        <m:sty m:val="b"/>
                      </m:rPr>
                      <w:rPr>
                        <w:rFonts w:ascii="Cambria Math" w:hAnsi="Cambria Math"/>
                      </w:rPr>
                      <m:t>2σ</m:t>
                    </m:r>
                  </m:sub>
                </m:sSub>
              </m:num>
              <m:den>
                <m:sSub>
                  <m:sSubPr>
                    <m:ctrlPr>
                      <w:rPr>
                        <w:rFonts w:ascii="Cambria Math" w:hAnsi="Cambria Math"/>
                        <w:b/>
                        <w:bCs/>
                        <w:iCs/>
                      </w:rPr>
                    </m:ctrlPr>
                  </m:sSubPr>
                  <m:e>
                    <m:r>
                      <m:rPr>
                        <m:sty m:val="b"/>
                      </m:rPr>
                      <w:rPr>
                        <w:rFonts w:ascii="Cambria Math" w:hAnsi="Cambria Math"/>
                      </w:rPr>
                      <m:t>N</m:t>
                    </m:r>
                  </m:e>
                  <m:sub>
                    <m:r>
                      <m:rPr>
                        <m:sty m:val="b"/>
                      </m:rPr>
                      <w:rPr>
                        <w:rFonts w:ascii="Cambria Math" w:hAnsi="Cambria Math"/>
                      </w:rPr>
                      <m:t>2σ</m:t>
                    </m:r>
                  </m:sub>
                </m:sSub>
                <m:r>
                  <m:rPr>
                    <m:sty m:val="bi"/>
                  </m:rPr>
                  <w:rPr>
                    <w:rFonts w:ascii="Cambria Math" w:hAnsi="Cambria Math"/>
                  </w:rPr>
                  <m:t>+</m:t>
                </m:r>
                <m:f>
                  <m:fPr>
                    <m:type m:val="lin"/>
                    <m:ctrlPr>
                      <w:rPr>
                        <w:rFonts w:ascii="Cambria Math" w:hAnsi="Cambria Math"/>
                        <w:b/>
                        <w:bCs/>
                        <w:i/>
                      </w:rPr>
                    </m:ctrlPr>
                  </m:fPr>
                  <m:num>
                    <m:sSub>
                      <m:sSubPr>
                        <m:ctrlPr>
                          <w:rPr>
                            <w:rFonts w:ascii="Cambria Math" w:hAnsi="Cambria Math"/>
                            <w:b/>
                            <w:bCs/>
                            <w:iCs/>
                          </w:rPr>
                        </m:ctrlPr>
                      </m:sSubPr>
                      <m:e>
                        <m:r>
                          <m:rPr>
                            <m:sty m:val="b"/>
                          </m:rPr>
                          <w:rPr>
                            <w:rFonts w:ascii="Cambria Math" w:hAnsi="Cambria Math"/>
                          </w:rPr>
                          <m:t>n</m:t>
                        </m:r>
                      </m:e>
                      <m:sub>
                        <m:r>
                          <m:rPr>
                            <m:sty m:val="b"/>
                          </m:rPr>
                          <w:rPr>
                            <w:rFonts w:ascii="Cambria Math" w:hAnsi="Cambria Math"/>
                          </w:rPr>
                          <m:t>3σ</m:t>
                        </m:r>
                      </m:sub>
                    </m:sSub>
                  </m:num>
                  <m:den>
                    <m:sSub>
                      <m:sSubPr>
                        <m:ctrlPr>
                          <w:rPr>
                            <w:rFonts w:ascii="Cambria Math" w:hAnsi="Cambria Math"/>
                            <w:b/>
                            <w:bCs/>
                            <w:iCs/>
                          </w:rPr>
                        </m:ctrlPr>
                      </m:sSubPr>
                      <m:e>
                        <m:r>
                          <m:rPr>
                            <m:sty m:val="b"/>
                          </m:rPr>
                          <w:rPr>
                            <w:rFonts w:ascii="Cambria Math" w:hAnsi="Cambria Math"/>
                          </w:rPr>
                          <m:t>N</m:t>
                        </m:r>
                      </m:e>
                      <m:sub>
                        <m:r>
                          <m:rPr>
                            <m:sty m:val="b"/>
                          </m:rPr>
                          <w:rPr>
                            <w:rFonts w:ascii="Cambria Math" w:hAnsi="Cambria Math"/>
                          </w:rPr>
                          <m:t>3σ</m:t>
                        </m:r>
                      </m:sub>
                    </m:sSub>
                  </m:den>
                </m:f>
              </m:den>
            </m:f>
          </m:den>
        </m:f>
      </m:oMath>
      <w:r w:rsidRPr="004B5842">
        <w:rPr>
          <w:rFonts w:eastAsiaTheme="minorEastAsia"/>
          <w:b/>
          <w:bCs/>
        </w:rPr>
        <w:t xml:space="preserve">                                                                                     (18) </w:t>
      </w:r>
    </w:p>
    <w:p w14:paraId="54B4D554" w14:textId="77777777" w:rsidR="00FC60A9" w:rsidRPr="004B5842" w:rsidRDefault="00FC60A9" w:rsidP="000E704F">
      <w:pPr>
        <w:spacing w:line="360" w:lineRule="auto"/>
        <w:jc w:val="both"/>
        <w:rPr>
          <w:b/>
          <w:bCs/>
        </w:rPr>
      </w:pPr>
      <w:r w:rsidRPr="004B5842">
        <w:rPr>
          <w:rFonts w:eastAsiaTheme="minorEastAsia"/>
          <w:b/>
          <w:bCs/>
          <w:iCs/>
        </w:rPr>
        <w:t xml:space="preserve">         </w:t>
      </w:r>
      <m:oMath>
        <m:sSub>
          <m:sSubPr>
            <m:ctrlPr>
              <w:rPr>
                <w:rFonts w:ascii="Cambria Math" w:hAnsi="Cambria Math"/>
                <w:b/>
                <w:bCs/>
                <w:i/>
                <w:iCs/>
              </w:rPr>
            </m:ctrlPr>
          </m:sSubPr>
          <m:e>
            <m:r>
              <m:rPr>
                <m:sty m:val="bi"/>
              </m:rPr>
              <w:rPr>
                <w:rFonts w:ascii="Cambria Math" w:hAnsi="Cambria Math"/>
              </w:rPr>
              <m:t>N</m:t>
            </m:r>
          </m:e>
          <m:sub>
            <m:r>
              <m:rPr>
                <m:sty m:val="bi"/>
              </m:rPr>
              <w:rPr>
                <w:rFonts w:ascii="Cambria Math" w:hAnsi="Cambria Math"/>
              </w:rPr>
              <m:t>f</m:t>
            </m:r>
          </m:sub>
        </m:sSub>
        <m:r>
          <m:rPr>
            <m:sty m:val="bi"/>
          </m:rPr>
          <w:rPr>
            <w:rFonts w:ascii="Cambria Math" w:hAnsi="Cambria Math"/>
          </w:rPr>
          <m:t>=</m:t>
        </m:r>
        <m:f>
          <m:fPr>
            <m:type m:val="lin"/>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D (</m:t>
            </m:r>
            <m:r>
              <m:rPr>
                <m:sty m:val="b"/>
              </m:rPr>
              <w:rPr>
                <w:rFonts w:ascii="Cambria Math" w:hAnsi="Cambria Math"/>
              </w:rPr>
              <m:t>mins</m:t>
            </m:r>
            <m:r>
              <m:rPr>
                <m:sty m:val="bi"/>
              </m:rPr>
              <w:rPr>
                <w:rFonts w:ascii="Cambria Math" w:hAnsi="Cambria Math"/>
              </w:rPr>
              <m:t>)</m:t>
            </m:r>
          </m:den>
        </m:f>
      </m:oMath>
      <w:r w:rsidRPr="004B5842">
        <w:rPr>
          <w:rFonts w:eastAsiaTheme="minorEastAsia"/>
          <w:b/>
          <w:bCs/>
          <w:iCs/>
        </w:rPr>
        <w:t xml:space="preserve">                                                                                                                     </w:t>
      </w:r>
      <w:r w:rsidRPr="004B5842">
        <w:rPr>
          <w:b/>
          <w:bCs/>
        </w:rPr>
        <w:t xml:space="preserve">(19) </w:t>
      </w:r>
    </w:p>
    <w:p w14:paraId="3868D9D3" w14:textId="39EE9F65" w:rsidR="00FC60A9" w:rsidRDefault="00FC60A9" w:rsidP="000E704F">
      <w:pPr>
        <w:spacing w:line="360" w:lineRule="auto"/>
        <w:jc w:val="both"/>
      </w:pPr>
      <w:r w:rsidRPr="004B5842">
        <w:t xml:space="preserve">Statistical analysis of displacement signal by random vibration test yields </w:t>
      </w:r>
      <m:oMath>
        <m:sSubSup>
          <m:sSubSupPr>
            <m:ctrlPr>
              <w:rPr>
                <w:rFonts w:ascii="Cambria Math" w:hAnsi="Cambria Math"/>
                <w:i/>
              </w:rPr>
            </m:ctrlPr>
          </m:sSubSupPr>
          <m:e>
            <m:r>
              <w:rPr>
                <w:rFonts w:ascii="Cambria Math" w:hAnsi="Cambria Math"/>
              </w:rPr>
              <m:t>N</m:t>
            </m:r>
          </m:e>
          <m:sub>
            <m:r>
              <w:rPr>
                <w:rFonts w:ascii="Cambria Math" w:hAnsi="Cambria Math"/>
              </w:rPr>
              <m:t>0</m:t>
            </m:r>
          </m:sub>
          <m:sup>
            <m:r>
              <w:rPr>
                <w:rFonts w:ascii="Cambria Math" w:hAnsi="Cambria Math"/>
              </w:rPr>
              <m:t>+</m:t>
            </m:r>
          </m:sup>
        </m:sSubSup>
        <m:r>
          <w:rPr>
            <w:rFonts w:ascii="Cambria Math" w:hAnsi="Cambria Math"/>
          </w:rPr>
          <m:t>=417</m:t>
        </m:r>
      </m:oMath>
      <w:r w:rsidRPr="004B5842">
        <w:t xml:space="preserve"> for SAC305, 314 for SAC405, 329 for SAC387, 321 for SAC396 and 190 for Sn63Pb3 solder joints. The number of fatigue cycles accrued per minute at the solder joints is calculated, and results are plotted in Fig</w:t>
      </w:r>
      <w:r w:rsidR="008F649D" w:rsidRPr="004B5842">
        <w:t>ures</w:t>
      </w:r>
      <w:r w:rsidRPr="004B5842">
        <w:t xml:space="preserve"> 2</w:t>
      </w:r>
      <w:r w:rsidR="001E4F46">
        <w:t>0</w:t>
      </w:r>
      <w:r w:rsidRPr="004B5842">
        <w:t xml:space="preserve"> and 2</w:t>
      </w:r>
      <w:r w:rsidR="001E4F46">
        <w:t>1</w:t>
      </w:r>
      <w:r w:rsidRPr="004B5842">
        <w:t xml:space="preserve">. The plot shows that SAC405 has the highest fatigue life of 2,307 minutes, followed by SAC396 with 1,995 mins. The SAC387 has the least life of 183 minutes. These results significantly agree with the experimental results of a similar study by Refs. </w:t>
      </w:r>
      <w:sdt>
        <w:sdtPr>
          <w:rPr>
            <w:color w:val="000000"/>
          </w:rPr>
          <w:tag w:val="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"/>
          <w:id w:val="-1185131432"/>
          <w:placeholder>
            <w:docPart w:val="DefaultPlaceholder_-1854013440"/>
          </w:placeholder>
        </w:sdtPr>
        <w:sdtContent>
          <w:r w:rsidR="00CD0659" w:rsidRPr="00CD0659">
            <w:rPr>
              <w:color w:val="000000"/>
            </w:rPr>
            <w:t>[2], [7], [32], [38]–[48]</w:t>
          </w:r>
        </w:sdtContent>
      </w:sdt>
      <w:r w:rsidRPr="004B5842">
        <w:t xml:space="preserve">. A specific comparison of these results with that of Refs. </w:t>
      </w:r>
      <w:sdt>
        <w:sdtPr>
          <w:rPr>
            <w:color w:val="000000"/>
          </w:rPr>
          <w:tag w:val="MENDELEY_CITATION_v3_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"/>
          <w:id w:val="-1516842401"/>
          <w:placeholder>
            <w:docPart w:val="DefaultPlaceholder_-1854013440"/>
          </w:placeholder>
        </w:sdtPr>
        <w:sdtContent>
          <w:r w:rsidR="00CD0659" w:rsidRPr="00CD0659">
            <w:rPr>
              <w:color w:val="000000"/>
            </w:rPr>
            <w:t>[32]</w:t>
          </w:r>
        </w:sdtContent>
      </w:sdt>
      <w:r w:rsidRPr="004B5842">
        <w:t xml:space="preserve"> and</w:t>
      </w:r>
      <w:r w:rsidR="008F649D" w:rsidRPr="004B5842">
        <w:t xml:space="preserve"> </w:t>
      </w:r>
      <w:sdt>
        <w:sdtPr>
          <w:rPr>
            <w:color w:val="000000"/>
          </w:rPr>
          <w:tag w:val="MENDELEY_CITATION_v3_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"/>
          <w:id w:val="1520051922"/>
          <w:placeholder>
            <w:docPart w:val="DefaultPlaceholder_-1854013440"/>
          </w:placeholder>
        </w:sdtPr>
        <w:sdtContent>
          <w:r w:rsidR="00CD0659" w:rsidRPr="00CD0659">
            <w:rPr>
              <w:color w:val="000000"/>
            </w:rPr>
            <w:t>[2]</w:t>
          </w:r>
        </w:sdtContent>
      </w:sdt>
      <w:r w:rsidRPr="004B5842">
        <w:t xml:space="preserve"> on SAC305 are presented in Fig</w:t>
      </w:r>
      <w:r w:rsidR="008F649D" w:rsidRPr="004B5842">
        <w:t>ure</w:t>
      </w:r>
      <w:r w:rsidRPr="004B5842">
        <w:t xml:space="preserve"> 2</w:t>
      </w:r>
      <w:r w:rsidR="001E4F46">
        <w:t>1</w:t>
      </w:r>
      <w:r w:rsidRPr="004B5842">
        <w:t>. The research results are circa. 86.2% in agreement with Ref.</w:t>
      </w:r>
      <w:r w:rsidR="008F649D" w:rsidRPr="004B5842">
        <w:t xml:space="preserve"> </w:t>
      </w:r>
      <w:sdt>
        <w:sdtPr>
          <w:rPr>
            <w:color w:val="000000"/>
          </w:rPr>
          <w:tag w:val="MENDELEY_CITATION_v3_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"/>
          <w:id w:val="-1947453946"/>
          <w:placeholder>
            <w:docPart w:val="DefaultPlaceholder_-1854013440"/>
          </w:placeholder>
        </w:sdtPr>
        <w:sdtContent>
          <w:r w:rsidR="00CD0659" w:rsidRPr="00CD0659">
            <w:rPr>
              <w:color w:val="000000"/>
            </w:rPr>
            <w:t>[32]</w:t>
          </w:r>
        </w:sdtContent>
      </w:sdt>
      <w:r w:rsidRPr="004B5842">
        <w:t xml:space="preserve"> and circa 99.3 % in agreement with Ref</w:t>
      </w:r>
      <w:r w:rsidR="008F649D" w:rsidRPr="004B5842">
        <w:t xml:space="preserve">. </w:t>
      </w:r>
      <w:sdt>
        <w:sdtPr>
          <w:rPr>
            <w:color w:val="000000"/>
          </w:rPr>
          <w:tag w:val="MENDELEY_CITATION_v3_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"/>
          <w:id w:val="768894211"/>
          <w:placeholder>
            <w:docPart w:val="DefaultPlaceholder_-1854013440"/>
          </w:placeholder>
        </w:sdtPr>
        <w:sdtContent>
          <w:r w:rsidR="00CD0659" w:rsidRPr="00CD0659">
            <w:rPr>
              <w:color w:val="000000"/>
            </w:rPr>
            <w:t>[2]</w:t>
          </w:r>
        </w:sdtContent>
      </w:sdt>
      <w:r w:rsidR="008F649D" w:rsidRPr="004B5842">
        <w:t>.</w:t>
      </w:r>
      <w:r w:rsidRPr="004B5842">
        <w:t xml:space="preserve"> </w:t>
      </w:r>
    </w:p>
    <w:p w14:paraId="35AEFCAA" w14:textId="77777777" w:rsidR="00694215" w:rsidRPr="00694215" w:rsidRDefault="00694215" w:rsidP="00694215">
      <w:pPr>
        <w:spacing w:line="360" w:lineRule="auto"/>
        <w:jc w:val="center"/>
      </w:pPr>
      <w:r w:rsidRPr="00694215">
        <w:rPr>
          <w:noProof/>
        </w:rPr>
        <w:lastRenderedPageBreak/>
        <w:drawing>
          <wp:inline distT="0" distB="0" distL="0" distR="0" wp14:anchorId="5C411571" wp14:editId="47E07C9F">
            <wp:extent cx="5270264" cy="3367889"/>
            <wp:effectExtent l="0" t="0" r="635" b="0"/>
            <wp:docPr id="195" name="Picture 19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hart, bar chart&#10;&#10;Description automatically generated"/>
                    <pic:cNvPicPr/>
                  </pic:nvPicPr>
                  <pic:blipFill>
                    <a:blip r:embed="rId31"/>
                    <a:stretch>
                      <a:fillRect/>
                    </a:stretch>
                  </pic:blipFill>
                  <pic:spPr>
                    <a:xfrm>
                      <a:off x="0" y="0"/>
                      <a:ext cx="5359096" cy="3424656"/>
                    </a:xfrm>
                    <a:prstGeom prst="rect">
                      <a:avLst/>
                    </a:prstGeom>
                  </pic:spPr>
                </pic:pic>
              </a:graphicData>
            </a:graphic>
          </wp:inline>
        </w:drawing>
      </w:r>
    </w:p>
    <w:p w14:paraId="151FE106" w14:textId="34D4541D" w:rsidR="00694215" w:rsidRPr="00694215" w:rsidRDefault="00694215" w:rsidP="00694215">
      <w:pPr>
        <w:spacing w:line="360" w:lineRule="auto"/>
        <w:jc w:val="center"/>
      </w:pPr>
      <w:bookmarkStart w:id="139" w:name="_Toc55360276"/>
      <w:bookmarkStart w:id="140" w:name="_Toc55360624"/>
      <w:bookmarkStart w:id="141" w:name="_Toc55362632"/>
      <w:bookmarkStart w:id="142" w:name="_Toc57574441"/>
      <w:r w:rsidRPr="00694215">
        <w:t>Figure 23: Plots of Fatigue Life for solder joint alloys</w:t>
      </w:r>
      <w:bookmarkEnd w:id="139"/>
      <w:bookmarkEnd w:id="140"/>
      <w:bookmarkEnd w:id="141"/>
      <w:bookmarkEnd w:id="142"/>
    </w:p>
    <w:p w14:paraId="03085FCD" w14:textId="77777777" w:rsidR="00694215" w:rsidRPr="00694215" w:rsidRDefault="00694215" w:rsidP="00694215">
      <w:pPr>
        <w:spacing w:line="360" w:lineRule="auto"/>
        <w:jc w:val="center"/>
      </w:pPr>
      <w:r w:rsidRPr="00694215">
        <w:rPr>
          <w:noProof/>
        </w:rPr>
        <w:drawing>
          <wp:inline distT="0" distB="0" distL="0" distR="0" wp14:anchorId="0A19C12C" wp14:editId="19146D8F">
            <wp:extent cx="5432079" cy="3584522"/>
            <wp:effectExtent l="0" t="0" r="3810" b="0"/>
            <wp:docPr id="51" name="Picture 5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hart, bar chart&#10;&#10;Description automatically generated"/>
                    <pic:cNvPicPr/>
                  </pic:nvPicPr>
                  <pic:blipFill>
                    <a:blip r:embed="rId32"/>
                    <a:stretch>
                      <a:fillRect/>
                    </a:stretch>
                  </pic:blipFill>
                  <pic:spPr>
                    <a:xfrm>
                      <a:off x="0" y="0"/>
                      <a:ext cx="5515197" cy="3639370"/>
                    </a:xfrm>
                    <a:prstGeom prst="rect">
                      <a:avLst/>
                    </a:prstGeom>
                  </pic:spPr>
                </pic:pic>
              </a:graphicData>
            </a:graphic>
          </wp:inline>
        </w:drawing>
      </w:r>
    </w:p>
    <w:p w14:paraId="177156D5" w14:textId="73F0AB5C" w:rsidR="00694215" w:rsidRPr="004B5842" w:rsidRDefault="00694215" w:rsidP="00DD2F44">
      <w:pPr>
        <w:spacing w:line="360" w:lineRule="auto"/>
        <w:jc w:val="center"/>
      </w:pPr>
      <w:r w:rsidRPr="00694215">
        <w:t>Figure 24: Comparisons of plots of fatigue lives of solder joint alloys from peer-reviewed literature</w:t>
      </w:r>
    </w:p>
    <w:p w14:paraId="6C2222AD" w14:textId="77777777" w:rsidR="00FC60A9" w:rsidRPr="004B5842" w:rsidRDefault="00FC60A9" w:rsidP="000A7217">
      <w:pPr>
        <w:pStyle w:val="Heading1"/>
        <w:spacing w:line="360" w:lineRule="auto"/>
        <w:rPr>
          <w:rFonts w:ascii="Times New Roman" w:hAnsi="Times New Roman" w:cs="Times New Roman"/>
          <w:color w:val="auto"/>
          <w:sz w:val="24"/>
          <w:szCs w:val="24"/>
        </w:rPr>
      </w:pPr>
      <w:bookmarkStart w:id="143" w:name="_Toc57564005"/>
      <w:r w:rsidRPr="004B5842">
        <w:rPr>
          <w:rFonts w:ascii="Times New Roman" w:hAnsi="Times New Roman" w:cs="Times New Roman"/>
          <w:color w:val="auto"/>
          <w:sz w:val="24"/>
          <w:szCs w:val="24"/>
        </w:rPr>
        <w:t xml:space="preserve">5.0 </w:t>
      </w:r>
      <w:bookmarkEnd w:id="143"/>
      <w:r w:rsidRPr="004B5842">
        <w:rPr>
          <w:rFonts w:ascii="Times New Roman" w:hAnsi="Times New Roman" w:cs="Times New Roman"/>
          <w:color w:val="auto"/>
          <w:sz w:val="24"/>
          <w:szCs w:val="24"/>
        </w:rPr>
        <w:t>Conclusions</w:t>
      </w:r>
    </w:p>
    <w:p w14:paraId="74993B95" w14:textId="6A795CC3" w:rsidR="00FC60A9" w:rsidRPr="004B5842" w:rsidRDefault="00FC60A9" w:rsidP="00E41896">
      <w:pPr>
        <w:spacing w:line="360" w:lineRule="auto"/>
        <w:jc w:val="both"/>
      </w:pPr>
      <w:r w:rsidRPr="004B5842">
        <w:t xml:space="preserve">Some conclusions can be made based on the results and findings of this investigation. It is found that the effect of random vibration on the mechanical reliability of BGA solder joints is </w:t>
      </w:r>
      <w:r w:rsidRPr="004B5842">
        <w:lastRenderedPageBreak/>
        <w:t>significant. Further results reveal that vibration response magnitude is consistent with the solder composition. These findings validate the implementation of mechanical vibration to characterise deformation, stress, strain, and fatigue life responses of various solders used as interconnection in electronic modules and systems in this research. Comparatively, SAC405 solder is the most reliable solder interconnect material under random vibration based on the magnitude of its response to the damage parameters. It demonstrated the highest magnitude for fatigue life and deformation, the lowest magnitude for elastic strain and the lowest but one for stress magnitude. The findings of this investigation are of high quality because they demonstrate circa 85% agreement with published similar research, as shown in Fig</w:t>
      </w:r>
      <w:r w:rsidR="00607215" w:rsidRPr="004B5842">
        <w:t>ure</w:t>
      </w:r>
      <w:r w:rsidRPr="004B5842">
        <w:t xml:space="preserve"> 2</w:t>
      </w:r>
      <w:r w:rsidR="00B91B38">
        <w:t>1</w:t>
      </w:r>
      <w:r w:rsidRPr="004B5842">
        <w:t xml:space="preserve">. The </w:t>
      </w:r>
      <w:r w:rsidR="00E6670E" w:rsidRPr="004B5842">
        <w:t>site results</w:t>
      </w:r>
      <w:r w:rsidRPr="004B5842">
        <w:t xml:space="preserve"> of maximum damage and crack initiation </w:t>
      </w:r>
      <w:r w:rsidR="00FD7B4C" w:rsidRPr="004B5842">
        <w:t>are</w:t>
      </w:r>
      <w:r w:rsidRPr="004B5842">
        <w:t xml:space="preserve"> also consistent with the published literature. The SAC405 is proposed as a suitable replacement for the Eutectic Lead-based solder for applications subjected to random vibration in operation. </w:t>
      </w:r>
    </w:p>
    <w:p w14:paraId="358FC355" w14:textId="7080EE33" w:rsidR="00FC60A9" w:rsidRPr="004B5842" w:rsidRDefault="00FC60A9" w:rsidP="00E41896">
      <w:pPr>
        <w:spacing w:line="360" w:lineRule="auto"/>
        <w:jc w:val="both"/>
      </w:pPr>
      <w:r w:rsidRPr="004B5842">
        <w:t>Intermetallic compounds (IMCs) associated with soldering involving tin</w:t>
      </w:r>
      <w:r w:rsidR="003676CF" w:rsidRPr="004B5842">
        <w:t>-rich</w:t>
      </w:r>
      <w:r w:rsidRPr="004B5842">
        <w:t xml:space="preserve"> solder on a copper substrate are not considered in this investigation because it is outside the research scope of the present study. As the current study is comparative, the effect of IMCs is uniform across all designs investigated. We are conducting another investigation to evaluate the effect of IMC thickness, configuration, and morphology on the solder joint reliability.    </w:t>
      </w:r>
    </w:p>
    <w:p w14:paraId="674565A0" w14:textId="77777777" w:rsidR="00FC60A9" w:rsidRPr="004B5842" w:rsidRDefault="00FC60A9" w:rsidP="008C1494">
      <w:pPr>
        <w:pStyle w:val="Heading1"/>
        <w:spacing w:line="360" w:lineRule="auto"/>
        <w:rPr>
          <w:rFonts w:ascii="Times New Roman" w:eastAsia="Times New Roman" w:hAnsi="Times New Roman" w:cs="Times New Roman"/>
          <w:color w:val="auto"/>
          <w:sz w:val="22"/>
          <w:szCs w:val="22"/>
        </w:rPr>
      </w:pPr>
      <w:r w:rsidRPr="004B5842">
        <w:rPr>
          <w:rFonts w:ascii="Times New Roman" w:hAnsi="Times New Roman" w:cs="Times New Roman"/>
          <w:color w:val="auto"/>
          <w:sz w:val="22"/>
          <w:szCs w:val="22"/>
        </w:rPr>
        <w:t>Acknowledgement</w:t>
      </w:r>
    </w:p>
    <w:p w14:paraId="6C588B7B" w14:textId="77777777" w:rsidR="00FC60A9" w:rsidRPr="004B5842" w:rsidRDefault="00FC60A9" w:rsidP="00332018">
      <w:pPr>
        <w:spacing w:line="360" w:lineRule="auto"/>
        <w:jc w:val="both"/>
      </w:pPr>
      <w:r w:rsidRPr="004B5842">
        <w:t>The study published in this report is funded by the School of Mechanical Engineering &amp; the Built Environment, College of Engineering &amp; Technology, University of Derby, UK.</w:t>
      </w:r>
    </w:p>
    <w:p w14:paraId="1BEBDE27" w14:textId="77777777" w:rsidR="00FC60A9" w:rsidRPr="004B5842" w:rsidRDefault="00FC60A9" w:rsidP="00332018">
      <w:pPr>
        <w:spacing w:line="360" w:lineRule="auto"/>
        <w:jc w:val="both"/>
      </w:pPr>
    </w:p>
    <w:p w14:paraId="42B64A5F" w14:textId="77777777" w:rsidR="00FC60A9" w:rsidRPr="004B5842" w:rsidRDefault="00FC60A9" w:rsidP="005A07FA">
      <w:pPr>
        <w:pStyle w:val="Heading1"/>
        <w:spacing w:before="0" w:line="360" w:lineRule="auto"/>
        <w:rPr>
          <w:rFonts w:ascii="Times New Roman" w:hAnsi="Times New Roman" w:cs="Times New Roman"/>
          <w:color w:val="auto"/>
          <w:sz w:val="22"/>
          <w:szCs w:val="22"/>
        </w:rPr>
      </w:pPr>
      <w:r w:rsidRPr="004B5842">
        <w:rPr>
          <w:rFonts w:ascii="Times New Roman" w:hAnsi="Times New Roman" w:cs="Times New Roman"/>
          <w:color w:val="auto"/>
          <w:sz w:val="22"/>
          <w:szCs w:val="22"/>
        </w:rPr>
        <w:t>Conflict of Interest</w:t>
      </w:r>
    </w:p>
    <w:p w14:paraId="664FEDEF" w14:textId="77777777" w:rsidR="00FC60A9" w:rsidRPr="004B5842" w:rsidRDefault="00FC60A9" w:rsidP="004435A9">
      <w:pPr>
        <w:spacing w:before="125" w:line="360" w:lineRule="auto"/>
        <w:ind w:right="38"/>
        <w:jc w:val="both"/>
        <w:rPr>
          <w:bCs/>
        </w:rPr>
      </w:pPr>
      <w:r w:rsidRPr="004B5842">
        <w:rPr>
          <w:bCs/>
        </w:rPr>
        <w:t>The authors declare no conflict of interest.</w:t>
      </w:r>
    </w:p>
    <w:p w14:paraId="2367D858" w14:textId="77777777" w:rsidR="00FC60A9" w:rsidRPr="004B5842" w:rsidRDefault="00FC60A9" w:rsidP="000A7217">
      <w:pPr>
        <w:pStyle w:val="Heading1"/>
        <w:spacing w:line="360" w:lineRule="auto"/>
        <w:rPr>
          <w:rFonts w:ascii="Times New Roman" w:hAnsi="Times New Roman" w:cs="Times New Roman"/>
          <w:color w:val="auto"/>
          <w:sz w:val="22"/>
          <w:szCs w:val="22"/>
        </w:rPr>
      </w:pPr>
      <w:r w:rsidRPr="004B5842">
        <w:rPr>
          <w:rFonts w:ascii="Times New Roman" w:hAnsi="Times New Roman" w:cs="Times New Roman"/>
          <w:color w:val="auto"/>
          <w:sz w:val="22"/>
          <w:szCs w:val="22"/>
        </w:rPr>
        <w:t>References</w:t>
      </w:r>
    </w:p>
    <w:sdt>
      <w:sdtPr>
        <w:tag w:val="MENDELEY_BIBLIOGRAPHY"/>
        <w:id w:val="-608280606"/>
        <w:placeholder>
          <w:docPart w:val="DefaultPlaceholder_-1854013440"/>
        </w:placeholder>
      </w:sdtPr>
      <w:sdtContent>
        <w:p w14:paraId="69C72DF4" w14:textId="77777777" w:rsidR="00CD0659" w:rsidRDefault="00CD0659" w:rsidP="00390DB0">
          <w:pPr>
            <w:autoSpaceDE w:val="0"/>
            <w:autoSpaceDN w:val="0"/>
            <w:spacing w:line="360" w:lineRule="auto"/>
            <w:ind w:hanging="640"/>
            <w:divId w:val="1259678683"/>
          </w:pPr>
          <w:r>
            <w:t>[1]</w:t>
          </w:r>
          <w:r>
            <w:tab/>
            <w:t xml:space="preserve">W. Redman-White, ‘Vibration analysis for electronic equipment’, </w:t>
          </w:r>
          <w:r>
            <w:rPr>
              <w:i/>
              <w:iCs/>
            </w:rPr>
            <w:t>J Sound Vib</w:t>
          </w:r>
          <w:r>
            <w:t>, 1990, doi: 10.1016/0022-460x(90)90820-p.</w:t>
          </w:r>
        </w:p>
        <w:p w14:paraId="193AD457" w14:textId="77777777" w:rsidR="00CD0659" w:rsidRDefault="00CD0659" w:rsidP="00390DB0">
          <w:pPr>
            <w:autoSpaceDE w:val="0"/>
            <w:autoSpaceDN w:val="0"/>
            <w:spacing w:line="360" w:lineRule="auto"/>
            <w:ind w:hanging="640"/>
            <w:divId w:val="243417699"/>
          </w:pPr>
          <w:r>
            <w:t>[2]</w:t>
          </w:r>
          <w:r>
            <w:tab/>
            <w:t xml:space="preserve">D. Yu, A. Al-Yafawi, T. T. Nguyen, S. Park, and S. Chung, ‘High-cycle fatigue life prediction for Pb-free BGA under random vibration loading’, </w:t>
          </w:r>
          <w:r>
            <w:rPr>
              <w:i/>
              <w:iCs/>
            </w:rPr>
            <w:t>Microelectronics Reliability</w:t>
          </w:r>
          <w:r>
            <w:t>, 2011, doi: 10.1016/j.microrel.2010.10.003.</w:t>
          </w:r>
        </w:p>
        <w:p w14:paraId="00F0DA43" w14:textId="77777777" w:rsidR="00CD0659" w:rsidRDefault="00CD0659" w:rsidP="00390DB0">
          <w:pPr>
            <w:autoSpaceDE w:val="0"/>
            <w:autoSpaceDN w:val="0"/>
            <w:spacing w:line="360" w:lineRule="auto"/>
            <w:ind w:hanging="640"/>
            <w:divId w:val="2071809262"/>
          </w:pPr>
          <w:r>
            <w:t>[3]</w:t>
          </w:r>
          <w:r>
            <w:tab/>
            <w:t xml:space="preserve">F. Liu and G. Meng, ‘Random vibration reliability of BGA lead-free solder joint’, </w:t>
          </w:r>
          <w:r>
            <w:rPr>
              <w:i/>
              <w:iCs/>
            </w:rPr>
            <w:t>Microelectronics Reliability</w:t>
          </w:r>
          <w:r>
            <w:t>, 2014, doi: 10.1016/j.microrel.2013.08.020.</w:t>
          </w:r>
        </w:p>
        <w:p w14:paraId="32F1E8D9" w14:textId="77777777" w:rsidR="00CD0659" w:rsidRDefault="00CD0659" w:rsidP="00390DB0">
          <w:pPr>
            <w:autoSpaceDE w:val="0"/>
            <w:autoSpaceDN w:val="0"/>
            <w:spacing w:line="360" w:lineRule="auto"/>
            <w:ind w:hanging="640"/>
            <w:divId w:val="1716467666"/>
          </w:pPr>
          <w:r>
            <w:lastRenderedPageBreak/>
            <w:t>[4]</w:t>
          </w:r>
          <w:r>
            <w:tab/>
            <w:t xml:space="preserve">F. Liu, Y. Lu, Z. Wang, and Z. Zhang, ‘Numerical simulation and fatigue life estimation of BGA packages under random vibration loading’, </w:t>
          </w:r>
          <w:r>
            <w:rPr>
              <w:i/>
              <w:iCs/>
            </w:rPr>
            <w:t>Microelectronics Reliability</w:t>
          </w:r>
          <w:r>
            <w:t>, 2015, doi: 10.1016/j.microrel.2015.08.006.</w:t>
          </w:r>
        </w:p>
        <w:p w14:paraId="057EA2A1" w14:textId="77777777" w:rsidR="00CD0659" w:rsidRDefault="00CD0659" w:rsidP="00390DB0">
          <w:pPr>
            <w:autoSpaceDE w:val="0"/>
            <w:autoSpaceDN w:val="0"/>
            <w:spacing w:line="360" w:lineRule="auto"/>
            <w:ind w:hanging="640"/>
            <w:divId w:val="2109999976"/>
          </w:pPr>
          <w:r>
            <w:t>[5]</w:t>
          </w:r>
          <w:r>
            <w:tab/>
            <w:t xml:space="preserve">D. Yu, A. Al-Yafawi, S. Park, and S. Chung, ‘Finite element based fatigue life prediction for electronic components under random vibration loading’, in </w:t>
          </w:r>
          <w:r>
            <w:rPr>
              <w:i/>
              <w:iCs/>
            </w:rPr>
            <w:t>Proceedings - Electronic Components and Technology Conference</w:t>
          </w:r>
          <w:r>
            <w:t>, 2010. doi: 10.1109/ECTC.2010.5490900.</w:t>
          </w:r>
        </w:p>
        <w:p w14:paraId="6631B8A4" w14:textId="77777777" w:rsidR="00CD0659" w:rsidRDefault="00CD0659" w:rsidP="00390DB0">
          <w:pPr>
            <w:autoSpaceDE w:val="0"/>
            <w:autoSpaceDN w:val="0"/>
            <w:spacing w:line="360" w:lineRule="auto"/>
            <w:ind w:hanging="640"/>
            <w:divId w:val="773206668"/>
          </w:pPr>
          <w:r>
            <w:t>[6]</w:t>
          </w:r>
          <w:r>
            <w:tab/>
            <w:t xml:space="preserve">L. Shen, C. Chen, and X. Niu, ‘Random vibration analysis of BGA with different size of the SAC0307 solder joint’, in </w:t>
          </w:r>
          <w:r>
            <w:rPr>
              <w:i/>
              <w:iCs/>
            </w:rPr>
            <w:t>Proceedings - 2018 19th International Conference on Electronic Packaging Technology, ICEPT 2018</w:t>
          </w:r>
          <w:r>
            <w:t>, 2018. doi: 10.1109/ICEPT.2018.8480474.</w:t>
          </w:r>
        </w:p>
        <w:p w14:paraId="1C854BFA" w14:textId="77777777" w:rsidR="00CD0659" w:rsidRDefault="00CD0659" w:rsidP="00390DB0">
          <w:pPr>
            <w:autoSpaceDE w:val="0"/>
            <w:autoSpaceDN w:val="0"/>
            <w:spacing w:line="360" w:lineRule="auto"/>
            <w:ind w:hanging="640"/>
            <w:divId w:val="856846304"/>
          </w:pPr>
          <w:r>
            <w:t>[7]</w:t>
          </w:r>
          <w:r>
            <w:tab/>
            <w:t xml:space="preserve">S. Hamasha, Y. Jaradat, A. Qasaimeh, M. Obaidat, and P. Borgesen, ‘Assessment of Solder Joint Fatigue Life Under Realistic Service Conditions’, </w:t>
          </w:r>
          <w:r>
            <w:rPr>
              <w:i/>
              <w:iCs/>
            </w:rPr>
            <w:t>J Electron Mater</w:t>
          </w:r>
          <w:r>
            <w:t>, 2014, doi: 10.1007/s11664-014-3436-3.</w:t>
          </w:r>
        </w:p>
        <w:p w14:paraId="40C07044" w14:textId="77777777" w:rsidR="00CD0659" w:rsidRDefault="00CD0659" w:rsidP="00390DB0">
          <w:pPr>
            <w:autoSpaceDE w:val="0"/>
            <w:autoSpaceDN w:val="0"/>
            <w:spacing w:line="360" w:lineRule="auto"/>
            <w:ind w:hanging="640"/>
            <w:divId w:val="2126149615"/>
          </w:pPr>
          <w:r>
            <w:t>[8]</w:t>
          </w:r>
          <w:r>
            <w:tab/>
            <w:t xml:space="preserve">F. X. Che and J. H. L. Pang, ‘Harsh solder joint reliability tests by impact drop and highly accelerated life test (HALT)’, in </w:t>
          </w:r>
          <w:r>
            <w:rPr>
              <w:i/>
              <w:iCs/>
            </w:rPr>
            <w:t>Proceedings of 6th Electronics Packaging Technology Conference, EPTC 2004</w:t>
          </w:r>
          <w:r>
            <w:t>, 2004. doi: 10.1109/eptc.2004.1396604.</w:t>
          </w:r>
        </w:p>
        <w:p w14:paraId="319FAE41" w14:textId="77777777" w:rsidR="00CD0659" w:rsidRDefault="00CD0659" w:rsidP="00390DB0">
          <w:pPr>
            <w:autoSpaceDE w:val="0"/>
            <w:autoSpaceDN w:val="0"/>
            <w:spacing w:line="360" w:lineRule="auto"/>
            <w:ind w:hanging="640"/>
            <w:divId w:val="702247826"/>
          </w:pPr>
          <w:r>
            <w:t>[9]</w:t>
          </w:r>
          <w:r>
            <w:tab/>
            <w:t xml:space="preserve">H. Cui and E. Cheng, ‘Random vibration analysis of QFP with different structure parameters’, </w:t>
          </w:r>
          <w:r>
            <w:rPr>
              <w:i/>
              <w:iCs/>
            </w:rPr>
            <w:t>Hanjie Xuebao/Transactions of the China Welding Institution</w:t>
          </w:r>
          <w:r>
            <w:t>, 2015.</w:t>
          </w:r>
        </w:p>
        <w:p w14:paraId="55ECCD60" w14:textId="77777777" w:rsidR="00CD0659" w:rsidRDefault="00CD0659" w:rsidP="00390DB0">
          <w:pPr>
            <w:autoSpaceDE w:val="0"/>
            <w:autoSpaceDN w:val="0"/>
            <w:spacing w:line="360" w:lineRule="auto"/>
            <w:ind w:hanging="640"/>
            <w:divId w:val="1222596177"/>
          </w:pPr>
          <w:r>
            <w:t>[10]</w:t>
          </w:r>
          <w:r>
            <w:tab/>
            <w:t xml:space="preserve">S. Liguore and D. Followell, ‘Vibration fatigue of surface mount technology (SMT) solder joints’, in </w:t>
          </w:r>
          <w:r>
            <w:rPr>
              <w:i/>
              <w:iCs/>
            </w:rPr>
            <w:t>Proceedings of the Annual Reliability and Maintainability Symposium</w:t>
          </w:r>
          <w:r>
            <w:t>, 1995. doi: 10.1109/rams.1995.513218.</w:t>
          </w:r>
        </w:p>
        <w:p w14:paraId="788FCCF0" w14:textId="77777777" w:rsidR="00CD0659" w:rsidRDefault="00CD0659" w:rsidP="00390DB0">
          <w:pPr>
            <w:autoSpaceDE w:val="0"/>
            <w:autoSpaceDN w:val="0"/>
            <w:spacing w:line="360" w:lineRule="auto"/>
            <w:ind w:hanging="640"/>
            <w:divId w:val="233243423"/>
          </w:pPr>
          <w:r>
            <w:t>[11]</w:t>
          </w:r>
          <w:r>
            <w:tab/>
            <w:t xml:space="preserve">T. An, F. Qin, B. Zhou, P. Chen, and Y. Dai, ‘Vibration lifetime estimation of PBGA solder joints using Steinberg model’, </w:t>
          </w:r>
          <w:r>
            <w:rPr>
              <w:i/>
              <w:iCs/>
            </w:rPr>
            <w:t>Microelectronics Reliability</w:t>
          </w:r>
          <w:r>
            <w:t>, 2019, doi: 10.1016/j.microrel.2019.113474.</w:t>
          </w:r>
        </w:p>
        <w:p w14:paraId="3FB61710" w14:textId="77777777" w:rsidR="00CD0659" w:rsidRDefault="00CD0659" w:rsidP="00390DB0">
          <w:pPr>
            <w:autoSpaceDE w:val="0"/>
            <w:autoSpaceDN w:val="0"/>
            <w:spacing w:line="360" w:lineRule="auto"/>
            <w:ind w:hanging="640"/>
            <w:divId w:val="1336803913"/>
          </w:pPr>
          <w:r>
            <w:t>[12]</w:t>
          </w:r>
          <w:r>
            <w:tab/>
            <w:t xml:space="preserve">D.S. Sternberg, </w:t>
          </w:r>
          <w:r>
            <w:rPr>
              <w:i/>
              <w:iCs/>
            </w:rPr>
            <w:t>Vibration Analysis for Electronic Equipment</w:t>
          </w:r>
          <w:r>
            <w:t>, 2nd ed. New York, NY: John Wiley &amp; Sons, 1988.</w:t>
          </w:r>
        </w:p>
        <w:p w14:paraId="479F8EAA" w14:textId="77777777" w:rsidR="00CD0659" w:rsidRDefault="00CD0659" w:rsidP="00390DB0">
          <w:pPr>
            <w:autoSpaceDE w:val="0"/>
            <w:autoSpaceDN w:val="0"/>
            <w:spacing w:line="360" w:lineRule="auto"/>
            <w:ind w:hanging="640"/>
            <w:divId w:val="586042731"/>
          </w:pPr>
          <w:r>
            <w:t>[13]</w:t>
          </w:r>
          <w:r>
            <w:tab/>
            <w:t xml:space="preserve">F. X. Che, H. L. J. Pang, F. L. Wong, G. H. Lim, and T. H. Low, ‘Vibration fatigue test and analysis for flip chip solder joints’, in </w:t>
          </w:r>
          <w:r>
            <w:rPr>
              <w:i/>
              <w:iCs/>
            </w:rPr>
            <w:t>Proceedings of 5th Electronics Packaging Technology Conference, EPTC 2003</w:t>
          </w:r>
          <w:r>
            <w:t>, 2003. doi: 10.1109/EPTC.2003.1271499.</w:t>
          </w:r>
        </w:p>
        <w:p w14:paraId="4F30DF08" w14:textId="77777777" w:rsidR="00CD0659" w:rsidRDefault="00CD0659" w:rsidP="00390DB0">
          <w:pPr>
            <w:autoSpaceDE w:val="0"/>
            <w:autoSpaceDN w:val="0"/>
            <w:spacing w:line="360" w:lineRule="auto"/>
            <w:ind w:hanging="640"/>
            <w:divId w:val="758059099"/>
          </w:pPr>
          <w:r>
            <w:t>[14]</w:t>
          </w:r>
          <w:r>
            <w:tab/>
            <w:t>Topline, ‘BGA’, 2020. https://www.topline.tv/SMD_vrs_NSMD.html (accessed Feb. 20, 2019).</w:t>
          </w:r>
        </w:p>
        <w:p w14:paraId="20E9167E" w14:textId="77777777" w:rsidR="00CD0659" w:rsidRDefault="00CD0659" w:rsidP="00390DB0">
          <w:pPr>
            <w:autoSpaceDE w:val="0"/>
            <w:autoSpaceDN w:val="0"/>
            <w:spacing w:line="360" w:lineRule="auto"/>
            <w:ind w:hanging="640"/>
            <w:divId w:val="7753267"/>
          </w:pPr>
          <w:r>
            <w:lastRenderedPageBreak/>
            <w:t>[15]</w:t>
          </w:r>
          <w:r>
            <w:tab/>
            <w:t xml:space="preserve">B. A. Zahn, ‘Impact of ball via configurations on solder joint reliability in tape-based, chip-scale packages’, in </w:t>
          </w:r>
          <w:r>
            <w:rPr>
              <w:i/>
              <w:iCs/>
            </w:rPr>
            <w:t>Proceedings - Electronic Components and Technology Conference</w:t>
          </w:r>
          <w:r>
            <w:t>, 2002. doi: 10.1109/ectc.2002.1008301.</w:t>
          </w:r>
        </w:p>
        <w:p w14:paraId="2910986C" w14:textId="77777777" w:rsidR="00CD0659" w:rsidRDefault="00CD0659" w:rsidP="00390DB0">
          <w:pPr>
            <w:autoSpaceDE w:val="0"/>
            <w:autoSpaceDN w:val="0"/>
            <w:spacing w:line="360" w:lineRule="auto"/>
            <w:ind w:hanging="640"/>
            <w:divId w:val="312376044"/>
          </w:pPr>
          <w:r>
            <w:t>[16]</w:t>
          </w:r>
          <w:r>
            <w:tab/>
            <w:t xml:space="preserve">T. T. Nguyen, D. Lee, J. B. Kwak, and S. Park, ‘Effect of glue on reliability of flip chip BGA packages under thermal cycling’, in </w:t>
          </w:r>
          <w:r>
            <w:rPr>
              <w:i/>
              <w:iCs/>
            </w:rPr>
            <w:t>Microelectronics Reliability</w:t>
          </w:r>
          <w:r>
            <w:t>, 2010. doi: 10.1016/j.microrel.2010.04.003.</w:t>
          </w:r>
        </w:p>
        <w:p w14:paraId="7CB426FF" w14:textId="77777777" w:rsidR="00CD0659" w:rsidRDefault="00CD0659" w:rsidP="00390DB0">
          <w:pPr>
            <w:autoSpaceDE w:val="0"/>
            <w:autoSpaceDN w:val="0"/>
            <w:spacing w:line="360" w:lineRule="auto"/>
            <w:ind w:hanging="640"/>
            <w:divId w:val="1747721401"/>
          </w:pPr>
          <w:r>
            <w:t>[17]</w:t>
          </w:r>
          <w:r>
            <w:tab/>
            <w:t xml:space="preserve">E. H. Amalu and N. N. Ekere, ‘Modelling evaluation of Garofalo-Arrhenius creep relation for lead-free solder joints in surface mount electronic component assemblies’, </w:t>
          </w:r>
          <w:r>
            <w:rPr>
              <w:i/>
              <w:iCs/>
            </w:rPr>
            <w:t>J Manuf Syst</w:t>
          </w:r>
          <w:r>
            <w:t>, vol. 39, 2016, doi: 10.1016/j.jmsy.2016.01.002.</w:t>
          </w:r>
        </w:p>
        <w:p w14:paraId="2648F495" w14:textId="77777777" w:rsidR="00CD0659" w:rsidRDefault="00CD0659" w:rsidP="00390DB0">
          <w:pPr>
            <w:autoSpaceDE w:val="0"/>
            <w:autoSpaceDN w:val="0"/>
            <w:spacing w:line="360" w:lineRule="auto"/>
            <w:ind w:hanging="640"/>
            <w:divId w:val="123235204"/>
          </w:pPr>
          <w:r>
            <w:t>[18]</w:t>
          </w:r>
          <w:r>
            <w:tab/>
            <w:t xml:space="preserve">X. Long, Y. Liu, Y. Yao, F. Jia, and C. Zhou, ‘Constitutive behaviour and life evaluation of solder joint under the multi-field loadings’, </w:t>
          </w:r>
          <w:r>
            <w:rPr>
              <w:i/>
              <w:iCs/>
            </w:rPr>
            <w:t>AIP Adv</w:t>
          </w:r>
          <w:r>
            <w:t>, 2018, doi: 10.1063/1.5044446.</w:t>
          </w:r>
        </w:p>
        <w:p w14:paraId="57DBB9FD" w14:textId="77777777" w:rsidR="00CD0659" w:rsidRDefault="00CD0659" w:rsidP="00390DB0">
          <w:pPr>
            <w:autoSpaceDE w:val="0"/>
            <w:autoSpaceDN w:val="0"/>
            <w:spacing w:line="360" w:lineRule="auto"/>
            <w:ind w:hanging="640"/>
            <w:divId w:val="1471021630"/>
          </w:pPr>
          <w:r>
            <w:t>[19]</w:t>
          </w:r>
          <w:r>
            <w:tab/>
            <w:t xml:space="preserve">H. Beyer, V. Sivasubramaniam, M. Bayer, and S. Hartmann, ‘Reliability of Lead-free Large Area Solder Joints in IGBT Modules with Respect to Passive and Active Thermal Cycling’, in </w:t>
          </w:r>
          <w:r>
            <w:rPr>
              <w:i/>
              <w:iCs/>
            </w:rPr>
            <w:t>CIPS 2016 - 9th International Conference on Integrated Power Electronics Systems</w:t>
          </w:r>
          <w:r>
            <w:t>, 2019.</w:t>
          </w:r>
        </w:p>
        <w:p w14:paraId="237B1227" w14:textId="243FA951" w:rsidR="00CD0659" w:rsidRDefault="00CD0659" w:rsidP="00390DB0">
          <w:pPr>
            <w:autoSpaceDE w:val="0"/>
            <w:autoSpaceDN w:val="0"/>
            <w:spacing w:line="360" w:lineRule="auto"/>
            <w:ind w:hanging="640"/>
            <w:divId w:val="2115246812"/>
          </w:pPr>
          <w:r>
            <w:t>[20]</w:t>
          </w:r>
          <w:r>
            <w:tab/>
            <w:t xml:space="preserve">S. Stoyanov, C. Bailey, and M. Desmulliez, ‘Optimisation modelling for thermal fatigue reliability of lead-free interconnects in fine-pitch flip-chip packaging’, </w:t>
          </w:r>
          <w:r>
            <w:rPr>
              <w:i/>
              <w:iCs/>
            </w:rPr>
            <w:t>Soldering and Surface Mount Technology</w:t>
          </w:r>
          <w:r>
            <w:t>, 2009, doi: 10.1108/09540910910928265.</w:t>
          </w:r>
        </w:p>
        <w:p w14:paraId="43742395" w14:textId="28F6F844" w:rsidR="00CD0659" w:rsidRDefault="00CD0659" w:rsidP="00390DB0">
          <w:pPr>
            <w:autoSpaceDE w:val="0"/>
            <w:autoSpaceDN w:val="0"/>
            <w:spacing w:line="360" w:lineRule="auto"/>
            <w:ind w:hanging="640"/>
            <w:divId w:val="1917976758"/>
          </w:pPr>
          <w:r>
            <w:t>[21]</w:t>
          </w:r>
          <w:r>
            <w:tab/>
          </w:r>
          <w:r w:rsidR="0055333A" w:rsidRPr="0055333A">
            <w:t>J. Eckermann, S. Mehmood, H.M. Davies, N.P. Lavery, S.G.R. Brown, J. Sienz, A. Jones, P. Sommerfeld</w:t>
          </w:r>
          <w:r>
            <w:t xml:space="preserve"> ‘Computational modeling of creep-based fatigue as a means of selecting lead-free solder alloys’, </w:t>
          </w:r>
          <w:r>
            <w:rPr>
              <w:i/>
              <w:iCs/>
            </w:rPr>
            <w:t>Microelectronics Reliability</w:t>
          </w:r>
          <w:r>
            <w:t>, 2014, doi: 10.1016/j.microrel.2014.02.017.</w:t>
          </w:r>
        </w:p>
        <w:p w14:paraId="5985D48F" w14:textId="77777777" w:rsidR="00CD0659" w:rsidRDefault="00CD0659" w:rsidP="00390DB0">
          <w:pPr>
            <w:autoSpaceDE w:val="0"/>
            <w:autoSpaceDN w:val="0"/>
            <w:spacing w:line="360" w:lineRule="auto"/>
            <w:ind w:hanging="640"/>
            <w:divId w:val="1306350073"/>
          </w:pPr>
          <w:r>
            <w:t>[22]</w:t>
          </w:r>
          <w:r>
            <w:tab/>
            <w:t xml:space="preserve">M. Okereke and S. Keates, ‘Finite element mesh generation’, in </w:t>
          </w:r>
          <w:r>
            <w:rPr>
              <w:i/>
              <w:iCs/>
            </w:rPr>
            <w:t>Springer Tracts in Mechanical Engineering</w:t>
          </w:r>
          <w:r>
            <w:t>, 2018. doi: 10.1007/978-3-319-67125-3_6.</w:t>
          </w:r>
        </w:p>
        <w:p w14:paraId="7E384C16" w14:textId="77777777" w:rsidR="00CD0659" w:rsidRDefault="00CD0659" w:rsidP="00390DB0">
          <w:pPr>
            <w:autoSpaceDE w:val="0"/>
            <w:autoSpaceDN w:val="0"/>
            <w:spacing w:line="360" w:lineRule="auto"/>
            <w:ind w:hanging="640"/>
            <w:divId w:val="1522432436"/>
          </w:pPr>
          <w:r>
            <w:t>[23]</w:t>
          </w:r>
          <w:r>
            <w:tab/>
            <w:t xml:space="preserve">O. H. Basquin, ‘The Exponential Law of Endurance Tests’, in </w:t>
          </w:r>
          <w:r>
            <w:rPr>
              <w:i/>
              <w:iCs/>
            </w:rPr>
            <w:t>American Society for Testing and Materials Proceedings</w:t>
          </w:r>
          <w:r>
            <w:t>, 1910, pp. 625–630.</w:t>
          </w:r>
        </w:p>
        <w:p w14:paraId="50CBD589" w14:textId="77777777" w:rsidR="00CD0659" w:rsidRDefault="00CD0659" w:rsidP="00390DB0">
          <w:pPr>
            <w:autoSpaceDE w:val="0"/>
            <w:autoSpaceDN w:val="0"/>
            <w:spacing w:line="360" w:lineRule="auto"/>
            <w:ind w:hanging="640"/>
            <w:divId w:val="573899721"/>
          </w:pPr>
          <w:r>
            <w:t>[24]</w:t>
          </w:r>
          <w:r>
            <w:tab/>
            <w:t>Z. Wei, ‘Study on Lifetime Prediction of Electronic Products Considering Multiple Failure Mechanisms’, National University of Defense Technology, 2014.</w:t>
          </w:r>
        </w:p>
        <w:p w14:paraId="36CBD830" w14:textId="77777777" w:rsidR="00CD0659" w:rsidRDefault="00CD0659" w:rsidP="00390DB0">
          <w:pPr>
            <w:autoSpaceDE w:val="0"/>
            <w:autoSpaceDN w:val="0"/>
            <w:spacing w:line="360" w:lineRule="auto"/>
            <w:ind w:hanging="640"/>
            <w:divId w:val="1264342193"/>
          </w:pPr>
          <w:r>
            <w:t>[25]</w:t>
          </w:r>
          <w:r>
            <w:tab/>
            <w:t>G. Yingnan, ‘Reliability Study on Assembly Solder Joints of QFP Devices under Large Temperature Variation’, Master Degree Dissertation, Harbin Institute of Technology, 2016.</w:t>
          </w:r>
        </w:p>
        <w:p w14:paraId="45318719" w14:textId="77777777" w:rsidR="00CD0659" w:rsidRDefault="00CD0659" w:rsidP="00390DB0">
          <w:pPr>
            <w:autoSpaceDE w:val="0"/>
            <w:autoSpaceDN w:val="0"/>
            <w:spacing w:line="360" w:lineRule="auto"/>
            <w:ind w:hanging="640"/>
            <w:divId w:val="580717865"/>
          </w:pPr>
          <w:r>
            <w:t>[26]</w:t>
          </w:r>
          <w:r>
            <w:tab/>
            <w:t xml:space="preserve">P. Nelco and B. Triazine, ‘BGA Material Properties’, </w:t>
          </w:r>
          <w:r>
            <w:rPr>
              <w:i/>
              <w:iCs/>
            </w:rPr>
            <w:t>TopLine</w:t>
          </w:r>
          <w:r>
            <w:t>, 2016. https://www.topline.tv/drawings/PDF/BGA Reference/BGA_Material_Properties.pdf</w:t>
          </w:r>
        </w:p>
        <w:p w14:paraId="1818A5DF" w14:textId="77777777" w:rsidR="00CD0659" w:rsidRDefault="00CD0659" w:rsidP="00390DB0">
          <w:pPr>
            <w:autoSpaceDE w:val="0"/>
            <w:autoSpaceDN w:val="0"/>
            <w:spacing w:line="360" w:lineRule="auto"/>
            <w:ind w:hanging="640"/>
            <w:divId w:val="1798983121"/>
          </w:pPr>
          <w:r>
            <w:lastRenderedPageBreak/>
            <w:t>[27]</w:t>
          </w:r>
          <w:r>
            <w:tab/>
            <w:t>EngineersEdge, ‘Miner’s Rule Linear Damage Rule’, 2020. https://www.engineersedge.com/material_science/miners_rule_linear_damage_rule_15356.htm (accessed Nov. 01, 2020).</w:t>
          </w:r>
        </w:p>
        <w:p w14:paraId="04A0230C" w14:textId="77777777" w:rsidR="00CD0659" w:rsidRDefault="00CD0659" w:rsidP="00390DB0">
          <w:pPr>
            <w:autoSpaceDE w:val="0"/>
            <w:autoSpaceDN w:val="0"/>
            <w:spacing w:line="360" w:lineRule="auto"/>
            <w:ind w:hanging="640"/>
            <w:divId w:val="1950505443"/>
          </w:pPr>
          <w:r>
            <w:t>[28]</w:t>
          </w:r>
          <w:r>
            <w:tab/>
            <w:t xml:space="preserve">T. Lu, B. Zhou, K. Pan, and Y. Gong, ‘Optimal design of PBGA mixed solder joints under random vibration’, in </w:t>
          </w:r>
          <w:r>
            <w:rPr>
              <w:i/>
              <w:iCs/>
            </w:rPr>
            <w:t>ICRMS 2014 - Proceedings of 2014 10th International Conference on Reliability, Maintainability and Safety: More Reliable Products, More Secure Life</w:t>
          </w:r>
          <w:r>
            <w:t>, 2014. doi: 10.1109/ICRMS.2014.7107284.</w:t>
          </w:r>
        </w:p>
        <w:p w14:paraId="0E6D3E55" w14:textId="77777777" w:rsidR="00CD0659" w:rsidRDefault="00CD0659" w:rsidP="00390DB0">
          <w:pPr>
            <w:autoSpaceDE w:val="0"/>
            <w:autoSpaceDN w:val="0"/>
            <w:spacing w:line="360" w:lineRule="auto"/>
            <w:ind w:hanging="640"/>
            <w:divId w:val="2055035877"/>
          </w:pPr>
          <w:r>
            <w:t>[29]</w:t>
          </w:r>
          <w:r>
            <w:tab/>
            <w:t xml:space="preserve">H. Tang, Z. Wu, and Z. Lui, ‘Random vibration simulation and analysis of PoP solder joints with different structure parameters’, in </w:t>
          </w:r>
          <w:r>
            <w:rPr>
              <w:i/>
              <w:iCs/>
            </w:rPr>
            <w:t>ICEPT-HDP 2012 Proceedings - 2012 13th International Conference on Electronic Packaging Technology and High Density Packaging</w:t>
          </w:r>
          <w:r>
            <w:t>, 2012. doi: 10.1109/ICEPT-HDP.2012.6474815.</w:t>
          </w:r>
        </w:p>
        <w:p w14:paraId="0FFCF47C" w14:textId="77777777" w:rsidR="00CD0659" w:rsidRDefault="00CD0659" w:rsidP="00390DB0">
          <w:pPr>
            <w:autoSpaceDE w:val="0"/>
            <w:autoSpaceDN w:val="0"/>
            <w:spacing w:line="360" w:lineRule="auto"/>
            <w:ind w:hanging="640"/>
            <w:divId w:val="82340670"/>
          </w:pPr>
          <w:r>
            <w:t>[30]</w:t>
          </w:r>
          <w:r>
            <w:tab/>
            <w:t xml:space="preserve">S. Saravanan, S. Prabhu, R. Muthukumar, S. Gowtham Raj, and A. V. Arun Veerabagu, ‘Fatigue failure of pb-free electronic packages under random vibration loads’, </w:t>
          </w:r>
          <w:r>
            <w:rPr>
              <w:i/>
              <w:iCs/>
            </w:rPr>
            <w:t>International Journal of Computational Methods in Engineering Science and Mechanics</w:t>
          </w:r>
          <w:r>
            <w:t>, 2018, doi: 10.1080/15502287.2018.1430074.</w:t>
          </w:r>
        </w:p>
        <w:p w14:paraId="763BF5F6" w14:textId="77777777" w:rsidR="00CD0659" w:rsidRDefault="00CD0659" w:rsidP="00390DB0">
          <w:pPr>
            <w:autoSpaceDE w:val="0"/>
            <w:autoSpaceDN w:val="0"/>
            <w:spacing w:line="360" w:lineRule="auto"/>
            <w:ind w:hanging="640"/>
            <w:divId w:val="1101994477"/>
          </w:pPr>
          <w:r>
            <w:t>[31]</w:t>
          </w:r>
          <w:r>
            <w:tab/>
            <w:t xml:space="preserve">S. F. Wong, P. Malatkar, C. Rick, V. Kulkami, and I. Chin, ‘Vibration testing and analysis of ball grid array package solder joints’, in </w:t>
          </w:r>
          <w:r>
            <w:rPr>
              <w:i/>
              <w:iCs/>
            </w:rPr>
            <w:t>Proceedings - Electronic Components and Technology Conference</w:t>
          </w:r>
          <w:r>
            <w:t>, 2007. doi: 10.1109/ECTC.2007.373825.</w:t>
          </w:r>
        </w:p>
        <w:p w14:paraId="7557D20E" w14:textId="77777777" w:rsidR="00CD0659" w:rsidRDefault="00CD0659" w:rsidP="00390DB0">
          <w:pPr>
            <w:autoSpaceDE w:val="0"/>
            <w:autoSpaceDN w:val="0"/>
            <w:spacing w:line="360" w:lineRule="auto"/>
            <w:ind w:hanging="640"/>
            <w:divId w:val="415784679"/>
          </w:pPr>
          <w:r>
            <w:t>[32]</w:t>
          </w:r>
          <w:r>
            <w:tab/>
            <w:t xml:space="preserve">Y. Zhang, B. Jing, F. Lu, X. Jiao, J. Hu, and Y. Chen, ‘Study on Failure Simulation and Fatigue Life Prediction of BGA Solder Joint under Random Vibration’, </w:t>
          </w:r>
          <w:r>
            <w:rPr>
              <w:i/>
              <w:iCs/>
            </w:rPr>
            <w:t>Proceedings - 2018 Prognostics and System Health Management Conference, PHM-Chongqing 2018</w:t>
          </w:r>
          <w:r>
            <w:t>, pp. 675–681, 2019, doi: 10.1109/PHM-Chongqing.2018.00121.</w:t>
          </w:r>
        </w:p>
        <w:p w14:paraId="45224E4F" w14:textId="77777777" w:rsidR="00CD0659" w:rsidRDefault="00CD0659" w:rsidP="00390DB0">
          <w:pPr>
            <w:autoSpaceDE w:val="0"/>
            <w:autoSpaceDN w:val="0"/>
            <w:spacing w:line="360" w:lineRule="auto"/>
            <w:ind w:hanging="640"/>
            <w:divId w:val="1881168824"/>
          </w:pPr>
          <w:r>
            <w:t>[33]</w:t>
          </w:r>
          <w:r>
            <w:tab/>
            <w:t xml:space="preserve">X. Long, J. Xu, S. Wang, W. Tang, and C. Chang, ‘Understanding the impact response of lead-free solder at high strain rates’, </w:t>
          </w:r>
          <w:r>
            <w:rPr>
              <w:i/>
              <w:iCs/>
            </w:rPr>
            <w:t>Int J Mech Sci</w:t>
          </w:r>
          <w:r>
            <w:t>, vol. 172, no. December 2019, 2020, doi: 10.1016/j.ijmecsci.2020.105416.</w:t>
          </w:r>
        </w:p>
        <w:p w14:paraId="502303D7" w14:textId="77777777" w:rsidR="00CD0659" w:rsidRDefault="00CD0659" w:rsidP="00390DB0">
          <w:pPr>
            <w:autoSpaceDE w:val="0"/>
            <w:autoSpaceDN w:val="0"/>
            <w:spacing w:line="360" w:lineRule="auto"/>
            <w:ind w:hanging="640"/>
            <w:divId w:val="1060323576"/>
          </w:pPr>
          <w:r>
            <w:t>[34]</w:t>
          </w:r>
          <w:r>
            <w:tab/>
            <w:t xml:space="preserve">Z. Zhao, C. Hu, and F. Yin, ‘Failure Analysis for Vibration Stress on Ball Grid Array Solder Joints’, in </w:t>
          </w:r>
          <w:r>
            <w:rPr>
              <w:i/>
              <w:iCs/>
            </w:rPr>
            <w:t>Proceedings - 2018 19th International Conference on Electronic Packaging Technology, ICEPT 2018</w:t>
          </w:r>
          <w:r>
            <w:t>, 2018. doi: 10.1109/ICEPT.2018.8480428.</w:t>
          </w:r>
        </w:p>
        <w:p w14:paraId="6A573275" w14:textId="77777777" w:rsidR="00CD0659" w:rsidRDefault="00CD0659" w:rsidP="00390DB0">
          <w:pPr>
            <w:autoSpaceDE w:val="0"/>
            <w:autoSpaceDN w:val="0"/>
            <w:spacing w:line="360" w:lineRule="auto"/>
            <w:ind w:hanging="640"/>
            <w:divId w:val="2013871998"/>
          </w:pPr>
          <w:r>
            <w:t>[35]</w:t>
          </w:r>
          <w:r>
            <w:tab/>
            <w:t xml:space="preserve">L. Tao, Z. Bin, P. Kailin, E. Yunfei, G. Yubin, and T. Lu, ‘Harmonic vibration analysis and S-N curve estimate of PBGA mixed solder joints’, in </w:t>
          </w:r>
          <w:r>
            <w:rPr>
              <w:i/>
              <w:iCs/>
            </w:rPr>
            <w:t>Proceedings of the Electronic Packaging Technology Conference, EPTC</w:t>
          </w:r>
          <w:r>
            <w:t>, 2014. doi: 10.1109/isaf.2014.6917974.</w:t>
          </w:r>
        </w:p>
        <w:p w14:paraId="2E37AD2A" w14:textId="77777777" w:rsidR="00CD0659" w:rsidRDefault="00CD0659" w:rsidP="00390DB0">
          <w:pPr>
            <w:autoSpaceDE w:val="0"/>
            <w:autoSpaceDN w:val="0"/>
            <w:spacing w:line="360" w:lineRule="auto"/>
            <w:ind w:hanging="640"/>
            <w:divId w:val="1769042658"/>
          </w:pPr>
          <w:r>
            <w:t>[36]</w:t>
          </w:r>
          <w:r>
            <w:tab/>
            <w:t xml:space="preserve">H. B. Qin, X. P. Zhang, M. B. Zhou, X. P. Li, and Y. W. Mai, ‘Geometry effect on mechanical performance and fracture behavior of micro-scale ball grid array structure </w:t>
          </w:r>
          <w:r>
            <w:lastRenderedPageBreak/>
            <w:t xml:space="preserve">Cu/Sn–3.0Ag–0.5Cu/Cu solder joints’, </w:t>
          </w:r>
          <w:r>
            <w:rPr>
              <w:i/>
              <w:iCs/>
            </w:rPr>
            <w:t>Microelectronics Reliability</w:t>
          </w:r>
          <w:r>
            <w:t>, vol. 55, no. 8, pp. 1214–1225, Jul. 2015, doi: 10.1016/J.MICROREL.2015.05.013.</w:t>
          </w:r>
        </w:p>
        <w:p w14:paraId="28FAE4FF" w14:textId="77777777" w:rsidR="00CD0659" w:rsidRDefault="00CD0659" w:rsidP="00390DB0">
          <w:pPr>
            <w:autoSpaceDE w:val="0"/>
            <w:autoSpaceDN w:val="0"/>
            <w:spacing w:line="360" w:lineRule="auto"/>
            <w:ind w:hanging="640"/>
            <w:divId w:val="1768233921"/>
          </w:pPr>
          <w:r>
            <w:t>[37]</w:t>
          </w:r>
          <w:r>
            <w:tab/>
            <w:t xml:space="preserve">J. Liang, S. Downes, N. Dariavach, D. Shangguan, and S. M. Heinrich, ‘Effects of load and thermal conditions on Pb-free solder joint reliability’, </w:t>
          </w:r>
          <w:r>
            <w:rPr>
              <w:i/>
              <w:iCs/>
            </w:rPr>
            <w:t>J Electron Mater</w:t>
          </w:r>
          <w:r>
            <w:t>, vol. 33, no. 12, pp. 1507–1515, Dec. 2004, doi: 10.1007/s11664-004-0092-z.</w:t>
          </w:r>
        </w:p>
        <w:p w14:paraId="3C2FE214" w14:textId="77777777" w:rsidR="00CD0659" w:rsidRDefault="00CD0659" w:rsidP="00390DB0">
          <w:pPr>
            <w:autoSpaceDE w:val="0"/>
            <w:autoSpaceDN w:val="0"/>
            <w:spacing w:line="360" w:lineRule="auto"/>
            <w:ind w:hanging="640"/>
            <w:divId w:val="1225222178"/>
          </w:pPr>
          <w:r>
            <w:t>[38]</w:t>
          </w:r>
          <w:r>
            <w:tab/>
            <w:t xml:space="preserve">T. E. Wong and R. C. Yu, ‘Vibration fatigue evaluation on solder joints of under-filled BGA’, in </w:t>
          </w:r>
          <w:r>
            <w:rPr>
              <w:i/>
              <w:iCs/>
            </w:rPr>
            <w:t>IPC - Electronic Circuits World Convention, Printed Circuits Expo, Apex, and the Designers Summit 2005, ECWC 10: The Perfect Fit</w:t>
          </w:r>
          <w:r>
            <w:t>, 2005.</w:t>
          </w:r>
        </w:p>
        <w:p w14:paraId="1400F222" w14:textId="77777777" w:rsidR="00CD0659" w:rsidRDefault="00CD0659" w:rsidP="00390DB0">
          <w:pPr>
            <w:autoSpaceDE w:val="0"/>
            <w:autoSpaceDN w:val="0"/>
            <w:spacing w:line="360" w:lineRule="auto"/>
            <w:ind w:hanging="640"/>
            <w:divId w:val="136145846"/>
          </w:pPr>
          <w:r>
            <w:t>[39]</w:t>
          </w:r>
          <w:r>
            <w:tab/>
            <w:t xml:space="preserve">M. Saranik, L. Jézéquel, and D. Lenoir, ‘Experimental and numerical study for fatigue life prediction of bolted connection’, in </w:t>
          </w:r>
          <w:r>
            <w:rPr>
              <w:i/>
              <w:iCs/>
            </w:rPr>
            <w:t>Procedia Engineering</w:t>
          </w:r>
          <w:r>
            <w:t>, 2013. doi: 10.1016/j.proeng.2013.12.090.</w:t>
          </w:r>
        </w:p>
        <w:p w14:paraId="0355C62A" w14:textId="77777777" w:rsidR="00CD0659" w:rsidRDefault="00CD0659" w:rsidP="00390DB0">
          <w:pPr>
            <w:autoSpaceDE w:val="0"/>
            <w:autoSpaceDN w:val="0"/>
            <w:spacing w:line="360" w:lineRule="auto"/>
            <w:ind w:hanging="640"/>
            <w:divId w:val="1156072175"/>
          </w:pPr>
          <w:r>
            <w:t>[40]</w:t>
          </w:r>
          <w:r>
            <w:tab/>
            <w:t xml:space="preserve">J. Xia, L. Yang, Q. Liu, Q. Peng, L. X. Cheng, and G. Y. Li, ‘Comparison of fatigue life prediction methods for solder joints under random vibration loading’, </w:t>
          </w:r>
          <w:r>
            <w:rPr>
              <w:i/>
              <w:iCs/>
            </w:rPr>
            <w:t>Microelectronics Reliability</w:t>
          </w:r>
          <w:r>
            <w:t>, 2019, doi: 10.1016/j.microrel.2019.02.008.</w:t>
          </w:r>
        </w:p>
        <w:p w14:paraId="0C9FFB7F" w14:textId="77777777" w:rsidR="00CD0659" w:rsidRDefault="00CD0659" w:rsidP="00390DB0">
          <w:pPr>
            <w:autoSpaceDE w:val="0"/>
            <w:autoSpaceDN w:val="0"/>
            <w:spacing w:line="360" w:lineRule="auto"/>
            <w:ind w:hanging="640"/>
            <w:divId w:val="1846750632"/>
          </w:pPr>
          <w:r>
            <w:t>[41]</w:t>
          </w:r>
          <w:r>
            <w:tab/>
            <w:t xml:space="preserve">W. F. Wu, H. Y. Liou, and H. C. Tse, ‘Estimation of fatigue damage and fatigue life of components under random loading’, </w:t>
          </w:r>
          <w:r>
            <w:rPr>
              <w:i/>
              <w:iCs/>
            </w:rPr>
            <w:t>International Journal of Pressure Vessels and Piping</w:t>
          </w:r>
          <w:r>
            <w:t>, 1997, doi: 10.1016/S0308-0161(97)00053-7.</w:t>
          </w:r>
        </w:p>
        <w:p w14:paraId="7080007D" w14:textId="77777777" w:rsidR="00CD0659" w:rsidRDefault="00CD0659" w:rsidP="00390DB0">
          <w:pPr>
            <w:autoSpaceDE w:val="0"/>
            <w:autoSpaceDN w:val="0"/>
            <w:spacing w:line="360" w:lineRule="auto"/>
            <w:ind w:hanging="640"/>
            <w:divId w:val="444151565"/>
          </w:pPr>
          <w:r>
            <w:t>[42]</w:t>
          </w:r>
          <w:r>
            <w:tab/>
            <w:t xml:space="preserve">T. An, C. Fang, F. Qin, H. Li, T. Tang, and P. Chen, ‘Failure study of Sn37Pb PBGA solder joints using temperature cycling, random vibration and combined temperature cycling and random vibration tests’, </w:t>
          </w:r>
          <w:r>
            <w:rPr>
              <w:i/>
              <w:iCs/>
            </w:rPr>
            <w:t>Microelectronics Reliability</w:t>
          </w:r>
          <w:r>
            <w:t>, 2018, doi: 10.1016/j.microrel.2018.10.003.</w:t>
          </w:r>
        </w:p>
        <w:p w14:paraId="799FB4F1" w14:textId="77777777" w:rsidR="00CD0659" w:rsidRDefault="00CD0659" w:rsidP="00390DB0">
          <w:pPr>
            <w:autoSpaceDE w:val="0"/>
            <w:autoSpaceDN w:val="0"/>
            <w:spacing w:line="360" w:lineRule="auto"/>
            <w:ind w:hanging="640"/>
            <w:divId w:val="395009456"/>
          </w:pPr>
          <w:r>
            <w:t>[43]</w:t>
          </w:r>
          <w:r>
            <w:tab/>
            <w:t xml:space="preserve">H. Cui and E. Cheng, ‘Random vibration analysis of different electronic packaging structures’, </w:t>
          </w:r>
          <w:r>
            <w:rPr>
              <w:i/>
              <w:iCs/>
            </w:rPr>
            <w:t>Hanjie Xuebao/Transactions of the China Welding Institution</w:t>
          </w:r>
          <w:r>
            <w:t>, 2017, doi: 10.12073/j.hjxb.20150606002.</w:t>
          </w:r>
        </w:p>
        <w:p w14:paraId="7EED735D" w14:textId="77777777" w:rsidR="00CD0659" w:rsidRDefault="00CD0659" w:rsidP="00390DB0">
          <w:pPr>
            <w:autoSpaceDE w:val="0"/>
            <w:autoSpaceDN w:val="0"/>
            <w:spacing w:line="360" w:lineRule="auto"/>
            <w:ind w:hanging="640"/>
            <w:divId w:val="1310131756"/>
          </w:pPr>
          <w:r>
            <w:t>[44]</w:t>
          </w:r>
          <w:r>
            <w:tab/>
            <w:t xml:space="preserve">J. Xia, G. Y. Li, B. Li, L. X. Cheng, and B. Zhou, ‘Fatigue life prediction of Package-on-Package stacking assembly under random vibration loading’, </w:t>
          </w:r>
          <w:r>
            <w:rPr>
              <w:i/>
              <w:iCs/>
            </w:rPr>
            <w:t>Microelectronics Reliability</w:t>
          </w:r>
          <w:r>
            <w:t>, 2017, doi: 10.1016/j.microrel.2017.03.005.</w:t>
          </w:r>
        </w:p>
        <w:p w14:paraId="766FB3B0" w14:textId="77777777" w:rsidR="00CD0659" w:rsidRDefault="00CD0659" w:rsidP="00390DB0">
          <w:pPr>
            <w:autoSpaceDE w:val="0"/>
            <w:autoSpaceDN w:val="0"/>
            <w:spacing w:line="360" w:lineRule="auto"/>
            <w:ind w:hanging="640"/>
            <w:divId w:val="1547375131"/>
          </w:pPr>
          <w:r>
            <w:t>[45]</w:t>
          </w:r>
          <w:r>
            <w:tab/>
            <w:t xml:space="preserve">F. Xu, C. R. Li, T. M. Jiang, and D. P. Zhang, ‘Fatigue Life Prediction for PBGA under Random Vibration Using Updated Finite Element Models’, </w:t>
          </w:r>
          <w:r>
            <w:rPr>
              <w:i/>
              <w:iCs/>
            </w:rPr>
            <w:t>Exp Tech</w:t>
          </w:r>
          <w:r>
            <w:t>, 2016, doi: 10.1007/s40799-016-0141-6.</w:t>
          </w:r>
        </w:p>
        <w:p w14:paraId="364D5F59" w14:textId="77777777" w:rsidR="00CD0659" w:rsidRDefault="00CD0659" w:rsidP="00390DB0">
          <w:pPr>
            <w:autoSpaceDE w:val="0"/>
            <w:autoSpaceDN w:val="0"/>
            <w:spacing w:line="360" w:lineRule="auto"/>
            <w:ind w:hanging="640"/>
            <w:divId w:val="346519574"/>
          </w:pPr>
          <w:r>
            <w:t>[46]</w:t>
          </w:r>
          <w:r>
            <w:tab/>
            <w:t xml:space="preserve">Y. Li, D. Dong, H. Wang, Y. Wu, L. Dong, and R. Xu, ‘Simulation and Fatigue Damage Prediction for Board Level CBGA Solder Joint of LTCC-based SiP Module under Random Vibration Loading’, in </w:t>
          </w:r>
          <w:r>
            <w:rPr>
              <w:i/>
              <w:iCs/>
            </w:rPr>
            <w:t xml:space="preserve">2019 20th International Conference on </w:t>
          </w:r>
          <w:r>
            <w:rPr>
              <w:i/>
              <w:iCs/>
            </w:rPr>
            <w:lastRenderedPageBreak/>
            <w:t>Electronic Packaging Technology, ICEPT 2019</w:t>
          </w:r>
          <w:r>
            <w:t>, 2019. doi: 10.1109/ICEPT47577.2019.245193.</w:t>
          </w:r>
        </w:p>
        <w:p w14:paraId="514FAF46" w14:textId="77777777" w:rsidR="00CD0659" w:rsidRDefault="00CD0659" w:rsidP="00390DB0">
          <w:pPr>
            <w:autoSpaceDE w:val="0"/>
            <w:autoSpaceDN w:val="0"/>
            <w:spacing w:line="360" w:lineRule="auto"/>
            <w:ind w:hanging="640"/>
            <w:divId w:val="2098359828"/>
          </w:pPr>
          <w:r>
            <w:t>[47]</w:t>
          </w:r>
          <w:r>
            <w:tab/>
            <w:t xml:space="preserve">Y. Cinar and G. Jang, ‘Fatigue life estimation of FBGA memory device under vibration’, </w:t>
          </w:r>
          <w:r>
            <w:rPr>
              <w:i/>
              <w:iCs/>
            </w:rPr>
            <w:t>Journal of Mechanical Science and Technology</w:t>
          </w:r>
          <w:r>
            <w:t>, 2014, doi: 10.1007/s12206-013-0946-5.</w:t>
          </w:r>
        </w:p>
        <w:p w14:paraId="7903F761" w14:textId="77777777" w:rsidR="00CD0659" w:rsidRDefault="00CD0659" w:rsidP="00390DB0">
          <w:pPr>
            <w:autoSpaceDE w:val="0"/>
            <w:autoSpaceDN w:val="0"/>
            <w:spacing w:line="360" w:lineRule="auto"/>
            <w:ind w:hanging="640"/>
            <w:divId w:val="430973033"/>
          </w:pPr>
          <w:r>
            <w:t>[48]</w:t>
          </w:r>
          <w:r>
            <w:tab/>
            <w:t xml:space="preserve">Y. S. Chen, C. S. Wang, and Y. J. Yang, ‘Combining vibration test with finite element analysis for the fatigue life estimation of PBGA components’, </w:t>
          </w:r>
          <w:r>
            <w:rPr>
              <w:i/>
              <w:iCs/>
            </w:rPr>
            <w:t>Microelectronics Reliability</w:t>
          </w:r>
          <w:r>
            <w:t>, 2008, doi: 10.1016/j.microrel.2007.11.006.</w:t>
          </w:r>
        </w:p>
        <w:p w14:paraId="2836341C" w14:textId="77777777" w:rsidR="00CD0659" w:rsidRDefault="00CD0659" w:rsidP="00390DB0">
          <w:pPr>
            <w:autoSpaceDE w:val="0"/>
            <w:autoSpaceDN w:val="0"/>
            <w:spacing w:line="360" w:lineRule="auto"/>
            <w:ind w:hanging="640"/>
            <w:divId w:val="1814130793"/>
          </w:pPr>
          <w:r>
            <w:t>[49]</w:t>
          </w:r>
          <w:r>
            <w:tab/>
            <w:t>L. Tao, Z. Bin, P. Kailin, E. Yunfei, and G. Yubin, ‘Harmonic vibration analysis and S-N curve estimate of PBGA mixed solder joints’, 2014. doi: 10.1109/isaf.2014.6917974.</w:t>
          </w:r>
        </w:p>
        <w:p w14:paraId="454EC6A7" w14:textId="4470506A" w:rsidR="00390DB0" w:rsidRPr="00E925DF" w:rsidRDefault="00000000" w:rsidP="00E925DF">
          <w:pPr>
            <w:spacing w:line="360" w:lineRule="auto"/>
          </w:pPr>
        </w:p>
      </w:sdtContent>
    </w:sdt>
    <w:sectPr w:rsidR="00390DB0" w:rsidRPr="00E925DF" w:rsidSect="001A2008">
      <w:footerReference w:type="even" r:id="rId33"/>
      <w:footerReference w:type="default" r:id="rId34"/>
      <w:pgSz w:w="11906" w:h="16838"/>
      <w:pgMar w:top="1280" w:right="1440" w:bottom="128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9E7138" w14:textId="77777777" w:rsidR="00A267E9" w:rsidRDefault="00A267E9" w:rsidP="00424BF8">
      <w:r>
        <w:separator/>
      </w:r>
    </w:p>
  </w:endnote>
  <w:endnote w:type="continuationSeparator" w:id="0">
    <w:p w14:paraId="567C5D18" w14:textId="77777777" w:rsidR="00A267E9" w:rsidRDefault="00A267E9" w:rsidP="00424B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2574863"/>
      <w:docPartObj>
        <w:docPartGallery w:val="Page Numbers (Bottom of Page)"/>
        <w:docPartUnique/>
      </w:docPartObj>
    </w:sdtPr>
    <w:sdtContent>
      <w:p w14:paraId="1BAE0185" w14:textId="3EE00813" w:rsidR="006D1A52" w:rsidRDefault="006D1A52" w:rsidP="00492D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7E05B7" w14:textId="77777777" w:rsidR="006D1A52" w:rsidRDefault="006D1A52" w:rsidP="001C2CB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6720181"/>
      <w:docPartObj>
        <w:docPartGallery w:val="Page Numbers (Bottom of Page)"/>
        <w:docPartUnique/>
      </w:docPartObj>
    </w:sdtPr>
    <w:sdtContent>
      <w:p w14:paraId="12B289EE" w14:textId="56DF8A9C" w:rsidR="006D1A52" w:rsidRDefault="006D1A52" w:rsidP="00492D9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23</w:t>
        </w:r>
        <w:r>
          <w:rPr>
            <w:rStyle w:val="PageNumber"/>
          </w:rPr>
          <w:fldChar w:fldCharType="end"/>
        </w:r>
      </w:p>
    </w:sdtContent>
  </w:sdt>
  <w:p w14:paraId="02B222F8" w14:textId="515B9614" w:rsidR="006D1A52" w:rsidRDefault="006D1A52" w:rsidP="001C2CB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16C61" w14:textId="77777777" w:rsidR="00A267E9" w:rsidRDefault="00A267E9" w:rsidP="00424BF8">
      <w:r>
        <w:separator/>
      </w:r>
    </w:p>
  </w:footnote>
  <w:footnote w:type="continuationSeparator" w:id="0">
    <w:p w14:paraId="5F4EAAA4" w14:textId="77777777" w:rsidR="00A267E9" w:rsidRDefault="00A267E9" w:rsidP="00424B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C78B4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812500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E125E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A04B1E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DAC1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64AFE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1C517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F0E1B1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1A0FC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9D6965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520858"/>
    <w:multiLevelType w:val="hybridMultilevel"/>
    <w:tmpl w:val="892E2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6633725"/>
    <w:multiLevelType w:val="multilevel"/>
    <w:tmpl w:val="8BFE0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A20F64"/>
    <w:multiLevelType w:val="multilevel"/>
    <w:tmpl w:val="46B4BE38"/>
    <w:lvl w:ilvl="0">
      <w:start w:val="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A8B1A94"/>
    <w:multiLevelType w:val="multilevel"/>
    <w:tmpl w:val="8EE8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7674B2"/>
    <w:multiLevelType w:val="hybridMultilevel"/>
    <w:tmpl w:val="E52672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80515B"/>
    <w:multiLevelType w:val="hybridMultilevel"/>
    <w:tmpl w:val="939C6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AA4864"/>
    <w:multiLevelType w:val="hybridMultilevel"/>
    <w:tmpl w:val="B8A41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D26BB4"/>
    <w:multiLevelType w:val="hybridMultilevel"/>
    <w:tmpl w:val="61346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394B0B"/>
    <w:multiLevelType w:val="multilevel"/>
    <w:tmpl w:val="67523436"/>
    <w:lvl w:ilvl="0">
      <w:start w:val="1"/>
      <w:numFmt w:val="bullet"/>
      <w:lvlText w:val=""/>
      <w:lvlJc w:val="left"/>
      <w:pPr>
        <w:ind w:left="720" w:hanging="360"/>
      </w:pPr>
      <w:rPr>
        <w:rFonts w:ascii="Symbol" w:hAnsi="Symbol"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8E1048A"/>
    <w:multiLevelType w:val="hybridMultilevel"/>
    <w:tmpl w:val="8DFEB7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CDB1A76"/>
    <w:multiLevelType w:val="multilevel"/>
    <w:tmpl w:val="8EE8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254E9B"/>
    <w:multiLevelType w:val="multilevel"/>
    <w:tmpl w:val="9500B3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301E3620"/>
    <w:multiLevelType w:val="hybridMultilevel"/>
    <w:tmpl w:val="3AC29B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2F05952"/>
    <w:multiLevelType w:val="multilevel"/>
    <w:tmpl w:val="AD58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4B301E6"/>
    <w:multiLevelType w:val="hybridMultilevel"/>
    <w:tmpl w:val="F2ECE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1C7990"/>
    <w:multiLevelType w:val="hybridMultilevel"/>
    <w:tmpl w:val="AF2E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BC6950"/>
    <w:multiLevelType w:val="multilevel"/>
    <w:tmpl w:val="8EE8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90F262E"/>
    <w:multiLevelType w:val="multilevel"/>
    <w:tmpl w:val="BEF41E3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8" w15:restartNumberingAfterBreak="0">
    <w:nsid w:val="3B340483"/>
    <w:multiLevelType w:val="multilevel"/>
    <w:tmpl w:val="8EE8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A21C30"/>
    <w:multiLevelType w:val="multilevel"/>
    <w:tmpl w:val="670251F4"/>
    <w:lvl w:ilvl="0">
      <w:start w:val="1"/>
      <w:numFmt w:val="decimal"/>
      <w:lvlText w:val="%1."/>
      <w:lvlJc w:val="left"/>
      <w:pPr>
        <w:ind w:left="720" w:hanging="360"/>
      </w:pPr>
      <w:rPr>
        <w:rFonts w:hint="default"/>
      </w:rPr>
    </w:lvl>
    <w:lvl w:ilvl="1">
      <w:start w:val="5"/>
      <w:numFmt w:val="decimal"/>
      <w:isLgl/>
      <w:lvlText w:val="%1.%2"/>
      <w:lvlJc w:val="left"/>
      <w:pPr>
        <w:ind w:left="860" w:hanging="5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40AB1268"/>
    <w:multiLevelType w:val="hybridMultilevel"/>
    <w:tmpl w:val="9A240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4DE3B28"/>
    <w:multiLevelType w:val="hybridMultilevel"/>
    <w:tmpl w:val="3E8CD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871193"/>
    <w:multiLevelType w:val="hybridMultilevel"/>
    <w:tmpl w:val="C34A7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971980"/>
    <w:multiLevelType w:val="hybridMultilevel"/>
    <w:tmpl w:val="7FBE3F54"/>
    <w:lvl w:ilvl="0" w:tplc="3E4C6B5E">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895DBB"/>
    <w:multiLevelType w:val="multilevel"/>
    <w:tmpl w:val="B8B8005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680414C"/>
    <w:multiLevelType w:val="hybridMultilevel"/>
    <w:tmpl w:val="879C0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71D3478"/>
    <w:multiLevelType w:val="hybridMultilevel"/>
    <w:tmpl w:val="45CE4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84D5487"/>
    <w:multiLevelType w:val="hybridMultilevel"/>
    <w:tmpl w:val="FDDEB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8DF3589"/>
    <w:multiLevelType w:val="hybridMultilevel"/>
    <w:tmpl w:val="1DEC2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DD4199"/>
    <w:multiLevelType w:val="multilevel"/>
    <w:tmpl w:val="8EE8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D9D70C3"/>
    <w:multiLevelType w:val="hybridMultilevel"/>
    <w:tmpl w:val="62605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473208"/>
    <w:multiLevelType w:val="hybridMultilevel"/>
    <w:tmpl w:val="4440B8B8"/>
    <w:lvl w:ilvl="0" w:tplc="08090001">
      <w:start w:val="1"/>
      <w:numFmt w:val="bullet"/>
      <w:lvlText w:val=""/>
      <w:lvlJc w:val="left"/>
      <w:pPr>
        <w:ind w:left="960" w:hanging="360"/>
      </w:pPr>
      <w:rPr>
        <w:rFonts w:ascii="Symbol" w:hAnsi="Symbol"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42" w15:restartNumberingAfterBreak="0">
    <w:nsid w:val="704E3858"/>
    <w:multiLevelType w:val="hybridMultilevel"/>
    <w:tmpl w:val="9738C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0A546EB"/>
    <w:multiLevelType w:val="hybridMultilevel"/>
    <w:tmpl w:val="D31C5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140C0E"/>
    <w:multiLevelType w:val="multilevel"/>
    <w:tmpl w:val="4C388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15311805">
    <w:abstractNumId w:val="9"/>
  </w:num>
  <w:num w:numId="2" w16cid:durableId="1462773425">
    <w:abstractNumId w:val="7"/>
  </w:num>
  <w:num w:numId="3" w16cid:durableId="1975118">
    <w:abstractNumId w:val="6"/>
  </w:num>
  <w:num w:numId="4" w16cid:durableId="1238899916">
    <w:abstractNumId w:val="5"/>
  </w:num>
  <w:num w:numId="5" w16cid:durableId="583342731">
    <w:abstractNumId w:val="4"/>
  </w:num>
  <w:num w:numId="6" w16cid:durableId="1874807012">
    <w:abstractNumId w:val="8"/>
  </w:num>
  <w:num w:numId="7" w16cid:durableId="1269236458">
    <w:abstractNumId w:val="3"/>
  </w:num>
  <w:num w:numId="8" w16cid:durableId="498617647">
    <w:abstractNumId w:val="2"/>
  </w:num>
  <w:num w:numId="9" w16cid:durableId="1615790728">
    <w:abstractNumId w:val="1"/>
  </w:num>
  <w:num w:numId="10" w16cid:durableId="617683133">
    <w:abstractNumId w:val="0"/>
  </w:num>
  <w:num w:numId="11" w16cid:durableId="1921985947">
    <w:abstractNumId w:val="15"/>
  </w:num>
  <w:num w:numId="12" w16cid:durableId="1022786334">
    <w:abstractNumId w:val="42"/>
  </w:num>
  <w:num w:numId="13" w16cid:durableId="1360818842">
    <w:abstractNumId w:val="29"/>
  </w:num>
  <w:num w:numId="14" w16cid:durableId="1875069542">
    <w:abstractNumId w:val="31"/>
  </w:num>
  <w:num w:numId="15" w16cid:durableId="435832082">
    <w:abstractNumId w:val="35"/>
  </w:num>
  <w:num w:numId="16" w16cid:durableId="834760693">
    <w:abstractNumId w:val="23"/>
  </w:num>
  <w:num w:numId="17" w16cid:durableId="513878833">
    <w:abstractNumId w:val="17"/>
  </w:num>
  <w:num w:numId="18" w16cid:durableId="901528274">
    <w:abstractNumId w:val="38"/>
  </w:num>
  <w:num w:numId="19" w16cid:durableId="1673989606">
    <w:abstractNumId w:val="18"/>
  </w:num>
  <w:num w:numId="20" w16cid:durableId="225343140">
    <w:abstractNumId w:val="44"/>
  </w:num>
  <w:num w:numId="21" w16cid:durableId="1204440081">
    <w:abstractNumId w:val="37"/>
  </w:num>
  <w:num w:numId="22" w16cid:durableId="1015302170">
    <w:abstractNumId w:val="22"/>
  </w:num>
  <w:num w:numId="23" w16cid:durableId="484976648">
    <w:abstractNumId w:val="43"/>
  </w:num>
  <w:num w:numId="24" w16cid:durableId="207644856">
    <w:abstractNumId w:val="36"/>
  </w:num>
  <w:num w:numId="25" w16cid:durableId="1323781">
    <w:abstractNumId w:val="34"/>
  </w:num>
  <w:num w:numId="26" w16cid:durableId="1425805527">
    <w:abstractNumId w:val="13"/>
  </w:num>
  <w:num w:numId="27" w16cid:durableId="2051956094">
    <w:abstractNumId w:val="26"/>
  </w:num>
  <w:num w:numId="28" w16cid:durableId="650643335">
    <w:abstractNumId w:val="39"/>
  </w:num>
  <w:num w:numId="29" w16cid:durableId="130830545">
    <w:abstractNumId w:val="20"/>
  </w:num>
  <w:num w:numId="30" w16cid:durableId="916477161">
    <w:abstractNumId w:val="28"/>
  </w:num>
  <w:num w:numId="31" w16cid:durableId="967586705">
    <w:abstractNumId w:val="27"/>
  </w:num>
  <w:num w:numId="32" w16cid:durableId="1207373952">
    <w:abstractNumId w:val="16"/>
  </w:num>
  <w:num w:numId="33" w16cid:durableId="1357391033">
    <w:abstractNumId w:val="10"/>
  </w:num>
  <w:num w:numId="34" w16cid:durableId="882670543">
    <w:abstractNumId w:val="33"/>
  </w:num>
  <w:num w:numId="35" w16cid:durableId="688456902">
    <w:abstractNumId w:val="19"/>
  </w:num>
  <w:num w:numId="36" w16cid:durableId="16471521">
    <w:abstractNumId w:val="11"/>
  </w:num>
  <w:num w:numId="37" w16cid:durableId="1094474952">
    <w:abstractNumId w:val="21"/>
  </w:num>
  <w:num w:numId="38" w16cid:durableId="1478373673">
    <w:abstractNumId w:val="24"/>
  </w:num>
  <w:num w:numId="39" w16cid:durableId="1490444605">
    <w:abstractNumId w:val="25"/>
  </w:num>
  <w:num w:numId="40" w16cid:durableId="248588856">
    <w:abstractNumId w:val="40"/>
  </w:num>
  <w:num w:numId="41" w16cid:durableId="828441084">
    <w:abstractNumId w:val="30"/>
  </w:num>
  <w:num w:numId="42" w16cid:durableId="1444031792">
    <w:abstractNumId w:val="32"/>
  </w:num>
  <w:num w:numId="43" w16cid:durableId="1954480604">
    <w:abstractNumId w:val="14"/>
  </w:num>
  <w:num w:numId="44" w16cid:durableId="480077403">
    <w:abstractNumId w:val="41"/>
  </w:num>
  <w:num w:numId="45" w16cid:durableId="1965961453">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186"/>
    <w:rsid w:val="00000267"/>
    <w:rsid w:val="000004B0"/>
    <w:rsid w:val="00000F06"/>
    <w:rsid w:val="00002285"/>
    <w:rsid w:val="000022FA"/>
    <w:rsid w:val="00002BCB"/>
    <w:rsid w:val="000030E4"/>
    <w:rsid w:val="0000347C"/>
    <w:rsid w:val="0000448C"/>
    <w:rsid w:val="000048B7"/>
    <w:rsid w:val="00004C57"/>
    <w:rsid w:val="000051FF"/>
    <w:rsid w:val="0000708C"/>
    <w:rsid w:val="00007106"/>
    <w:rsid w:val="00007446"/>
    <w:rsid w:val="00010AA6"/>
    <w:rsid w:val="000119EE"/>
    <w:rsid w:val="00011F57"/>
    <w:rsid w:val="00012453"/>
    <w:rsid w:val="00012E31"/>
    <w:rsid w:val="000137D4"/>
    <w:rsid w:val="00013B44"/>
    <w:rsid w:val="00015A3C"/>
    <w:rsid w:val="00016D4C"/>
    <w:rsid w:val="00017D1E"/>
    <w:rsid w:val="00017EE7"/>
    <w:rsid w:val="00021174"/>
    <w:rsid w:val="000221B4"/>
    <w:rsid w:val="000222DA"/>
    <w:rsid w:val="00022BDC"/>
    <w:rsid w:val="00023BB9"/>
    <w:rsid w:val="00024088"/>
    <w:rsid w:val="000245F3"/>
    <w:rsid w:val="00025088"/>
    <w:rsid w:val="0002552A"/>
    <w:rsid w:val="00025A4F"/>
    <w:rsid w:val="00025EC4"/>
    <w:rsid w:val="000265BD"/>
    <w:rsid w:val="00027331"/>
    <w:rsid w:val="000274A1"/>
    <w:rsid w:val="00030980"/>
    <w:rsid w:val="00031804"/>
    <w:rsid w:val="000322B3"/>
    <w:rsid w:val="0003459B"/>
    <w:rsid w:val="00034681"/>
    <w:rsid w:val="000358DB"/>
    <w:rsid w:val="00035BDA"/>
    <w:rsid w:val="00036713"/>
    <w:rsid w:val="00037058"/>
    <w:rsid w:val="00037139"/>
    <w:rsid w:val="00040930"/>
    <w:rsid w:val="00040B6A"/>
    <w:rsid w:val="00041105"/>
    <w:rsid w:val="00041C73"/>
    <w:rsid w:val="00041EA4"/>
    <w:rsid w:val="00042171"/>
    <w:rsid w:val="000421CE"/>
    <w:rsid w:val="0004270E"/>
    <w:rsid w:val="00042CAF"/>
    <w:rsid w:val="00043194"/>
    <w:rsid w:val="000438DA"/>
    <w:rsid w:val="00043DE0"/>
    <w:rsid w:val="00043FE6"/>
    <w:rsid w:val="00044395"/>
    <w:rsid w:val="00044AFE"/>
    <w:rsid w:val="00044F0F"/>
    <w:rsid w:val="000465CF"/>
    <w:rsid w:val="00046624"/>
    <w:rsid w:val="00046A46"/>
    <w:rsid w:val="0004716E"/>
    <w:rsid w:val="00047289"/>
    <w:rsid w:val="00051973"/>
    <w:rsid w:val="000526A9"/>
    <w:rsid w:val="00054880"/>
    <w:rsid w:val="000559D5"/>
    <w:rsid w:val="00057F2C"/>
    <w:rsid w:val="00060A43"/>
    <w:rsid w:val="000618B6"/>
    <w:rsid w:val="000630B2"/>
    <w:rsid w:val="00063497"/>
    <w:rsid w:val="00064399"/>
    <w:rsid w:val="00065F87"/>
    <w:rsid w:val="00066717"/>
    <w:rsid w:val="00067BE4"/>
    <w:rsid w:val="00067F3F"/>
    <w:rsid w:val="00070787"/>
    <w:rsid w:val="000707C4"/>
    <w:rsid w:val="000711FA"/>
    <w:rsid w:val="0007127B"/>
    <w:rsid w:val="00071AC7"/>
    <w:rsid w:val="00072343"/>
    <w:rsid w:val="00072403"/>
    <w:rsid w:val="0007335C"/>
    <w:rsid w:val="00073850"/>
    <w:rsid w:val="000757A7"/>
    <w:rsid w:val="000763ED"/>
    <w:rsid w:val="00076A68"/>
    <w:rsid w:val="00081502"/>
    <w:rsid w:val="000815E6"/>
    <w:rsid w:val="0008232B"/>
    <w:rsid w:val="0008294C"/>
    <w:rsid w:val="0008399D"/>
    <w:rsid w:val="00084DC8"/>
    <w:rsid w:val="0008711F"/>
    <w:rsid w:val="0008718E"/>
    <w:rsid w:val="00087BA3"/>
    <w:rsid w:val="00090BC4"/>
    <w:rsid w:val="0009188D"/>
    <w:rsid w:val="00092060"/>
    <w:rsid w:val="00093664"/>
    <w:rsid w:val="00094BED"/>
    <w:rsid w:val="00095BFA"/>
    <w:rsid w:val="00096A30"/>
    <w:rsid w:val="00097161"/>
    <w:rsid w:val="00097E5F"/>
    <w:rsid w:val="000A23DF"/>
    <w:rsid w:val="000A3C3B"/>
    <w:rsid w:val="000A7217"/>
    <w:rsid w:val="000B143B"/>
    <w:rsid w:val="000B19B3"/>
    <w:rsid w:val="000B433C"/>
    <w:rsid w:val="000B47B4"/>
    <w:rsid w:val="000B55C9"/>
    <w:rsid w:val="000B6B00"/>
    <w:rsid w:val="000C0A49"/>
    <w:rsid w:val="000C1F96"/>
    <w:rsid w:val="000C392E"/>
    <w:rsid w:val="000C3A0C"/>
    <w:rsid w:val="000C4097"/>
    <w:rsid w:val="000C5B86"/>
    <w:rsid w:val="000C6C01"/>
    <w:rsid w:val="000C70C6"/>
    <w:rsid w:val="000C78B3"/>
    <w:rsid w:val="000C78D0"/>
    <w:rsid w:val="000D1A2F"/>
    <w:rsid w:val="000D2EC9"/>
    <w:rsid w:val="000D3E53"/>
    <w:rsid w:val="000D4F68"/>
    <w:rsid w:val="000D6A7F"/>
    <w:rsid w:val="000D6F41"/>
    <w:rsid w:val="000D7411"/>
    <w:rsid w:val="000D7908"/>
    <w:rsid w:val="000E1061"/>
    <w:rsid w:val="000E187B"/>
    <w:rsid w:val="000E252F"/>
    <w:rsid w:val="000E29BF"/>
    <w:rsid w:val="000E2F0C"/>
    <w:rsid w:val="000E349D"/>
    <w:rsid w:val="000E37FE"/>
    <w:rsid w:val="000E3DF9"/>
    <w:rsid w:val="000E45CE"/>
    <w:rsid w:val="000E704F"/>
    <w:rsid w:val="000F0595"/>
    <w:rsid w:val="000F05D0"/>
    <w:rsid w:val="000F1216"/>
    <w:rsid w:val="000F15E6"/>
    <w:rsid w:val="000F18F7"/>
    <w:rsid w:val="000F1C83"/>
    <w:rsid w:val="000F31F7"/>
    <w:rsid w:val="000F3B11"/>
    <w:rsid w:val="000F5B93"/>
    <w:rsid w:val="000F5C6F"/>
    <w:rsid w:val="000F5EE8"/>
    <w:rsid w:val="000F666A"/>
    <w:rsid w:val="00101D07"/>
    <w:rsid w:val="00102365"/>
    <w:rsid w:val="0010270A"/>
    <w:rsid w:val="0010395B"/>
    <w:rsid w:val="001039AD"/>
    <w:rsid w:val="0010425F"/>
    <w:rsid w:val="0010582A"/>
    <w:rsid w:val="00106418"/>
    <w:rsid w:val="00107411"/>
    <w:rsid w:val="00107A01"/>
    <w:rsid w:val="00107E71"/>
    <w:rsid w:val="00110046"/>
    <w:rsid w:val="00110234"/>
    <w:rsid w:val="0011102E"/>
    <w:rsid w:val="00112555"/>
    <w:rsid w:val="00112F05"/>
    <w:rsid w:val="00112FD3"/>
    <w:rsid w:val="00113509"/>
    <w:rsid w:val="00113BA7"/>
    <w:rsid w:val="00113E13"/>
    <w:rsid w:val="00114C0E"/>
    <w:rsid w:val="00114D24"/>
    <w:rsid w:val="00115AAA"/>
    <w:rsid w:val="00115DE8"/>
    <w:rsid w:val="0011632C"/>
    <w:rsid w:val="001173F7"/>
    <w:rsid w:val="00117BC5"/>
    <w:rsid w:val="0012012C"/>
    <w:rsid w:val="001203B8"/>
    <w:rsid w:val="001214B7"/>
    <w:rsid w:val="00122188"/>
    <w:rsid w:val="001224D4"/>
    <w:rsid w:val="00122F35"/>
    <w:rsid w:val="00124835"/>
    <w:rsid w:val="00124D32"/>
    <w:rsid w:val="00124FFB"/>
    <w:rsid w:val="001259F4"/>
    <w:rsid w:val="001260C9"/>
    <w:rsid w:val="00130801"/>
    <w:rsid w:val="00131868"/>
    <w:rsid w:val="001328E5"/>
    <w:rsid w:val="001330C4"/>
    <w:rsid w:val="001330E1"/>
    <w:rsid w:val="0013503C"/>
    <w:rsid w:val="001408CC"/>
    <w:rsid w:val="00140933"/>
    <w:rsid w:val="00140C89"/>
    <w:rsid w:val="001410BB"/>
    <w:rsid w:val="001416A9"/>
    <w:rsid w:val="00142103"/>
    <w:rsid w:val="0014248D"/>
    <w:rsid w:val="00142668"/>
    <w:rsid w:val="0014327F"/>
    <w:rsid w:val="001441CA"/>
    <w:rsid w:val="00144C86"/>
    <w:rsid w:val="001470DD"/>
    <w:rsid w:val="001474C4"/>
    <w:rsid w:val="00147C7B"/>
    <w:rsid w:val="00150D78"/>
    <w:rsid w:val="00152900"/>
    <w:rsid w:val="001530BE"/>
    <w:rsid w:val="001536F1"/>
    <w:rsid w:val="0015456D"/>
    <w:rsid w:val="0015494F"/>
    <w:rsid w:val="00155455"/>
    <w:rsid w:val="00156F73"/>
    <w:rsid w:val="00157071"/>
    <w:rsid w:val="001573AB"/>
    <w:rsid w:val="0016366D"/>
    <w:rsid w:val="00164869"/>
    <w:rsid w:val="001648DC"/>
    <w:rsid w:val="00164B70"/>
    <w:rsid w:val="00165D87"/>
    <w:rsid w:val="00166353"/>
    <w:rsid w:val="00166773"/>
    <w:rsid w:val="001675D6"/>
    <w:rsid w:val="00167C17"/>
    <w:rsid w:val="00167CA4"/>
    <w:rsid w:val="00170B9B"/>
    <w:rsid w:val="00171B76"/>
    <w:rsid w:val="00172496"/>
    <w:rsid w:val="00173F7A"/>
    <w:rsid w:val="001740BF"/>
    <w:rsid w:val="00174687"/>
    <w:rsid w:val="00174FC0"/>
    <w:rsid w:val="00175006"/>
    <w:rsid w:val="001758E3"/>
    <w:rsid w:val="00175C4B"/>
    <w:rsid w:val="001761F1"/>
    <w:rsid w:val="001765A5"/>
    <w:rsid w:val="001779C6"/>
    <w:rsid w:val="00180CBE"/>
    <w:rsid w:val="0018302F"/>
    <w:rsid w:val="0018380A"/>
    <w:rsid w:val="00183F3B"/>
    <w:rsid w:val="00184350"/>
    <w:rsid w:val="0018451B"/>
    <w:rsid w:val="00184572"/>
    <w:rsid w:val="00184D00"/>
    <w:rsid w:val="00184DCA"/>
    <w:rsid w:val="00185F97"/>
    <w:rsid w:val="001874CD"/>
    <w:rsid w:val="00191245"/>
    <w:rsid w:val="00191BA8"/>
    <w:rsid w:val="00192BA2"/>
    <w:rsid w:val="00192E72"/>
    <w:rsid w:val="0019340E"/>
    <w:rsid w:val="00194A94"/>
    <w:rsid w:val="00195433"/>
    <w:rsid w:val="001961B5"/>
    <w:rsid w:val="00196480"/>
    <w:rsid w:val="001969E2"/>
    <w:rsid w:val="00197621"/>
    <w:rsid w:val="001A0417"/>
    <w:rsid w:val="001A1061"/>
    <w:rsid w:val="001A2008"/>
    <w:rsid w:val="001A2072"/>
    <w:rsid w:val="001A216F"/>
    <w:rsid w:val="001A3ADA"/>
    <w:rsid w:val="001A3C00"/>
    <w:rsid w:val="001A563B"/>
    <w:rsid w:val="001A7164"/>
    <w:rsid w:val="001B0995"/>
    <w:rsid w:val="001B0F80"/>
    <w:rsid w:val="001B1038"/>
    <w:rsid w:val="001B159E"/>
    <w:rsid w:val="001B1AD5"/>
    <w:rsid w:val="001B260E"/>
    <w:rsid w:val="001B30F4"/>
    <w:rsid w:val="001B322A"/>
    <w:rsid w:val="001B34B0"/>
    <w:rsid w:val="001B36E0"/>
    <w:rsid w:val="001B4CCC"/>
    <w:rsid w:val="001C0F63"/>
    <w:rsid w:val="001C280A"/>
    <w:rsid w:val="001C2CBA"/>
    <w:rsid w:val="001C3756"/>
    <w:rsid w:val="001C3C6E"/>
    <w:rsid w:val="001C3D8D"/>
    <w:rsid w:val="001C435B"/>
    <w:rsid w:val="001C43F1"/>
    <w:rsid w:val="001C442D"/>
    <w:rsid w:val="001C54C4"/>
    <w:rsid w:val="001C54E3"/>
    <w:rsid w:val="001C57CB"/>
    <w:rsid w:val="001C5D6D"/>
    <w:rsid w:val="001C6980"/>
    <w:rsid w:val="001D0D7F"/>
    <w:rsid w:val="001D1063"/>
    <w:rsid w:val="001D1713"/>
    <w:rsid w:val="001D215E"/>
    <w:rsid w:val="001D31A6"/>
    <w:rsid w:val="001D3778"/>
    <w:rsid w:val="001D3ACE"/>
    <w:rsid w:val="001D426B"/>
    <w:rsid w:val="001D461E"/>
    <w:rsid w:val="001D4FA7"/>
    <w:rsid w:val="001D57AF"/>
    <w:rsid w:val="001D5F14"/>
    <w:rsid w:val="001D7CDD"/>
    <w:rsid w:val="001E1303"/>
    <w:rsid w:val="001E211E"/>
    <w:rsid w:val="001E2A9D"/>
    <w:rsid w:val="001E3721"/>
    <w:rsid w:val="001E37AB"/>
    <w:rsid w:val="001E37E7"/>
    <w:rsid w:val="001E41E1"/>
    <w:rsid w:val="001E469E"/>
    <w:rsid w:val="001E4F46"/>
    <w:rsid w:val="001E6D73"/>
    <w:rsid w:val="001E74DE"/>
    <w:rsid w:val="001E7F4C"/>
    <w:rsid w:val="001F11D9"/>
    <w:rsid w:val="001F33CE"/>
    <w:rsid w:val="001F6AD0"/>
    <w:rsid w:val="001F6F4C"/>
    <w:rsid w:val="001F7B9B"/>
    <w:rsid w:val="00200C4F"/>
    <w:rsid w:val="00201BBE"/>
    <w:rsid w:val="002028E8"/>
    <w:rsid w:val="0020374F"/>
    <w:rsid w:val="00203BFD"/>
    <w:rsid w:val="00204D17"/>
    <w:rsid w:val="002056B5"/>
    <w:rsid w:val="002068A2"/>
    <w:rsid w:val="0020707B"/>
    <w:rsid w:val="00207A76"/>
    <w:rsid w:val="00210BAD"/>
    <w:rsid w:val="0021167E"/>
    <w:rsid w:val="00211BB3"/>
    <w:rsid w:val="00212BEE"/>
    <w:rsid w:val="002131A6"/>
    <w:rsid w:val="00213E7A"/>
    <w:rsid w:val="00213F71"/>
    <w:rsid w:val="00213FC1"/>
    <w:rsid w:val="00214039"/>
    <w:rsid w:val="002141E6"/>
    <w:rsid w:val="002144A5"/>
    <w:rsid w:val="002154BC"/>
    <w:rsid w:val="0022171F"/>
    <w:rsid w:val="00223EEB"/>
    <w:rsid w:val="0022553F"/>
    <w:rsid w:val="002266EC"/>
    <w:rsid w:val="00227066"/>
    <w:rsid w:val="00230E22"/>
    <w:rsid w:val="00231430"/>
    <w:rsid w:val="00234992"/>
    <w:rsid w:val="002376C8"/>
    <w:rsid w:val="00241B46"/>
    <w:rsid w:val="00242414"/>
    <w:rsid w:val="0024394D"/>
    <w:rsid w:val="002440A4"/>
    <w:rsid w:val="002448A8"/>
    <w:rsid w:val="00245E77"/>
    <w:rsid w:val="00246711"/>
    <w:rsid w:val="0024738D"/>
    <w:rsid w:val="002502D2"/>
    <w:rsid w:val="0025037F"/>
    <w:rsid w:val="002509DB"/>
    <w:rsid w:val="00250DE2"/>
    <w:rsid w:val="002519C7"/>
    <w:rsid w:val="00251FE2"/>
    <w:rsid w:val="00252D82"/>
    <w:rsid w:val="00253FA1"/>
    <w:rsid w:val="002541F3"/>
    <w:rsid w:val="00254763"/>
    <w:rsid w:val="00255442"/>
    <w:rsid w:val="00255E1E"/>
    <w:rsid w:val="002616AF"/>
    <w:rsid w:val="00261D43"/>
    <w:rsid w:val="00261F33"/>
    <w:rsid w:val="002628D4"/>
    <w:rsid w:val="00263198"/>
    <w:rsid w:val="002632A3"/>
    <w:rsid w:val="002644EE"/>
    <w:rsid w:val="00264A06"/>
    <w:rsid w:val="00265962"/>
    <w:rsid w:val="002659FC"/>
    <w:rsid w:val="00266375"/>
    <w:rsid w:val="00266856"/>
    <w:rsid w:val="002679AE"/>
    <w:rsid w:val="002721A3"/>
    <w:rsid w:val="00273618"/>
    <w:rsid w:val="00273D3A"/>
    <w:rsid w:val="0027583D"/>
    <w:rsid w:val="00275FDC"/>
    <w:rsid w:val="00277E30"/>
    <w:rsid w:val="00282BAF"/>
    <w:rsid w:val="00282FB3"/>
    <w:rsid w:val="00283918"/>
    <w:rsid w:val="002851C8"/>
    <w:rsid w:val="002875E9"/>
    <w:rsid w:val="002908F5"/>
    <w:rsid w:val="00290F8C"/>
    <w:rsid w:val="002921EC"/>
    <w:rsid w:val="00293171"/>
    <w:rsid w:val="00293223"/>
    <w:rsid w:val="0029562F"/>
    <w:rsid w:val="0029592B"/>
    <w:rsid w:val="0029674B"/>
    <w:rsid w:val="00296E06"/>
    <w:rsid w:val="002A0086"/>
    <w:rsid w:val="002A0FFA"/>
    <w:rsid w:val="002A382E"/>
    <w:rsid w:val="002A39B0"/>
    <w:rsid w:val="002A497B"/>
    <w:rsid w:val="002A6DEF"/>
    <w:rsid w:val="002A6F91"/>
    <w:rsid w:val="002A706F"/>
    <w:rsid w:val="002A7D4A"/>
    <w:rsid w:val="002B03F7"/>
    <w:rsid w:val="002B22DF"/>
    <w:rsid w:val="002B26BF"/>
    <w:rsid w:val="002B2E1C"/>
    <w:rsid w:val="002B31BA"/>
    <w:rsid w:val="002B3443"/>
    <w:rsid w:val="002C04BC"/>
    <w:rsid w:val="002C29F5"/>
    <w:rsid w:val="002C4376"/>
    <w:rsid w:val="002C45CE"/>
    <w:rsid w:val="002C46BA"/>
    <w:rsid w:val="002C498A"/>
    <w:rsid w:val="002C65C2"/>
    <w:rsid w:val="002C7ABE"/>
    <w:rsid w:val="002C7B51"/>
    <w:rsid w:val="002C7DCB"/>
    <w:rsid w:val="002D14D2"/>
    <w:rsid w:val="002D158E"/>
    <w:rsid w:val="002D195C"/>
    <w:rsid w:val="002D32B2"/>
    <w:rsid w:val="002D35B8"/>
    <w:rsid w:val="002D43E3"/>
    <w:rsid w:val="002D5266"/>
    <w:rsid w:val="002D58EF"/>
    <w:rsid w:val="002D5B11"/>
    <w:rsid w:val="002D6BDD"/>
    <w:rsid w:val="002D748F"/>
    <w:rsid w:val="002D7B33"/>
    <w:rsid w:val="002E175B"/>
    <w:rsid w:val="002E453A"/>
    <w:rsid w:val="002E6540"/>
    <w:rsid w:val="002E6E32"/>
    <w:rsid w:val="002E7A8A"/>
    <w:rsid w:val="002E7CED"/>
    <w:rsid w:val="002F07EF"/>
    <w:rsid w:val="002F0B51"/>
    <w:rsid w:val="002F14F0"/>
    <w:rsid w:val="002F1B6D"/>
    <w:rsid w:val="002F1CEA"/>
    <w:rsid w:val="002F2889"/>
    <w:rsid w:val="002F29A2"/>
    <w:rsid w:val="002F2F27"/>
    <w:rsid w:val="002F3923"/>
    <w:rsid w:val="002F3A8B"/>
    <w:rsid w:val="002F62BF"/>
    <w:rsid w:val="002F6A75"/>
    <w:rsid w:val="002F7D71"/>
    <w:rsid w:val="00301BBA"/>
    <w:rsid w:val="00302433"/>
    <w:rsid w:val="00302B95"/>
    <w:rsid w:val="00303719"/>
    <w:rsid w:val="003051FC"/>
    <w:rsid w:val="00307107"/>
    <w:rsid w:val="0030760C"/>
    <w:rsid w:val="00307893"/>
    <w:rsid w:val="003078DA"/>
    <w:rsid w:val="003079CE"/>
    <w:rsid w:val="00310DB9"/>
    <w:rsid w:val="003118F7"/>
    <w:rsid w:val="00315475"/>
    <w:rsid w:val="00317A3E"/>
    <w:rsid w:val="00317B67"/>
    <w:rsid w:val="00320502"/>
    <w:rsid w:val="00320CB2"/>
    <w:rsid w:val="0032100F"/>
    <w:rsid w:val="003217E1"/>
    <w:rsid w:val="003226EA"/>
    <w:rsid w:val="00323497"/>
    <w:rsid w:val="00323957"/>
    <w:rsid w:val="00323B7A"/>
    <w:rsid w:val="00323B96"/>
    <w:rsid w:val="003251BB"/>
    <w:rsid w:val="003265D4"/>
    <w:rsid w:val="00326B0D"/>
    <w:rsid w:val="003302CD"/>
    <w:rsid w:val="00330682"/>
    <w:rsid w:val="00330941"/>
    <w:rsid w:val="00330F69"/>
    <w:rsid w:val="003315E1"/>
    <w:rsid w:val="00332018"/>
    <w:rsid w:val="003336DD"/>
    <w:rsid w:val="003337E7"/>
    <w:rsid w:val="0033460C"/>
    <w:rsid w:val="00335625"/>
    <w:rsid w:val="003373D3"/>
    <w:rsid w:val="003374AA"/>
    <w:rsid w:val="00337E65"/>
    <w:rsid w:val="00340D1B"/>
    <w:rsid w:val="00340D5E"/>
    <w:rsid w:val="00341149"/>
    <w:rsid w:val="0034197D"/>
    <w:rsid w:val="003421D9"/>
    <w:rsid w:val="0034282E"/>
    <w:rsid w:val="00342B08"/>
    <w:rsid w:val="003434F5"/>
    <w:rsid w:val="00344EBB"/>
    <w:rsid w:val="003464A3"/>
    <w:rsid w:val="00346877"/>
    <w:rsid w:val="00346CBE"/>
    <w:rsid w:val="00347405"/>
    <w:rsid w:val="003517FE"/>
    <w:rsid w:val="003518EC"/>
    <w:rsid w:val="00352418"/>
    <w:rsid w:val="00352693"/>
    <w:rsid w:val="00352833"/>
    <w:rsid w:val="003544CF"/>
    <w:rsid w:val="00354834"/>
    <w:rsid w:val="00354D92"/>
    <w:rsid w:val="00355013"/>
    <w:rsid w:val="0035530C"/>
    <w:rsid w:val="0035605C"/>
    <w:rsid w:val="00356CA8"/>
    <w:rsid w:val="003572D5"/>
    <w:rsid w:val="00357F47"/>
    <w:rsid w:val="00360935"/>
    <w:rsid w:val="0036128B"/>
    <w:rsid w:val="00361D0F"/>
    <w:rsid w:val="00362BA4"/>
    <w:rsid w:val="0036378D"/>
    <w:rsid w:val="00363B16"/>
    <w:rsid w:val="00364BD1"/>
    <w:rsid w:val="00364FE8"/>
    <w:rsid w:val="003650F5"/>
    <w:rsid w:val="003658D7"/>
    <w:rsid w:val="00365E5B"/>
    <w:rsid w:val="003661A9"/>
    <w:rsid w:val="003676CF"/>
    <w:rsid w:val="00370040"/>
    <w:rsid w:val="00371287"/>
    <w:rsid w:val="00371FD3"/>
    <w:rsid w:val="0037206C"/>
    <w:rsid w:val="0037493F"/>
    <w:rsid w:val="0037510D"/>
    <w:rsid w:val="00375791"/>
    <w:rsid w:val="00376BD6"/>
    <w:rsid w:val="00377471"/>
    <w:rsid w:val="0037752D"/>
    <w:rsid w:val="003809D4"/>
    <w:rsid w:val="00380BED"/>
    <w:rsid w:val="003826A6"/>
    <w:rsid w:val="00384402"/>
    <w:rsid w:val="00385539"/>
    <w:rsid w:val="00386A09"/>
    <w:rsid w:val="00386A5C"/>
    <w:rsid w:val="00387105"/>
    <w:rsid w:val="003871B1"/>
    <w:rsid w:val="003872B3"/>
    <w:rsid w:val="003872B7"/>
    <w:rsid w:val="00390721"/>
    <w:rsid w:val="003908C5"/>
    <w:rsid w:val="00390DB0"/>
    <w:rsid w:val="0039116B"/>
    <w:rsid w:val="00394902"/>
    <w:rsid w:val="00397C72"/>
    <w:rsid w:val="003A00A9"/>
    <w:rsid w:val="003A0349"/>
    <w:rsid w:val="003A116E"/>
    <w:rsid w:val="003A39B1"/>
    <w:rsid w:val="003A50B3"/>
    <w:rsid w:val="003A65A4"/>
    <w:rsid w:val="003A67B5"/>
    <w:rsid w:val="003A70D1"/>
    <w:rsid w:val="003A73F7"/>
    <w:rsid w:val="003A7C17"/>
    <w:rsid w:val="003B06A1"/>
    <w:rsid w:val="003B0A25"/>
    <w:rsid w:val="003B11A0"/>
    <w:rsid w:val="003B1980"/>
    <w:rsid w:val="003B2D4A"/>
    <w:rsid w:val="003B4A20"/>
    <w:rsid w:val="003B5C9A"/>
    <w:rsid w:val="003B5E24"/>
    <w:rsid w:val="003B607F"/>
    <w:rsid w:val="003B6176"/>
    <w:rsid w:val="003C1800"/>
    <w:rsid w:val="003C1878"/>
    <w:rsid w:val="003C3127"/>
    <w:rsid w:val="003C3FBD"/>
    <w:rsid w:val="003C4656"/>
    <w:rsid w:val="003C50E5"/>
    <w:rsid w:val="003C5D46"/>
    <w:rsid w:val="003C5F52"/>
    <w:rsid w:val="003D0B59"/>
    <w:rsid w:val="003D1296"/>
    <w:rsid w:val="003D189E"/>
    <w:rsid w:val="003D3459"/>
    <w:rsid w:val="003D34B6"/>
    <w:rsid w:val="003D3611"/>
    <w:rsid w:val="003D3C3D"/>
    <w:rsid w:val="003D4188"/>
    <w:rsid w:val="003D4983"/>
    <w:rsid w:val="003D4B53"/>
    <w:rsid w:val="003D4DFD"/>
    <w:rsid w:val="003D5565"/>
    <w:rsid w:val="003D588E"/>
    <w:rsid w:val="003D5D1E"/>
    <w:rsid w:val="003D7262"/>
    <w:rsid w:val="003D7672"/>
    <w:rsid w:val="003E00CB"/>
    <w:rsid w:val="003E0A2C"/>
    <w:rsid w:val="003E13B2"/>
    <w:rsid w:val="003E1684"/>
    <w:rsid w:val="003E1722"/>
    <w:rsid w:val="003E1FBA"/>
    <w:rsid w:val="003E21B6"/>
    <w:rsid w:val="003E27BA"/>
    <w:rsid w:val="003E46A4"/>
    <w:rsid w:val="003E4A2B"/>
    <w:rsid w:val="003E4EA5"/>
    <w:rsid w:val="003E508C"/>
    <w:rsid w:val="003E5751"/>
    <w:rsid w:val="003E5979"/>
    <w:rsid w:val="003E6B29"/>
    <w:rsid w:val="003E6F4F"/>
    <w:rsid w:val="003E7B75"/>
    <w:rsid w:val="003E7EC8"/>
    <w:rsid w:val="003F0478"/>
    <w:rsid w:val="003F0D12"/>
    <w:rsid w:val="003F154F"/>
    <w:rsid w:val="003F1AA8"/>
    <w:rsid w:val="003F222D"/>
    <w:rsid w:val="003F308F"/>
    <w:rsid w:val="003F38E1"/>
    <w:rsid w:val="003F3DBC"/>
    <w:rsid w:val="003F488E"/>
    <w:rsid w:val="003F4D28"/>
    <w:rsid w:val="003F4FD8"/>
    <w:rsid w:val="003F5767"/>
    <w:rsid w:val="003F5C0F"/>
    <w:rsid w:val="003F650E"/>
    <w:rsid w:val="003F6EF1"/>
    <w:rsid w:val="003F7977"/>
    <w:rsid w:val="0040076E"/>
    <w:rsid w:val="00402772"/>
    <w:rsid w:val="004031FE"/>
    <w:rsid w:val="004038C8"/>
    <w:rsid w:val="00404158"/>
    <w:rsid w:val="00404475"/>
    <w:rsid w:val="00405068"/>
    <w:rsid w:val="00405AED"/>
    <w:rsid w:val="004102D1"/>
    <w:rsid w:val="0041079C"/>
    <w:rsid w:val="00410CBB"/>
    <w:rsid w:val="004117ED"/>
    <w:rsid w:val="00412E56"/>
    <w:rsid w:val="00413B0B"/>
    <w:rsid w:val="00413BD1"/>
    <w:rsid w:val="00413EA2"/>
    <w:rsid w:val="0041499A"/>
    <w:rsid w:val="00416442"/>
    <w:rsid w:val="004165A7"/>
    <w:rsid w:val="0041661D"/>
    <w:rsid w:val="00420006"/>
    <w:rsid w:val="0042035F"/>
    <w:rsid w:val="0042051A"/>
    <w:rsid w:val="004207C7"/>
    <w:rsid w:val="00420AE4"/>
    <w:rsid w:val="004239E6"/>
    <w:rsid w:val="00424BF8"/>
    <w:rsid w:val="00426076"/>
    <w:rsid w:val="00426782"/>
    <w:rsid w:val="00426AC2"/>
    <w:rsid w:val="00427289"/>
    <w:rsid w:val="004309B9"/>
    <w:rsid w:val="00431A67"/>
    <w:rsid w:val="00431DE6"/>
    <w:rsid w:val="0043202E"/>
    <w:rsid w:val="00432C8F"/>
    <w:rsid w:val="0043490A"/>
    <w:rsid w:val="0043491C"/>
    <w:rsid w:val="004417B3"/>
    <w:rsid w:val="004435A9"/>
    <w:rsid w:val="00444110"/>
    <w:rsid w:val="00446BFD"/>
    <w:rsid w:val="0045020E"/>
    <w:rsid w:val="00451DDF"/>
    <w:rsid w:val="00453522"/>
    <w:rsid w:val="00453D4F"/>
    <w:rsid w:val="004541B6"/>
    <w:rsid w:val="0045433E"/>
    <w:rsid w:val="004552C6"/>
    <w:rsid w:val="004553C9"/>
    <w:rsid w:val="00456920"/>
    <w:rsid w:val="00460A6C"/>
    <w:rsid w:val="0046136C"/>
    <w:rsid w:val="00461A02"/>
    <w:rsid w:val="004621A2"/>
    <w:rsid w:val="0046349F"/>
    <w:rsid w:val="004641B3"/>
    <w:rsid w:val="00464373"/>
    <w:rsid w:val="00464D30"/>
    <w:rsid w:val="00464D8B"/>
    <w:rsid w:val="00464D92"/>
    <w:rsid w:val="00466B91"/>
    <w:rsid w:val="00466CED"/>
    <w:rsid w:val="00466D66"/>
    <w:rsid w:val="00466E9F"/>
    <w:rsid w:val="004677B6"/>
    <w:rsid w:val="00470261"/>
    <w:rsid w:val="004707FB"/>
    <w:rsid w:val="0047083B"/>
    <w:rsid w:val="004708D8"/>
    <w:rsid w:val="00470C38"/>
    <w:rsid w:val="004721BC"/>
    <w:rsid w:val="004721D4"/>
    <w:rsid w:val="0047274B"/>
    <w:rsid w:val="00472DB8"/>
    <w:rsid w:val="00472F38"/>
    <w:rsid w:val="00472FB7"/>
    <w:rsid w:val="00473296"/>
    <w:rsid w:val="004737E7"/>
    <w:rsid w:val="004739E1"/>
    <w:rsid w:val="004744B1"/>
    <w:rsid w:val="00474E3F"/>
    <w:rsid w:val="004759F1"/>
    <w:rsid w:val="00477414"/>
    <w:rsid w:val="0048093C"/>
    <w:rsid w:val="00482168"/>
    <w:rsid w:val="00483BF1"/>
    <w:rsid w:val="00485F0B"/>
    <w:rsid w:val="00486936"/>
    <w:rsid w:val="00490DFC"/>
    <w:rsid w:val="00490E70"/>
    <w:rsid w:val="004916B6"/>
    <w:rsid w:val="004927DB"/>
    <w:rsid w:val="00492B57"/>
    <w:rsid w:val="00492D97"/>
    <w:rsid w:val="00493564"/>
    <w:rsid w:val="004958D6"/>
    <w:rsid w:val="004A01E9"/>
    <w:rsid w:val="004A05C5"/>
    <w:rsid w:val="004A13AE"/>
    <w:rsid w:val="004A2342"/>
    <w:rsid w:val="004A46A4"/>
    <w:rsid w:val="004A51FD"/>
    <w:rsid w:val="004A65BF"/>
    <w:rsid w:val="004A6EE8"/>
    <w:rsid w:val="004A76B0"/>
    <w:rsid w:val="004A7859"/>
    <w:rsid w:val="004B05D8"/>
    <w:rsid w:val="004B06DB"/>
    <w:rsid w:val="004B0D06"/>
    <w:rsid w:val="004B1738"/>
    <w:rsid w:val="004B1D61"/>
    <w:rsid w:val="004B1DEC"/>
    <w:rsid w:val="004B260F"/>
    <w:rsid w:val="004B2CCA"/>
    <w:rsid w:val="004B2CDE"/>
    <w:rsid w:val="004B3C2F"/>
    <w:rsid w:val="004B5842"/>
    <w:rsid w:val="004B730C"/>
    <w:rsid w:val="004C026B"/>
    <w:rsid w:val="004C0DA8"/>
    <w:rsid w:val="004C15C2"/>
    <w:rsid w:val="004C21C7"/>
    <w:rsid w:val="004C255E"/>
    <w:rsid w:val="004C297B"/>
    <w:rsid w:val="004C3DE7"/>
    <w:rsid w:val="004C3E46"/>
    <w:rsid w:val="004C4418"/>
    <w:rsid w:val="004D0C15"/>
    <w:rsid w:val="004D0E6A"/>
    <w:rsid w:val="004D313A"/>
    <w:rsid w:val="004D3373"/>
    <w:rsid w:val="004D351F"/>
    <w:rsid w:val="004D3928"/>
    <w:rsid w:val="004D3BA3"/>
    <w:rsid w:val="004D5B84"/>
    <w:rsid w:val="004D72CF"/>
    <w:rsid w:val="004D7D1E"/>
    <w:rsid w:val="004E01F9"/>
    <w:rsid w:val="004E1D47"/>
    <w:rsid w:val="004E1E18"/>
    <w:rsid w:val="004E2378"/>
    <w:rsid w:val="004E2677"/>
    <w:rsid w:val="004E2DF7"/>
    <w:rsid w:val="004E2FBC"/>
    <w:rsid w:val="004E35B3"/>
    <w:rsid w:val="004E4ADA"/>
    <w:rsid w:val="004E55D4"/>
    <w:rsid w:val="004E6F91"/>
    <w:rsid w:val="004E75B8"/>
    <w:rsid w:val="004F004E"/>
    <w:rsid w:val="004F0B4D"/>
    <w:rsid w:val="004F0EA1"/>
    <w:rsid w:val="004F2C6B"/>
    <w:rsid w:val="004F2FF5"/>
    <w:rsid w:val="004F489C"/>
    <w:rsid w:val="004F4B90"/>
    <w:rsid w:val="004F61B1"/>
    <w:rsid w:val="004F64BE"/>
    <w:rsid w:val="004F6A8C"/>
    <w:rsid w:val="004F7320"/>
    <w:rsid w:val="004F751E"/>
    <w:rsid w:val="004F7587"/>
    <w:rsid w:val="004F7C2B"/>
    <w:rsid w:val="00500113"/>
    <w:rsid w:val="00502186"/>
    <w:rsid w:val="0050330C"/>
    <w:rsid w:val="00503E04"/>
    <w:rsid w:val="00503EB0"/>
    <w:rsid w:val="0051018C"/>
    <w:rsid w:val="00510761"/>
    <w:rsid w:val="00510936"/>
    <w:rsid w:val="00510B2D"/>
    <w:rsid w:val="0051113E"/>
    <w:rsid w:val="00512440"/>
    <w:rsid w:val="00512F1E"/>
    <w:rsid w:val="00513752"/>
    <w:rsid w:val="0051382A"/>
    <w:rsid w:val="005138E3"/>
    <w:rsid w:val="0051426A"/>
    <w:rsid w:val="0051508D"/>
    <w:rsid w:val="0051565C"/>
    <w:rsid w:val="00516DC8"/>
    <w:rsid w:val="00517B52"/>
    <w:rsid w:val="00520065"/>
    <w:rsid w:val="005214C6"/>
    <w:rsid w:val="00522EC7"/>
    <w:rsid w:val="00523481"/>
    <w:rsid w:val="00523F57"/>
    <w:rsid w:val="005251BD"/>
    <w:rsid w:val="00526EA1"/>
    <w:rsid w:val="0053020B"/>
    <w:rsid w:val="00530300"/>
    <w:rsid w:val="0053072B"/>
    <w:rsid w:val="00530880"/>
    <w:rsid w:val="00530C5C"/>
    <w:rsid w:val="00532728"/>
    <w:rsid w:val="005337AF"/>
    <w:rsid w:val="005353DF"/>
    <w:rsid w:val="005364B4"/>
    <w:rsid w:val="00540377"/>
    <w:rsid w:val="0054057D"/>
    <w:rsid w:val="00540FFB"/>
    <w:rsid w:val="005435AF"/>
    <w:rsid w:val="005440EF"/>
    <w:rsid w:val="005445E2"/>
    <w:rsid w:val="0054574B"/>
    <w:rsid w:val="00546DF6"/>
    <w:rsid w:val="00547C1C"/>
    <w:rsid w:val="00550571"/>
    <w:rsid w:val="00550D4F"/>
    <w:rsid w:val="00553174"/>
    <w:rsid w:val="0055333A"/>
    <w:rsid w:val="00553CC4"/>
    <w:rsid w:val="00555423"/>
    <w:rsid w:val="00557AEF"/>
    <w:rsid w:val="0056326F"/>
    <w:rsid w:val="00563B85"/>
    <w:rsid w:val="00564086"/>
    <w:rsid w:val="0056552F"/>
    <w:rsid w:val="00566D73"/>
    <w:rsid w:val="00570666"/>
    <w:rsid w:val="00572157"/>
    <w:rsid w:val="00572684"/>
    <w:rsid w:val="00572797"/>
    <w:rsid w:val="00572827"/>
    <w:rsid w:val="00572D91"/>
    <w:rsid w:val="0057358F"/>
    <w:rsid w:val="00574202"/>
    <w:rsid w:val="00575D8F"/>
    <w:rsid w:val="00575E41"/>
    <w:rsid w:val="0057610D"/>
    <w:rsid w:val="005766DD"/>
    <w:rsid w:val="00577232"/>
    <w:rsid w:val="005815AA"/>
    <w:rsid w:val="005818D3"/>
    <w:rsid w:val="00581F08"/>
    <w:rsid w:val="0058362F"/>
    <w:rsid w:val="005867BB"/>
    <w:rsid w:val="00587263"/>
    <w:rsid w:val="0059141F"/>
    <w:rsid w:val="0059187C"/>
    <w:rsid w:val="00591AAD"/>
    <w:rsid w:val="005924E6"/>
    <w:rsid w:val="00592CAE"/>
    <w:rsid w:val="00593780"/>
    <w:rsid w:val="00593A53"/>
    <w:rsid w:val="00593ACF"/>
    <w:rsid w:val="00594644"/>
    <w:rsid w:val="00594A1C"/>
    <w:rsid w:val="00595702"/>
    <w:rsid w:val="00595835"/>
    <w:rsid w:val="00596265"/>
    <w:rsid w:val="005962B2"/>
    <w:rsid w:val="005977E2"/>
    <w:rsid w:val="005A0506"/>
    <w:rsid w:val="005A07FA"/>
    <w:rsid w:val="005A0B17"/>
    <w:rsid w:val="005A1A93"/>
    <w:rsid w:val="005A5277"/>
    <w:rsid w:val="005A532C"/>
    <w:rsid w:val="005A562C"/>
    <w:rsid w:val="005A64BD"/>
    <w:rsid w:val="005A6512"/>
    <w:rsid w:val="005A6811"/>
    <w:rsid w:val="005A7D2D"/>
    <w:rsid w:val="005B284C"/>
    <w:rsid w:val="005B2B81"/>
    <w:rsid w:val="005B300C"/>
    <w:rsid w:val="005B3A73"/>
    <w:rsid w:val="005B433D"/>
    <w:rsid w:val="005B5AED"/>
    <w:rsid w:val="005B669A"/>
    <w:rsid w:val="005B7440"/>
    <w:rsid w:val="005C06C5"/>
    <w:rsid w:val="005C258F"/>
    <w:rsid w:val="005C27AC"/>
    <w:rsid w:val="005C3AE0"/>
    <w:rsid w:val="005C40D6"/>
    <w:rsid w:val="005C4490"/>
    <w:rsid w:val="005C4833"/>
    <w:rsid w:val="005C49B4"/>
    <w:rsid w:val="005C517D"/>
    <w:rsid w:val="005C5286"/>
    <w:rsid w:val="005C5508"/>
    <w:rsid w:val="005C5B7C"/>
    <w:rsid w:val="005C7EE5"/>
    <w:rsid w:val="005D05D4"/>
    <w:rsid w:val="005D1147"/>
    <w:rsid w:val="005D1552"/>
    <w:rsid w:val="005D16E0"/>
    <w:rsid w:val="005D1C6E"/>
    <w:rsid w:val="005D422D"/>
    <w:rsid w:val="005D4AD9"/>
    <w:rsid w:val="005D5037"/>
    <w:rsid w:val="005D587E"/>
    <w:rsid w:val="005D6675"/>
    <w:rsid w:val="005D6730"/>
    <w:rsid w:val="005D6B7B"/>
    <w:rsid w:val="005D7AAA"/>
    <w:rsid w:val="005E2FCA"/>
    <w:rsid w:val="005E366F"/>
    <w:rsid w:val="005E4D27"/>
    <w:rsid w:val="005E4DD0"/>
    <w:rsid w:val="005E587E"/>
    <w:rsid w:val="005E59A9"/>
    <w:rsid w:val="005E624B"/>
    <w:rsid w:val="005E6508"/>
    <w:rsid w:val="005E6B8F"/>
    <w:rsid w:val="005E6E58"/>
    <w:rsid w:val="005E7DED"/>
    <w:rsid w:val="005F04F4"/>
    <w:rsid w:val="005F0E07"/>
    <w:rsid w:val="005F152A"/>
    <w:rsid w:val="005F19D4"/>
    <w:rsid w:val="005F1B55"/>
    <w:rsid w:val="005F1D39"/>
    <w:rsid w:val="005F35AA"/>
    <w:rsid w:val="005F3F02"/>
    <w:rsid w:val="005F42CC"/>
    <w:rsid w:val="005F493B"/>
    <w:rsid w:val="005F4A10"/>
    <w:rsid w:val="005F5F7F"/>
    <w:rsid w:val="005F6092"/>
    <w:rsid w:val="005F6A2F"/>
    <w:rsid w:val="00600123"/>
    <w:rsid w:val="0060053D"/>
    <w:rsid w:val="006006BD"/>
    <w:rsid w:val="006016DA"/>
    <w:rsid w:val="0060265E"/>
    <w:rsid w:val="0060288A"/>
    <w:rsid w:val="00603CB4"/>
    <w:rsid w:val="00605180"/>
    <w:rsid w:val="006057CC"/>
    <w:rsid w:val="00606B9B"/>
    <w:rsid w:val="006071F1"/>
    <w:rsid w:val="00607215"/>
    <w:rsid w:val="00610558"/>
    <w:rsid w:val="006109D5"/>
    <w:rsid w:val="00611218"/>
    <w:rsid w:val="006119F9"/>
    <w:rsid w:val="00612648"/>
    <w:rsid w:val="006130CF"/>
    <w:rsid w:val="00613D14"/>
    <w:rsid w:val="0061440C"/>
    <w:rsid w:val="006164CE"/>
    <w:rsid w:val="00617574"/>
    <w:rsid w:val="006176E6"/>
    <w:rsid w:val="006202FB"/>
    <w:rsid w:val="006206EF"/>
    <w:rsid w:val="00621B44"/>
    <w:rsid w:val="00621E54"/>
    <w:rsid w:val="00623001"/>
    <w:rsid w:val="006234F1"/>
    <w:rsid w:val="00625388"/>
    <w:rsid w:val="0062571D"/>
    <w:rsid w:val="0062596C"/>
    <w:rsid w:val="00625FED"/>
    <w:rsid w:val="00630D29"/>
    <w:rsid w:val="00630D3F"/>
    <w:rsid w:val="006331F2"/>
    <w:rsid w:val="00634C5E"/>
    <w:rsid w:val="00635BDF"/>
    <w:rsid w:val="006362DD"/>
    <w:rsid w:val="00636594"/>
    <w:rsid w:val="0063681C"/>
    <w:rsid w:val="00636BC2"/>
    <w:rsid w:val="006407A8"/>
    <w:rsid w:val="00640B60"/>
    <w:rsid w:val="0064104E"/>
    <w:rsid w:val="00641C34"/>
    <w:rsid w:val="006421C9"/>
    <w:rsid w:val="00642C70"/>
    <w:rsid w:val="00642D1D"/>
    <w:rsid w:val="00644660"/>
    <w:rsid w:val="00644E17"/>
    <w:rsid w:val="00645255"/>
    <w:rsid w:val="00645333"/>
    <w:rsid w:val="00647799"/>
    <w:rsid w:val="00647DBD"/>
    <w:rsid w:val="00647EC3"/>
    <w:rsid w:val="00650C79"/>
    <w:rsid w:val="006512C3"/>
    <w:rsid w:val="006513A7"/>
    <w:rsid w:val="00651E69"/>
    <w:rsid w:val="006523D1"/>
    <w:rsid w:val="006527BB"/>
    <w:rsid w:val="00652B5D"/>
    <w:rsid w:val="006538B2"/>
    <w:rsid w:val="006545A1"/>
    <w:rsid w:val="00655E31"/>
    <w:rsid w:val="00655E80"/>
    <w:rsid w:val="0065671F"/>
    <w:rsid w:val="00656CA9"/>
    <w:rsid w:val="00656FA6"/>
    <w:rsid w:val="006606E0"/>
    <w:rsid w:val="006619FE"/>
    <w:rsid w:val="00662468"/>
    <w:rsid w:val="00662D2C"/>
    <w:rsid w:val="0066346D"/>
    <w:rsid w:val="0066409E"/>
    <w:rsid w:val="00664B00"/>
    <w:rsid w:val="00664BF4"/>
    <w:rsid w:val="00665E74"/>
    <w:rsid w:val="00666653"/>
    <w:rsid w:val="00666870"/>
    <w:rsid w:val="0066694E"/>
    <w:rsid w:val="00666A8D"/>
    <w:rsid w:val="00666F06"/>
    <w:rsid w:val="006670D1"/>
    <w:rsid w:val="006673CE"/>
    <w:rsid w:val="00667517"/>
    <w:rsid w:val="00670537"/>
    <w:rsid w:val="0067172E"/>
    <w:rsid w:val="00672AF3"/>
    <w:rsid w:val="00674684"/>
    <w:rsid w:val="00674EE8"/>
    <w:rsid w:val="00675D95"/>
    <w:rsid w:val="0067660C"/>
    <w:rsid w:val="00680981"/>
    <w:rsid w:val="006818FE"/>
    <w:rsid w:val="00682306"/>
    <w:rsid w:val="006828C0"/>
    <w:rsid w:val="00682E31"/>
    <w:rsid w:val="00684646"/>
    <w:rsid w:val="00684BB0"/>
    <w:rsid w:val="0068764B"/>
    <w:rsid w:val="006914E7"/>
    <w:rsid w:val="00691E87"/>
    <w:rsid w:val="00692B6F"/>
    <w:rsid w:val="006937F7"/>
    <w:rsid w:val="00693D96"/>
    <w:rsid w:val="00694215"/>
    <w:rsid w:val="00694D15"/>
    <w:rsid w:val="00695533"/>
    <w:rsid w:val="00695995"/>
    <w:rsid w:val="00696034"/>
    <w:rsid w:val="0069631C"/>
    <w:rsid w:val="00696457"/>
    <w:rsid w:val="00697A90"/>
    <w:rsid w:val="00697B81"/>
    <w:rsid w:val="006A0930"/>
    <w:rsid w:val="006A1150"/>
    <w:rsid w:val="006A24F1"/>
    <w:rsid w:val="006A3132"/>
    <w:rsid w:val="006A456C"/>
    <w:rsid w:val="006A46B4"/>
    <w:rsid w:val="006A5B00"/>
    <w:rsid w:val="006A5C8F"/>
    <w:rsid w:val="006A692E"/>
    <w:rsid w:val="006B1B66"/>
    <w:rsid w:val="006B25C8"/>
    <w:rsid w:val="006B2875"/>
    <w:rsid w:val="006B3088"/>
    <w:rsid w:val="006B42CF"/>
    <w:rsid w:val="006B4D34"/>
    <w:rsid w:val="006B4DED"/>
    <w:rsid w:val="006B50C5"/>
    <w:rsid w:val="006B58E8"/>
    <w:rsid w:val="006B60B2"/>
    <w:rsid w:val="006B7BC7"/>
    <w:rsid w:val="006C05B2"/>
    <w:rsid w:val="006C2CB2"/>
    <w:rsid w:val="006C2E21"/>
    <w:rsid w:val="006C52D5"/>
    <w:rsid w:val="006D0026"/>
    <w:rsid w:val="006D0065"/>
    <w:rsid w:val="006D159A"/>
    <w:rsid w:val="006D1A52"/>
    <w:rsid w:val="006D2BB6"/>
    <w:rsid w:val="006D367A"/>
    <w:rsid w:val="006D378E"/>
    <w:rsid w:val="006D4438"/>
    <w:rsid w:val="006D4824"/>
    <w:rsid w:val="006D4A12"/>
    <w:rsid w:val="006D5337"/>
    <w:rsid w:val="006D70FC"/>
    <w:rsid w:val="006D72B4"/>
    <w:rsid w:val="006E06D3"/>
    <w:rsid w:val="006E1AB3"/>
    <w:rsid w:val="006E230A"/>
    <w:rsid w:val="006E26C9"/>
    <w:rsid w:val="006E3D17"/>
    <w:rsid w:val="006E4194"/>
    <w:rsid w:val="006E4272"/>
    <w:rsid w:val="006E5229"/>
    <w:rsid w:val="006E570A"/>
    <w:rsid w:val="006E5926"/>
    <w:rsid w:val="006E5DE4"/>
    <w:rsid w:val="006E72E4"/>
    <w:rsid w:val="006E7E61"/>
    <w:rsid w:val="006F1124"/>
    <w:rsid w:val="006F1292"/>
    <w:rsid w:val="006F158D"/>
    <w:rsid w:val="006F191C"/>
    <w:rsid w:val="006F1ED9"/>
    <w:rsid w:val="006F2343"/>
    <w:rsid w:val="006F46E6"/>
    <w:rsid w:val="006F65D1"/>
    <w:rsid w:val="0070142F"/>
    <w:rsid w:val="00701E80"/>
    <w:rsid w:val="007033F4"/>
    <w:rsid w:val="00703588"/>
    <w:rsid w:val="00704B25"/>
    <w:rsid w:val="00704B5C"/>
    <w:rsid w:val="00705D47"/>
    <w:rsid w:val="007073AC"/>
    <w:rsid w:val="007076CD"/>
    <w:rsid w:val="00710F0C"/>
    <w:rsid w:val="0071140C"/>
    <w:rsid w:val="00711ADB"/>
    <w:rsid w:val="007127B1"/>
    <w:rsid w:val="007135A5"/>
    <w:rsid w:val="00713BBA"/>
    <w:rsid w:val="0071468E"/>
    <w:rsid w:val="00715166"/>
    <w:rsid w:val="007162CF"/>
    <w:rsid w:val="007165FE"/>
    <w:rsid w:val="00716C22"/>
    <w:rsid w:val="007171EB"/>
    <w:rsid w:val="00721446"/>
    <w:rsid w:val="00721D36"/>
    <w:rsid w:val="007224F8"/>
    <w:rsid w:val="00724867"/>
    <w:rsid w:val="0072694D"/>
    <w:rsid w:val="007270F3"/>
    <w:rsid w:val="0072738B"/>
    <w:rsid w:val="00730727"/>
    <w:rsid w:val="00730CED"/>
    <w:rsid w:val="0073116F"/>
    <w:rsid w:val="007313C9"/>
    <w:rsid w:val="0073272F"/>
    <w:rsid w:val="00732BB4"/>
    <w:rsid w:val="00733D90"/>
    <w:rsid w:val="007343B6"/>
    <w:rsid w:val="007346BF"/>
    <w:rsid w:val="00734CE5"/>
    <w:rsid w:val="00734E33"/>
    <w:rsid w:val="00735597"/>
    <w:rsid w:val="00735C9F"/>
    <w:rsid w:val="00735D73"/>
    <w:rsid w:val="00740DAD"/>
    <w:rsid w:val="00741012"/>
    <w:rsid w:val="00742C05"/>
    <w:rsid w:val="00744BC4"/>
    <w:rsid w:val="00746267"/>
    <w:rsid w:val="007466AE"/>
    <w:rsid w:val="0074677C"/>
    <w:rsid w:val="0074700A"/>
    <w:rsid w:val="00747244"/>
    <w:rsid w:val="007512F0"/>
    <w:rsid w:val="007514B5"/>
    <w:rsid w:val="00752843"/>
    <w:rsid w:val="007529A4"/>
    <w:rsid w:val="00754000"/>
    <w:rsid w:val="00754D9D"/>
    <w:rsid w:val="007563EB"/>
    <w:rsid w:val="00756B2E"/>
    <w:rsid w:val="00756ED0"/>
    <w:rsid w:val="007576C2"/>
    <w:rsid w:val="007577CE"/>
    <w:rsid w:val="007611C2"/>
    <w:rsid w:val="007627FC"/>
    <w:rsid w:val="00762BE1"/>
    <w:rsid w:val="00763C19"/>
    <w:rsid w:val="00764EFE"/>
    <w:rsid w:val="0076636B"/>
    <w:rsid w:val="00770137"/>
    <w:rsid w:val="00770671"/>
    <w:rsid w:val="007712DB"/>
    <w:rsid w:val="00772638"/>
    <w:rsid w:val="00772F4D"/>
    <w:rsid w:val="00773DD1"/>
    <w:rsid w:val="007743B6"/>
    <w:rsid w:val="00775547"/>
    <w:rsid w:val="00777DFF"/>
    <w:rsid w:val="00781259"/>
    <w:rsid w:val="00782141"/>
    <w:rsid w:val="0078234C"/>
    <w:rsid w:val="00782A71"/>
    <w:rsid w:val="007832A5"/>
    <w:rsid w:val="00784ABE"/>
    <w:rsid w:val="00784ACC"/>
    <w:rsid w:val="0078648F"/>
    <w:rsid w:val="007874D7"/>
    <w:rsid w:val="00787D8F"/>
    <w:rsid w:val="00790D42"/>
    <w:rsid w:val="00791F1E"/>
    <w:rsid w:val="0079201A"/>
    <w:rsid w:val="00792152"/>
    <w:rsid w:val="007923E4"/>
    <w:rsid w:val="007939EB"/>
    <w:rsid w:val="00794E59"/>
    <w:rsid w:val="0079567A"/>
    <w:rsid w:val="00796381"/>
    <w:rsid w:val="007970D4"/>
    <w:rsid w:val="00797A9C"/>
    <w:rsid w:val="007A1CEF"/>
    <w:rsid w:val="007A2C14"/>
    <w:rsid w:val="007A373A"/>
    <w:rsid w:val="007A4245"/>
    <w:rsid w:val="007A4A03"/>
    <w:rsid w:val="007A50A0"/>
    <w:rsid w:val="007A5EDD"/>
    <w:rsid w:val="007B185E"/>
    <w:rsid w:val="007B1B1E"/>
    <w:rsid w:val="007B2749"/>
    <w:rsid w:val="007B2B66"/>
    <w:rsid w:val="007B2B79"/>
    <w:rsid w:val="007B401C"/>
    <w:rsid w:val="007B43AD"/>
    <w:rsid w:val="007B45C3"/>
    <w:rsid w:val="007B4912"/>
    <w:rsid w:val="007B520F"/>
    <w:rsid w:val="007B5E3C"/>
    <w:rsid w:val="007B6223"/>
    <w:rsid w:val="007B72AF"/>
    <w:rsid w:val="007B78EA"/>
    <w:rsid w:val="007C0BDB"/>
    <w:rsid w:val="007C1A57"/>
    <w:rsid w:val="007C2A37"/>
    <w:rsid w:val="007C2CB9"/>
    <w:rsid w:val="007C2EA0"/>
    <w:rsid w:val="007C445A"/>
    <w:rsid w:val="007C461D"/>
    <w:rsid w:val="007C4C08"/>
    <w:rsid w:val="007C5C6A"/>
    <w:rsid w:val="007C5D7C"/>
    <w:rsid w:val="007C6DFC"/>
    <w:rsid w:val="007C7E90"/>
    <w:rsid w:val="007D075C"/>
    <w:rsid w:val="007D0A08"/>
    <w:rsid w:val="007D2065"/>
    <w:rsid w:val="007D227E"/>
    <w:rsid w:val="007D4B4C"/>
    <w:rsid w:val="007D4F8D"/>
    <w:rsid w:val="007D4FB8"/>
    <w:rsid w:val="007D5A0C"/>
    <w:rsid w:val="007D5B08"/>
    <w:rsid w:val="007D619F"/>
    <w:rsid w:val="007D6200"/>
    <w:rsid w:val="007D6411"/>
    <w:rsid w:val="007D67E4"/>
    <w:rsid w:val="007D6F01"/>
    <w:rsid w:val="007E0AC3"/>
    <w:rsid w:val="007E1042"/>
    <w:rsid w:val="007E3331"/>
    <w:rsid w:val="007E4457"/>
    <w:rsid w:val="007E4539"/>
    <w:rsid w:val="007E483D"/>
    <w:rsid w:val="007E55C2"/>
    <w:rsid w:val="007E5799"/>
    <w:rsid w:val="007E605C"/>
    <w:rsid w:val="007E614D"/>
    <w:rsid w:val="007E73A9"/>
    <w:rsid w:val="007E74CD"/>
    <w:rsid w:val="007E7911"/>
    <w:rsid w:val="007E7DC4"/>
    <w:rsid w:val="007F0920"/>
    <w:rsid w:val="007F0A03"/>
    <w:rsid w:val="007F1562"/>
    <w:rsid w:val="007F17DC"/>
    <w:rsid w:val="007F18DF"/>
    <w:rsid w:val="007F236D"/>
    <w:rsid w:val="007F29B3"/>
    <w:rsid w:val="007F43FD"/>
    <w:rsid w:val="007F4E87"/>
    <w:rsid w:val="007F56B5"/>
    <w:rsid w:val="007F604C"/>
    <w:rsid w:val="007F618A"/>
    <w:rsid w:val="007F6374"/>
    <w:rsid w:val="007F7F57"/>
    <w:rsid w:val="00800B8F"/>
    <w:rsid w:val="00803119"/>
    <w:rsid w:val="0080420D"/>
    <w:rsid w:val="00804482"/>
    <w:rsid w:val="0080577C"/>
    <w:rsid w:val="0080646C"/>
    <w:rsid w:val="00810D25"/>
    <w:rsid w:val="00811D77"/>
    <w:rsid w:val="008139B7"/>
    <w:rsid w:val="00813B75"/>
    <w:rsid w:val="00813CA2"/>
    <w:rsid w:val="00813F01"/>
    <w:rsid w:val="00814ECF"/>
    <w:rsid w:val="00817E39"/>
    <w:rsid w:val="008201A6"/>
    <w:rsid w:val="00821932"/>
    <w:rsid w:val="00821F9C"/>
    <w:rsid w:val="00821FB9"/>
    <w:rsid w:val="0082212F"/>
    <w:rsid w:val="008233D5"/>
    <w:rsid w:val="00823AE4"/>
    <w:rsid w:val="00824609"/>
    <w:rsid w:val="00824B34"/>
    <w:rsid w:val="008259AD"/>
    <w:rsid w:val="00827FD7"/>
    <w:rsid w:val="008318BA"/>
    <w:rsid w:val="0083380A"/>
    <w:rsid w:val="00833979"/>
    <w:rsid w:val="00833FCA"/>
    <w:rsid w:val="008351D4"/>
    <w:rsid w:val="008357C0"/>
    <w:rsid w:val="008357D0"/>
    <w:rsid w:val="0083591A"/>
    <w:rsid w:val="0083639E"/>
    <w:rsid w:val="008365D2"/>
    <w:rsid w:val="008401A7"/>
    <w:rsid w:val="008401D3"/>
    <w:rsid w:val="00840A52"/>
    <w:rsid w:val="00840E37"/>
    <w:rsid w:val="00841402"/>
    <w:rsid w:val="00841D95"/>
    <w:rsid w:val="008420BA"/>
    <w:rsid w:val="008424C6"/>
    <w:rsid w:val="008445A3"/>
    <w:rsid w:val="00844735"/>
    <w:rsid w:val="00844D72"/>
    <w:rsid w:val="00845226"/>
    <w:rsid w:val="008472D4"/>
    <w:rsid w:val="008475A2"/>
    <w:rsid w:val="00847E39"/>
    <w:rsid w:val="008505FC"/>
    <w:rsid w:val="00850C79"/>
    <w:rsid w:val="0085118A"/>
    <w:rsid w:val="00852511"/>
    <w:rsid w:val="00853254"/>
    <w:rsid w:val="00854170"/>
    <w:rsid w:val="00854512"/>
    <w:rsid w:val="008547C7"/>
    <w:rsid w:val="00854A30"/>
    <w:rsid w:val="00854CF7"/>
    <w:rsid w:val="00854EF7"/>
    <w:rsid w:val="00856477"/>
    <w:rsid w:val="0085664E"/>
    <w:rsid w:val="00856ECC"/>
    <w:rsid w:val="00861573"/>
    <w:rsid w:val="00861B47"/>
    <w:rsid w:val="00862EA0"/>
    <w:rsid w:val="008639D6"/>
    <w:rsid w:val="00864A9F"/>
    <w:rsid w:val="00864DD7"/>
    <w:rsid w:val="00865BEB"/>
    <w:rsid w:val="00866E30"/>
    <w:rsid w:val="00870A65"/>
    <w:rsid w:val="0087245C"/>
    <w:rsid w:val="00872795"/>
    <w:rsid w:val="008730D6"/>
    <w:rsid w:val="008734F7"/>
    <w:rsid w:val="00874AB7"/>
    <w:rsid w:val="00874FD4"/>
    <w:rsid w:val="00876369"/>
    <w:rsid w:val="008802EB"/>
    <w:rsid w:val="00880E9C"/>
    <w:rsid w:val="00881149"/>
    <w:rsid w:val="0088244C"/>
    <w:rsid w:val="008829B1"/>
    <w:rsid w:val="00883C87"/>
    <w:rsid w:val="00884431"/>
    <w:rsid w:val="00886EB7"/>
    <w:rsid w:val="00887495"/>
    <w:rsid w:val="00887F59"/>
    <w:rsid w:val="00890197"/>
    <w:rsid w:val="00891025"/>
    <w:rsid w:val="00893267"/>
    <w:rsid w:val="008938EC"/>
    <w:rsid w:val="00893D93"/>
    <w:rsid w:val="00894663"/>
    <w:rsid w:val="00895FD7"/>
    <w:rsid w:val="008964EB"/>
    <w:rsid w:val="00896809"/>
    <w:rsid w:val="00896F43"/>
    <w:rsid w:val="00896F53"/>
    <w:rsid w:val="00897609"/>
    <w:rsid w:val="00897B5D"/>
    <w:rsid w:val="008A2F59"/>
    <w:rsid w:val="008A3350"/>
    <w:rsid w:val="008A3DEE"/>
    <w:rsid w:val="008A5813"/>
    <w:rsid w:val="008A6634"/>
    <w:rsid w:val="008A688A"/>
    <w:rsid w:val="008A692C"/>
    <w:rsid w:val="008A698A"/>
    <w:rsid w:val="008A77E9"/>
    <w:rsid w:val="008A7CB2"/>
    <w:rsid w:val="008B0527"/>
    <w:rsid w:val="008B2215"/>
    <w:rsid w:val="008B2DC8"/>
    <w:rsid w:val="008B2F16"/>
    <w:rsid w:val="008B32BC"/>
    <w:rsid w:val="008B3A4C"/>
    <w:rsid w:val="008B444A"/>
    <w:rsid w:val="008B47A6"/>
    <w:rsid w:val="008B4ADD"/>
    <w:rsid w:val="008B5A0D"/>
    <w:rsid w:val="008B6DEA"/>
    <w:rsid w:val="008C1494"/>
    <w:rsid w:val="008C17F2"/>
    <w:rsid w:val="008C2BF4"/>
    <w:rsid w:val="008C2CA6"/>
    <w:rsid w:val="008C2CB4"/>
    <w:rsid w:val="008C2D14"/>
    <w:rsid w:val="008C4445"/>
    <w:rsid w:val="008C44C4"/>
    <w:rsid w:val="008C5CA9"/>
    <w:rsid w:val="008C63F3"/>
    <w:rsid w:val="008C6864"/>
    <w:rsid w:val="008C6BA5"/>
    <w:rsid w:val="008C7397"/>
    <w:rsid w:val="008D172B"/>
    <w:rsid w:val="008D1E3A"/>
    <w:rsid w:val="008D3740"/>
    <w:rsid w:val="008D3E94"/>
    <w:rsid w:val="008D432C"/>
    <w:rsid w:val="008D435F"/>
    <w:rsid w:val="008D4613"/>
    <w:rsid w:val="008D50D4"/>
    <w:rsid w:val="008D563E"/>
    <w:rsid w:val="008D579E"/>
    <w:rsid w:val="008D5D29"/>
    <w:rsid w:val="008D6B48"/>
    <w:rsid w:val="008D6C11"/>
    <w:rsid w:val="008E087F"/>
    <w:rsid w:val="008E08F1"/>
    <w:rsid w:val="008E0E90"/>
    <w:rsid w:val="008E2E12"/>
    <w:rsid w:val="008E3331"/>
    <w:rsid w:val="008E342E"/>
    <w:rsid w:val="008E3812"/>
    <w:rsid w:val="008E44E4"/>
    <w:rsid w:val="008E7DFE"/>
    <w:rsid w:val="008F2341"/>
    <w:rsid w:val="008F2695"/>
    <w:rsid w:val="008F3167"/>
    <w:rsid w:val="008F38AC"/>
    <w:rsid w:val="008F38C7"/>
    <w:rsid w:val="008F4682"/>
    <w:rsid w:val="008F4B17"/>
    <w:rsid w:val="008F649D"/>
    <w:rsid w:val="008F685D"/>
    <w:rsid w:val="008F6CFD"/>
    <w:rsid w:val="008F724C"/>
    <w:rsid w:val="008F787E"/>
    <w:rsid w:val="0090068D"/>
    <w:rsid w:val="009012E0"/>
    <w:rsid w:val="00901665"/>
    <w:rsid w:val="00901D55"/>
    <w:rsid w:val="00901F33"/>
    <w:rsid w:val="009023A9"/>
    <w:rsid w:val="00902B58"/>
    <w:rsid w:val="00902DB3"/>
    <w:rsid w:val="009041AC"/>
    <w:rsid w:val="00905162"/>
    <w:rsid w:val="0090580E"/>
    <w:rsid w:val="00906768"/>
    <w:rsid w:val="009074D2"/>
    <w:rsid w:val="0091033E"/>
    <w:rsid w:val="009106B0"/>
    <w:rsid w:val="00912DFF"/>
    <w:rsid w:val="00913799"/>
    <w:rsid w:val="00913F8E"/>
    <w:rsid w:val="0091459E"/>
    <w:rsid w:val="00914E07"/>
    <w:rsid w:val="00915808"/>
    <w:rsid w:val="00915CAB"/>
    <w:rsid w:val="00915DE6"/>
    <w:rsid w:val="00915E87"/>
    <w:rsid w:val="0091660E"/>
    <w:rsid w:val="0091773F"/>
    <w:rsid w:val="009178D9"/>
    <w:rsid w:val="009202E3"/>
    <w:rsid w:val="00921293"/>
    <w:rsid w:val="0092205A"/>
    <w:rsid w:val="009236FD"/>
    <w:rsid w:val="0092383C"/>
    <w:rsid w:val="00925D11"/>
    <w:rsid w:val="00925F0D"/>
    <w:rsid w:val="00926089"/>
    <w:rsid w:val="00927708"/>
    <w:rsid w:val="009301D9"/>
    <w:rsid w:val="00930B5E"/>
    <w:rsid w:val="0093336C"/>
    <w:rsid w:val="00934116"/>
    <w:rsid w:val="009348DD"/>
    <w:rsid w:val="0093555C"/>
    <w:rsid w:val="009367B3"/>
    <w:rsid w:val="00936935"/>
    <w:rsid w:val="0093707E"/>
    <w:rsid w:val="0094006E"/>
    <w:rsid w:val="00940395"/>
    <w:rsid w:val="009409EF"/>
    <w:rsid w:val="009415A5"/>
    <w:rsid w:val="00941BC9"/>
    <w:rsid w:val="00941CEB"/>
    <w:rsid w:val="00941DA0"/>
    <w:rsid w:val="009431C6"/>
    <w:rsid w:val="00945A3F"/>
    <w:rsid w:val="00946292"/>
    <w:rsid w:val="009467AB"/>
    <w:rsid w:val="00946F5C"/>
    <w:rsid w:val="00950B72"/>
    <w:rsid w:val="00950EF9"/>
    <w:rsid w:val="009511D5"/>
    <w:rsid w:val="00951792"/>
    <w:rsid w:val="00951972"/>
    <w:rsid w:val="00951EB1"/>
    <w:rsid w:val="00951F49"/>
    <w:rsid w:val="009534AA"/>
    <w:rsid w:val="009536B6"/>
    <w:rsid w:val="00953D2E"/>
    <w:rsid w:val="00953F0A"/>
    <w:rsid w:val="00956047"/>
    <w:rsid w:val="00956745"/>
    <w:rsid w:val="0096021E"/>
    <w:rsid w:val="00960517"/>
    <w:rsid w:val="009616DE"/>
    <w:rsid w:val="0096238D"/>
    <w:rsid w:val="00962598"/>
    <w:rsid w:val="0096297C"/>
    <w:rsid w:val="00963A89"/>
    <w:rsid w:val="00965CC7"/>
    <w:rsid w:val="00966AC3"/>
    <w:rsid w:val="0096740E"/>
    <w:rsid w:val="00970B2B"/>
    <w:rsid w:val="0097119D"/>
    <w:rsid w:val="00971954"/>
    <w:rsid w:val="00972C5E"/>
    <w:rsid w:val="00972DE8"/>
    <w:rsid w:val="0097510F"/>
    <w:rsid w:val="00975858"/>
    <w:rsid w:val="009758F3"/>
    <w:rsid w:val="00975937"/>
    <w:rsid w:val="00976631"/>
    <w:rsid w:val="00976945"/>
    <w:rsid w:val="00976AEE"/>
    <w:rsid w:val="009808BE"/>
    <w:rsid w:val="00980D4E"/>
    <w:rsid w:val="009820AF"/>
    <w:rsid w:val="00982A41"/>
    <w:rsid w:val="00983B10"/>
    <w:rsid w:val="0098686F"/>
    <w:rsid w:val="00987128"/>
    <w:rsid w:val="00987226"/>
    <w:rsid w:val="00987C7B"/>
    <w:rsid w:val="0099172E"/>
    <w:rsid w:val="009930C4"/>
    <w:rsid w:val="009932E0"/>
    <w:rsid w:val="00993D1E"/>
    <w:rsid w:val="009942DF"/>
    <w:rsid w:val="0099541D"/>
    <w:rsid w:val="0099561B"/>
    <w:rsid w:val="00995B63"/>
    <w:rsid w:val="00996704"/>
    <w:rsid w:val="00996FEC"/>
    <w:rsid w:val="0099731C"/>
    <w:rsid w:val="00997D40"/>
    <w:rsid w:val="009A022E"/>
    <w:rsid w:val="009A14E4"/>
    <w:rsid w:val="009A2DC9"/>
    <w:rsid w:val="009A315D"/>
    <w:rsid w:val="009A41AB"/>
    <w:rsid w:val="009A71C2"/>
    <w:rsid w:val="009A7857"/>
    <w:rsid w:val="009B00D5"/>
    <w:rsid w:val="009B0A76"/>
    <w:rsid w:val="009B0B54"/>
    <w:rsid w:val="009B118D"/>
    <w:rsid w:val="009B13CB"/>
    <w:rsid w:val="009B1EFC"/>
    <w:rsid w:val="009B2E36"/>
    <w:rsid w:val="009B6249"/>
    <w:rsid w:val="009B6BAF"/>
    <w:rsid w:val="009B7B8D"/>
    <w:rsid w:val="009C0750"/>
    <w:rsid w:val="009C0A05"/>
    <w:rsid w:val="009C0B4B"/>
    <w:rsid w:val="009C149A"/>
    <w:rsid w:val="009C15F6"/>
    <w:rsid w:val="009C17E3"/>
    <w:rsid w:val="009C1E2F"/>
    <w:rsid w:val="009C4652"/>
    <w:rsid w:val="009C4ECC"/>
    <w:rsid w:val="009C6AA7"/>
    <w:rsid w:val="009C75F4"/>
    <w:rsid w:val="009D0944"/>
    <w:rsid w:val="009D0C89"/>
    <w:rsid w:val="009D0FB4"/>
    <w:rsid w:val="009D1D07"/>
    <w:rsid w:val="009D24FE"/>
    <w:rsid w:val="009D28C4"/>
    <w:rsid w:val="009D374F"/>
    <w:rsid w:val="009D401A"/>
    <w:rsid w:val="009D43E7"/>
    <w:rsid w:val="009D4F01"/>
    <w:rsid w:val="009D5991"/>
    <w:rsid w:val="009D59A9"/>
    <w:rsid w:val="009D6082"/>
    <w:rsid w:val="009D65FE"/>
    <w:rsid w:val="009D72A3"/>
    <w:rsid w:val="009E0109"/>
    <w:rsid w:val="009E1146"/>
    <w:rsid w:val="009E12DD"/>
    <w:rsid w:val="009E138F"/>
    <w:rsid w:val="009E1DCE"/>
    <w:rsid w:val="009E2454"/>
    <w:rsid w:val="009E2DAC"/>
    <w:rsid w:val="009E3FB0"/>
    <w:rsid w:val="009E56CF"/>
    <w:rsid w:val="009E5B16"/>
    <w:rsid w:val="009E63A0"/>
    <w:rsid w:val="009E7F36"/>
    <w:rsid w:val="009F0070"/>
    <w:rsid w:val="009F0539"/>
    <w:rsid w:val="009F1810"/>
    <w:rsid w:val="009F482A"/>
    <w:rsid w:val="009F487D"/>
    <w:rsid w:val="009F5529"/>
    <w:rsid w:val="009F576B"/>
    <w:rsid w:val="009F5BFF"/>
    <w:rsid w:val="009F62BF"/>
    <w:rsid w:val="009F62C1"/>
    <w:rsid w:val="009F685C"/>
    <w:rsid w:val="009F6C1C"/>
    <w:rsid w:val="00A00083"/>
    <w:rsid w:val="00A00527"/>
    <w:rsid w:val="00A01B24"/>
    <w:rsid w:val="00A02EC2"/>
    <w:rsid w:val="00A02F09"/>
    <w:rsid w:val="00A02FF8"/>
    <w:rsid w:val="00A04807"/>
    <w:rsid w:val="00A04C02"/>
    <w:rsid w:val="00A053A1"/>
    <w:rsid w:val="00A0748E"/>
    <w:rsid w:val="00A11EFC"/>
    <w:rsid w:val="00A125E1"/>
    <w:rsid w:val="00A13884"/>
    <w:rsid w:val="00A1523B"/>
    <w:rsid w:val="00A15A40"/>
    <w:rsid w:val="00A16A6E"/>
    <w:rsid w:val="00A244C9"/>
    <w:rsid w:val="00A25440"/>
    <w:rsid w:val="00A267E9"/>
    <w:rsid w:val="00A26BB3"/>
    <w:rsid w:val="00A26DCA"/>
    <w:rsid w:val="00A3133C"/>
    <w:rsid w:val="00A31755"/>
    <w:rsid w:val="00A32233"/>
    <w:rsid w:val="00A32C73"/>
    <w:rsid w:val="00A33526"/>
    <w:rsid w:val="00A33A0E"/>
    <w:rsid w:val="00A33C19"/>
    <w:rsid w:val="00A33CE9"/>
    <w:rsid w:val="00A34673"/>
    <w:rsid w:val="00A358F4"/>
    <w:rsid w:val="00A35AF7"/>
    <w:rsid w:val="00A35E30"/>
    <w:rsid w:val="00A35F4B"/>
    <w:rsid w:val="00A366CD"/>
    <w:rsid w:val="00A36D25"/>
    <w:rsid w:val="00A40687"/>
    <w:rsid w:val="00A40D89"/>
    <w:rsid w:val="00A41052"/>
    <w:rsid w:val="00A412BA"/>
    <w:rsid w:val="00A415E7"/>
    <w:rsid w:val="00A42365"/>
    <w:rsid w:val="00A42D0D"/>
    <w:rsid w:val="00A43973"/>
    <w:rsid w:val="00A4411B"/>
    <w:rsid w:val="00A4420B"/>
    <w:rsid w:val="00A44889"/>
    <w:rsid w:val="00A45CEF"/>
    <w:rsid w:val="00A46E0B"/>
    <w:rsid w:val="00A46E58"/>
    <w:rsid w:val="00A47998"/>
    <w:rsid w:val="00A47B92"/>
    <w:rsid w:val="00A51363"/>
    <w:rsid w:val="00A5181A"/>
    <w:rsid w:val="00A51DDA"/>
    <w:rsid w:val="00A53180"/>
    <w:rsid w:val="00A53325"/>
    <w:rsid w:val="00A540F1"/>
    <w:rsid w:val="00A55186"/>
    <w:rsid w:val="00A551FB"/>
    <w:rsid w:val="00A57088"/>
    <w:rsid w:val="00A61020"/>
    <w:rsid w:val="00A61C85"/>
    <w:rsid w:val="00A630F0"/>
    <w:rsid w:val="00A63400"/>
    <w:rsid w:val="00A6359A"/>
    <w:rsid w:val="00A6396E"/>
    <w:rsid w:val="00A640FA"/>
    <w:rsid w:val="00A64151"/>
    <w:rsid w:val="00A64C7D"/>
    <w:rsid w:val="00A64D30"/>
    <w:rsid w:val="00A65D0A"/>
    <w:rsid w:val="00A66C65"/>
    <w:rsid w:val="00A66F0C"/>
    <w:rsid w:val="00A67029"/>
    <w:rsid w:val="00A67CA1"/>
    <w:rsid w:val="00A67CBB"/>
    <w:rsid w:val="00A67D26"/>
    <w:rsid w:val="00A71FC6"/>
    <w:rsid w:val="00A72A6D"/>
    <w:rsid w:val="00A731C0"/>
    <w:rsid w:val="00A74264"/>
    <w:rsid w:val="00A748FF"/>
    <w:rsid w:val="00A74A71"/>
    <w:rsid w:val="00A760AD"/>
    <w:rsid w:val="00A761F2"/>
    <w:rsid w:val="00A762C4"/>
    <w:rsid w:val="00A76A8F"/>
    <w:rsid w:val="00A76EB6"/>
    <w:rsid w:val="00A80AFA"/>
    <w:rsid w:val="00A8197E"/>
    <w:rsid w:val="00A81E09"/>
    <w:rsid w:val="00A82A9E"/>
    <w:rsid w:val="00A82D0B"/>
    <w:rsid w:val="00A84B2B"/>
    <w:rsid w:val="00A84E40"/>
    <w:rsid w:val="00A8575C"/>
    <w:rsid w:val="00A868C5"/>
    <w:rsid w:val="00A86C7B"/>
    <w:rsid w:val="00A90C81"/>
    <w:rsid w:val="00A913F4"/>
    <w:rsid w:val="00A920DC"/>
    <w:rsid w:val="00A9347E"/>
    <w:rsid w:val="00A94B81"/>
    <w:rsid w:val="00A951A4"/>
    <w:rsid w:val="00A9613D"/>
    <w:rsid w:val="00A9756F"/>
    <w:rsid w:val="00AA0B8D"/>
    <w:rsid w:val="00AA0CC7"/>
    <w:rsid w:val="00AA12E9"/>
    <w:rsid w:val="00AA18AB"/>
    <w:rsid w:val="00AA2538"/>
    <w:rsid w:val="00AA2C46"/>
    <w:rsid w:val="00AA4B60"/>
    <w:rsid w:val="00AA5325"/>
    <w:rsid w:val="00AA534B"/>
    <w:rsid w:val="00AA5ABF"/>
    <w:rsid w:val="00AA5DA1"/>
    <w:rsid w:val="00AA5E34"/>
    <w:rsid w:val="00AA6282"/>
    <w:rsid w:val="00AA62FB"/>
    <w:rsid w:val="00AA6689"/>
    <w:rsid w:val="00AA6B03"/>
    <w:rsid w:val="00AA6C0D"/>
    <w:rsid w:val="00AA7A61"/>
    <w:rsid w:val="00AB0914"/>
    <w:rsid w:val="00AB139C"/>
    <w:rsid w:val="00AB1A13"/>
    <w:rsid w:val="00AB204D"/>
    <w:rsid w:val="00AB32A1"/>
    <w:rsid w:val="00AB39D3"/>
    <w:rsid w:val="00AB4113"/>
    <w:rsid w:val="00AB61AD"/>
    <w:rsid w:val="00AB6489"/>
    <w:rsid w:val="00AB73AC"/>
    <w:rsid w:val="00AB7557"/>
    <w:rsid w:val="00AC0424"/>
    <w:rsid w:val="00AC0DE5"/>
    <w:rsid w:val="00AC6719"/>
    <w:rsid w:val="00AC7B7B"/>
    <w:rsid w:val="00AC7F48"/>
    <w:rsid w:val="00AC7FE2"/>
    <w:rsid w:val="00AD0334"/>
    <w:rsid w:val="00AD0DE1"/>
    <w:rsid w:val="00AD1722"/>
    <w:rsid w:val="00AD17D6"/>
    <w:rsid w:val="00AD1E88"/>
    <w:rsid w:val="00AD2594"/>
    <w:rsid w:val="00AD2E75"/>
    <w:rsid w:val="00AD30D6"/>
    <w:rsid w:val="00AD31BA"/>
    <w:rsid w:val="00AD43BA"/>
    <w:rsid w:val="00AD4A4A"/>
    <w:rsid w:val="00AD5287"/>
    <w:rsid w:val="00AD5861"/>
    <w:rsid w:val="00AD5DB1"/>
    <w:rsid w:val="00AD6A18"/>
    <w:rsid w:val="00AD7E43"/>
    <w:rsid w:val="00AE0FED"/>
    <w:rsid w:val="00AE299A"/>
    <w:rsid w:val="00AE2FD1"/>
    <w:rsid w:val="00AE4719"/>
    <w:rsid w:val="00AE5644"/>
    <w:rsid w:val="00AE5F7B"/>
    <w:rsid w:val="00AE6646"/>
    <w:rsid w:val="00AE6923"/>
    <w:rsid w:val="00AF0DAB"/>
    <w:rsid w:val="00AF0DD3"/>
    <w:rsid w:val="00AF0F42"/>
    <w:rsid w:val="00AF183E"/>
    <w:rsid w:val="00AF2F15"/>
    <w:rsid w:val="00AF4919"/>
    <w:rsid w:val="00AF4DB5"/>
    <w:rsid w:val="00AF5653"/>
    <w:rsid w:val="00AF5A6E"/>
    <w:rsid w:val="00AF6629"/>
    <w:rsid w:val="00AF680C"/>
    <w:rsid w:val="00AF695C"/>
    <w:rsid w:val="00AF6CF5"/>
    <w:rsid w:val="00AF70A8"/>
    <w:rsid w:val="00B0004E"/>
    <w:rsid w:val="00B0129A"/>
    <w:rsid w:val="00B02961"/>
    <w:rsid w:val="00B02A06"/>
    <w:rsid w:val="00B03728"/>
    <w:rsid w:val="00B0561C"/>
    <w:rsid w:val="00B07B97"/>
    <w:rsid w:val="00B123C1"/>
    <w:rsid w:val="00B127EC"/>
    <w:rsid w:val="00B13641"/>
    <w:rsid w:val="00B15748"/>
    <w:rsid w:val="00B166C9"/>
    <w:rsid w:val="00B171D3"/>
    <w:rsid w:val="00B17974"/>
    <w:rsid w:val="00B2014B"/>
    <w:rsid w:val="00B20728"/>
    <w:rsid w:val="00B20FAD"/>
    <w:rsid w:val="00B210E8"/>
    <w:rsid w:val="00B2123D"/>
    <w:rsid w:val="00B22B02"/>
    <w:rsid w:val="00B22DCE"/>
    <w:rsid w:val="00B233FA"/>
    <w:rsid w:val="00B2407C"/>
    <w:rsid w:val="00B240DA"/>
    <w:rsid w:val="00B240E8"/>
    <w:rsid w:val="00B24F23"/>
    <w:rsid w:val="00B26DF5"/>
    <w:rsid w:val="00B27A0D"/>
    <w:rsid w:val="00B30717"/>
    <w:rsid w:val="00B33023"/>
    <w:rsid w:val="00B33286"/>
    <w:rsid w:val="00B33979"/>
    <w:rsid w:val="00B33C54"/>
    <w:rsid w:val="00B33F7D"/>
    <w:rsid w:val="00B34BD3"/>
    <w:rsid w:val="00B35BC0"/>
    <w:rsid w:val="00B36AC3"/>
    <w:rsid w:val="00B402DA"/>
    <w:rsid w:val="00B41319"/>
    <w:rsid w:val="00B419C3"/>
    <w:rsid w:val="00B41DEA"/>
    <w:rsid w:val="00B41ED3"/>
    <w:rsid w:val="00B42D4B"/>
    <w:rsid w:val="00B43BAA"/>
    <w:rsid w:val="00B43D8C"/>
    <w:rsid w:val="00B442B1"/>
    <w:rsid w:val="00B44B72"/>
    <w:rsid w:val="00B44CCD"/>
    <w:rsid w:val="00B47A82"/>
    <w:rsid w:val="00B50E1F"/>
    <w:rsid w:val="00B51018"/>
    <w:rsid w:val="00B517F3"/>
    <w:rsid w:val="00B51A93"/>
    <w:rsid w:val="00B52141"/>
    <w:rsid w:val="00B52729"/>
    <w:rsid w:val="00B529E0"/>
    <w:rsid w:val="00B53B3C"/>
    <w:rsid w:val="00B5417E"/>
    <w:rsid w:val="00B5434D"/>
    <w:rsid w:val="00B54B78"/>
    <w:rsid w:val="00B54F31"/>
    <w:rsid w:val="00B55514"/>
    <w:rsid w:val="00B5577D"/>
    <w:rsid w:val="00B56D89"/>
    <w:rsid w:val="00B60388"/>
    <w:rsid w:val="00B619C2"/>
    <w:rsid w:val="00B62EF9"/>
    <w:rsid w:val="00B63B1B"/>
    <w:rsid w:val="00B63BEE"/>
    <w:rsid w:val="00B64120"/>
    <w:rsid w:val="00B641CA"/>
    <w:rsid w:val="00B64874"/>
    <w:rsid w:val="00B64B2B"/>
    <w:rsid w:val="00B6512B"/>
    <w:rsid w:val="00B6629F"/>
    <w:rsid w:val="00B665E2"/>
    <w:rsid w:val="00B66BFF"/>
    <w:rsid w:val="00B674B7"/>
    <w:rsid w:val="00B67FDC"/>
    <w:rsid w:val="00B70C9B"/>
    <w:rsid w:val="00B70D74"/>
    <w:rsid w:val="00B74EEF"/>
    <w:rsid w:val="00B7616D"/>
    <w:rsid w:val="00B76AF9"/>
    <w:rsid w:val="00B8059E"/>
    <w:rsid w:val="00B810CC"/>
    <w:rsid w:val="00B81C15"/>
    <w:rsid w:val="00B83936"/>
    <w:rsid w:val="00B83A50"/>
    <w:rsid w:val="00B8487A"/>
    <w:rsid w:val="00B85A89"/>
    <w:rsid w:val="00B860D6"/>
    <w:rsid w:val="00B86A33"/>
    <w:rsid w:val="00B86CDB"/>
    <w:rsid w:val="00B8786A"/>
    <w:rsid w:val="00B87F05"/>
    <w:rsid w:val="00B901B3"/>
    <w:rsid w:val="00B91029"/>
    <w:rsid w:val="00B91B38"/>
    <w:rsid w:val="00B92411"/>
    <w:rsid w:val="00B92C3F"/>
    <w:rsid w:val="00B9416C"/>
    <w:rsid w:val="00B94551"/>
    <w:rsid w:val="00B94ED7"/>
    <w:rsid w:val="00B968EF"/>
    <w:rsid w:val="00BA0836"/>
    <w:rsid w:val="00BA286E"/>
    <w:rsid w:val="00BA2BE8"/>
    <w:rsid w:val="00BA3C63"/>
    <w:rsid w:val="00BA3F91"/>
    <w:rsid w:val="00BA4C23"/>
    <w:rsid w:val="00BA574C"/>
    <w:rsid w:val="00BA6F06"/>
    <w:rsid w:val="00BA793D"/>
    <w:rsid w:val="00BA7BC6"/>
    <w:rsid w:val="00BA7C8F"/>
    <w:rsid w:val="00BB057D"/>
    <w:rsid w:val="00BB0B9E"/>
    <w:rsid w:val="00BB1603"/>
    <w:rsid w:val="00BB182D"/>
    <w:rsid w:val="00BB2BFC"/>
    <w:rsid w:val="00BB30BE"/>
    <w:rsid w:val="00BB3697"/>
    <w:rsid w:val="00BB3754"/>
    <w:rsid w:val="00BB54FA"/>
    <w:rsid w:val="00BB6500"/>
    <w:rsid w:val="00BC227B"/>
    <w:rsid w:val="00BC3471"/>
    <w:rsid w:val="00BC3FF6"/>
    <w:rsid w:val="00BC4999"/>
    <w:rsid w:val="00BC5709"/>
    <w:rsid w:val="00BC5CA2"/>
    <w:rsid w:val="00BC6AE5"/>
    <w:rsid w:val="00BD3410"/>
    <w:rsid w:val="00BD3FDE"/>
    <w:rsid w:val="00BD442C"/>
    <w:rsid w:val="00BD4498"/>
    <w:rsid w:val="00BD600E"/>
    <w:rsid w:val="00BD6716"/>
    <w:rsid w:val="00BD6733"/>
    <w:rsid w:val="00BD765D"/>
    <w:rsid w:val="00BE0BEF"/>
    <w:rsid w:val="00BE12CA"/>
    <w:rsid w:val="00BE35B1"/>
    <w:rsid w:val="00BE4469"/>
    <w:rsid w:val="00BE4A61"/>
    <w:rsid w:val="00BE4FA8"/>
    <w:rsid w:val="00BE6323"/>
    <w:rsid w:val="00BE6BFE"/>
    <w:rsid w:val="00BE7371"/>
    <w:rsid w:val="00BF11F3"/>
    <w:rsid w:val="00BF309F"/>
    <w:rsid w:val="00BF3982"/>
    <w:rsid w:val="00BF4803"/>
    <w:rsid w:val="00BF61C0"/>
    <w:rsid w:val="00BF68D7"/>
    <w:rsid w:val="00BF708D"/>
    <w:rsid w:val="00BF79DC"/>
    <w:rsid w:val="00BF7F43"/>
    <w:rsid w:val="00C0020D"/>
    <w:rsid w:val="00C0051A"/>
    <w:rsid w:val="00C00B22"/>
    <w:rsid w:val="00C0124B"/>
    <w:rsid w:val="00C01950"/>
    <w:rsid w:val="00C01EC9"/>
    <w:rsid w:val="00C034E6"/>
    <w:rsid w:val="00C0397B"/>
    <w:rsid w:val="00C03C9F"/>
    <w:rsid w:val="00C058D3"/>
    <w:rsid w:val="00C070C9"/>
    <w:rsid w:val="00C078CB"/>
    <w:rsid w:val="00C07984"/>
    <w:rsid w:val="00C079BF"/>
    <w:rsid w:val="00C11880"/>
    <w:rsid w:val="00C11EEE"/>
    <w:rsid w:val="00C120C3"/>
    <w:rsid w:val="00C13762"/>
    <w:rsid w:val="00C13DBB"/>
    <w:rsid w:val="00C15165"/>
    <w:rsid w:val="00C15989"/>
    <w:rsid w:val="00C15CBF"/>
    <w:rsid w:val="00C163EE"/>
    <w:rsid w:val="00C165BC"/>
    <w:rsid w:val="00C16CD6"/>
    <w:rsid w:val="00C2045D"/>
    <w:rsid w:val="00C2163B"/>
    <w:rsid w:val="00C25B34"/>
    <w:rsid w:val="00C25F5B"/>
    <w:rsid w:val="00C26F11"/>
    <w:rsid w:val="00C279C9"/>
    <w:rsid w:val="00C27E4A"/>
    <w:rsid w:val="00C3159C"/>
    <w:rsid w:val="00C31EA3"/>
    <w:rsid w:val="00C31F3E"/>
    <w:rsid w:val="00C32017"/>
    <w:rsid w:val="00C3255D"/>
    <w:rsid w:val="00C33532"/>
    <w:rsid w:val="00C347CF"/>
    <w:rsid w:val="00C368B2"/>
    <w:rsid w:val="00C36A91"/>
    <w:rsid w:val="00C37221"/>
    <w:rsid w:val="00C37FF3"/>
    <w:rsid w:val="00C406C7"/>
    <w:rsid w:val="00C40A13"/>
    <w:rsid w:val="00C40C9A"/>
    <w:rsid w:val="00C410B7"/>
    <w:rsid w:val="00C435EF"/>
    <w:rsid w:val="00C44DA4"/>
    <w:rsid w:val="00C46D3B"/>
    <w:rsid w:val="00C46E66"/>
    <w:rsid w:val="00C5000C"/>
    <w:rsid w:val="00C53040"/>
    <w:rsid w:val="00C54636"/>
    <w:rsid w:val="00C5498E"/>
    <w:rsid w:val="00C55DCE"/>
    <w:rsid w:val="00C56DBA"/>
    <w:rsid w:val="00C62174"/>
    <w:rsid w:val="00C62842"/>
    <w:rsid w:val="00C62D8A"/>
    <w:rsid w:val="00C62F0C"/>
    <w:rsid w:val="00C6393E"/>
    <w:rsid w:val="00C6485B"/>
    <w:rsid w:val="00C64FEE"/>
    <w:rsid w:val="00C70614"/>
    <w:rsid w:val="00C70BEB"/>
    <w:rsid w:val="00C70C4D"/>
    <w:rsid w:val="00C70E2C"/>
    <w:rsid w:val="00C715BF"/>
    <w:rsid w:val="00C717F4"/>
    <w:rsid w:val="00C72B5C"/>
    <w:rsid w:val="00C73638"/>
    <w:rsid w:val="00C75106"/>
    <w:rsid w:val="00C75229"/>
    <w:rsid w:val="00C75437"/>
    <w:rsid w:val="00C75A4F"/>
    <w:rsid w:val="00C77C88"/>
    <w:rsid w:val="00C80636"/>
    <w:rsid w:val="00C80F18"/>
    <w:rsid w:val="00C8118F"/>
    <w:rsid w:val="00C820D2"/>
    <w:rsid w:val="00C8214F"/>
    <w:rsid w:val="00C8228B"/>
    <w:rsid w:val="00C82847"/>
    <w:rsid w:val="00C83077"/>
    <w:rsid w:val="00C84621"/>
    <w:rsid w:val="00C85468"/>
    <w:rsid w:val="00C8749E"/>
    <w:rsid w:val="00C91B45"/>
    <w:rsid w:val="00C9248C"/>
    <w:rsid w:val="00C92A00"/>
    <w:rsid w:val="00C92E47"/>
    <w:rsid w:val="00C93F75"/>
    <w:rsid w:val="00C95412"/>
    <w:rsid w:val="00C95E7F"/>
    <w:rsid w:val="00C9639D"/>
    <w:rsid w:val="00C96F7E"/>
    <w:rsid w:val="00CA012E"/>
    <w:rsid w:val="00CA0805"/>
    <w:rsid w:val="00CA0DF9"/>
    <w:rsid w:val="00CA107A"/>
    <w:rsid w:val="00CA1DD2"/>
    <w:rsid w:val="00CA220C"/>
    <w:rsid w:val="00CA256D"/>
    <w:rsid w:val="00CA2C2C"/>
    <w:rsid w:val="00CA32CE"/>
    <w:rsid w:val="00CA32E1"/>
    <w:rsid w:val="00CA4224"/>
    <w:rsid w:val="00CA5126"/>
    <w:rsid w:val="00CA5801"/>
    <w:rsid w:val="00CA5BC6"/>
    <w:rsid w:val="00CA67DD"/>
    <w:rsid w:val="00CA689E"/>
    <w:rsid w:val="00CA744A"/>
    <w:rsid w:val="00CB3085"/>
    <w:rsid w:val="00CB4275"/>
    <w:rsid w:val="00CB492E"/>
    <w:rsid w:val="00CB556C"/>
    <w:rsid w:val="00CB57D3"/>
    <w:rsid w:val="00CB61C5"/>
    <w:rsid w:val="00CB62B9"/>
    <w:rsid w:val="00CB6DFD"/>
    <w:rsid w:val="00CC0297"/>
    <w:rsid w:val="00CC08F3"/>
    <w:rsid w:val="00CC1E8B"/>
    <w:rsid w:val="00CC2CA2"/>
    <w:rsid w:val="00CC3219"/>
    <w:rsid w:val="00CC3C2C"/>
    <w:rsid w:val="00CC3E5B"/>
    <w:rsid w:val="00CC4645"/>
    <w:rsid w:val="00CC5164"/>
    <w:rsid w:val="00CC617B"/>
    <w:rsid w:val="00CC6882"/>
    <w:rsid w:val="00CC6FC9"/>
    <w:rsid w:val="00CC7AE6"/>
    <w:rsid w:val="00CC7B58"/>
    <w:rsid w:val="00CD0079"/>
    <w:rsid w:val="00CD0659"/>
    <w:rsid w:val="00CD09FB"/>
    <w:rsid w:val="00CD16B4"/>
    <w:rsid w:val="00CD21BD"/>
    <w:rsid w:val="00CD52C1"/>
    <w:rsid w:val="00CD59FB"/>
    <w:rsid w:val="00CD5FC3"/>
    <w:rsid w:val="00CD7154"/>
    <w:rsid w:val="00CE0372"/>
    <w:rsid w:val="00CE0374"/>
    <w:rsid w:val="00CE0CDD"/>
    <w:rsid w:val="00CE0EBD"/>
    <w:rsid w:val="00CE0F1E"/>
    <w:rsid w:val="00CE1E32"/>
    <w:rsid w:val="00CE39AC"/>
    <w:rsid w:val="00CE4149"/>
    <w:rsid w:val="00CE5C49"/>
    <w:rsid w:val="00CF1A70"/>
    <w:rsid w:val="00CF2CA5"/>
    <w:rsid w:val="00CF5EEB"/>
    <w:rsid w:val="00CF76B5"/>
    <w:rsid w:val="00D001F7"/>
    <w:rsid w:val="00D0024F"/>
    <w:rsid w:val="00D015F5"/>
    <w:rsid w:val="00D0165E"/>
    <w:rsid w:val="00D02F10"/>
    <w:rsid w:val="00D035EF"/>
    <w:rsid w:val="00D03818"/>
    <w:rsid w:val="00D059B2"/>
    <w:rsid w:val="00D06588"/>
    <w:rsid w:val="00D06C9F"/>
    <w:rsid w:val="00D07301"/>
    <w:rsid w:val="00D07364"/>
    <w:rsid w:val="00D074E3"/>
    <w:rsid w:val="00D07722"/>
    <w:rsid w:val="00D07E72"/>
    <w:rsid w:val="00D10758"/>
    <w:rsid w:val="00D10E40"/>
    <w:rsid w:val="00D112BB"/>
    <w:rsid w:val="00D124CA"/>
    <w:rsid w:val="00D12840"/>
    <w:rsid w:val="00D12C63"/>
    <w:rsid w:val="00D12E35"/>
    <w:rsid w:val="00D131A1"/>
    <w:rsid w:val="00D13542"/>
    <w:rsid w:val="00D13FAA"/>
    <w:rsid w:val="00D14013"/>
    <w:rsid w:val="00D1429F"/>
    <w:rsid w:val="00D161A0"/>
    <w:rsid w:val="00D16503"/>
    <w:rsid w:val="00D16747"/>
    <w:rsid w:val="00D17377"/>
    <w:rsid w:val="00D17E4C"/>
    <w:rsid w:val="00D208A4"/>
    <w:rsid w:val="00D20923"/>
    <w:rsid w:val="00D209C7"/>
    <w:rsid w:val="00D20D79"/>
    <w:rsid w:val="00D211F5"/>
    <w:rsid w:val="00D223DA"/>
    <w:rsid w:val="00D2240E"/>
    <w:rsid w:val="00D22D13"/>
    <w:rsid w:val="00D2422B"/>
    <w:rsid w:val="00D24F65"/>
    <w:rsid w:val="00D25A8D"/>
    <w:rsid w:val="00D26117"/>
    <w:rsid w:val="00D27F47"/>
    <w:rsid w:val="00D323EC"/>
    <w:rsid w:val="00D33378"/>
    <w:rsid w:val="00D3438A"/>
    <w:rsid w:val="00D34B5F"/>
    <w:rsid w:val="00D351D8"/>
    <w:rsid w:val="00D35731"/>
    <w:rsid w:val="00D35F85"/>
    <w:rsid w:val="00D361BB"/>
    <w:rsid w:val="00D3663B"/>
    <w:rsid w:val="00D36DFB"/>
    <w:rsid w:val="00D36EAC"/>
    <w:rsid w:val="00D3779E"/>
    <w:rsid w:val="00D411C2"/>
    <w:rsid w:val="00D435EA"/>
    <w:rsid w:val="00D441E6"/>
    <w:rsid w:val="00D45168"/>
    <w:rsid w:val="00D462FD"/>
    <w:rsid w:val="00D46568"/>
    <w:rsid w:val="00D47383"/>
    <w:rsid w:val="00D5059A"/>
    <w:rsid w:val="00D50CC4"/>
    <w:rsid w:val="00D50ED2"/>
    <w:rsid w:val="00D50F23"/>
    <w:rsid w:val="00D5113C"/>
    <w:rsid w:val="00D51503"/>
    <w:rsid w:val="00D52962"/>
    <w:rsid w:val="00D5370C"/>
    <w:rsid w:val="00D53739"/>
    <w:rsid w:val="00D540D3"/>
    <w:rsid w:val="00D54199"/>
    <w:rsid w:val="00D54FBB"/>
    <w:rsid w:val="00D554E8"/>
    <w:rsid w:val="00D55606"/>
    <w:rsid w:val="00D564E1"/>
    <w:rsid w:val="00D5673A"/>
    <w:rsid w:val="00D568DE"/>
    <w:rsid w:val="00D56B24"/>
    <w:rsid w:val="00D5713B"/>
    <w:rsid w:val="00D57BB5"/>
    <w:rsid w:val="00D60B1D"/>
    <w:rsid w:val="00D60C9E"/>
    <w:rsid w:val="00D61008"/>
    <w:rsid w:val="00D61336"/>
    <w:rsid w:val="00D61A7E"/>
    <w:rsid w:val="00D61B70"/>
    <w:rsid w:val="00D61C3A"/>
    <w:rsid w:val="00D6244C"/>
    <w:rsid w:val="00D6384F"/>
    <w:rsid w:val="00D666F4"/>
    <w:rsid w:val="00D66CD6"/>
    <w:rsid w:val="00D6779C"/>
    <w:rsid w:val="00D70697"/>
    <w:rsid w:val="00D714F0"/>
    <w:rsid w:val="00D718FE"/>
    <w:rsid w:val="00D72B95"/>
    <w:rsid w:val="00D73020"/>
    <w:rsid w:val="00D73496"/>
    <w:rsid w:val="00D738A3"/>
    <w:rsid w:val="00D7429C"/>
    <w:rsid w:val="00D744B4"/>
    <w:rsid w:val="00D74FEF"/>
    <w:rsid w:val="00D7504F"/>
    <w:rsid w:val="00D75192"/>
    <w:rsid w:val="00D75842"/>
    <w:rsid w:val="00D75C05"/>
    <w:rsid w:val="00D75E3C"/>
    <w:rsid w:val="00D760F8"/>
    <w:rsid w:val="00D76ECC"/>
    <w:rsid w:val="00D7700C"/>
    <w:rsid w:val="00D7732E"/>
    <w:rsid w:val="00D81C52"/>
    <w:rsid w:val="00D81C64"/>
    <w:rsid w:val="00D825F1"/>
    <w:rsid w:val="00D83135"/>
    <w:rsid w:val="00D843E6"/>
    <w:rsid w:val="00D84B38"/>
    <w:rsid w:val="00D86084"/>
    <w:rsid w:val="00D8660E"/>
    <w:rsid w:val="00D86CC6"/>
    <w:rsid w:val="00D87603"/>
    <w:rsid w:val="00D876AF"/>
    <w:rsid w:val="00D9175B"/>
    <w:rsid w:val="00D91864"/>
    <w:rsid w:val="00D91EF4"/>
    <w:rsid w:val="00D9267D"/>
    <w:rsid w:val="00D92B16"/>
    <w:rsid w:val="00D92B6C"/>
    <w:rsid w:val="00D945B3"/>
    <w:rsid w:val="00D95EF2"/>
    <w:rsid w:val="00D96075"/>
    <w:rsid w:val="00D96AB0"/>
    <w:rsid w:val="00D96B61"/>
    <w:rsid w:val="00D96CA2"/>
    <w:rsid w:val="00D96F38"/>
    <w:rsid w:val="00D971B4"/>
    <w:rsid w:val="00DA061D"/>
    <w:rsid w:val="00DA0DF5"/>
    <w:rsid w:val="00DA140B"/>
    <w:rsid w:val="00DA1D05"/>
    <w:rsid w:val="00DA2245"/>
    <w:rsid w:val="00DA265F"/>
    <w:rsid w:val="00DA273B"/>
    <w:rsid w:val="00DA2D9D"/>
    <w:rsid w:val="00DA3235"/>
    <w:rsid w:val="00DA4ACD"/>
    <w:rsid w:val="00DA637A"/>
    <w:rsid w:val="00DA73AE"/>
    <w:rsid w:val="00DB022E"/>
    <w:rsid w:val="00DB1582"/>
    <w:rsid w:val="00DB3E63"/>
    <w:rsid w:val="00DB6CA0"/>
    <w:rsid w:val="00DB7D3F"/>
    <w:rsid w:val="00DB7ED2"/>
    <w:rsid w:val="00DC019A"/>
    <w:rsid w:val="00DC0CC7"/>
    <w:rsid w:val="00DC314F"/>
    <w:rsid w:val="00DC35EF"/>
    <w:rsid w:val="00DC36E5"/>
    <w:rsid w:val="00DC4437"/>
    <w:rsid w:val="00DC46AB"/>
    <w:rsid w:val="00DC50FC"/>
    <w:rsid w:val="00DC5248"/>
    <w:rsid w:val="00DD030B"/>
    <w:rsid w:val="00DD0710"/>
    <w:rsid w:val="00DD1374"/>
    <w:rsid w:val="00DD14C4"/>
    <w:rsid w:val="00DD20F5"/>
    <w:rsid w:val="00DD21B0"/>
    <w:rsid w:val="00DD2B8F"/>
    <w:rsid w:val="00DD2F44"/>
    <w:rsid w:val="00DD419D"/>
    <w:rsid w:val="00DD6E87"/>
    <w:rsid w:val="00DD75C7"/>
    <w:rsid w:val="00DD7C39"/>
    <w:rsid w:val="00DE122A"/>
    <w:rsid w:val="00DE254B"/>
    <w:rsid w:val="00DE3124"/>
    <w:rsid w:val="00DE4926"/>
    <w:rsid w:val="00DE559A"/>
    <w:rsid w:val="00DF00C1"/>
    <w:rsid w:val="00DF0579"/>
    <w:rsid w:val="00DF0E75"/>
    <w:rsid w:val="00DF1303"/>
    <w:rsid w:val="00DF273C"/>
    <w:rsid w:val="00DF2FF2"/>
    <w:rsid w:val="00DF62A4"/>
    <w:rsid w:val="00DF7045"/>
    <w:rsid w:val="00E002F7"/>
    <w:rsid w:val="00E02A6A"/>
    <w:rsid w:val="00E03092"/>
    <w:rsid w:val="00E03A3B"/>
    <w:rsid w:val="00E04664"/>
    <w:rsid w:val="00E04851"/>
    <w:rsid w:val="00E06B26"/>
    <w:rsid w:val="00E06DA7"/>
    <w:rsid w:val="00E12FC7"/>
    <w:rsid w:val="00E1345F"/>
    <w:rsid w:val="00E13DF3"/>
    <w:rsid w:val="00E14761"/>
    <w:rsid w:val="00E14938"/>
    <w:rsid w:val="00E14B25"/>
    <w:rsid w:val="00E150A3"/>
    <w:rsid w:val="00E150EB"/>
    <w:rsid w:val="00E158EE"/>
    <w:rsid w:val="00E17A10"/>
    <w:rsid w:val="00E20923"/>
    <w:rsid w:val="00E21EF6"/>
    <w:rsid w:val="00E21FDD"/>
    <w:rsid w:val="00E2262E"/>
    <w:rsid w:val="00E2456E"/>
    <w:rsid w:val="00E24613"/>
    <w:rsid w:val="00E24D4E"/>
    <w:rsid w:val="00E25060"/>
    <w:rsid w:val="00E251F9"/>
    <w:rsid w:val="00E25989"/>
    <w:rsid w:val="00E26DC4"/>
    <w:rsid w:val="00E26EA1"/>
    <w:rsid w:val="00E30CD4"/>
    <w:rsid w:val="00E32957"/>
    <w:rsid w:val="00E32AF3"/>
    <w:rsid w:val="00E32C6B"/>
    <w:rsid w:val="00E3348A"/>
    <w:rsid w:val="00E33644"/>
    <w:rsid w:val="00E33D05"/>
    <w:rsid w:val="00E358FA"/>
    <w:rsid w:val="00E35DF0"/>
    <w:rsid w:val="00E36216"/>
    <w:rsid w:val="00E36C66"/>
    <w:rsid w:val="00E375F2"/>
    <w:rsid w:val="00E403E9"/>
    <w:rsid w:val="00E41896"/>
    <w:rsid w:val="00E43C3B"/>
    <w:rsid w:val="00E43E4D"/>
    <w:rsid w:val="00E46016"/>
    <w:rsid w:val="00E502CC"/>
    <w:rsid w:val="00E5174B"/>
    <w:rsid w:val="00E52634"/>
    <w:rsid w:val="00E526C9"/>
    <w:rsid w:val="00E527C7"/>
    <w:rsid w:val="00E52E52"/>
    <w:rsid w:val="00E5425A"/>
    <w:rsid w:val="00E54430"/>
    <w:rsid w:val="00E549BB"/>
    <w:rsid w:val="00E55089"/>
    <w:rsid w:val="00E5545C"/>
    <w:rsid w:val="00E557A3"/>
    <w:rsid w:val="00E55A0B"/>
    <w:rsid w:val="00E57360"/>
    <w:rsid w:val="00E6081C"/>
    <w:rsid w:val="00E6272E"/>
    <w:rsid w:val="00E62ED9"/>
    <w:rsid w:val="00E644CA"/>
    <w:rsid w:val="00E65890"/>
    <w:rsid w:val="00E6670E"/>
    <w:rsid w:val="00E66A3A"/>
    <w:rsid w:val="00E66AD8"/>
    <w:rsid w:val="00E67305"/>
    <w:rsid w:val="00E678D1"/>
    <w:rsid w:val="00E70685"/>
    <w:rsid w:val="00E71F5C"/>
    <w:rsid w:val="00E721C0"/>
    <w:rsid w:val="00E72FFE"/>
    <w:rsid w:val="00E7393C"/>
    <w:rsid w:val="00E74437"/>
    <w:rsid w:val="00E753CD"/>
    <w:rsid w:val="00E75E23"/>
    <w:rsid w:val="00E76178"/>
    <w:rsid w:val="00E76627"/>
    <w:rsid w:val="00E77C3C"/>
    <w:rsid w:val="00E8160E"/>
    <w:rsid w:val="00E82862"/>
    <w:rsid w:val="00E83941"/>
    <w:rsid w:val="00E84384"/>
    <w:rsid w:val="00E84476"/>
    <w:rsid w:val="00E8588A"/>
    <w:rsid w:val="00E85CC0"/>
    <w:rsid w:val="00E86236"/>
    <w:rsid w:val="00E87010"/>
    <w:rsid w:val="00E87F89"/>
    <w:rsid w:val="00E901C9"/>
    <w:rsid w:val="00E90765"/>
    <w:rsid w:val="00E91798"/>
    <w:rsid w:val="00E925DF"/>
    <w:rsid w:val="00E92900"/>
    <w:rsid w:val="00E92B95"/>
    <w:rsid w:val="00E92F55"/>
    <w:rsid w:val="00E9384F"/>
    <w:rsid w:val="00E95150"/>
    <w:rsid w:val="00E95410"/>
    <w:rsid w:val="00E957C3"/>
    <w:rsid w:val="00E95E1F"/>
    <w:rsid w:val="00E971D8"/>
    <w:rsid w:val="00EA23D7"/>
    <w:rsid w:val="00EA245A"/>
    <w:rsid w:val="00EA285C"/>
    <w:rsid w:val="00EA3586"/>
    <w:rsid w:val="00EA3DBC"/>
    <w:rsid w:val="00EA4B6B"/>
    <w:rsid w:val="00EA590F"/>
    <w:rsid w:val="00EA6E80"/>
    <w:rsid w:val="00EB0A88"/>
    <w:rsid w:val="00EB110C"/>
    <w:rsid w:val="00EB3885"/>
    <w:rsid w:val="00EB4BBE"/>
    <w:rsid w:val="00EB4C23"/>
    <w:rsid w:val="00EB5BA4"/>
    <w:rsid w:val="00EB6C37"/>
    <w:rsid w:val="00EB79F6"/>
    <w:rsid w:val="00EC03E7"/>
    <w:rsid w:val="00EC17C0"/>
    <w:rsid w:val="00EC55DB"/>
    <w:rsid w:val="00EC58C3"/>
    <w:rsid w:val="00EC590C"/>
    <w:rsid w:val="00EC6900"/>
    <w:rsid w:val="00EC74C1"/>
    <w:rsid w:val="00ED2399"/>
    <w:rsid w:val="00ED2F41"/>
    <w:rsid w:val="00ED366E"/>
    <w:rsid w:val="00ED396F"/>
    <w:rsid w:val="00ED3E3E"/>
    <w:rsid w:val="00ED48B2"/>
    <w:rsid w:val="00ED4C5E"/>
    <w:rsid w:val="00ED527A"/>
    <w:rsid w:val="00ED5C0A"/>
    <w:rsid w:val="00ED6478"/>
    <w:rsid w:val="00ED66C9"/>
    <w:rsid w:val="00ED6A43"/>
    <w:rsid w:val="00ED71B4"/>
    <w:rsid w:val="00EE04F1"/>
    <w:rsid w:val="00EE0671"/>
    <w:rsid w:val="00EE0921"/>
    <w:rsid w:val="00EE0AC9"/>
    <w:rsid w:val="00EE0C63"/>
    <w:rsid w:val="00EE0F35"/>
    <w:rsid w:val="00EE1AB6"/>
    <w:rsid w:val="00EE332A"/>
    <w:rsid w:val="00EE405D"/>
    <w:rsid w:val="00EE4339"/>
    <w:rsid w:val="00EE4908"/>
    <w:rsid w:val="00EE5371"/>
    <w:rsid w:val="00EE60D1"/>
    <w:rsid w:val="00EE670C"/>
    <w:rsid w:val="00EE67A6"/>
    <w:rsid w:val="00EE792E"/>
    <w:rsid w:val="00EF02EC"/>
    <w:rsid w:val="00EF0D21"/>
    <w:rsid w:val="00EF2A0D"/>
    <w:rsid w:val="00EF36C3"/>
    <w:rsid w:val="00EF3CB4"/>
    <w:rsid w:val="00EF4B3E"/>
    <w:rsid w:val="00EF60A4"/>
    <w:rsid w:val="00EF73A4"/>
    <w:rsid w:val="00F002FD"/>
    <w:rsid w:val="00F007E4"/>
    <w:rsid w:val="00F007EB"/>
    <w:rsid w:val="00F008E7"/>
    <w:rsid w:val="00F01DA8"/>
    <w:rsid w:val="00F03627"/>
    <w:rsid w:val="00F03AE9"/>
    <w:rsid w:val="00F03D9E"/>
    <w:rsid w:val="00F05B4A"/>
    <w:rsid w:val="00F060E1"/>
    <w:rsid w:val="00F065A4"/>
    <w:rsid w:val="00F07184"/>
    <w:rsid w:val="00F0767D"/>
    <w:rsid w:val="00F0774B"/>
    <w:rsid w:val="00F0784E"/>
    <w:rsid w:val="00F10CD8"/>
    <w:rsid w:val="00F11F96"/>
    <w:rsid w:val="00F12087"/>
    <w:rsid w:val="00F12B27"/>
    <w:rsid w:val="00F136E2"/>
    <w:rsid w:val="00F13DC8"/>
    <w:rsid w:val="00F1438C"/>
    <w:rsid w:val="00F15397"/>
    <w:rsid w:val="00F166B3"/>
    <w:rsid w:val="00F16B34"/>
    <w:rsid w:val="00F174B6"/>
    <w:rsid w:val="00F20083"/>
    <w:rsid w:val="00F223DF"/>
    <w:rsid w:val="00F22B50"/>
    <w:rsid w:val="00F23096"/>
    <w:rsid w:val="00F23594"/>
    <w:rsid w:val="00F24C0C"/>
    <w:rsid w:val="00F2520A"/>
    <w:rsid w:val="00F263D7"/>
    <w:rsid w:val="00F30151"/>
    <w:rsid w:val="00F303B4"/>
    <w:rsid w:val="00F361C6"/>
    <w:rsid w:val="00F368F7"/>
    <w:rsid w:val="00F41729"/>
    <w:rsid w:val="00F417A4"/>
    <w:rsid w:val="00F4396C"/>
    <w:rsid w:val="00F43D43"/>
    <w:rsid w:val="00F4436B"/>
    <w:rsid w:val="00F44645"/>
    <w:rsid w:val="00F44CD7"/>
    <w:rsid w:val="00F46D7C"/>
    <w:rsid w:val="00F46DC9"/>
    <w:rsid w:val="00F4719C"/>
    <w:rsid w:val="00F4779A"/>
    <w:rsid w:val="00F5017A"/>
    <w:rsid w:val="00F501E4"/>
    <w:rsid w:val="00F50A9A"/>
    <w:rsid w:val="00F50D57"/>
    <w:rsid w:val="00F514C7"/>
    <w:rsid w:val="00F51A57"/>
    <w:rsid w:val="00F51D50"/>
    <w:rsid w:val="00F55258"/>
    <w:rsid w:val="00F55C3C"/>
    <w:rsid w:val="00F56D90"/>
    <w:rsid w:val="00F600EB"/>
    <w:rsid w:val="00F60A10"/>
    <w:rsid w:val="00F62F58"/>
    <w:rsid w:val="00F6355B"/>
    <w:rsid w:val="00F63DAF"/>
    <w:rsid w:val="00F648F7"/>
    <w:rsid w:val="00F6518C"/>
    <w:rsid w:val="00F65CCE"/>
    <w:rsid w:val="00F6615B"/>
    <w:rsid w:val="00F66C2D"/>
    <w:rsid w:val="00F66D1F"/>
    <w:rsid w:val="00F66E45"/>
    <w:rsid w:val="00F67015"/>
    <w:rsid w:val="00F676F0"/>
    <w:rsid w:val="00F67BD8"/>
    <w:rsid w:val="00F67BE2"/>
    <w:rsid w:val="00F70C69"/>
    <w:rsid w:val="00F727C3"/>
    <w:rsid w:val="00F727CC"/>
    <w:rsid w:val="00F7379C"/>
    <w:rsid w:val="00F73A2D"/>
    <w:rsid w:val="00F74331"/>
    <w:rsid w:val="00F753BF"/>
    <w:rsid w:val="00F778C4"/>
    <w:rsid w:val="00F77BE1"/>
    <w:rsid w:val="00F80040"/>
    <w:rsid w:val="00F80515"/>
    <w:rsid w:val="00F80966"/>
    <w:rsid w:val="00F82133"/>
    <w:rsid w:val="00F82AB5"/>
    <w:rsid w:val="00F82E11"/>
    <w:rsid w:val="00F839A9"/>
    <w:rsid w:val="00F849DB"/>
    <w:rsid w:val="00F854F2"/>
    <w:rsid w:val="00F855D9"/>
    <w:rsid w:val="00F8676E"/>
    <w:rsid w:val="00F86F70"/>
    <w:rsid w:val="00F87280"/>
    <w:rsid w:val="00F87456"/>
    <w:rsid w:val="00F906FA"/>
    <w:rsid w:val="00F91896"/>
    <w:rsid w:val="00F91A5A"/>
    <w:rsid w:val="00F93152"/>
    <w:rsid w:val="00F93DC9"/>
    <w:rsid w:val="00F955D5"/>
    <w:rsid w:val="00F959FA"/>
    <w:rsid w:val="00F96E7C"/>
    <w:rsid w:val="00F975BB"/>
    <w:rsid w:val="00FA0260"/>
    <w:rsid w:val="00FA18F7"/>
    <w:rsid w:val="00FA3F7E"/>
    <w:rsid w:val="00FA4DC7"/>
    <w:rsid w:val="00FA7135"/>
    <w:rsid w:val="00FA78FA"/>
    <w:rsid w:val="00FB0EFA"/>
    <w:rsid w:val="00FB171E"/>
    <w:rsid w:val="00FB2581"/>
    <w:rsid w:val="00FB3212"/>
    <w:rsid w:val="00FB402B"/>
    <w:rsid w:val="00FB564D"/>
    <w:rsid w:val="00FB60A4"/>
    <w:rsid w:val="00FC13C7"/>
    <w:rsid w:val="00FC14AA"/>
    <w:rsid w:val="00FC2676"/>
    <w:rsid w:val="00FC2F3F"/>
    <w:rsid w:val="00FC3217"/>
    <w:rsid w:val="00FC3556"/>
    <w:rsid w:val="00FC4212"/>
    <w:rsid w:val="00FC4C74"/>
    <w:rsid w:val="00FC4F08"/>
    <w:rsid w:val="00FC60A9"/>
    <w:rsid w:val="00FC6ACC"/>
    <w:rsid w:val="00FC73D3"/>
    <w:rsid w:val="00FD0102"/>
    <w:rsid w:val="00FD0854"/>
    <w:rsid w:val="00FD11BA"/>
    <w:rsid w:val="00FD2535"/>
    <w:rsid w:val="00FD4050"/>
    <w:rsid w:val="00FD43CF"/>
    <w:rsid w:val="00FD48A8"/>
    <w:rsid w:val="00FD4E9B"/>
    <w:rsid w:val="00FD500B"/>
    <w:rsid w:val="00FD56D9"/>
    <w:rsid w:val="00FD740E"/>
    <w:rsid w:val="00FD7B4C"/>
    <w:rsid w:val="00FE129D"/>
    <w:rsid w:val="00FE1311"/>
    <w:rsid w:val="00FE1CB5"/>
    <w:rsid w:val="00FE1D43"/>
    <w:rsid w:val="00FE3435"/>
    <w:rsid w:val="00FE3A30"/>
    <w:rsid w:val="00FE4429"/>
    <w:rsid w:val="00FE46C7"/>
    <w:rsid w:val="00FE726D"/>
    <w:rsid w:val="00FE7E01"/>
    <w:rsid w:val="00FF12C2"/>
    <w:rsid w:val="00FF14D0"/>
    <w:rsid w:val="00FF179E"/>
    <w:rsid w:val="00FF1D48"/>
    <w:rsid w:val="00FF1E21"/>
    <w:rsid w:val="00FF2146"/>
    <w:rsid w:val="00FF215B"/>
    <w:rsid w:val="00FF2C11"/>
    <w:rsid w:val="00FF3481"/>
    <w:rsid w:val="00FF4F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C8D032"/>
  <w15:chartTrackingRefBased/>
  <w15:docId w15:val="{287CD3A7-83F8-45B8-8793-922E03793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51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B901B3"/>
    <w:pPr>
      <w:keepNext/>
      <w:keepLines/>
      <w:spacing w:before="480"/>
      <w:outlineLvl w:val="0"/>
    </w:pPr>
    <w:rPr>
      <w:rFonts w:asciiTheme="minorHAnsi" w:eastAsiaTheme="majorEastAsia" w:hAnsiTheme="minorHAnsi" w:cstheme="majorBidi"/>
      <w:b/>
      <w:bCs/>
      <w:color w:val="2D4F8E" w:themeColor="accent1" w:themeShade="B5"/>
      <w:sz w:val="32"/>
      <w:szCs w:val="32"/>
      <w:lang w:eastAsia="en-US"/>
    </w:rPr>
  </w:style>
  <w:style w:type="paragraph" w:styleId="Heading2">
    <w:name w:val="heading 2"/>
    <w:basedOn w:val="Normal"/>
    <w:next w:val="Normal"/>
    <w:link w:val="Heading2Char"/>
    <w:autoRedefine/>
    <w:uiPriority w:val="9"/>
    <w:unhideWhenUsed/>
    <w:qFormat/>
    <w:rsid w:val="0099561B"/>
    <w:pPr>
      <w:keepNext/>
      <w:keepLines/>
      <w:spacing w:before="200" w:line="360" w:lineRule="auto"/>
      <w:jc w:val="both"/>
      <w:outlineLvl w:val="1"/>
    </w:pPr>
    <w:rPr>
      <w:rFonts w:eastAsia="Calibri"/>
      <w:b/>
      <w:bCs/>
      <w:lang w:eastAsia="en-US"/>
    </w:rPr>
  </w:style>
  <w:style w:type="paragraph" w:styleId="Heading3">
    <w:name w:val="heading 3"/>
    <w:basedOn w:val="Normal"/>
    <w:next w:val="Normal"/>
    <w:link w:val="Heading3Char"/>
    <w:uiPriority w:val="9"/>
    <w:unhideWhenUsed/>
    <w:qFormat/>
    <w:rsid w:val="00B901B3"/>
    <w:pPr>
      <w:keepNext/>
      <w:keepLines/>
      <w:spacing w:before="200"/>
      <w:outlineLvl w:val="2"/>
    </w:pPr>
    <w:rPr>
      <w:rFonts w:ascii="Arial" w:eastAsiaTheme="majorEastAsia" w:hAnsi="Arial" w:cstheme="majorBidi"/>
      <w:b/>
      <w:bCs/>
      <w:color w:val="4472C4" w:themeColor="accent1"/>
      <w:lang w:eastAsia="en-US"/>
    </w:rPr>
  </w:style>
  <w:style w:type="paragraph" w:styleId="Heading4">
    <w:name w:val="heading 4"/>
    <w:basedOn w:val="Normal"/>
    <w:next w:val="Normal"/>
    <w:link w:val="Heading4Char"/>
    <w:uiPriority w:val="9"/>
    <w:unhideWhenUsed/>
    <w:qFormat/>
    <w:rsid w:val="00B901B3"/>
    <w:pPr>
      <w:keepNext/>
      <w:keepLines/>
      <w:spacing w:before="200"/>
      <w:outlineLvl w:val="3"/>
    </w:pPr>
    <w:rPr>
      <w:rFonts w:asciiTheme="majorHAnsi" w:eastAsiaTheme="majorEastAsia" w:hAnsiTheme="majorHAnsi" w:cstheme="majorBidi"/>
      <w:b/>
      <w:bCs/>
      <w:i/>
      <w:iCs/>
      <w:color w:val="4472C4" w:themeColor="accent1"/>
      <w:lang w:eastAsia="en-US"/>
    </w:rPr>
  </w:style>
  <w:style w:type="paragraph" w:styleId="Heading5">
    <w:name w:val="heading 5"/>
    <w:basedOn w:val="Normal"/>
    <w:next w:val="Normal"/>
    <w:link w:val="Heading5Char"/>
    <w:uiPriority w:val="9"/>
    <w:unhideWhenUsed/>
    <w:qFormat/>
    <w:rsid w:val="00B901B3"/>
    <w:pPr>
      <w:keepNext/>
      <w:keepLines/>
      <w:spacing w:before="40"/>
      <w:outlineLvl w:val="4"/>
    </w:pPr>
    <w:rPr>
      <w:rFonts w:ascii="Calibri Light" w:hAnsi="Calibri Light"/>
      <w:color w:val="2F5496"/>
      <w:lang w:eastAsia="en-US"/>
    </w:rPr>
  </w:style>
  <w:style w:type="paragraph" w:styleId="Heading6">
    <w:name w:val="heading 6"/>
    <w:basedOn w:val="Normal"/>
    <w:next w:val="Normal"/>
    <w:link w:val="Heading6Char"/>
    <w:uiPriority w:val="9"/>
    <w:semiHidden/>
    <w:unhideWhenUsed/>
    <w:qFormat/>
    <w:rsid w:val="00B901B3"/>
    <w:pPr>
      <w:keepNext/>
      <w:keepLines/>
      <w:spacing w:before="40"/>
      <w:outlineLvl w:val="5"/>
    </w:pPr>
    <w:rPr>
      <w:rFonts w:ascii="Calibri Light" w:hAnsi="Calibri Light"/>
      <w:color w:val="1F3763"/>
      <w:lang w:eastAsia="en-US"/>
    </w:rPr>
  </w:style>
  <w:style w:type="paragraph" w:styleId="Heading7">
    <w:name w:val="heading 7"/>
    <w:basedOn w:val="Normal"/>
    <w:next w:val="Normal"/>
    <w:link w:val="Heading7Char"/>
    <w:uiPriority w:val="9"/>
    <w:semiHidden/>
    <w:unhideWhenUsed/>
    <w:qFormat/>
    <w:rsid w:val="00B901B3"/>
    <w:pPr>
      <w:keepNext/>
      <w:keepLines/>
      <w:spacing w:before="40"/>
      <w:outlineLvl w:val="6"/>
    </w:pPr>
    <w:rPr>
      <w:rFonts w:ascii="Calibri Light" w:hAnsi="Calibri Light"/>
      <w:i/>
      <w:iCs/>
      <w:color w:val="1F3763"/>
      <w:lang w:eastAsia="en-US"/>
    </w:rPr>
  </w:style>
  <w:style w:type="paragraph" w:styleId="Heading8">
    <w:name w:val="heading 8"/>
    <w:basedOn w:val="Normal"/>
    <w:next w:val="Normal"/>
    <w:link w:val="Heading8Char"/>
    <w:uiPriority w:val="9"/>
    <w:semiHidden/>
    <w:unhideWhenUsed/>
    <w:qFormat/>
    <w:rsid w:val="00B901B3"/>
    <w:pPr>
      <w:keepNext/>
      <w:keepLines/>
      <w:spacing w:before="40"/>
      <w:outlineLvl w:val="7"/>
    </w:pPr>
    <w:rPr>
      <w:rFonts w:ascii="Calibri Light" w:hAnsi="Calibri Light"/>
      <w:color w:val="272727"/>
      <w:sz w:val="21"/>
      <w:szCs w:val="21"/>
      <w:lang w:eastAsia="en-US"/>
    </w:rPr>
  </w:style>
  <w:style w:type="paragraph" w:styleId="Heading9">
    <w:name w:val="heading 9"/>
    <w:basedOn w:val="Normal"/>
    <w:next w:val="Normal"/>
    <w:link w:val="Heading9Char"/>
    <w:uiPriority w:val="9"/>
    <w:semiHidden/>
    <w:unhideWhenUsed/>
    <w:qFormat/>
    <w:rsid w:val="00B901B3"/>
    <w:pPr>
      <w:keepNext/>
      <w:keepLines/>
      <w:spacing w:before="40"/>
      <w:outlineLvl w:val="8"/>
    </w:pPr>
    <w:rPr>
      <w:rFonts w:ascii="Calibri Light" w:hAnsi="Calibri Light"/>
      <w:i/>
      <w:iCs/>
      <w:color w:val="272727"/>
      <w:sz w:val="21"/>
      <w:szCs w:val="2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24BF8"/>
    <w:rPr>
      <w:color w:val="0563C1" w:themeColor="hyperlink"/>
      <w:u w:val="single"/>
    </w:rPr>
  </w:style>
  <w:style w:type="paragraph" w:customStyle="1" w:styleId="TTPAuthors">
    <w:name w:val="TTP Author(s)"/>
    <w:basedOn w:val="Normal"/>
    <w:next w:val="Normal"/>
    <w:rsid w:val="00424BF8"/>
    <w:pPr>
      <w:autoSpaceDE w:val="0"/>
      <w:autoSpaceDN w:val="0"/>
      <w:spacing w:before="120"/>
      <w:jc w:val="center"/>
    </w:pPr>
    <w:rPr>
      <w:rFonts w:ascii="Arial" w:hAnsi="Arial" w:cs="Arial"/>
      <w:sz w:val="28"/>
      <w:szCs w:val="28"/>
      <w:lang w:val="en-US" w:eastAsia="en-US"/>
    </w:rPr>
  </w:style>
  <w:style w:type="paragraph" w:customStyle="1" w:styleId="TTPAddress">
    <w:name w:val="TTP Address"/>
    <w:basedOn w:val="Normal"/>
    <w:rsid w:val="00424BF8"/>
    <w:pPr>
      <w:autoSpaceDE w:val="0"/>
      <w:autoSpaceDN w:val="0"/>
      <w:spacing w:before="120"/>
      <w:jc w:val="center"/>
    </w:pPr>
    <w:rPr>
      <w:rFonts w:ascii="Arial" w:hAnsi="Arial" w:cs="Arial"/>
      <w:sz w:val="22"/>
      <w:szCs w:val="22"/>
      <w:lang w:val="en-US" w:eastAsia="en-US"/>
    </w:rPr>
  </w:style>
  <w:style w:type="paragraph" w:styleId="Header">
    <w:name w:val="header"/>
    <w:basedOn w:val="Normal"/>
    <w:link w:val="HeaderChar"/>
    <w:uiPriority w:val="99"/>
    <w:unhideWhenUsed/>
    <w:rsid w:val="00424BF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424BF8"/>
  </w:style>
  <w:style w:type="paragraph" w:styleId="Footer">
    <w:name w:val="footer"/>
    <w:basedOn w:val="Normal"/>
    <w:link w:val="FooterChar"/>
    <w:uiPriority w:val="99"/>
    <w:unhideWhenUsed/>
    <w:rsid w:val="00424BF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424BF8"/>
  </w:style>
  <w:style w:type="paragraph" w:styleId="NoSpacing">
    <w:name w:val="No Spacing"/>
    <w:link w:val="NoSpacingChar"/>
    <w:uiPriority w:val="1"/>
    <w:qFormat/>
    <w:rsid w:val="008A77E9"/>
    <w:pPr>
      <w:spacing w:after="0" w:line="240" w:lineRule="auto"/>
    </w:pPr>
    <w:rPr>
      <w:rFonts w:eastAsiaTheme="minorEastAsia"/>
      <w:sz w:val="24"/>
      <w:szCs w:val="24"/>
    </w:rPr>
  </w:style>
  <w:style w:type="table" w:styleId="PlainTable2">
    <w:name w:val="Plain Table 2"/>
    <w:basedOn w:val="TableNormal"/>
    <w:uiPriority w:val="42"/>
    <w:rsid w:val="008A77E9"/>
    <w:pPr>
      <w:spacing w:after="0" w:line="240" w:lineRule="auto"/>
    </w:pPr>
    <w:rPr>
      <w:rFonts w:eastAsiaTheme="minorEastAsia"/>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8A77E9"/>
    <w:rPr>
      <w:rFonts w:eastAsiaTheme="minorEastAsia"/>
      <w:sz w:val="24"/>
      <w:szCs w:val="24"/>
    </w:rPr>
  </w:style>
  <w:style w:type="paragraph" w:styleId="Caption">
    <w:name w:val="caption"/>
    <w:basedOn w:val="Normal"/>
    <w:next w:val="Normal"/>
    <w:uiPriority w:val="35"/>
    <w:unhideWhenUsed/>
    <w:qFormat/>
    <w:rsid w:val="00DF2FF2"/>
    <w:pPr>
      <w:spacing w:after="200"/>
    </w:pPr>
    <w:rPr>
      <w:rFonts w:asciiTheme="minorHAnsi" w:hAnsiTheme="minorHAnsi" w:cstheme="minorBidi"/>
      <w:b/>
      <w:bCs/>
      <w:color w:val="4472C4" w:themeColor="accent1"/>
      <w:sz w:val="18"/>
      <w:szCs w:val="18"/>
      <w:lang w:eastAsia="en-US"/>
    </w:rPr>
  </w:style>
  <w:style w:type="paragraph" w:styleId="ListParagraph">
    <w:name w:val="List Paragraph"/>
    <w:basedOn w:val="Normal"/>
    <w:uiPriority w:val="34"/>
    <w:qFormat/>
    <w:rsid w:val="00D50F23"/>
    <w:pPr>
      <w:spacing w:after="160" w:line="259" w:lineRule="auto"/>
      <w:ind w:left="720"/>
      <w:contextualSpacing/>
    </w:pPr>
    <w:rPr>
      <w:rFonts w:asciiTheme="minorHAnsi" w:eastAsiaTheme="minorHAnsi" w:hAnsiTheme="minorHAnsi" w:cstheme="minorBidi"/>
      <w:sz w:val="22"/>
      <w:szCs w:val="22"/>
      <w:lang w:eastAsia="en-US"/>
    </w:rPr>
  </w:style>
  <w:style w:type="character" w:styleId="PlaceholderText">
    <w:name w:val="Placeholder Text"/>
    <w:basedOn w:val="DefaultParagraphFont"/>
    <w:uiPriority w:val="99"/>
    <w:semiHidden/>
    <w:rsid w:val="00F4779A"/>
    <w:rPr>
      <w:color w:val="808080"/>
    </w:rPr>
  </w:style>
  <w:style w:type="paragraph" w:styleId="BalloonText">
    <w:name w:val="Balloon Text"/>
    <w:basedOn w:val="Normal"/>
    <w:link w:val="BalloonTextChar"/>
    <w:uiPriority w:val="99"/>
    <w:semiHidden/>
    <w:unhideWhenUsed/>
    <w:rsid w:val="00B442B1"/>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B442B1"/>
    <w:rPr>
      <w:rFonts w:ascii="Segoe UI" w:hAnsi="Segoe UI" w:cs="Segoe UI"/>
      <w:sz w:val="18"/>
      <w:szCs w:val="18"/>
    </w:rPr>
  </w:style>
  <w:style w:type="character" w:customStyle="1" w:styleId="Heading1Char">
    <w:name w:val="Heading 1 Char"/>
    <w:basedOn w:val="DefaultParagraphFont"/>
    <w:link w:val="Heading1"/>
    <w:uiPriority w:val="9"/>
    <w:rsid w:val="00B901B3"/>
    <w:rPr>
      <w:rFonts w:eastAsiaTheme="majorEastAsia" w:cstheme="majorBidi"/>
      <w:b/>
      <w:bCs/>
      <w:color w:val="2D4F8E" w:themeColor="accent1" w:themeShade="B5"/>
      <w:sz w:val="32"/>
      <w:szCs w:val="32"/>
    </w:rPr>
  </w:style>
  <w:style w:type="character" w:customStyle="1" w:styleId="Heading2Char">
    <w:name w:val="Heading 2 Char"/>
    <w:basedOn w:val="DefaultParagraphFont"/>
    <w:link w:val="Heading2"/>
    <w:uiPriority w:val="9"/>
    <w:rsid w:val="0099561B"/>
    <w:rPr>
      <w:rFonts w:ascii="Times New Roman" w:eastAsia="Calibri" w:hAnsi="Times New Roman" w:cs="Times New Roman"/>
      <w:b/>
      <w:bCs/>
      <w:sz w:val="24"/>
      <w:szCs w:val="24"/>
    </w:rPr>
  </w:style>
  <w:style w:type="character" w:customStyle="1" w:styleId="Heading3Char">
    <w:name w:val="Heading 3 Char"/>
    <w:basedOn w:val="DefaultParagraphFont"/>
    <w:link w:val="Heading3"/>
    <w:uiPriority w:val="9"/>
    <w:rsid w:val="00B901B3"/>
    <w:rPr>
      <w:rFonts w:ascii="Arial" w:eastAsiaTheme="majorEastAsia" w:hAnsi="Arial" w:cstheme="majorBidi"/>
      <w:b/>
      <w:bCs/>
      <w:color w:val="4472C4" w:themeColor="accent1"/>
      <w:sz w:val="24"/>
      <w:szCs w:val="24"/>
    </w:rPr>
  </w:style>
  <w:style w:type="character" w:customStyle="1" w:styleId="Heading4Char">
    <w:name w:val="Heading 4 Char"/>
    <w:basedOn w:val="DefaultParagraphFont"/>
    <w:link w:val="Heading4"/>
    <w:uiPriority w:val="9"/>
    <w:rsid w:val="00B901B3"/>
    <w:rPr>
      <w:rFonts w:asciiTheme="majorHAnsi" w:eastAsiaTheme="majorEastAsia" w:hAnsiTheme="majorHAnsi" w:cstheme="majorBidi"/>
      <w:b/>
      <w:bCs/>
      <w:i/>
      <w:iCs/>
      <w:color w:val="4472C4" w:themeColor="accent1"/>
      <w:sz w:val="24"/>
      <w:szCs w:val="24"/>
    </w:rPr>
  </w:style>
  <w:style w:type="character" w:customStyle="1" w:styleId="Heading5Char">
    <w:name w:val="Heading 5 Char"/>
    <w:basedOn w:val="DefaultParagraphFont"/>
    <w:link w:val="Heading5"/>
    <w:uiPriority w:val="9"/>
    <w:rsid w:val="00B901B3"/>
    <w:rPr>
      <w:rFonts w:ascii="Calibri Light" w:eastAsia="Times New Roman" w:hAnsi="Calibri Light" w:cs="Times New Roman"/>
      <w:color w:val="2F5496"/>
      <w:sz w:val="24"/>
      <w:szCs w:val="24"/>
    </w:rPr>
  </w:style>
  <w:style w:type="character" w:customStyle="1" w:styleId="Heading6Char">
    <w:name w:val="Heading 6 Char"/>
    <w:basedOn w:val="DefaultParagraphFont"/>
    <w:link w:val="Heading6"/>
    <w:uiPriority w:val="9"/>
    <w:semiHidden/>
    <w:rsid w:val="00B901B3"/>
    <w:rPr>
      <w:rFonts w:ascii="Calibri Light" w:eastAsia="Times New Roman" w:hAnsi="Calibri Light" w:cs="Times New Roman"/>
      <w:color w:val="1F3763"/>
      <w:sz w:val="24"/>
      <w:szCs w:val="24"/>
    </w:rPr>
  </w:style>
  <w:style w:type="character" w:customStyle="1" w:styleId="Heading7Char">
    <w:name w:val="Heading 7 Char"/>
    <w:basedOn w:val="DefaultParagraphFont"/>
    <w:link w:val="Heading7"/>
    <w:uiPriority w:val="9"/>
    <w:semiHidden/>
    <w:rsid w:val="00B901B3"/>
    <w:rPr>
      <w:rFonts w:ascii="Calibri Light" w:eastAsia="Times New Roman" w:hAnsi="Calibri Light" w:cs="Times New Roman"/>
      <w:i/>
      <w:iCs/>
      <w:color w:val="1F3763"/>
      <w:sz w:val="24"/>
      <w:szCs w:val="24"/>
    </w:rPr>
  </w:style>
  <w:style w:type="character" w:customStyle="1" w:styleId="Heading8Char">
    <w:name w:val="Heading 8 Char"/>
    <w:basedOn w:val="DefaultParagraphFont"/>
    <w:link w:val="Heading8"/>
    <w:uiPriority w:val="9"/>
    <w:semiHidden/>
    <w:rsid w:val="00B901B3"/>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semiHidden/>
    <w:rsid w:val="00B901B3"/>
    <w:rPr>
      <w:rFonts w:ascii="Calibri Light" w:eastAsia="Times New Roman" w:hAnsi="Calibri Light" w:cs="Times New Roman"/>
      <w:i/>
      <w:iCs/>
      <w:color w:val="272727"/>
      <w:sz w:val="21"/>
      <w:szCs w:val="21"/>
    </w:rPr>
  </w:style>
  <w:style w:type="paragraph" w:styleId="TOCHeading">
    <w:name w:val="TOC Heading"/>
    <w:basedOn w:val="Heading1"/>
    <w:next w:val="Normal"/>
    <w:uiPriority w:val="39"/>
    <w:unhideWhenUsed/>
    <w:qFormat/>
    <w:rsid w:val="00B901B3"/>
    <w:pPr>
      <w:spacing w:line="276" w:lineRule="auto"/>
      <w:outlineLvl w:val="9"/>
    </w:pPr>
    <w:rPr>
      <w:color w:val="2F5496" w:themeColor="accent1" w:themeShade="BF"/>
      <w:sz w:val="28"/>
      <w:szCs w:val="28"/>
      <w:lang w:val="en-US"/>
    </w:rPr>
  </w:style>
  <w:style w:type="paragraph" w:styleId="TOC1">
    <w:name w:val="toc 1"/>
    <w:basedOn w:val="Normal"/>
    <w:next w:val="Normal"/>
    <w:autoRedefine/>
    <w:uiPriority w:val="39"/>
    <w:unhideWhenUsed/>
    <w:rsid w:val="00B901B3"/>
    <w:pPr>
      <w:spacing w:before="240" w:after="120"/>
    </w:pPr>
    <w:rPr>
      <w:rFonts w:asciiTheme="minorHAnsi" w:hAnsiTheme="minorHAnsi" w:cstheme="minorBidi"/>
      <w:b/>
      <w:bCs/>
      <w:caps/>
      <w:sz w:val="22"/>
      <w:szCs w:val="22"/>
      <w:u w:val="single"/>
      <w:lang w:eastAsia="en-US"/>
    </w:rPr>
  </w:style>
  <w:style w:type="paragraph" w:styleId="TOC2">
    <w:name w:val="toc 2"/>
    <w:basedOn w:val="Normal"/>
    <w:next w:val="Normal"/>
    <w:autoRedefine/>
    <w:uiPriority w:val="39"/>
    <w:unhideWhenUsed/>
    <w:rsid w:val="00B901B3"/>
    <w:rPr>
      <w:rFonts w:asciiTheme="minorHAnsi" w:hAnsiTheme="minorHAnsi" w:cstheme="minorBidi"/>
      <w:b/>
      <w:bCs/>
      <w:smallCaps/>
      <w:sz w:val="22"/>
      <w:szCs w:val="22"/>
      <w:lang w:eastAsia="en-US"/>
    </w:rPr>
  </w:style>
  <w:style w:type="paragraph" w:styleId="TOC3">
    <w:name w:val="toc 3"/>
    <w:basedOn w:val="Normal"/>
    <w:next w:val="Normal"/>
    <w:autoRedefine/>
    <w:uiPriority w:val="39"/>
    <w:unhideWhenUsed/>
    <w:rsid w:val="00B901B3"/>
    <w:rPr>
      <w:rFonts w:asciiTheme="minorHAnsi" w:hAnsiTheme="minorHAnsi" w:cstheme="minorBidi"/>
      <w:smallCaps/>
      <w:sz w:val="22"/>
      <w:szCs w:val="22"/>
      <w:lang w:eastAsia="en-US"/>
    </w:rPr>
  </w:style>
  <w:style w:type="paragraph" w:styleId="TOC4">
    <w:name w:val="toc 4"/>
    <w:basedOn w:val="Normal"/>
    <w:next w:val="Normal"/>
    <w:autoRedefine/>
    <w:uiPriority w:val="39"/>
    <w:unhideWhenUsed/>
    <w:rsid w:val="00B901B3"/>
    <w:rPr>
      <w:rFonts w:asciiTheme="minorHAnsi" w:hAnsiTheme="minorHAnsi" w:cstheme="minorBidi"/>
      <w:sz w:val="22"/>
      <w:szCs w:val="22"/>
      <w:lang w:eastAsia="en-US"/>
    </w:rPr>
  </w:style>
  <w:style w:type="paragraph" w:styleId="TOC5">
    <w:name w:val="toc 5"/>
    <w:basedOn w:val="Normal"/>
    <w:next w:val="Normal"/>
    <w:autoRedefine/>
    <w:uiPriority w:val="39"/>
    <w:unhideWhenUsed/>
    <w:rsid w:val="00B901B3"/>
    <w:rPr>
      <w:rFonts w:asciiTheme="minorHAnsi" w:hAnsiTheme="minorHAnsi" w:cstheme="minorBidi"/>
      <w:sz w:val="22"/>
      <w:szCs w:val="22"/>
      <w:lang w:eastAsia="en-US"/>
    </w:rPr>
  </w:style>
  <w:style w:type="paragraph" w:styleId="TOC6">
    <w:name w:val="toc 6"/>
    <w:basedOn w:val="Normal"/>
    <w:next w:val="Normal"/>
    <w:autoRedefine/>
    <w:uiPriority w:val="39"/>
    <w:unhideWhenUsed/>
    <w:rsid w:val="00B901B3"/>
    <w:rPr>
      <w:rFonts w:asciiTheme="minorHAnsi" w:hAnsiTheme="minorHAnsi" w:cstheme="minorBidi"/>
      <w:sz w:val="22"/>
      <w:szCs w:val="22"/>
      <w:lang w:eastAsia="en-US"/>
    </w:rPr>
  </w:style>
  <w:style w:type="paragraph" w:styleId="TOC7">
    <w:name w:val="toc 7"/>
    <w:basedOn w:val="Normal"/>
    <w:next w:val="Normal"/>
    <w:autoRedefine/>
    <w:uiPriority w:val="39"/>
    <w:unhideWhenUsed/>
    <w:rsid w:val="00B901B3"/>
    <w:rPr>
      <w:rFonts w:asciiTheme="minorHAnsi" w:hAnsiTheme="minorHAnsi" w:cstheme="minorBidi"/>
      <w:sz w:val="22"/>
      <w:szCs w:val="22"/>
      <w:lang w:eastAsia="en-US"/>
    </w:rPr>
  </w:style>
  <w:style w:type="paragraph" w:styleId="TOC8">
    <w:name w:val="toc 8"/>
    <w:basedOn w:val="Normal"/>
    <w:next w:val="Normal"/>
    <w:autoRedefine/>
    <w:uiPriority w:val="39"/>
    <w:unhideWhenUsed/>
    <w:rsid w:val="00B901B3"/>
    <w:rPr>
      <w:rFonts w:asciiTheme="minorHAnsi" w:hAnsiTheme="minorHAnsi" w:cstheme="minorBidi"/>
      <w:sz w:val="22"/>
      <w:szCs w:val="22"/>
      <w:lang w:eastAsia="en-US"/>
    </w:rPr>
  </w:style>
  <w:style w:type="paragraph" w:styleId="TOC9">
    <w:name w:val="toc 9"/>
    <w:basedOn w:val="Normal"/>
    <w:next w:val="Normal"/>
    <w:autoRedefine/>
    <w:uiPriority w:val="39"/>
    <w:unhideWhenUsed/>
    <w:rsid w:val="00B901B3"/>
    <w:rPr>
      <w:rFonts w:asciiTheme="minorHAnsi" w:hAnsiTheme="minorHAnsi" w:cstheme="minorBidi"/>
      <w:sz w:val="22"/>
      <w:szCs w:val="22"/>
      <w:lang w:eastAsia="en-US"/>
    </w:rPr>
  </w:style>
  <w:style w:type="paragraph" w:styleId="Bibliography">
    <w:name w:val="Bibliography"/>
    <w:basedOn w:val="Normal"/>
    <w:next w:val="Normal"/>
    <w:uiPriority w:val="37"/>
    <w:unhideWhenUsed/>
    <w:rsid w:val="00B901B3"/>
    <w:rPr>
      <w:rFonts w:asciiTheme="minorHAnsi" w:hAnsiTheme="minorHAnsi" w:cstheme="minorBidi"/>
      <w:lang w:eastAsia="en-US"/>
    </w:rPr>
  </w:style>
  <w:style w:type="table" w:styleId="TableGrid">
    <w:name w:val="Table Grid"/>
    <w:basedOn w:val="TableNormal"/>
    <w:uiPriority w:val="39"/>
    <w:rsid w:val="00B901B3"/>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B901B3"/>
    <w:pPr>
      <w:spacing w:after="0" w:line="240" w:lineRule="auto"/>
    </w:pPr>
    <w:rPr>
      <w:rFonts w:eastAsiaTheme="minorEastAsia"/>
      <w:sz w:val="24"/>
      <w:szCs w:val="24"/>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paragraph" w:customStyle="1" w:styleId="aolmailmsonospacing">
    <w:name w:val="aolmail_msonospacing"/>
    <w:basedOn w:val="Normal"/>
    <w:rsid w:val="00B901B3"/>
    <w:pPr>
      <w:spacing w:before="100" w:beforeAutospacing="1" w:after="100" w:afterAutospacing="1"/>
    </w:pPr>
    <w:rPr>
      <w:rFonts w:ascii="Times" w:hAnsi="Times" w:cstheme="minorBidi"/>
      <w:sz w:val="20"/>
      <w:szCs w:val="20"/>
      <w:lang w:eastAsia="en-US"/>
    </w:rPr>
  </w:style>
  <w:style w:type="paragraph" w:customStyle="1" w:styleId="aolmailmsonormal">
    <w:name w:val="aolmail_msonormal"/>
    <w:basedOn w:val="Normal"/>
    <w:rsid w:val="00B901B3"/>
    <w:pPr>
      <w:spacing w:before="100" w:beforeAutospacing="1" w:after="100" w:afterAutospacing="1"/>
    </w:pPr>
    <w:rPr>
      <w:rFonts w:ascii="Times" w:hAnsi="Times" w:cstheme="minorBidi"/>
      <w:sz w:val="20"/>
      <w:szCs w:val="20"/>
      <w:lang w:eastAsia="en-US"/>
    </w:rPr>
  </w:style>
  <w:style w:type="table" w:styleId="PlainTable5">
    <w:name w:val="Plain Table 5"/>
    <w:basedOn w:val="TableNormal"/>
    <w:uiPriority w:val="45"/>
    <w:rsid w:val="00B901B3"/>
    <w:pPr>
      <w:spacing w:after="0" w:line="240" w:lineRule="auto"/>
    </w:pPr>
    <w:rPr>
      <w:rFonts w:eastAsiaTheme="minorEastAsia"/>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B901B3"/>
    <w:pPr>
      <w:spacing w:after="0" w:line="240" w:lineRule="auto"/>
    </w:pPr>
    <w:rPr>
      <w:rFonts w:eastAsiaTheme="minorEastAsia"/>
      <w:sz w:val="24"/>
      <w:szCs w:val="24"/>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901B3"/>
    <w:pPr>
      <w:spacing w:after="0" w:line="240" w:lineRule="auto"/>
    </w:pPr>
    <w:rPr>
      <w:rFonts w:eastAsiaTheme="minorEastAsia"/>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urful">
    <w:name w:val="List Table 7 Colorful"/>
    <w:basedOn w:val="TableNormal"/>
    <w:uiPriority w:val="52"/>
    <w:rsid w:val="00B901B3"/>
    <w:pPr>
      <w:spacing w:after="0" w:line="240" w:lineRule="auto"/>
    </w:pPr>
    <w:rPr>
      <w:rFonts w:eastAsiaTheme="minorEastAsia"/>
      <w:color w:val="000000" w:themeColor="text1"/>
      <w:sz w:val="24"/>
      <w:szCs w:val="24"/>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6">
    <w:name w:val="Grid Table 5 Dark Accent 6"/>
    <w:basedOn w:val="TableNormal"/>
    <w:uiPriority w:val="50"/>
    <w:rsid w:val="00B901B3"/>
    <w:pPr>
      <w:spacing w:after="0" w:line="240" w:lineRule="auto"/>
    </w:pPr>
    <w:rPr>
      <w:rFonts w:eastAsiaTheme="minorEastAsia"/>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1Light-Accent1">
    <w:name w:val="Grid Table 1 Light Accent 1"/>
    <w:basedOn w:val="TableNormal"/>
    <w:uiPriority w:val="46"/>
    <w:rsid w:val="00B901B3"/>
    <w:pPr>
      <w:spacing w:after="0" w:line="240" w:lineRule="auto"/>
    </w:pPr>
    <w:rPr>
      <w:rFonts w:eastAsiaTheme="minorEastAsia"/>
      <w:sz w:val="24"/>
      <w:szCs w:val="24"/>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B901B3"/>
    <w:pPr>
      <w:spacing w:after="0" w:line="240" w:lineRule="auto"/>
    </w:pPr>
    <w:rPr>
      <w:rFonts w:eastAsiaTheme="minorEastAsia"/>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4-Accent1">
    <w:name w:val="Grid Table 4 Accent 1"/>
    <w:basedOn w:val="TableNormal"/>
    <w:uiPriority w:val="49"/>
    <w:rsid w:val="00B901B3"/>
    <w:pPr>
      <w:spacing w:after="0" w:line="240" w:lineRule="auto"/>
    </w:pPr>
    <w:rPr>
      <w:rFonts w:eastAsiaTheme="minorEastAsia"/>
      <w:sz w:val="24"/>
      <w:szCs w:val="24"/>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B901B3"/>
    <w:pPr>
      <w:spacing w:before="100" w:beforeAutospacing="1" w:after="100" w:afterAutospacing="1"/>
    </w:pPr>
  </w:style>
  <w:style w:type="character" w:customStyle="1" w:styleId="previewed-sentence">
    <w:name w:val="previewed-sentence"/>
    <w:basedOn w:val="DefaultParagraphFont"/>
    <w:rsid w:val="00B901B3"/>
  </w:style>
  <w:style w:type="character" w:styleId="PageNumber">
    <w:name w:val="page number"/>
    <w:basedOn w:val="DefaultParagraphFont"/>
    <w:uiPriority w:val="99"/>
    <w:semiHidden/>
    <w:unhideWhenUsed/>
    <w:rsid w:val="00B901B3"/>
  </w:style>
  <w:style w:type="paragraph" w:styleId="TableofFigures">
    <w:name w:val="table of figures"/>
    <w:basedOn w:val="Normal"/>
    <w:next w:val="Normal"/>
    <w:uiPriority w:val="99"/>
    <w:unhideWhenUsed/>
    <w:rsid w:val="00B901B3"/>
  </w:style>
  <w:style w:type="table" w:styleId="TableGridLight">
    <w:name w:val="Grid Table Light"/>
    <w:basedOn w:val="TableNormal"/>
    <w:uiPriority w:val="40"/>
    <w:rsid w:val="00B901B3"/>
    <w:pPr>
      <w:spacing w:after="0" w:line="240" w:lineRule="auto"/>
    </w:pPr>
    <w:rPr>
      <w:rFonts w:eastAsiaTheme="minorEastAsia"/>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B901B3"/>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styleId="PlainTable1">
    <w:name w:val="Plain Table 1"/>
    <w:basedOn w:val="TableNormal"/>
    <w:uiPriority w:val="41"/>
    <w:rsid w:val="00B901B3"/>
    <w:pPr>
      <w:spacing w:after="0" w:line="240" w:lineRule="auto"/>
    </w:pPr>
    <w:rPr>
      <w:rFonts w:eastAsiaTheme="minorEastAsia"/>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sonormal0">
    <w:name w:val="msonormal"/>
    <w:basedOn w:val="Normal"/>
    <w:rsid w:val="00B901B3"/>
    <w:pPr>
      <w:spacing w:before="100" w:beforeAutospacing="1" w:after="100" w:afterAutospacing="1"/>
    </w:pPr>
    <w:rPr>
      <w:rFonts w:eastAsiaTheme="minorEastAsia"/>
      <w:lang w:eastAsia="en-US"/>
    </w:rPr>
  </w:style>
  <w:style w:type="character" w:styleId="HTMLAcronym">
    <w:name w:val="HTML Acronym"/>
    <w:basedOn w:val="DefaultParagraphFont"/>
    <w:uiPriority w:val="99"/>
    <w:semiHidden/>
    <w:unhideWhenUsed/>
    <w:rsid w:val="00B901B3"/>
  </w:style>
  <w:style w:type="paragraph" w:customStyle="1" w:styleId="Heading51">
    <w:name w:val="Heading 51"/>
    <w:basedOn w:val="Normal"/>
    <w:next w:val="Normal"/>
    <w:uiPriority w:val="9"/>
    <w:semiHidden/>
    <w:unhideWhenUsed/>
    <w:qFormat/>
    <w:rsid w:val="00B901B3"/>
    <w:pPr>
      <w:keepNext/>
      <w:keepLines/>
      <w:spacing w:before="40"/>
      <w:outlineLvl w:val="4"/>
    </w:pPr>
    <w:rPr>
      <w:rFonts w:ascii="Calibri Light" w:hAnsi="Calibri Light"/>
      <w:color w:val="2F5496"/>
      <w:lang w:eastAsia="en-US"/>
    </w:rPr>
  </w:style>
  <w:style w:type="paragraph" w:customStyle="1" w:styleId="Heading61">
    <w:name w:val="Heading 61"/>
    <w:basedOn w:val="Normal"/>
    <w:next w:val="Normal"/>
    <w:uiPriority w:val="9"/>
    <w:semiHidden/>
    <w:unhideWhenUsed/>
    <w:qFormat/>
    <w:rsid w:val="00B901B3"/>
    <w:pPr>
      <w:keepNext/>
      <w:keepLines/>
      <w:spacing w:before="40"/>
      <w:outlineLvl w:val="5"/>
    </w:pPr>
    <w:rPr>
      <w:rFonts w:ascii="Calibri Light" w:hAnsi="Calibri Light"/>
      <w:color w:val="1F3763"/>
      <w:lang w:eastAsia="en-US"/>
    </w:rPr>
  </w:style>
  <w:style w:type="paragraph" w:customStyle="1" w:styleId="Heading71">
    <w:name w:val="Heading 71"/>
    <w:basedOn w:val="Normal"/>
    <w:next w:val="Normal"/>
    <w:uiPriority w:val="9"/>
    <w:semiHidden/>
    <w:unhideWhenUsed/>
    <w:qFormat/>
    <w:rsid w:val="00B901B3"/>
    <w:pPr>
      <w:keepNext/>
      <w:keepLines/>
      <w:spacing w:before="40"/>
      <w:outlineLvl w:val="6"/>
    </w:pPr>
    <w:rPr>
      <w:rFonts w:ascii="Calibri Light" w:hAnsi="Calibri Light"/>
      <w:i/>
      <w:iCs/>
      <w:color w:val="1F3763"/>
      <w:lang w:eastAsia="en-US"/>
    </w:rPr>
  </w:style>
  <w:style w:type="paragraph" w:customStyle="1" w:styleId="Heading81">
    <w:name w:val="Heading 81"/>
    <w:basedOn w:val="Normal"/>
    <w:next w:val="Normal"/>
    <w:uiPriority w:val="9"/>
    <w:semiHidden/>
    <w:unhideWhenUsed/>
    <w:qFormat/>
    <w:rsid w:val="00B901B3"/>
    <w:pPr>
      <w:keepNext/>
      <w:keepLines/>
      <w:spacing w:before="40"/>
      <w:outlineLvl w:val="7"/>
    </w:pPr>
    <w:rPr>
      <w:rFonts w:ascii="Calibri Light" w:hAnsi="Calibri Light"/>
      <w:color w:val="272727"/>
      <w:sz w:val="21"/>
      <w:szCs w:val="21"/>
      <w:lang w:eastAsia="en-US"/>
    </w:rPr>
  </w:style>
  <w:style w:type="paragraph" w:customStyle="1" w:styleId="Heading91">
    <w:name w:val="Heading 91"/>
    <w:basedOn w:val="Normal"/>
    <w:next w:val="Normal"/>
    <w:uiPriority w:val="9"/>
    <w:semiHidden/>
    <w:unhideWhenUsed/>
    <w:qFormat/>
    <w:rsid w:val="00B901B3"/>
    <w:pPr>
      <w:keepNext/>
      <w:keepLines/>
      <w:spacing w:before="40"/>
      <w:outlineLvl w:val="8"/>
    </w:pPr>
    <w:rPr>
      <w:rFonts w:ascii="Calibri Light" w:hAnsi="Calibri Light"/>
      <w:i/>
      <w:iCs/>
      <w:color w:val="272727"/>
      <w:sz w:val="21"/>
      <w:szCs w:val="21"/>
      <w:lang w:eastAsia="en-US"/>
    </w:rPr>
  </w:style>
  <w:style w:type="numbering" w:customStyle="1" w:styleId="NoList1">
    <w:name w:val="No List1"/>
    <w:next w:val="NoList"/>
    <w:uiPriority w:val="99"/>
    <w:semiHidden/>
    <w:unhideWhenUsed/>
    <w:rsid w:val="00B901B3"/>
  </w:style>
  <w:style w:type="table" w:customStyle="1" w:styleId="PlainTable21">
    <w:name w:val="Plain Table 21"/>
    <w:basedOn w:val="TableNormal"/>
    <w:next w:val="PlainTable2"/>
    <w:uiPriority w:val="42"/>
    <w:rsid w:val="00B901B3"/>
    <w:pPr>
      <w:spacing w:after="0" w:line="240" w:lineRule="auto"/>
    </w:pPr>
    <w:rPr>
      <w:rFonts w:eastAsiaTheme="minorEastAsia"/>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
    <w:name w:val="Table Grid1"/>
    <w:basedOn w:val="TableNormal"/>
    <w:next w:val="TableGrid"/>
    <w:uiPriority w:val="39"/>
    <w:rsid w:val="00B901B3"/>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Authorities1">
    <w:name w:val="Table of Authorities1"/>
    <w:basedOn w:val="Normal"/>
    <w:next w:val="Normal"/>
    <w:uiPriority w:val="99"/>
    <w:unhideWhenUsed/>
    <w:rsid w:val="00B901B3"/>
    <w:pPr>
      <w:ind w:left="240" w:hanging="240"/>
    </w:pPr>
    <w:rPr>
      <w:rFonts w:ascii="Calibri" w:eastAsia="Calibri" w:hAnsi="Calibri" w:cs="Calibri"/>
      <w:sz w:val="20"/>
      <w:szCs w:val="20"/>
      <w:lang w:eastAsia="en-US"/>
    </w:rPr>
  </w:style>
  <w:style w:type="paragraph" w:customStyle="1" w:styleId="TOAHeading1">
    <w:name w:val="TOA Heading1"/>
    <w:basedOn w:val="Normal"/>
    <w:next w:val="Normal"/>
    <w:uiPriority w:val="99"/>
    <w:unhideWhenUsed/>
    <w:rsid w:val="00B901B3"/>
    <w:pPr>
      <w:spacing w:before="240" w:after="120"/>
      <w:jc w:val="center"/>
    </w:pPr>
    <w:rPr>
      <w:rFonts w:ascii="Calibri" w:eastAsia="Calibri" w:hAnsi="Calibri" w:cs="Calibri"/>
      <w:smallCaps/>
      <w:sz w:val="22"/>
      <w:szCs w:val="22"/>
      <w:u w:val="single"/>
      <w:lang w:eastAsia="en-US"/>
    </w:rPr>
  </w:style>
  <w:style w:type="table" w:customStyle="1" w:styleId="PlainTable41">
    <w:name w:val="Plain Table 41"/>
    <w:basedOn w:val="TableNormal"/>
    <w:next w:val="PlainTable4"/>
    <w:uiPriority w:val="44"/>
    <w:rsid w:val="00B901B3"/>
    <w:pPr>
      <w:spacing w:after="0" w:line="240" w:lineRule="auto"/>
    </w:pPr>
    <w:rPr>
      <w:rFonts w:eastAsia="Calibri"/>
      <w:sz w:val="24"/>
      <w:szCs w:val="24"/>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itle1">
    <w:name w:val="Title1"/>
    <w:basedOn w:val="Normal"/>
    <w:next w:val="Normal"/>
    <w:uiPriority w:val="10"/>
    <w:qFormat/>
    <w:rsid w:val="00B901B3"/>
    <w:pPr>
      <w:contextualSpacing/>
    </w:pPr>
    <w:rPr>
      <w:rFonts w:ascii="Calibri Light" w:hAnsi="Calibri Light"/>
      <w:spacing w:val="-10"/>
      <w:kern w:val="28"/>
      <w:sz w:val="56"/>
      <w:szCs w:val="56"/>
      <w:lang w:eastAsia="en-US"/>
    </w:rPr>
  </w:style>
  <w:style w:type="character" w:customStyle="1" w:styleId="TitleChar">
    <w:name w:val="Title Char"/>
    <w:basedOn w:val="DefaultParagraphFont"/>
    <w:link w:val="Title"/>
    <w:uiPriority w:val="10"/>
    <w:rsid w:val="00B901B3"/>
    <w:rPr>
      <w:rFonts w:ascii="Calibri Light" w:eastAsia="Times New Roman" w:hAnsi="Calibri Light" w:cs="Times New Roman"/>
      <w:spacing w:val="-10"/>
      <w:kern w:val="28"/>
      <w:sz w:val="56"/>
      <w:szCs w:val="56"/>
    </w:rPr>
  </w:style>
  <w:style w:type="paragraph" w:customStyle="1" w:styleId="BlockText1">
    <w:name w:val="Block Text1"/>
    <w:basedOn w:val="Normal"/>
    <w:next w:val="BlockText"/>
    <w:uiPriority w:val="99"/>
    <w:semiHidden/>
    <w:unhideWhenUsed/>
    <w:rsid w:val="00B901B3"/>
    <w:pPr>
      <w:pBdr>
        <w:top w:val="single" w:sz="2" w:space="10" w:color="4472C4" w:frame="1"/>
        <w:left w:val="single" w:sz="2" w:space="10" w:color="4472C4" w:frame="1"/>
        <w:bottom w:val="single" w:sz="2" w:space="10" w:color="4472C4" w:frame="1"/>
        <w:right w:val="single" w:sz="2" w:space="10" w:color="4472C4" w:frame="1"/>
      </w:pBdr>
      <w:ind w:left="1152" w:right="1152"/>
    </w:pPr>
    <w:rPr>
      <w:rFonts w:ascii="Calibri" w:hAnsi="Calibri"/>
      <w:i/>
      <w:iCs/>
      <w:color w:val="4472C4"/>
      <w:lang w:eastAsia="en-US"/>
    </w:rPr>
  </w:style>
  <w:style w:type="paragraph" w:styleId="BodyText">
    <w:name w:val="Body Text"/>
    <w:basedOn w:val="Normal"/>
    <w:link w:val="BodyTextChar"/>
    <w:uiPriority w:val="99"/>
    <w:semiHidden/>
    <w:unhideWhenUsed/>
    <w:rsid w:val="00B901B3"/>
    <w:pPr>
      <w:spacing w:after="120"/>
    </w:pPr>
    <w:rPr>
      <w:rFonts w:ascii="Calibri" w:eastAsia="Calibri" w:hAnsi="Calibri"/>
      <w:lang w:eastAsia="en-US"/>
    </w:rPr>
  </w:style>
  <w:style w:type="character" w:customStyle="1" w:styleId="BodyTextChar">
    <w:name w:val="Body Text Char"/>
    <w:basedOn w:val="DefaultParagraphFont"/>
    <w:link w:val="BodyText"/>
    <w:uiPriority w:val="99"/>
    <w:semiHidden/>
    <w:rsid w:val="00B901B3"/>
    <w:rPr>
      <w:rFonts w:ascii="Calibri" w:eastAsia="Calibri" w:hAnsi="Calibri" w:cs="Times New Roman"/>
      <w:sz w:val="24"/>
      <w:szCs w:val="24"/>
    </w:rPr>
  </w:style>
  <w:style w:type="paragraph" w:styleId="BodyText2">
    <w:name w:val="Body Text 2"/>
    <w:basedOn w:val="Normal"/>
    <w:link w:val="BodyText2Char"/>
    <w:uiPriority w:val="99"/>
    <w:semiHidden/>
    <w:unhideWhenUsed/>
    <w:rsid w:val="00B901B3"/>
    <w:pPr>
      <w:spacing w:after="120" w:line="480" w:lineRule="auto"/>
    </w:pPr>
    <w:rPr>
      <w:rFonts w:ascii="Calibri" w:eastAsia="Calibri" w:hAnsi="Calibri"/>
      <w:lang w:eastAsia="en-US"/>
    </w:rPr>
  </w:style>
  <w:style w:type="character" w:customStyle="1" w:styleId="BodyText2Char">
    <w:name w:val="Body Text 2 Char"/>
    <w:basedOn w:val="DefaultParagraphFont"/>
    <w:link w:val="BodyText2"/>
    <w:uiPriority w:val="99"/>
    <w:semiHidden/>
    <w:rsid w:val="00B901B3"/>
    <w:rPr>
      <w:rFonts w:ascii="Calibri" w:eastAsia="Calibri" w:hAnsi="Calibri" w:cs="Times New Roman"/>
      <w:sz w:val="24"/>
      <w:szCs w:val="24"/>
    </w:rPr>
  </w:style>
  <w:style w:type="paragraph" w:styleId="BodyText3">
    <w:name w:val="Body Text 3"/>
    <w:basedOn w:val="Normal"/>
    <w:link w:val="BodyText3Char"/>
    <w:uiPriority w:val="99"/>
    <w:semiHidden/>
    <w:unhideWhenUsed/>
    <w:rsid w:val="00B901B3"/>
    <w:pPr>
      <w:spacing w:after="120"/>
    </w:pPr>
    <w:rPr>
      <w:rFonts w:ascii="Calibri" w:eastAsia="Calibri" w:hAnsi="Calibri"/>
      <w:sz w:val="16"/>
      <w:szCs w:val="16"/>
      <w:lang w:eastAsia="en-US"/>
    </w:rPr>
  </w:style>
  <w:style w:type="character" w:customStyle="1" w:styleId="BodyText3Char">
    <w:name w:val="Body Text 3 Char"/>
    <w:basedOn w:val="DefaultParagraphFont"/>
    <w:link w:val="BodyText3"/>
    <w:uiPriority w:val="99"/>
    <w:semiHidden/>
    <w:rsid w:val="00B901B3"/>
    <w:rPr>
      <w:rFonts w:ascii="Calibri" w:eastAsia="Calibri" w:hAnsi="Calibri" w:cs="Times New Roman"/>
      <w:sz w:val="16"/>
      <w:szCs w:val="16"/>
    </w:rPr>
  </w:style>
  <w:style w:type="paragraph" w:styleId="BodyTextFirstIndent">
    <w:name w:val="Body Text First Indent"/>
    <w:basedOn w:val="BodyText"/>
    <w:link w:val="BodyTextFirstIndentChar"/>
    <w:uiPriority w:val="99"/>
    <w:semiHidden/>
    <w:unhideWhenUsed/>
    <w:rsid w:val="00B901B3"/>
    <w:pPr>
      <w:spacing w:after="0"/>
      <w:ind w:firstLine="360"/>
    </w:pPr>
  </w:style>
  <w:style w:type="character" w:customStyle="1" w:styleId="BodyTextFirstIndentChar">
    <w:name w:val="Body Text First Indent Char"/>
    <w:basedOn w:val="BodyTextChar"/>
    <w:link w:val="BodyTextFirstIndent"/>
    <w:uiPriority w:val="99"/>
    <w:semiHidden/>
    <w:rsid w:val="00B901B3"/>
    <w:rPr>
      <w:rFonts w:ascii="Calibri" w:eastAsia="Calibri" w:hAnsi="Calibri" w:cs="Times New Roman"/>
      <w:sz w:val="24"/>
      <w:szCs w:val="24"/>
    </w:rPr>
  </w:style>
  <w:style w:type="paragraph" w:styleId="BodyTextIndent">
    <w:name w:val="Body Text Indent"/>
    <w:basedOn w:val="Normal"/>
    <w:link w:val="BodyTextIndentChar"/>
    <w:uiPriority w:val="99"/>
    <w:semiHidden/>
    <w:unhideWhenUsed/>
    <w:rsid w:val="00B901B3"/>
    <w:pPr>
      <w:spacing w:after="120"/>
      <w:ind w:left="283"/>
    </w:pPr>
    <w:rPr>
      <w:rFonts w:ascii="Calibri" w:eastAsia="Calibri" w:hAnsi="Calibri"/>
      <w:lang w:eastAsia="en-US"/>
    </w:rPr>
  </w:style>
  <w:style w:type="character" w:customStyle="1" w:styleId="BodyTextIndentChar">
    <w:name w:val="Body Text Indent Char"/>
    <w:basedOn w:val="DefaultParagraphFont"/>
    <w:link w:val="BodyTextIndent"/>
    <w:uiPriority w:val="99"/>
    <w:semiHidden/>
    <w:rsid w:val="00B901B3"/>
    <w:rPr>
      <w:rFonts w:ascii="Calibri" w:eastAsia="Calibri" w:hAnsi="Calibri" w:cs="Times New Roman"/>
      <w:sz w:val="24"/>
      <w:szCs w:val="24"/>
    </w:rPr>
  </w:style>
  <w:style w:type="paragraph" w:styleId="BodyTextFirstIndent2">
    <w:name w:val="Body Text First Indent 2"/>
    <w:basedOn w:val="BodyTextIndent"/>
    <w:link w:val="BodyTextFirstIndent2Char"/>
    <w:uiPriority w:val="99"/>
    <w:semiHidden/>
    <w:unhideWhenUsed/>
    <w:rsid w:val="00B901B3"/>
    <w:pPr>
      <w:spacing w:after="0"/>
      <w:ind w:left="360" w:firstLine="360"/>
    </w:pPr>
  </w:style>
  <w:style w:type="character" w:customStyle="1" w:styleId="BodyTextFirstIndent2Char">
    <w:name w:val="Body Text First Indent 2 Char"/>
    <w:basedOn w:val="BodyTextIndentChar"/>
    <w:link w:val="BodyTextFirstIndent2"/>
    <w:uiPriority w:val="99"/>
    <w:semiHidden/>
    <w:rsid w:val="00B901B3"/>
    <w:rPr>
      <w:rFonts w:ascii="Calibri" w:eastAsia="Calibri" w:hAnsi="Calibri" w:cs="Times New Roman"/>
      <w:sz w:val="24"/>
      <w:szCs w:val="24"/>
    </w:rPr>
  </w:style>
  <w:style w:type="paragraph" w:styleId="BodyTextIndent2">
    <w:name w:val="Body Text Indent 2"/>
    <w:basedOn w:val="Normal"/>
    <w:link w:val="BodyTextIndent2Char"/>
    <w:uiPriority w:val="99"/>
    <w:semiHidden/>
    <w:unhideWhenUsed/>
    <w:rsid w:val="00B901B3"/>
    <w:pPr>
      <w:spacing w:after="120" w:line="480" w:lineRule="auto"/>
      <w:ind w:left="283"/>
    </w:pPr>
    <w:rPr>
      <w:rFonts w:ascii="Calibri" w:eastAsia="Calibri" w:hAnsi="Calibri"/>
      <w:lang w:eastAsia="en-US"/>
    </w:rPr>
  </w:style>
  <w:style w:type="character" w:customStyle="1" w:styleId="BodyTextIndent2Char">
    <w:name w:val="Body Text Indent 2 Char"/>
    <w:basedOn w:val="DefaultParagraphFont"/>
    <w:link w:val="BodyTextIndent2"/>
    <w:uiPriority w:val="99"/>
    <w:semiHidden/>
    <w:rsid w:val="00B901B3"/>
    <w:rPr>
      <w:rFonts w:ascii="Calibri" w:eastAsia="Calibri" w:hAnsi="Calibri" w:cs="Times New Roman"/>
      <w:sz w:val="24"/>
      <w:szCs w:val="24"/>
    </w:rPr>
  </w:style>
  <w:style w:type="paragraph" w:styleId="BodyTextIndent3">
    <w:name w:val="Body Text Indent 3"/>
    <w:basedOn w:val="Normal"/>
    <w:link w:val="BodyTextIndent3Char"/>
    <w:uiPriority w:val="99"/>
    <w:semiHidden/>
    <w:unhideWhenUsed/>
    <w:rsid w:val="00B901B3"/>
    <w:pPr>
      <w:spacing w:after="120"/>
      <w:ind w:left="283"/>
    </w:pPr>
    <w:rPr>
      <w:rFonts w:ascii="Calibri" w:eastAsia="Calibri" w:hAnsi="Calibri"/>
      <w:sz w:val="16"/>
      <w:szCs w:val="16"/>
      <w:lang w:eastAsia="en-US"/>
    </w:rPr>
  </w:style>
  <w:style w:type="character" w:customStyle="1" w:styleId="BodyTextIndent3Char">
    <w:name w:val="Body Text Indent 3 Char"/>
    <w:basedOn w:val="DefaultParagraphFont"/>
    <w:link w:val="BodyTextIndent3"/>
    <w:uiPriority w:val="99"/>
    <w:semiHidden/>
    <w:rsid w:val="00B901B3"/>
    <w:rPr>
      <w:rFonts w:ascii="Calibri" w:eastAsia="Calibri" w:hAnsi="Calibri" w:cs="Times New Roman"/>
      <w:sz w:val="16"/>
      <w:szCs w:val="16"/>
    </w:rPr>
  </w:style>
  <w:style w:type="paragraph" w:styleId="Closing">
    <w:name w:val="Closing"/>
    <w:basedOn w:val="Normal"/>
    <w:link w:val="ClosingChar"/>
    <w:uiPriority w:val="99"/>
    <w:semiHidden/>
    <w:unhideWhenUsed/>
    <w:rsid w:val="00B901B3"/>
    <w:pPr>
      <w:ind w:left="4252"/>
    </w:pPr>
    <w:rPr>
      <w:rFonts w:ascii="Calibri" w:eastAsia="Calibri" w:hAnsi="Calibri"/>
      <w:lang w:eastAsia="en-US"/>
    </w:rPr>
  </w:style>
  <w:style w:type="character" w:customStyle="1" w:styleId="ClosingChar">
    <w:name w:val="Closing Char"/>
    <w:basedOn w:val="DefaultParagraphFont"/>
    <w:link w:val="Closing"/>
    <w:uiPriority w:val="99"/>
    <w:semiHidden/>
    <w:rsid w:val="00B901B3"/>
    <w:rPr>
      <w:rFonts w:ascii="Calibri" w:eastAsia="Calibri" w:hAnsi="Calibri" w:cs="Times New Roman"/>
      <w:sz w:val="24"/>
      <w:szCs w:val="24"/>
    </w:rPr>
  </w:style>
  <w:style w:type="paragraph" w:styleId="CommentText">
    <w:name w:val="annotation text"/>
    <w:basedOn w:val="Normal"/>
    <w:link w:val="CommentTextChar"/>
    <w:uiPriority w:val="99"/>
    <w:semiHidden/>
    <w:unhideWhenUsed/>
    <w:rsid w:val="00B901B3"/>
    <w:rPr>
      <w:rFonts w:ascii="Calibri" w:eastAsia="Calibri" w:hAnsi="Calibri"/>
      <w:sz w:val="20"/>
      <w:szCs w:val="20"/>
      <w:lang w:eastAsia="en-US"/>
    </w:rPr>
  </w:style>
  <w:style w:type="character" w:customStyle="1" w:styleId="CommentTextChar">
    <w:name w:val="Comment Text Char"/>
    <w:basedOn w:val="DefaultParagraphFont"/>
    <w:link w:val="CommentText"/>
    <w:uiPriority w:val="99"/>
    <w:semiHidden/>
    <w:rsid w:val="00B901B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901B3"/>
    <w:rPr>
      <w:b/>
      <w:bCs/>
    </w:rPr>
  </w:style>
  <w:style w:type="character" w:customStyle="1" w:styleId="CommentSubjectChar">
    <w:name w:val="Comment Subject Char"/>
    <w:basedOn w:val="CommentTextChar"/>
    <w:link w:val="CommentSubject"/>
    <w:uiPriority w:val="99"/>
    <w:semiHidden/>
    <w:rsid w:val="00B901B3"/>
    <w:rPr>
      <w:rFonts w:ascii="Calibri" w:eastAsia="Calibri" w:hAnsi="Calibri" w:cs="Times New Roman"/>
      <w:b/>
      <w:bCs/>
      <w:sz w:val="20"/>
      <w:szCs w:val="20"/>
    </w:rPr>
  </w:style>
  <w:style w:type="paragraph" w:styleId="Date">
    <w:name w:val="Date"/>
    <w:basedOn w:val="Normal"/>
    <w:next w:val="Normal"/>
    <w:link w:val="DateChar"/>
    <w:uiPriority w:val="99"/>
    <w:semiHidden/>
    <w:unhideWhenUsed/>
    <w:rsid w:val="00B901B3"/>
    <w:rPr>
      <w:rFonts w:ascii="Calibri" w:eastAsia="Calibri" w:hAnsi="Calibri"/>
      <w:lang w:eastAsia="en-US"/>
    </w:rPr>
  </w:style>
  <w:style w:type="character" w:customStyle="1" w:styleId="DateChar">
    <w:name w:val="Date Char"/>
    <w:basedOn w:val="DefaultParagraphFont"/>
    <w:link w:val="Date"/>
    <w:uiPriority w:val="99"/>
    <w:semiHidden/>
    <w:rsid w:val="00B901B3"/>
    <w:rPr>
      <w:rFonts w:ascii="Calibri" w:eastAsia="Calibri" w:hAnsi="Calibri" w:cs="Times New Roman"/>
      <w:sz w:val="24"/>
      <w:szCs w:val="24"/>
    </w:rPr>
  </w:style>
  <w:style w:type="paragraph" w:styleId="DocumentMap">
    <w:name w:val="Document Map"/>
    <w:basedOn w:val="Normal"/>
    <w:link w:val="DocumentMapChar"/>
    <w:uiPriority w:val="99"/>
    <w:semiHidden/>
    <w:unhideWhenUsed/>
    <w:rsid w:val="00B901B3"/>
    <w:rPr>
      <w:rFonts w:ascii="Segoe UI" w:eastAsia="Calibri" w:hAnsi="Segoe UI" w:cs="Segoe UI"/>
      <w:sz w:val="16"/>
      <w:szCs w:val="16"/>
      <w:lang w:eastAsia="en-US"/>
    </w:rPr>
  </w:style>
  <w:style w:type="character" w:customStyle="1" w:styleId="DocumentMapChar">
    <w:name w:val="Document Map Char"/>
    <w:basedOn w:val="DefaultParagraphFont"/>
    <w:link w:val="DocumentMap"/>
    <w:uiPriority w:val="99"/>
    <w:semiHidden/>
    <w:rsid w:val="00B901B3"/>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B901B3"/>
    <w:rPr>
      <w:rFonts w:ascii="Calibri" w:eastAsia="Calibri" w:hAnsi="Calibri"/>
      <w:lang w:eastAsia="en-US"/>
    </w:rPr>
  </w:style>
  <w:style w:type="character" w:customStyle="1" w:styleId="EmailSignatureChar">
    <w:name w:val="Email Signature Char"/>
    <w:basedOn w:val="DefaultParagraphFont"/>
    <w:link w:val="EmailSignature"/>
    <w:uiPriority w:val="99"/>
    <w:semiHidden/>
    <w:rsid w:val="00B901B3"/>
    <w:rPr>
      <w:rFonts w:ascii="Calibri" w:eastAsia="Calibri" w:hAnsi="Calibri" w:cs="Times New Roman"/>
      <w:sz w:val="24"/>
      <w:szCs w:val="24"/>
    </w:rPr>
  </w:style>
  <w:style w:type="paragraph" w:styleId="EndnoteText">
    <w:name w:val="endnote text"/>
    <w:basedOn w:val="Normal"/>
    <w:link w:val="EndnoteTextChar"/>
    <w:uiPriority w:val="99"/>
    <w:semiHidden/>
    <w:unhideWhenUsed/>
    <w:rsid w:val="00B901B3"/>
    <w:rPr>
      <w:rFonts w:ascii="Calibri" w:eastAsia="Calibri" w:hAnsi="Calibri"/>
      <w:sz w:val="20"/>
      <w:szCs w:val="20"/>
      <w:lang w:eastAsia="en-US"/>
    </w:rPr>
  </w:style>
  <w:style w:type="character" w:customStyle="1" w:styleId="EndnoteTextChar">
    <w:name w:val="Endnote Text Char"/>
    <w:basedOn w:val="DefaultParagraphFont"/>
    <w:link w:val="EndnoteText"/>
    <w:uiPriority w:val="99"/>
    <w:semiHidden/>
    <w:rsid w:val="00B901B3"/>
    <w:rPr>
      <w:rFonts w:ascii="Calibri" w:eastAsia="Calibri" w:hAnsi="Calibri" w:cs="Times New Roman"/>
      <w:sz w:val="20"/>
      <w:szCs w:val="20"/>
    </w:rPr>
  </w:style>
  <w:style w:type="paragraph" w:customStyle="1" w:styleId="EnvelopeAddress1">
    <w:name w:val="Envelope Address1"/>
    <w:basedOn w:val="Normal"/>
    <w:next w:val="EnvelopeAddress"/>
    <w:uiPriority w:val="99"/>
    <w:semiHidden/>
    <w:unhideWhenUsed/>
    <w:rsid w:val="00B901B3"/>
    <w:pPr>
      <w:framePr w:w="7920" w:h="1980" w:hRule="exact" w:hSpace="180" w:wrap="auto" w:hAnchor="page" w:xAlign="center" w:yAlign="bottom"/>
      <w:ind w:left="2880"/>
    </w:pPr>
    <w:rPr>
      <w:rFonts w:ascii="Calibri Light" w:hAnsi="Calibri Light"/>
      <w:lang w:eastAsia="en-US"/>
    </w:rPr>
  </w:style>
  <w:style w:type="paragraph" w:customStyle="1" w:styleId="EnvelopeReturn1">
    <w:name w:val="Envelope Return1"/>
    <w:basedOn w:val="Normal"/>
    <w:next w:val="EnvelopeReturn"/>
    <w:uiPriority w:val="99"/>
    <w:semiHidden/>
    <w:unhideWhenUsed/>
    <w:rsid w:val="00B901B3"/>
    <w:rPr>
      <w:rFonts w:ascii="Calibri Light" w:hAnsi="Calibri Light"/>
      <w:sz w:val="20"/>
      <w:szCs w:val="20"/>
      <w:lang w:eastAsia="en-US"/>
    </w:rPr>
  </w:style>
  <w:style w:type="paragraph" w:styleId="FootnoteText">
    <w:name w:val="footnote text"/>
    <w:basedOn w:val="Normal"/>
    <w:link w:val="FootnoteTextChar"/>
    <w:uiPriority w:val="99"/>
    <w:semiHidden/>
    <w:unhideWhenUsed/>
    <w:rsid w:val="00B901B3"/>
    <w:rPr>
      <w:rFonts w:ascii="Calibri" w:eastAsia="Calibri" w:hAnsi="Calibri"/>
      <w:sz w:val="20"/>
      <w:szCs w:val="20"/>
      <w:lang w:eastAsia="en-US"/>
    </w:rPr>
  </w:style>
  <w:style w:type="character" w:customStyle="1" w:styleId="FootnoteTextChar">
    <w:name w:val="Footnote Text Char"/>
    <w:basedOn w:val="DefaultParagraphFont"/>
    <w:link w:val="FootnoteText"/>
    <w:uiPriority w:val="99"/>
    <w:semiHidden/>
    <w:rsid w:val="00B901B3"/>
    <w:rPr>
      <w:rFonts w:ascii="Calibri" w:eastAsia="Calibri" w:hAnsi="Calibri" w:cs="Times New Roman"/>
      <w:sz w:val="20"/>
      <w:szCs w:val="20"/>
    </w:rPr>
  </w:style>
  <w:style w:type="paragraph" w:styleId="HTMLAddress">
    <w:name w:val="HTML Address"/>
    <w:basedOn w:val="Normal"/>
    <w:link w:val="HTMLAddressChar"/>
    <w:uiPriority w:val="99"/>
    <w:semiHidden/>
    <w:unhideWhenUsed/>
    <w:rsid w:val="00B901B3"/>
    <w:rPr>
      <w:rFonts w:ascii="Calibri" w:eastAsia="Calibri" w:hAnsi="Calibri"/>
      <w:i/>
      <w:iCs/>
      <w:lang w:eastAsia="en-US"/>
    </w:rPr>
  </w:style>
  <w:style w:type="character" w:customStyle="1" w:styleId="HTMLAddressChar">
    <w:name w:val="HTML Address Char"/>
    <w:basedOn w:val="DefaultParagraphFont"/>
    <w:link w:val="HTMLAddress"/>
    <w:uiPriority w:val="99"/>
    <w:semiHidden/>
    <w:rsid w:val="00B901B3"/>
    <w:rPr>
      <w:rFonts w:ascii="Calibri" w:eastAsia="Calibri" w:hAnsi="Calibri" w:cs="Times New Roman"/>
      <w:i/>
      <w:iCs/>
      <w:sz w:val="24"/>
      <w:szCs w:val="24"/>
    </w:rPr>
  </w:style>
  <w:style w:type="paragraph" w:styleId="HTMLPreformatted">
    <w:name w:val="HTML Preformatted"/>
    <w:basedOn w:val="Normal"/>
    <w:link w:val="HTMLPreformattedChar"/>
    <w:uiPriority w:val="99"/>
    <w:semiHidden/>
    <w:unhideWhenUsed/>
    <w:rsid w:val="00B901B3"/>
    <w:rPr>
      <w:rFonts w:ascii="Consolas" w:eastAsia="Calibri" w:hAnsi="Consolas"/>
      <w:sz w:val="20"/>
      <w:szCs w:val="20"/>
      <w:lang w:eastAsia="en-US"/>
    </w:rPr>
  </w:style>
  <w:style w:type="character" w:customStyle="1" w:styleId="HTMLPreformattedChar">
    <w:name w:val="HTML Preformatted Char"/>
    <w:basedOn w:val="DefaultParagraphFont"/>
    <w:link w:val="HTMLPreformatted"/>
    <w:uiPriority w:val="99"/>
    <w:semiHidden/>
    <w:rsid w:val="00B901B3"/>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B901B3"/>
    <w:pPr>
      <w:ind w:left="240" w:hanging="240"/>
    </w:pPr>
    <w:rPr>
      <w:rFonts w:ascii="Calibri" w:eastAsia="Calibri" w:hAnsi="Calibri"/>
      <w:lang w:eastAsia="en-US"/>
    </w:rPr>
  </w:style>
  <w:style w:type="paragraph" w:styleId="Index2">
    <w:name w:val="index 2"/>
    <w:basedOn w:val="Normal"/>
    <w:next w:val="Normal"/>
    <w:autoRedefine/>
    <w:uiPriority w:val="99"/>
    <w:semiHidden/>
    <w:unhideWhenUsed/>
    <w:rsid w:val="00B901B3"/>
    <w:pPr>
      <w:ind w:left="480" w:hanging="240"/>
    </w:pPr>
    <w:rPr>
      <w:rFonts w:ascii="Calibri" w:eastAsia="Calibri" w:hAnsi="Calibri"/>
      <w:lang w:eastAsia="en-US"/>
    </w:rPr>
  </w:style>
  <w:style w:type="paragraph" w:styleId="Index3">
    <w:name w:val="index 3"/>
    <w:basedOn w:val="Normal"/>
    <w:next w:val="Normal"/>
    <w:autoRedefine/>
    <w:uiPriority w:val="99"/>
    <w:semiHidden/>
    <w:unhideWhenUsed/>
    <w:rsid w:val="00B901B3"/>
    <w:pPr>
      <w:ind w:left="720" w:hanging="240"/>
    </w:pPr>
    <w:rPr>
      <w:rFonts w:ascii="Calibri" w:eastAsia="Calibri" w:hAnsi="Calibri"/>
      <w:lang w:eastAsia="en-US"/>
    </w:rPr>
  </w:style>
  <w:style w:type="paragraph" w:styleId="Index4">
    <w:name w:val="index 4"/>
    <w:basedOn w:val="Normal"/>
    <w:next w:val="Normal"/>
    <w:autoRedefine/>
    <w:uiPriority w:val="99"/>
    <w:semiHidden/>
    <w:unhideWhenUsed/>
    <w:rsid w:val="00B901B3"/>
    <w:pPr>
      <w:ind w:left="960" w:hanging="240"/>
    </w:pPr>
    <w:rPr>
      <w:rFonts w:ascii="Calibri" w:eastAsia="Calibri" w:hAnsi="Calibri"/>
      <w:lang w:eastAsia="en-US"/>
    </w:rPr>
  </w:style>
  <w:style w:type="paragraph" w:styleId="Index5">
    <w:name w:val="index 5"/>
    <w:basedOn w:val="Normal"/>
    <w:next w:val="Normal"/>
    <w:autoRedefine/>
    <w:uiPriority w:val="99"/>
    <w:semiHidden/>
    <w:unhideWhenUsed/>
    <w:rsid w:val="00B901B3"/>
    <w:pPr>
      <w:ind w:left="1200" w:hanging="240"/>
    </w:pPr>
    <w:rPr>
      <w:rFonts w:ascii="Calibri" w:eastAsia="Calibri" w:hAnsi="Calibri"/>
      <w:lang w:eastAsia="en-US"/>
    </w:rPr>
  </w:style>
  <w:style w:type="paragraph" w:styleId="Index6">
    <w:name w:val="index 6"/>
    <w:basedOn w:val="Normal"/>
    <w:next w:val="Normal"/>
    <w:autoRedefine/>
    <w:uiPriority w:val="99"/>
    <w:semiHidden/>
    <w:unhideWhenUsed/>
    <w:rsid w:val="00B901B3"/>
    <w:pPr>
      <w:ind w:left="1440" w:hanging="240"/>
    </w:pPr>
    <w:rPr>
      <w:rFonts w:ascii="Calibri" w:eastAsia="Calibri" w:hAnsi="Calibri"/>
      <w:lang w:eastAsia="en-US"/>
    </w:rPr>
  </w:style>
  <w:style w:type="paragraph" w:styleId="Index7">
    <w:name w:val="index 7"/>
    <w:basedOn w:val="Normal"/>
    <w:next w:val="Normal"/>
    <w:autoRedefine/>
    <w:uiPriority w:val="99"/>
    <w:semiHidden/>
    <w:unhideWhenUsed/>
    <w:rsid w:val="00B901B3"/>
    <w:pPr>
      <w:ind w:left="1680" w:hanging="240"/>
    </w:pPr>
    <w:rPr>
      <w:rFonts w:ascii="Calibri" w:eastAsia="Calibri" w:hAnsi="Calibri"/>
      <w:lang w:eastAsia="en-US"/>
    </w:rPr>
  </w:style>
  <w:style w:type="paragraph" w:styleId="Index8">
    <w:name w:val="index 8"/>
    <w:basedOn w:val="Normal"/>
    <w:next w:val="Normal"/>
    <w:autoRedefine/>
    <w:uiPriority w:val="99"/>
    <w:semiHidden/>
    <w:unhideWhenUsed/>
    <w:rsid w:val="00B901B3"/>
    <w:pPr>
      <w:ind w:left="1920" w:hanging="240"/>
    </w:pPr>
    <w:rPr>
      <w:rFonts w:ascii="Calibri" w:eastAsia="Calibri" w:hAnsi="Calibri"/>
      <w:lang w:eastAsia="en-US"/>
    </w:rPr>
  </w:style>
  <w:style w:type="paragraph" w:styleId="Index9">
    <w:name w:val="index 9"/>
    <w:basedOn w:val="Normal"/>
    <w:next w:val="Normal"/>
    <w:autoRedefine/>
    <w:uiPriority w:val="99"/>
    <w:semiHidden/>
    <w:unhideWhenUsed/>
    <w:rsid w:val="00B901B3"/>
    <w:pPr>
      <w:ind w:left="2160" w:hanging="240"/>
    </w:pPr>
    <w:rPr>
      <w:rFonts w:ascii="Calibri" w:eastAsia="Calibri" w:hAnsi="Calibri"/>
      <w:lang w:eastAsia="en-US"/>
    </w:rPr>
  </w:style>
  <w:style w:type="paragraph" w:customStyle="1" w:styleId="IndexHeading1">
    <w:name w:val="Index Heading1"/>
    <w:basedOn w:val="Normal"/>
    <w:next w:val="Index1"/>
    <w:uiPriority w:val="99"/>
    <w:semiHidden/>
    <w:unhideWhenUsed/>
    <w:rsid w:val="00B901B3"/>
    <w:rPr>
      <w:rFonts w:ascii="Calibri Light" w:hAnsi="Calibri Light"/>
      <w:b/>
      <w:bCs/>
      <w:lang w:eastAsia="en-US"/>
    </w:rPr>
  </w:style>
  <w:style w:type="paragraph" w:customStyle="1" w:styleId="IntenseQuote1">
    <w:name w:val="Intense Quote1"/>
    <w:basedOn w:val="Normal"/>
    <w:next w:val="Normal"/>
    <w:uiPriority w:val="30"/>
    <w:qFormat/>
    <w:rsid w:val="00B901B3"/>
    <w:pPr>
      <w:pBdr>
        <w:top w:val="single" w:sz="4" w:space="10" w:color="4472C4"/>
        <w:bottom w:val="single" w:sz="4" w:space="10" w:color="4472C4"/>
      </w:pBdr>
      <w:spacing w:before="360" w:after="360"/>
      <w:ind w:left="864" w:right="864"/>
      <w:jc w:val="center"/>
    </w:pPr>
    <w:rPr>
      <w:rFonts w:ascii="Calibri" w:eastAsia="Calibri" w:hAnsi="Calibri"/>
      <w:i/>
      <w:iCs/>
      <w:color w:val="4472C4"/>
      <w:lang w:eastAsia="en-US"/>
    </w:rPr>
  </w:style>
  <w:style w:type="character" w:customStyle="1" w:styleId="IntenseQuoteChar">
    <w:name w:val="Intense Quote Char"/>
    <w:basedOn w:val="DefaultParagraphFont"/>
    <w:link w:val="IntenseQuote"/>
    <w:uiPriority w:val="30"/>
    <w:rsid w:val="00B901B3"/>
    <w:rPr>
      <w:i/>
      <w:iCs/>
      <w:color w:val="4472C4"/>
    </w:rPr>
  </w:style>
  <w:style w:type="paragraph" w:styleId="List">
    <w:name w:val="List"/>
    <w:basedOn w:val="Normal"/>
    <w:uiPriority w:val="99"/>
    <w:semiHidden/>
    <w:unhideWhenUsed/>
    <w:rsid w:val="00B901B3"/>
    <w:pPr>
      <w:ind w:left="283" w:hanging="283"/>
      <w:contextualSpacing/>
    </w:pPr>
    <w:rPr>
      <w:rFonts w:ascii="Calibri" w:eastAsia="Calibri" w:hAnsi="Calibri"/>
      <w:lang w:eastAsia="en-US"/>
    </w:rPr>
  </w:style>
  <w:style w:type="paragraph" w:styleId="List2">
    <w:name w:val="List 2"/>
    <w:basedOn w:val="Normal"/>
    <w:uiPriority w:val="99"/>
    <w:semiHidden/>
    <w:unhideWhenUsed/>
    <w:rsid w:val="00B901B3"/>
    <w:pPr>
      <w:ind w:left="566" w:hanging="283"/>
      <w:contextualSpacing/>
    </w:pPr>
    <w:rPr>
      <w:rFonts w:ascii="Calibri" w:eastAsia="Calibri" w:hAnsi="Calibri"/>
      <w:lang w:eastAsia="en-US"/>
    </w:rPr>
  </w:style>
  <w:style w:type="paragraph" w:styleId="List3">
    <w:name w:val="List 3"/>
    <w:basedOn w:val="Normal"/>
    <w:uiPriority w:val="99"/>
    <w:semiHidden/>
    <w:unhideWhenUsed/>
    <w:rsid w:val="00B901B3"/>
    <w:pPr>
      <w:ind w:left="849" w:hanging="283"/>
      <w:contextualSpacing/>
    </w:pPr>
    <w:rPr>
      <w:rFonts w:ascii="Calibri" w:eastAsia="Calibri" w:hAnsi="Calibri"/>
      <w:lang w:eastAsia="en-US"/>
    </w:rPr>
  </w:style>
  <w:style w:type="paragraph" w:styleId="List4">
    <w:name w:val="List 4"/>
    <w:basedOn w:val="Normal"/>
    <w:uiPriority w:val="99"/>
    <w:semiHidden/>
    <w:unhideWhenUsed/>
    <w:rsid w:val="00B901B3"/>
    <w:pPr>
      <w:ind w:left="1132" w:hanging="283"/>
      <w:contextualSpacing/>
    </w:pPr>
    <w:rPr>
      <w:rFonts w:ascii="Calibri" w:eastAsia="Calibri" w:hAnsi="Calibri"/>
      <w:lang w:eastAsia="en-US"/>
    </w:rPr>
  </w:style>
  <w:style w:type="paragraph" w:styleId="List5">
    <w:name w:val="List 5"/>
    <w:basedOn w:val="Normal"/>
    <w:uiPriority w:val="99"/>
    <w:semiHidden/>
    <w:unhideWhenUsed/>
    <w:rsid w:val="00B901B3"/>
    <w:pPr>
      <w:ind w:left="1415" w:hanging="283"/>
      <w:contextualSpacing/>
    </w:pPr>
    <w:rPr>
      <w:rFonts w:ascii="Calibri" w:eastAsia="Calibri" w:hAnsi="Calibri"/>
      <w:lang w:eastAsia="en-US"/>
    </w:rPr>
  </w:style>
  <w:style w:type="paragraph" w:styleId="ListBullet">
    <w:name w:val="List Bullet"/>
    <w:basedOn w:val="Normal"/>
    <w:uiPriority w:val="99"/>
    <w:semiHidden/>
    <w:unhideWhenUsed/>
    <w:rsid w:val="00B901B3"/>
    <w:pPr>
      <w:numPr>
        <w:numId w:val="1"/>
      </w:numPr>
      <w:tabs>
        <w:tab w:val="clear" w:pos="360"/>
      </w:tabs>
      <w:ind w:left="720"/>
      <w:contextualSpacing/>
    </w:pPr>
    <w:rPr>
      <w:rFonts w:ascii="Calibri" w:eastAsia="Calibri" w:hAnsi="Calibri"/>
      <w:lang w:eastAsia="en-US"/>
    </w:rPr>
  </w:style>
  <w:style w:type="paragraph" w:styleId="ListBullet2">
    <w:name w:val="List Bullet 2"/>
    <w:basedOn w:val="Normal"/>
    <w:uiPriority w:val="99"/>
    <w:semiHidden/>
    <w:unhideWhenUsed/>
    <w:rsid w:val="00B901B3"/>
    <w:pPr>
      <w:numPr>
        <w:numId w:val="2"/>
      </w:numPr>
      <w:tabs>
        <w:tab w:val="clear" w:pos="643"/>
      </w:tabs>
      <w:ind w:left="720"/>
      <w:contextualSpacing/>
    </w:pPr>
    <w:rPr>
      <w:rFonts w:ascii="Calibri" w:eastAsia="Calibri" w:hAnsi="Calibri"/>
      <w:lang w:eastAsia="en-US"/>
    </w:rPr>
  </w:style>
  <w:style w:type="paragraph" w:styleId="ListBullet3">
    <w:name w:val="List Bullet 3"/>
    <w:basedOn w:val="Normal"/>
    <w:uiPriority w:val="99"/>
    <w:semiHidden/>
    <w:unhideWhenUsed/>
    <w:rsid w:val="00B901B3"/>
    <w:pPr>
      <w:numPr>
        <w:numId w:val="3"/>
      </w:numPr>
      <w:tabs>
        <w:tab w:val="clear" w:pos="926"/>
      </w:tabs>
      <w:ind w:left="720"/>
      <w:contextualSpacing/>
    </w:pPr>
    <w:rPr>
      <w:rFonts w:ascii="Calibri" w:eastAsia="Calibri" w:hAnsi="Calibri"/>
      <w:lang w:eastAsia="en-US"/>
    </w:rPr>
  </w:style>
  <w:style w:type="paragraph" w:styleId="ListBullet4">
    <w:name w:val="List Bullet 4"/>
    <w:basedOn w:val="Normal"/>
    <w:uiPriority w:val="99"/>
    <w:semiHidden/>
    <w:unhideWhenUsed/>
    <w:rsid w:val="00B901B3"/>
    <w:pPr>
      <w:numPr>
        <w:numId w:val="4"/>
      </w:numPr>
      <w:tabs>
        <w:tab w:val="clear" w:pos="1209"/>
      </w:tabs>
      <w:ind w:left="720"/>
      <w:contextualSpacing/>
    </w:pPr>
    <w:rPr>
      <w:rFonts w:ascii="Calibri" w:eastAsia="Calibri" w:hAnsi="Calibri"/>
      <w:lang w:eastAsia="en-US"/>
    </w:rPr>
  </w:style>
  <w:style w:type="paragraph" w:styleId="ListBullet5">
    <w:name w:val="List Bullet 5"/>
    <w:basedOn w:val="Normal"/>
    <w:uiPriority w:val="99"/>
    <w:semiHidden/>
    <w:unhideWhenUsed/>
    <w:rsid w:val="00B901B3"/>
    <w:pPr>
      <w:numPr>
        <w:numId w:val="5"/>
      </w:numPr>
      <w:tabs>
        <w:tab w:val="clear" w:pos="1492"/>
      </w:tabs>
      <w:ind w:left="720"/>
      <w:contextualSpacing/>
    </w:pPr>
    <w:rPr>
      <w:rFonts w:ascii="Calibri" w:eastAsia="Calibri" w:hAnsi="Calibri"/>
      <w:lang w:eastAsia="en-US"/>
    </w:rPr>
  </w:style>
  <w:style w:type="paragraph" w:styleId="ListContinue">
    <w:name w:val="List Continue"/>
    <w:basedOn w:val="Normal"/>
    <w:uiPriority w:val="99"/>
    <w:semiHidden/>
    <w:unhideWhenUsed/>
    <w:rsid w:val="00B901B3"/>
    <w:pPr>
      <w:spacing w:after="120"/>
      <w:ind w:left="283"/>
      <w:contextualSpacing/>
    </w:pPr>
    <w:rPr>
      <w:rFonts w:ascii="Calibri" w:eastAsia="Calibri" w:hAnsi="Calibri"/>
      <w:lang w:eastAsia="en-US"/>
    </w:rPr>
  </w:style>
  <w:style w:type="paragraph" w:styleId="ListContinue2">
    <w:name w:val="List Continue 2"/>
    <w:basedOn w:val="Normal"/>
    <w:uiPriority w:val="99"/>
    <w:semiHidden/>
    <w:unhideWhenUsed/>
    <w:rsid w:val="00B901B3"/>
    <w:pPr>
      <w:spacing w:after="120"/>
      <w:ind w:left="566"/>
      <w:contextualSpacing/>
    </w:pPr>
    <w:rPr>
      <w:rFonts w:ascii="Calibri" w:eastAsia="Calibri" w:hAnsi="Calibri"/>
      <w:lang w:eastAsia="en-US"/>
    </w:rPr>
  </w:style>
  <w:style w:type="paragraph" w:styleId="ListContinue3">
    <w:name w:val="List Continue 3"/>
    <w:basedOn w:val="Normal"/>
    <w:uiPriority w:val="99"/>
    <w:semiHidden/>
    <w:unhideWhenUsed/>
    <w:rsid w:val="00B901B3"/>
    <w:pPr>
      <w:spacing w:after="120"/>
      <w:ind w:left="849"/>
      <w:contextualSpacing/>
    </w:pPr>
    <w:rPr>
      <w:rFonts w:ascii="Calibri" w:eastAsia="Calibri" w:hAnsi="Calibri"/>
      <w:lang w:eastAsia="en-US"/>
    </w:rPr>
  </w:style>
  <w:style w:type="paragraph" w:styleId="ListContinue4">
    <w:name w:val="List Continue 4"/>
    <w:basedOn w:val="Normal"/>
    <w:uiPriority w:val="99"/>
    <w:semiHidden/>
    <w:unhideWhenUsed/>
    <w:rsid w:val="00B901B3"/>
    <w:pPr>
      <w:spacing w:after="120"/>
      <w:ind w:left="1132"/>
      <w:contextualSpacing/>
    </w:pPr>
    <w:rPr>
      <w:rFonts w:ascii="Calibri" w:eastAsia="Calibri" w:hAnsi="Calibri"/>
      <w:lang w:eastAsia="en-US"/>
    </w:rPr>
  </w:style>
  <w:style w:type="paragraph" w:styleId="ListContinue5">
    <w:name w:val="List Continue 5"/>
    <w:basedOn w:val="Normal"/>
    <w:uiPriority w:val="99"/>
    <w:semiHidden/>
    <w:unhideWhenUsed/>
    <w:rsid w:val="00B901B3"/>
    <w:pPr>
      <w:spacing w:after="120"/>
      <w:ind w:left="1415"/>
      <w:contextualSpacing/>
    </w:pPr>
    <w:rPr>
      <w:rFonts w:ascii="Calibri" w:eastAsia="Calibri" w:hAnsi="Calibri"/>
      <w:lang w:eastAsia="en-US"/>
    </w:rPr>
  </w:style>
  <w:style w:type="paragraph" w:styleId="ListNumber">
    <w:name w:val="List Number"/>
    <w:basedOn w:val="Normal"/>
    <w:uiPriority w:val="99"/>
    <w:semiHidden/>
    <w:unhideWhenUsed/>
    <w:rsid w:val="00B901B3"/>
    <w:pPr>
      <w:numPr>
        <w:numId w:val="6"/>
      </w:numPr>
      <w:tabs>
        <w:tab w:val="clear" w:pos="360"/>
      </w:tabs>
      <w:ind w:left="720"/>
      <w:contextualSpacing/>
    </w:pPr>
    <w:rPr>
      <w:rFonts w:ascii="Calibri" w:eastAsia="Calibri" w:hAnsi="Calibri"/>
      <w:lang w:eastAsia="en-US"/>
    </w:rPr>
  </w:style>
  <w:style w:type="paragraph" w:styleId="ListNumber2">
    <w:name w:val="List Number 2"/>
    <w:basedOn w:val="Normal"/>
    <w:uiPriority w:val="99"/>
    <w:semiHidden/>
    <w:unhideWhenUsed/>
    <w:rsid w:val="00B901B3"/>
    <w:pPr>
      <w:numPr>
        <w:numId w:val="7"/>
      </w:numPr>
      <w:tabs>
        <w:tab w:val="clear" w:pos="643"/>
      </w:tabs>
      <w:ind w:left="720"/>
      <w:contextualSpacing/>
    </w:pPr>
    <w:rPr>
      <w:rFonts w:ascii="Calibri" w:eastAsia="Calibri" w:hAnsi="Calibri"/>
      <w:lang w:eastAsia="en-US"/>
    </w:rPr>
  </w:style>
  <w:style w:type="paragraph" w:styleId="ListNumber3">
    <w:name w:val="List Number 3"/>
    <w:basedOn w:val="Normal"/>
    <w:uiPriority w:val="99"/>
    <w:semiHidden/>
    <w:unhideWhenUsed/>
    <w:rsid w:val="00B901B3"/>
    <w:pPr>
      <w:numPr>
        <w:numId w:val="8"/>
      </w:numPr>
      <w:tabs>
        <w:tab w:val="clear" w:pos="926"/>
      </w:tabs>
      <w:ind w:left="720"/>
      <w:contextualSpacing/>
    </w:pPr>
    <w:rPr>
      <w:rFonts w:ascii="Calibri" w:eastAsia="Calibri" w:hAnsi="Calibri"/>
      <w:lang w:eastAsia="en-US"/>
    </w:rPr>
  </w:style>
  <w:style w:type="paragraph" w:styleId="ListNumber4">
    <w:name w:val="List Number 4"/>
    <w:basedOn w:val="Normal"/>
    <w:uiPriority w:val="99"/>
    <w:semiHidden/>
    <w:unhideWhenUsed/>
    <w:rsid w:val="00B901B3"/>
    <w:pPr>
      <w:numPr>
        <w:numId w:val="9"/>
      </w:numPr>
      <w:tabs>
        <w:tab w:val="clear" w:pos="1209"/>
      </w:tabs>
      <w:ind w:left="720"/>
      <w:contextualSpacing/>
    </w:pPr>
    <w:rPr>
      <w:rFonts w:ascii="Calibri" w:eastAsia="Calibri" w:hAnsi="Calibri"/>
      <w:lang w:eastAsia="en-US"/>
    </w:rPr>
  </w:style>
  <w:style w:type="paragraph" w:styleId="ListNumber5">
    <w:name w:val="List Number 5"/>
    <w:basedOn w:val="Normal"/>
    <w:uiPriority w:val="99"/>
    <w:semiHidden/>
    <w:unhideWhenUsed/>
    <w:rsid w:val="00B901B3"/>
    <w:pPr>
      <w:numPr>
        <w:numId w:val="10"/>
      </w:numPr>
      <w:tabs>
        <w:tab w:val="clear" w:pos="1492"/>
      </w:tabs>
      <w:ind w:left="720"/>
      <w:contextualSpacing/>
    </w:pPr>
    <w:rPr>
      <w:rFonts w:ascii="Calibri" w:eastAsia="Calibri" w:hAnsi="Calibri"/>
      <w:lang w:eastAsia="en-US"/>
    </w:rPr>
  </w:style>
  <w:style w:type="paragraph" w:styleId="MacroText">
    <w:name w:val="macro"/>
    <w:link w:val="MacroTextChar"/>
    <w:uiPriority w:val="99"/>
    <w:semiHidden/>
    <w:unhideWhenUsed/>
    <w:rsid w:val="00B901B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Calibri" w:hAnsi="Consolas"/>
      <w:sz w:val="20"/>
      <w:szCs w:val="20"/>
    </w:rPr>
  </w:style>
  <w:style w:type="character" w:customStyle="1" w:styleId="MacroTextChar">
    <w:name w:val="Macro Text Char"/>
    <w:basedOn w:val="DefaultParagraphFont"/>
    <w:link w:val="MacroText"/>
    <w:uiPriority w:val="99"/>
    <w:semiHidden/>
    <w:rsid w:val="00B901B3"/>
    <w:rPr>
      <w:rFonts w:ascii="Consolas" w:eastAsia="Calibri" w:hAnsi="Consolas"/>
      <w:sz w:val="20"/>
      <w:szCs w:val="20"/>
    </w:rPr>
  </w:style>
  <w:style w:type="paragraph" w:customStyle="1" w:styleId="MessageHeader1">
    <w:name w:val="Message Header1"/>
    <w:basedOn w:val="Normal"/>
    <w:next w:val="MessageHeader"/>
    <w:link w:val="MessageHeaderChar"/>
    <w:uiPriority w:val="99"/>
    <w:semiHidden/>
    <w:unhideWhenUsed/>
    <w:rsid w:val="00B901B3"/>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n-US"/>
    </w:rPr>
  </w:style>
  <w:style w:type="character" w:customStyle="1" w:styleId="MessageHeaderChar">
    <w:name w:val="Message Header Char"/>
    <w:basedOn w:val="DefaultParagraphFont"/>
    <w:link w:val="MessageHeader1"/>
    <w:uiPriority w:val="99"/>
    <w:semiHidden/>
    <w:rsid w:val="00B901B3"/>
    <w:rPr>
      <w:rFonts w:ascii="Calibri Light" w:eastAsia="Times New Roman" w:hAnsi="Calibri Light" w:cs="Times New Roman"/>
      <w:sz w:val="24"/>
      <w:szCs w:val="24"/>
      <w:shd w:val="pct20" w:color="auto" w:fill="auto"/>
    </w:rPr>
  </w:style>
  <w:style w:type="paragraph" w:styleId="NormalIndent">
    <w:name w:val="Normal Indent"/>
    <w:basedOn w:val="Normal"/>
    <w:uiPriority w:val="99"/>
    <w:semiHidden/>
    <w:unhideWhenUsed/>
    <w:rsid w:val="00B901B3"/>
    <w:pPr>
      <w:ind w:left="720"/>
    </w:pPr>
    <w:rPr>
      <w:rFonts w:ascii="Calibri" w:eastAsia="Calibri" w:hAnsi="Calibri"/>
      <w:lang w:eastAsia="en-US"/>
    </w:rPr>
  </w:style>
  <w:style w:type="paragraph" w:styleId="NoteHeading">
    <w:name w:val="Note Heading"/>
    <w:basedOn w:val="Normal"/>
    <w:next w:val="Normal"/>
    <w:link w:val="NoteHeadingChar"/>
    <w:uiPriority w:val="99"/>
    <w:semiHidden/>
    <w:unhideWhenUsed/>
    <w:rsid w:val="00B901B3"/>
    <w:rPr>
      <w:rFonts w:ascii="Calibri" w:eastAsia="Calibri" w:hAnsi="Calibri"/>
      <w:lang w:eastAsia="en-US"/>
    </w:rPr>
  </w:style>
  <w:style w:type="character" w:customStyle="1" w:styleId="NoteHeadingChar">
    <w:name w:val="Note Heading Char"/>
    <w:basedOn w:val="DefaultParagraphFont"/>
    <w:link w:val="NoteHeading"/>
    <w:uiPriority w:val="99"/>
    <w:semiHidden/>
    <w:rsid w:val="00B901B3"/>
    <w:rPr>
      <w:rFonts w:ascii="Calibri" w:eastAsia="Calibri" w:hAnsi="Calibri" w:cs="Times New Roman"/>
      <w:sz w:val="24"/>
      <w:szCs w:val="24"/>
    </w:rPr>
  </w:style>
  <w:style w:type="paragraph" w:styleId="PlainText">
    <w:name w:val="Plain Text"/>
    <w:basedOn w:val="Normal"/>
    <w:link w:val="PlainTextChar"/>
    <w:uiPriority w:val="99"/>
    <w:semiHidden/>
    <w:unhideWhenUsed/>
    <w:rsid w:val="00B901B3"/>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rsid w:val="00B901B3"/>
    <w:rPr>
      <w:rFonts w:ascii="Consolas" w:eastAsia="Calibri" w:hAnsi="Consolas" w:cs="Times New Roman"/>
      <w:sz w:val="21"/>
      <w:szCs w:val="21"/>
    </w:rPr>
  </w:style>
  <w:style w:type="paragraph" w:customStyle="1" w:styleId="Quote1">
    <w:name w:val="Quote1"/>
    <w:basedOn w:val="Normal"/>
    <w:next w:val="Normal"/>
    <w:uiPriority w:val="29"/>
    <w:qFormat/>
    <w:rsid w:val="00B901B3"/>
    <w:pPr>
      <w:spacing w:before="200" w:after="160"/>
      <w:ind w:left="864" w:right="864"/>
      <w:jc w:val="center"/>
    </w:pPr>
    <w:rPr>
      <w:rFonts w:ascii="Calibri" w:eastAsia="Calibri" w:hAnsi="Calibri"/>
      <w:i/>
      <w:iCs/>
      <w:color w:val="404040"/>
      <w:lang w:eastAsia="en-US"/>
    </w:rPr>
  </w:style>
  <w:style w:type="character" w:customStyle="1" w:styleId="QuoteChar">
    <w:name w:val="Quote Char"/>
    <w:basedOn w:val="DefaultParagraphFont"/>
    <w:link w:val="Quote"/>
    <w:uiPriority w:val="29"/>
    <w:rsid w:val="00B901B3"/>
    <w:rPr>
      <w:i/>
      <w:iCs/>
      <w:color w:val="404040"/>
    </w:rPr>
  </w:style>
  <w:style w:type="paragraph" w:styleId="Salutation">
    <w:name w:val="Salutation"/>
    <w:basedOn w:val="Normal"/>
    <w:next w:val="Normal"/>
    <w:link w:val="SalutationChar"/>
    <w:uiPriority w:val="99"/>
    <w:semiHidden/>
    <w:unhideWhenUsed/>
    <w:rsid w:val="00B901B3"/>
    <w:rPr>
      <w:rFonts w:ascii="Calibri" w:eastAsia="Calibri" w:hAnsi="Calibri"/>
      <w:lang w:eastAsia="en-US"/>
    </w:rPr>
  </w:style>
  <w:style w:type="character" w:customStyle="1" w:styleId="SalutationChar">
    <w:name w:val="Salutation Char"/>
    <w:basedOn w:val="DefaultParagraphFont"/>
    <w:link w:val="Salutation"/>
    <w:uiPriority w:val="99"/>
    <w:semiHidden/>
    <w:rsid w:val="00B901B3"/>
    <w:rPr>
      <w:rFonts w:ascii="Calibri" w:eastAsia="Calibri" w:hAnsi="Calibri" w:cs="Times New Roman"/>
      <w:sz w:val="24"/>
      <w:szCs w:val="24"/>
    </w:rPr>
  </w:style>
  <w:style w:type="paragraph" w:styleId="Signature">
    <w:name w:val="Signature"/>
    <w:basedOn w:val="Normal"/>
    <w:link w:val="SignatureChar"/>
    <w:uiPriority w:val="99"/>
    <w:semiHidden/>
    <w:unhideWhenUsed/>
    <w:rsid w:val="00B901B3"/>
    <w:pPr>
      <w:ind w:left="4252"/>
    </w:pPr>
    <w:rPr>
      <w:rFonts w:ascii="Calibri" w:eastAsia="Calibri" w:hAnsi="Calibri"/>
      <w:lang w:eastAsia="en-US"/>
    </w:rPr>
  </w:style>
  <w:style w:type="character" w:customStyle="1" w:styleId="SignatureChar">
    <w:name w:val="Signature Char"/>
    <w:basedOn w:val="DefaultParagraphFont"/>
    <w:link w:val="Signature"/>
    <w:uiPriority w:val="99"/>
    <w:semiHidden/>
    <w:rsid w:val="00B901B3"/>
    <w:rPr>
      <w:rFonts w:ascii="Calibri" w:eastAsia="Calibri" w:hAnsi="Calibri" w:cs="Times New Roman"/>
      <w:sz w:val="24"/>
      <w:szCs w:val="24"/>
    </w:rPr>
  </w:style>
  <w:style w:type="paragraph" w:customStyle="1" w:styleId="Subtitle1">
    <w:name w:val="Subtitle1"/>
    <w:basedOn w:val="Normal"/>
    <w:next w:val="Normal"/>
    <w:uiPriority w:val="11"/>
    <w:qFormat/>
    <w:rsid w:val="00B901B3"/>
    <w:pPr>
      <w:numPr>
        <w:ilvl w:val="1"/>
      </w:numPr>
      <w:spacing w:after="160"/>
    </w:pPr>
    <w:rPr>
      <w:rFonts w:ascii="Calibri" w:hAnsi="Calibri"/>
      <w:color w:val="5A5A5A"/>
      <w:spacing w:val="15"/>
      <w:sz w:val="22"/>
      <w:szCs w:val="22"/>
      <w:lang w:eastAsia="en-US"/>
    </w:rPr>
  </w:style>
  <w:style w:type="character" w:customStyle="1" w:styleId="SubtitleChar">
    <w:name w:val="Subtitle Char"/>
    <w:basedOn w:val="DefaultParagraphFont"/>
    <w:link w:val="Subtitle"/>
    <w:uiPriority w:val="11"/>
    <w:rsid w:val="00B901B3"/>
    <w:rPr>
      <w:rFonts w:eastAsia="Times New Roman"/>
      <w:color w:val="5A5A5A"/>
      <w:spacing w:val="15"/>
    </w:rPr>
  </w:style>
  <w:style w:type="table" w:customStyle="1" w:styleId="PlainTable31">
    <w:name w:val="Plain Table 31"/>
    <w:basedOn w:val="TableNormal"/>
    <w:next w:val="PlainTable3"/>
    <w:uiPriority w:val="43"/>
    <w:rsid w:val="00B901B3"/>
    <w:pPr>
      <w:spacing w:after="0" w:line="240" w:lineRule="auto"/>
    </w:pPr>
    <w:rPr>
      <w:rFonts w:eastAsia="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next w:val="PlainTable5"/>
    <w:uiPriority w:val="45"/>
    <w:rsid w:val="00B901B3"/>
    <w:pPr>
      <w:spacing w:after="0" w:line="240" w:lineRule="auto"/>
    </w:pPr>
    <w:rPr>
      <w:rFonts w:eastAsia="Calibri"/>
      <w:sz w:val="24"/>
      <w:szCs w:val="24"/>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ubtle2">
    <w:name w:val="Table Subtle 2"/>
    <w:basedOn w:val="TableNormal"/>
    <w:uiPriority w:val="99"/>
    <w:rsid w:val="00B901B3"/>
    <w:pPr>
      <w:spacing w:after="0" w:line="240" w:lineRule="auto"/>
    </w:pPr>
    <w:rPr>
      <w:rFonts w:eastAsia="Calibri"/>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Light1">
    <w:name w:val="Table Grid Light1"/>
    <w:basedOn w:val="TableNormal"/>
    <w:next w:val="TableGridLight"/>
    <w:uiPriority w:val="40"/>
    <w:rsid w:val="00B901B3"/>
    <w:pPr>
      <w:spacing w:after="0" w:line="240" w:lineRule="auto"/>
    </w:pPr>
    <w:rPr>
      <w:rFonts w:eastAsia="Calibri"/>
      <w:sz w:val="24"/>
      <w:szCs w:val="24"/>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next w:val="PlainTable1"/>
    <w:uiPriority w:val="41"/>
    <w:rsid w:val="00B901B3"/>
    <w:pPr>
      <w:spacing w:after="0" w:line="240" w:lineRule="auto"/>
    </w:pPr>
    <w:rPr>
      <w:rFonts w:eastAsia="Calibri"/>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itle">
    <w:name w:val="Title"/>
    <w:basedOn w:val="Normal"/>
    <w:next w:val="Normal"/>
    <w:link w:val="TitleChar"/>
    <w:uiPriority w:val="10"/>
    <w:qFormat/>
    <w:rsid w:val="00B901B3"/>
    <w:pPr>
      <w:contextualSpacing/>
    </w:pPr>
    <w:rPr>
      <w:rFonts w:ascii="Calibri Light" w:hAnsi="Calibri Light"/>
      <w:spacing w:val="-10"/>
      <w:kern w:val="28"/>
      <w:sz w:val="56"/>
      <w:szCs w:val="56"/>
      <w:lang w:eastAsia="en-US"/>
    </w:rPr>
  </w:style>
  <w:style w:type="character" w:customStyle="1" w:styleId="TitleChar1">
    <w:name w:val="Title Char1"/>
    <w:basedOn w:val="DefaultParagraphFont"/>
    <w:uiPriority w:val="10"/>
    <w:rsid w:val="00B901B3"/>
    <w:rPr>
      <w:rFonts w:asciiTheme="majorHAnsi" w:eastAsiaTheme="majorEastAsia" w:hAnsiTheme="majorHAnsi" w:cstheme="majorBidi"/>
      <w:spacing w:val="-10"/>
      <w:kern w:val="28"/>
      <w:sz w:val="56"/>
      <w:szCs w:val="56"/>
    </w:rPr>
  </w:style>
  <w:style w:type="paragraph" w:styleId="BlockText">
    <w:name w:val="Block Text"/>
    <w:basedOn w:val="Normal"/>
    <w:uiPriority w:val="99"/>
    <w:semiHidden/>
    <w:unhideWhenUsed/>
    <w:rsid w:val="00B901B3"/>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paragraph" w:styleId="EnvelopeAddress">
    <w:name w:val="envelope address"/>
    <w:basedOn w:val="Normal"/>
    <w:uiPriority w:val="99"/>
    <w:semiHidden/>
    <w:unhideWhenUsed/>
    <w:rsid w:val="00B901B3"/>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901B3"/>
    <w:rPr>
      <w:rFonts w:asciiTheme="majorHAnsi" w:eastAsiaTheme="majorEastAsia" w:hAnsiTheme="majorHAnsi" w:cstheme="majorBidi"/>
      <w:sz w:val="20"/>
      <w:szCs w:val="20"/>
    </w:rPr>
  </w:style>
  <w:style w:type="character" w:customStyle="1" w:styleId="Heading5Char1">
    <w:name w:val="Heading 5 Char1"/>
    <w:basedOn w:val="DefaultParagraphFont"/>
    <w:uiPriority w:val="9"/>
    <w:semiHidden/>
    <w:rsid w:val="00B901B3"/>
    <w:rPr>
      <w:rFonts w:asciiTheme="majorHAnsi" w:eastAsiaTheme="majorEastAsia" w:hAnsiTheme="majorHAnsi" w:cstheme="majorBidi"/>
      <w:color w:val="2F5496" w:themeColor="accent1" w:themeShade="BF"/>
      <w:lang w:eastAsia="en-GB"/>
    </w:rPr>
  </w:style>
  <w:style w:type="character" w:customStyle="1" w:styleId="Heading6Char1">
    <w:name w:val="Heading 6 Char1"/>
    <w:basedOn w:val="DefaultParagraphFont"/>
    <w:uiPriority w:val="9"/>
    <w:semiHidden/>
    <w:rsid w:val="00B901B3"/>
    <w:rPr>
      <w:rFonts w:asciiTheme="majorHAnsi" w:eastAsiaTheme="majorEastAsia" w:hAnsiTheme="majorHAnsi" w:cstheme="majorBidi"/>
      <w:color w:val="1F3763" w:themeColor="accent1" w:themeShade="7F"/>
      <w:lang w:eastAsia="en-GB"/>
    </w:rPr>
  </w:style>
  <w:style w:type="character" w:customStyle="1" w:styleId="Heading7Char1">
    <w:name w:val="Heading 7 Char1"/>
    <w:basedOn w:val="DefaultParagraphFont"/>
    <w:uiPriority w:val="9"/>
    <w:semiHidden/>
    <w:rsid w:val="00B901B3"/>
    <w:rPr>
      <w:rFonts w:asciiTheme="majorHAnsi" w:eastAsiaTheme="majorEastAsia" w:hAnsiTheme="majorHAnsi" w:cstheme="majorBidi"/>
      <w:i/>
      <w:iCs/>
      <w:color w:val="1F3763" w:themeColor="accent1" w:themeShade="7F"/>
      <w:lang w:eastAsia="en-GB"/>
    </w:rPr>
  </w:style>
  <w:style w:type="character" w:customStyle="1" w:styleId="Heading8Char1">
    <w:name w:val="Heading 8 Char1"/>
    <w:basedOn w:val="DefaultParagraphFont"/>
    <w:uiPriority w:val="9"/>
    <w:semiHidden/>
    <w:rsid w:val="00B901B3"/>
    <w:rPr>
      <w:rFonts w:asciiTheme="majorHAnsi" w:eastAsiaTheme="majorEastAsia" w:hAnsiTheme="majorHAnsi" w:cstheme="majorBidi"/>
      <w:color w:val="272727" w:themeColor="text1" w:themeTint="D8"/>
      <w:sz w:val="21"/>
      <w:szCs w:val="21"/>
      <w:lang w:eastAsia="en-GB"/>
    </w:rPr>
  </w:style>
  <w:style w:type="character" w:customStyle="1" w:styleId="Heading9Char1">
    <w:name w:val="Heading 9 Char1"/>
    <w:basedOn w:val="DefaultParagraphFont"/>
    <w:uiPriority w:val="9"/>
    <w:semiHidden/>
    <w:rsid w:val="00B901B3"/>
    <w:rPr>
      <w:rFonts w:asciiTheme="majorHAnsi" w:eastAsiaTheme="majorEastAsia" w:hAnsiTheme="majorHAnsi" w:cstheme="majorBidi"/>
      <w:i/>
      <w:iCs/>
      <w:color w:val="272727" w:themeColor="text1" w:themeTint="D8"/>
      <w:sz w:val="21"/>
      <w:szCs w:val="21"/>
      <w:lang w:eastAsia="en-GB"/>
    </w:rPr>
  </w:style>
  <w:style w:type="paragraph" w:styleId="IntenseQuote">
    <w:name w:val="Intense Quote"/>
    <w:basedOn w:val="Normal"/>
    <w:next w:val="Normal"/>
    <w:link w:val="IntenseQuoteChar"/>
    <w:uiPriority w:val="30"/>
    <w:qFormat/>
    <w:rsid w:val="00B901B3"/>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cstheme="minorBidi"/>
      <w:i/>
      <w:iCs/>
      <w:color w:val="4472C4"/>
      <w:sz w:val="22"/>
      <w:szCs w:val="22"/>
      <w:lang w:eastAsia="en-US"/>
    </w:rPr>
  </w:style>
  <w:style w:type="character" w:customStyle="1" w:styleId="IntenseQuoteChar1">
    <w:name w:val="Intense Quote Char1"/>
    <w:basedOn w:val="DefaultParagraphFont"/>
    <w:uiPriority w:val="30"/>
    <w:rsid w:val="00B901B3"/>
    <w:rPr>
      <w:i/>
      <w:iCs/>
      <w:color w:val="4472C4" w:themeColor="accent1"/>
    </w:rPr>
  </w:style>
  <w:style w:type="paragraph" w:styleId="MessageHeader">
    <w:name w:val="Message Header"/>
    <w:basedOn w:val="Normal"/>
    <w:link w:val="MessageHeaderChar1"/>
    <w:uiPriority w:val="99"/>
    <w:semiHidden/>
    <w:unhideWhenUsed/>
    <w:rsid w:val="00B901B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1">
    <w:name w:val="Message Header Char1"/>
    <w:basedOn w:val="DefaultParagraphFont"/>
    <w:link w:val="MessageHeader"/>
    <w:uiPriority w:val="99"/>
    <w:semiHidden/>
    <w:rsid w:val="00B901B3"/>
    <w:rPr>
      <w:rFonts w:asciiTheme="majorHAnsi" w:eastAsiaTheme="majorEastAsia" w:hAnsiTheme="majorHAnsi" w:cstheme="majorBidi"/>
      <w:sz w:val="24"/>
      <w:szCs w:val="24"/>
      <w:shd w:val="pct20" w:color="auto" w:fill="auto"/>
      <w:lang w:eastAsia="en-GB"/>
    </w:rPr>
  </w:style>
  <w:style w:type="paragraph" w:styleId="Quote">
    <w:name w:val="Quote"/>
    <w:basedOn w:val="Normal"/>
    <w:next w:val="Normal"/>
    <w:link w:val="QuoteChar"/>
    <w:uiPriority w:val="29"/>
    <w:qFormat/>
    <w:rsid w:val="00B901B3"/>
    <w:pPr>
      <w:spacing w:before="200" w:after="160"/>
      <w:ind w:left="864" w:right="864"/>
      <w:jc w:val="center"/>
    </w:pPr>
    <w:rPr>
      <w:rFonts w:asciiTheme="minorHAnsi" w:eastAsiaTheme="minorHAnsi" w:hAnsiTheme="minorHAnsi" w:cstheme="minorBidi"/>
      <w:i/>
      <w:iCs/>
      <w:color w:val="404040"/>
      <w:sz w:val="22"/>
      <w:szCs w:val="22"/>
      <w:lang w:eastAsia="en-US"/>
    </w:rPr>
  </w:style>
  <w:style w:type="character" w:customStyle="1" w:styleId="QuoteChar1">
    <w:name w:val="Quote Char1"/>
    <w:basedOn w:val="DefaultParagraphFont"/>
    <w:uiPriority w:val="29"/>
    <w:rsid w:val="00B901B3"/>
    <w:rPr>
      <w:i/>
      <w:iCs/>
      <w:color w:val="404040" w:themeColor="text1" w:themeTint="BF"/>
    </w:rPr>
  </w:style>
  <w:style w:type="paragraph" w:styleId="Subtitle">
    <w:name w:val="Subtitle"/>
    <w:basedOn w:val="Normal"/>
    <w:next w:val="Normal"/>
    <w:link w:val="SubtitleChar"/>
    <w:uiPriority w:val="11"/>
    <w:qFormat/>
    <w:rsid w:val="00B901B3"/>
    <w:pPr>
      <w:numPr>
        <w:ilvl w:val="1"/>
      </w:numPr>
      <w:spacing w:after="160"/>
    </w:pPr>
    <w:rPr>
      <w:rFonts w:asciiTheme="minorHAnsi" w:hAnsiTheme="minorHAnsi" w:cstheme="minorBidi"/>
      <w:color w:val="5A5A5A"/>
      <w:spacing w:val="15"/>
      <w:sz w:val="22"/>
      <w:szCs w:val="22"/>
      <w:lang w:eastAsia="en-US"/>
    </w:rPr>
  </w:style>
  <w:style w:type="character" w:customStyle="1" w:styleId="SubtitleChar1">
    <w:name w:val="Subtitle Char1"/>
    <w:basedOn w:val="DefaultParagraphFont"/>
    <w:uiPriority w:val="11"/>
    <w:rsid w:val="00B901B3"/>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B901B3"/>
    <w:rPr>
      <w:color w:val="954F72" w:themeColor="followedHyperlink"/>
      <w:u w:val="single"/>
    </w:rPr>
  </w:style>
  <w:style w:type="character" w:customStyle="1" w:styleId="UnresolvedMention1">
    <w:name w:val="Unresolved Mention1"/>
    <w:basedOn w:val="DefaultParagraphFont"/>
    <w:uiPriority w:val="99"/>
    <w:semiHidden/>
    <w:unhideWhenUsed/>
    <w:rsid w:val="00B901B3"/>
    <w:rPr>
      <w:color w:val="605E5C"/>
      <w:shd w:val="clear" w:color="auto" w:fill="E1DFDD"/>
    </w:rPr>
  </w:style>
  <w:style w:type="character" w:customStyle="1" w:styleId="UnresolvedMention2">
    <w:name w:val="Unresolved Mention2"/>
    <w:basedOn w:val="DefaultParagraphFont"/>
    <w:uiPriority w:val="99"/>
    <w:semiHidden/>
    <w:unhideWhenUsed/>
    <w:rsid w:val="00B901B3"/>
    <w:rPr>
      <w:color w:val="605E5C"/>
      <w:shd w:val="clear" w:color="auto" w:fill="E1DFDD"/>
    </w:rPr>
  </w:style>
  <w:style w:type="numbering" w:customStyle="1" w:styleId="NoList2">
    <w:name w:val="No List2"/>
    <w:next w:val="NoList"/>
    <w:uiPriority w:val="99"/>
    <w:semiHidden/>
    <w:unhideWhenUsed/>
    <w:rsid w:val="00B901B3"/>
  </w:style>
  <w:style w:type="table" w:customStyle="1" w:styleId="PlainTable22">
    <w:name w:val="Plain Table 22"/>
    <w:basedOn w:val="TableNormal"/>
    <w:next w:val="PlainTable2"/>
    <w:uiPriority w:val="42"/>
    <w:rsid w:val="00B901B3"/>
    <w:pPr>
      <w:spacing w:after="0" w:line="240" w:lineRule="auto"/>
    </w:pPr>
    <w:rPr>
      <w:rFonts w:eastAsiaTheme="minorEastAsia"/>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frontelement">
    <w:name w:val="frontelement"/>
    <w:basedOn w:val="DefaultParagraphFont"/>
    <w:rsid w:val="00B901B3"/>
  </w:style>
  <w:style w:type="table" w:customStyle="1" w:styleId="TableGrid2">
    <w:name w:val="Table Grid2"/>
    <w:basedOn w:val="TableNormal"/>
    <w:next w:val="TableGrid"/>
    <w:uiPriority w:val="39"/>
    <w:rsid w:val="00B901B3"/>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2">
    <w:name w:val="Table Grid Light2"/>
    <w:basedOn w:val="TableNormal"/>
    <w:next w:val="TableGridLight"/>
    <w:uiPriority w:val="40"/>
    <w:rsid w:val="00B901B3"/>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52">
    <w:name w:val="Plain Table 52"/>
    <w:basedOn w:val="TableNormal"/>
    <w:next w:val="PlainTable5"/>
    <w:uiPriority w:val="45"/>
    <w:rsid w:val="00B901B3"/>
    <w:pPr>
      <w:spacing w:after="0" w:line="240" w:lineRule="auto"/>
    </w:pPr>
    <w:rPr>
      <w:rFonts w:eastAsia="Calibri"/>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2">
    <w:name w:val="Plain Table 32"/>
    <w:basedOn w:val="TableNormal"/>
    <w:next w:val="PlainTable3"/>
    <w:uiPriority w:val="43"/>
    <w:rsid w:val="00B901B3"/>
    <w:pPr>
      <w:spacing w:after="0" w:line="240" w:lineRule="auto"/>
    </w:pPr>
    <w:rPr>
      <w:rFonts w:eastAsia="Calibri"/>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UnresolvedMention3">
    <w:name w:val="Unresolved Mention3"/>
    <w:basedOn w:val="DefaultParagraphFont"/>
    <w:uiPriority w:val="99"/>
    <w:semiHidden/>
    <w:unhideWhenUsed/>
    <w:rsid w:val="00B901B3"/>
    <w:rPr>
      <w:color w:val="605E5C"/>
      <w:shd w:val="clear" w:color="auto" w:fill="E1DFDD"/>
    </w:rPr>
  </w:style>
  <w:style w:type="table" w:customStyle="1" w:styleId="PlainTable23">
    <w:name w:val="Plain Table 23"/>
    <w:basedOn w:val="TableNormal"/>
    <w:next w:val="PlainTable2"/>
    <w:uiPriority w:val="42"/>
    <w:rsid w:val="00B901B3"/>
    <w:pPr>
      <w:spacing w:after="0" w:line="240" w:lineRule="auto"/>
    </w:pPr>
    <w:rPr>
      <w:rFonts w:eastAsiaTheme="minorEastAsia"/>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Emphasis">
    <w:name w:val="Emphasis"/>
    <w:basedOn w:val="DefaultParagraphFont"/>
    <w:uiPriority w:val="20"/>
    <w:qFormat/>
    <w:rsid w:val="00B901B3"/>
    <w:rPr>
      <w:i/>
      <w:iCs/>
    </w:rPr>
  </w:style>
  <w:style w:type="character" w:styleId="UnresolvedMention">
    <w:name w:val="Unresolved Mention"/>
    <w:basedOn w:val="DefaultParagraphFont"/>
    <w:uiPriority w:val="99"/>
    <w:semiHidden/>
    <w:unhideWhenUsed/>
    <w:rsid w:val="000E704F"/>
    <w:rPr>
      <w:color w:val="605E5C"/>
      <w:shd w:val="clear" w:color="auto" w:fill="E1DFDD"/>
    </w:rPr>
  </w:style>
  <w:style w:type="character" w:styleId="FootnoteReference">
    <w:name w:val="footnote reference"/>
    <w:basedOn w:val="DefaultParagraphFont"/>
    <w:uiPriority w:val="99"/>
    <w:semiHidden/>
    <w:unhideWhenUsed/>
    <w:rsid w:val="000E704F"/>
    <w:rPr>
      <w:vertAlign w:val="superscript"/>
    </w:rPr>
  </w:style>
  <w:style w:type="character" w:styleId="CommentReference">
    <w:name w:val="annotation reference"/>
    <w:basedOn w:val="DefaultParagraphFont"/>
    <w:uiPriority w:val="99"/>
    <w:semiHidden/>
    <w:unhideWhenUsed/>
    <w:rsid w:val="000E704F"/>
    <w:rPr>
      <w:sz w:val="16"/>
      <w:szCs w:val="16"/>
    </w:rPr>
  </w:style>
  <w:style w:type="character" w:customStyle="1" w:styleId="apple-converted-space">
    <w:name w:val="apple-converted-space"/>
    <w:basedOn w:val="DefaultParagraphFont"/>
    <w:rsid w:val="00B52729"/>
  </w:style>
  <w:style w:type="character" w:customStyle="1" w:styleId="apple-tab-span">
    <w:name w:val="apple-tab-span"/>
    <w:basedOn w:val="DefaultParagraphFont"/>
    <w:rsid w:val="00B52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496">
      <w:bodyDiv w:val="1"/>
      <w:marLeft w:val="0"/>
      <w:marRight w:val="0"/>
      <w:marTop w:val="0"/>
      <w:marBottom w:val="0"/>
      <w:divBdr>
        <w:top w:val="none" w:sz="0" w:space="0" w:color="auto"/>
        <w:left w:val="none" w:sz="0" w:space="0" w:color="auto"/>
        <w:bottom w:val="none" w:sz="0" w:space="0" w:color="auto"/>
        <w:right w:val="none" w:sz="0" w:space="0" w:color="auto"/>
      </w:divBdr>
    </w:div>
    <w:div w:id="11417861">
      <w:bodyDiv w:val="1"/>
      <w:marLeft w:val="0"/>
      <w:marRight w:val="0"/>
      <w:marTop w:val="0"/>
      <w:marBottom w:val="0"/>
      <w:divBdr>
        <w:top w:val="none" w:sz="0" w:space="0" w:color="auto"/>
        <w:left w:val="none" w:sz="0" w:space="0" w:color="auto"/>
        <w:bottom w:val="none" w:sz="0" w:space="0" w:color="auto"/>
        <w:right w:val="none" w:sz="0" w:space="0" w:color="auto"/>
      </w:divBdr>
    </w:div>
    <w:div w:id="21247799">
      <w:bodyDiv w:val="1"/>
      <w:marLeft w:val="0"/>
      <w:marRight w:val="0"/>
      <w:marTop w:val="0"/>
      <w:marBottom w:val="0"/>
      <w:divBdr>
        <w:top w:val="none" w:sz="0" w:space="0" w:color="auto"/>
        <w:left w:val="none" w:sz="0" w:space="0" w:color="auto"/>
        <w:bottom w:val="none" w:sz="0" w:space="0" w:color="auto"/>
        <w:right w:val="none" w:sz="0" w:space="0" w:color="auto"/>
      </w:divBdr>
      <w:divsChild>
        <w:div w:id="411973951">
          <w:marLeft w:val="640"/>
          <w:marRight w:val="0"/>
          <w:marTop w:val="0"/>
          <w:marBottom w:val="0"/>
          <w:divBdr>
            <w:top w:val="none" w:sz="0" w:space="0" w:color="auto"/>
            <w:left w:val="none" w:sz="0" w:space="0" w:color="auto"/>
            <w:bottom w:val="none" w:sz="0" w:space="0" w:color="auto"/>
            <w:right w:val="none" w:sz="0" w:space="0" w:color="auto"/>
          </w:divBdr>
        </w:div>
        <w:div w:id="1099132730">
          <w:marLeft w:val="640"/>
          <w:marRight w:val="0"/>
          <w:marTop w:val="0"/>
          <w:marBottom w:val="0"/>
          <w:divBdr>
            <w:top w:val="none" w:sz="0" w:space="0" w:color="auto"/>
            <w:left w:val="none" w:sz="0" w:space="0" w:color="auto"/>
            <w:bottom w:val="none" w:sz="0" w:space="0" w:color="auto"/>
            <w:right w:val="none" w:sz="0" w:space="0" w:color="auto"/>
          </w:divBdr>
        </w:div>
        <w:div w:id="470902623">
          <w:marLeft w:val="640"/>
          <w:marRight w:val="0"/>
          <w:marTop w:val="0"/>
          <w:marBottom w:val="0"/>
          <w:divBdr>
            <w:top w:val="none" w:sz="0" w:space="0" w:color="auto"/>
            <w:left w:val="none" w:sz="0" w:space="0" w:color="auto"/>
            <w:bottom w:val="none" w:sz="0" w:space="0" w:color="auto"/>
            <w:right w:val="none" w:sz="0" w:space="0" w:color="auto"/>
          </w:divBdr>
        </w:div>
        <w:div w:id="1235890245">
          <w:marLeft w:val="640"/>
          <w:marRight w:val="0"/>
          <w:marTop w:val="0"/>
          <w:marBottom w:val="0"/>
          <w:divBdr>
            <w:top w:val="none" w:sz="0" w:space="0" w:color="auto"/>
            <w:left w:val="none" w:sz="0" w:space="0" w:color="auto"/>
            <w:bottom w:val="none" w:sz="0" w:space="0" w:color="auto"/>
            <w:right w:val="none" w:sz="0" w:space="0" w:color="auto"/>
          </w:divBdr>
        </w:div>
        <w:div w:id="1400203575">
          <w:marLeft w:val="640"/>
          <w:marRight w:val="0"/>
          <w:marTop w:val="0"/>
          <w:marBottom w:val="0"/>
          <w:divBdr>
            <w:top w:val="none" w:sz="0" w:space="0" w:color="auto"/>
            <w:left w:val="none" w:sz="0" w:space="0" w:color="auto"/>
            <w:bottom w:val="none" w:sz="0" w:space="0" w:color="auto"/>
            <w:right w:val="none" w:sz="0" w:space="0" w:color="auto"/>
          </w:divBdr>
        </w:div>
        <w:div w:id="300817887">
          <w:marLeft w:val="640"/>
          <w:marRight w:val="0"/>
          <w:marTop w:val="0"/>
          <w:marBottom w:val="0"/>
          <w:divBdr>
            <w:top w:val="none" w:sz="0" w:space="0" w:color="auto"/>
            <w:left w:val="none" w:sz="0" w:space="0" w:color="auto"/>
            <w:bottom w:val="none" w:sz="0" w:space="0" w:color="auto"/>
            <w:right w:val="none" w:sz="0" w:space="0" w:color="auto"/>
          </w:divBdr>
        </w:div>
        <w:div w:id="134882425">
          <w:marLeft w:val="640"/>
          <w:marRight w:val="0"/>
          <w:marTop w:val="0"/>
          <w:marBottom w:val="0"/>
          <w:divBdr>
            <w:top w:val="none" w:sz="0" w:space="0" w:color="auto"/>
            <w:left w:val="none" w:sz="0" w:space="0" w:color="auto"/>
            <w:bottom w:val="none" w:sz="0" w:space="0" w:color="auto"/>
            <w:right w:val="none" w:sz="0" w:space="0" w:color="auto"/>
          </w:divBdr>
        </w:div>
        <w:div w:id="1074159276">
          <w:marLeft w:val="640"/>
          <w:marRight w:val="0"/>
          <w:marTop w:val="0"/>
          <w:marBottom w:val="0"/>
          <w:divBdr>
            <w:top w:val="none" w:sz="0" w:space="0" w:color="auto"/>
            <w:left w:val="none" w:sz="0" w:space="0" w:color="auto"/>
            <w:bottom w:val="none" w:sz="0" w:space="0" w:color="auto"/>
            <w:right w:val="none" w:sz="0" w:space="0" w:color="auto"/>
          </w:divBdr>
        </w:div>
        <w:div w:id="2139294629">
          <w:marLeft w:val="640"/>
          <w:marRight w:val="0"/>
          <w:marTop w:val="0"/>
          <w:marBottom w:val="0"/>
          <w:divBdr>
            <w:top w:val="none" w:sz="0" w:space="0" w:color="auto"/>
            <w:left w:val="none" w:sz="0" w:space="0" w:color="auto"/>
            <w:bottom w:val="none" w:sz="0" w:space="0" w:color="auto"/>
            <w:right w:val="none" w:sz="0" w:space="0" w:color="auto"/>
          </w:divBdr>
        </w:div>
        <w:div w:id="1056780340">
          <w:marLeft w:val="640"/>
          <w:marRight w:val="0"/>
          <w:marTop w:val="0"/>
          <w:marBottom w:val="0"/>
          <w:divBdr>
            <w:top w:val="none" w:sz="0" w:space="0" w:color="auto"/>
            <w:left w:val="none" w:sz="0" w:space="0" w:color="auto"/>
            <w:bottom w:val="none" w:sz="0" w:space="0" w:color="auto"/>
            <w:right w:val="none" w:sz="0" w:space="0" w:color="auto"/>
          </w:divBdr>
        </w:div>
        <w:div w:id="1354380331">
          <w:marLeft w:val="640"/>
          <w:marRight w:val="0"/>
          <w:marTop w:val="0"/>
          <w:marBottom w:val="0"/>
          <w:divBdr>
            <w:top w:val="none" w:sz="0" w:space="0" w:color="auto"/>
            <w:left w:val="none" w:sz="0" w:space="0" w:color="auto"/>
            <w:bottom w:val="none" w:sz="0" w:space="0" w:color="auto"/>
            <w:right w:val="none" w:sz="0" w:space="0" w:color="auto"/>
          </w:divBdr>
        </w:div>
        <w:div w:id="1856385118">
          <w:marLeft w:val="640"/>
          <w:marRight w:val="0"/>
          <w:marTop w:val="0"/>
          <w:marBottom w:val="0"/>
          <w:divBdr>
            <w:top w:val="none" w:sz="0" w:space="0" w:color="auto"/>
            <w:left w:val="none" w:sz="0" w:space="0" w:color="auto"/>
            <w:bottom w:val="none" w:sz="0" w:space="0" w:color="auto"/>
            <w:right w:val="none" w:sz="0" w:space="0" w:color="auto"/>
          </w:divBdr>
        </w:div>
        <w:div w:id="295377827">
          <w:marLeft w:val="640"/>
          <w:marRight w:val="0"/>
          <w:marTop w:val="0"/>
          <w:marBottom w:val="0"/>
          <w:divBdr>
            <w:top w:val="none" w:sz="0" w:space="0" w:color="auto"/>
            <w:left w:val="none" w:sz="0" w:space="0" w:color="auto"/>
            <w:bottom w:val="none" w:sz="0" w:space="0" w:color="auto"/>
            <w:right w:val="none" w:sz="0" w:space="0" w:color="auto"/>
          </w:divBdr>
        </w:div>
        <w:div w:id="1559827342">
          <w:marLeft w:val="640"/>
          <w:marRight w:val="0"/>
          <w:marTop w:val="0"/>
          <w:marBottom w:val="0"/>
          <w:divBdr>
            <w:top w:val="none" w:sz="0" w:space="0" w:color="auto"/>
            <w:left w:val="none" w:sz="0" w:space="0" w:color="auto"/>
            <w:bottom w:val="none" w:sz="0" w:space="0" w:color="auto"/>
            <w:right w:val="none" w:sz="0" w:space="0" w:color="auto"/>
          </w:divBdr>
        </w:div>
        <w:div w:id="902108830">
          <w:marLeft w:val="640"/>
          <w:marRight w:val="0"/>
          <w:marTop w:val="0"/>
          <w:marBottom w:val="0"/>
          <w:divBdr>
            <w:top w:val="none" w:sz="0" w:space="0" w:color="auto"/>
            <w:left w:val="none" w:sz="0" w:space="0" w:color="auto"/>
            <w:bottom w:val="none" w:sz="0" w:space="0" w:color="auto"/>
            <w:right w:val="none" w:sz="0" w:space="0" w:color="auto"/>
          </w:divBdr>
        </w:div>
        <w:div w:id="950623152">
          <w:marLeft w:val="640"/>
          <w:marRight w:val="0"/>
          <w:marTop w:val="0"/>
          <w:marBottom w:val="0"/>
          <w:divBdr>
            <w:top w:val="none" w:sz="0" w:space="0" w:color="auto"/>
            <w:left w:val="none" w:sz="0" w:space="0" w:color="auto"/>
            <w:bottom w:val="none" w:sz="0" w:space="0" w:color="auto"/>
            <w:right w:val="none" w:sz="0" w:space="0" w:color="auto"/>
          </w:divBdr>
        </w:div>
        <w:div w:id="277375102">
          <w:marLeft w:val="640"/>
          <w:marRight w:val="0"/>
          <w:marTop w:val="0"/>
          <w:marBottom w:val="0"/>
          <w:divBdr>
            <w:top w:val="none" w:sz="0" w:space="0" w:color="auto"/>
            <w:left w:val="none" w:sz="0" w:space="0" w:color="auto"/>
            <w:bottom w:val="none" w:sz="0" w:space="0" w:color="auto"/>
            <w:right w:val="none" w:sz="0" w:space="0" w:color="auto"/>
          </w:divBdr>
        </w:div>
        <w:div w:id="1675524141">
          <w:marLeft w:val="640"/>
          <w:marRight w:val="0"/>
          <w:marTop w:val="0"/>
          <w:marBottom w:val="0"/>
          <w:divBdr>
            <w:top w:val="none" w:sz="0" w:space="0" w:color="auto"/>
            <w:left w:val="none" w:sz="0" w:space="0" w:color="auto"/>
            <w:bottom w:val="none" w:sz="0" w:space="0" w:color="auto"/>
            <w:right w:val="none" w:sz="0" w:space="0" w:color="auto"/>
          </w:divBdr>
        </w:div>
        <w:div w:id="316148562">
          <w:marLeft w:val="640"/>
          <w:marRight w:val="0"/>
          <w:marTop w:val="0"/>
          <w:marBottom w:val="0"/>
          <w:divBdr>
            <w:top w:val="none" w:sz="0" w:space="0" w:color="auto"/>
            <w:left w:val="none" w:sz="0" w:space="0" w:color="auto"/>
            <w:bottom w:val="none" w:sz="0" w:space="0" w:color="auto"/>
            <w:right w:val="none" w:sz="0" w:space="0" w:color="auto"/>
          </w:divBdr>
        </w:div>
        <w:div w:id="1218249879">
          <w:marLeft w:val="640"/>
          <w:marRight w:val="0"/>
          <w:marTop w:val="0"/>
          <w:marBottom w:val="0"/>
          <w:divBdr>
            <w:top w:val="none" w:sz="0" w:space="0" w:color="auto"/>
            <w:left w:val="none" w:sz="0" w:space="0" w:color="auto"/>
            <w:bottom w:val="none" w:sz="0" w:space="0" w:color="auto"/>
            <w:right w:val="none" w:sz="0" w:space="0" w:color="auto"/>
          </w:divBdr>
        </w:div>
        <w:div w:id="348800276">
          <w:marLeft w:val="640"/>
          <w:marRight w:val="0"/>
          <w:marTop w:val="0"/>
          <w:marBottom w:val="0"/>
          <w:divBdr>
            <w:top w:val="none" w:sz="0" w:space="0" w:color="auto"/>
            <w:left w:val="none" w:sz="0" w:space="0" w:color="auto"/>
            <w:bottom w:val="none" w:sz="0" w:space="0" w:color="auto"/>
            <w:right w:val="none" w:sz="0" w:space="0" w:color="auto"/>
          </w:divBdr>
        </w:div>
        <w:div w:id="648631938">
          <w:marLeft w:val="640"/>
          <w:marRight w:val="0"/>
          <w:marTop w:val="0"/>
          <w:marBottom w:val="0"/>
          <w:divBdr>
            <w:top w:val="none" w:sz="0" w:space="0" w:color="auto"/>
            <w:left w:val="none" w:sz="0" w:space="0" w:color="auto"/>
            <w:bottom w:val="none" w:sz="0" w:space="0" w:color="auto"/>
            <w:right w:val="none" w:sz="0" w:space="0" w:color="auto"/>
          </w:divBdr>
        </w:div>
        <w:div w:id="1704557691">
          <w:marLeft w:val="640"/>
          <w:marRight w:val="0"/>
          <w:marTop w:val="0"/>
          <w:marBottom w:val="0"/>
          <w:divBdr>
            <w:top w:val="none" w:sz="0" w:space="0" w:color="auto"/>
            <w:left w:val="none" w:sz="0" w:space="0" w:color="auto"/>
            <w:bottom w:val="none" w:sz="0" w:space="0" w:color="auto"/>
            <w:right w:val="none" w:sz="0" w:space="0" w:color="auto"/>
          </w:divBdr>
        </w:div>
        <w:div w:id="954823591">
          <w:marLeft w:val="640"/>
          <w:marRight w:val="0"/>
          <w:marTop w:val="0"/>
          <w:marBottom w:val="0"/>
          <w:divBdr>
            <w:top w:val="none" w:sz="0" w:space="0" w:color="auto"/>
            <w:left w:val="none" w:sz="0" w:space="0" w:color="auto"/>
            <w:bottom w:val="none" w:sz="0" w:space="0" w:color="auto"/>
            <w:right w:val="none" w:sz="0" w:space="0" w:color="auto"/>
          </w:divBdr>
        </w:div>
        <w:div w:id="1861550611">
          <w:marLeft w:val="640"/>
          <w:marRight w:val="0"/>
          <w:marTop w:val="0"/>
          <w:marBottom w:val="0"/>
          <w:divBdr>
            <w:top w:val="none" w:sz="0" w:space="0" w:color="auto"/>
            <w:left w:val="none" w:sz="0" w:space="0" w:color="auto"/>
            <w:bottom w:val="none" w:sz="0" w:space="0" w:color="auto"/>
            <w:right w:val="none" w:sz="0" w:space="0" w:color="auto"/>
          </w:divBdr>
        </w:div>
        <w:div w:id="264920442">
          <w:marLeft w:val="640"/>
          <w:marRight w:val="0"/>
          <w:marTop w:val="0"/>
          <w:marBottom w:val="0"/>
          <w:divBdr>
            <w:top w:val="none" w:sz="0" w:space="0" w:color="auto"/>
            <w:left w:val="none" w:sz="0" w:space="0" w:color="auto"/>
            <w:bottom w:val="none" w:sz="0" w:space="0" w:color="auto"/>
            <w:right w:val="none" w:sz="0" w:space="0" w:color="auto"/>
          </w:divBdr>
        </w:div>
        <w:div w:id="935408467">
          <w:marLeft w:val="640"/>
          <w:marRight w:val="0"/>
          <w:marTop w:val="0"/>
          <w:marBottom w:val="0"/>
          <w:divBdr>
            <w:top w:val="none" w:sz="0" w:space="0" w:color="auto"/>
            <w:left w:val="none" w:sz="0" w:space="0" w:color="auto"/>
            <w:bottom w:val="none" w:sz="0" w:space="0" w:color="auto"/>
            <w:right w:val="none" w:sz="0" w:space="0" w:color="auto"/>
          </w:divBdr>
        </w:div>
        <w:div w:id="450637339">
          <w:marLeft w:val="640"/>
          <w:marRight w:val="0"/>
          <w:marTop w:val="0"/>
          <w:marBottom w:val="0"/>
          <w:divBdr>
            <w:top w:val="none" w:sz="0" w:space="0" w:color="auto"/>
            <w:left w:val="none" w:sz="0" w:space="0" w:color="auto"/>
            <w:bottom w:val="none" w:sz="0" w:space="0" w:color="auto"/>
            <w:right w:val="none" w:sz="0" w:space="0" w:color="auto"/>
          </w:divBdr>
        </w:div>
        <w:div w:id="1610427901">
          <w:marLeft w:val="640"/>
          <w:marRight w:val="0"/>
          <w:marTop w:val="0"/>
          <w:marBottom w:val="0"/>
          <w:divBdr>
            <w:top w:val="none" w:sz="0" w:space="0" w:color="auto"/>
            <w:left w:val="none" w:sz="0" w:space="0" w:color="auto"/>
            <w:bottom w:val="none" w:sz="0" w:space="0" w:color="auto"/>
            <w:right w:val="none" w:sz="0" w:space="0" w:color="auto"/>
          </w:divBdr>
        </w:div>
        <w:div w:id="1740251992">
          <w:marLeft w:val="640"/>
          <w:marRight w:val="0"/>
          <w:marTop w:val="0"/>
          <w:marBottom w:val="0"/>
          <w:divBdr>
            <w:top w:val="none" w:sz="0" w:space="0" w:color="auto"/>
            <w:left w:val="none" w:sz="0" w:space="0" w:color="auto"/>
            <w:bottom w:val="none" w:sz="0" w:space="0" w:color="auto"/>
            <w:right w:val="none" w:sz="0" w:space="0" w:color="auto"/>
          </w:divBdr>
        </w:div>
        <w:div w:id="1841895662">
          <w:marLeft w:val="640"/>
          <w:marRight w:val="0"/>
          <w:marTop w:val="0"/>
          <w:marBottom w:val="0"/>
          <w:divBdr>
            <w:top w:val="none" w:sz="0" w:space="0" w:color="auto"/>
            <w:left w:val="none" w:sz="0" w:space="0" w:color="auto"/>
            <w:bottom w:val="none" w:sz="0" w:space="0" w:color="auto"/>
            <w:right w:val="none" w:sz="0" w:space="0" w:color="auto"/>
          </w:divBdr>
        </w:div>
        <w:div w:id="1784302246">
          <w:marLeft w:val="640"/>
          <w:marRight w:val="0"/>
          <w:marTop w:val="0"/>
          <w:marBottom w:val="0"/>
          <w:divBdr>
            <w:top w:val="none" w:sz="0" w:space="0" w:color="auto"/>
            <w:left w:val="none" w:sz="0" w:space="0" w:color="auto"/>
            <w:bottom w:val="none" w:sz="0" w:space="0" w:color="auto"/>
            <w:right w:val="none" w:sz="0" w:space="0" w:color="auto"/>
          </w:divBdr>
        </w:div>
        <w:div w:id="1836266507">
          <w:marLeft w:val="640"/>
          <w:marRight w:val="0"/>
          <w:marTop w:val="0"/>
          <w:marBottom w:val="0"/>
          <w:divBdr>
            <w:top w:val="none" w:sz="0" w:space="0" w:color="auto"/>
            <w:left w:val="none" w:sz="0" w:space="0" w:color="auto"/>
            <w:bottom w:val="none" w:sz="0" w:space="0" w:color="auto"/>
            <w:right w:val="none" w:sz="0" w:space="0" w:color="auto"/>
          </w:divBdr>
        </w:div>
        <w:div w:id="745803814">
          <w:marLeft w:val="640"/>
          <w:marRight w:val="0"/>
          <w:marTop w:val="0"/>
          <w:marBottom w:val="0"/>
          <w:divBdr>
            <w:top w:val="none" w:sz="0" w:space="0" w:color="auto"/>
            <w:left w:val="none" w:sz="0" w:space="0" w:color="auto"/>
            <w:bottom w:val="none" w:sz="0" w:space="0" w:color="auto"/>
            <w:right w:val="none" w:sz="0" w:space="0" w:color="auto"/>
          </w:divBdr>
        </w:div>
        <w:div w:id="222107032">
          <w:marLeft w:val="640"/>
          <w:marRight w:val="0"/>
          <w:marTop w:val="0"/>
          <w:marBottom w:val="0"/>
          <w:divBdr>
            <w:top w:val="none" w:sz="0" w:space="0" w:color="auto"/>
            <w:left w:val="none" w:sz="0" w:space="0" w:color="auto"/>
            <w:bottom w:val="none" w:sz="0" w:space="0" w:color="auto"/>
            <w:right w:val="none" w:sz="0" w:space="0" w:color="auto"/>
          </w:divBdr>
        </w:div>
        <w:div w:id="100030953">
          <w:marLeft w:val="640"/>
          <w:marRight w:val="0"/>
          <w:marTop w:val="0"/>
          <w:marBottom w:val="0"/>
          <w:divBdr>
            <w:top w:val="none" w:sz="0" w:space="0" w:color="auto"/>
            <w:left w:val="none" w:sz="0" w:space="0" w:color="auto"/>
            <w:bottom w:val="none" w:sz="0" w:space="0" w:color="auto"/>
            <w:right w:val="none" w:sz="0" w:space="0" w:color="auto"/>
          </w:divBdr>
        </w:div>
        <w:div w:id="1946375795">
          <w:marLeft w:val="640"/>
          <w:marRight w:val="0"/>
          <w:marTop w:val="0"/>
          <w:marBottom w:val="0"/>
          <w:divBdr>
            <w:top w:val="none" w:sz="0" w:space="0" w:color="auto"/>
            <w:left w:val="none" w:sz="0" w:space="0" w:color="auto"/>
            <w:bottom w:val="none" w:sz="0" w:space="0" w:color="auto"/>
            <w:right w:val="none" w:sz="0" w:space="0" w:color="auto"/>
          </w:divBdr>
        </w:div>
        <w:div w:id="705717662">
          <w:marLeft w:val="640"/>
          <w:marRight w:val="0"/>
          <w:marTop w:val="0"/>
          <w:marBottom w:val="0"/>
          <w:divBdr>
            <w:top w:val="none" w:sz="0" w:space="0" w:color="auto"/>
            <w:left w:val="none" w:sz="0" w:space="0" w:color="auto"/>
            <w:bottom w:val="none" w:sz="0" w:space="0" w:color="auto"/>
            <w:right w:val="none" w:sz="0" w:space="0" w:color="auto"/>
          </w:divBdr>
        </w:div>
        <w:div w:id="2062438579">
          <w:marLeft w:val="640"/>
          <w:marRight w:val="0"/>
          <w:marTop w:val="0"/>
          <w:marBottom w:val="0"/>
          <w:divBdr>
            <w:top w:val="none" w:sz="0" w:space="0" w:color="auto"/>
            <w:left w:val="none" w:sz="0" w:space="0" w:color="auto"/>
            <w:bottom w:val="none" w:sz="0" w:space="0" w:color="auto"/>
            <w:right w:val="none" w:sz="0" w:space="0" w:color="auto"/>
          </w:divBdr>
        </w:div>
        <w:div w:id="56366467">
          <w:marLeft w:val="640"/>
          <w:marRight w:val="0"/>
          <w:marTop w:val="0"/>
          <w:marBottom w:val="0"/>
          <w:divBdr>
            <w:top w:val="none" w:sz="0" w:space="0" w:color="auto"/>
            <w:left w:val="none" w:sz="0" w:space="0" w:color="auto"/>
            <w:bottom w:val="none" w:sz="0" w:space="0" w:color="auto"/>
            <w:right w:val="none" w:sz="0" w:space="0" w:color="auto"/>
          </w:divBdr>
        </w:div>
        <w:div w:id="1503854864">
          <w:marLeft w:val="640"/>
          <w:marRight w:val="0"/>
          <w:marTop w:val="0"/>
          <w:marBottom w:val="0"/>
          <w:divBdr>
            <w:top w:val="none" w:sz="0" w:space="0" w:color="auto"/>
            <w:left w:val="none" w:sz="0" w:space="0" w:color="auto"/>
            <w:bottom w:val="none" w:sz="0" w:space="0" w:color="auto"/>
            <w:right w:val="none" w:sz="0" w:space="0" w:color="auto"/>
          </w:divBdr>
        </w:div>
        <w:div w:id="1508787810">
          <w:marLeft w:val="640"/>
          <w:marRight w:val="0"/>
          <w:marTop w:val="0"/>
          <w:marBottom w:val="0"/>
          <w:divBdr>
            <w:top w:val="none" w:sz="0" w:space="0" w:color="auto"/>
            <w:left w:val="none" w:sz="0" w:space="0" w:color="auto"/>
            <w:bottom w:val="none" w:sz="0" w:space="0" w:color="auto"/>
            <w:right w:val="none" w:sz="0" w:space="0" w:color="auto"/>
          </w:divBdr>
        </w:div>
        <w:div w:id="1089692243">
          <w:marLeft w:val="640"/>
          <w:marRight w:val="0"/>
          <w:marTop w:val="0"/>
          <w:marBottom w:val="0"/>
          <w:divBdr>
            <w:top w:val="none" w:sz="0" w:space="0" w:color="auto"/>
            <w:left w:val="none" w:sz="0" w:space="0" w:color="auto"/>
            <w:bottom w:val="none" w:sz="0" w:space="0" w:color="auto"/>
            <w:right w:val="none" w:sz="0" w:space="0" w:color="auto"/>
          </w:divBdr>
        </w:div>
        <w:div w:id="893931389">
          <w:marLeft w:val="640"/>
          <w:marRight w:val="0"/>
          <w:marTop w:val="0"/>
          <w:marBottom w:val="0"/>
          <w:divBdr>
            <w:top w:val="none" w:sz="0" w:space="0" w:color="auto"/>
            <w:left w:val="none" w:sz="0" w:space="0" w:color="auto"/>
            <w:bottom w:val="none" w:sz="0" w:space="0" w:color="auto"/>
            <w:right w:val="none" w:sz="0" w:space="0" w:color="auto"/>
          </w:divBdr>
        </w:div>
        <w:div w:id="437913454">
          <w:marLeft w:val="640"/>
          <w:marRight w:val="0"/>
          <w:marTop w:val="0"/>
          <w:marBottom w:val="0"/>
          <w:divBdr>
            <w:top w:val="none" w:sz="0" w:space="0" w:color="auto"/>
            <w:left w:val="none" w:sz="0" w:space="0" w:color="auto"/>
            <w:bottom w:val="none" w:sz="0" w:space="0" w:color="auto"/>
            <w:right w:val="none" w:sz="0" w:space="0" w:color="auto"/>
          </w:divBdr>
        </w:div>
        <w:div w:id="284892209">
          <w:marLeft w:val="640"/>
          <w:marRight w:val="0"/>
          <w:marTop w:val="0"/>
          <w:marBottom w:val="0"/>
          <w:divBdr>
            <w:top w:val="none" w:sz="0" w:space="0" w:color="auto"/>
            <w:left w:val="none" w:sz="0" w:space="0" w:color="auto"/>
            <w:bottom w:val="none" w:sz="0" w:space="0" w:color="auto"/>
            <w:right w:val="none" w:sz="0" w:space="0" w:color="auto"/>
          </w:divBdr>
        </w:div>
        <w:div w:id="150491908">
          <w:marLeft w:val="640"/>
          <w:marRight w:val="0"/>
          <w:marTop w:val="0"/>
          <w:marBottom w:val="0"/>
          <w:divBdr>
            <w:top w:val="none" w:sz="0" w:space="0" w:color="auto"/>
            <w:left w:val="none" w:sz="0" w:space="0" w:color="auto"/>
            <w:bottom w:val="none" w:sz="0" w:space="0" w:color="auto"/>
            <w:right w:val="none" w:sz="0" w:space="0" w:color="auto"/>
          </w:divBdr>
        </w:div>
        <w:div w:id="1573617453">
          <w:marLeft w:val="640"/>
          <w:marRight w:val="0"/>
          <w:marTop w:val="0"/>
          <w:marBottom w:val="0"/>
          <w:divBdr>
            <w:top w:val="none" w:sz="0" w:space="0" w:color="auto"/>
            <w:left w:val="none" w:sz="0" w:space="0" w:color="auto"/>
            <w:bottom w:val="none" w:sz="0" w:space="0" w:color="auto"/>
            <w:right w:val="none" w:sz="0" w:space="0" w:color="auto"/>
          </w:divBdr>
        </w:div>
        <w:div w:id="533538495">
          <w:marLeft w:val="640"/>
          <w:marRight w:val="0"/>
          <w:marTop w:val="0"/>
          <w:marBottom w:val="0"/>
          <w:divBdr>
            <w:top w:val="none" w:sz="0" w:space="0" w:color="auto"/>
            <w:left w:val="none" w:sz="0" w:space="0" w:color="auto"/>
            <w:bottom w:val="none" w:sz="0" w:space="0" w:color="auto"/>
            <w:right w:val="none" w:sz="0" w:space="0" w:color="auto"/>
          </w:divBdr>
        </w:div>
      </w:divsChild>
    </w:div>
    <w:div w:id="22366395">
      <w:bodyDiv w:val="1"/>
      <w:marLeft w:val="0"/>
      <w:marRight w:val="0"/>
      <w:marTop w:val="0"/>
      <w:marBottom w:val="0"/>
      <w:divBdr>
        <w:top w:val="none" w:sz="0" w:space="0" w:color="auto"/>
        <w:left w:val="none" w:sz="0" w:space="0" w:color="auto"/>
        <w:bottom w:val="none" w:sz="0" w:space="0" w:color="auto"/>
        <w:right w:val="none" w:sz="0" w:space="0" w:color="auto"/>
      </w:divBdr>
    </w:div>
    <w:div w:id="46270454">
      <w:bodyDiv w:val="1"/>
      <w:marLeft w:val="0"/>
      <w:marRight w:val="0"/>
      <w:marTop w:val="0"/>
      <w:marBottom w:val="0"/>
      <w:divBdr>
        <w:top w:val="none" w:sz="0" w:space="0" w:color="auto"/>
        <w:left w:val="none" w:sz="0" w:space="0" w:color="auto"/>
        <w:bottom w:val="none" w:sz="0" w:space="0" w:color="auto"/>
        <w:right w:val="none" w:sz="0" w:space="0" w:color="auto"/>
      </w:divBdr>
    </w:div>
    <w:div w:id="53703561">
      <w:bodyDiv w:val="1"/>
      <w:marLeft w:val="0"/>
      <w:marRight w:val="0"/>
      <w:marTop w:val="0"/>
      <w:marBottom w:val="0"/>
      <w:divBdr>
        <w:top w:val="none" w:sz="0" w:space="0" w:color="auto"/>
        <w:left w:val="none" w:sz="0" w:space="0" w:color="auto"/>
        <w:bottom w:val="none" w:sz="0" w:space="0" w:color="auto"/>
        <w:right w:val="none" w:sz="0" w:space="0" w:color="auto"/>
      </w:divBdr>
    </w:div>
    <w:div w:id="92825579">
      <w:bodyDiv w:val="1"/>
      <w:marLeft w:val="0"/>
      <w:marRight w:val="0"/>
      <w:marTop w:val="0"/>
      <w:marBottom w:val="0"/>
      <w:divBdr>
        <w:top w:val="none" w:sz="0" w:space="0" w:color="auto"/>
        <w:left w:val="none" w:sz="0" w:space="0" w:color="auto"/>
        <w:bottom w:val="none" w:sz="0" w:space="0" w:color="auto"/>
        <w:right w:val="none" w:sz="0" w:space="0" w:color="auto"/>
      </w:divBdr>
    </w:div>
    <w:div w:id="96606180">
      <w:bodyDiv w:val="1"/>
      <w:marLeft w:val="0"/>
      <w:marRight w:val="0"/>
      <w:marTop w:val="0"/>
      <w:marBottom w:val="0"/>
      <w:divBdr>
        <w:top w:val="none" w:sz="0" w:space="0" w:color="auto"/>
        <w:left w:val="none" w:sz="0" w:space="0" w:color="auto"/>
        <w:bottom w:val="none" w:sz="0" w:space="0" w:color="auto"/>
        <w:right w:val="none" w:sz="0" w:space="0" w:color="auto"/>
      </w:divBdr>
    </w:div>
    <w:div w:id="97801678">
      <w:bodyDiv w:val="1"/>
      <w:marLeft w:val="0"/>
      <w:marRight w:val="0"/>
      <w:marTop w:val="0"/>
      <w:marBottom w:val="0"/>
      <w:divBdr>
        <w:top w:val="none" w:sz="0" w:space="0" w:color="auto"/>
        <w:left w:val="none" w:sz="0" w:space="0" w:color="auto"/>
        <w:bottom w:val="none" w:sz="0" w:space="0" w:color="auto"/>
        <w:right w:val="none" w:sz="0" w:space="0" w:color="auto"/>
      </w:divBdr>
    </w:div>
    <w:div w:id="103429139">
      <w:bodyDiv w:val="1"/>
      <w:marLeft w:val="0"/>
      <w:marRight w:val="0"/>
      <w:marTop w:val="0"/>
      <w:marBottom w:val="0"/>
      <w:divBdr>
        <w:top w:val="none" w:sz="0" w:space="0" w:color="auto"/>
        <w:left w:val="none" w:sz="0" w:space="0" w:color="auto"/>
        <w:bottom w:val="none" w:sz="0" w:space="0" w:color="auto"/>
        <w:right w:val="none" w:sz="0" w:space="0" w:color="auto"/>
      </w:divBdr>
    </w:div>
    <w:div w:id="104471876">
      <w:bodyDiv w:val="1"/>
      <w:marLeft w:val="0"/>
      <w:marRight w:val="0"/>
      <w:marTop w:val="0"/>
      <w:marBottom w:val="0"/>
      <w:divBdr>
        <w:top w:val="none" w:sz="0" w:space="0" w:color="auto"/>
        <w:left w:val="none" w:sz="0" w:space="0" w:color="auto"/>
        <w:bottom w:val="none" w:sz="0" w:space="0" w:color="auto"/>
        <w:right w:val="none" w:sz="0" w:space="0" w:color="auto"/>
      </w:divBdr>
      <w:divsChild>
        <w:div w:id="1733962624">
          <w:marLeft w:val="640"/>
          <w:marRight w:val="0"/>
          <w:marTop w:val="0"/>
          <w:marBottom w:val="0"/>
          <w:divBdr>
            <w:top w:val="none" w:sz="0" w:space="0" w:color="auto"/>
            <w:left w:val="none" w:sz="0" w:space="0" w:color="auto"/>
            <w:bottom w:val="none" w:sz="0" w:space="0" w:color="auto"/>
            <w:right w:val="none" w:sz="0" w:space="0" w:color="auto"/>
          </w:divBdr>
        </w:div>
        <w:div w:id="1963148190">
          <w:marLeft w:val="640"/>
          <w:marRight w:val="0"/>
          <w:marTop w:val="0"/>
          <w:marBottom w:val="0"/>
          <w:divBdr>
            <w:top w:val="none" w:sz="0" w:space="0" w:color="auto"/>
            <w:left w:val="none" w:sz="0" w:space="0" w:color="auto"/>
            <w:bottom w:val="none" w:sz="0" w:space="0" w:color="auto"/>
            <w:right w:val="none" w:sz="0" w:space="0" w:color="auto"/>
          </w:divBdr>
        </w:div>
        <w:div w:id="577058750">
          <w:marLeft w:val="640"/>
          <w:marRight w:val="0"/>
          <w:marTop w:val="0"/>
          <w:marBottom w:val="0"/>
          <w:divBdr>
            <w:top w:val="none" w:sz="0" w:space="0" w:color="auto"/>
            <w:left w:val="none" w:sz="0" w:space="0" w:color="auto"/>
            <w:bottom w:val="none" w:sz="0" w:space="0" w:color="auto"/>
            <w:right w:val="none" w:sz="0" w:space="0" w:color="auto"/>
          </w:divBdr>
        </w:div>
        <w:div w:id="428356738">
          <w:marLeft w:val="640"/>
          <w:marRight w:val="0"/>
          <w:marTop w:val="0"/>
          <w:marBottom w:val="0"/>
          <w:divBdr>
            <w:top w:val="none" w:sz="0" w:space="0" w:color="auto"/>
            <w:left w:val="none" w:sz="0" w:space="0" w:color="auto"/>
            <w:bottom w:val="none" w:sz="0" w:space="0" w:color="auto"/>
            <w:right w:val="none" w:sz="0" w:space="0" w:color="auto"/>
          </w:divBdr>
        </w:div>
        <w:div w:id="1920406318">
          <w:marLeft w:val="640"/>
          <w:marRight w:val="0"/>
          <w:marTop w:val="0"/>
          <w:marBottom w:val="0"/>
          <w:divBdr>
            <w:top w:val="none" w:sz="0" w:space="0" w:color="auto"/>
            <w:left w:val="none" w:sz="0" w:space="0" w:color="auto"/>
            <w:bottom w:val="none" w:sz="0" w:space="0" w:color="auto"/>
            <w:right w:val="none" w:sz="0" w:space="0" w:color="auto"/>
          </w:divBdr>
        </w:div>
        <w:div w:id="1752043898">
          <w:marLeft w:val="640"/>
          <w:marRight w:val="0"/>
          <w:marTop w:val="0"/>
          <w:marBottom w:val="0"/>
          <w:divBdr>
            <w:top w:val="none" w:sz="0" w:space="0" w:color="auto"/>
            <w:left w:val="none" w:sz="0" w:space="0" w:color="auto"/>
            <w:bottom w:val="none" w:sz="0" w:space="0" w:color="auto"/>
            <w:right w:val="none" w:sz="0" w:space="0" w:color="auto"/>
          </w:divBdr>
        </w:div>
        <w:div w:id="173231826">
          <w:marLeft w:val="640"/>
          <w:marRight w:val="0"/>
          <w:marTop w:val="0"/>
          <w:marBottom w:val="0"/>
          <w:divBdr>
            <w:top w:val="none" w:sz="0" w:space="0" w:color="auto"/>
            <w:left w:val="none" w:sz="0" w:space="0" w:color="auto"/>
            <w:bottom w:val="none" w:sz="0" w:space="0" w:color="auto"/>
            <w:right w:val="none" w:sz="0" w:space="0" w:color="auto"/>
          </w:divBdr>
        </w:div>
        <w:div w:id="1890261717">
          <w:marLeft w:val="640"/>
          <w:marRight w:val="0"/>
          <w:marTop w:val="0"/>
          <w:marBottom w:val="0"/>
          <w:divBdr>
            <w:top w:val="none" w:sz="0" w:space="0" w:color="auto"/>
            <w:left w:val="none" w:sz="0" w:space="0" w:color="auto"/>
            <w:bottom w:val="none" w:sz="0" w:space="0" w:color="auto"/>
            <w:right w:val="none" w:sz="0" w:space="0" w:color="auto"/>
          </w:divBdr>
        </w:div>
        <w:div w:id="1699546423">
          <w:marLeft w:val="640"/>
          <w:marRight w:val="0"/>
          <w:marTop w:val="0"/>
          <w:marBottom w:val="0"/>
          <w:divBdr>
            <w:top w:val="none" w:sz="0" w:space="0" w:color="auto"/>
            <w:left w:val="none" w:sz="0" w:space="0" w:color="auto"/>
            <w:bottom w:val="none" w:sz="0" w:space="0" w:color="auto"/>
            <w:right w:val="none" w:sz="0" w:space="0" w:color="auto"/>
          </w:divBdr>
        </w:div>
        <w:div w:id="183131381">
          <w:marLeft w:val="640"/>
          <w:marRight w:val="0"/>
          <w:marTop w:val="0"/>
          <w:marBottom w:val="0"/>
          <w:divBdr>
            <w:top w:val="none" w:sz="0" w:space="0" w:color="auto"/>
            <w:left w:val="none" w:sz="0" w:space="0" w:color="auto"/>
            <w:bottom w:val="none" w:sz="0" w:space="0" w:color="auto"/>
            <w:right w:val="none" w:sz="0" w:space="0" w:color="auto"/>
          </w:divBdr>
        </w:div>
        <w:div w:id="1344354556">
          <w:marLeft w:val="640"/>
          <w:marRight w:val="0"/>
          <w:marTop w:val="0"/>
          <w:marBottom w:val="0"/>
          <w:divBdr>
            <w:top w:val="none" w:sz="0" w:space="0" w:color="auto"/>
            <w:left w:val="none" w:sz="0" w:space="0" w:color="auto"/>
            <w:bottom w:val="none" w:sz="0" w:space="0" w:color="auto"/>
            <w:right w:val="none" w:sz="0" w:space="0" w:color="auto"/>
          </w:divBdr>
        </w:div>
        <w:div w:id="1028723755">
          <w:marLeft w:val="640"/>
          <w:marRight w:val="0"/>
          <w:marTop w:val="0"/>
          <w:marBottom w:val="0"/>
          <w:divBdr>
            <w:top w:val="none" w:sz="0" w:space="0" w:color="auto"/>
            <w:left w:val="none" w:sz="0" w:space="0" w:color="auto"/>
            <w:bottom w:val="none" w:sz="0" w:space="0" w:color="auto"/>
            <w:right w:val="none" w:sz="0" w:space="0" w:color="auto"/>
          </w:divBdr>
        </w:div>
        <w:div w:id="1121850139">
          <w:marLeft w:val="640"/>
          <w:marRight w:val="0"/>
          <w:marTop w:val="0"/>
          <w:marBottom w:val="0"/>
          <w:divBdr>
            <w:top w:val="none" w:sz="0" w:space="0" w:color="auto"/>
            <w:left w:val="none" w:sz="0" w:space="0" w:color="auto"/>
            <w:bottom w:val="none" w:sz="0" w:space="0" w:color="auto"/>
            <w:right w:val="none" w:sz="0" w:space="0" w:color="auto"/>
          </w:divBdr>
        </w:div>
        <w:div w:id="1863585708">
          <w:marLeft w:val="640"/>
          <w:marRight w:val="0"/>
          <w:marTop w:val="0"/>
          <w:marBottom w:val="0"/>
          <w:divBdr>
            <w:top w:val="none" w:sz="0" w:space="0" w:color="auto"/>
            <w:left w:val="none" w:sz="0" w:space="0" w:color="auto"/>
            <w:bottom w:val="none" w:sz="0" w:space="0" w:color="auto"/>
            <w:right w:val="none" w:sz="0" w:space="0" w:color="auto"/>
          </w:divBdr>
        </w:div>
        <w:div w:id="877858357">
          <w:marLeft w:val="640"/>
          <w:marRight w:val="0"/>
          <w:marTop w:val="0"/>
          <w:marBottom w:val="0"/>
          <w:divBdr>
            <w:top w:val="none" w:sz="0" w:space="0" w:color="auto"/>
            <w:left w:val="none" w:sz="0" w:space="0" w:color="auto"/>
            <w:bottom w:val="none" w:sz="0" w:space="0" w:color="auto"/>
            <w:right w:val="none" w:sz="0" w:space="0" w:color="auto"/>
          </w:divBdr>
        </w:div>
        <w:div w:id="430972764">
          <w:marLeft w:val="640"/>
          <w:marRight w:val="0"/>
          <w:marTop w:val="0"/>
          <w:marBottom w:val="0"/>
          <w:divBdr>
            <w:top w:val="none" w:sz="0" w:space="0" w:color="auto"/>
            <w:left w:val="none" w:sz="0" w:space="0" w:color="auto"/>
            <w:bottom w:val="none" w:sz="0" w:space="0" w:color="auto"/>
            <w:right w:val="none" w:sz="0" w:space="0" w:color="auto"/>
          </w:divBdr>
        </w:div>
        <w:div w:id="801847635">
          <w:marLeft w:val="640"/>
          <w:marRight w:val="0"/>
          <w:marTop w:val="0"/>
          <w:marBottom w:val="0"/>
          <w:divBdr>
            <w:top w:val="none" w:sz="0" w:space="0" w:color="auto"/>
            <w:left w:val="none" w:sz="0" w:space="0" w:color="auto"/>
            <w:bottom w:val="none" w:sz="0" w:space="0" w:color="auto"/>
            <w:right w:val="none" w:sz="0" w:space="0" w:color="auto"/>
          </w:divBdr>
        </w:div>
        <w:div w:id="1285884593">
          <w:marLeft w:val="640"/>
          <w:marRight w:val="0"/>
          <w:marTop w:val="0"/>
          <w:marBottom w:val="0"/>
          <w:divBdr>
            <w:top w:val="none" w:sz="0" w:space="0" w:color="auto"/>
            <w:left w:val="none" w:sz="0" w:space="0" w:color="auto"/>
            <w:bottom w:val="none" w:sz="0" w:space="0" w:color="auto"/>
            <w:right w:val="none" w:sz="0" w:space="0" w:color="auto"/>
          </w:divBdr>
        </w:div>
        <w:div w:id="751244958">
          <w:marLeft w:val="640"/>
          <w:marRight w:val="0"/>
          <w:marTop w:val="0"/>
          <w:marBottom w:val="0"/>
          <w:divBdr>
            <w:top w:val="none" w:sz="0" w:space="0" w:color="auto"/>
            <w:left w:val="none" w:sz="0" w:space="0" w:color="auto"/>
            <w:bottom w:val="none" w:sz="0" w:space="0" w:color="auto"/>
            <w:right w:val="none" w:sz="0" w:space="0" w:color="auto"/>
          </w:divBdr>
        </w:div>
        <w:div w:id="1248148853">
          <w:marLeft w:val="640"/>
          <w:marRight w:val="0"/>
          <w:marTop w:val="0"/>
          <w:marBottom w:val="0"/>
          <w:divBdr>
            <w:top w:val="none" w:sz="0" w:space="0" w:color="auto"/>
            <w:left w:val="none" w:sz="0" w:space="0" w:color="auto"/>
            <w:bottom w:val="none" w:sz="0" w:space="0" w:color="auto"/>
            <w:right w:val="none" w:sz="0" w:space="0" w:color="auto"/>
          </w:divBdr>
        </w:div>
        <w:div w:id="1136795855">
          <w:marLeft w:val="640"/>
          <w:marRight w:val="0"/>
          <w:marTop w:val="0"/>
          <w:marBottom w:val="0"/>
          <w:divBdr>
            <w:top w:val="none" w:sz="0" w:space="0" w:color="auto"/>
            <w:left w:val="none" w:sz="0" w:space="0" w:color="auto"/>
            <w:bottom w:val="none" w:sz="0" w:space="0" w:color="auto"/>
            <w:right w:val="none" w:sz="0" w:space="0" w:color="auto"/>
          </w:divBdr>
        </w:div>
        <w:div w:id="937563902">
          <w:marLeft w:val="640"/>
          <w:marRight w:val="0"/>
          <w:marTop w:val="0"/>
          <w:marBottom w:val="0"/>
          <w:divBdr>
            <w:top w:val="none" w:sz="0" w:space="0" w:color="auto"/>
            <w:left w:val="none" w:sz="0" w:space="0" w:color="auto"/>
            <w:bottom w:val="none" w:sz="0" w:space="0" w:color="auto"/>
            <w:right w:val="none" w:sz="0" w:space="0" w:color="auto"/>
          </w:divBdr>
        </w:div>
        <w:div w:id="292636374">
          <w:marLeft w:val="640"/>
          <w:marRight w:val="0"/>
          <w:marTop w:val="0"/>
          <w:marBottom w:val="0"/>
          <w:divBdr>
            <w:top w:val="none" w:sz="0" w:space="0" w:color="auto"/>
            <w:left w:val="none" w:sz="0" w:space="0" w:color="auto"/>
            <w:bottom w:val="none" w:sz="0" w:space="0" w:color="auto"/>
            <w:right w:val="none" w:sz="0" w:space="0" w:color="auto"/>
          </w:divBdr>
        </w:div>
        <w:div w:id="218055364">
          <w:marLeft w:val="640"/>
          <w:marRight w:val="0"/>
          <w:marTop w:val="0"/>
          <w:marBottom w:val="0"/>
          <w:divBdr>
            <w:top w:val="none" w:sz="0" w:space="0" w:color="auto"/>
            <w:left w:val="none" w:sz="0" w:space="0" w:color="auto"/>
            <w:bottom w:val="none" w:sz="0" w:space="0" w:color="auto"/>
            <w:right w:val="none" w:sz="0" w:space="0" w:color="auto"/>
          </w:divBdr>
        </w:div>
        <w:div w:id="1712264406">
          <w:marLeft w:val="640"/>
          <w:marRight w:val="0"/>
          <w:marTop w:val="0"/>
          <w:marBottom w:val="0"/>
          <w:divBdr>
            <w:top w:val="none" w:sz="0" w:space="0" w:color="auto"/>
            <w:left w:val="none" w:sz="0" w:space="0" w:color="auto"/>
            <w:bottom w:val="none" w:sz="0" w:space="0" w:color="auto"/>
            <w:right w:val="none" w:sz="0" w:space="0" w:color="auto"/>
          </w:divBdr>
        </w:div>
        <w:div w:id="1496677928">
          <w:marLeft w:val="640"/>
          <w:marRight w:val="0"/>
          <w:marTop w:val="0"/>
          <w:marBottom w:val="0"/>
          <w:divBdr>
            <w:top w:val="none" w:sz="0" w:space="0" w:color="auto"/>
            <w:left w:val="none" w:sz="0" w:space="0" w:color="auto"/>
            <w:bottom w:val="none" w:sz="0" w:space="0" w:color="auto"/>
            <w:right w:val="none" w:sz="0" w:space="0" w:color="auto"/>
          </w:divBdr>
        </w:div>
        <w:div w:id="1683700536">
          <w:marLeft w:val="640"/>
          <w:marRight w:val="0"/>
          <w:marTop w:val="0"/>
          <w:marBottom w:val="0"/>
          <w:divBdr>
            <w:top w:val="none" w:sz="0" w:space="0" w:color="auto"/>
            <w:left w:val="none" w:sz="0" w:space="0" w:color="auto"/>
            <w:bottom w:val="none" w:sz="0" w:space="0" w:color="auto"/>
            <w:right w:val="none" w:sz="0" w:space="0" w:color="auto"/>
          </w:divBdr>
        </w:div>
        <w:div w:id="1592933361">
          <w:marLeft w:val="640"/>
          <w:marRight w:val="0"/>
          <w:marTop w:val="0"/>
          <w:marBottom w:val="0"/>
          <w:divBdr>
            <w:top w:val="none" w:sz="0" w:space="0" w:color="auto"/>
            <w:left w:val="none" w:sz="0" w:space="0" w:color="auto"/>
            <w:bottom w:val="none" w:sz="0" w:space="0" w:color="auto"/>
            <w:right w:val="none" w:sz="0" w:space="0" w:color="auto"/>
          </w:divBdr>
        </w:div>
        <w:div w:id="391468764">
          <w:marLeft w:val="640"/>
          <w:marRight w:val="0"/>
          <w:marTop w:val="0"/>
          <w:marBottom w:val="0"/>
          <w:divBdr>
            <w:top w:val="none" w:sz="0" w:space="0" w:color="auto"/>
            <w:left w:val="none" w:sz="0" w:space="0" w:color="auto"/>
            <w:bottom w:val="none" w:sz="0" w:space="0" w:color="auto"/>
            <w:right w:val="none" w:sz="0" w:space="0" w:color="auto"/>
          </w:divBdr>
        </w:div>
        <w:div w:id="1771470747">
          <w:marLeft w:val="640"/>
          <w:marRight w:val="0"/>
          <w:marTop w:val="0"/>
          <w:marBottom w:val="0"/>
          <w:divBdr>
            <w:top w:val="none" w:sz="0" w:space="0" w:color="auto"/>
            <w:left w:val="none" w:sz="0" w:space="0" w:color="auto"/>
            <w:bottom w:val="none" w:sz="0" w:space="0" w:color="auto"/>
            <w:right w:val="none" w:sz="0" w:space="0" w:color="auto"/>
          </w:divBdr>
        </w:div>
        <w:div w:id="279920224">
          <w:marLeft w:val="640"/>
          <w:marRight w:val="0"/>
          <w:marTop w:val="0"/>
          <w:marBottom w:val="0"/>
          <w:divBdr>
            <w:top w:val="none" w:sz="0" w:space="0" w:color="auto"/>
            <w:left w:val="none" w:sz="0" w:space="0" w:color="auto"/>
            <w:bottom w:val="none" w:sz="0" w:space="0" w:color="auto"/>
            <w:right w:val="none" w:sz="0" w:space="0" w:color="auto"/>
          </w:divBdr>
        </w:div>
        <w:div w:id="102263685">
          <w:marLeft w:val="640"/>
          <w:marRight w:val="0"/>
          <w:marTop w:val="0"/>
          <w:marBottom w:val="0"/>
          <w:divBdr>
            <w:top w:val="none" w:sz="0" w:space="0" w:color="auto"/>
            <w:left w:val="none" w:sz="0" w:space="0" w:color="auto"/>
            <w:bottom w:val="none" w:sz="0" w:space="0" w:color="auto"/>
            <w:right w:val="none" w:sz="0" w:space="0" w:color="auto"/>
          </w:divBdr>
        </w:div>
        <w:div w:id="1990205131">
          <w:marLeft w:val="640"/>
          <w:marRight w:val="0"/>
          <w:marTop w:val="0"/>
          <w:marBottom w:val="0"/>
          <w:divBdr>
            <w:top w:val="none" w:sz="0" w:space="0" w:color="auto"/>
            <w:left w:val="none" w:sz="0" w:space="0" w:color="auto"/>
            <w:bottom w:val="none" w:sz="0" w:space="0" w:color="auto"/>
            <w:right w:val="none" w:sz="0" w:space="0" w:color="auto"/>
          </w:divBdr>
        </w:div>
        <w:div w:id="1595279216">
          <w:marLeft w:val="640"/>
          <w:marRight w:val="0"/>
          <w:marTop w:val="0"/>
          <w:marBottom w:val="0"/>
          <w:divBdr>
            <w:top w:val="none" w:sz="0" w:space="0" w:color="auto"/>
            <w:left w:val="none" w:sz="0" w:space="0" w:color="auto"/>
            <w:bottom w:val="none" w:sz="0" w:space="0" w:color="auto"/>
            <w:right w:val="none" w:sz="0" w:space="0" w:color="auto"/>
          </w:divBdr>
        </w:div>
        <w:div w:id="1879662679">
          <w:marLeft w:val="640"/>
          <w:marRight w:val="0"/>
          <w:marTop w:val="0"/>
          <w:marBottom w:val="0"/>
          <w:divBdr>
            <w:top w:val="none" w:sz="0" w:space="0" w:color="auto"/>
            <w:left w:val="none" w:sz="0" w:space="0" w:color="auto"/>
            <w:bottom w:val="none" w:sz="0" w:space="0" w:color="auto"/>
            <w:right w:val="none" w:sz="0" w:space="0" w:color="auto"/>
          </w:divBdr>
        </w:div>
        <w:div w:id="163128928">
          <w:marLeft w:val="640"/>
          <w:marRight w:val="0"/>
          <w:marTop w:val="0"/>
          <w:marBottom w:val="0"/>
          <w:divBdr>
            <w:top w:val="none" w:sz="0" w:space="0" w:color="auto"/>
            <w:left w:val="none" w:sz="0" w:space="0" w:color="auto"/>
            <w:bottom w:val="none" w:sz="0" w:space="0" w:color="auto"/>
            <w:right w:val="none" w:sz="0" w:space="0" w:color="auto"/>
          </w:divBdr>
        </w:div>
        <w:div w:id="892011060">
          <w:marLeft w:val="640"/>
          <w:marRight w:val="0"/>
          <w:marTop w:val="0"/>
          <w:marBottom w:val="0"/>
          <w:divBdr>
            <w:top w:val="none" w:sz="0" w:space="0" w:color="auto"/>
            <w:left w:val="none" w:sz="0" w:space="0" w:color="auto"/>
            <w:bottom w:val="none" w:sz="0" w:space="0" w:color="auto"/>
            <w:right w:val="none" w:sz="0" w:space="0" w:color="auto"/>
          </w:divBdr>
        </w:div>
        <w:div w:id="309479986">
          <w:marLeft w:val="640"/>
          <w:marRight w:val="0"/>
          <w:marTop w:val="0"/>
          <w:marBottom w:val="0"/>
          <w:divBdr>
            <w:top w:val="none" w:sz="0" w:space="0" w:color="auto"/>
            <w:left w:val="none" w:sz="0" w:space="0" w:color="auto"/>
            <w:bottom w:val="none" w:sz="0" w:space="0" w:color="auto"/>
            <w:right w:val="none" w:sz="0" w:space="0" w:color="auto"/>
          </w:divBdr>
        </w:div>
        <w:div w:id="1886259549">
          <w:marLeft w:val="640"/>
          <w:marRight w:val="0"/>
          <w:marTop w:val="0"/>
          <w:marBottom w:val="0"/>
          <w:divBdr>
            <w:top w:val="none" w:sz="0" w:space="0" w:color="auto"/>
            <w:left w:val="none" w:sz="0" w:space="0" w:color="auto"/>
            <w:bottom w:val="none" w:sz="0" w:space="0" w:color="auto"/>
            <w:right w:val="none" w:sz="0" w:space="0" w:color="auto"/>
          </w:divBdr>
        </w:div>
        <w:div w:id="1323774321">
          <w:marLeft w:val="640"/>
          <w:marRight w:val="0"/>
          <w:marTop w:val="0"/>
          <w:marBottom w:val="0"/>
          <w:divBdr>
            <w:top w:val="none" w:sz="0" w:space="0" w:color="auto"/>
            <w:left w:val="none" w:sz="0" w:space="0" w:color="auto"/>
            <w:bottom w:val="none" w:sz="0" w:space="0" w:color="auto"/>
            <w:right w:val="none" w:sz="0" w:space="0" w:color="auto"/>
          </w:divBdr>
        </w:div>
        <w:div w:id="1509373185">
          <w:marLeft w:val="640"/>
          <w:marRight w:val="0"/>
          <w:marTop w:val="0"/>
          <w:marBottom w:val="0"/>
          <w:divBdr>
            <w:top w:val="none" w:sz="0" w:space="0" w:color="auto"/>
            <w:left w:val="none" w:sz="0" w:space="0" w:color="auto"/>
            <w:bottom w:val="none" w:sz="0" w:space="0" w:color="auto"/>
            <w:right w:val="none" w:sz="0" w:space="0" w:color="auto"/>
          </w:divBdr>
        </w:div>
        <w:div w:id="2042365582">
          <w:marLeft w:val="640"/>
          <w:marRight w:val="0"/>
          <w:marTop w:val="0"/>
          <w:marBottom w:val="0"/>
          <w:divBdr>
            <w:top w:val="none" w:sz="0" w:space="0" w:color="auto"/>
            <w:left w:val="none" w:sz="0" w:space="0" w:color="auto"/>
            <w:bottom w:val="none" w:sz="0" w:space="0" w:color="auto"/>
            <w:right w:val="none" w:sz="0" w:space="0" w:color="auto"/>
          </w:divBdr>
        </w:div>
        <w:div w:id="2063480336">
          <w:marLeft w:val="640"/>
          <w:marRight w:val="0"/>
          <w:marTop w:val="0"/>
          <w:marBottom w:val="0"/>
          <w:divBdr>
            <w:top w:val="none" w:sz="0" w:space="0" w:color="auto"/>
            <w:left w:val="none" w:sz="0" w:space="0" w:color="auto"/>
            <w:bottom w:val="none" w:sz="0" w:space="0" w:color="auto"/>
            <w:right w:val="none" w:sz="0" w:space="0" w:color="auto"/>
          </w:divBdr>
        </w:div>
        <w:div w:id="710962073">
          <w:marLeft w:val="640"/>
          <w:marRight w:val="0"/>
          <w:marTop w:val="0"/>
          <w:marBottom w:val="0"/>
          <w:divBdr>
            <w:top w:val="none" w:sz="0" w:space="0" w:color="auto"/>
            <w:left w:val="none" w:sz="0" w:space="0" w:color="auto"/>
            <w:bottom w:val="none" w:sz="0" w:space="0" w:color="auto"/>
            <w:right w:val="none" w:sz="0" w:space="0" w:color="auto"/>
          </w:divBdr>
        </w:div>
        <w:div w:id="1828592599">
          <w:marLeft w:val="640"/>
          <w:marRight w:val="0"/>
          <w:marTop w:val="0"/>
          <w:marBottom w:val="0"/>
          <w:divBdr>
            <w:top w:val="none" w:sz="0" w:space="0" w:color="auto"/>
            <w:left w:val="none" w:sz="0" w:space="0" w:color="auto"/>
            <w:bottom w:val="none" w:sz="0" w:space="0" w:color="auto"/>
            <w:right w:val="none" w:sz="0" w:space="0" w:color="auto"/>
          </w:divBdr>
        </w:div>
        <w:div w:id="531113402">
          <w:marLeft w:val="640"/>
          <w:marRight w:val="0"/>
          <w:marTop w:val="0"/>
          <w:marBottom w:val="0"/>
          <w:divBdr>
            <w:top w:val="none" w:sz="0" w:space="0" w:color="auto"/>
            <w:left w:val="none" w:sz="0" w:space="0" w:color="auto"/>
            <w:bottom w:val="none" w:sz="0" w:space="0" w:color="auto"/>
            <w:right w:val="none" w:sz="0" w:space="0" w:color="auto"/>
          </w:divBdr>
        </w:div>
        <w:div w:id="1677536893">
          <w:marLeft w:val="640"/>
          <w:marRight w:val="0"/>
          <w:marTop w:val="0"/>
          <w:marBottom w:val="0"/>
          <w:divBdr>
            <w:top w:val="none" w:sz="0" w:space="0" w:color="auto"/>
            <w:left w:val="none" w:sz="0" w:space="0" w:color="auto"/>
            <w:bottom w:val="none" w:sz="0" w:space="0" w:color="auto"/>
            <w:right w:val="none" w:sz="0" w:space="0" w:color="auto"/>
          </w:divBdr>
        </w:div>
        <w:div w:id="1992588608">
          <w:marLeft w:val="640"/>
          <w:marRight w:val="0"/>
          <w:marTop w:val="0"/>
          <w:marBottom w:val="0"/>
          <w:divBdr>
            <w:top w:val="none" w:sz="0" w:space="0" w:color="auto"/>
            <w:left w:val="none" w:sz="0" w:space="0" w:color="auto"/>
            <w:bottom w:val="none" w:sz="0" w:space="0" w:color="auto"/>
            <w:right w:val="none" w:sz="0" w:space="0" w:color="auto"/>
          </w:divBdr>
        </w:div>
        <w:div w:id="700207176">
          <w:marLeft w:val="640"/>
          <w:marRight w:val="0"/>
          <w:marTop w:val="0"/>
          <w:marBottom w:val="0"/>
          <w:divBdr>
            <w:top w:val="none" w:sz="0" w:space="0" w:color="auto"/>
            <w:left w:val="none" w:sz="0" w:space="0" w:color="auto"/>
            <w:bottom w:val="none" w:sz="0" w:space="0" w:color="auto"/>
            <w:right w:val="none" w:sz="0" w:space="0" w:color="auto"/>
          </w:divBdr>
        </w:div>
      </w:divsChild>
    </w:div>
    <w:div w:id="109790322">
      <w:bodyDiv w:val="1"/>
      <w:marLeft w:val="0"/>
      <w:marRight w:val="0"/>
      <w:marTop w:val="0"/>
      <w:marBottom w:val="0"/>
      <w:divBdr>
        <w:top w:val="none" w:sz="0" w:space="0" w:color="auto"/>
        <w:left w:val="none" w:sz="0" w:space="0" w:color="auto"/>
        <w:bottom w:val="none" w:sz="0" w:space="0" w:color="auto"/>
        <w:right w:val="none" w:sz="0" w:space="0" w:color="auto"/>
      </w:divBdr>
    </w:div>
    <w:div w:id="110512328">
      <w:bodyDiv w:val="1"/>
      <w:marLeft w:val="0"/>
      <w:marRight w:val="0"/>
      <w:marTop w:val="0"/>
      <w:marBottom w:val="0"/>
      <w:divBdr>
        <w:top w:val="none" w:sz="0" w:space="0" w:color="auto"/>
        <w:left w:val="none" w:sz="0" w:space="0" w:color="auto"/>
        <w:bottom w:val="none" w:sz="0" w:space="0" w:color="auto"/>
        <w:right w:val="none" w:sz="0" w:space="0" w:color="auto"/>
      </w:divBdr>
    </w:div>
    <w:div w:id="118768873">
      <w:bodyDiv w:val="1"/>
      <w:marLeft w:val="0"/>
      <w:marRight w:val="0"/>
      <w:marTop w:val="0"/>
      <w:marBottom w:val="0"/>
      <w:divBdr>
        <w:top w:val="none" w:sz="0" w:space="0" w:color="auto"/>
        <w:left w:val="none" w:sz="0" w:space="0" w:color="auto"/>
        <w:bottom w:val="none" w:sz="0" w:space="0" w:color="auto"/>
        <w:right w:val="none" w:sz="0" w:space="0" w:color="auto"/>
      </w:divBdr>
    </w:div>
    <w:div w:id="122623196">
      <w:bodyDiv w:val="1"/>
      <w:marLeft w:val="0"/>
      <w:marRight w:val="0"/>
      <w:marTop w:val="0"/>
      <w:marBottom w:val="0"/>
      <w:divBdr>
        <w:top w:val="none" w:sz="0" w:space="0" w:color="auto"/>
        <w:left w:val="none" w:sz="0" w:space="0" w:color="auto"/>
        <w:bottom w:val="none" w:sz="0" w:space="0" w:color="auto"/>
        <w:right w:val="none" w:sz="0" w:space="0" w:color="auto"/>
      </w:divBdr>
      <w:divsChild>
        <w:div w:id="1974290602">
          <w:marLeft w:val="640"/>
          <w:marRight w:val="0"/>
          <w:marTop w:val="0"/>
          <w:marBottom w:val="0"/>
          <w:divBdr>
            <w:top w:val="none" w:sz="0" w:space="0" w:color="auto"/>
            <w:left w:val="none" w:sz="0" w:space="0" w:color="auto"/>
            <w:bottom w:val="none" w:sz="0" w:space="0" w:color="auto"/>
            <w:right w:val="none" w:sz="0" w:space="0" w:color="auto"/>
          </w:divBdr>
        </w:div>
        <w:div w:id="1006709313">
          <w:marLeft w:val="640"/>
          <w:marRight w:val="0"/>
          <w:marTop w:val="0"/>
          <w:marBottom w:val="0"/>
          <w:divBdr>
            <w:top w:val="none" w:sz="0" w:space="0" w:color="auto"/>
            <w:left w:val="none" w:sz="0" w:space="0" w:color="auto"/>
            <w:bottom w:val="none" w:sz="0" w:space="0" w:color="auto"/>
            <w:right w:val="none" w:sz="0" w:space="0" w:color="auto"/>
          </w:divBdr>
        </w:div>
        <w:div w:id="203060291">
          <w:marLeft w:val="640"/>
          <w:marRight w:val="0"/>
          <w:marTop w:val="0"/>
          <w:marBottom w:val="0"/>
          <w:divBdr>
            <w:top w:val="none" w:sz="0" w:space="0" w:color="auto"/>
            <w:left w:val="none" w:sz="0" w:space="0" w:color="auto"/>
            <w:bottom w:val="none" w:sz="0" w:space="0" w:color="auto"/>
            <w:right w:val="none" w:sz="0" w:space="0" w:color="auto"/>
          </w:divBdr>
        </w:div>
        <w:div w:id="1587878575">
          <w:marLeft w:val="640"/>
          <w:marRight w:val="0"/>
          <w:marTop w:val="0"/>
          <w:marBottom w:val="0"/>
          <w:divBdr>
            <w:top w:val="none" w:sz="0" w:space="0" w:color="auto"/>
            <w:left w:val="none" w:sz="0" w:space="0" w:color="auto"/>
            <w:bottom w:val="none" w:sz="0" w:space="0" w:color="auto"/>
            <w:right w:val="none" w:sz="0" w:space="0" w:color="auto"/>
          </w:divBdr>
        </w:div>
        <w:div w:id="732387028">
          <w:marLeft w:val="640"/>
          <w:marRight w:val="0"/>
          <w:marTop w:val="0"/>
          <w:marBottom w:val="0"/>
          <w:divBdr>
            <w:top w:val="none" w:sz="0" w:space="0" w:color="auto"/>
            <w:left w:val="none" w:sz="0" w:space="0" w:color="auto"/>
            <w:bottom w:val="none" w:sz="0" w:space="0" w:color="auto"/>
            <w:right w:val="none" w:sz="0" w:space="0" w:color="auto"/>
          </w:divBdr>
        </w:div>
        <w:div w:id="498471001">
          <w:marLeft w:val="640"/>
          <w:marRight w:val="0"/>
          <w:marTop w:val="0"/>
          <w:marBottom w:val="0"/>
          <w:divBdr>
            <w:top w:val="none" w:sz="0" w:space="0" w:color="auto"/>
            <w:left w:val="none" w:sz="0" w:space="0" w:color="auto"/>
            <w:bottom w:val="none" w:sz="0" w:space="0" w:color="auto"/>
            <w:right w:val="none" w:sz="0" w:space="0" w:color="auto"/>
          </w:divBdr>
        </w:div>
        <w:div w:id="1152061254">
          <w:marLeft w:val="640"/>
          <w:marRight w:val="0"/>
          <w:marTop w:val="0"/>
          <w:marBottom w:val="0"/>
          <w:divBdr>
            <w:top w:val="none" w:sz="0" w:space="0" w:color="auto"/>
            <w:left w:val="none" w:sz="0" w:space="0" w:color="auto"/>
            <w:bottom w:val="none" w:sz="0" w:space="0" w:color="auto"/>
            <w:right w:val="none" w:sz="0" w:space="0" w:color="auto"/>
          </w:divBdr>
        </w:div>
        <w:div w:id="2006394864">
          <w:marLeft w:val="640"/>
          <w:marRight w:val="0"/>
          <w:marTop w:val="0"/>
          <w:marBottom w:val="0"/>
          <w:divBdr>
            <w:top w:val="none" w:sz="0" w:space="0" w:color="auto"/>
            <w:left w:val="none" w:sz="0" w:space="0" w:color="auto"/>
            <w:bottom w:val="none" w:sz="0" w:space="0" w:color="auto"/>
            <w:right w:val="none" w:sz="0" w:space="0" w:color="auto"/>
          </w:divBdr>
        </w:div>
        <w:div w:id="898710954">
          <w:marLeft w:val="640"/>
          <w:marRight w:val="0"/>
          <w:marTop w:val="0"/>
          <w:marBottom w:val="0"/>
          <w:divBdr>
            <w:top w:val="none" w:sz="0" w:space="0" w:color="auto"/>
            <w:left w:val="none" w:sz="0" w:space="0" w:color="auto"/>
            <w:bottom w:val="none" w:sz="0" w:space="0" w:color="auto"/>
            <w:right w:val="none" w:sz="0" w:space="0" w:color="auto"/>
          </w:divBdr>
        </w:div>
        <w:div w:id="1014959836">
          <w:marLeft w:val="640"/>
          <w:marRight w:val="0"/>
          <w:marTop w:val="0"/>
          <w:marBottom w:val="0"/>
          <w:divBdr>
            <w:top w:val="none" w:sz="0" w:space="0" w:color="auto"/>
            <w:left w:val="none" w:sz="0" w:space="0" w:color="auto"/>
            <w:bottom w:val="none" w:sz="0" w:space="0" w:color="auto"/>
            <w:right w:val="none" w:sz="0" w:space="0" w:color="auto"/>
          </w:divBdr>
        </w:div>
        <w:div w:id="122620780">
          <w:marLeft w:val="640"/>
          <w:marRight w:val="0"/>
          <w:marTop w:val="0"/>
          <w:marBottom w:val="0"/>
          <w:divBdr>
            <w:top w:val="none" w:sz="0" w:space="0" w:color="auto"/>
            <w:left w:val="none" w:sz="0" w:space="0" w:color="auto"/>
            <w:bottom w:val="none" w:sz="0" w:space="0" w:color="auto"/>
            <w:right w:val="none" w:sz="0" w:space="0" w:color="auto"/>
          </w:divBdr>
        </w:div>
        <w:div w:id="798576050">
          <w:marLeft w:val="640"/>
          <w:marRight w:val="0"/>
          <w:marTop w:val="0"/>
          <w:marBottom w:val="0"/>
          <w:divBdr>
            <w:top w:val="none" w:sz="0" w:space="0" w:color="auto"/>
            <w:left w:val="none" w:sz="0" w:space="0" w:color="auto"/>
            <w:bottom w:val="none" w:sz="0" w:space="0" w:color="auto"/>
            <w:right w:val="none" w:sz="0" w:space="0" w:color="auto"/>
          </w:divBdr>
        </w:div>
        <w:div w:id="1089354278">
          <w:marLeft w:val="640"/>
          <w:marRight w:val="0"/>
          <w:marTop w:val="0"/>
          <w:marBottom w:val="0"/>
          <w:divBdr>
            <w:top w:val="none" w:sz="0" w:space="0" w:color="auto"/>
            <w:left w:val="none" w:sz="0" w:space="0" w:color="auto"/>
            <w:bottom w:val="none" w:sz="0" w:space="0" w:color="auto"/>
            <w:right w:val="none" w:sz="0" w:space="0" w:color="auto"/>
          </w:divBdr>
        </w:div>
        <w:div w:id="1311405056">
          <w:marLeft w:val="640"/>
          <w:marRight w:val="0"/>
          <w:marTop w:val="0"/>
          <w:marBottom w:val="0"/>
          <w:divBdr>
            <w:top w:val="none" w:sz="0" w:space="0" w:color="auto"/>
            <w:left w:val="none" w:sz="0" w:space="0" w:color="auto"/>
            <w:bottom w:val="none" w:sz="0" w:space="0" w:color="auto"/>
            <w:right w:val="none" w:sz="0" w:space="0" w:color="auto"/>
          </w:divBdr>
        </w:div>
        <w:div w:id="1241332010">
          <w:marLeft w:val="640"/>
          <w:marRight w:val="0"/>
          <w:marTop w:val="0"/>
          <w:marBottom w:val="0"/>
          <w:divBdr>
            <w:top w:val="none" w:sz="0" w:space="0" w:color="auto"/>
            <w:left w:val="none" w:sz="0" w:space="0" w:color="auto"/>
            <w:bottom w:val="none" w:sz="0" w:space="0" w:color="auto"/>
            <w:right w:val="none" w:sz="0" w:space="0" w:color="auto"/>
          </w:divBdr>
        </w:div>
        <w:div w:id="105857412">
          <w:marLeft w:val="640"/>
          <w:marRight w:val="0"/>
          <w:marTop w:val="0"/>
          <w:marBottom w:val="0"/>
          <w:divBdr>
            <w:top w:val="none" w:sz="0" w:space="0" w:color="auto"/>
            <w:left w:val="none" w:sz="0" w:space="0" w:color="auto"/>
            <w:bottom w:val="none" w:sz="0" w:space="0" w:color="auto"/>
            <w:right w:val="none" w:sz="0" w:space="0" w:color="auto"/>
          </w:divBdr>
        </w:div>
        <w:div w:id="2095736817">
          <w:marLeft w:val="640"/>
          <w:marRight w:val="0"/>
          <w:marTop w:val="0"/>
          <w:marBottom w:val="0"/>
          <w:divBdr>
            <w:top w:val="none" w:sz="0" w:space="0" w:color="auto"/>
            <w:left w:val="none" w:sz="0" w:space="0" w:color="auto"/>
            <w:bottom w:val="none" w:sz="0" w:space="0" w:color="auto"/>
            <w:right w:val="none" w:sz="0" w:space="0" w:color="auto"/>
          </w:divBdr>
        </w:div>
        <w:div w:id="819880827">
          <w:marLeft w:val="640"/>
          <w:marRight w:val="0"/>
          <w:marTop w:val="0"/>
          <w:marBottom w:val="0"/>
          <w:divBdr>
            <w:top w:val="none" w:sz="0" w:space="0" w:color="auto"/>
            <w:left w:val="none" w:sz="0" w:space="0" w:color="auto"/>
            <w:bottom w:val="none" w:sz="0" w:space="0" w:color="auto"/>
            <w:right w:val="none" w:sz="0" w:space="0" w:color="auto"/>
          </w:divBdr>
        </w:div>
        <w:div w:id="329479892">
          <w:marLeft w:val="640"/>
          <w:marRight w:val="0"/>
          <w:marTop w:val="0"/>
          <w:marBottom w:val="0"/>
          <w:divBdr>
            <w:top w:val="none" w:sz="0" w:space="0" w:color="auto"/>
            <w:left w:val="none" w:sz="0" w:space="0" w:color="auto"/>
            <w:bottom w:val="none" w:sz="0" w:space="0" w:color="auto"/>
            <w:right w:val="none" w:sz="0" w:space="0" w:color="auto"/>
          </w:divBdr>
        </w:div>
        <w:div w:id="1157921571">
          <w:marLeft w:val="640"/>
          <w:marRight w:val="0"/>
          <w:marTop w:val="0"/>
          <w:marBottom w:val="0"/>
          <w:divBdr>
            <w:top w:val="none" w:sz="0" w:space="0" w:color="auto"/>
            <w:left w:val="none" w:sz="0" w:space="0" w:color="auto"/>
            <w:bottom w:val="none" w:sz="0" w:space="0" w:color="auto"/>
            <w:right w:val="none" w:sz="0" w:space="0" w:color="auto"/>
          </w:divBdr>
        </w:div>
        <w:div w:id="407381700">
          <w:marLeft w:val="640"/>
          <w:marRight w:val="0"/>
          <w:marTop w:val="0"/>
          <w:marBottom w:val="0"/>
          <w:divBdr>
            <w:top w:val="none" w:sz="0" w:space="0" w:color="auto"/>
            <w:left w:val="none" w:sz="0" w:space="0" w:color="auto"/>
            <w:bottom w:val="none" w:sz="0" w:space="0" w:color="auto"/>
            <w:right w:val="none" w:sz="0" w:space="0" w:color="auto"/>
          </w:divBdr>
        </w:div>
        <w:div w:id="828909872">
          <w:marLeft w:val="640"/>
          <w:marRight w:val="0"/>
          <w:marTop w:val="0"/>
          <w:marBottom w:val="0"/>
          <w:divBdr>
            <w:top w:val="none" w:sz="0" w:space="0" w:color="auto"/>
            <w:left w:val="none" w:sz="0" w:space="0" w:color="auto"/>
            <w:bottom w:val="none" w:sz="0" w:space="0" w:color="auto"/>
            <w:right w:val="none" w:sz="0" w:space="0" w:color="auto"/>
          </w:divBdr>
        </w:div>
        <w:div w:id="594636310">
          <w:marLeft w:val="640"/>
          <w:marRight w:val="0"/>
          <w:marTop w:val="0"/>
          <w:marBottom w:val="0"/>
          <w:divBdr>
            <w:top w:val="none" w:sz="0" w:space="0" w:color="auto"/>
            <w:left w:val="none" w:sz="0" w:space="0" w:color="auto"/>
            <w:bottom w:val="none" w:sz="0" w:space="0" w:color="auto"/>
            <w:right w:val="none" w:sz="0" w:space="0" w:color="auto"/>
          </w:divBdr>
        </w:div>
        <w:div w:id="1974825749">
          <w:marLeft w:val="640"/>
          <w:marRight w:val="0"/>
          <w:marTop w:val="0"/>
          <w:marBottom w:val="0"/>
          <w:divBdr>
            <w:top w:val="none" w:sz="0" w:space="0" w:color="auto"/>
            <w:left w:val="none" w:sz="0" w:space="0" w:color="auto"/>
            <w:bottom w:val="none" w:sz="0" w:space="0" w:color="auto"/>
            <w:right w:val="none" w:sz="0" w:space="0" w:color="auto"/>
          </w:divBdr>
        </w:div>
        <w:div w:id="332877204">
          <w:marLeft w:val="640"/>
          <w:marRight w:val="0"/>
          <w:marTop w:val="0"/>
          <w:marBottom w:val="0"/>
          <w:divBdr>
            <w:top w:val="none" w:sz="0" w:space="0" w:color="auto"/>
            <w:left w:val="none" w:sz="0" w:space="0" w:color="auto"/>
            <w:bottom w:val="none" w:sz="0" w:space="0" w:color="auto"/>
            <w:right w:val="none" w:sz="0" w:space="0" w:color="auto"/>
          </w:divBdr>
        </w:div>
        <w:div w:id="1243173587">
          <w:marLeft w:val="640"/>
          <w:marRight w:val="0"/>
          <w:marTop w:val="0"/>
          <w:marBottom w:val="0"/>
          <w:divBdr>
            <w:top w:val="none" w:sz="0" w:space="0" w:color="auto"/>
            <w:left w:val="none" w:sz="0" w:space="0" w:color="auto"/>
            <w:bottom w:val="none" w:sz="0" w:space="0" w:color="auto"/>
            <w:right w:val="none" w:sz="0" w:space="0" w:color="auto"/>
          </w:divBdr>
        </w:div>
        <w:div w:id="130908149">
          <w:marLeft w:val="640"/>
          <w:marRight w:val="0"/>
          <w:marTop w:val="0"/>
          <w:marBottom w:val="0"/>
          <w:divBdr>
            <w:top w:val="none" w:sz="0" w:space="0" w:color="auto"/>
            <w:left w:val="none" w:sz="0" w:space="0" w:color="auto"/>
            <w:bottom w:val="none" w:sz="0" w:space="0" w:color="auto"/>
            <w:right w:val="none" w:sz="0" w:space="0" w:color="auto"/>
          </w:divBdr>
        </w:div>
        <w:div w:id="404883409">
          <w:marLeft w:val="640"/>
          <w:marRight w:val="0"/>
          <w:marTop w:val="0"/>
          <w:marBottom w:val="0"/>
          <w:divBdr>
            <w:top w:val="none" w:sz="0" w:space="0" w:color="auto"/>
            <w:left w:val="none" w:sz="0" w:space="0" w:color="auto"/>
            <w:bottom w:val="none" w:sz="0" w:space="0" w:color="auto"/>
            <w:right w:val="none" w:sz="0" w:space="0" w:color="auto"/>
          </w:divBdr>
        </w:div>
        <w:div w:id="2027056120">
          <w:marLeft w:val="640"/>
          <w:marRight w:val="0"/>
          <w:marTop w:val="0"/>
          <w:marBottom w:val="0"/>
          <w:divBdr>
            <w:top w:val="none" w:sz="0" w:space="0" w:color="auto"/>
            <w:left w:val="none" w:sz="0" w:space="0" w:color="auto"/>
            <w:bottom w:val="none" w:sz="0" w:space="0" w:color="auto"/>
            <w:right w:val="none" w:sz="0" w:space="0" w:color="auto"/>
          </w:divBdr>
        </w:div>
        <w:div w:id="937907658">
          <w:marLeft w:val="640"/>
          <w:marRight w:val="0"/>
          <w:marTop w:val="0"/>
          <w:marBottom w:val="0"/>
          <w:divBdr>
            <w:top w:val="none" w:sz="0" w:space="0" w:color="auto"/>
            <w:left w:val="none" w:sz="0" w:space="0" w:color="auto"/>
            <w:bottom w:val="none" w:sz="0" w:space="0" w:color="auto"/>
            <w:right w:val="none" w:sz="0" w:space="0" w:color="auto"/>
          </w:divBdr>
        </w:div>
        <w:div w:id="1263300011">
          <w:marLeft w:val="640"/>
          <w:marRight w:val="0"/>
          <w:marTop w:val="0"/>
          <w:marBottom w:val="0"/>
          <w:divBdr>
            <w:top w:val="none" w:sz="0" w:space="0" w:color="auto"/>
            <w:left w:val="none" w:sz="0" w:space="0" w:color="auto"/>
            <w:bottom w:val="none" w:sz="0" w:space="0" w:color="auto"/>
            <w:right w:val="none" w:sz="0" w:space="0" w:color="auto"/>
          </w:divBdr>
        </w:div>
        <w:div w:id="1855996524">
          <w:marLeft w:val="640"/>
          <w:marRight w:val="0"/>
          <w:marTop w:val="0"/>
          <w:marBottom w:val="0"/>
          <w:divBdr>
            <w:top w:val="none" w:sz="0" w:space="0" w:color="auto"/>
            <w:left w:val="none" w:sz="0" w:space="0" w:color="auto"/>
            <w:bottom w:val="none" w:sz="0" w:space="0" w:color="auto"/>
            <w:right w:val="none" w:sz="0" w:space="0" w:color="auto"/>
          </w:divBdr>
        </w:div>
        <w:div w:id="1024985657">
          <w:marLeft w:val="640"/>
          <w:marRight w:val="0"/>
          <w:marTop w:val="0"/>
          <w:marBottom w:val="0"/>
          <w:divBdr>
            <w:top w:val="none" w:sz="0" w:space="0" w:color="auto"/>
            <w:left w:val="none" w:sz="0" w:space="0" w:color="auto"/>
            <w:bottom w:val="none" w:sz="0" w:space="0" w:color="auto"/>
            <w:right w:val="none" w:sz="0" w:space="0" w:color="auto"/>
          </w:divBdr>
        </w:div>
        <w:div w:id="962730656">
          <w:marLeft w:val="640"/>
          <w:marRight w:val="0"/>
          <w:marTop w:val="0"/>
          <w:marBottom w:val="0"/>
          <w:divBdr>
            <w:top w:val="none" w:sz="0" w:space="0" w:color="auto"/>
            <w:left w:val="none" w:sz="0" w:space="0" w:color="auto"/>
            <w:bottom w:val="none" w:sz="0" w:space="0" w:color="auto"/>
            <w:right w:val="none" w:sz="0" w:space="0" w:color="auto"/>
          </w:divBdr>
        </w:div>
        <w:div w:id="1825125995">
          <w:marLeft w:val="640"/>
          <w:marRight w:val="0"/>
          <w:marTop w:val="0"/>
          <w:marBottom w:val="0"/>
          <w:divBdr>
            <w:top w:val="none" w:sz="0" w:space="0" w:color="auto"/>
            <w:left w:val="none" w:sz="0" w:space="0" w:color="auto"/>
            <w:bottom w:val="none" w:sz="0" w:space="0" w:color="auto"/>
            <w:right w:val="none" w:sz="0" w:space="0" w:color="auto"/>
          </w:divBdr>
        </w:div>
        <w:div w:id="811364255">
          <w:marLeft w:val="640"/>
          <w:marRight w:val="0"/>
          <w:marTop w:val="0"/>
          <w:marBottom w:val="0"/>
          <w:divBdr>
            <w:top w:val="none" w:sz="0" w:space="0" w:color="auto"/>
            <w:left w:val="none" w:sz="0" w:space="0" w:color="auto"/>
            <w:bottom w:val="none" w:sz="0" w:space="0" w:color="auto"/>
            <w:right w:val="none" w:sz="0" w:space="0" w:color="auto"/>
          </w:divBdr>
        </w:div>
        <w:div w:id="1082487976">
          <w:marLeft w:val="640"/>
          <w:marRight w:val="0"/>
          <w:marTop w:val="0"/>
          <w:marBottom w:val="0"/>
          <w:divBdr>
            <w:top w:val="none" w:sz="0" w:space="0" w:color="auto"/>
            <w:left w:val="none" w:sz="0" w:space="0" w:color="auto"/>
            <w:bottom w:val="none" w:sz="0" w:space="0" w:color="auto"/>
            <w:right w:val="none" w:sz="0" w:space="0" w:color="auto"/>
          </w:divBdr>
        </w:div>
        <w:div w:id="1954824363">
          <w:marLeft w:val="640"/>
          <w:marRight w:val="0"/>
          <w:marTop w:val="0"/>
          <w:marBottom w:val="0"/>
          <w:divBdr>
            <w:top w:val="none" w:sz="0" w:space="0" w:color="auto"/>
            <w:left w:val="none" w:sz="0" w:space="0" w:color="auto"/>
            <w:bottom w:val="none" w:sz="0" w:space="0" w:color="auto"/>
            <w:right w:val="none" w:sz="0" w:space="0" w:color="auto"/>
          </w:divBdr>
        </w:div>
        <w:div w:id="2046900902">
          <w:marLeft w:val="640"/>
          <w:marRight w:val="0"/>
          <w:marTop w:val="0"/>
          <w:marBottom w:val="0"/>
          <w:divBdr>
            <w:top w:val="none" w:sz="0" w:space="0" w:color="auto"/>
            <w:left w:val="none" w:sz="0" w:space="0" w:color="auto"/>
            <w:bottom w:val="none" w:sz="0" w:space="0" w:color="auto"/>
            <w:right w:val="none" w:sz="0" w:space="0" w:color="auto"/>
          </w:divBdr>
        </w:div>
        <w:div w:id="172765962">
          <w:marLeft w:val="640"/>
          <w:marRight w:val="0"/>
          <w:marTop w:val="0"/>
          <w:marBottom w:val="0"/>
          <w:divBdr>
            <w:top w:val="none" w:sz="0" w:space="0" w:color="auto"/>
            <w:left w:val="none" w:sz="0" w:space="0" w:color="auto"/>
            <w:bottom w:val="none" w:sz="0" w:space="0" w:color="auto"/>
            <w:right w:val="none" w:sz="0" w:space="0" w:color="auto"/>
          </w:divBdr>
        </w:div>
        <w:div w:id="398015939">
          <w:marLeft w:val="640"/>
          <w:marRight w:val="0"/>
          <w:marTop w:val="0"/>
          <w:marBottom w:val="0"/>
          <w:divBdr>
            <w:top w:val="none" w:sz="0" w:space="0" w:color="auto"/>
            <w:left w:val="none" w:sz="0" w:space="0" w:color="auto"/>
            <w:bottom w:val="none" w:sz="0" w:space="0" w:color="auto"/>
            <w:right w:val="none" w:sz="0" w:space="0" w:color="auto"/>
          </w:divBdr>
        </w:div>
        <w:div w:id="1772436601">
          <w:marLeft w:val="640"/>
          <w:marRight w:val="0"/>
          <w:marTop w:val="0"/>
          <w:marBottom w:val="0"/>
          <w:divBdr>
            <w:top w:val="none" w:sz="0" w:space="0" w:color="auto"/>
            <w:left w:val="none" w:sz="0" w:space="0" w:color="auto"/>
            <w:bottom w:val="none" w:sz="0" w:space="0" w:color="auto"/>
            <w:right w:val="none" w:sz="0" w:space="0" w:color="auto"/>
          </w:divBdr>
        </w:div>
        <w:div w:id="2041660638">
          <w:marLeft w:val="640"/>
          <w:marRight w:val="0"/>
          <w:marTop w:val="0"/>
          <w:marBottom w:val="0"/>
          <w:divBdr>
            <w:top w:val="none" w:sz="0" w:space="0" w:color="auto"/>
            <w:left w:val="none" w:sz="0" w:space="0" w:color="auto"/>
            <w:bottom w:val="none" w:sz="0" w:space="0" w:color="auto"/>
            <w:right w:val="none" w:sz="0" w:space="0" w:color="auto"/>
          </w:divBdr>
        </w:div>
        <w:div w:id="264659151">
          <w:marLeft w:val="640"/>
          <w:marRight w:val="0"/>
          <w:marTop w:val="0"/>
          <w:marBottom w:val="0"/>
          <w:divBdr>
            <w:top w:val="none" w:sz="0" w:space="0" w:color="auto"/>
            <w:left w:val="none" w:sz="0" w:space="0" w:color="auto"/>
            <w:bottom w:val="none" w:sz="0" w:space="0" w:color="auto"/>
            <w:right w:val="none" w:sz="0" w:space="0" w:color="auto"/>
          </w:divBdr>
        </w:div>
        <w:div w:id="2146000089">
          <w:marLeft w:val="640"/>
          <w:marRight w:val="0"/>
          <w:marTop w:val="0"/>
          <w:marBottom w:val="0"/>
          <w:divBdr>
            <w:top w:val="none" w:sz="0" w:space="0" w:color="auto"/>
            <w:left w:val="none" w:sz="0" w:space="0" w:color="auto"/>
            <w:bottom w:val="none" w:sz="0" w:space="0" w:color="auto"/>
            <w:right w:val="none" w:sz="0" w:space="0" w:color="auto"/>
          </w:divBdr>
        </w:div>
        <w:div w:id="635718692">
          <w:marLeft w:val="640"/>
          <w:marRight w:val="0"/>
          <w:marTop w:val="0"/>
          <w:marBottom w:val="0"/>
          <w:divBdr>
            <w:top w:val="none" w:sz="0" w:space="0" w:color="auto"/>
            <w:left w:val="none" w:sz="0" w:space="0" w:color="auto"/>
            <w:bottom w:val="none" w:sz="0" w:space="0" w:color="auto"/>
            <w:right w:val="none" w:sz="0" w:space="0" w:color="auto"/>
          </w:divBdr>
        </w:div>
        <w:div w:id="458689990">
          <w:marLeft w:val="640"/>
          <w:marRight w:val="0"/>
          <w:marTop w:val="0"/>
          <w:marBottom w:val="0"/>
          <w:divBdr>
            <w:top w:val="none" w:sz="0" w:space="0" w:color="auto"/>
            <w:left w:val="none" w:sz="0" w:space="0" w:color="auto"/>
            <w:bottom w:val="none" w:sz="0" w:space="0" w:color="auto"/>
            <w:right w:val="none" w:sz="0" w:space="0" w:color="auto"/>
          </w:divBdr>
        </w:div>
        <w:div w:id="2043433611">
          <w:marLeft w:val="640"/>
          <w:marRight w:val="0"/>
          <w:marTop w:val="0"/>
          <w:marBottom w:val="0"/>
          <w:divBdr>
            <w:top w:val="none" w:sz="0" w:space="0" w:color="auto"/>
            <w:left w:val="none" w:sz="0" w:space="0" w:color="auto"/>
            <w:bottom w:val="none" w:sz="0" w:space="0" w:color="auto"/>
            <w:right w:val="none" w:sz="0" w:space="0" w:color="auto"/>
          </w:divBdr>
        </w:div>
        <w:div w:id="1085539315">
          <w:marLeft w:val="640"/>
          <w:marRight w:val="0"/>
          <w:marTop w:val="0"/>
          <w:marBottom w:val="0"/>
          <w:divBdr>
            <w:top w:val="none" w:sz="0" w:space="0" w:color="auto"/>
            <w:left w:val="none" w:sz="0" w:space="0" w:color="auto"/>
            <w:bottom w:val="none" w:sz="0" w:space="0" w:color="auto"/>
            <w:right w:val="none" w:sz="0" w:space="0" w:color="auto"/>
          </w:divBdr>
        </w:div>
      </w:divsChild>
    </w:div>
    <w:div w:id="156699456">
      <w:bodyDiv w:val="1"/>
      <w:marLeft w:val="0"/>
      <w:marRight w:val="0"/>
      <w:marTop w:val="0"/>
      <w:marBottom w:val="0"/>
      <w:divBdr>
        <w:top w:val="none" w:sz="0" w:space="0" w:color="auto"/>
        <w:left w:val="none" w:sz="0" w:space="0" w:color="auto"/>
        <w:bottom w:val="none" w:sz="0" w:space="0" w:color="auto"/>
        <w:right w:val="none" w:sz="0" w:space="0" w:color="auto"/>
      </w:divBdr>
    </w:div>
    <w:div w:id="184487971">
      <w:bodyDiv w:val="1"/>
      <w:marLeft w:val="0"/>
      <w:marRight w:val="0"/>
      <w:marTop w:val="0"/>
      <w:marBottom w:val="0"/>
      <w:divBdr>
        <w:top w:val="none" w:sz="0" w:space="0" w:color="auto"/>
        <w:left w:val="none" w:sz="0" w:space="0" w:color="auto"/>
        <w:bottom w:val="none" w:sz="0" w:space="0" w:color="auto"/>
        <w:right w:val="none" w:sz="0" w:space="0" w:color="auto"/>
      </w:divBdr>
    </w:div>
    <w:div w:id="190581473">
      <w:bodyDiv w:val="1"/>
      <w:marLeft w:val="0"/>
      <w:marRight w:val="0"/>
      <w:marTop w:val="0"/>
      <w:marBottom w:val="0"/>
      <w:divBdr>
        <w:top w:val="none" w:sz="0" w:space="0" w:color="auto"/>
        <w:left w:val="none" w:sz="0" w:space="0" w:color="auto"/>
        <w:bottom w:val="none" w:sz="0" w:space="0" w:color="auto"/>
        <w:right w:val="none" w:sz="0" w:space="0" w:color="auto"/>
      </w:divBdr>
    </w:div>
    <w:div w:id="200098161">
      <w:bodyDiv w:val="1"/>
      <w:marLeft w:val="0"/>
      <w:marRight w:val="0"/>
      <w:marTop w:val="0"/>
      <w:marBottom w:val="0"/>
      <w:divBdr>
        <w:top w:val="none" w:sz="0" w:space="0" w:color="auto"/>
        <w:left w:val="none" w:sz="0" w:space="0" w:color="auto"/>
        <w:bottom w:val="none" w:sz="0" w:space="0" w:color="auto"/>
        <w:right w:val="none" w:sz="0" w:space="0" w:color="auto"/>
      </w:divBdr>
      <w:divsChild>
        <w:div w:id="1479766054">
          <w:marLeft w:val="640"/>
          <w:marRight w:val="0"/>
          <w:marTop w:val="0"/>
          <w:marBottom w:val="0"/>
          <w:divBdr>
            <w:top w:val="none" w:sz="0" w:space="0" w:color="auto"/>
            <w:left w:val="none" w:sz="0" w:space="0" w:color="auto"/>
            <w:bottom w:val="none" w:sz="0" w:space="0" w:color="auto"/>
            <w:right w:val="none" w:sz="0" w:space="0" w:color="auto"/>
          </w:divBdr>
        </w:div>
        <w:div w:id="413936451">
          <w:marLeft w:val="640"/>
          <w:marRight w:val="0"/>
          <w:marTop w:val="0"/>
          <w:marBottom w:val="0"/>
          <w:divBdr>
            <w:top w:val="none" w:sz="0" w:space="0" w:color="auto"/>
            <w:left w:val="none" w:sz="0" w:space="0" w:color="auto"/>
            <w:bottom w:val="none" w:sz="0" w:space="0" w:color="auto"/>
            <w:right w:val="none" w:sz="0" w:space="0" w:color="auto"/>
          </w:divBdr>
        </w:div>
        <w:div w:id="908155033">
          <w:marLeft w:val="640"/>
          <w:marRight w:val="0"/>
          <w:marTop w:val="0"/>
          <w:marBottom w:val="0"/>
          <w:divBdr>
            <w:top w:val="none" w:sz="0" w:space="0" w:color="auto"/>
            <w:left w:val="none" w:sz="0" w:space="0" w:color="auto"/>
            <w:bottom w:val="none" w:sz="0" w:space="0" w:color="auto"/>
            <w:right w:val="none" w:sz="0" w:space="0" w:color="auto"/>
          </w:divBdr>
        </w:div>
        <w:div w:id="201721385">
          <w:marLeft w:val="640"/>
          <w:marRight w:val="0"/>
          <w:marTop w:val="0"/>
          <w:marBottom w:val="0"/>
          <w:divBdr>
            <w:top w:val="none" w:sz="0" w:space="0" w:color="auto"/>
            <w:left w:val="none" w:sz="0" w:space="0" w:color="auto"/>
            <w:bottom w:val="none" w:sz="0" w:space="0" w:color="auto"/>
            <w:right w:val="none" w:sz="0" w:space="0" w:color="auto"/>
          </w:divBdr>
        </w:div>
        <w:div w:id="1615479249">
          <w:marLeft w:val="640"/>
          <w:marRight w:val="0"/>
          <w:marTop w:val="0"/>
          <w:marBottom w:val="0"/>
          <w:divBdr>
            <w:top w:val="none" w:sz="0" w:space="0" w:color="auto"/>
            <w:left w:val="none" w:sz="0" w:space="0" w:color="auto"/>
            <w:bottom w:val="none" w:sz="0" w:space="0" w:color="auto"/>
            <w:right w:val="none" w:sz="0" w:space="0" w:color="auto"/>
          </w:divBdr>
        </w:div>
        <w:div w:id="272369847">
          <w:marLeft w:val="640"/>
          <w:marRight w:val="0"/>
          <w:marTop w:val="0"/>
          <w:marBottom w:val="0"/>
          <w:divBdr>
            <w:top w:val="none" w:sz="0" w:space="0" w:color="auto"/>
            <w:left w:val="none" w:sz="0" w:space="0" w:color="auto"/>
            <w:bottom w:val="none" w:sz="0" w:space="0" w:color="auto"/>
            <w:right w:val="none" w:sz="0" w:space="0" w:color="auto"/>
          </w:divBdr>
        </w:div>
        <w:div w:id="1555581787">
          <w:marLeft w:val="640"/>
          <w:marRight w:val="0"/>
          <w:marTop w:val="0"/>
          <w:marBottom w:val="0"/>
          <w:divBdr>
            <w:top w:val="none" w:sz="0" w:space="0" w:color="auto"/>
            <w:left w:val="none" w:sz="0" w:space="0" w:color="auto"/>
            <w:bottom w:val="none" w:sz="0" w:space="0" w:color="auto"/>
            <w:right w:val="none" w:sz="0" w:space="0" w:color="auto"/>
          </w:divBdr>
        </w:div>
        <w:div w:id="2038462216">
          <w:marLeft w:val="640"/>
          <w:marRight w:val="0"/>
          <w:marTop w:val="0"/>
          <w:marBottom w:val="0"/>
          <w:divBdr>
            <w:top w:val="none" w:sz="0" w:space="0" w:color="auto"/>
            <w:left w:val="none" w:sz="0" w:space="0" w:color="auto"/>
            <w:bottom w:val="none" w:sz="0" w:space="0" w:color="auto"/>
            <w:right w:val="none" w:sz="0" w:space="0" w:color="auto"/>
          </w:divBdr>
        </w:div>
        <w:div w:id="643436768">
          <w:marLeft w:val="640"/>
          <w:marRight w:val="0"/>
          <w:marTop w:val="0"/>
          <w:marBottom w:val="0"/>
          <w:divBdr>
            <w:top w:val="none" w:sz="0" w:space="0" w:color="auto"/>
            <w:left w:val="none" w:sz="0" w:space="0" w:color="auto"/>
            <w:bottom w:val="none" w:sz="0" w:space="0" w:color="auto"/>
            <w:right w:val="none" w:sz="0" w:space="0" w:color="auto"/>
          </w:divBdr>
        </w:div>
        <w:div w:id="2124767229">
          <w:marLeft w:val="640"/>
          <w:marRight w:val="0"/>
          <w:marTop w:val="0"/>
          <w:marBottom w:val="0"/>
          <w:divBdr>
            <w:top w:val="none" w:sz="0" w:space="0" w:color="auto"/>
            <w:left w:val="none" w:sz="0" w:space="0" w:color="auto"/>
            <w:bottom w:val="none" w:sz="0" w:space="0" w:color="auto"/>
            <w:right w:val="none" w:sz="0" w:space="0" w:color="auto"/>
          </w:divBdr>
        </w:div>
        <w:div w:id="2131896942">
          <w:marLeft w:val="640"/>
          <w:marRight w:val="0"/>
          <w:marTop w:val="0"/>
          <w:marBottom w:val="0"/>
          <w:divBdr>
            <w:top w:val="none" w:sz="0" w:space="0" w:color="auto"/>
            <w:left w:val="none" w:sz="0" w:space="0" w:color="auto"/>
            <w:bottom w:val="none" w:sz="0" w:space="0" w:color="auto"/>
            <w:right w:val="none" w:sz="0" w:space="0" w:color="auto"/>
          </w:divBdr>
        </w:div>
        <w:div w:id="1252590365">
          <w:marLeft w:val="640"/>
          <w:marRight w:val="0"/>
          <w:marTop w:val="0"/>
          <w:marBottom w:val="0"/>
          <w:divBdr>
            <w:top w:val="none" w:sz="0" w:space="0" w:color="auto"/>
            <w:left w:val="none" w:sz="0" w:space="0" w:color="auto"/>
            <w:bottom w:val="none" w:sz="0" w:space="0" w:color="auto"/>
            <w:right w:val="none" w:sz="0" w:space="0" w:color="auto"/>
          </w:divBdr>
        </w:div>
        <w:div w:id="2093358771">
          <w:marLeft w:val="640"/>
          <w:marRight w:val="0"/>
          <w:marTop w:val="0"/>
          <w:marBottom w:val="0"/>
          <w:divBdr>
            <w:top w:val="none" w:sz="0" w:space="0" w:color="auto"/>
            <w:left w:val="none" w:sz="0" w:space="0" w:color="auto"/>
            <w:bottom w:val="none" w:sz="0" w:space="0" w:color="auto"/>
            <w:right w:val="none" w:sz="0" w:space="0" w:color="auto"/>
          </w:divBdr>
        </w:div>
        <w:div w:id="1459257340">
          <w:marLeft w:val="640"/>
          <w:marRight w:val="0"/>
          <w:marTop w:val="0"/>
          <w:marBottom w:val="0"/>
          <w:divBdr>
            <w:top w:val="none" w:sz="0" w:space="0" w:color="auto"/>
            <w:left w:val="none" w:sz="0" w:space="0" w:color="auto"/>
            <w:bottom w:val="none" w:sz="0" w:space="0" w:color="auto"/>
            <w:right w:val="none" w:sz="0" w:space="0" w:color="auto"/>
          </w:divBdr>
        </w:div>
        <w:div w:id="515657132">
          <w:marLeft w:val="640"/>
          <w:marRight w:val="0"/>
          <w:marTop w:val="0"/>
          <w:marBottom w:val="0"/>
          <w:divBdr>
            <w:top w:val="none" w:sz="0" w:space="0" w:color="auto"/>
            <w:left w:val="none" w:sz="0" w:space="0" w:color="auto"/>
            <w:bottom w:val="none" w:sz="0" w:space="0" w:color="auto"/>
            <w:right w:val="none" w:sz="0" w:space="0" w:color="auto"/>
          </w:divBdr>
        </w:div>
        <w:div w:id="1332173397">
          <w:marLeft w:val="640"/>
          <w:marRight w:val="0"/>
          <w:marTop w:val="0"/>
          <w:marBottom w:val="0"/>
          <w:divBdr>
            <w:top w:val="none" w:sz="0" w:space="0" w:color="auto"/>
            <w:left w:val="none" w:sz="0" w:space="0" w:color="auto"/>
            <w:bottom w:val="none" w:sz="0" w:space="0" w:color="auto"/>
            <w:right w:val="none" w:sz="0" w:space="0" w:color="auto"/>
          </w:divBdr>
        </w:div>
        <w:div w:id="344137137">
          <w:marLeft w:val="640"/>
          <w:marRight w:val="0"/>
          <w:marTop w:val="0"/>
          <w:marBottom w:val="0"/>
          <w:divBdr>
            <w:top w:val="none" w:sz="0" w:space="0" w:color="auto"/>
            <w:left w:val="none" w:sz="0" w:space="0" w:color="auto"/>
            <w:bottom w:val="none" w:sz="0" w:space="0" w:color="auto"/>
            <w:right w:val="none" w:sz="0" w:space="0" w:color="auto"/>
          </w:divBdr>
        </w:div>
        <w:div w:id="845363382">
          <w:marLeft w:val="640"/>
          <w:marRight w:val="0"/>
          <w:marTop w:val="0"/>
          <w:marBottom w:val="0"/>
          <w:divBdr>
            <w:top w:val="none" w:sz="0" w:space="0" w:color="auto"/>
            <w:left w:val="none" w:sz="0" w:space="0" w:color="auto"/>
            <w:bottom w:val="none" w:sz="0" w:space="0" w:color="auto"/>
            <w:right w:val="none" w:sz="0" w:space="0" w:color="auto"/>
          </w:divBdr>
        </w:div>
        <w:div w:id="1138953748">
          <w:marLeft w:val="640"/>
          <w:marRight w:val="0"/>
          <w:marTop w:val="0"/>
          <w:marBottom w:val="0"/>
          <w:divBdr>
            <w:top w:val="none" w:sz="0" w:space="0" w:color="auto"/>
            <w:left w:val="none" w:sz="0" w:space="0" w:color="auto"/>
            <w:bottom w:val="none" w:sz="0" w:space="0" w:color="auto"/>
            <w:right w:val="none" w:sz="0" w:space="0" w:color="auto"/>
          </w:divBdr>
        </w:div>
        <w:div w:id="518854166">
          <w:marLeft w:val="640"/>
          <w:marRight w:val="0"/>
          <w:marTop w:val="0"/>
          <w:marBottom w:val="0"/>
          <w:divBdr>
            <w:top w:val="none" w:sz="0" w:space="0" w:color="auto"/>
            <w:left w:val="none" w:sz="0" w:space="0" w:color="auto"/>
            <w:bottom w:val="none" w:sz="0" w:space="0" w:color="auto"/>
            <w:right w:val="none" w:sz="0" w:space="0" w:color="auto"/>
          </w:divBdr>
        </w:div>
        <w:div w:id="1603144154">
          <w:marLeft w:val="640"/>
          <w:marRight w:val="0"/>
          <w:marTop w:val="0"/>
          <w:marBottom w:val="0"/>
          <w:divBdr>
            <w:top w:val="none" w:sz="0" w:space="0" w:color="auto"/>
            <w:left w:val="none" w:sz="0" w:space="0" w:color="auto"/>
            <w:bottom w:val="none" w:sz="0" w:space="0" w:color="auto"/>
            <w:right w:val="none" w:sz="0" w:space="0" w:color="auto"/>
          </w:divBdr>
        </w:div>
        <w:div w:id="2099249504">
          <w:marLeft w:val="640"/>
          <w:marRight w:val="0"/>
          <w:marTop w:val="0"/>
          <w:marBottom w:val="0"/>
          <w:divBdr>
            <w:top w:val="none" w:sz="0" w:space="0" w:color="auto"/>
            <w:left w:val="none" w:sz="0" w:space="0" w:color="auto"/>
            <w:bottom w:val="none" w:sz="0" w:space="0" w:color="auto"/>
            <w:right w:val="none" w:sz="0" w:space="0" w:color="auto"/>
          </w:divBdr>
        </w:div>
        <w:div w:id="1026709940">
          <w:marLeft w:val="640"/>
          <w:marRight w:val="0"/>
          <w:marTop w:val="0"/>
          <w:marBottom w:val="0"/>
          <w:divBdr>
            <w:top w:val="none" w:sz="0" w:space="0" w:color="auto"/>
            <w:left w:val="none" w:sz="0" w:space="0" w:color="auto"/>
            <w:bottom w:val="none" w:sz="0" w:space="0" w:color="auto"/>
            <w:right w:val="none" w:sz="0" w:space="0" w:color="auto"/>
          </w:divBdr>
        </w:div>
        <w:div w:id="1837458218">
          <w:marLeft w:val="640"/>
          <w:marRight w:val="0"/>
          <w:marTop w:val="0"/>
          <w:marBottom w:val="0"/>
          <w:divBdr>
            <w:top w:val="none" w:sz="0" w:space="0" w:color="auto"/>
            <w:left w:val="none" w:sz="0" w:space="0" w:color="auto"/>
            <w:bottom w:val="none" w:sz="0" w:space="0" w:color="auto"/>
            <w:right w:val="none" w:sz="0" w:space="0" w:color="auto"/>
          </w:divBdr>
        </w:div>
        <w:div w:id="1812206256">
          <w:marLeft w:val="640"/>
          <w:marRight w:val="0"/>
          <w:marTop w:val="0"/>
          <w:marBottom w:val="0"/>
          <w:divBdr>
            <w:top w:val="none" w:sz="0" w:space="0" w:color="auto"/>
            <w:left w:val="none" w:sz="0" w:space="0" w:color="auto"/>
            <w:bottom w:val="none" w:sz="0" w:space="0" w:color="auto"/>
            <w:right w:val="none" w:sz="0" w:space="0" w:color="auto"/>
          </w:divBdr>
        </w:div>
        <w:div w:id="53162606">
          <w:marLeft w:val="640"/>
          <w:marRight w:val="0"/>
          <w:marTop w:val="0"/>
          <w:marBottom w:val="0"/>
          <w:divBdr>
            <w:top w:val="none" w:sz="0" w:space="0" w:color="auto"/>
            <w:left w:val="none" w:sz="0" w:space="0" w:color="auto"/>
            <w:bottom w:val="none" w:sz="0" w:space="0" w:color="auto"/>
            <w:right w:val="none" w:sz="0" w:space="0" w:color="auto"/>
          </w:divBdr>
        </w:div>
        <w:div w:id="1259752298">
          <w:marLeft w:val="640"/>
          <w:marRight w:val="0"/>
          <w:marTop w:val="0"/>
          <w:marBottom w:val="0"/>
          <w:divBdr>
            <w:top w:val="none" w:sz="0" w:space="0" w:color="auto"/>
            <w:left w:val="none" w:sz="0" w:space="0" w:color="auto"/>
            <w:bottom w:val="none" w:sz="0" w:space="0" w:color="auto"/>
            <w:right w:val="none" w:sz="0" w:space="0" w:color="auto"/>
          </w:divBdr>
        </w:div>
        <w:div w:id="1292325245">
          <w:marLeft w:val="640"/>
          <w:marRight w:val="0"/>
          <w:marTop w:val="0"/>
          <w:marBottom w:val="0"/>
          <w:divBdr>
            <w:top w:val="none" w:sz="0" w:space="0" w:color="auto"/>
            <w:left w:val="none" w:sz="0" w:space="0" w:color="auto"/>
            <w:bottom w:val="none" w:sz="0" w:space="0" w:color="auto"/>
            <w:right w:val="none" w:sz="0" w:space="0" w:color="auto"/>
          </w:divBdr>
        </w:div>
        <w:div w:id="1287421120">
          <w:marLeft w:val="640"/>
          <w:marRight w:val="0"/>
          <w:marTop w:val="0"/>
          <w:marBottom w:val="0"/>
          <w:divBdr>
            <w:top w:val="none" w:sz="0" w:space="0" w:color="auto"/>
            <w:left w:val="none" w:sz="0" w:space="0" w:color="auto"/>
            <w:bottom w:val="none" w:sz="0" w:space="0" w:color="auto"/>
            <w:right w:val="none" w:sz="0" w:space="0" w:color="auto"/>
          </w:divBdr>
        </w:div>
        <w:div w:id="2039041338">
          <w:marLeft w:val="640"/>
          <w:marRight w:val="0"/>
          <w:marTop w:val="0"/>
          <w:marBottom w:val="0"/>
          <w:divBdr>
            <w:top w:val="none" w:sz="0" w:space="0" w:color="auto"/>
            <w:left w:val="none" w:sz="0" w:space="0" w:color="auto"/>
            <w:bottom w:val="none" w:sz="0" w:space="0" w:color="auto"/>
            <w:right w:val="none" w:sz="0" w:space="0" w:color="auto"/>
          </w:divBdr>
        </w:div>
        <w:div w:id="1539925811">
          <w:marLeft w:val="640"/>
          <w:marRight w:val="0"/>
          <w:marTop w:val="0"/>
          <w:marBottom w:val="0"/>
          <w:divBdr>
            <w:top w:val="none" w:sz="0" w:space="0" w:color="auto"/>
            <w:left w:val="none" w:sz="0" w:space="0" w:color="auto"/>
            <w:bottom w:val="none" w:sz="0" w:space="0" w:color="auto"/>
            <w:right w:val="none" w:sz="0" w:space="0" w:color="auto"/>
          </w:divBdr>
        </w:div>
        <w:div w:id="1056976061">
          <w:marLeft w:val="640"/>
          <w:marRight w:val="0"/>
          <w:marTop w:val="0"/>
          <w:marBottom w:val="0"/>
          <w:divBdr>
            <w:top w:val="none" w:sz="0" w:space="0" w:color="auto"/>
            <w:left w:val="none" w:sz="0" w:space="0" w:color="auto"/>
            <w:bottom w:val="none" w:sz="0" w:space="0" w:color="auto"/>
            <w:right w:val="none" w:sz="0" w:space="0" w:color="auto"/>
          </w:divBdr>
        </w:div>
        <w:div w:id="1940091782">
          <w:marLeft w:val="640"/>
          <w:marRight w:val="0"/>
          <w:marTop w:val="0"/>
          <w:marBottom w:val="0"/>
          <w:divBdr>
            <w:top w:val="none" w:sz="0" w:space="0" w:color="auto"/>
            <w:left w:val="none" w:sz="0" w:space="0" w:color="auto"/>
            <w:bottom w:val="none" w:sz="0" w:space="0" w:color="auto"/>
            <w:right w:val="none" w:sz="0" w:space="0" w:color="auto"/>
          </w:divBdr>
        </w:div>
        <w:div w:id="2138328215">
          <w:marLeft w:val="640"/>
          <w:marRight w:val="0"/>
          <w:marTop w:val="0"/>
          <w:marBottom w:val="0"/>
          <w:divBdr>
            <w:top w:val="none" w:sz="0" w:space="0" w:color="auto"/>
            <w:left w:val="none" w:sz="0" w:space="0" w:color="auto"/>
            <w:bottom w:val="none" w:sz="0" w:space="0" w:color="auto"/>
            <w:right w:val="none" w:sz="0" w:space="0" w:color="auto"/>
          </w:divBdr>
        </w:div>
        <w:div w:id="1454248662">
          <w:marLeft w:val="640"/>
          <w:marRight w:val="0"/>
          <w:marTop w:val="0"/>
          <w:marBottom w:val="0"/>
          <w:divBdr>
            <w:top w:val="none" w:sz="0" w:space="0" w:color="auto"/>
            <w:left w:val="none" w:sz="0" w:space="0" w:color="auto"/>
            <w:bottom w:val="none" w:sz="0" w:space="0" w:color="auto"/>
            <w:right w:val="none" w:sz="0" w:space="0" w:color="auto"/>
          </w:divBdr>
        </w:div>
        <w:div w:id="494493653">
          <w:marLeft w:val="640"/>
          <w:marRight w:val="0"/>
          <w:marTop w:val="0"/>
          <w:marBottom w:val="0"/>
          <w:divBdr>
            <w:top w:val="none" w:sz="0" w:space="0" w:color="auto"/>
            <w:left w:val="none" w:sz="0" w:space="0" w:color="auto"/>
            <w:bottom w:val="none" w:sz="0" w:space="0" w:color="auto"/>
            <w:right w:val="none" w:sz="0" w:space="0" w:color="auto"/>
          </w:divBdr>
        </w:div>
        <w:div w:id="545993164">
          <w:marLeft w:val="640"/>
          <w:marRight w:val="0"/>
          <w:marTop w:val="0"/>
          <w:marBottom w:val="0"/>
          <w:divBdr>
            <w:top w:val="none" w:sz="0" w:space="0" w:color="auto"/>
            <w:left w:val="none" w:sz="0" w:space="0" w:color="auto"/>
            <w:bottom w:val="none" w:sz="0" w:space="0" w:color="auto"/>
            <w:right w:val="none" w:sz="0" w:space="0" w:color="auto"/>
          </w:divBdr>
        </w:div>
        <w:div w:id="132211042">
          <w:marLeft w:val="640"/>
          <w:marRight w:val="0"/>
          <w:marTop w:val="0"/>
          <w:marBottom w:val="0"/>
          <w:divBdr>
            <w:top w:val="none" w:sz="0" w:space="0" w:color="auto"/>
            <w:left w:val="none" w:sz="0" w:space="0" w:color="auto"/>
            <w:bottom w:val="none" w:sz="0" w:space="0" w:color="auto"/>
            <w:right w:val="none" w:sz="0" w:space="0" w:color="auto"/>
          </w:divBdr>
        </w:div>
        <w:div w:id="453721617">
          <w:marLeft w:val="640"/>
          <w:marRight w:val="0"/>
          <w:marTop w:val="0"/>
          <w:marBottom w:val="0"/>
          <w:divBdr>
            <w:top w:val="none" w:sz="0" w:space="0" w:color="auto"/>
            <w:left w:val="none" w:sz="0" w:space="0" w:color="auto"/>
            <w:bottom w:val="none" w:sz="0" w:space="0" w:color="auto"/>
            <w:right w:val="none" w:sz="0" w:space="0" w:color="auto"/>
          </w:divBdr>
        </w:div>
        <w:div w:id="888565058">
          <w:marLeft w:val="640"/>
          <w:marRight w:val="0"/>
          <w:marTop w:val="0"/>
          <w:marBottom w:val="0"/>
          <w:divBdr>
            <w:top w:val="none" w:sz="0" w:space="0" w:color="auto"/>
            <w:left w:val="none" w:sz="0" w:space="0" w:color="auto"/>
            <w:bottom w:val="none" w:sz="0" w:space="0" w:color="auto"/>
            <w:right w:val="none" w:sz="0" w:space="0" w:color="auto"/>
          </w:divBdr>
        </w:div>
        <w:div w:id="811406053">
          <w:marLeft w:val="640"/>
          <w:marRight w:val="0"/>
          <w:marTop w:val="0"/>
          <w:marBottom w:val="0"/>
          <w:divBdr>
            <w:top w:val="none" w:sz="0" w:space="0" w:color="auto"/>
            <w:left w:val="none" w:sz="0" w:space="0" w:color="auto"/>
            <w:bottom w:val="none" w:sz="0" w:space="0" w:color="auto"/>
            <w:right w:val="none" w:sz="0" w:space="0" w:color="auto"/>
          </w:divBdr>
        </w:div>
        <w:div w:id="1713384355">
          <w:marLeft w:val="640"/>
          <w:marRight w:val="0"/>
          <w:marTop w:val="0"/>
          <w:marBottom w:val="0"/>
          <w:divBdr>
            <w:top w:val="none" w:sz="0" w:space="0" w:color="auto"/>
            <w:left w:val="none" w:sz="0" w:space="0" w:color="auto"/>
            <w:bottom w:val="none" w:sz="0" w:space="0" w:color="auto"/>
            <w:right w:val="none" w:sz="0" w:space="0" w:color="auto"/>
          </w:divBdr>
        </w:div>
        <w:div w:id="479732956">
          <w:marLeft w:val="640"/>
          <w:marRight w:val="0"/>
          <w:marTop w:val="0"/>
          <w:marBottom w:val="0"/>
          <w:divBdr>
            <w:top w:val="none" w:sz="0" w:space="0" w:color="auto"/>
            <w:left w:val="none" w:sz="0" w:space="0" w:color="auto"/>
            <w:bottom w:val="none" w:sz="0" w:space="0" w:color="auto"/>
            <w:right w:val="none" w:sz="0" w:space="0" w:color="auto"/>
          </w:divBdr>
        </w:div>
        <w:div w:id="583564267">
          <w:marLeft w:val="640"/>
          <w:marRight w:val="0"/>
          <w:marTop w:val="0"/>
          <w:marBottom w:val="0"/>
          <w:divBdr>
            <w:top w:val="none" w:sz="0" w:space="0" w:color="auto"/>
            <w:left w:val="none" w:sz="0" w:space="0" w:color="auto"/>
            <w:bottom w:val="none" w:sz="0" w:space="0" w:color="auto"/>
            <w:right w:val="none" w:sz="0" w:space="0" w:color="auto"/>
          </w:divBdr>
        </w:div>
        <w:div w:id="404425675">
          <w:marLeft w:val="640"/>
          <w:marRight w:val="0"/>
          <w:marTop w:val="0"/>
          <w:marBottom w:val="0"/>
          <w:divBdr>
            <w:top w:val="none" w:sz="0" w:space="0" w:color="auto"/>
            <w:left w:val="none" w:sz="0" w:space="0" w:color="auto"/>
            <w:bottom w:val="none" w:sz="0" w:space="0" w:color="auto"/>
            <w:right w:val="none" w:sz="0" w:space="0" w:color="auto"/>
          </w:divBdr>
        </w:div>
        <w:div w:id="1672876688">
          <w:marLeft w:val="640"/>
          <w:marRight w:val="0"/>
          <w:marTop w:val="0"/>
          <w:marBottom w:val="0"/>
          <w:divBdr>
            <w:top w:val="none" w:sz="0" w:space="0" w:color="auto"/>
            <w:left w:val="none" w:sz="0" w:space="0" w:color="auto"/>
            <w:bottom w:val="none" w:sz="0" w:space="0" w:color="auto"/>
            <w:right w:val="none" w:sz="0" w:space="0" w:color="auto"/>
          </w:divBdr>
        </w:div>
        <w:div w:id="412700990">
          <w:marLeft w:val="640"/>
          <w:marRight w:val="0"/>
          <w:marTop w:val="0"/>
          <w:marBottom w:val="0"/>
          <w:divBdr>
            <w:top w:val="none" w:sz="0" w:space="0" w:color="auto"/>
            <w:left w:val="none" w:sz="0" w:space="0" w:color="auto"/>
            <w:bottom w:val="none" w:sz="0" w:space="0" w:color="auto"/>
            <w:right w:val="none" w:sz="0" w:space="0" w:color="auto"/>
          </w:divBdr>
        </w:div>
        <w:div w:id="1635865503">
          <w:marLeft w:val="640"/>
          <w:marRight w:val="0"/>
          <w:marTop w:val="0"/>
          <w:marBottom w:val="0"/>
          <w:divBdr>
            <w:top w:val="none" w:sz="0" w:space="0" w:color="auto"/>
            <w:left w:val="none" w:sz="0" w:space="0" w:color="auto"/>
            <w:bottom w:val="none" w:sz="0" w:space="0" w:color="auto"/>
            <w:right w:val="none" w:sz="0" w:space="0" w:color="auto"/>
          </w:divBdr>
        </w:div>
      </w:divsChild>
    </w:div>
    <w:div w:id="204635289">
      <w:bodyDiv w:val="1"/>
      <w:marLeft w:val="0"/>
      <w:marRight w:val="0"/>
      <w:marTop w:val="0"/>
      <w:marBottom w:val="0"/>
      <w:divBdr>
        <w:top w:val="none" w:sz="0" w:space="0" w:color="auto"/>
        <w:left w:val="none" w:sz="0" w:space="0" w:color="auto"/>
        <w:bottom w:val="none" w:sz="0" w:space="0" w:color="auto"/>
        <w:right w:val="none" w:sz="0" w:space="0" w:color="auto"/>
      </w:divBdr>
    </w:div>
    <w:div w:id="233206166">
      <w:bodyDiv w:val="1"/>
      <w:marLeft w:val="0"/>
      <w:marRight w:val="0"/>
      <w:marTop w:val="0"/>
      <w:marBottom w:val="0"/>
      <w:divBdr>
        <w:top w:val="none" w:sz="0" w:space="0" w:color="auto"/>
        <w:left w:val="none" w:sz="0" w:space="0" w:color="auto"/>
        <w:bottom w:val="none" w:sz="0" w:space="0" w:color="auto"/>
        <w:right w:val="none" w:sz="0" w:space="0" w:color="auto"/>
      </w:divBdr>
      <w:divsChild>
        <w:div w:id="1412385992">
          <w:marLeft w:val="0"/>
          <w:marRight w:val="0"/>
          <w:marTop w:val="0"/>
          <w:marBottom w:val="0"/>
          <w:divBdr>
            <w:top w:val="none" w:sz="0" w:space="0" w:color="auto"/>
            <w:left w:val="none" w:sz="0" w:space="0" w:color="auto"/>
            <w:bottom w:val="none" w:sz="0" w:space="0" w:color="auto"/>
            <w:right w:val="none" w:sz="0" w:space="0" w:color="auto"/>
          </w:divBdr>
        </w:div>
        <w:div w:id="1047024990">
          <w:marLeft w:val="0"/>
          <w:marRight w:val="0"/>
          <w:marTop w:val="0"/>
          <w:marBottom w:val="0"/>
          <w:divBdr>
            <w:top w:val="none" w:sz="0" w:space="0" w:color="auto"/>
            <w:left w:val="none" w:sz="0" w:space="0" w:color="auto"/>
            <w:bottom w:val="none" w:sz="0" w:space="0" w:color="auto"/>
            <w:right w:val="none" w:sz="0" w:space="0" w:color="auto"/>
          </w:divBdr>
        </w:div>
        <w:div w:id="510412450">
          <w:marLeft w:val="0"/>
          <w:marRight w:val="0"/>
          <w:marTop w:val="0"/>
          <w:marBottom w:val="0"/>
          <w:divBdr>
            <w:top w:val="none" w:sz="0" w:space="0" w:color="auto"/>
            <w:left w:val="none" w:sz="0" w:space="0" w:color="auto"/>
            <w:bottom w:val="none" w:sz="0" w:space="0" w:color="auto"/>
            <w:right w:val="none" w:sz="0" w:space="0" w:color="auto"/>
          </w:divBdr>
        </w:div>
        <w:div w:id="1159078022">
          <w:marLeft w:val="0"/>
          <w:marRight w:val="0"/>
          <w:marTop w:val="0"/>
          <w:marBottom w:val="0"/>
          <w:divBdr>
            <w:top w:val="none" w:sz="0" w:space="0" w:color="auto"/>
            <w:left w:val="none" w:sz="0" w:space="0" w:color="auto"/>
            <w:bottom w:val="none" w:sz="0" w:space="0" w:color="auto"/>
            <w:right w:val="none" w:sz="0" w:space="0" w:color="auto"/>
          </w:divBdr>
        </w:div>
        <w:div w:id="1062602526">
          <w:marLeft w:val="0"/>
          <w:marRight w:val="0"/>
          <w:marTop w:val="0"/>
          <w:marBottom w:val="0"/>
          <w:divBdr>
            <w:top w:val="none" w:sz="0" w:space="0" w:color="auto"/>
            <w:left w:val="none" w:sz="0" w:space="0" w:color="auto"/>
            <w:bottom w:val="none" w:sz="0" w:space="0" w:color="auto"/>
            <w:right w:val="none" w:sz="0" w:space="0" w:color="auto"/>
          </w:divBdr>
        </w:div>
        <w:div w:id="81605093">
          <w:marLeft w:val="0"/>
          <w:marRight w:val="0"/>
          <w:marTop w:val="0"/>
          <w:marBottom w:val="0"/>
          <w:divBdr>
            <w:top w:val="none" w:sz="0" w:space="0" w:color="auto"/>
            <w:left w:val="none" w:sz="0" w:space="0" w:color="auto"/>
            <w:bottom w:val="none" w:sz="0" w:space="0" w:color="auto"/>
            <w:right w:val="none" w:sz="0" w:space="0" w:color="auto"/>
          </w:divBdr>
        </w:div>
        <w:div w:id="788738777">
          <w:marLeft w:val="0"/>
          <w:marRight w:val="0"/>
          <w:marTop w:val="0"/>
          <w:marBottom w:val="0"/>
          <w:divBdr>
            <w:top w:val="none" w:sz="0" w:space="0" w:color="auto"/>
            <w:left w:val="none" w:sz="0" w:space="0" w:color="auto"/>
            <w:bottom w:val="none" w:sz="0" w:space="0" w:color="auto"/>
            <w:right w:val="none" w:sz="0" w:space="0" w:color="auto"/>
          </w:divBdr>
        </w:div>
        <w:div w:id="1206022123">
          <w:marLeft w:val="0"/>
          <w:marRight w:val="0"/>
          <w:marTop w:val="0"/>
          <w:marBottom w:val="0"/>
          <w:divBdr>
            <w:top w:val="none" w:sz="0" w:space="0" w:color="auto"/>
            <w:left w:val="none" w:sz="0" w:space="0" w:color="auto"/>
            <w:bottom w:val="none" w:sz="0" w:space="0" w:color="auto"/>
            <w:right w:val="none" w:sz="0" w:space="0" w:color="auto"/>
          </w:divBdr>
        </w:div>
        <w:div w:id="1176965063">
          <w:marLeft w:val="0"/>
          <w:marRight w:val="0"/>
          <w:marTop w:val="0"/>
          <w:marBottom w:val="0"/>
          <w:divBdr>
            <w:top w:val="none" w:sz="0" w:space="0" w:color="auto"/>
            <w:left w:val="none" w:sz="0" w:space="0" w:color="auto"/>
            <w:bottom w:val="none" w:sz="0" w:space="0" w:color="auto"/>
            <w:right w:val="none" w:sz="0" w:space="0" w:color="auto"/>
          </w:divBdr>
        </w:div>
        <w:div w:id="1393500428">
          <w:marLeft w:val="0"/>
          <w:marRight w:val="0"/>
          <w:marTop w:val="0"/>
          <w:marBottom w:val="0"/>
          <w:divBdr>
            <w:top w:val="none" w:sz="0" w:space="0" w:color="auto"/>
            <w:left w:val="none" w:sz="0" w:space="0" w:color="auto"/>
            <w:bottom w:val="none" w:sz="0" w:space="0" w:color="auto"/>
            <w:right w:val="none" w:sz="0" w:space="0" w:color="auto"/>
          </w:divBdr>
        </w:div>
        <w:div w:id="1477725436">
          <w:marLeft w:val="0"/>
          <w:marRight w:val="0"/>
          <w:marTop w:val="0"/>
          <w:marBottom w:val="0"/>
          <w:divBdr>
            <w:top w:val="none" w:sz="0" w:space="0" w:color="auto"/>
            <w:left w:val="none" w:sz="0" w:space="0" w:color="auto"/>
            <w:bottom w:val="none" w:sz="0" w:space="0" w:color="auto"/>
            <w:right w:val="none" w:sz="0" w:space="0" w:color="auto"/>
          </w:divBdr>
        </w:div>
        <w:div w:id="2099010966">
          <w:marLeft w:val="0"/>
          <w:marRight w:val="0"/>
          <w:marTop w:val="0"/>
          <w:marBottom w:val="0"/>
          <w:divBdr>
            <w:top w:val="none" w:sz="0" w:space="0" w:color="auto"/>
            <w:left w:val="none" w:sz="0" w:space="0" w:color="auto"/>
            <w:bottom w:val="none" w:sz="0" w:space="0" w:color="auto"/>
            <w:right w:val="none" w:sz="0" w:space="0" w:color="auto"/>
          </w:divBdr>
        </w:div>
        <w:div w:id="1523008238">
          <w:marLeft w:val="0"/>
          <w:marRight w:val="0"/>
          <w:marTop w:val="0"/>
          <w:marBottom w:val="0"/>
          <w:divBdr>
            <w:top w:val="none" w:sz="0" w:space="0" w:color="auto"/>
            <w:left w:val="none" w:sz="0" w:space="0" w:color="auto"/>
            <w:bottom w:val="none" w:sz="0" w:space="0" w:color="auto"/>
            <w:right w:val="none" w:sz="0" w:space="0" w:color="auto"/>
          </w:divBdr>
        </w:div>
        <w:div w:id="1304431334">
          <w:marLeft w:val="0"/>
          <w:marRight w:val="0"/>
          <w:marTop w:val="0"/>
          <w:marBottom w:val="0"/>
          <w:divBdr>
            <w:top w:val="none" w:sz="0" w:space="0" w:color="auto"/>
            <w:left w:val="none" w:sz="0" w:space="0" w:color="auto"/>
            <w:bottom w:val="none" w:sz="0" w:space="0" w:color="auto"/>
            <w:right w:val="none" w:sz="0" w:space="0" w:color="auto"/>
          </w:divBdr>
        </w:div>
        <w:div w:id="497112883">
          <w:marLeft w:val="0"/>
          <w:marRight w:val="0"/>
          <w:marTop w:val="0"/>
          <w:marBottom w:val="0"/>
          <w:divBdr>
            <w:top w:val="none" w:sz="0" w:space="0" w:color="auto"/>
            <w:left w:val="none" w:sz="0" w:space="0" w:color="auto"/>
            <w:bottom w:val="none" w:sz="0" w:space="0" w:color="auto"/>
            <w:right w:val="none" w:sz="0" w:space="0" w:color="auto"/>
          </w:divBdr>
        </w:div>
        <w:div w:id="1569683784">
          <w:marLeft w:val="0"/>
          <w:marRight w:val="0"/>
          <w:marTop w:val="0"/>
          <w:marBottom w:val="0"/>
          <w:divBdr>
            <w:top w:val="none" w:sz="0" w:space="0" w:color="auto"/>
            <w:left w:val="none" w:sz="0" w:space="0" w:color="auto"/>
            <w:bottom w:val="none" w:sz="0" w:space="0" w:color="auto"/>
            <w:right w:val="none" w:sz="0" w:space="0" w:color="auto"/>
          </w:divBdr>
        </w:div>
        <w:div w:id="1938826716">
          <w:marLeft w:val="0"/>
          <w:marRight w:val="0"/>
          <w:marTop w:val="0"/>
          <w:marBottom w:val="0"/>
          <w:divBdr>
            <w:top w:val="none" w:sz="0" w:space="0" w:color="auto"/>
            <w:left w:val="none" w:sz="0" w:space="0" w:color="auto"/>
            <w:bottom w:val="none" w:sz="0" w:space="0" w:color="auto"/>
            <w:right w:val="none" w:sz="0" w:space="0" w:color="auto"/>
          </w:divBdr>
        </w:div>
        <w:div w:id="1918511414">
          <w:marLeft w:val="0"/>
          <w:marRight w:val="0"/>
          <w:marTop w:val="0"/>
          <w:marBottom w:val="0"/>
          <w:divBdr>
            <w:top w:val="none" w:sz="0" w:space="0" w:color="auto"/>
            <w:left w:val="none" w:sz="0" w:space="0" w:color="auto"/>
            <w:bottom w:val="none" w:sz="0" w:space="0" w:color="auto"/>
            <w:right w:val="none" w:sz="0" w:space="0" w:color="auto"/>
          </w:divBdr>
        </w:div>
        <w:div w:id="591546543">
          <w:marLeft w:val="0"/>
          <w:marRight w:val="0"/>
          <w:marTop w:val="0"/>
          <w:marBottom w:val="0"/>
          <w:divBdr>
            <w:top w:val="none" w:sz="0" w:space="0" w:color="auto"/>
            <w:left w:val="none" w:sz="0" w:space="0" w:color="auto"/>
            <w:bottom w:val="none" w:sz="0" w:space="0" w:color="auto"/>
            <w:right w:val="none" w:sz="0" w:space="0" w:color="auto"/>
          </w:divBdr>
        </w:div>
        <w:div w:id="1926957411">
          <w:marLeft w:val="0"/>
          <w:marRight w:val="0"/>
          <w:marTop w:val="0"/>
          <w:marBottom w:val="0"/>
          <w:divBdr>
            <w:top w:val="none" w:sz="0" w:space="0" w:color="auto"/>
            <w:left w:val="none" w:sz="0" w:space="0" w:color="auto"/>
            <w:bottom w:val="none" w:sz="0" w:space="0" w:color="auto"/>
            <w:right w:val="none" w:sz="0" w:space="0" w:color="auto"/>
          </w:divBdr>
        </w:div>
        <w:div w:id="772750323">
          <w:marLeft w:val="0"/>
          <w:marRight w:val="0"/>
          <w:marTop w:val="0"/>
          <w:marBottom w:val="0"/>
          <w:divBdr>
            <w:top w:val="none" w:sz="0" w:space="0" w:color="auto"/>
            <w:left w:val="none" w:sz="0" w:space="0" w:color="auto"/>
            <w:bottom w:val="none" w:sz="0" w:space="0" w:color="auto"/>
            <w:right w:val="none" w:sz="0" w:space="0" w:color="auto"/>
          </w:divBdr>
        </w:div>
        <w:div w:id="1958369065">
          <w:marLeft w:val="0"/>
          <w:marRight w:val="0"/>
          <w:marTop w:val="0"/>
          <w:marBottom w:val="0"/>
          <w:divBdr>
            <w:top w:val="none" w:sz="0" w:space="0" w:color="auto"/>
            <w:left w:val="none" w:sz="0" w:space="0" w:color="auto"/>
            <w:bottom w:val="none" w:sz="0" w:space="0" w:color="auto"/>
            <w:right w:val="none" w:sz="0" w:space="0" w:color="auto"/>
          </w:divBdr>
        </w:div>
        <w:div w:id="1697997442">
          <w:marLeft w:val="0"/>
          <w:marRight w:val="0"/>
          <w:marTop w:val="0"/>
          <w:marBottom w:val="0"/>
          <w:divBdr>
            <w:top w:val="none" w:sz="0" w:space="0" w:color="auto"/>
            <w:left w:val="none" w:sz="0" w:space="0" w:color="auto"/>
            <w:bottom w:val="none" w:sz="0" w:space="0" w:color="auto"/>
            <w:right w:val="none" w:sz="0" w:space="0" w:color="auto"/>
          </w:divBdr>
        </w:div>
        <w:div w:id="1292134797">
          <w:marLeft w:val="0"/>
          <w:marRight w:val="0"/>
          <w:marTop w:val="0"/>
          <w:marBottom w:val="0"/>
          <w:divBdr>
            <w:top w:val="none" w:sz="0" w:space="0" w:color="auto"/>
            <w:left w:val="none" w:sz="0" w:space="0" w:color="auto"/>
            <w:bottom w:val="none" w:sz="0" w:space="0" w:color="auto"/>
            <w:right w:val="none" w:sz="0" w:space="0" w:color="auto"/>
          </w:divBdr>
        </w:div>
        <w:div w:id="1962565662">
          <w:marLeft w:val="0"/>
          <w:marRight w:val="0"/>
          <w:marTop w:val="0"/>
          <w:marBottom w:val="0"/>
          <w:divBdr>
            <w:top w:val="none" w:sz="0" w:space="0" w:color="auto"/>
            <w:left w:val="none" w:sz="0" w:space="0" w:color="auto"/>
            <w:bottom w:val="none" w:sz="0" w:space="0" w:color="auto"/>
            <w:right w:val="none" w:sz="0" w:space="0" w:color="auto"/>
          </w:divBdr>
        </w:div>
        <w:div w:id="86271993">
          <w:marLeft w:val="0"/>
          <w:marRight w:val="0"/>
          <w:marTop w:val="0"/>
          <w:marBottom w:val="0"/>
          <w:divBdr>
            <w:top w:val="none" w:sz="0" w:space="0" w:color="auto"/>
            <w:left w:val="none" w:sz="0" w:space="0" w:color="auto"/>
            <w:bottom w:val="none" w:sz="0" w:space="0" w:color="auto"/>
            <w:right w:val="none" w:sz="0" w:space="0" w:color="auto"/>
          </w:divBdr>
        </w:div>
        <w:div w:id="1842892451">
          <w:marLeft w:val="0"/>
          <w:marRight w:val="0"/>
          <w:marTop w:val="0"/>
          <w:marBottom w:val="0"/>
          <w:divBdr>
            <w:top w:val="none" w:sz="0" w:space="0" w:color="auto"/>
            <w:left w:val="none" w:sz="0" w:space="0" w:color="auto"/>
            <w:bottom w:val="none" w:sz="0" w:space="0" w:color="auto"/>
            <w:right w:val="none" w:sz="0" w:space="0" w:color="auto"/>
          </w:divBdr>
        </w:div>
        <w:div w:id="1943217445">
          <w:marLeft w:val="0"/>
          <w:marRight w:val="0"/>
          <w:marTop w:val="0"/>
          <w:marBottom w:val="0"/>
          <w:divBdr>
            <w:top w:val="none" w:sz="0" w:space="0" w:color="auto"/>
            <w:left w:val="none" w:sz="0" w:space="0" w:color="auto"/>
            <w:bottom w:val="none" w:sz="0" w:space="0" w:color="auto"/>
            <w:right w:val="none" w:sz="0" w:space="0" w:color="auto"/>
          </w:divBdr>
        </w:div>
        <w:div w:id="204411619">
          <w:marLeft w:val="0"/>
          <w:marRight w:val="0"/>
          <w:marTop w:val="0"/>
          <w:marBottom w:val="0"/>
          <w:divBdr>
            <w:top w:val="none" w:sz="0" w:space="0" w:color="auto"/>
            <w:left w:val="none" w:sz="0" w:space="0" w:color="auto"/>
            <w:bottom w:val="none" w:sz="0" w:space="0" w:color="auto"/>
            <w:right w:val="none" w:sz="0" w:space="0" w:color="auto"/>
          </w:divBdr>
        </w:div>
        <w:div w:id="448860757">
          <w:marLeft w:val="0"/>
          <w:marRight w:val="0"/>
          <w:marTop w:val="0"/>
          <w:marBottom w:val="0"/>
          <w:divBdr>
            <w:top w:val="none" w:sz="0" w:space="0" w:color="auto"/>
            <w:left w:val="none" w:sz="0" w:space="0" w:color="auto"/>
            <w:bottom w:val="none" w:sz="0" w:space="0" w:color="auto"/>
            <w:right w:val="none" w:sz="0" w:space="0" w:color="auto"/>
          </w:divBdr>
        </w:div>
        <w:div w:id="1492940129">
          <w:marLeft w:val="0"/>
          <w:marRight w:val="0"/>
          <w:marTop w:val="0"/>
          <w:marBottom w:val="0"/>
          <w:divBdr>
            <w:top w:val="none" w:sz="0" w:space="0" w:color="auto"/>
            <w:left w:val="none" w:sz="0" w:space="0" w:color="auto"/>
            <w:bottom w:val="none" w:sz="0" w:space="0" w:color="auto"/>
            <w:right w:val="none" w:sz="0" w:space="0" w:color="auto"/>
          </w:divBdr>
        </w:div>
        <w:div w:id="791166432">
          <w:marLeft w:val="0"/>
          <w:marRight w:val="0"/>
          <w:marTop w:val="0"/>
          <w:marBottom w:val="0"/>
          <w:divBdr>
            <w:top w:val="none" w:sz="0" w:space="0" w:color="auto"/>
            <w:left w:val="none" w:sz="0" w:space="0" w:color="auto"/>
            <w:bottom w:val="none" w:sz="0" w:space="0" w:color="auto"/>
            <w:right w:val="none" w:sz="0" w:space="0" w:color="auto"/>
          </w:divBdr>
        </w:div>
        <w:div w:id="1575354875">
          <w:marLeft w:val="0"/>
          <w:marRight w:val="0"/>
          <w:marTop w:val="0"/>
          <w:marBottom w:val="0"/>
          <w:divBdr>
            <w:top w:val="none" w:sz="0" w:space="0" w:color="auto"/>
            <w:left w:val="none" w:sz="0" w:space="0" w:color="auto"/>
            <w:bottom w:val="none" w:sz="0" w:space="0" w:color="auto"/>
            <w:right w:val="none" w:sz="0" w:space="0" w:color="auto"/>
          </w:divBdr>
        </w:div>
        <w:div w:id="84349457">
          <w:marLeft w:val="0"/>
          <w:marRight w:val="0"/>
          <w:marTop w:val="0"/>
          <w:marBottom w:val="0"/>
          <w:divBdr>
            <w:top w:val="none" w:sz="0" w:space="0" w:color="auto"/>
            <w:left w:val="none" w:sz="0" w:space="0" w:color="auto"/>
            <w:bottom w:val="none" w:sz="0" w:space="0" w:color="auto"/>
            <w:right w:val="none" w:sz="0" w:space="0" w:color="auto"/>
          </w:divBdr>
        </w:div>
        <w:div w:id="662666050">
          <w:marLeft w:val="0"/>
          <w:marRight w:val="0"/>
          <w:marTop w:val="0"/>
          <w:marBottom w:val="0"/>
          <w:divBdr>
            <w:top w:val="none" w:sz="0" w:space="0" w:color="auto"/>
            <w:left w:val="none" w:sz="0" w:space="0" w:color="auto"/>
            <w:bottom w:val="none" w:sz="0" w:space="0" w:color="auto"/>
            <w:right w:val="none" w:sz="0" w:space="0" w:color="auto"/>
          </w:divBdr>
        </w:div>
        <w:div w:id="888106941">
          <w:marLeft w:val="0"/>
          <w:marRight w:val="0"/>
          <w:marTop w:val="0"/>
          <w:marBottom w:val="0"/>
          <w:divBdr>
            <w:top w:val="none" w:sz="0" w:space="0" w:color="auto"/>
            <w:left w:val="none" w:sz="0" w:space="0" w:color="auto"/>
            <w:bottom w:val="none" w:sz="0" w:space="0" w:color="auto"/>
            <w:right w:val="none" w:sz="0" w:space="0" w:color="auto"/>
          </w:divBdr>
        </w:div>
        <w:div w:id="1122461086">
          <w:marLeft w:val="0"/>
          <w:marRight w:val="0"/>
          <w:marTop w:val="0"/>
          <w:marBottom w:val="0"/>
          <w:divBdr>
            <w:top w:val="none" w:sz="0" w:space="0" w:color="auto"/>
            <w:left w:val="none" w:sz="0" w:space="0" w:color="auto"/>
            <w:bottom w:val="none" w:sz="0" w:space="0" w:color="auto"/>
            <w:right w:val="none" w:sz="0" w:space="0" w:color="auto"/>
          </w:divBdr>
        </w:div>
        <w:div w:id="164126059">
          <w:marLeft w:val="0"/>
          <w:marRight w:val="0"/>
          <w:marTop w:val="0"/>
          <w:marBottom w:val="0"/>
          <w:divBdr>
            <w:top w:val="none" w:sz="0" w:space="0" w:color="auto"/>
            <w:left w:val="none" w:sz="0" w:space="0" w:color="auto"/>
            <w:bottom w:val="none" w:sz="0" w:space="0" w:color="auto"/>
            <w:right w:val="none" w:sz="0" w:space="0" w:color="auto"/>
          </w:divBdr>
        </w:div>
        <w:div w:id="1917125948">
          <w:marLeft w:val="0"/>
          <w:marRight w:val="0"/>
          <w:marTop w:val="0"/>
          <w:marBottom w:val="0"/>
          <w:divBdr>
            <w:top w:val="none" w:sz="0" w:space="0" w:color="auto"/>
            <w:left w:val="none" w:sz="0" w:space="0" w:color="auto"/>
            <w:bottom w:val="none" w:sz="0" w:space="0" w:color="auto"/>
            <w:right w:val="none" w:sz="0" w:space="0" w:color="auto"/>
          </w:divBdr>
        </w:div>
        <w:div w:id="1615134929">
          <w:marLeft w:val="0"/>
          <w:marRight w:val="0"/>
          <w:marTop w:val="0"/>
          <w:marBottom w:val="0"/>
          <w:divBdr>
            <w:top w:val="none" w:sz="0" w:space="0" w:color="auto"/>
            <w:left w:val="none" w:sz="0" w:space="0" w:color="auto"/>
            <w:bottom w:val="none" w:sz="0" w:space="0" w:color="auto"/>
            <w:right w:val="none" w:sz="0" w:space="0" w:color="auto"/>
          </w:divBdr>
        </w:div>
        <w:div w:id="1282804088">
          <w:marLeft w:val="0"/>
          <w:marRight w:val="0"/>
          <w:marTop w:val="0"/>
          <w:marBottom w:val="0"/>
          <w:divBdr>
            <w:top w:val="none" w:sz="0" w:space="0" w:color="auto"/>
            <w:left w:val="none" w:sz="0" w:space="0" w:color="auto"/>
            <w:bottom w:val="none" w:sz="0" w:space="0" w:color="auto"/>
            <w:right w:val="none" w:sz="0" w:space="0" w:color="auto"/>
          </w:divBdr>
        </w:div>
        <w:div w:id="1182551085">
          <w:marLeft w:val="0"/>
          <w:marRight w:val="0"/>
          <w:marTop w:val="0"/>
          <w:marBottom w:val="0"/>
          <w:divBdr>
            <w:top w:val="none" w:sz="0" w:space="0" w:color="auto"/>
            <w:left w:val="none" w:sz="0" w:space="0" w:color="auto"/>
            <w:bottom w:val="none" w:sz="0" w:space="0" w:color="auto"/>
            <w:right w:val="none" w:sz="0" w:space="0" w:color="auto"/>
          </w:divBdr>
        </w:div>
        <w:div w:id="2054113961">
          <w:marLeft w:val="0"/>
          <w:marRight w:val="0"/>
          <w:marTop w:val="0"/>
          <w:marBottom w:val="0"/>
          <w:divBdr>
            <w:top w:val="none" w:sz="0" w:space="0" w:color="auto"/>
            <w:left w:val="none" w:sz="0" w:space="0" w:color="auto"/>
            <w:bottom w:val="none" w:sz="0" w:space="0" w:color="auto"/>
            <w:right w:val="none" w:sz="0" w:space="0" w:color="auto"/>
          </w:divBdr>
        </w:div>
        <w:div w:id="1196850373">
          <w:marLeft w:val="0"/>
          <w:marRight w:val="0"/>
          <w:marTop w:val="0"/>
          <w:marBottom w:val="0"/>
          <w:divBdr>
            <w:top w:val="none" w:sz="0" w:space="0" w:color="auto"/>
            <w:left w:val="none" w:sz="0" w:space="0" w:color="auto"/>
            <w:bottom w:val="none" w:sz="0" w:space="0" w:color="auto"/>
            <w:right w:val="none" w:sz="0" w:space="0" w:color="auto"/>
          </w:divBdr>
        </w:div>
        <w:div w:id="1113985426">
          <w:marLeft w:val="0"/>
          <w:marRight w:val="0"/>
          <w:marTop w:val="0"/>
          <w:marBottom w:val="0"/>
          <w:divBdr>
            <w:top w:val="none" w:sz="0" w:space="0" w:color="auto"/>
            <w:left w:val="none" w:sz="0" w:space="0" w:color="auto"/>
            <w:bottom w:val="none" w:sz="0" w:space="0" w:color="auto"/>
            <w:right w:val="none" w:sz="0" w:space="0" w:color="auto"/>
          </w:divBdr>
        </w:div>
        <w:div w:id="140970317">
          <w:marLeft w:val="0"/>
          <w:marRight w:val="0"/>
          <w:marTop w:val="0"/>
          <w:marBottom w:val="0"/>
          <w:divBdr>
            <w:top w:val="none" w:sz="0" w:space="0" w:color="auto"/>
            <w:left w:val="none" w:sz="0" w:space="0" w:color="auto"/>
            <w:bottom w:val="none" w:sz="0" w:space="0" w:color="auto"/>
            <w:right w:val="none" w:sz="0" w:space="0" w:color="auto"/>
          </w:divBdr>
        </w:div>
        <w:div w:id="1675381526">
          <w:marLeft w:val="0"/>
          <w:marRight w:val="0"/>
          <w:marTop w:val="0"/>
          <w:marBottom w:val="0"/>
          <w:divBdr>
            <w:top w:val="none" w:sz="0" w:space="0" w:color="auto"/>
            <w:left w:val="none" w:sz="0" w:space="0" w:color="auto"/>
            <w:bottom w:val="none" w:sz="0" w:space="0" w:color="auto"/>
            <w:right w:val="none" w:sz="0" w:space="0" w:color="auto"/>
          </w:divBdr>
        </w:div>
        <w:div w:id="753431994">
          <w:marLeft w:val="0"/>
          <w:marRight w:val="0"/>
          <w:marTop w:val="0"/>
          <w:marBottom w:val="0"/>
          <w:divBdr>
            <w:top w:val="none" w:sz="0" w:space="0" w:color="auto"/>
            <w:left w:val="none" w:sz="0" w:space="0" w:color="auto"/>
            <w:bottom w:val="none" w:sz="0" w:space="0" w:color="auto"/>
            <w:right w:val="none" w:sz="0" w:space="0" w:color="auto"/>
          </w:divBdr>
        </w:div>
      </w:divsChild>
    </w:div>
    <w:div w:id="256642099">
      <w:bodyDiv w:val="1"/>
      <w:marLeft w:val="0"/>
      <w:marRight w:val="0"/>
      <w:marTop w:val="0"/>
      <w:marBottom w:val="0"/>
      <w:divBdr>
        <w:top w:val="none" w:sz="0" w:space="0" w:color="auto"/>
        <w:left w:val="none" w:sz="0" w:space="0" w:color="auto"/>
        <w:bottom w:val="none" w:sz="0" w:space="0" w:color="auto"/>
        <w:right w:val="none" w:sz="0" w:space="0" w:color="auto"/>
      </w:divBdr>
      <w:divsChild>
        <w:div w:id="1259678683">
          <w:marLeft w:val="640"/>
          <w:marRight w:val="0"/>
          <w:marTop w:val="0"/>
          <w:marBottom w:val="0"/>
          <w:divBdr>
            <w:top w:val="none" w:sz="0" w:space="0" w:color="auto"/>
            <w:left w:val="none" w:sz="0" w:space="0" w:color="auto"/>
            <w:bottom w:val="none" w:sz="0" w:space="0" w:color="auto"/>
            <w:right w:val="none" w:sz="0" w:space="0" w:color="auto"/>
          </w:divBdr>
        </w:div>
        <w:div w:id="243417699">
          <w:marLeft w:val="640"/>
          <w:marRight w:val="0"/>
          <w:marTop w:val="0"/>
          <w:marBottom w:val="0"/>
          <w:divBdr>
            <w:top w:val="none" w:sz="0" w:space="0" w:color="auto"/>
            <w:left w:val="none" w:sz="0" w:space="0" w:color="auto"/>
            <w:bottom w:val="none" w:sz="0" w:space="0" w:color="auto"/>
            <w:right w:val="none" w:sz="0" w:space="0" w:color="auto"/>
          </w:divBdr>
        </w:div>
        <w:div w:id="2071809262">
          <w:marLeft w:val="640"/>
          <w:marRight w:val="0"/>
          <w:marTop w:val="0"/>
          <w:marBottom w:val="0"/>
          <w:divBdr>
            <w:top w:val="none" w:sz="0" w:space="0" w:color="auto"/>
            <w:left w:val="none" w:sz="0" w:space="0" w:color="auto"/>
            <w:bottom w:val="none" w:sz="0" w:space="0" w:color="auto"/>
            <w:right w:val="none" w:sz="0" w:space="0" w:color="auto"/>
          </w:divBdr>
        </w:div>
        <w:div w:id="1716467666">
          <w:marLeft w:val="640"/>
          <w:marRight w:val="0"/>
          <w:marTop w:val="0"/>
          <w:marBottom w:val="0"/>
          <w:divBdr>
            <w:top w:val="none" w:sz="0" w:space="0" w:color="auto"/>
            <w:left w:val="none" w:sz="0" w:space="0" w:color="auto"/>
            <w:bottom w:val="none" w:sz="0" w:space="0" w:color="auto"/>
            <w:right w:val="none" w:sz="0" w:space="0" w:color="auto"/>
          </w:divBdr>
        </w:div>
        <w:div w:id="2109999976">
          <w:marLeft w:val="640"/>
          <w:marRight w:val="0"/>
          <w:marTop w:val="0"/>
          <w:marBottom w:val="0"/>
          <w:divBdr>
            <w:top w:val="none" w:sz="0" w:space="0" w:color="auto"/>
            <w:left w:val="none" w:sz="0" w:space="0" w:color="auto"/>
            <w:bottom w:val="none" w:sz="0" w:space="0" w:color="auto"/>
            <w:right w:val="none" w:sz="0" w:space="0" w:color="auto"/>
          </w:divBdr>
        </w:div>
        <w:div w:id="773206668">
          <w:marLeft w:val="640"/>
          <w:marRight w:val="0"/>
          <w:marTop w:val="0"/>
          <w:marBottom w:val="0"/>
          <w:divBdr>
            <w:top w:val="none" w:sz="0" w:space="0" w:color="auto"/>
            <w:left w:val="none" w:sz="0" w:space="0" w:color="auto"/>
            <w:bottom w:val="none" w:sz="0" w:space="0" w:color="auto"/>
            <w:right w:val="none" w:sz="0" w:space="0" w:color="auto"/>
          </w:divBdr>
        </w:div>
        <w:div w:id="856846304">
          <w:marLeft w:val="640"/>
          <w:marRight w:val="0"/>
          <w:marTop w:val="0"/>
          <w:marBottom w:val="0"/>
          <w:divBdr>
            <w:top w:val="none" w:sz="0" w:space="0" w:color="auto"/>
            <w:left w:val="none" w:sz="0" w:space="0" w:color="auto"/>
            <w:bottom w:val="none" w:sz="0" w:space="0" w:color="auto"/>
            <w:right w:val="none" w:sz="0" w:space="0" w:color="auto"/>
          </w:divBdr>
        </w:div>
        <w:div w:id="2126149615">
          <w:marLeft w:val="640"/>
          <w:marRight w:val="0"/>
          <w:marTop w:val="0"/>
          <w:marBottom w:val="0"/>
          <w:divBdr>
            <w:top w:val="none" w:sz="0" w:space="0" w:color="auto"/>
            <w:left w:val="none" w:sz="0" w:space="0" w:color="auto"/>
            <w:bottom w:val="none" w:sz="0" w:space="0" w:color="auto"/>
            <w:right w:val="none" w:sz="0" w:space="0" w:color="auto"/>
          </w:divBdr>
        </w:div>
        <w:div w:id="702247826">
          <w:marLeft w:val="640"/>
          <w:marRight w:val="0"/>
          <w:marTop w:val="0"/>
          <w:marBottom w:val="0"/>
          <w:divBdr>
            <w:top w:val="none" w:sz="0" w:space="0" w:color="auto"/>
            <w:left w:val="none" w:sz="0" w:space="0" w:color="auto"/>
            <w:bottom w:val="none" w:sz="0" w:space="0" w:color="auto"/>
            <w:right w:val="none" w:sz="0" w:space="0" w:color="auto"/>
          </w:divBdr>
        </w:div>
        <w:div w:id="1222596177">
          <w:marLeft w:val="640"/>
          <w:marRight w:val="0"/>
          <w:marTop w:val="0"/>
          <w:marBottom w:val="0"/>
          <w:divBdr>
            <w:top w:val="none" w:sz="0" w:space="0" w:color="auto"/>
            <w:left w:val="none" w:sz="0" w:space="0" w:color="auto"/>
            <w:bottom w:val="none" w:sz="0" w:space="0" w:color="auto"/>
            <w:right w:val="none" w:sz="0" w:space="0" w:color="auto"/>
          </w:divBdr>
        </w:div>
        <w:div w:id="233243423">
          <w:marLeft w:val="640"/>
          <w:marRight w:val="0"/>
          <w:marTop w:val="0"/>
          <w:marBottom w:val="0"/>
          <w:divBdr>
            <w:top w:val="none" w:sz="0" w:space="0" w:color="auto"/>
            <w:left w:val="none" w:sz="0" w:space="0" w:color="auto"/>
            <w:bottom w:val="none" w:sz="0" w:space="0" w:color="auto"/>
            <w:right w:val="none" w:sz="0" w:space="0" w:color="auto"/>
          </w:divBdr>
        </w:div>
        <w:div w:id="1336803913">
          <w:marLeft w:val="640"/>
          <w:marRight w:val="0"/>
          <w:marTop w:val="0"/>
          <w:marBottom w:val="0"/>
          <w:divBdr>
            <w:top w:val="none" w:sz="0" w:space="0" w:color="auto"/>
            <w:left w:val="none" w:sz="0" w:space="0" w:color="auto"/>
            <w:bottom w:val="none" w:sz="0" w:space="0" w:color="auto"/>
            <w:right w:val="none" w:sz="0" w:space="0" w:color="auto"/>
          </w:divBdr>
        </w:div>
        <w:div w:id="586042731">
          <w:marLeft w:val="640"/>
          <w:marRight w:val="0"/>
          <w:marTop w:val="0"/>
          <w:marBottom w:val="0"/>
          <w:divBdr>
            <w:top w:val="none" w:sz="0" w:space="0" w:color="auto"/>
            <w:left w:val="none" w:sz="0" w:space="0" w:color="auto"/>
            <w:bottom w:val="none" w:sz="0" w:space="0" w:color="auto"/>
            <w:right w:val="none" w:sz="0" w:space="0" w:color="auto"/>
          </w:divBdr>
        </w:div>
        <w:div w:id="758059099">
          <w:marLeft w:val="640"/>
          <w:marRight w:val="0"/>
          <w:marTop w:val="0"/>
          <w:marBottom w:val="0"/>
          <w:divBdr>
            <w:top w:val="none" w:sz="0" w:space="0" w:color="auto"/>
            <w:left w:val="none" w:sz="0" w:space="0" w:color="auto"/>
            <w:bottom w:val="none" w:sz="0" w:space="0" w:color="auto"/>
            <w:right w:val="none" w:sz="0" w:space="0" w:color="auto"/>
          </w:divBdr>
        </w:div>
        <w:div w:id="7753267">
          <w:marLeft w:val="640"/>
          <w:marRight w:val="0"/>
          <w:marTop w:val="0"/>
          <w:marBottom w:val="0"/>
          <w:divBdr>
            <w:top w:val="none" w:sz="0" w:space="0" w:color="auto"/>
            <w:left w:val="none" w:sz="0" w:space="0" w:color="auto"/>
            <w:bottom w:val="none" w:sz="0" w:space="0" w:color="auto"/>
            <w:right w:val="none" w:sz="0" w:space="0" w:color="auto"/>
          </w:divBdr>
        </w:div>
        <w:div w:id="312376044">
          <w:marLeft w:val="640"/>
          <w:marRight w:val="0"/>
          <w:marTop w:val="0"/>
          <w:marBottom w:val="0"/>
          <w:divBdr>
            <w:top w:val="none" w:sz="0" w:space="0" w:color="auto"/>
            <w:left w:val="none" w:sz="0" w:space="0" w:color="auto"/>
            <w:bottom w:val="none" w:sz="0" w:space="0" w:color="auto"/>
            <w:right w:val="none" w:sz="0" w:space="0" w:color="auto"/>
          </w:divBdr>
        </w:div>
        <w:div w:id="1747721401">
          <w:marLeft w:val="640"/>
          <w:marRight w:val="0"/>
          <w:marTop w:val="0"/>
          <w:marBottom w:val="0"/>
          <w:divBdr>
            <w:top w:val="none" w:sz="0" w:space="0" w:color="auto"/>
            <w:left w:val="none" w:sz="0" w:space="0" w:color="auto"/>
            <w:bottom w:val="none" w:sz="0" w:space="0" w:color="auto"/>
            <w:right w:val="none" w:sz="0" w:space="0" w:color="auto"/>
          </w:divBdr>
        </w:div>
        <w:div w:id="123235204">
          <w:marLeft w:val="640"/>
          <w:marRight w:val="0"/>
          <w:marTop w:val="0"/>
          <w:marBottom w:val="0"/>
          <w:divBdr>
            <w:top w:val="none" w:sz="0" w:space="0" w:color="auto"/>
            <w:left w:val="none" w:sz="0" w:space="0" w:color="auto"/>
            <w:bottom w:val="none" w:sz="0" w:space="0" w:color="auto"/>
            <w:right w:val="none" w:sz="0" w:space="0" w:color="auto"/>
          </w:divBdr>
        </w:div>
        <w:div w:id="1471021630">
          <w:marLeft w:val="640"/>
          <w:marRight w:val="0"/>
          <w:marTop w:val="0"/>
          <w:marBottom w:val="0"/>
          <w:divBdr>
            <w:top w:val="none" w:sz="0" w:space="0" w:color="auto"/>
            <w:left w:val="none" w:sz="0" w:space="0" w:color="auto"/>
            <w:bottom w:val="none" w:sz="0" w:space="0" w:color="auto"/>
            <w:right w:val="none" w:sz="0" w:space="0" w:color="auto"/>
          </w:divBdr>
        </w:div>
        <w:div w:id="2115246812">
          <w:marLeft w:val="640"/>
          <w:marRight w:val="0"/>
          <w:marTop w:val="0"/>
          <w:marBottom w:val="0"/>
          <w:divBdr>
            <w:top w:val="none" w:sz="0" w:space="0" w:color="auto"/>
            <w:left w:val="none" w:sz="0" w:space="0" w:color="auto"/>
            <w:bottom w:val="none" w:sz="0" w:space="0" w:color="auto"/>
            <w:right w:val="none" w:sz="0" w:space="0" w:color="auto"/>
          </w:divBdr>
        </w:div>
        <w:div w:id="1917976758">
          <w:marLeft w:val="640"/>
          <w:marRight w:val="0"/>
          <w:marTop w:val="0"/>
          <w:marBottom w:val="0"/>
          <w:divBdr>
            <w:top w:val="none" w:sz="0" w:space="0" w:color="auto"/>
            <w:left w:val="none" w:sz="0" w:space="0" w:color="auto"/>
            <w:bottom w:val="none" w:sz="0" w:space="0" w:color="auto"/>
            <w:right w:val="none" w:sz="0" w:space="0" w:color="auto"/>
          </w:divBdr>
        </w:div>
        <w:div w:id="1306350073">
          <w:marLeft w:val="640"/>
          <w:marRight w:val="0"/>
          <w:marTop w:val="0"/>
          <w:marBottom w:val="0"/>
          <w:divBdr>
            <w:top w:val="none" w:sz="0" w:space="0" w:color="auto"/>
            <w:left w:val="none" w:sz="0" w:space="0" w:color="auto"/>
            <w:bottom w:val="none" w:sz="0" w:space="0" w:color="auto"/>
            <w:right w:val="none" w:sz="0" w:space="0" w:color="auto"/>
          </w:divBdr>
        </w:div>
        <w:div w:id="1522432436">
          <w:marLeft w:val="640"/>
          <w:marRight w:val="0"/>
          <w:marTop w:val="0"/>
          <w:marBottom w:val="0"/>
          <w:divBdr>
            <w:top w:val="none" w:sz="0" w:space="0" w:color="auto"/>
            <w:left w:val="none" w:sz="0" w:space="0" w:color="auto"/>
            <w:bottom w:val="none" w:sz="0" w:space="0" w:color="auto"/>
            <w:right w:val="none" w:sz="0" w:space="0" w:color="auto"/>
          </w:divBdr>
        </w:div>
        <w:div w:id="573899721">
          <w:marLeft w:val="640"/>
          <w:marRight w:val="0"/>
          <w:marTop w:val="0"/>
          <w:marBottom w:val="0"/>
          <w:divBdr>
            <w:top w:val="none" w:sz="0" w:space="0" w:color="auto"/>
            <w:left w:val="none" w:sz="0" w:space="0" w:color="auto"/>
            <w:bottom w:val="none" w:sz="0" w:space="0" w:color="auto"/>
            <w:right w:val="none" w:sz="0" w:space="0" w:color="auto"/>
          </w:divBdr>
        </w:div>
        <w:div w:id="1264342193">
          <w:marLeft w:val="640"/>
          <w:marRight w:val="0"/>
          <w:marTop w:val="0"/>
          <w:marBottom w:val="0"/>
          <w:divBdr>
            <w:top w:val="none" w:sz="0" w:space="0" w:color="auto"/>
            <w:left w:val="none" w:sz="0" w:space="0" w:color="auto"/>
            <w:bottom w:val="none" w:sz="0" w:space="0" w:color="auto"/>
            <w:right w:val="none" w:sz="0" w:space="0" w:color="auto"/>
          </w:divBdr>
        </w:div>
        <w:div w:id="580717865">
          <w:marLeft w:val="640"/>
          <w:marRight w:val="0"/>
          <w:marTop w:val="0"/>
          <w:marBottom w:val="0"/>
          <w:divBdr>
            <w:top w:val="none" w:sz="0" w:space="0" w:color="auto"/>
            <w:left w:val="none" w:sz="0" w:space="0" w:color="auto"/>
            <w:bottom w:val="none" w:sz="0" w:space="0" w:color="auto"/>
            <w:right w:val="none" w:sz="0" w:space="0" w:color="auto"/>
          </w:divBdr>
        </w:div>
        <w:div w:id="1798983121">
          <w:marLeft w:val="640"/>
          <w:marRight w:val="0"/>
          <w:marTop w:val="0"/>
          <w:marBottom w:val="0"/>
          <w:divBdr>
            <w:top w:val="none" w:sz="0" w:space="0" w:color="auto"/>
            <w:left w:val="none" w:sz="0" w:space="0" w:color="auto"/>
            <w:bottom w:val="none" w:sz="0" w:space="0" w:color="auto"/>
            <w:right w:val="none" w:sz="0" w:space="0" w:color="auto"/>
          </w:divBdr>
        </w:div>
        <w:div w:id="1950505443">
          <w:marLeft w:val="640"/>
          <w:marRight w:val="0"/>
          <w:marTop w:val="0"/>
          <w:marBottom w:val="0"/>
          <w:divBdr>
            <w:top w:val="none" w:sz="0" w:space="0" w:color="auto"/>
            <w:left w:val="none" w:sz="0" w:space="0" w:color="auto"/>
            <w:bottom w:val="none" w:sz="0" w:space="0" w:color="auto"/>
            <w:right w:val="none" w:sz="0" w:space="0" w:color="auto"/>
          </w:divBdr>
        </w:div>
        <w:div w:id="2055035877">
          <w:marLeft w:val="640"/>
          <w:marRight w:val="0"/>
          <w:marTop w:val="0"/>
          <w:marBottom w:val="0"/>
          <w:divBdr>
            <w:top w:val="none" w:sz="0" w:space="0" w:color="auto"/>
            <w:left w:val="none" w:sz="0" w:space="0" w:color="auto"/>
            <w:bottom w:val="none" w:sz="0" w:space="0" w:color="auto"/>
            <w:right w:val="none" w:sz="0" w:space="0" w:color="auto"/>
          </w:divBdr>
        </w:div>
        <w:div w:id="82340670">
          <w:marLeft w:val="640"/>
          <w:marRight w:val="0"/>
          <w:marTop w:val="0"/>
          <w:marBottom w:val="0"/>
          <w:divBdr>
            <w:top w:val="none" w:sz="0" w:space="0" w:color="auto"/>
            <w:left w:val="none" w:sz="0" w:space="0" w:color="auto"/>
            <w:bottom w:val="none" w:sz="0" w:space="0" w:color="auto"/>
            <w:right w:val="none" w:sz="0" w:space="0" w:color="auto"/>
          </w:divBdr>
        </w:div>
        <w:div w:id="1101994477">
          <w:marLeft w:val="640"/>
          <w:marRight w:val="0"/>
          <w:marTop w:val="0"/>
          <w:marBottom w:val="0"/>
          <w:divBdr>
            <w:top w:val="none" w:sz="0" w:space="0" w:color="auto"/>
            <w:left w:val="none" w:sz="0" w:space="0" w:color="auto"/>
            <w:bottom w:val="none" w:sz="0" w:space="0" w:color="auto"/>
            <w:right w:val="none" w:sz="0" w:space="0" w:color="auto"/>
          </w:divBdr>
        </w:div>
        <w:div w:id="415784679">
          <w:marLeft w:val="640"/>
          <w:marRight w:val="0"/>
          <w:marTop w:val="0"/>
          <w:marBottom w:val="0"/>
          <w:divBdr>
            <w:top w:val="none" w:sz="0" w:space="0" w:color="auto"/>
            <w:left w:val="none" w:sz="0" w:space="0" w:color="auto"/>
            <w:bottom w:val="none" w:sz="0" w:space="0" w:color="auto"/>
            <w:right w:val="none" w:sz="0" w:space="0" w:color="auto"/>
          </w:divBdr>
        </w:div>
        <w:div w:id="1881168824">
          <w:marLeft w:val="640"/>
          <w:marRight w:val="0"/>
          <w:marTop w:val="0"/>
          <w:marBottom w:val="0"/>
          <w:divBdr>
            <w:top w:val="none" w:sz="0" w:space="0" w:color="auto"/>
            <w:left w:val="none" w:sz="0" w:space="0" w:color="auto"/>
            <w:bottom w:val="none" w:sz="0" w:space="0" w:color="auto"/>
            <w:right w:val="none" w:sz="0" w:space="0" w:color="auto"/>
          </w:divBdr>
        </w:div>
        <w:div w:id="1060323576">
          <w:marLeft w:val="640"/>
          <w:marRight w:val="0"/>
          <w:marTop w:val="0"/>
          <w:marBottom w:val="0"/>
          <w:divBdr>
            <w:top w:val="none" w:sz="0" w:space="0" w:color="auto"/>
            <w:left w:val="none" w:sz="0" w:space="0" w:color="auto"/>
            <w:bottom w:val="none" w:sz="0" w:space="0" w:color="auto"/>
            <w:right w:val="none" w:sz="0" w:space="0" w:color="auto"/>
          </w:divBdr>
        </w:div>
        <w:div w:id="2013871998">
          <w:marLeft w:val="640"/>
          <w:marRight w:val="0"/>
          <w:marTop w:val="0"/>
          <w:marBottom w:val="0"/>
          <w:divBdr>
            <w:top w:val="none" w:sz="0" w:space="0" w:color="auto"/>
            <w:left w:val="none" w:sz="0" w:space="0" w:color="auto"/>
            <w:bottom w:val="none" w:sz="0" w:space="0" w:color="auto"/>
            <w:right w:val="none" w:sz="0" w:space="0" w:color="auto"/>
          </w:divBdr>
        </w:div>
        <w:div w:id="1769042658">
          <w:marLeft w:val="640"/>
          <w:marRight w:val="0"/>
          <w:marTop w:val="0"/>
          <w:marBottom w:val="0"/>
          <w:divBdr>
            <w:top w:val="none" w:sz="0" w:space="0" w:color="auto"/>
            <w:left w:val="none" w:sz="0" w:space="0" w:color="auto"/>
            <w:bottom w:val="none" w:sz="0" w:space="0" w:color="auto"/>
            <w:right w:val="none" w:sz="0" w:space="0" w:color="auto"/>
          </w:divBdr>
        </w:div>
        <w:div w:id="1768233921">
          <w:marLeft w:val="640"/>
          <w:marRight w:val="0"/>
          <w:marTop w:val="0"/>
          <w:marBottom w:val="0"/>
          <w:divBdr>
            <w:top w:val="none" w:sz="0" w:space="0" w:color="auto"/>
            <w:left w:val="none" w:sz="0" w:space="0" w:color="auto"/>
            <w:bottom w:val="none" w:sz="0" w:space="0" w:color="auto"/>
            <w:right w:val="none" w:sz="0" w:space="0" w:color="auto"/>
          </w:divBdr>
        </w:div>
        <w:div w:id="1225222178">
          <w:marLeft w:val="640"/>
          <w:marRight w:val="0"/>
          <w:marTop w:val="0"/>
          <w:marBottom w:val="0"/>
          <w:divBdr>
            <w:top w:val="none" w:sz="0" w:space="0" w:color="auto"/>
            <w:left w:val="none" w:sz="0" w:space="0" w:color="auto"/>
            <w:bottom w:val="none" w:sz="0" w:space="0" w:color="auto"/>
            <w:right w:val="none" w:sz="0" w:space="0" w:color="auto"/>
          </w:divBdr>
        </w:div>
        <w:div w:id="136145846">
          <w:marLeft w:val="640"/>
          <w:marRight w:val="0"/>
          <w:marTop w:val="0"/>
          <w:marBottom w:val="0"/>
          <w:divBdr>
            <w:top w:val="none" w:sz="0" w:space="0" w:color="auto"/>
            <w:left w:val="none" w:sz="0" w:space="0" w:color="auto"/>
            <w:bottom w:val="none" w:sz="0" w:space="0" w:color="auto"/>
            <w:right w:val="none" w:sz="0" w:space="0" w:color="auto"/>
          </w:divBdr>
        </w:div>
        <w:div w:id="1156072175">
          <w:marLeft w:val="640"/>
          <w:marRight w:val="0"/>
          <w:marTop w:val="0"/>
          <w:marBottom w:val="0"/>
          <w:divBdr>
            <w:top w:val="none" w:sz="0" w:space="0" w:color="auto"/>
            <w:left w:val="none" w:sz="0" w:space="0" w:color="auto"/>
            <w:bottom w:val="none" w:sz="0" w:space="0" w:color="auto"/>
            <w:right w:val="none" w:sz="0" w:space="0" w:color="auto"/>
          </w:divBdr>
        </w:div>
        <w:div w:id="1846750632">
          <w:marLeft w:val="640"/>
          <w:marRight w:val="0"/>
          <w:marTop w:val="0"/>
          <w:marBottom w:val="0"/>
          <w:divBdr>
            <w:top w:val="none" w:sz="0" w:space="0" w:color="auto"/>
            <w:left w:val="none" w:sz="0" w:space="0" w:color="auto"/>
            <w:bottom w:val="none" w:sz="0" w:space="0" w:color="auto"/>
            <w:right w:val="none" w:sz="0" w:space="0" w:color="auto"/>
          </w:divBdr>
        </w:div>
        <w:div w:id="444151565">
          <w:marLeft w:val="640"/>
          <w:marRight w:val="0"/>
          <w:marTop w:val="0"/>
          <w:marBottom w:val="0"/>
          <w:divBdr>
            <w:top w:val="none" w:sz="0" w:space="0" w:color="auto"/>
            <w:left w:val="none" w:sz="0" w:space="0" w:color="auto"/>
            <w:bottom w:val="none" w:sz="0" w:space="0" w:color="auto"/>
            <w:right w:val="none" w:sz="0" w:space="0" w:color="auto"/>
          </w:divBdr>
        </w:div>
        <w:div w:id="395009456">
          <w:marLeft w:val="640"/>
          <w:marRight w:val="0"/>
          <w:marTop w:val="0"/>
          <w:marBottom w:val="0"/>
          <w:divBdr>
            <w:top w:val="none" w:sz="0" w:space="0" w:color="auto"/>
            <w:left w:val="none" w:sz="0" w:space="0" w:color="auto"/>
            <w:bottom w:val="none" w:sz="0" w:space="0" w:color="auto"/>
            <w:right w:val="none" w:sz="0" w:space="0" w:color="auto"/>
          </w:divBdr>
        </w:div>
        <w:div w:id="1310131756">
          <w:marLeft w:val="640"/>
          <w:marRight w:val="0"/>
          <w:marTop w:val="0"/>
          <w:marBottom w:val="0"/>
          <w:divBdr>
            <w:top w:val="none" w:sz="0" w:space="0" w:color="auto"/>
            <w:left w:val="none" w:sz="0" w:space="0" w:color="auto"/>
            <w:bottom w:val="none" w:sz="0" w:space="0" w:color="auto"/>
            <w:right w:val="none" w:sz="0" w:space="0" w:color="auto"/>
          </w:divBdr>
        </w:div>
        <w:div w:id="1547375131">
          <w:marLeft w:val="640"/>
          <w:marRight w:val="0"/>
          <w:marTop w:val="0"/>
          <w:marBottom w:val="0"/>
          <w:divBdr>
            <w:top w:val="none" w:sz="0" w:space="0" w:color="auto"/>
            <w:left w:val="none" w:sz="0" w:space="0" w:color="auto"/>
            <w:bottom w:val="none" w:sz="0" w:space="0" w:color="auto"/>
            <w:right w:val="none" w:sz="0" w:space="0" w:color="auto"/>
          </w:divBdr>
        </w:div>
        <w:div w:id="346519574">
          <w:marLeft w:val="640"/>
          <w:marRight w:val="0"/>
          <w:marTop w:val="0"/>
          <w:marBottom w:val="0"/>
          <w:divBdr>
            <w:top w:val="none" w:sz="0" w:space="0" w:color="auto"/>
            <w:left w:val="none" w:sz="0" w:space="0" w:color="auto"/>
            <w:bottom w:val="none" w:sz="0" w:space="0" w:color="auto"/>
            <w:right w:val="none" w:sz="0" w:space="0" w:color="auto"/>
          </w:divBdr>
        </w:div>
        <w:div w:id="2098359828">
          <w:marLeft w:val="640"/>
          <w:marRight w:val="0"/>
          <w:marTop w:val="0"/>
          <w:marBottom w:val="0"/>
          <w:divBdr>
            <w:top w:val="none" w:sz="0" w:space="0" w:color="auto"/>
            <w:left w:val="none" w:sz="0" w:space="0" w:color="auto"/>
            <w:bottom w:val="none" w:sz="0" w:space="0" w:color="auto"/>
            <w:right w:val="none" w:sz="0" w:space="0" w:color="auto"/>
          </w:divBdr>
        </w:div>
        <w:div w:id="430973033">
          <w:marLeft w:val="640"/>
          <w:marRight w:val="0"/>
          <w:marTop w:val="0"/>
          <w:marBottom w:val="0"/>
          <w:divBdr>
            <w:top w:val="none" w:sz="0" w:space="0" w:color="auto"/>
            <w:left w:val="none" w:sz="0" w:space="0" w:color="auto"/>
            <w:bottom w:val="none" w:sz="0" w:space="0" w:color="auto"/>
            <w:right w:val="none" w:sz="0" w:space="0" w:color="auto"/>
          </w:divBdr>
        </w:div>
        <w:div w:id="1814130793">
          <w:marLeft w:val="640"/>
          <w:marRight w:val="0"/>
          <w:marTop w:val="0"/>
          <w:marBottom w:val="0"/>
          <w:divBdr>
            <w:top w:val="none" w:sz="0" w:space="0" w:color="auto"/>
            <w:left w:val="none" w:sz="0" w:space="0" w:color="auto"/>
            <w:bottom w:val="none" w:sz="0" w:space="0" w:color="auto"/>
            <w:right w:val="none" w:sz="0" w:space="0" w:color="auto"/>
          </w:divBdr>
        </w:div>
      </w:divsChild>
    </w:div>
    <w:div w:id="258487920">
      <w:bodyDiv w:val="1"/>
      <w:marLeft w:val="0"/>
      <w:marRight w:val="0"/>
      <w:marTop w:val="0"/>
      <w:marBottom w:val="0"/>
      <w:divBdr>
        <w:top w:val="none" w:sz="0" w:space="0" w:color="auto"/>
        <w:left w:val="none" w:sz="0" w:space="0" w:color="auto"/>
        <w:bottom w:val="none" w:sz="0" w:space="0" w:color="auto"/>
        <w:right w:val="none" w:sz="0" w:space="0" w:color="auto"/>
      </w:divBdr>
      <w:divsChild>
        <w:div w:id="222757407">
          <w:marLeft w:val="640"/>
          <w:marRight w:val="0"/>
          <w:marTop w:val="0"/>
          <w:marBottom w:val="0"/>
          <w:divBdr>
            <w:top w:val="none" w:sz="0" w:space="0" w:color="auto"/>
            <w:left w:val="none" w:sz="0" w:space="0" w:color="auto"/>
            <w:bottom w:val="none" w:sz="0" w:space="0" w:color="auto"/>
            <w:right w:val="none" w:sz="0" w:space="0" w:color="auto"/>
          </w:divBdr>
        </w:div>
        <w:div w:id="1669212756">
          <w:marLeft w:val="640"/>
          <w:marRight w:val="0"/>
          <w:marTop w:val="0"/>
          <w:marBottom w:val="0"/>
          <w:divBdr>
            <w:top w:val="none" w:sz="0" w:space="0" w:color="auto"/>
            <w:left w:val="none" w:sz="0" w:space="0" w:color="auto"/>
            <w:bottom w:val="none" w:sz="0" w:space="0" w:color="auto"/>
            <w:right w:val="none" w:sz="0" w:space="0" w:color="auto"/>
          </w:divBdr>
        </w:div>
        <w:div w:id="1569000492">
          <w:marLeft w:val="640"/>
          <w:marRight w:val="0"/>
          <w:marTop w:val="0"/>
          <w:marBottom w:val="0"/>
          <w:divBdr>
            <w:top w:val="none" w:sz="0" w:space="0" w:color="auto"/>
            <w:left w:val="none" w:sz="0" w:space="0" w:color="auto"/>
            <w:bottom w:val="none" w:sz="0" w:space="0" w:color="auto"/>
            <w:right w:val="none" w:sz="0" w:space="0" w:color="auto"/>
          </w:divBdr>
        </w:div>
        <w:div w:id="190925208">
          <w:marLeft w:val="640"/>
          <w:marRight w:val="0"/>
          <w:marTop w:val="0"/>
          <w:marBottom w:val="0"/>
          <w:divBdr>
            <w:top w:val="none" w:sz="0" w:space="0" w:color="auto"/>
            <w:left w:val="none" w:sz="0" w:space="0" w:color="auto"/>
            <w:bottom w:val="none" w:sz="0" w:space="0" w:color="auto"/>
            <w:right w:val="none" w:sz="0" w:space="0" w:color="auto"/>
          </w:divBdr>
        </w:div>
        <w:div w:id="2083914783">
          <w:marLeft w:val="640"/>
          <w:marRight w:val="0"/>
          <w:marTop w:val="0"/>
          <w:marBottom w:val="0"/>
          <w:divBdr>
            <w:top w:val="none" w:sz="0" w:space="0" w:color="auto"/>
            <w:left w:val="none" w:sz="0" w:space="0" w:color="auto"/>
            <w:bottom w:val="none" w:sz="0" w:space="0" w:color="auto"/>
            <w:right w:val="none" w:sz="0" w:space="0" w:color="auto"/>
          </w:divBdr>
        </w:div>
        <w:div w:id="428622520">
          <w:marLeft w:val="640"/>
          <w:marRight w:val="0"/>
          <w:marTop w:val="0"/>
          <w:marBottom w:val="0"/>
          <w:divBdr>
            <w:top w:val="none" w:sz="0" w:space="0" w:color="auto"/>
            <w:left w:val="none" w:sz="0" w:space="0" w:color="auto"/>
            <w:bottom w:val="none" w:sz="0" w:space="0" w:color="auto"/>
            <w:right w:val="none" w:sz="0" w:space="0" w:color="auto"/>
          </w:divBdr>
        </w:div>
        <w:div w:id="387189384">
          <w:marLeft w:val="640"/>
          <w:marRight w:val="0"/>
          <w:marTop w:val="0"/>
          <w:marBottom w:val="0"/>
          <w:divBdr>
            <w:top w:val="none" w:sz="0" w:space="0" w:color="auto"/>
            <w:left w:val="none" w:sz="0" w:space="0" w:color="auto"/>
            <w:bottom w:val="none" w:sz="0" w:space="0" w:color="auto"/>
            <w:right w:val="none" w:sz="0" w:space="0" w:color="auto"/>
          </w:divBdr>
        </w:div>
        <w:div w:id="72244597">
          <w:marLeft w:val="640"/>
          <w:marRight w:val="0"/>
          <w:marTop w:val="0"/>
          <w:marBottom w:val="0"/>
          <w:divBdr>
            <w:top w:val="none" w:sz="0" w:space="0" w:color="auto"/>
            <w:left w:val="none" w:sz="0" w:space="0" w:color="auto"/>
            <w:bottom w:val="none" w:sz="0" w:space="0" w:color="auto"/>
            <w:right w:val="none" w:sz="0" w:space="0" w:color="auto"/>
          </w:divBdr>
        </w:div>
        <w:div w:id="1691637139">
          <w:marLeft w:val="640"/>
          <w:marRight w:val="0"/>
          <w:marTop w:val="0"/>
          <w:marBottom w:val="0"/>
          <w:divBdr>
            <w:top w:val="none" w:sz="0" w:space="0" w:color="auto"/>
            <w:left w:val="none" w:sz="0" w:space="0" w:color="auto"/>
            <w:bottom w:val="none" w:sz="0" w:space="0" w:color="auto"/>
            <w:right w:val="none" w:sz="0" w:space="0" w:color="auto"/>
          </w:divBdr>
        </w:div>
        <w:div w:id="2124303487">
          <w:marLeft w:val="640"/>
          <w:marRight w:val="0"/>
          <w:marTop w:val="0"/>
          <w:marBottom w:val="0"/>
          <w:divBdr>
            <w:top w:val="none" w:sz="0" w:space="0" w:color="auto"/>
            <w:left w:val="none" w:sz="0" w:space="0" w:color="auto"/>
            <w:bottom w:val="none" w:sz="0" w:space="0" w:color="auto"/>
            <w:right w:val="none" w:sz="0" w:space="0" w:color="auto"/>
          </w:divBdr>
        </w:div>
        <w:div w:id="1126699315">
          <w:marLeft w:val="640"/>
          <w:marRight w:val="0"/>
          <w:marTop w:val="0"/>
          <w:marBottom w:val="0"/>
          <w:divBdr>
            <w:top w:val="none" w:sz="0" w:space="0" w:color="auto"/>
            <w:left w:val="none" w:sz="0" w:space="0" w:color="auto"/>
            <w:bottom w:val="none" w:sz="0" w:space="0" w:color="auto"/>
            <w:right w:val="none" w:sz="0" w:space="0" w:color="auto"/>
          </w:divBdr>
        </w:div>
        <w:div w:id="1521816175">
          <w:marLeft w:val="640"/>
          <w:marRight w:val="0"/>
          <w:marTop w:val="0"/>
          <w:marBottom w:val="0"/>
          <w:divBdr>
            <w:top w:val="none" w:sz="0" w:space="0" w:color="auto"/>
            <w:left w:val="none" w:sz="0" w:space="0" w:color="auto"/>
            <w:bottom w:val="none" w:sz="0" w:space="0" w:color="auto"/>
            <w:right w:val="none" w:sz="0" w:space="0" w:color="auto"/>
          </w:divBdr>
        </w:div>
        <w:div w:id="1260797420">
          <w:marLeft w:val="640"/>
          <w:marRight w:val="0"/>
          <w:marTop w:val="0"/>
          <w:marBottom w:val="0"/>
          <w:divBdr>
            <w:top w:val="none" w:sz="0" w:space="0" w:color="auto"/>
            <w:left w:val="none" w:sz="0" w:space="0" w:color="auto"/>
            <w:bottom w:val="none" w:sz="0" w:space="0" w:color="auto"/>
            <w:right w:val="none" w:sz="0" w:space="0" w:color="auto"/>
          </w:divBdr>
        </w:div>
        <w:div w:id="276523622">
          <w:marLeft w:val="640"/>
          <w:marRight w:val="0"/>
          <w:marTop w:val="0"/>
          <w:marBottom w:val="0"/>
          <w:divBdr>
            <w:top w:val="none" w:sz="0" w:space="0" w:color="auto"/>
            <w:left w:val="none" w:sz="0" w:space="0" w:color="auto"/>
            <w:bottom w:val="none" w:sz="0" w:space="0" w:color="auto"/>
            <w:right w:val="none" w:sz="0" w:space="0" w:color="auto"/>
          </w:divBdr>
        </w:div>
        <w:div w:id="1888292771">
          <w:marLeft w:val="640"/>
          <w:marRight w:val="0"/>
          <w:marTop w:val="0"/>
          <w:marBottom w:val="0"/>
          <w:divBdr>
            <w:top w:val="none" w:sz="0" w:space="0" w:color="auto"/>
            <w:left w:val="none" w:sz="0" w:space="0" w:color="auto"/>
            <w:bottom w:val="none" w:sz="0" w:space="0" w:color="auto"/>
            <w:right w:val="none" w:sz="0" w:space="0" w:color="auto"/>
          </w:divBdr>
        </w:div>
        <w:div w:id="1881625905">
          <w:marLeft w:val="640"/>
          <w:marRight w:val="0"/>
          <w:marTop w:val="0"/>
          <w:marBottom w:val="0"/>
          <w:divBdr>
            <w:top w:val="none" w:sz="0" w:space="0" w:color="auto"/>
            <w:left w:val="none" w:sz="0" w:space="0" w:color="auto"/>
            <w:bottom w:val="none" w:sz="0" w:space="0" w:color="auto"/>
            <w:right w:val="none" w:sz="0" w:space="0" w:color="auto"/>
          </w:divBdr>
        </w:div>
        <w:div w:id="1613440823">
          <w:marLeft w:val="640"/>
          <w:marRight w:val="0"/>
          <w:marTop w:val="0"/>
          <w:marBottom w:val="0"/>
          <w:divBdr>
            <w:top w:val="none" w:sz="0" w:space="0" w:color="auto"/>
            <w:left w:val="none" w:sz="0" w:space="0" w:color="auto"/>
            <w:bottom w:val="none" w:sz="0" w:space="0" w:color="auto"/>
            <w:right w:val="none" w:sz="0" w:space="0" w:color="auto"/>
          </w:divBdr>
        </w:div>
        <w:div w:id="13389660">
          <w:marLeft w:val="640"/>
          <w:marRight w:val="0"/>
          <w:marTop w:val="0"/>
          <w:marBottom w:val="0"/>
          <w:divBdr>
            <w:top w:val="none" w:sz="0" w:space="0" w:color="auto"/>
            <w:left w:val="none" w:sz="0" w:space="0" w:color="auto"/>
            <w:bottom w:val="none" w:sz="0" w:space="0" w:color="auto"/>
            <w:right w:val="none" w:sz="0" w:space="0" w:color="auto"/>
          </w:divBdr>
        </w:div>
        <w:div w:id="360521054">
          <w:marLeft w:val="640"/>
          <w:marRight w:val="0"/>
          <w:marTop w:val="0"/>
          <w:marBottom w:val="0"/>
          <w:divBdr>
            <w:top w:val="none" w:sz="0" w:space="0" w:color="auto"/>
            <w:left w:val="none" w:sz="0" w:space="0" w:color="auto"/>
            <w:bottom w:val="none" w:sz="0" w:space="0" w:color="auto"/>
            <w:right w:val="none" w:sz="0" w:space="0" w:color="auto"/>
          </w:divBdr>
        </w:div>
        <w:div w:id="498813445">
          <w:marLeft w:val="640"/>
          <w:marRight w:val="0"/>
          <w:marTop w:val="0"/>
          <w:marBottom w:val="0"/>
          <w:divBdr>
            <w:top w:val="none" w:sz="0" w:space="0" w:color="auto"/>
            <w:left w:val="none" w:sz="0" w:space="0" w:color="auto"/>
            <w:bottom w:val="none" w:sz="0" w:space="0" w:color="auto"/>
            <w:right w:val="none" w:sz="0" w:space="0" w:color="auto"/>
          </w:divBdr>
        </w:div>
        <w:div w:id="924918828">
          <w:marLeft w:val="640"/>
          <w:marRight w:val="0"/>
          <w:marTop w:val="0"/>
          <w:marBottom w:val="0"/>
          <w:divBdr>
            <w:top w:val="none" w:sz="0" w:space="0" w:color="auto"/>
            <w:left w:val="none" w:sz="0" w:space="0" w:color="auto"/>
            <w:bottom w:val="none" w:sz="0" w:space="0" w:color="auto"/>
            <w:right w:val="none" w:sz="0" w:space="0" w:color="auto"/>
          </w:divBdr>
        </w:div>
        <w:div w:id="1326397692">
          <w:marLeft w:val="640"/>
          <w:marRight w:val="0"/>
          <w:marTop w:val="0"/>
          <w:marBottom w:val="0"/>
          <w:divBdr>
            <w:top w:val="none" w:sz="0" w:space="0" w:color="auto"/>
            <w:left w:val="none" w:sz="0" w:space="0" w:color="auto"/>
            <w:bottom w:val="none" w:sz="0" w:space="0" w:color="auto"/>
            <w:right w:val="none" w:sz="0" w:space="0" w:color="auto"/>
          </w:divBdr>
        </w:div>
        <w:div w:id="650254860">
          <w:marLeft w:val="640"/>
          <w:marRight w:val="0"/>
          <w:marTop w:val="0"/>
          <w:marBottom w:val="0"/>
          <w:divBdr>
            <w:top w:val="none" w:sz="0" w:space="0" w:color="auto"/>
            <w:left w:val="none" w:sz="0" w:space="0" w:color="auto"/>
            <w:bottom w:val="none" w:sz="0" w:space="0" w:color="auto"/>
            <w:right w:val="none" w:sz="0" w:space="0" w:color="auto"/>
          </w:divBdr>
        </w:div>
        <w:div w:id="1516577839">
          <w:marLeft w:val="640"/>
          <w:marRight w:val="0"/>
          <w:marTop w:val="0"/>
          <w:marBottom w:val="0"/>
          <w:divBdr>
            <w:top w:val="none" w:sz="0" w:space="0" w:color="auto"/>
            <w:left w:val="none" w:sz="0" w:space="0" w:color="auto"/>
            <w:bottom w:val="none" w:sz="0" w:space="0" w:color="auto"/>
            <w:right w:val="none" w:sz="0" w:space="0" w:color="auto"/>
          </w:divBdr>
        </w:div>
        <w:div w:id="928584389">
          <w:marLeft w:val="640"/>
          <w:marRight w:val="0"/>
          <w:marTop w:val="0"/>
          <w:marBottom w:val="0"/>
          <w:divBdr>
            <w:top w:val="none" w:sz="0" w:space="0" w:color="auto"/>
            <w:left w:val="none" w:sz="0" w:space="0" w:color="auto"/>
            <w:bottom w:val="none" w:sz="0" w:space="0" w:color="auto"/>
            <w:right w:val="none" w:sz="0" w:space="0" w:color="auto"/>
          </w:divBdr>
        </w:div>
        <w:div w:id="356855458">
          <w:marLeft w:val="640"/>
          <w:marRight w:val="0"/>
          <w:marTop w:val="0"/>
          <w:marBottom w:val="0"/>
          <w:divBdr>
            <w:top w:val="none" w:sz="0" w:space="0" w:color="auto"/>
            <w:left w:val="none" w:sz="0" w:space="0" w:color="auto"/>
            <w:bottom w:val="none" w:sz="0" w:space="0" w:color="auto"/>
            <w:right w:val="none" w:sz="0" w:space="0" w:color="auto"/>
          </w:divBdr>
        </w:div>
        <w:div w:id="442385269">
          <w:marLeft w:val="640"/>
          <w:marRight w:val="0"/>
          <w:marTop w:val="0"/>
          <w:marBottom w:val="0"/>
          <w:divBdr>
            <w:top w:val="none" w:sz="0" w:space="0" w:color="auto"/>
            <w:left w:val="none" w:sz="0" w:space="0" w:color="auto"/>
            <w:bottom w:val="none" w:sz="0" w:space="0" w:color="auto"/>
            <w:right w:val="none" w:sz="0" w:space="0" w:color="auto"/>
          </w:divBdr>
        </w:div>
        <w:div w:id="2013293310">
          <w:marLeft w:val="640"/>
          <w:marRight w:val="0"/>
          <w:marTop w:val="0"/>
          <w:marBottom w:val="0"/>
          <w:divBdr>
            <w:top w:val="none" w:sz="0" w:space="0" w:color="auto"/>
            <w:left w:val="none" w:sz="0" w:space="0" w:color="auto"/>
            <w:bottom w:val="none" w:sz="0" w:space="0" w:color="auto"/>
            <w:right w:val="none" w:sz="0" w:space="0" w:color="auto"/>
          </w:divBdr>
        </w:div>
        <w:div w:id="1096252049">
          <w:marLeft w:val="640"/>
          <w:marRight w:val="0"/>
          <w:marTop w:val="0"/>
          <w:marBottom w:val="0"/>
          <w:divBdr>
            <w:top w:val="none" w:sz="0" w:space="0" w:color="auto"/>
            <w:left w:val="none" w:sz="0" w:space="0" w:color="auto"/>
            <w:bottom w:val="none" w:sz="0" w:space="0" w:color="auto"/>
            <w:right w:val="none" w:sz="0" w:space="0" w:color="auto"/>
          </w:divBdr>
        </w:div>
        <w:div w:id="861283468">
          <w:marLeft w:val="640"/>
          <w:marRight w:val="0"/>
          <w:marTop w:val="0"/>
          <w:marBottom w:val="0"/>
          <w:divBdr>
            <w:top w:val="none" w:sz="0" w:space="0" w:color="auto"/>
            <w:left w:val="none" w:sz="0" w:space="0" w:color="auto"/>
            <w:bottom w:val="none" w:sz="0" w:space="0" w:color="auto"/>
            <w:right w:val="none" w:sz="0" w:space="0" w:color="auto"/>
          </w:divBdr>
        </w:div>
        <w:div w:id="653990802">
          <w:marLeft w:val="640"/>
          <w:marRight w:val="0"/>
          <w:marTop w:val="0"/>
          <w:marBottom w:val="0"/>
          <w:divBdr>
            <w:top w:val="none" w:sz="0" w:space="0" w:color="auto"/>
            <w:left w:val="none" w:sz="0" w:space="0" w:color="auto"/>
            <w:bottom w:val="none" w:sz="0" w:space="0" w:color="auto"/>
            <w:right w:val="none" w:sz="0" w:space="0" w:color="auto"/>
          </w:divBdr>
        </w:div>
        <w:div w:id="792866298">
          <w:marLeft w:val="640"/>
          <w:marRight w:val="0"/>
          <w:marTop w:val="0"/>
          <w:marBottom w:val="0"/>
          <w:divBdr>
            <w:top w:val="none" w:sz="0" w:space="0" w:color="auto"/>
            <w:left w:val="none" w:sz="0" w:space="0" w:color="auto"/>
            <w:bottom w:val="none" w:sz="0" w:space="0" w:color="auto"/>
            <w:right w:val="none" w:sz="0" w:space="0" w:color="auto"/>
          </w:divBdr>
        </w:div>
        <w:div w:id="1758864161">
          <w:marLeft w:val="640"/>
          <w:marRight w:val="0"/>
          <w:marTop w:val="0"/>
          <w:marBottom w:val="0"/>
          <w:divBdr>
            <w:top w:val="none" w:sz="0" w:space="0" w:color="auto"/>
            <w:left w:val="none" w:sz="0" w:space="0" w:color="auto"/>
            <w:bottom w:val="none" w:sz="0" w:space="0" w:color="auto"/>
            <w:right w:val="none" w:sz="0" w:space="0" w:color="auto"/>
          </w:divBdr>
        </w:div>
        <w:div w:id="753280882">
          <w:marLeft w:val="640"/>
          <w:marRight w:val="0"/>
          <w:marTop w:val="0"/>
          <w:marBottom w:val="0"/>
          <w:divBdr>
            <w:top w:val="none" w:sz="0" w:space="0" w:color="auto"/>
            <w:left w:val="none" w:sz="0" w:space="0" w:color="auto"/>
            <w:bottom w:val="none" w:sz="0" w:space="0" w:color="auto"/>
            <w:right w:val="none" w:sz="0" w:space="0" w:color="auto"/>
          </w:divBdr>
        </w:div>
        <w:div w:id="1319919903">
          <w:marLeft w:val="640"/>
          <w:marRight w:val="0"/>
          <w:marTop w:val="0"/>
          <w:marBottom w:val="0"/>
          <w:divBdr>
            <w:top w:val="none" w:sz="0" w:space="0" w:color="auto"/>
            <w:left w:val="none" w:sz="0" w:space="0" w:color="auto"/>
            <w:bottom w:val="none" w:sz="0" w:space="0" w:color="auto"/>
            <w:right w:val="none" w:sz="0" w:space="0" w:color="auto"/>
          </w:divBdr>
        </w:div>
        <w:div w:id="277614141">
          <w:marLeft w:val="640"/>
          <w:marRight w:val="0"/>
          <w:marTop w:val="0"/>
          <w:marBottom w:val="0"/>
          <w:divBdr>
            <w:top w:val="none" w:sz="0" w:space="0" w:color="auto"/>
            <w:left w:val="none" w:sz="0" w:space="0" w:color="auto"/>
            <w:bottom w:val="none" w:sz="0" w:space="0" w:color="auto"/>
            <w:right w:val="none" w:sz="0" w:space="0" w:color="auto"/>
          </w:divBdr>
        </w:div>
        <w:div w:id="1347554829">
          <w:marLeft w:val="640"/>
          <w:marRight w:val="0"/>
          <w:marTop w:val="0"/>
          <w:marBottom w:val="0"/>
          <w:divBdr>
            <w:top w:val="none" w:sz="0" w:space="0" w:color="auto"/>
            <w:left w:val="none" w:sz="0" w:space="0" w:color="auto"/>
            <w:bottom w:val="none" w:sz="0" w:space="0" w:color="auto"/>
            <w:right w:val="none" w:sz="0" w:space="0" w:color="auto"/>
          </w:divBdr>
        </w:div>
        <w:div w:id="632175166">
          <w:marLeft w:val="640"/>
          <w:marRight w:val="0"/>
          <w:marTop w:val="0"/>
          <w:marBottom w:val="0"/>
          <w:divBdr>
            <w:top w:val="none" w:sz="0" w:space="0" w:color="auto"/>
            <w:left w:val="none" w:sz="0" w:space="0" w:color="auto"/>
            <w:bottom w:val="none" w:sz="0" w:space="0" w:color="auto"/>
            <w:right w:val="none" w:sz="0" w:space="0" w:color="auto"/>
          </w:divBdr>
        </w:div>
        <w:div w:id="1676765932">
          <w:marLeft w:val="640"/>
          <w:marRight w:val="0"/>
          <w:marTop w:val="0"/>
          <w:marBottom w:val="0"/>
          <w:divBdr>
            <w:top w:val="none" w:sz="0" w:space="0" w:color="auto"/>
            <w:left w:val="none" w:sz="0" w:space="0" w:color="auto"/>
            <w:bottom w:val="none" w:sz="0" w:space="0" w:color="auto"/>
            <w:right w:val="none" w:sz="0" w:space="0" w:color="auto"/>
          </w:divBdr>
        </w:div>
        <w:div w:id="2009400133">
          <w:marLeft w:val="640"/>
          <w:marRight w:val="0"/>
          <w:marTop w:val="0"/>
          <w:marBottom w:val="0"/>
          <w:divBdr>
            <w:top w:val="none" w:sz="0" w:space="0" w:color="auto"/>
            <w:left w:val="none" w:sz="0" w:space="0" w:color="auto"/>
            <w:bottom w:val="none" w:sz="0" w:space="0" w:color="auto"/>
            <w:right w:val="none" w:sz="0" w:space="0" w:color="auto"/>
          </w:divBdr>
        </w:div>
        <w:div w:id="1767729143">
          <w:marLeft w:val="640"/>
          <w:marRight w:val="0"/>
          <w:marTop w:val="0"/>
          <w:marBottom w:val="0"/>
          <w:divBdr>
            <w:top w:val="none" w:sz="0" w:space="0" w:color="auto"/>
            <w:left w:val="none" w:sz="0" w:space="0" w:color="auto"/>
            <w:bottom w:val="none" w:sz="0" w:space="0" w:color="auto"/>
            <w:right w:val="none" w:sz="0" w:space="0" w:color="auto"/>
          </w:divBdr>
        </w:div>
        <w:div w:id="295066489">
          <w:marLeft w:val="640"/>
          <w:marRight w:val="0"/>
          <w:marTop w:val="0"/>
          <w:marBottom w:val="0"/>
          <w:divBdr>
            <w:top w:val="none" w:sz="0" w:space="0" w:color="auto"/>
            <w:left w:val="none" w:sz="0" w:space="0" w:color="auto"/>
            <w:bottom w:val="none" w:sz="0" w:space="0" w:color="auto"/>
            <w:right w:val="none" w:sz="0" w:space="0" w:color="auto"/>
          </w:divBdr>
        </w:div>
        <w:div w:id="1164273171">
          <w:marLeft w:val="640"/>
          <w:marRight w:val="0"/>
          <w:marTop w:val="0"/>
          <w:marBottom w:val="0"/>
          <w:divBdr>
            <w:top w:val="none" w:sz="0" w:space="0" w:color="auto"/>
            <w:left w:val="none" w:sz="0" w:space="0" w:color="auto"/>
            <w:bottom w:val="none" w:sz="0" w:space="0" w:color="auto"/>
            <w:right w:val="none" w:sz="0" w:space="0" w:color="auto"/>
          </w:divBdr>
        </w:div>
        <w:div w:id="224682681">
          <w:marLeft w:val="640"/>
          <w:marRight w:val="0"/>
          <w:marTop w:val="0"/>
          <w:marBottom w:val="0"/>
          <w:divBdr>
            <w:top w:val="none" w:sz="0" w:space="0" w:color="auto"/>
            <w:left w:val="none" w:sz="0" w:space="0" w:color="auto"/>
            <w:bottom w:val="none" w:sz="0" w:space="0" w:color="auto"/>
            <w:right w:val="none" w:sz="0" w:space="0" w:color="auto"/>
          </w:divBdr>
        </w:div>
        <w:div w:id="2138251954">
          <w:marLeft w:val="640"/>
          <w:marRight w:val="0"/>
          <w:marTop w:val="0"/>
          <w:marBottom w:val="0"/>
          <w:divBdr>
            <w:top w:val="none" w:sz="0" w:space="0" w:color="auto"/>
            <w:left w:val="none" w:sz="0" w:space="0" w:color="auto"/>
            <w:bottom w:val="none" w:sz="0" w:space="0" w:color="auto"/>
            <w:right w:val="none" w:sz="0" w:space="0" w:color="auto"/>
          </w:divBdr>
        </w:div>
        <w:div w:id="432943033">
          <w:marLeft w:val="640"/>
          <w:marRight w:val="0"/>
          <w:marTop w:val="0"/>
          <w:marBottom w:val="0"/>
          <w:divBdr>
            <w:top w:val="none" w:sz="0" w:space="0" w:color="auto"/>
            <w:left w:val="none" w:sz="0" w:space="0" w:color="auto"/>
            <w:bottom w:val="none" w:sz="0" w:space="0" w:color="auto"/>
            <w:right w:val="none" w:sz="0" w:space="0" w:color="auto"/>
          </w:divBdr>
        </w:div>
        <w:div w:id="1749110709">
          <w:marLeft w:val="640"/>
          <w:marRight w:val="0"/>
          <w:marTop w:val="0"/>
          <w:marBottom w:val="0"/>
          <w:divBdr>
            <w:top w:val="none" w:sz="0" w:space="0" w:color="auto"/>
            <w:left w:val="none" w:sz="0" w:space="0" w:color="auto"/>
            <w:bottom w:val="none" w:sz="0" w:space="0" w:color="auto"/>
            <w:right w:val="none" w:sz="0" w:space="0" w:color="auto"/>
          </w:divBdr>
        </w:div>
        <w:div w:id="1756904226">
          <w:marLeft w:val="640"/>
          <w:marRight w:val="0"/>
          <w:marTop w:val="0"/>
          <w:marBottom w:val="0"/>
          <w:divBdr>
            <w:top w:val="none" w:sz="0" w:space="0" w:color="auto"/>
            <w:left w:val="none" w:sz="0" w:space="0" w:color="auto"/>
            <w:bottom w:val="none" w:sz="0" w:space="0" w:color="auto"/>
            <w:right w:val="none" w:sz="0" w:space="0" w:color="auto"/>
          </w:divBdr>
        </w:div>
        <w:div w:id="573055702">
          <w:marLeft w:val="640"/>
          <w:marRight w:val="0"/>
          <w:marTop w:val="0"/>
          <w:marBottom w:val="0"/>
          <w:divBdr>
            <w:top w:val="none" w:sz="0" w:space="0" w:color="auto"/>
            <w:left w:val="none" w:sz="0" w:space="0" w:color="auto"/>
            <w:bottom w:val="none" w:sz="0" w:space="0" w:color="auto"/>
            <w:right w:val="none" w:sz="0" w:space="0" w:color="auto"/>
          </w:divBdr>
        </w:div>
      </w:divsChild>
    </w:div>
    <w:div w:id="287512095">
      <w:bodyDiv w:val="1"/>
      <w:marLeft w:val="0"/>
      <w:marRight w:val="0"/>
      <w:marTop w:val="0"/>
      <w:marBottom w:val="0"/>
      <w:divBdr>
        <w:top w:val="none" w:sz="0" w:space="0" w:color="auto"/>
        <w:left w:val="none" w:sz="0" w:space="0" w:color="auto"/>
        <w:bottom w:val="none" w:sz="0" w:space="0" w:color="auto"/>
        <w:right w:val="none" w:sz="0" w:space="0" w:color="auto"/>
      </w:divBdr>
    </w:div>
    <w:div w:id="291401177">
      <w:bodyDiv w:val="1"/>
      <w:marLeft w:val="0"/>
      <w:marRight w:val="0"/>
      <w:marTop w:val="0"/>
      <w:marBottom w:val="0"/>
      <w:divBdr>
        <w:top w:val="none" w:sz="0" w:space="0" w:color="auto"/>
        <w:left w:val="none" w:sz="0" w:space="0" w:color="auto"/>
        <w:bottom w:val="none" w:sz="0" w:space="0" w:color="auto"/>
        <w:right w:val="none" w:sz="0" w:space="0" w:color="auto"/>
      </w:divBdr>
      <w:divsChild>
        <w:div w:id="1187520075">
          <w:marLeft w:val="0"/>
          <w:marRight w:val="0"/>
          <w:marTop w:val="0"/>
          <w:marBottom w:val="0"/>
          <w:divBdr>
            <w:top w:val="none" w:sz="0" w:space="0" w:color="auto"/>
            <w:left w:val="none" w:sz="0" w:space="0" w:color="auto"/>
            <w:bottom w:val="none" w:sz="0" w:space="0" w:color="auto"/>
            <w:right w:val="none" w:sz="0" w:space="0" w:color="auto"/>
          </w:divBdr>
        </w:div>
      </w:divsChild>
    </w:div>
    <w:div w:id="309331228">
      <w:bodyDiv w:val="1"/>
      <w:marLeft w:val="0"/>
      <w:marRight w:val="0"/>
      <w:marTop w:val="0"/>
      <w:marBottom w:val="0"/>
      <w:divBdr>
        <w:top w:val="none" w:sz="0" w:space="0" w:color="auto"/>
        <w:left w:val="none" w:sz="0" w:space="0" w:color="auto"/>
        <w:bottom w:val="none" w:sz="0" w:space="0" w:color="auto"/>
        <w:right w:val="none" w:sz="0" w:space="0" w:color="auto"/>
      </w:divBdr>
    </w:div>
    <w:div w:id="320622933">
      <w:bodyDiv w:val="1"/>
      <w:marLeft w:val="0"/>
      <w:marRight w:val="0"/>
      <w:marTop w:val="0"/>
      <w:marBottom w:val="0"/>
      <w:divBdr>
        <w:top w:val="none" w:sz="0" w:space="0" w:color="auto"/>
        <w:left w:val="none" w:sz="0" w:space="0" w:color="auto"/>
        <w:bottom w:val="none" w:sz="0" w:space="0" w:color="auto"/>
        <w:right w:val="none" w:sz="0" w:space="0" w:color="auto"/>
      </w:divBdr>
      <w:divsChild>
        <w:div w:id="1239898799">
          <w:marLeft w:val="640"/>
          <w:marRight w:val="0"/>
          <w:marTop w:val="0"/>
          <w:marBottom w:val="0"/>
          <w:divBdr>
            <w:top w:val="none" w:sz="0" w:space="0" w:color="auto"/>
            <w:left w:val="none" w:sz="0" w:space="0" w:color="auto"/>
            <w:bottom w:val="none" w:sz="0" w:space="0" w:color="auto"/>
            <w:right w:val="none" w:sz="0" w:space="0" w:color="auto"/>
          </w:divBdr>
        </w:div>
        <w:div w:id="224803458">
          <w:marLeft w:val="640"/>
          <w:marRight w:val="0"/>
          <w:marTop w:val="0"/>
          <w:marBottom w:val="0"/>
          <w:divBdr>
            <w:top w:val="none" w:sz="0" w:space="0" w:color="auto"/>
            <w:left w:val="none" w:sz="0" w:space="0" w:color="auto"/>
            <w:bottom w:val="none" w:sz="0" w:space="0" w:color="auto"/>
            <w:right w:val="none" w:sz="0" w:space="0" w:color="auto"/>
          </w:divBdr>
        </w:div>
        <w:div w:id="861818160">
          <w:marLeft w:val="640"/>
          <w:marRight w:val="0"/>
          <w:marTop w:val="0"/>
          <w:marBottom w:val="0"/>
          <w:divBdr>
            <w:top w:val="none" w:sz="0" w:space="0" w:color="auto"/>
            <w:left w:val="none" w:sz="0" w:space="0" w:color="auto"/>
            <w:bottom w:val="none" w:sz="0" w:space="0" w:color="auto"/>
            <w:right w:val="none" w:sz="0" w:space="0" w:color="auto"/>
          </w:divBdr>
        </w:div>
        <w:div w:id="1289897313">
          <w:marLeft w:val="640"/>
          <w:marRight w:val="0"/>
          <w:marTop w:val="0"/>
          <w:marBottom w:val="0"/>
          <w:divBdr>
            <w:top w:val="none" w:sz="0" w:space="0" w:color="auto"/>
            <w:left w:val="none" w:sz="0" w:space="0" w:color="auto"/>
            <w:bottom w:val="none" w:sz="0" w:space="0" w:color="auto"/>
            <w:right w:val="none" w:sz="0" w:space="0" w:color="auto"/>
          </w:divBdr>
        </w:div>
        <w:div w:id="1221554767">
          <w:marLeft w:val="640"/>
          <w:marRight w:val="0"/>
          <w:marTop w:val="0"/>
          <w:marBottom w:val="0"/>
          <w:divBdr>
            <w:top w:val="none" w:sz="0" w:space="0" w:color="auto"/>
            <w:left w:val="none" w:sz="0" w:space="0" w:color="auto"/>
            <w:bottom w:val="none" w:sz="0" w:space="0" w:color="auto"/>
            <w:right w:val="none" w:sz="0" w:space="0" w:color="auto"/>
          </w:divBdr>
        </w:div>
        <w:div w:id="1569532738">
          <w:marLeft w:val="640"/>
          <w:marRight w:val="0"/>
          <w:marTop w:val="0"/>
          <w:marBottom w:val="0"/>
          <w:divBdr>
            <w:top w:val="none" w:sz="0" w:space="0" w:color="auto"/>
            <w:left w:val="none" w:sz="0" w:space="0" w:color="auto"/>
            <w:bottom w:val="none" w:sz="0" w:space="0" w:color="auto"/>
            <w:right w:val="none" w:sz="0" w:space="0" w:color="auto"/>
          </w:divBdr>
        </w:div>
        <w:div w:id="564953068">
          <w:marLeft w:val="640"/>
          <w:marRight w:val="0"/>
          <w:marTop w:val="0"/>
          <w:marBottom w:val="0"/>
          <w:divBdr>
            <w:top w:val="none" w:sz="0" w:space="0" w:color="auto"/>
            <w:left w:val="none" w:sz="0" w:space="0" w:color="auto"/>
            <w:bottom w:val="none" w:sz="0" w:space="0" w:color="auto"/>
            <w:right w:val="none" w:sz="0" w:space="0" w:color="auto"/>
          </w:divBdr>
        </w:div>
        <w:div w:id="712074225">
          <w:marLeft w:val="640"/>
          <w:marRight w:val="0"/>
          <w:marTop w:val="0"/>
          <w:marBottom w:val="0"/>
          <w:divBdr>
            <w:top w:val="none" w:sz="0" w:space="0" w:color="auto"/>
            <w:left w:val="none" w:sz="0" w:space="0" w:color="auto"/>
            <w:bottom w:val="none" w:sz="0" w:space="0" w:color="auto"/>
            <w:right w:val="none" w:sz="0" w:space="0" w:color="auto"/>
          </w:divBdr>
        </w:div>
        <w:div w:id="786310377">
          <w:marLeft w:val="640"/>
          <w:marRight w:val="0"/>
          <w:marTop w:val="0"/>
          <w:marBottom w:val="0"/>
          <w:divBdr>
            <w:top w:val="none" w:sz="0" w:space="0" w:color="auto"/>
            <w:left w:val="none" w:sz="0" w:space="0" w:color="auto"/>
            <w:bottom w:val="none" w:sz="0" w:space="0" w:color="auto"/>
            <w:right w:val="none" w:sz="0" w:space="0" w:color="auto"/>
          </w:divBdr>
        </w:div>
        <w:div w:id="135492637">
          <w:marLeft w:val="640"/>
          <w:marRight w:val="0"/>
          <w:marTop w:val="0"/>
          <w:marBottom w:val="0"/>
          <w:divBdr>
            <w:top w:val="none" w:sz="0" w:space="0" w:color="auto"/>
            <w:left w:val="none" w:sz="0" w:space="0" w:color="auto"/>
            <w:bottom w:val="none" w:sz="0" w:space="0" w:color="auto"/>
            <w:right w:val="none" w:sz="0" w:space="0" w:color="auto"/>
          </w:divBdr>
        </w:div>
        <w:div w:id="631057911">
          <w:marLeft w:val="640"/>
          <w:marRight w:val="0"/>
          <w:marTop w:val="0"/>
          <w:marBottom w:val="0"/>
          <w:divBdr>
            <w:top w:val="none" w:sz="0" w:space="0" w:color="auto"/>
            <w:left w:val="none" w:sz="0" w:space="0" w:color="auto"/>
            <w:bottom w:val="none" w:sz="0" w:space="0" w:color="auto"/>
            <w:right w:val="none" w:sz="0" w:space="0" w:color="auto"/>
          </w:divBdr>
        </w:div>
        <w:div w:id="1996644134">
          <w:marLeft w:val="640"/>
          <w:marRight w:val="0"/>
          <w:marTop w:val="0"/>
          <w:marBottom w:val="0"/>
          <w:divBdr>
            <w:top w:val="none" w:sz="0" w:space="0" w:color="auto"/>
            <w:left w:val="none" w:sz="0" w:space="0" w:color="auto"/>
            <w:bottom w:val="none" w:sz="0" w:space="0" w:color="auto"/>
            <w:right w:val="none" w:sz="0" w:space="0" w:color="auto"/>
          </w:divBdr>
        </w:div>
        <w:div w:id="1190949666">
          <w:marLeft w:val="640"/>
          <w:marRight w:val="0"/>
          <w:marTop w:val="0"/>
          <w:marBottom w:val="0"/>
          <w:divBdr>
            <w:top w:val="none" w:sz="0" w:space="0" w:color="auto"/>
            <w:left w:val="none" w:sz="0" w:space="0" w:color="auto"/>
            <w:bottom w:val="none" w:sz="0" w:space="0" w:color="auto"/>
            <w:right w:val="none" w:sz="0" w:space="0" w:color="auto"/>
          </w:divBdr>
        </w:div>
        <w:div w:id="140657299">
          <w:marLeft w:val="640"/>
          <w:marRight w:val="0"/>
          <w:marTop w:val="0"/>
          <w:marBottom w:val="0"/>
          <w:divBdr>
            <w:top w:val="none" w:sz="0" w:space="0" w:color="auto"/>
            <w:left w:val="none" w:sz="0" w:space="0" w:color="auto"/>
            <w:bottom w:val="none" w:sz="0" w:space="0" w:color="auto"/>
            <w:right w:val="none" w:sz="0" w:space="0" w:color="auto"/>
          </w:divBdr>
        </w:div>
        <w:div w:id="515727682">
          <w:marLeft w:val="640"/>
          <w:marRight w:val="0"/>
          <w:marTop w:val="0"/>
          <w:marBottom w:val="0"/>
          <w:divBdr>
            <w:top w:val="none" w:sz="0" w:space="0" w:color="auto"/>
            <w:left w:val="none" w:sz="0" w:space="0" w:color="auto"/>
            <w:bottom w:val="none" w:sz="0" w:space="0" w:color="auto"/>
            <w:right w:val="none" w:sz="0" w:space="0" w:color="auto"/>
          </w:divBdr>
        </w:div>
        <w:div w:id="956329143">
          <w:marLeft w:val="640"/>
          <w:marRight w:val="0"/>
          <w:marTop w:val="0"/>
          <w:marBottom w:val="0"/>
          <w:divBdr>
            <w:top w:val="none" w:sz="0" w:space="0" w:color="auto"/>
            <w:left w:val="none" w:sz="0" w:space="0" w:color="auto"/>
            <w:bottom w:val="none" w:sz="0" w:space="0" w:color="auto"/>
            <w:right w:val="none" w:sz="0" w:space="0" w:color="auto"/>
          </w:divBdr>
        </w:div>
        <w:div w:id="1354725148">
          <w:marLeft w:val="640"/>
          <w:marRight w:val="0"/>
          <w:marTop w:val="0"/>
          <w:marBottom w:val="0"/>
          <w:divBdr>
            <w:top w:val="none" w:sz="0" w:space="0" w:color="auto"/>
            <w:left w:val="none" w:sz="0" w:space="0" w:color="auto"/>
            <w:bottom w:val="none" w:sz="0" w:space="0" w:color="auto"/>
            <w:right w:val="none" w:sz="0" w:space="0" w:color="auto"/>
          </w:divBdr>
        </w:div>
        <w:div w:id="579680910">
          <w:marLeft w:val="640"/>
          <w:marRight w:val="0"/>
          <w:marTop w:val="0"/>
          <w:marBottom w:val="0"/>
          <w:divBdr>
            <w:top w:val="none" w:sz="0" w:space="0" w:color="auto"/>
            <w:left w:val="none" w:sz="0" w:space="0" w:color="auto"/>
            <w:bottom w:val="none" w:sz="0" w:space="0" w:color="auto"/>
            <w:right w:val="none" w:sz="0" w:space="0" w:color="auto"/>
          </w:divBdr>
        </w:div>
        <w:div w:id="65301385">
          <w:marLeft w:val="640"/>
          <w:marRight w:val="0"/>
          <w:marTop w:val="0"/>
          <w:marBottom w:val="0"/>
          <w:divBdr>
            <w:top w:val="none" w:sz="0" w:space="0" w:color="auto"/>
            <w:left w:val="none" w:sz="0" w:space="0" w:color="auto"/>
            <w:bottom w:val="none" w:sz="0" w:space="0" w:color="auto"/>
            <w:right w:val="none" w:sz="0" w:space="0" w:color="auto"/>
          </w:divBdr>
        </w:div>
        <w:div w:id="73480061">
          <w:marLeft w:val="640"/>
          <w:marRight w:val="0"/>
          <w:marTop w:val="0"/>
          <w:marBottom w:val="0"/>
          <w:divBdr>
            <w:top w:val="none" w:sz="0" w:space="0" w:color="auto"/>
            <w:left w:val="none" w:sz="0" w:space="0" w:color="auto"/>
            <w:bottom w:val="none" w:sz="0" w:space="0" w:color="auto"/>
            <w:right w:val="none" w:sz="0" w:space="0" w:color="auto"/>
          </w:divBdr>
        </w:div>
        <w:div w:id="1081754641">
          <w:marLeft w:val="640"/>
          <w:marRight w:val="0"/>
          <w:marTop w:val="0"/>
          <w:marBottom w:val="0"/>
          <w:divBdr>
            <w:top w:val="none" w:sz="0" w:space="0" w:color="auto"/>
            <w:left w:val="none" w:sz="0" w:space="0" w:color="auto"/>
            <w:bottom w:val="none" w:sz="0" w:space="0" w:color="auto"/>
            <w:right w:val="none" w:sz="0" w:space="0" w:color="auto"/>
          </w:divBdr>
        </w:div>
        <w:div w:id="1784375899">
          <w:marLeft w:val="640"/>
          <w:marRight w:val="0"/>
          <w:marTop w:val="0"/>
          <w:marBottom w:val="0"/>
          <w:divBdr>
            <w:top w:val="none" w:sz="0" w:space="0" w:color="auto"/>
            <w:left w:val="none" w:sz="0" w:space="0" w:color="auto"/>
            <w:bottom w:val="none" w:sz="0" w:space="0" w:color="auto"/>
            <w:right w:val="none" w:sz="0" w:space="0" w:color="auto"/>
          </w:divBdr>
        </w:div>
        <w:div w:id="1273319277">
          <w:marLeft w:val="640"/>
          <w:marRight w:val="0"/>
          <w:marTop w:val="0"/>
          <w:marBottom w:val="0"/>
          <w:divBdr>
            <w:top w:val="none" w:sz="0" w:space="0" w:color="auto"/>
            <w:left w:val="none" w:sz="0" w:space="0" w:color="auto"/>
            <w:bottom w:val="none" w:sz="0" w:space="0" w:color="auto"/>
            <w:right w:val="none" w:sz="0" w:space="0" w:color="auto"/>
          </w:divBdr>
        </w:div>
        <w:div w:id="457838117">
          <w:marLeft w:val="640"/>
          <w:marRight w:val="0"/>
          <w:marTop w:val="0"/>
          <w:marBottom w:val="0"/>
          <w:divBdr>
            <w:top w:val="none" w:sz="0" w:space="0" w:color="auto"/>
            <w:left w:val="none" w:sz="0" w:space="0" w:color="auto"/>
            <w:bottom w:val="none" w:sz="0" w:space="0" w:color="auto"/>
            <w:right w:val="none" w:sz="0" w:space="0" w:color="auto"/>
          </w:divBdr>
        </w:div>
        <w:div w:id="708190105">
          <w:marLeft w:val="640"/>
          <w:marRight w:val="0"/>
          <w:marTop w:val="0"/>
          <w:marBottom w:val="0"/>
          <w:divBdr>
            <w:top w:val="none" w:sz="0" w:space="0" w:color="auto"/>
            <w:left w:val="none" w:sz="0" w:space="0" w:color="auto"/>
            <w:bottom w:val="none" w:sz="0" w:space="0" w:color="auto"/>
            <w:right w:val="none" w:sz="0" w:space="0" w:color="auto"/>
          </w:divBdr>
        </w:div>
        <w:div w:id="1246064726">
          <w:marLeft w:val="640"/>
          <w:marRight w:val="0"/>
          <w:marTop w:val="0"/>
          <w:marBottom w:val="0"/>
          <w:divBdr>
            <w:top w:val="none" w:sz="0" w:space="0" w:color="auto"/>
            <w:left w:val="none" w:sz="0" w:space="0" w:color="auto"/>
            <w:bottom w:val="none" w:sz="0" w:space="0" w:color="auto"/>
            <w:right w:val="none" w:sz="0" w:space="0" w:color="auto"/>
          </w:divBdr>
        </w:div>
        <w:div w:id="834960299">
          <w:marLeft w:val="640"/>
          <w:marRight w:val="0"/>
          <w:marTop w:val="0"/>
          <w:marBottom w:val="0"/>
          <w:divBdr>
            <w:top w:val="none" w:sz="0" w:space="0" w:color="auto"/>
            <w:left w:val="none" w:sz="0" w:space="0" w:color="auto"/>
            <w:bottom w:val="none" w:sz="0" w:space="0" w:color="auto"/>
            <w:right w:val="none" w:sz="0" w:space="0" w:color="auto"/>
          </w:divBdr>
        </w:div>
        <w:div w:id="1762216347">
          <w:marLeft w:val="640"/>
          <w:marRight w:val="0"/>
          <w:marTop w:val="0"/>
          <w:marBottom w:val="0"/>
          <w:divBdr>
            <w:top w:val="none" w:sz="0" w:space="0" w:color="auto"/>
            <w:left w:val="none" w:sz="0" w:space="0" w:color="auto"/>
            <w:bottom w:val="none" w:sz="0" w:space="0" w:color="auto"/>
            <w:right w:val="none" w:sz="0" w:space="0" w:color="auto"/>
          </w:divBdr>
        </w:div>
        <w:div w:id="1728724933">
          <w:marLeft w:val="640"/>
          <w:marRight w:val="0"/>
          <w:marTop w:val="0"/>
          <w:marBottom w:val="0"/>
          <w:divBdr>
            <w:top w:val="none" w:sz="0" w:space="0" w:color="auto"/>
            <w:left w:val="none" w:sz="0" w:space="0" w:color="auto"/>
            <w:bottom w:val="none" w:sz="0" w:space="0" w:color="auto"/>
            <w:right w:val="none" w:sz="0" w:space="0" w:color="auto"/>
          </w:divBdr>
        </w:div>
        <w:div w:id="1914505160">
          <w:marLeft w:val="640"/>
          <w:marRight w:val="0"/>
          <w:marTop w:val="0"/>
          <w:marBottom w:val="0"/>
          <w:divBdr>
            <w:top w:val="none" w:sz="0" w:space="0" w:color="auto"/>
            <w:left w:val="none" w:sz="0" w:space="0" w:color="auto"/>
            <w:bottom w:val="none" w:sz="0" w:space="0" w:color="auto"/>
            <w:right w:val="none" w:sz="0" w:space="0" w:color="auto"/>
          </w:divBdr>
        </w:div>
        <w:div w:id="370036957">
          <w:marLeft w:val="640"/>
          <w:marRight w:val="0"/>
          <w:marTop w:val="0"/>
          <w:marBottom w:val="0"/>
          <w:divBdr>
            <w:top w:val="none" w:sz="0" w:space="0" w:color="auto"/>
            <w:left w:val="none" w:sz="0" w:space="0" w:color="auto"/>
            <w:bottom w:val="none" w:sz="0" w:space="0" w:color="auto"/>
            <w:right w:val="none" w:sz="0" w:space="0" w:color="auto"/>
          </w:divBdr>
        </w:div>
        <w:div w:id="1108088474">
          <w:marLeft w:val="640"/>
          <w:marRight w:val="0"/>
          <w:marTop w:val="0"/>
          <w:marBottom w:val="0"/>
          <w:divBdr>
            <w:top w:val="none" w:sz="0" w:space="0" w:color="auto"/>
            <w:left w:val="none" w:sz="0" w:space="0" w:color="auto"/>
            <w:bottom w:val="none" w:sz="0" w:space="0" w:color="auto"/>
            <w:right w:val="none" w:sz="0" w:space="0" w:color="auto"/>
          </w:divBdr>
        </w:div>
        <w:div w:id="225268008">
          <w:marLeft w:val="640"/>
          <w:marRight w:val="0"/>
          <w:marTop w:val="0"/>
          <w:marBottom w:val="0"/>
          <w:divBdr>
            <w:top w:val="none" w:sz="0" w:space="0" w:color="auto"/>
            <w:left w:val="none" w:sz="0" w:space="0" w:color="auto"/>
            <w:bottom w:val="none" w:sz="0" w:space="0" w:color="auto"/>
            <w:right w:val="none" w:sz="0" w:space="0" w:color="auto"/>
          </w:divBdr>
        </w:div>
        <w:div w:id="322439921">
          <w:marLeft w:val="640"/>
          <w:marRight w:val="0"/>
          <w:marTop w:val="0"/>
          <w:marBottom w:val="0"/>
          <w:divBdr>
            <w:top w:val="none" w:sz="0" w:space="0" w:color="auto"/>
            <w:left w:val="none" w:sz="0" w:space="0" w:color="auto"/>
            <w:bottom w:val="none" w:sz="0" w:space="0" w:color="auto"/>
            <w:right w:val="none" w:sz="0" w:space="0" w:color="auto"/>
          </w:divBdr>
        </w:div>
        <w:div w:id="956106418">
          <w:marLeft w:val="640"/>
          <w:marRight w:val="0"/>
          <w:marTop w:val="0"/>
          <w:marBottom w:val="0"/>
          <w:divBdr>
            <w:top w:val="none" w:sz="0" w:space="0" w:color="auto"/>
            <w:left w:val="none" w:sz="0" w:space="0" w:color="auto"/>
            <w:bottom w:val="none" w:sz="0" w:space="0" w:color="auto"/>
            <w:right w:val="none" w:sz="0" w:space="0" w:color="auto"/>
          </w:divBdr>
        </w:div>
        <w:div w:id="1604801181">
          <w:marLeft w:val="640"/>
          <w:marRight w:val="0"/>
          <w:marTop w:val="0"/>
          <w:marBottom w:val="0"/>
          <w:divBdr>
            <w:top w:val="none" w:sz="0" w:space="0" w:color="auto"/>
            <w:left w:val="none" w:sz="0" w:space="0" w:color="auto"/>
            <w:bottom w:val="none" w:sz="0" w:space="0" w:color="auto"/>
            <w:right w:val="none" w:sz="0" w:space="0" w:color="auto"/>
          </w:divBdr>
        </w:div>
        <w:div w:id="1954629949">
          <w:marLeft w:val="640"/>
          <w:marRight w:val="0"/>
          <w:marTop w:val="0"/>
          <w:marBottom w:val="0"/>
          <w:divBdr>
            <w:top w:val="none" w:sz="0" w:space="0" w:color="auto"/>
            <w:left w:val="none" w:sz="0" w:space="0" w:color="auto"/>
            <w:bottom w:val="none" w:sz="0" w:space="0" w:color="auto"/>
            <w:right w:val="none" w:sz="0" w:space="0" w:color="auto"/>
          </w:divBdr>
        </w:div>
        <w:div w:id="947353215">
          <w:marLeft w:val="640"/>
          <w:marRight w:val="0"/>
          <w:marTop w:val="0"/>
          <w:marBottom w:val="0"/>
          <w:divBdr>
            <w:top w:val="none" w:sz="0" w:space="0" w:color="auto"/>
            <w:left w:val="none" w:sz="0" w:space="0" w:color="auto"/>
            <w:bottom w:val="none" w:sz="0" w:space="0" w:color="auto"/>
            <w:right w:val="none" w:sz="0" w:space="0" w:color="auto"/>
          </w:divBdr>
        </w:div>
        <w:div w:id="85269927">
          <w:marLeft w:val="640"/>
          <w:marRight w:val="0"/>
          <w:marTop w:val="0"/>
          <w:marBottom w:val="0"/>
          <w:divBdr>
            <w:top w:val="none" w:sz="0" w:space="0" w:color="auto"/>
            <w:left w:val="none" w:sz="0" w:space="0" w:color="auto"/>
            <w:bottom w:val="none" w:sz="0" w:space="0" w:color="auto"/>
            <w:right w:val="none" w:sz="0" w:space="0" w:color="auto"/>
          </w:divBdr>
        </w:div>
        <w:div w:id="399526252">
          <w:marLeft w:val="640"/>
          <w:marRight w:val="0"/>
          <w:marTop w:val="0"/>
          <w:marBottom w:val="0"/>
          <w:divBdr>
            <w:top w:val="none" w:sz="0" w:space="0" w:color="auto"/>
            <w:left w:val="none" w:sz="0" w:space="0" w:color="auto"/>
            <w:bottom w:val="none" w:sz="0" w:space="0" w:color="auto"/>
            <w:right w:val="none" w:sz="0" w:space="0" w:color="auto"/>
          </w:divBdr>
        </w:div>
        <w:div w:id="1339237658">
          <w:marLeft w:val="640"/>
          <w:marRight w:val="0"/>
          <w:marTop w:val="0"/>
          <w:marBottom w:val="0"/>
          <w:divBdr>
            <w:top w:val="none" w:sz="0" w:space="0" w:color="auto"/>
            <w:left w:val="none" w:sz="0" w:space="0" w:color="auto"/>
            <w:bottom w:val="none" w:sz="0" w:space="0" w:color="auto"/>
            <w:right w:val="none" w:sz="0" w:space="0" w:color="auto"/>
          </w:divBdr>
        </w:div>
        <w:div w:id="1912537594">
          <w:marLeft w:val="640"/>
          <w:marRight w:val="0"/>
          <w:marTop w:val="0"/>
          <w:marBottom w:val="0"/>
          <w:divBdr>
            <w:top w:val="none" w:sz="0" w:space="0" w:color="auto"/>
            <w:left w:val="none" w:sz="0" w:space="0" w:color="auto"/>
            <w:bottom w:val="none" w:sz="0" w:space="0" w:color="auto"/>
            <w:right w:val="none" w:sz="0" w:space="0" w:color="auto"/>
          </w:divBdr>
        </w:div>
        <w:div w:id="1842575813">
          <w:marLeft w:val="640"/>
          <w:marRight w:val="0"/>
          <w:marTop w:val="0"/>
          <w:marBottom w:val="0"/>
          <w:divBdr>
            <w:top w:val="none" w:sz="0" w:space="0" w:color="auto"/>
            <w:left w:val="none" w:sz="0" w:space="0" w:color="auto"/>
            <w:bottom w:val="none" w:sz="0" w:space="0" w:color="auto"/>
            <w:right w:val="none" w:sz="0" w:space="0" w:color="auto"/>
          </w:divBdr>
        </w:div>
        <w:div w:id="955983266">
          <w:marLeft w:val="640"/>
          <w:marRight w:val="0"/>
          <w:marTop w:val="0"/>
          <w:marBottom w:val="0"/>
          <w:divBdr>
            <w:top w:val="none" w:sz="0" w:space="0" w:color="auto"/>
            <w:left w:val="none" w:sz="0" w:space="0" w:color="auto"/>
            <w:bottom w:val="none" w:sz="0" w:space="0" w:color="auto"/>
            <w:right w:val="none" w:sz="0" w:space="0" w:color="auto"/>
          </w:divBdr>
        </w:div>
        <w:div w:id="1368214685">
          <w:marLeft w:val="640"/>
          <w:marRight w:val="0"/>
          <w:marTop w:val="0"/>
          <w:marBottom w:val="0"/>
          <w:divBdr>
            <w:top w:val="none" w:sz="0" w:space="0" w:color="auto"/>
            <w:left w:val="none" w:sz="0" w:space="0" w:color="auto"/>
            <w:bottom w:val="none" w:sz="0" w:space="0" w:color="auto"/>
            <w:right w:val="none" w:sz="0" w:space="0" w:color="auto"/>
          </w:divBdr>
        </w:div>
        <w:div w:id="1100955782">
          <w:marLeft w:val="640"/>
          <w:marRight w:val="0"/>
          <w:marTop w:val="0"/>
          <w:marBottom w:val="0"/>
          <w:divBdr>
            <w:top w:val="none" w:sz="0" w:space="0" w:color="auto"/>
            <w:left w:val="none" w:sz="0" w:space="0" w:color="auto"/>
            <w:bottom w:val="none" w:sz="0" w:space="0" w:color="auto"/>
            <w:right w:val="none" w:sz="0" w:space="0" w:color="auto"/>
          </w:divBdr>
        </w:div>
        <w:div w:id="1771925412">
          <w:marLeft w:val="640"/>
          <w:marRight w:val="0"/>
          <w:marTop w:val="0"/>
          <w:marBottom w:val="0"/>
          <w:divBdr>
            <w:top w:val="none" w:sz="0" w:space="0" w:color="auto"/>
            <w:left w:val="none" w:sz="0" w:space="0" w:color="auto"/>
            <w:bottom w:val="none" w:sz="0" w:space="0" w:color="auto"/>
            <w:right w:val="none" w:sz="0" w:space="0" w:color="auto"/>
          </w:divBdr>
        </w:div>
        <w:div w:id="73596947">
          <w:marLeft w:val="640"/>
          <w:marRight w:val="0"/>
          <w:marTop w:val="0"/>
          <w:marBottom w:val="0"/>
          <w:divBdr>
            <w:top w:val="none" w:sz="0" w:space="0" w:color="auto"/>
            <w:left w:val="none" w:sz="0" w:space="0" w:color="auto"/>
            <w:bottom w:val="none" w:sz="0" w:space="0" w:color="auto"/>
            <w:right w:val="none" w:sz="0" w:space="0" w:color="auto"/>
          </w:divBdr>
        </w:div>
        <w:div w:id="1924952699">
          <w:marLeft w:val="640"/>
          <w:marRight w:val="0"/>
          <w:marTop w:val="0"/>
          <w:marBottom w:val="0"/>
          <w:divBdr>
            <w:top w:val="none" w:sz="0" w:space="0" w:color="auto"/>
            <w:left w:val="none" w:sz="0" w:space="0" w:color="auto"/>
            <w:bottom w:val="none" w:sz="0" w:space="0" w:color="auto"/>
            <w:right w:val="none" w:sz="0" w:space="0" w:color="auto"/>
          </w:divBdr>
        </w:div>
      </w:divsChild>
    </w:div>
    <w:div w:id="336688172">
      <w:bodyDiv w:val="1"/>
      <w:marLeft w:val="0"/>
      <w:marRight w:val="0"/>
      <w:marTop w:val="0"/>
      <w:marBottom w:val="0"/>
      <w:divBdr>
        <w:top w:val="none" w:sz="0" w:space="0" w:color="auto"/>
        <w:left w:val="none" w:sz="0" w:space="0" w:color="auto"/>
        <w:bottom w:val="none" w:sz="0" w:space="0" w:color="auto"/>
        <w:right w:val="none" w:sz="0" w:space="0" w:color="auto"/>
      </w:divBdr>
    </w:div>
    <w:div w:id="346563112">
      <w:bodyDiv w:val="1"/>
      <w:marLeft w:val="0"/>
      <w:marRight w:val="0"/>
      <w:marTop w:val="0"/>
      <w:marBottom w:val="0"/>
      <w:divBdr>
        <w:top w:val="none" w:sz="0" w:space="0" w:color="auto"/>
        <w:left w:val="none" w:sz="0" w:space="0" w:color="auto"/>
        <w:bottom w:val="none" w:sz="0" w:space="0" w:color="auto"/>
        <w:right w:val="none" w:sz="0" w:space="0" w:color="auto"/>
      </w:divBdr>
      <w:divsChild>
        <w:div w:id="1002008895">
          <w:marLeft w:val="640"/>
          <w:marRight w:val="0"/>
          <w:marTop w:val="0"/>
          <w:marBottom w:val="0"/>
          <w:divBdr>
            <w:top w:val="none" w:sz="0" w:space="0" w:color="auto"/>
            <w:left w:val="none" w:sz="0" w:space="0" w:color="auto"/>
            <w:bottom w:val="none" w:sz="0" w:space="0" w:color="auto"/>
            <w:right w:val="none" w:sz="0" w:space="0" w:color="auto"/>
          </w:divBdr>
        </w:div>
        <w:div w:id="657347624">
          <w:marLeft w:val="640"/>
          <w:marRight w:val="0"/>
          <w:marTop w:val="0"/>
          <w:marBottom w:val="0"/>
          <w:divBdr>
            <w:top w:val="none" w:sz="0" w:space="0" w:color="auto"/>
            <w:left w:val="none" w:sz="0" w:space="0" w:color="auto"/>
            <w:bottom w:val="none" w:sz="0" w:space="0" w:color="auto"/>
            <w:right w:val="none" w:sz="0" w:space="0" w:color="auto"/>
          </w:divBdr>
        </w:div>
        <w:div w:id="912354671">
          <w:marLeft w:val="640"/>
          <w:marRight w:val="0"/>
          <w:marTop w:val="0"/>
          <w:marBottom w:val="0"/>
          <w:divBdr>
            <w:top w:val="none" w:sz="0" w:space="0" w:color="auto"/>
            <w:left w:val="none" w:sz="0" w:space="0" w:color="auto"/>
            <w:bottom w:val="none" w:sz="0" w:space="0" w:color="auto"/>
            <w:right w:val="none" w:sz="0" w:space="0" w:color="auto"/>
          </w:divBdr>
        </w:div>
        <w:div w:id="1885678110">
          <w:marLeft w:val="640"/>
          <w:marRight w:val="0"/>
          <w:marTop w:val="0"/>
          <w:marBottom w:val="0"/>
          <w:divBdr>
            <w:top w:val="none" w:sz="0" w:space="0" w:color="auto"/>
            <w:left w:val="none" w:sz="0" w:space="0" w:color="auto"/>
            <w:bottom w:val="none" w:sz="0" w:space="0" w:color="auto"/>
            <w:right w:val="none" w:sz="0" w:space="0" w:color="auto"/>
          </w:divBdr>
        </w:div>
        <w:div w:id="1167286025">
          <w:marLeft w:val="640"/>
          <w:marRight w:val="0"/>
          <w:marTop w:val="0"/>
          <w:marBottom w:val="0"/>
          <w:divBdr>
            <w:top w:val="none" w:sz="0" w:space="0" w:color="auto"/>
            <w:left w:val="none" w:sz="0" w:space="0" w:color="auto"/>
            <w:bottom w:val="none" w:sz="0" w:space="0" w:color="auto"/>
            <w:right w:val="none" w:sz="0" w:space="0" w:color="auto"/>
          </w:divBdr>
        </w:div>
        <w:div w:id="2100439617">
          <w:marLeft w:val="640"/>
          <w:marRight w:val="0"/>
          <w:marTop w:val="0"/>
          <w:marBottom w:val="0"/>
          <w:divBdr>
            <w:top w:val="none" w:sz="0" w:space="0" w:color="auto"/>
            <w:left w:val="none" w:sz="0" w:space="0" w:color="auto"/>
            <w:bottom w:val="none" w:sz="0" w:space="0" w:color="auto"/>
            <w:right w:val="none" w:sz="0" w:space="0" w:color="auto"/>
          </w:divBdr>
        </w:div>
        <w:div w:id="231500432">
          <w:marLeft w:val="640"/>
          <w:marRight w:val="0"/>
          <w:marTop w:val="0"/>
          <w:marBottom w:val="0"/>
          <w:divBdr>
            <w:top w:val="none" w:sz="0" w:space="0" w:color="auto"/>
            <w:left w:val="none" w:sz="0" w:space="0" w:color="auto"/>
            <w:bottom w:val="none" w:sz="0" w:space="0" w:color="auto"/>
            <w:right w:val="none" w:sz="0" w:space="0" w:color="auto"/>
          </w:divBdr>
        </w:div>
        <w:div w:id="1049110233">
          <w:marLeft w:val="640"/>
          <w:marRight w:val="0"/>
          <w:marTop w:val="0"/>
          <w:marBottom w:val="0"/>
          <w:divBdr>
            <w:top w:val="none" w:sz="0" w:space="0" w:color="auto"/>
            <w:left w:val="none" w:sz="0" w:space="0" w:color="auto"/>
            <w:bottom w:val="none" w:sz="0" w:space="0" w:color="auto"/>
            <w:right w:val="none" w:sz="0" w:space="0" w:color="auto"/>
          </w:divBdr>
        </w:div>
        <w:div w:id="1776170603">
          <w:marLeft w:val="640"/>
          <w:marRight w:val="0"/>
          <w:marTop w:val="0"/>
          <w:marBottom w:val="0"/>
          <w:divBdr>
            <w:top w:val="none" w:sz="0" w:space="0" w:color="auto"/>
            <w:left w:val="none" w:sz="0" w:space="0" w:color="auto"/>
            <w:bottom w:val="none" w:sz="0" w:space="0" w:color="auto"/>
            <w:right w:val="none" w:sz="0" w:space="0" w:color="auto"/>
          </w:divBdr>
        </w:div>
        <w:div w:id="912356281">
          <w:marLeft w:val="640"/>
          <w:marRight w:val="0"/>
          <w:marTop w:val="0"/>
          <w:marBottom w:val="0"/>
          <w:divBdr>
            <w:top w:val="none" w:sz="0" w:space="0" w:color="auto"/>
            <w:left w:val="none" w:sz="0" w:space="0" w:color="auto"/>
            <w:bottom w:val="none" w:sz="0" w:space="0" w:color="auto"/>
            <w:right w:val="none" w:sz="0" w:space="0" w:color="auto"/>
          </w:divBdr>
        </w:div>
        <w:div w:id="750080739">
          <w:marLeft w:val="640"/>
          <w:marRight w:val="0"/>
          <w:marTop w:val="0"/>
          <w:marBottom w:val="0"/>
          <w:divBdr>
            <w:top w:val="none" w:sz="0" w:space="0" w:color="auto"/>
            <w:left w:val="none" w:sz="0" w:space="0" w:color="auto"/>
            <w:bottom w:val="none" w:sz="0" w:space="0" w:color="auto"/>
            <w:right w:val="none" w:sz="0" w:space="0" w:color="auto"/>
          </w:divBdr>
        </w:div>
        <w:div w:id="1659924105">
          <w:marLeft w:val="640"/>
          <w:marRight w:val="0"/>
          <w:marTop w:val="0"/>
          <w:marBottom w:val="0"/>
          <w:divBdr>
            <w:top w:val="none" w:sz="0" w:space="0" w:color="auto"/>
            <w:left w:val="none" w:sz="0" w:space="0" w:color="auto"/>
            <w:bottom w:val="none" w:sz="0" w:space="0" w:color="auto"/>
            <w:right w:val="none" w:sz="0" w:space="0" w:color="auto"/>
          </w:divBdr>
        </w:div>
        <w:div w:id="951286099">
          <w:marLeft w:val="640"/>
          <w:marRight w:val="0"/>
          <w:marTop w:val="0"/>
          <w:marBottom w:val="0"/>
          <w:divBdr>
            <w:top w:val="none" w:sz="0" w:space="0" w:color="auto"/>
            <w:left w:val="none" w:sz="0" w:space="0" w:color="auto"/>
            <w:bottom w:val="none" w:sz="0" w:space="0" w:color="auto"/>
            <w:right w:val="none" w:sz="0" w:space="0" w:color="auto"/>
          </w:divBdr>
        </w:div>
        <w:div w:id="540434360">
          <w:marLeft w:val="640"/>
          <w:marRight w:val="0"/>
          <w:marTop w:val="0"/>
          <w:marBottom w:val="0"/>
          <w:divBdr>
            <w:top w:val="none" w:sz="0" w:space="0" w:color="auto"/>
            <w:left w:val="none" w:sz="0" w:space="0" w:color="auto"/>
            <w:bottom w:val="none" w:sz="0" w:space="0" w:color="auto"/>
            <w:right w:val="none" w:sz="0" w:space="0" w:color="auto"/>
          </w:divBdr>
        </w:div>
        <w:div w:id="1042680601">
          <w:marLeft w:val="640"/>
          <w:marRight w:val="0"/>
          <w:marTop w:val="0"/>
          <w:marBottom w:val="0"/>
          <w:divBdr>
            <w:top w:val="none" w:sz="0" w:space="0" w:color="auto"/>
            <w:left w:val="none" w:sz="0" w:space="0" w:color="auto"/>
            <w:bottom w:val="none" w:sz="0" w:space="0" w:color="auto"/>
            <w:right w:val="none" w:sz="0" w:space="0" w:color="auto"/>
          </w:divBdr>
        </w:div>
        <w:div w:id="1112676534">
          <w:marLeft w:val="640"/>
          <w:marRight w:val="0"/>
          <w:marTop w:val="0"/>
          <w:marBottom w:val="0"/>
          <w:divBdr>
            <w:top w:val="none" w:sz="0" w:space="0" w:color="auto"/>
            <w:left w:val="none" w:sz="0" w:space="0" w:color="auto"/>
            <w:bottom w:val="none" w:sz="0" w:space="0" w:color="auto"/>
            <w:right w:val="none" w:sz="0" w:space="0" w:color="auto"/>
          </w:divBdr>
        </w:div>
        <w:div w:id="2052806698">
          <w:marLeft w:val="640"/>
          <w:marRight w:val="0"/>
          <w:marTop w:val="0"/>
          <w:marBottom w:val="0"/>
          <w:divBdr>
            <w:top w:val="none" w:sz="0" w:space="0" w:color="auto"/>
            <w:left w:val="none" w:sz="0" w:space="0" w:color="auto"/>
            <w:bottom w:val="none" w:sz="0" w:space="0" w:color="auto"/>
            <w:right w:val="none" w:sz="0" w:space="0" w:color="auto"/>
          </w:divBdr>
        </w:div>
        <w:div w:id="1676877528">
          <w:marLeft w:val="640"/>
          <w:marRight w:val="0"/>
          <w:marTop w:val="0"/>
          <w:marBottom w:val="0"/>
          <w:divBdr>
            <w:top w:val="none" w:sz="0" w:space="0" w:color="auto"/>
            <w:left w:val="none" w:sz="0" w:space="0" w:color="auto"/>
            <w:bottom w:val="none" w:sz="0" w:space="0" w:color="auto"/>
            <w:right w:val="none" w:sz="0" w:space="0" w:color="auto"/>
          </w:divBdr>
        </w:div>
        <w:div w:id="1263222216">
          <w:marLeft w:val="640"/>
          <w:marRight w:val="0"/>
          <w:marTop w:val="0"/>
          <w:marBottom w:val="0"/>
          <w:divBdr>
            <w:top w:val="none" w:sz="0" w:space="0" w:color="auto"/>
            <w:left w:val="none" w:sz="0" w:space="0" w:color="auto"/>
            <w:bottom w:val="none" w:sz="0" w:space="0" w:color="auto"/>
            <w:right w:val="none" w:sz="0" w:space="0" w:color="auto"/>
          </w:divBdr>
        </w:div>
        <w:div w:id="751511337">
          <w:marLeft w:val="640"/>
          <w:marRight w:val="0"/>
          <w:marTop w:val="0"/>
          <w:marBottom w:val="0"/>
          <w:divBdr>
            <w:top w:val="none" w:sz="0" w:space="0" w:color="auto"/>
            <w:left w:val="none" w:sz="0" w:space="0" w:color="auto"/>
            <w:bottom w:val="none" w:sz="0" w:space="0" w:color="auto"/>
            <w:right w:val="none" w:sz="0" w:space="0" w:color="auto"/>
          </w:divBdr>
        </w:div>
        <w:div w:id="1750271401">
          <w:marLeft w:val="640"/>
          <w:marRight w:val="0"/>
          <w:marTop w:val="0"/>
          <w:marBottom w:val="0"/>
          <w:divBdr>
            <w:top w:val="none" w:sz="0" w:space="0" w:color="auto"/>
            <w:left w:val="none" w:sz="0" w:space="0" w:color="auto"/>
            <w:bottom w:val="none" w:sz="0" w:space="0" w:color="auto"/>
            <w:right w:val="none" w:sz="0" w:space="0" w:color="auto"/>
          </w:divBdr>
        </w:div>
        <w:div w:id="733427601">
          <w:marLeft w:val="640"/>
          <w:marRight w:val="0"/>
          <w:marTop w:val="0"/>
          <w:marBottom w:val="0"/>
          <w:divBdr>
            <w:top w:val="none" w:sz="0" w:space="0" w:color="auto"/>
            <w:left w:val="none" w:sz="0" w:space="0" w:color="auto"/>
            <w:bottom w:val="none" w:sz="0" w:space="0" w:color="auto"/>
            <w:right w:val="none" w:sz="0" w:space="0" w:color="auto"/>
          </w:divBdr>
        </w:div>
        <w:div w:id="1096168160">
          <w:marLeft w:val="640"/>
          <w:marRight w:val="0"/>
          <w:marTop w:val="0"/>
          <w:marBottom w:val="0"/>
          <w:divBdr>
            <w:top w:val="none" w:sz="0" w:space="0" w:color="auto"/>
            <w:left w:val="none" w:sz="0" w:space="0" w:color="auto"/>
            <w:bottom w:val="none" w:sz="0" w:space="0" w:color="auto"/>
            <w:right w:val="none" w:sz="0" w:space="0" w:color="auto"/>
          </w:divBdr>
        </w:div>
        <w:div w:id="1111123277">
          <w:marLeft w:val="640"/>
          <w:marRight w:val="0"/>
          <w:marTop w:val="0"/>
          <w:marBottom w:val="0"/>
          <w:divBdr>
            <w:top w:val="none" w:sz="0" w:space="0" w:color="auto"/>
            <w:left w:val="none" w:sz="0" w:space="0" w:color="auto"/>
            <w:bottom w:val="none" w:sz="0" w:space="0" w:color="auto"/>
            <w:right w:val="none" w:sz="0" w:space="0" w:color="auto"/>
          </w:divBdr>
        </w:div>
        <w:div w:id="1817605954">
          <w:marLeft w:val="640"/>
          <w:marRight w:val="0"/>
          <w:marTop w:val="0"/>
          <w:marBottom w:val="0"/>
          <w:divBdr>
            <w:top w:val="none" w:sz="0" w:space="0" w:color="auto"/>
            <w:left w:val="none" w:sz="0" w:space="0" w:color="auto"/>
            <w:bottom w:val="none" w:sz="0" w:space="0" w:color="auto"/>
            <w:right w:val="none" w:sz="0" w:space="0" w:color="auto"/>
          </w:divBdr>
        </w:div>
        <w:div w:id="963729475">
          <w:marLeft w:val="640"/>
          <w:marRight w:val="0"/>
          <w:marTop w:val="0"/>
          <w:marBottom w:val="0"/>
          <w:divBdr>
            <w:top w:val="none" w:sz="0" w:space="0" w:color="auto"/>
            <w:left w:val="none" w:sz="0" w:space="0" w:color="auto"/>
            <w:bottom w:val="none" w:sz="0" w:space="0" w:color="auto"/>
            <w:right w:val="none" w:sz="0" w:space="0" w:color="auto"/>
          </w:divBdr>
        </w:div>
        <w:div w:id="416173081">
          <w:marLeft w:val="640"/>
          <w:marRight w:val="0"/>
          <w:marTop w:val="0"/>
          <w:marBottom w:val="0"/>
          <w:divBdr>
            <w:top w:val="none" w:sz="0" w:space="0" w:color="auto"/>
            <w:left w:val="none" w:sz="0" w:space="0" w:color="auto"/>
            <w:bottom w:val="none" w:sz="0" w:space="0" w:color="auto"/>
            <w:right w:val="none" w:sz="0" w:space="0" w:color="auto"/>
          </w:divBdr>
        </w:div>
        <w:div w:id="77137795">
          <w:marLeft w:val="640"/>
          <w:marRight w:val="0"/>
          <w:marTop w:val="0"/>
          <w:marBottom w:val="0"/>
          <w:divBdr>
            <w:top w:val="none" w:sz="0" w:space="0" w:color="auto"/>
            <w:left w:val="none" w:sz="0" w:space="0" w:color="auto"/>
            <w:bottom w:val="none" w:sz="0" w:space="0" w:color="auto"/>
            <w:right w:val="none" w:sz="0" w:space="0" w:color="auto"/>
          </w:divBdr>
        </w:div>
        <w:div w:id="647052987">
          <w:marLeft w:val="640"/>
          <w:marRight w:val="0"/>
          <w:marTop w:val="0"/>
          <w:marBottom w:val="0"/>
          <w:divBdr>
            <w:top w:val="none" w:sz="0" w:space="0" w:color="auto"/>
            <w:left w:val="none" w:sz="0" w:space="0" w:color="auto"/>
            <w:bottom w:val="none" w:sz="0" w:space="0" w:color="auto"/>
            <w:right w:val="none" w:sz="0" w:space="0" w:color="auto"/>
          </w:divBdr>
        </w:div>
        <w:div w:id="348531867">
          <w:marLeft w:val="640"/>
          <w:marRight w:val="0"/>
          <w:marTop w:val="0"/>
          <w:marBottom w:val="0"/>
          <w:divBdr>
            <w:top w:val="none" w:sz="0" w:space="0" w:color="auto"/>
            <w:left w:val="none" w:sz="0" w:space="0" w:color="auto"/>
            <w:bottom w:val="none" w:sz="0" w:space="0" w:color="auto"/>
            <w:right w:val="none" w:sz="0" w:space="0" w:color="auto"/>
          </w:divBdr>
        </w:div>
        <w:div w:id="1085150324">
          <w:marLeft w:val="640"/>
          <w:marRight w:val="0"/>
          <w:marTop w:val="0"/>
          <w:marBottom w:val="0"/>
          <w:divBdr>
            <w:top w:val="none" w:sz="0" w:space="0" w:color="auto"/>
            <w:left w:val="none" w:sz="0" w:space="0" w:color="auto"/>
            <w:bottom w:val="none" w:sz="0" w:space="0" w:color="auto"/>
            <w:right w:val="none" w:sz="0" w:space="0" w:color="auto"/>
          </w:divBdr>
        </w:div>
        <w:div w:id="784545141">
          <w:marLeft w:val="640"/>
          <w:marRight w:val="0"/>
          <w:marTop w:val="0"/>
          <w:marBottom w:val="0"/>
          <w:divBdr>
            <w:top w:val="none" w:sz="0" w:space="0" w:color="auto"/>
            <w:left w:val="none" w:sz="0" w:space="0" w:color="auto"/>
            <w:bottom w:val="none" w:sz="0" w:space="0" w:color="auto"/>
            <w:right w:val="none" w:sz="0" w:space="0" w:color="auto"/>
          </w:divBdr>
        </w:div>
        <w:div w:id="1863088219">
          <w:marLeft w:val="640"/>
          <w:marRight w:val="0"/>
          <w:marTop w:val="0"/>
          <w:marBottom w:val="0"/>
          <w:divBdr>
            <w:top w:val="none" w:sz="0" w:space="0" w:color="auto"/>
            <w:left w:val="none" w:sz="0" w:space="0" w:color="auto"/>
            <w:bottom w:val="none" w:sz="0" w:space="0" w:color="auto"/>
            <w:right w:val="none" w:sz="0" w:space="0" w:color="auto"/>
          </w:divBdr>
        </w:div>
        <w:div w:id="2041469460">
          <w:marLeft w:val="640"/>
          <w:marRight w:val="0"/>
          <w:marTop w:val="0"/>
          <w:marBottom w:val="0"/>
          <w:divBdr>
            <w:top w:val="none" w:sz="0" w:space="0" w:color="auto"/>
            <w:left w:val="none" w:sz="0" w:space="0" w:color="auto"/>
            <w:bottom w:val="none" w:sz="0" w:space="0" w:color="auto"/>
            <w:right w:val="none" w:sz="0" w:space="0" w:color="auto"/>
          </w:divBdr>
        </w:div>
        <w:div w:id="1269774837">
          <w:marLeft w:val="640"/>
          <w:marRight w:val="0"/>
          <w:marTop w:val="0"/>
          <w:marBottom w:val="0"/>
          <w:divBdr>
            <w:top w:val="none" w:sz="0" w:space="0" w:color="auto"/>
            <w:left w:val="none" w:sz="0" w:space="0" w:color="auto"/>
            <w:bottom w:val="none" w:sz="0" w:space="0" w:color="auto"/>
            <w:right w:val="none" w:sz="0" w:space="0" w:color="auto"/>
          </w:divBdr>
        </w:div>
        <w:div w:id="278950703">
          <w:marLeft w:val="640"/>
          <w:marRight w:val="0"/>
          <w:marTop w:val="0"/>
          <w:marBottom w:val="0"/>
          <w:divBdr>
            <w:top w:val="none" w:sz="0" w:space="0" w:color="auto"/>
            <w:left w:val="none" w:sz="0" w:space="0" w:color="auto"/>
            <w:bottom w:val="none" w:sz="0" w:space="0" w:color="auto"/>
            <w:right w:val="none" w:sz="0" w:space="0" w:color="auto"/>
          </w:divBdr>
        </w:div>
        <w:div w:id="194318991">
          <w:marLeft w:val="640"/>
          <w:marRight w:val="0"/>
          <w:marTop w:val="0"/>
          <w:marBottom w:val="0"/>
          <w:divBdr>
            <w:top w:val="none" w:sz="0" w:space="0" w:color="auto"/>
            <w:left w:val="none" w:sz="0" w:space="0" w:color="auto"/>
            <w:bottom w:val="none" w:sz="0" w:space="0" w:color="auto"/>
            <w:right w:val="none" w:sz="0" w:space="0" w:color="auto"/>
          </w:divBdr>
        </w:div>
        <w:div w:id="87702363">
          <w:marLeft w:val="640"/>
          <w:marRight w:val="0"/>
          <w:marTop w:val="0"/>
          <w:marBottom w:val="0"/>
          <w:divBdr>
            <w:top w:val="none" w:sz="0" w:space="0" w:color="auto"/>
            <w:left w:val="none" w:sz="0" w:space="0" w:color="auto"/>
            <w:bottom w:val="none" w:sz="0" w:space="0" w:color="auto"/>
            <w:right w:val="none" w:sz="0" w:space="0" w:color="auto"/>
          </w:divBdr>
        </w:div>
        <w:div w:id="426733784">
          <w:marLeft w:val="640"/>
          <w:marRight w:val="0"/>
          <w:marTop w:val="0"/>
          <w:marBottom w:val="0"/>
          <w:divBdr>
            <w:top w:val="none" w:sz="0" w:space="0" w:color="auto"/>
            <w:left w:val="none" w:sz="0" w:space="0" w:color="auto"/>
            <w:bottom w:val="none" w:sz="0" w:space="0" w:color="auto"/>
            <w:right w:val="none" w:sz="0" w:space="0" w:color="auto"/>
          </w:divBdr>
        </w:div>
        <w:div w:id="828788142">
          <w:marLeft w:val="640"/>
          <w:marRight w:val="0"/>
          <w:marTop w:val="0"/>
          <w:marBottom w:val="0"/>
          <w:divBdr>
            <w:top w:val="none" w:sz="0" w:space="0" w:color="auto"/>
            <w:left w:val="none" w:sz="0" w:space="0" w:color="auto"/>
            <w:bottom w:val="none" w:sz="0" w:space="0" w:color="auto"/>
            <w:right w:val="none" w:sz="0" w:space="0" w:color="auto"/>
          </w:divBdr>
        </w:div>
        <w:div w:id="574827708">
          <w:marLeft w:val="640"/>
          <w:marRight w:val="0"/>
          <w:marTop w:val="0"/>
          <w:marBottom w:val="0"/>
          <w:divBdr>
            <w:top w:val="none" w:sz="0" w:space="0" w:color="auto"/>
            <w:left w:val="none" w:sz="0" w:space="0" w:color="auto"/>
            <w:bottom w:val="none" w:sz="0" w:space="0" w:color="auto"/>
            <w:right w:val="none" w:sz="0" w:space="0" w:color="auto"/>
          </w:divBdr>
        </w:div>
        <w:div w:id="789978461">
          <w:marLeft w:val="640"/>
          <w:marRight w:val="0"/>
          <w:marTop w:val="0"/>
          <w:marBottom w:val="0"/>
          <w:divBdr>
            <w:top w:val="none" w:sz="0" w:space="0" w:color="auto"/>
            <w:left w:val="none" w:sz="0" w:space="0" w:color="auto"/>
            <w:bottom w:val="none" w:sz="0" w:space="0" w:color="auto"/>
            <w:right w:val="none" w:sz="0" w:space="0" w:color="auto"/>
          </w:divBdr>
        </w:div>
        <w:div w:id="420639487">
          <w:marLeft w:val="640"/>
          <w:marRight w:val="0"/>
          <w:marTop w:val="0"/>
          <w:marBottom w:val="0"/>
          <w:divBdr>
            <w:top w:val="none" w:sz="0" w:space="0" w:color="auto"/>
            <w:left w:val="none" w:sz="0" w:space="0" w:color="auto"/>
            <w:bottom w:val="none" w:sz="0" w:space="0" w:color="auto"/>
            <w:right w:val="none" w:sz="0" w:space="0" w:color="auto"/>
          </w:divBdr>
        </w:div>
        <w:div w:id="1108163924">
          <w:marLeft w:val="640"/>
          <w:marRight w:val="0"/>
          <w:marTop w:val="0"/>
          <w:marBottom w:val="0"/>
          <w:divBdr>
            <w:top w:val="none" w:sz="0" w:space="0" w:color="auto"/>
            <w:left w:val="none" w:sz="0" w:space="0" w:color="auto"/>
            <w:bottom w:val="none" w:sz="0" w:space="0" w:color="auto"/>
            <w:right w:val="none" w:sz="0" w:space="0" w:color="auto"/>
          </w:divBdr>
        </w:div>
        <w:div w:id="1797409499">
          <w:marLeft w:val="640"/>
          <w:marRight w:val="0"/>
          <w:marTop w:val="0"/>
          <w:marBottom w:val="0"/>
          <w:divBdr>
            <w:top w:val="none" w:sz="0" w:space="0" w:color="auto"/>
            <w:left w:val="none" w:sz="0" w:space="0" w:color="auto"/>
            <w:bottom w:val="none" w:sz="0" w:space="0" w:color="auto"/>
            <w:right w:val="none" w:sz="0" w:space="0" w:color="auto"/>
          </w:divBdr>
        </w:div>
        <w:div w:id="1159149960">
          <w:marLeft w:val="640"/>
          <w:marRight w:val="0"/>
          <w:marTop w:val="0"/>
          <w:marBottom w:val="0"/>
          <w:divBdr>
            <w:top w:val="none" w:sz="0" w:space="0" w:color="auto"/>
            <w:left w:val="none" w:sz="0" w:space="0" w:color="auto"/>
            <w:bottom w:val="none" w:sz="0" w:space="0" w:color="auto"/>
            <w:right w:val="none" w:sz="0" w:space="0" w:color="auto"/>
          </w:divBdr>
        </w:div>
        <w:div w:id="760947956">
          <w:marLeft w:val="640"/>
          <w:marRight w:val="0"/>
          <w:marTop w:val="0"/>
          <w:marBottom w:val="0"/>
          <w:divBdr>
            <w:top w:val="none" w:sz="0" w:space="0" w:color="auto"/>
            <w:left w:val="none" w:sz="0" w:space="0" w:color="auto"/>
            <w:bottom w:val="none" w:sz="0" w:space="0" w:color="auto"/>
            <w:right w:val="none" w:sz="0" w:space="0" w:color="auto"/>
          </w:divBdr>
        </w:div>
        <w:div w:id="1252005523">
          <w:marLeft w:val="640"/>
          <w:marRight w:val="0"/>
          <w:marTop w:val="0"/>
          <w:marBottom w:val="0"/>
          <w:divBdr>
            <w:top w:val="none" w:sz="0" w:space="0" w:color="auto"/>
            <w:left w:val="none" w:sz="0" w:space="0" w:color="auto"/>
            <w:bottom w:val="none" w:sz="0" w:space="0" w:color="auto"/>
            <w:right w:val="none" w:sz="0" w:space="0" w:color="auto"/>
          </w:divBdr>
        </w:div>
        <w:div w:id="473256042">
          <w:marLeft w:val="640"/>
          <w:marRight w:val="0"/>
          <w:marTop w:val="0"/>
          <w:marBottom w:val="0"/>
          <w:divBdr>
            <w:top w:val="none" w:sz="0" w:space="0" w:color="auto"/>
            <w:left w:val="none" w:sz="0" w:space="0" w:color="auto"/>
            <w:bottom w:val="none" w:sz="0" w:space="0" w:color="auto"/>
            <w:right w:val="none" w:sz="0" w:space="0" w:color="auto"/>
          </w:divBdr>
        </w:div>
      </w:divsChild>
    </w:div>
    <w:div w:id="375277322">
      <w:bodyDiv w:val="1"/>
      <w:marLeft w:val="0"/>
      <w:marRight w:val="0"/>
      <w:marTop w:val="0"/>
      <w:marBottom w:val="0"/>
      <w:divBdr>
        <w:top w:val="none" w:sz="0" w:space="0" w:color="auto"/>
        <w:left w:val="none" w:sz="0" w:space="0" w:color="auto"/>
        <w:bottom w:val="none" w:sz="0" w:space="0" w:color="auto"/>
        <w:right w:val="none" w:sz="0" w:space="0" w:color="auto"/>
      </w:divBdr>
    </w:div>
    <w:div w:id="391273831">
      <w:bodyDiv w:val="1"/>
      <w:marLeft w:val="0"/>
      <w:marRight w:val="0"/>
      <w:marTop w:val="0"/>
      <w:marBottom w:val="0"/>
      <w:divBdr>
        <w:top w:val="none" w:sz="0" w:space="0" w:color="auto"/>
        <w:left w:val="none" w:sz="0" w:space="0" w:color="auto"/>
        <w:bottom w:val="none" w:sz="0" w:space="0" w:color="auto"/>
        <w:right w:val="none" w:sz="0" w:space="0" w:color="auto"/>
      </w:divBdr>
      <w:divsChild>
        <w:div w:id="1472942034">
          <w:marLeft w:val="640"/>
          <w:marRight w:val="0"/>
          <w:marTop w:val="0"/>
          <w:marBottom w:val="0"/>
          <w:divBdr>
            <w:top w:val="none" w:sz="0" w:space="0" w:color="auto"/>
            <w:left w:val="none" w:sz="0" w:space="0" w:color="auto"/>
            <w:bottom w:val="none" w:sz="0" w:space="0" w:color="auto"/>
            <w:right w:val="none" w:sz="0" w:space="0" w:color="auto"/>
          </w:divBdr>
        </w:div>
        <w:div w:id="1149371526">
          <w:marLeft w:val="640"/>
          <w:marRight w:val="0"/>
          <w:marTop w:val="0"/>
          <w:marBottom w:val="0"/>
          <w:divBdr>
            <w:top w:val="none" w:sz="0" w:space="0" w:color="auto"/>
            <w:left w:val="none" w:sz="0" w:space="0" w:color="auto"/>
            <w:bottom w:val="none" w:sz="0" w:space="0" w:color="auto"/>
            <w:right w:val="none" w:sz="0" w:space="0" w:color="auto"/>
          </w:divBdr>
        </w:div>
        <w:div w:id="347945523">
          <w:marLeft w:val="640"/>
          <w:marRight w:val="0"/>
          <w:marTop w:val="0"/>
          <w:marBottom w:val="0"/>
          <w:divBdr>
            <w:top w:val="none" w:sz="0" w:space="0" w:color="auto"/>
            <w:left w:val="none" w:sz="0" w:space="0" w:color="auto"/>
            <w:bottom w:val="none" w:sz="0" w:space="0" w:color="auto"/>
            <w:right w:val="none" w:sz="0" w:space="0" w:color="auto"/>
          </w:divBdr>
        </w:div>
        <w:div w:id="1031417862">
          <w:marLeft w:val="640"/>
          <w:marRight w:val="0"/>
          <w:marTop w:val="0"/>
          <w:marBottom w:val="0"/>
          <w:divBdr>
            <w:top w:val="none" w:sz="0" w:space="0" w:color="auto"/>
            <w:left w:val="none" w:sz="0" w:space="0" w:color="auto"/>
            <w:bottom w:val="none" w:sz="0" w:space="0" w:color="auto"/>
            <w:right w:val="none" w:sz="0" w:space="0" w:color="auto"/>
          </w:divBdr>
        </w:div>
        <w:div w:id="1645961925">
          <w:marLeft w:val="640"/>
          <w:marRight w:val="0"/>
          <w:marTop w:val="0"/>
          <w:marBottom w:val="0"/>
          <w:divBdr>
            <w:top w:val="none" w:sz="0" w:space="0" w:color="auto"/>
            <w:left w:val="none" w:sz="0" w:space="0" w:color="auto"/>
            <w:bottom w:val="none" w:sz="0" w:space="0" w:color="auto"/>
            <w:right w:val="none" w:sz="0" w:space="0" w:color="auto"/>
          </w:divBdr>
        </w:div>
        <w:div w:id="1315524114">
          <w:marLeft w:val="640"/>
          <w:marRight w:val="0"/>
          <w:marTop w:val="0"/>
          <w:marBottom w:val="0"/>
          <w:divBdr>
            <w:top w:val="none" w:sz="0" w:space="0" w:color="auto"/>
            <w:left w:val="none" w:sz="0" w:space="0" w:color="auto"/>
            <w:bottom w:val="none" w:sz="0" w:space="0" w:color="auto"/>
            <w:right w:val="none" w:sz="0" w:space="0" w:color="auto"/>
          </w:divBdr>
        </w:div>
        <w:div w:id="365758454">
          <w:marLeft w:val="640"/>
          <w:marRight w:val="0"/>
          <w:marTop w:val="0"/>
          <w:marBottom w:val="0"/>
          <w:divBdr>
            <w:top w:val="none" w:sz="0" w:space="0" w:color="auto"/>
            <w:left w:val="none" w:sz="0" w:space="0" w:color="auto"/>
            <w:bottom w:val="none" w:sz="0" w:space="0" w:color="auto"/>
            <w:right w:val="none" w:sz="0" w:space="0" w:color="auto"/>
          </w:divBdr>
        </w:div>
        <w:div w:id="1803765556">
          <w:marLeft w:val="640"/>
          <w:marRight w:val="0"/>
          <w:marTop w:val="0"/>
          <w:marBottom w:val="0"/>
          <w:divBdr>
            <w:top w:val="none" w:sz="0" w:space="0" w:color="auto"/>
            <w:left w:val="none" w:sz="0" w:space="0" w:color="auto"/>
            <w:bottom w:val="none" w:sz="0" w:space="0" w:color="auto"/>
            <w:right w:val="none" w:sz="0" w:space="0" w:color="auto"/>
          </w:divBdr>
        </w:div>
        <w:div w:id="1058675253">
          <w:marLeft w:val="640"/>
          <w:marRight w:val="0"/>
          <w:marTop w:val="0"/>
          <w:marBottom w:val="0"/>
          <w:divBdr>
            <w:top w:val="none" w:sz="0" w:space="0" w:color="auto"/>
            <w:left w:val="none" w:sz="0" w:space="0" w:color="auto"/>
            <w:bottom w:val="none" w:sz="0" w:space="0" w:color="auto"/>
            <w:right w:val="none" w:sz="0" w:space="0" w:color="auto"/>
          </w:divBdr>
        </w:div>
        <w:div w:id="1905531318">
          <w:marLeft w:val="640"/>
          <w:marRight w:val="0"/>
          <w:marTop w:val="0"/>
          <w:marBottom w:val="0"/>
          <w:divBdr>
            <w:top w:val="none" w:sz="0" w:space="0" w:color="auto"/>
            <w:left w:val="none" w:sz="0" w:space="0" w:color="auto"/>
            <w:bottom w:val="none" w:sz="0" w:space="0" w:color="auto"/>
            <w:right w:val="none" w:sz="0" w:space="0" w:color="auto"/>
          </w:divBdr>
        </w:div>
        <w:div w:id="1886596116">
          <w:marLeft w:val="640"/>
          <w:marRight w:val="0"/>
          <w:marTop w:val="0"/>
          <w:marBottom w:val="0"/>
          <w:divBdr>
            <w:top w:val="none" w:sz="0" w:space="0" w:color="auto"/>
            <w:left w:val="none" w:sz="0" w:space="0" w:color="auto"/>
            <w:bottom w:val="none" w:sz="0" w:space="0" w:color="auto"/>
            <w:right w:val="none" w:sz="0" w:space="0" w:color="auto"/>
          </w:divBdr>
        </w:div>
        <w:div w:id="563612413">
          <w:marLeft w:val="640"/>
          <w:marRight w:val="0"/>
          <w:marTop w:val="0"/>
          <w:marBottom w:val="0"/>
          <w:divBdr>
            <w:top w:val="none" w:sz="0" w:space="0" w:color="auto"/>
            <w:left w:val="none" w:sz="0" w:space="0" w:color="auto"/>
            <w:bottom w:val="none" w:sz="0" w:space="0" w:color="auto"/>
            <w:right w:val="none" w:sz="0" w:space="0" w:color="auto"/>
          </w:divBdr>
        </w:div>
        <w:div w:id="458956093">
          <w:marLeft w:val="640"/>
          <w:marRight w:val="0"/>
          <w:marTop w:val="0"/>
          <w:marBottom w:val="0"/>
          <w:divBdr>
            <w:top w:val="none" w:sz="0" w:space="0" w:color="auto"/>
            <w:left w:val="none" w:sz="0" w:space="0" w:color="auto"/>
            <w:bottom w:val="none" w:sz="0" w:space="0" w:color="auto"/>
            <w:right w:val="none" w:sz="0" w:space="0" w:color="auto"/>
          </w:divBdr>
        </w:div>
        <w:div w:id="934289421">
          <w:marLeft w:val="640"/>
          <w:marRight w:val="0"/>
          <w:marTop w:val="0"/>
          <w:marBottom w:val="0"/>
          <w:divBdr>
            <w:top w:val="none" w:sz="0" w:space="0" w:color="auto"/>
            <w:left w:val="none" w:sz="0" w:space="0" w:color="auto"/>
            <w:bottom w:val="none" w:sz="0" w:space="0" w:color="auto"/>
            <w:right w:val="none" w:sz="0" w:space="0" w:color="auto"/>
          </w:divBdr>
        </w:div>
        <w:div w:id="884176111">
          <w:marLeft w:val="640"/>
          <w:marRight w:val="0"/>
          <w:marTop w:val="0"/>
          <w:marBottom w:val="0"/>
          <w:divBdr>
            <w:top w:val="none" w:sz="0" w:space="0" w:color="auto"/>
            <w:left w:val="none" w:sz="0" w:space="0" w:color="auto"/>
            <w:bottom w:val="none" w:sz="0" w:space="0" w:color="auto"/>
            <w:right w:val="none" w:sz="0" w:space="0" w:color="auto"/>
          </w:divBdr>
        </w:div>
        <w:div w:id="333916564">
          <w:marLeft w:val="640"/>
          <w:marRight w:val="0"/>
          <w:marTop w:val="0"/>
          <w:marBottom w:val="0"/>
          <w:divBdr>
            <w:top w:val="none" w:sz="0" w:space="0" w:color="auto"/>
            <w:left w:val="none" w:sz="0" w:space="0" w:color="auto"/>
            <w:bottom w:val="none" w:sz="0" w:space="0" w:color="auto"/>
            <w:right w:val="none" w:sz="0" w:space="0" w:color="auto"/>
          </w:divBdr>
        </w:div>
        <w:div w:id="562523803">
          <w:marLeft w:val="640"/>
          <w:marRight w:val="0"/>
          <w:marTop w:val="0"/>
          <w:marBottom w:val="0"/>
          <w:divBdr>
            <w:top w:val="none" w:sz="0" w:space="0" w:color="auto"/>
            <w:left w:val="none" w:sz="0" w:space="0" w:color="auto"/>
            <w:bottom w:val="none" w:sz="0" w:space="0" w:color="auto"/>
            <w:right w:val="none" w:sz="0" w:space="0" w:color="auto"/>
          </w:divBdr>
        </w:div>
        <w:div w:id="1574075606">
          <w:marLeft w:val="640"/>
          <w:marRight w:val="0"/>
          <w:marTop w:val="0"/>
          <w:marBottom w:val="0"/>
          <w:divBdr>
            <w:top w:val="none" w:sz="0" w:space="0" w:color="auto"/>
            <w:left w:val="none" w:sz="0" w:space="0" w:color="auto"/>
            <w:bottom w:val="none" w:sz="0" w:space="0" w:color="auto"/>
            <w:right w:val="none" w:sz="0" w:space="0" w:color="auto"/>
          </w:divBdr>
        </w:div>
        <w:div w:id="1578248333">
          <w:marLeft w:val="640"/>
          <w:marRight w:val="0"/>
          <w:marTop w:val="0"/>
          <w:marBottom w:val="0"/>
          <w:divBdr>
            <w:top w:val="none" w:sz="0" w:space="0" w:color="auto"/>
            <w:left w:val="none" w:sz="0" w:space="0" w:color="auto"/>
            <w:bottom w:val="none" w:sz="0" w:space="0" w:color="auto"/>
            <w:right w:val="none" w:sz="0" w:space="0" w:color="auto"/>
          </w:divBdr>
        </w:div>
        <w:div w:id="941063438">
          <w:marLeft w:val="640"/>
          <w:marRight w:val="0"/>
          <w:marTop w:val="0"/>
          <w:marBottom w:val="0"/>
          <w:divBdr>
            <w:top w:val="none" w:sz="0" w:space="0" w:color="auto"/>
            <w:left w:val="none" w:sz="0" w:space="0" w:color="auto"/>
            <w:bottom w:val="none" w:sz="0" w:space="0" w:color="auto"/>
            <w:right w:val="none" w:sz="0" w:space="0" w:color="auto"/>
          </w:divBdr>
        </w:div>
        <w:div w:id="523131289">
          <w:marLeft w:val="640"/>
          <w:marRight w:val="0"/>
          <w:marTop w:val="0"/>
          <w:marBottom w:val="0"/>
          <w:divBdr>
            <w:top w:val="none" w:sz="0" w:space="0" w:color="auto"/>
            <w:left w:val="none" w:sz="0" w:space="0" w:color="auto"/>
            <w:bottom w:val="none" w:sz="0" w:space="0" w:color="auto"/>
            <w:right w:val="none" w:sz="0" w:space="0" w:color="auto"/>
          </w:divBdr>
        </w:div>
        <w:div w:id="1419593393">
          <w:marLeft w:val="640"/>
          <w:marRight w:val="0"/>
          <w:marTop w:val="0"/>
          <w:marBottom w:val="0"/>
          <w:divBdr>
            <w:top w:val="none" w:sz="0" w:space="0" w:color="auto"/>
            <w:left w:val="none" w:sz="0" w:space="0" w:color="auto"/>
            <w:bottom w:val="none" w:sz="0" w:space="0" w:color="auto"/>
            <w:right w:val="none" w:sz="0" w:space="0" w:color="auto"/>
          </w:divBdr>
        </w:div>
        <w:div w:id="318115482">
          <w:marLeft w:val="640"/>
          <w:marRight w:val="0"/>
          <w:marTop w:val="0"/>
          <w:marBottom w:val="0"/>
          <w:divBdr>
            <w:top w:val="none" w:sz="0" w:space="0" w:color="auto"/>
            <w:left w:val="none" w:sz="0" w:space="0" w:color="auto"/>
            <w:bottom w:val="none" w:sz="0" w:space="0" w:color="auto"/>
            <w:right w:val="none" w:sz="0" w:space="0" w:color="auto"/>
          </w:divBdr>
        </w:div>
        <w:div w:id="913012534">
          <w:marLeft w:val="640"/>
          <w:marRight w:val="0"/>
          <w:marTop w:val="0"/>
          <w:marBottom w:val="0"/>
          <w:divBdr>
            <w:top w:val="none" w:sz="0" w:space="0" w:color="auto"/>
            <w:left w:val="none" w:sz="0" w:space="0" w:color="auto"/>
            <w:bottom w:val="none" w:sz="0" w:space="0" w:color="auto"/>
            <w:right w:val="none" w:sz="0" w:space="0" w:color="auto"/>
          </w:divBdr>
        </w:div>
        <w:div w:id="178201914">
          <w:marLeft w:val="640"/>
          <w:marRight w:val="0"/>
          <w:marTop w:val="0"/>
          <w:marBottom w:val="0"/>
          <w:divBdr>
            <w:top w:val="none" w:sz="0" w:space="0" w:color="auto"/>
            <w:left w:val="none" w:sz="0" w:space="0" w:color="auto"/>
            <w:bottom w:val="none" w:sz="0" w:space="0" w:color="auto"/>
            <w:right w:val="none" w:sz="0" w:space="0" w:color="auto"/>
          </w:divBdr>
        </w:div>
        <w:div w:id="698623084">
          <w:marLeft w:val="640"/>
          <w:marRight w:val="0"/>
          <w:marTop w:val="0"/>
          <w:marBottom w:val="0"/>
          <w:divBdr>
            <w:top w:val="none" w:sz="0" w:space="0" w:color="auto"/>
            <w:left w:val="none" w:sz="0" w:space="0" w:color="auto"/>
            <w:bottom w:val="none" w:sz="0" w:space="0" w:color="auto"/>
            <w:right w:val="none" w:sz="0" w:space="0" w:color="auto"/>
          </w:divBdr>
        </w:div>
        <w:div w:id="1595284191">
          <w:marLeft w:val="640"/>
          <w:marRight w:val="0"/>
          <w:marTop w:val="0"/>
          <w:marBottom w:val="0"/>
          <w:divBdr>
            <w:top w:val="none" w:sz="0" w:space="0" w:color="auto"/>
            <w:left w:val="none" w:sz="0" w:space="0" w:color="auto"/>
            <w:bottom w:val="none" w:sz="0" w:space="0" w:color="auto"/>
            <w:right w:val="none" w:sz="0" w:space="0" w:color="auto"/>
          </w:divBdr>
        </w:div>
        <w:div w:id="1989819507">
          <w:marLeft w:val="640"/>
          <w:marRight w:val="0"/>
          <w:marTop w:val="0"/>
          <w:marBottom w:val="0"/>
          <w:divBdr>
            <w:top w:val="none" w:sz="0" w:space="0" w:color="auto"/>
            <w:left w:val="none" w:sz="0" w:space="0" w:color="auto"/>
            <w:bottom w:val="none" w:sz="0" w:space="0" w:color="auto"/>
            <w:right w:val="none" w:sz="0" w:space="0" w:color="auto"/>
          </w:divBdr>
        </w:div>
        <w:div w:id="664825948">
          <w:marLeft w:val="640"/>
          <w:marRight w:val="0"/>
          <w:marTop w:val="0"/>
          <w:marBottom w:val="0"/>
          <w:divBdr>
            <w:top w:val="none" w:sz="0" w:space="0" w:color="auto"/>
            <w:left w:val="none" w:sz="0" w:space="0" w:color="auto"/>
            <w:bottom w:val="none" w:sz="0" w:space="0" w:color="auto"/>
            <w:right w:val="none" w:sz="0" w:space="0" w:color="auto"/>
          </w:divBdr>
        </w:div>
        <w:div w:id="776408761">
          <w:marLeft w:val="640"/>
          <w:marRight w:val="0"/>
          <w:marTop w:val="0"/>
          <w:marBottom w:val="0"/>
          <w:divBdr>
            <w:top w:val="none" w:sz="0" w:space="0" w:color="auto"/>
            <w:left w:val="none" w:sz="0" w:space="0" w:color="auto"/>
            <w:bottom w:val="none" w:sz="0" w:space="0" w:color="auto"/>
            <w:right w:val="none" w:sz="0" w:space="0" w:color="auto"/>
          </w:divBdr>
        </w:div>
        <w:div w:id="1797983332">
          <w:marLeft w:val="640"/>
          <w:marRight w:val="0"/>
          <w:marTop w:val="0"/>
          <w:marBottom w:val="0"/>
          <w:divBdr>
            <w:top w:val="none" w:sz="0" w:space="0" w:color="auto"/>
            <w:left w:val="none" w:sz="0" w:space="0" w:color="auto"/>
            <w:bottom w:val="none" w:sz="0" w:space="0" w:color="auto"/>
            <w:right w:val="none" w:sz="0" w:space="0" w:color="auto"/>
          </w:divBdr>
        </w:div>
        <w:div w:id="1684044844">
          <w:marLeft w:val="640"/>
          <w:marRight w:val="0"/>
          <w:marTop w:val="0"/>
          <w:marBottom w:val="0"/>
          <w:divBdr>
            <w:top w:val="none" w:sz="0" w:space="0" w:color="auto"/>
            <w:left w:val="none" w:sz="0" w:space="0" w:color="auto"/>
            <w:bottom w:val="none" w:sz="0" w:space="0" w:color="auto"/>
            <w:right w:val="none" w:sz="0" w:space="0" w:color="auto"/>
          </w:divBdr>
        </w:div>
        <w:div w:id="1385831971">
          <w:marLeft w:val="640"/>
          <w:marRight w:val="0"/>
          <w:marTop w:val="0"/>
          <w:marBottom w:val="0"/>
          <w:divBdr>
            <w:top w:val="none" w:sz="0" w:space="0" w:color="auto"/>
            <w:left w:val="none" w:sz="0" w:space="0" w:color="auto"/>
            <w:bottom w:val="none" w:sz="0" w:space="0" w:color="auto"/>
            <w:right w:val="none" w:sz="0" w:space="0" w:color="auto"/>
          </w:divBdr>
        </w:div>
        <w:div w:id="704057459">
          <w:marLeft w:val="640"/>
          <w:marRight w:val="0"/>
          <w:marTop w:val="0"/>
          <w:marBottom w:val="0"/>
          <w:divBdr>
            <w:top w:val="none" w:sz="0" w:space="0" w:color="auto"/>
            <w:left w:val="none" w:sz="0" w:space="0" w:color="auto"/>
            <w:bottom w:val="none" w:sz="0" w:space="0" w:color="auto"/>
            <w:right w:val="none" w:sz="0" w:space="0" w:color="auto"/>
          </w:divBdr>
        </w:div>
        <w:div w:id="617833167">
          <w:marLeft w:val="640"/>
          <w:marRight w:val="0"/>
          <w:marTop w:val="0"/>
          <w:marBottom w:val="0"/>
          <w:divBdr>
            <w:top w:val="none" w:sz="0" w:space="0" w:color="auto"/>
            <w:left w:val="none" w:sz="0" w:space="0" w:color="auto"/>
            <w:bottom w:val="none" w:sz="0" w:space="0" w:color="auto"/>
            <w:right w:val="none" w:sz="0" w:space="0" w:color="auto"/>
          </w:divBdr>
        </w:div>
        <w:div w:id="960457558">
          <w:marLeft w:val="640"/>
          <w:marRight w:val="0"/>
          <w:marTop w:val="0"/>
          <w:marBottom w:val="0"/>
          <w:divBdr>
            <w:top w:val="none" w:sz="0" w:space="0" w:color="auto"/>
            <w:left w:val="none" w:sz="0" w:space="0" w:color="auto"/>
            <w:bottom w:val="none" w:sz="0" w:space="0" w:color="auto"/>
            <w:right w:val="none" w:sz="0" w:space="0" w:color="auto"/>
          </w:divBdr>
        </w:div>
        <w:div w:id="1507943361">
          <w:marLeft w:val="640"/>
          <w:marRight w:val="0"/>
          <w:marTop w:val="0"/>
          <w:marBottom w:val="0"/>
          <w:divBdr>
            <w:top w:val="none" w:sz="0" w:space="0" w:color="auto"/>
            <w:left w:val="none" w:sz="0" w:space="0" w:color="auto"/>
            <w:bottom w:val="none" w:sz="0" w:space="0" w:color="auto"/>
            <w:right w:val="none" w:sz="0" w:space="0" w:color="auto"/>
          </w:divBdr>
        </w:div>
        <w:div w:id="1994292840">
          <w:marLeft w:val="640"/>
          <w:marRight w:val="0"/>
          <w:marTop w:val="0"/>
          <w:marBottom w:val="0"/>
          <w:divBdr>
            <w:top w:val="none" w:sz="0" w:space="0" w:color="auto"/>
            <w:left w:val="none" w:sz="0" w:space="0" w:color="auto"/>
            <w:bottom w:val="none" w:sz="0" w:space="0" w:color="auto"/>
            <w:right w:val="none" w:sz="0" w:space="0" w:color="auto"/>
          </w:divBdr>
        </w:div>
        <w:div w:id="480586048">
          <w:marLeft w:val="640"/>
          <w:marRight w:val="0"/>
          <w:marTop w:val="0"/>
          <w:marBottom w:val="0"/>
          <w:divBdr>
            <w:top w:val="none" w:sz="0" w:space="0" w:color="auto"/>
            <w:left w:val="none" w:sz="0" w:space="0" w:color="auto"/>
            <w:bottom w:val="none" w:sz="0" w:space="0" w:color="auto"/>
            <w:right w:val="none" w:sz="0" w:space="0" w:color="auto"/>
          </w:divBdr>
        </w:div>
        <w:div w:id="337661215">
          <w:marLeft w:val="640"/>
          <w:marRight w:val="0"/>
          <w:marTop w:val="0"/>
          <w:marBottom w:val="0"/>
          <w:divBdr>
            <w:top w:val="none" w:sz="0" w:space="0" w:color="auto"/>
            <w:left w:val="none" w:sz="0" w:space="0" w:color="auto"/>
            <w:bottom w:val="none" w:sz="0" w:space="0" w:color="auto"/>
            <w:right w:val="none" w:sz="0" w:space="0" w:color="auto"/>
          </w:divBdr>
        </w:div>
        <w:div w:id="1072393865">
          <w:marLeft w:val="640"/>
          <w:marRight w:val="0"/>
          <w:marTop w:val="0"/>
          <w:marBottom w:val="0"/>
          <w:divBdr>
            <w:top w:val="none" w:sz="0" w:space="0" w:color="auto"/>
            <w:left w:val="none" w:sz="0" w:space="0" w:color="auto"/>
            <w:bottom w:val="none" w:sz="0" w:space="0" w:color="auto"/>
            <w:right w:val="none" w:sz="0" w:space="0" w:color="auto"/>
          </w:divBdr>
        </w:div>
        <w:div w:id="422993266">
          <w:marLeft w:val="640"/>
          <w:marRight w:val="0"/>
          <w:marTop w:val="0"/>
          <w:marBottom w:val="0"/>
          <w:divBdr>
            <w:top w:val="none" w:sz="0" w:space="0" w:color="auto"/>
            <w:left w:val="none" w:sz="0" w:space="0" w:color="auto"/>
            <w:bottom w:val="none" w:sz="0" w:space="0" w:color="auto"/>
            <w:right w:val="none" w:sz="0" w:space="0" w:color="auto"/>
          </w:divBdr>
        </w:div>
        <w:div w:id="153230886">
          <w:marLeft w:val="640"/>
          <w:marRight w:val="0"/>
          <w:marTop w:val="0"/>
          <w:marBottom w:val="0"/>
          <w:divBdr>
            <w:top w:val="none" w:sz="0" w:space="0" w:color="auto"/>
            <w:left w:val="none" w:sz="0" w:space="0" w:color="auto"/>
            <w:bottom w:val="none" w:sz="0" w:space="0" w:color="auto"/>
            <w:right w:val="none" w:sz="0" w:space="0" w:color="auto"/>
          </w:divBdr>
        </w:div>
        <w:div w:id="899822587">
          <w:marLeft w:val="640"/>
          <w:marRight w:val="0"/>
          <w:marTop w:val="0"/>
          <w:marBottom w:val="0"/>
          <w:divBdr>
            <w:top w:val="none" w:sz="0" w:space="0" w:color="auto"/>
            <w:left w:val="none" w:sz="0" w:space="0" w:color="auto"/>
            <w:bottom w:val="none" w:sz="0" w:space="0" w:color="auto"/>
            <w:right w:val="none" w:sz="0" w:space="0" w:color="auto"/>
          </w:divBdr>
        </w:div>
        <w:div w:id="762871162">
          <w:marLeft w:val="640"/>
          <w:marRight w:val="0"/>
          <w:marTop w:val="0"/>
          <w:marBottom w:val="0"/>
          <w:divBdr>
            <w:top w:val="none" w:sz="0" w:space="0" w:color="auto"/>
            <w:left w:val="none" w:sz="0" w:space="0" w:color="auto"/>
            <w:bottom w:val="none" w:sz="0" w:space="0" w:color="auto"/>
            <w:right w:val="none" w:sz="0" w:space="0" w:color="auto"/>
          </w:divBdr>
        </w:div>
        <w:div w:id="1565868428">
          <w:marLeft w:val="640"/>
          <w:marRight w:val="0"/>
          <w:marTop w:val="0"/>
          <w:marBottom w:val="0"/>
          <w:divBdr>
            <w:top w:val="none" w:sz="0" w:space="0" w:color="auto"/>
            <w:left w:val="none" w:sz="0" w:space="0" w:color="auto"/>
            <w:bottom w:val="none" w:sz="0" w:space="0" w:color="auto"/>
            <w:right w:val="none" w:sz="0" w:space="0" w:color="auto"/>
          </w:divBdr>
        </w:div>
        <w:div w:id="1014184632">
          <w:marLeft w:val="640"/>
          <w:marRight w:val="0"/>
          <w:marTop w:val="0"/>
          <w:marBottom w:val="0"/>
          <w:divBdr>
            <w:top w:val="none" w:sz="0" w:space="0" w:color="auto"/>
            <w:left w:val="none" w:sz="0" w:space="0" w:color="auto"/>
            <w:bottom w:val="none" w:sz="0" w:space="0" w:color="auto"/>
            <w:right w:val="none" w:sz="0" w:space="0" w:color="auto"/>
          </w:divBdr>
        </w:div>
        <w:div w:id="931936570">
          <w:marLeft w:val="640"/>
          <w:marRight w:val="0"/>
          <w:marTop w:val="0"/>
          <w:marBottom w:val="0"/>
          <w:divBdr>
            <w:top w:val="none" w:sz="0" w:space="0" w:color="auto"/>
            <w:left w:val="none" w:sz="0" w:space="0" w:color="auto"/>
            <w:bottom w:val="none" w:sz="0" w:space="0" w:color="auto"/>
            <w:right w:val="none" w:sz="0" w:space="0" w:color="auto"/>
          </w:divBdr>
        </w:div>
        <w:div w:id="99879924">
          <w:marLeft w:val="640"/>
          <w:marRight w:val="0"/>
          <w:marTop w:val="0"/>
          <w:marBottom w:val="0"/>
          <w:divBdr>
            <w:top w:val="none" w:sz="0" w:space="0" w:color="auto"/>
            <w:left w:val="none" w:sz="0" w:space="0" w:color="auto"/>
            <w:bottom w:val="none" w:sz="0" w:space="0" w:color="auto"/>
            <w:right w:val="none" w:sz="0" w:space="0" w:color="auto"/>
          </w:divBdr>
        </w:div>
      </w:divsChild>
    </w:div>
    <w:div w:id="415790182">
      <w:bodyDiv w:val="1"/>
      <w:marLeft w:val="0"/>
      <w:marRight w:val="0"/>
      <w:marTop w:val="0"/>
      <w:marBottom w:val="0"/>
      <w:divBdr>
        <w:top w:val="none" w:sz="0" w:space="0" w:color="auto"/>
        <w:left w:val="none" w:sz="0" w:space="0" w:color="auto"/>
        <w:bottom w:val="none" w:sz="0" w:space="0" w:color="auto"/>
        <w:right w:val="none" w:sz="0" w:space="0" w:color="auto"/>
      </w:divBdr>
    </w:div>
    <w:div w:id="431627769">
      <w:bodyDiv w:val="1"/>
      <w:marLeft w:val="0"/>
      <w:marRight w:val="0"/>
      <w:marTop w:val="0"/>
      <w:marBottom w:val="0"/>
      <w:divBdr>
        <w:top w:val="none" w:sz="0" w:space="0" w:color="auto"/>
        <w:left w:val="none" w:sz="0" w:space="0" w:color="auto"/>
        <w:bottom w:val="none" w:sz="0" w:space="0" w:color="auto"/>
        <w:right w:val="none" w:sz="0" w:space="0" w:color="auto"/>
      </w:divBdr>
    </w:div>
    <w:div w:id="438112870">
      <w:bodyDiv w:val="1"/>
      <w:marLeft w:val="0"/>
      <w:marRight w:val="0"/>
      <w:marTop w:val="0"/>
      <w:marBottom w:val="0"/>
      <w:divBdr>
        <w:top w:val="none" w:sz="0" w:space="0" w:color="auto"/>
        <w:left w:val="none" w:sz="0" w:space="0" w:color="auto"/>
        <w:bottom w:val="none" w:sz="0" w:space="0" w:color="auto"/>
        <w:right w:val="none" w:sz="0" w:space="0" w:color="auto"/>
      </w:divBdr>
      <w:divsChild>
        <w:div w:id="903838750">
          <w:marLeft w:val="640"/>
          <w:marRight w:val="0"/>
          <w:marTop w:val="0"/>
          <w:marBottom w:val="0"/>
          <w:divBdr>
            <w:top w:val="none" w:sz="0" w:space="0" w:color="auto"/>
            <w:left w:val="none" w:sz="0" w:space="0" w:color="auto"/>
            <w:bottom w:val="none" w:sz="0" w:space="0" w:color="auto"/>
            <w:right w:val="none" w:sz="0" w:space="0" w:color="auto"/>
          </w:divBdr>
        </w:div>
        <w:div w:id="733046563">
          <w:marLeft w:val="640"/>
          <w:marRight w:val="0"/>
          <w:marTop w:val="0"/>
          <w:marBottom w:val="0"/>
          <w:divBdr>
            <w:top w:val="none" w:sz="0" w:space="0" w:color="auto"/>
            <w:left w:val="none" w:sz="0" w:space="0" w:color="auto"/>
            <w:bottom w:val="none" w:sz="0" w:space="0" w:color="auto"/>
            <w:right w:val="none" w:sz="0" w:space="0" w:color="auto"/>
          </w:divBdr>
        </w:div>
        <w:div w:id="1092552768">
          <w:marLeft w:val="640"/>
          <w:marRight w:val="0"/>
          <w:marTop w:val="0"/>
          <w:marBottom w:val="0"/>
          <w:divBdr>
            <w:top w:val="none" w:sz="0" w:space="0" w:color="auto"/>
            <w:left w:val="none" w:sz="0" w:space="0" w:color="auto"/>
            <w:bottom w:val="none" w:sz="0" w:space="0" w:color="auto"/>
            <w:right w:val="none" w:sz="0" w:space="0" w:color="auto"/>
          </w:divBdr>
        </w:div>
        <w:div w:id="61343002">
          <w:marLeft w:val="640"/>
          <w:marRight w:val="0"/>
          <w:marTop w:val="0"/>
          <w:marBottom w:val="0"/>
          <w:divBdr>
            <w:top w:val="none" w:sz="0" w:space="0" w:color="auto"/>
            <w:left w:val="none" w:sz="0" w:space="0" w:color="auto"/>
            <w:bottom w:val="none" w:sz="0" w:space="0" w:color="auto"/>
            <w:right w:val="none" w:sz="0" w:space="0" w:color="auto"/>
          </w:divBdr>
        </w:div>
        <w:div w:id="1124083674">
          <w:marLeft w:val="640"/>
          <w:marRight w:val="0"/>
          <w:marTop w:val="0"/>
          <w:marBottom w:val="0"/>
          <w:divBdr>
            <w:top w:val="none" w:sz="0" w:space="0" w:color="auto"/>
            <w:left w:val="none" w:sz="0" w:space="0" w:color="auto"/>
            <w:bottom w:val="none" w:sz="0" w:space="0" w:color="auto"/>
            <w:right w:val="none" w:sz="0" w:space="0" w:color="auto"/>
          </w:divBdr>
        </w:div>
        <w:div w:id="2051756910">
          <w:marLeft w:val="640"/>
          <w:marRight w:val="0"/>
          <w:marTop w:val="0"/>
          <w:marBottom w:val="0"/>
          <w:divBdr>
            <w:top w:val="none" w:sz="0" w:space="0" w:color="auto"/>
            <w:left w:val="none" w:sz="0" w:space="0" w:color="auto"/>
            <w:bottom w:val="none" w:sz="0" w:space="0" w:color="auto"/>
            <w:right w:val="none" w:sz="0" w:space="0" w:color="auto"/>
          </w:divBdr>
        </w:div>
        <w:div w:id="1028869542">
          <w:marLeft w:val="640"/>
          <w:marRight w:val="0"/>
          <w:marTop w:val="0"/>
          <w:marBottom w:val="0"/>
          <w:divBdr>
            <w:top w:val="none" w:sz="0" w:space="0" w:color="auto"/>
            <w:left w:val="none" w:sz="0" w:space="0" w:color="auto"/>
            <w:bottom w:val="none" w:sz="0" w:space="0" w:color="auto"/>
            <w:right w:val="none" w:sz="0" w:space="0" w:color="auto"/>
          </w:divBdr>
        </w:div>
        <w:div w:id="122042057">
          <w:marLeft w:val="640"/>
          <w:marRight w:val="0"/>
          <w:marTop w:val="0"/>
          <w:marBottom w:val="0"/>
          <w:divBdr>
            <w:top w:val="none" w:sz="0" w:space="0" w:color="auto"/>
            <w:left w:val="none" w:sz="0" w:space="0" w:color="auto"/>
            <w:bottom w:val="none" w:sz="0" w:space="0" w:color="auto"/>
            <w:right w:val="none" w:sz="0" w:space="0" w:color="auto"/>
          </w:divBdr>
        </w:div>
        <w:div w:id="1316060895">
          <w:marLeft w:val="640"/>
          <w:marRight w:val="0"/>
          <w:marTop w:val="0"/>
          <w:marBottom w:val="0"/>
          <w:divBdr>
            <w:top w:val="none" w:sz="0" w:space="0" w:color="auto"/>
            <w:left w:val="none" w:sz="0" w:space="0" w:color="auto"/>
            <w:bottom w:val="none" w:sz="0" w:space="0" w:color="auto"/>
            <w:right w:val="none" w:sz="0" w:space="0" w:color="auto"/>
          </w:divBdr>
        </w:div>
        <w:div w:id="1634483077">
          <w:marLeft w:val="640"/>
          <w:marRight w:val="0"/>
          <w:marTop w:val="0"/>
          <w:marBottom w:val="0"/>
          <w:divBdr>
            <w:top w:val="none" w:sz="0" w:space="0" w:color="auto"/>
            <w:left w:val="none" w:sz="0" w:space="0" w:color="auto"/>
            <w:bottom w:val="none" w:sz="0" w:space="0" w:color="auto"/>
            <w:right w:val="none" w:sz="0" w:space="0" w:color="auto"/>
          </w:divBdr>
        </w:div>
        <w:div w:id="2032683706">
          <w:marLeft w:val="640"/>
          <w:marRight w:val="0"/>
          <w:marTop w:val="0"/>
          <w:marBottom w:val="0"/>
          <w:divBdr>
            <w:top w:val="none" w:sz="0" w:space="0" w:color="auto"/>
            <w:left w:val="none" w:sz="0" w:space="0" w:color="auto"/>
            <w:bottom w:val="none" w:sz="0" w:space="0" w:color="auto"/>
            <w:right w:val="none" w:sz="0" w:space="0" w:color="auto"/>
          </w:divBdr>
        </w:div>
        <w:div w:id="1477187032">
          <w:marLeft w:val="640"/>
          <w:marRight w:val="0"/>
          <w:marTop w:val="0"/>
          <w:marBottom w:val="0"/>
          <w:divBdr>
            <w:top w:val="none" w:sz="0" w:space="0" w:color="auto"/>
            <w:left w:val="none" w:sz="0" w:space="0" w:color="auto"/>
            <w:bottom w:val="none" w:sz="0" w:space="0" w:color="auto"/>
            <w:right w:val="none" w:sz="0" w:space="0" w:color="auto"/>
          </w:divBdr>
        </w:div>
        <w:div w:id="158157132">
          <w:marLeft w:val="640"/>
          <w:marRight w:val="0"/>
          <w:marTop w:val="0"/>
          <w:marBottom w:val="0"/>
          <w:divBdr>
            <w:top w:val="none" w:sz="0" w:space="0" w:color="auto"/>
            <w:left w:val="none" w:sz="0" w:space="0" w:color="auto"/>
            <w:bottom w:val="none" w:sz="0" w:space="0" w:color="auto"/>
            <w:right w:val="none" w:sz="0" w:space="0" w:color="auto"/>
          </w:divBdr>
        </w:div>
        <w:div w:id="2005737123">
          <w:marLeft w:val="640"/>
          <w:marRight w:val="0"/>
          <w:marTop w:val="0"/>
          <w:marBottom w:val="0"/>
          <w:divBdr>
            <w:top w:val="none" w:sz="0" w:space="0" w:color="auto"/>
            <w:left w:val="none" w:sz="0" w:space="0" w:color="auto"/>
            <w:bottom w:val="none" w:sz="0" w:space="0" w:color="auto"/>
            <w:right w:val="none" w:sz="0" w:space="0" w:color="auto"/>
          </w:divBdr>
        </w:div>
        <w:div w:id="1964001268">
          <w:marLeft w:val="640"/>
          <w:marRight w:val="0"/>
          <w:marTop w:val="0"/>
          <w:marBottom w:val="0"/>
          <w:divBdr>
            <w:top w:val="none" w:sz="0" w:space="0" w:color="auto"/>
            <w:left w:val="none" w:sz="0" w:space="0" w:color="auto"/>
            <w:bottom w:val="none" w:sz="0" w:space="0" w:color="auto"/>
            <w:right w:val="none" w:sz="0" w:space="0" w:color="auto"/>
          </w:divBdr>
        </w:div>
        <w:div w:id="1815952244">
          <w:marLeft w:val="640"/>
          <w:marRight w:val="0"/>
          <w:marTop w:val="0"/>
          <w:marBottom w:val="0"/>
          <w:divBdr>
            <w:top w:val="none" w:sz="0" w:space="0" w:color="auto"/>
            <w:left w:val="none" w:sz="0" w:space="0" w:color="auto"/>
            <w:bottom w:val="none" w:sz="0" w:space="0" w:color="auto"/>
            <w:right w:val="none" w:sz="0" w:space="0" w:color="auto"/>
          </w:divBdr>
        </w:div>
        <w:div w:id="1484352246">
          <w:marLeft w:val="640"/>
          <w:marRight w:val="0"/>
          <w:marTop w:val="0"/>
          <w:marBottom w:val="0"/>
          <w:divBdr>
            <w:top w:val="none" w:sz="0" w:space="0" w:color="auto"/>
            <w:left w:val="none" w:sz="0" w:space="0" w:color="auto"/>
            <w:bottom w:val="none" w:sz="0" w:space="0" w:color="auto"/>
            <w:right w:val="none" w:sz="0" w:space="0" w:color="auto"/>
          </w:divBdr>
        </w:div>
        <w:div w:id="234435652">
          <w:marLeft w:val="640"/>
          <w:marRight w:val="0"/>
          <w:marTop w:val="0"/>
          <w:marBottom w:val="0"/>
          <w:divBdr>
            <w:top w:val="none" w:sz="0" w:space="0" w:color="auto"/>
            <w:left w:val="none" w:sz="0" w:space="0" w:color="auto"/>
            <w:bottom w:val="none" w:sz="0" w:space="0" w:color="auto"/>
            <w:right w:val="none" w:sz="0" w:space="0" w:color="auto"/>
          </w:divBdr>
        </w:div>
        <w:div w:id="686371909">
          <w:marLeft w:val="640"/>
          <w:marRight w:val="0"/>
          <w:marTop w:val="0"/>
          <w:marBottom w:val="0"/>
          <w:divBdr>
            <w:top w:val="none" w:sz="0" w:space="0" w:color="auto"/>
            <w:left w:val="none" w:sz="0" w:space="0" w:color="auto"/>
            <w:bottom w:val="none" w:sz="0" w:space="0" w:color="auto"/>
            <w:right w:val="none" w:sz="0" w:space="0" w:color="auto"/>
          </w:divBdr>
        </w:div>
        <w:div w:id="1570966917">
          <w:marLeft w:val="640"/>
          <w:marRight w:val="0"/>
          <w:marTop w:val="0"/>
          <w:marBottom w:val="0"/>
          <w:divBdr>
            <w:top w:val="none" w:sz="0" w:space="0" w:color="auto"/>
            <w:left w:val="none" w:sz="0" w:space="0" w:color="auto"/>
            <w:bottom w:val="none" w:sz="0" w:space="0" w:color="auto"/>
            <w:right w:val="none" w:sz="0" w:space="0" w:color="auto"/>
          </w:divBdr>
        </w:div>
        <w:div w:id="782656040">
          <w:marLeft w:val="640"/>
          <w:marRight w:val="0"/>
          <w:marTop w:val="0"/>
          <w:marBottom w:val="0"/>
          <w:divBdr>
            <w:top w:val="none" w:sz="0" w:space="0" w:color="auto"/>
            <w:left w:val="none" w:sz="0" w:space="0" w:color="auto"/>
            <w:bottom w:val="none" w:sz="0" w:space="0" w:color="auto"/>
            <w:right w:val="none" w:sz="0" w:space="0" w:color="auto"/>
          </w:divBdr>
        </w:div>
        <w:div w:id="940450129">
          <w:marLeft w:val="640"/>
          <w:marRight w:val="0"/>
          <w:marTop w:val="0"/>
          <w:marBottom w:val="0"/>
          <w:divBdr>
            <w:top w:val="none" w:sz="0" w:space="0" w:color="auto"/>
            <w:left w:val="none" w:sz="0" w:space="0" w:color="auto"/>
            <w:bottom w:val="none" w:sz="0" w:space="0" w:color="auto"/>
            <w:right w:val="none" w:sz="0" w:space="0" w:color="auto"/>
          </w:divBdr>
        </w:div>
        <w:div w:id="1010911822">
          <w:marLeft w:val="640"/>
          <w:marRight w:val="0"/>
          <w:marTop w:val="0"/>
          <w:marBottom w:val="0"/>
          <w:divBdr>
            <w:top w:val="none" w:sz="0" w:space="0" w:color="auto"/>
            <w:left w:val="none" w:sz="0" w:space="0" w:color="auto"/>
            <w:bottom w:val="none" w:sz="0" w:space="0" w:color="auto"/>
            <w:right w:val="none" w:sz="0" w:space="0" w:color="auto"/>
          </w:divBdr>
        </w:div>
        <w:div w:id="646473337">
          <w:marLeft w:val="640"/>
          <w:marRight w:val="0"/>
          <w:marTop w:val="0"/>
          <w:marBottom w:val="0"/>
          <w:divBdr>
            <w:top w:val="none" w:sz="0" w:space="0" w:color="auto"/>
            <w:left w:val="none" w:sz="0" w:space="0" w:color="auto"/>
            <w:bottom w:val="none" w:sz="0" w:space="0" w:color="auto"/>
            <w:right w:val="none" w:sz="0" w:space="0" w:color="auto"/>
          </w:divBdr>
        </w:div>
        <w:div w:id="1643997172">
          <w:marLeft w:val="640"/>
          <w:marRight w:val="0"/>
          <w:marTop w:val="0"/>
          <w:marBottom w:val="0"/>
          <w:divBdr>
            <w:top w:val="none" w:sz="0" w:space="0" w:color="auto"/>
            <w:left w:val="none" w:sz="0" w:space="0" w:color="auto"/>
            <w:bottom w:val="none" w:sz="0" w:space="0" w:color="auto"/>
            <w:right w:val="none" w:sz="0" w:space="0" w:color="auto"/>
          </w:divBdr>
        </w:div>
        <w:div w:id="862061362">
          <w:marLeft w:val="640"/>
          <w:marRight w:val="0"/>
          <w:marTop w:val="0"/>
          <w:marBottom w:val="0"/>
          <w:divBdr>
            <w:top w:val="none" w:sz="0" w:space="0" w:color="auto"/>
            <w:left w:val="none" w:sz="0" w:space="0" w:color="auto"/>
            <w:bottom w:val="none" w:sz="0" w:space="0" w:color="auto"/>
            <w:right w:val="none" w:sz="0" w:space="0" w:color="auto"/>
          </w:divBdr>
        </w:div>
        <w:div w:id="534343274">
          <w:marLeft w:val="640"/>
          <w:marRight w:val="0"/>
          <w:marTop w:val="0"/>
          <w:marBottom w:val="0"/>
          <w:divBdr>
            <w:top w:val="none" w:sz="0" w:space="0" w:color="auto"/>
            <w:left w:val="none" w:sz="0" w:space="0" w:color="auto"/>
            <w:bottom w:val="none" w:sz="0" w:space="0" w:color="auto"/>
            <w:right w:val="none" w:sz="0" w:space="0" w:color="auto"/>
          </w:divBdr>
        </w:div>
        <w:div w:id="41905214">
          <w:marLeft w:val="640"/>
          <w:marRight w:val="0"/>
          <w:marTop w:val="0"/>
          <w:marBottom w:val="0"/>
          <w:divBdr>
            <w:top w:val="none" w:sz="0" w:space="0" w:color="auto"/>
            <w:left w:val="none" w:sz="0" w:space="0" w:color="auto"/>
            <w:bottom w:val="none" w:sz="0" w:space="0" w:color="auto"/>
            <w:right w:val="none" w:sz="0" w:space="0" w:color="auto"/>
          </w:divBdr>
        </w:div>
        <w:div w:id="871963329">
          <w:marLeft w:val="640"/>
          <w:marRight w:val="0"/>
          <w:marTop w:val="0"/>
          <w:marBottom w:val="0"/>
          <w:divBdr>
            <w:top w:val="none" w:sz="0" w:space="0" w:color="auto"/>
            <w:left w:val="none" w:sz="0" w:space="0" w:color="auto"/>
            <w:bottom w:val="none" w:sz="0" w:space="0" w:color="auto"/>
            <w:right w:val="none" w:sz="0" w:space="0" w:color="auto"/>
          </w:divBdr>
        </w:div>
        <w:div w:id="1601182249">
          <w:marLeft w:val="640"/>
          <w:marRight w:val="0"/>
          <w:marTop w:val="0"/>
          <w:marBottom w:val="0"/>
          <w:divBdr>
            <w:top w:val="none" w:sz="0" w:space="0" w:color="auto"/>
            <w:left w:val="none" w:sz="0" w:space="0" w:color="auto"/>
            <w:bottom w:val="none" w:sz="0" w:space="0" w:color="auto"/>
            <w:right w:val="none" w:sz="0" w:space="0" w:color="auto"/>
          </w:divBdr>
        </w:div>
        <w:div w:id="728192452">
          <w:marLeft w:val="640"/>
          <w:marRight w:val="0"/>
          <w:marTop w:val="0"/>
          <w:marBottom w:val="0"/>
          <w:divBdr>
            <w:top w:val="none" w:sz="0" w:space="0" w:color="auto"/>
            <w:left w:val="none" w:sz="0" w:space="0" w:color="auto"/>
            <w:bottom w:val="none" w:sz="0" w:space="0" w:color="auto"/>
            <w:right w:val="none" w:sz="0" w:space="0" w:color="auto"/>
          </w:divBdr>
        </w:div>
        <w:div w:id="1876573118">
          <w:marLeft w:val="640"/>
          <w:marRight w:val="0"/>
          <w:marTop w:val="0"/>
          <w:marBottom w:val="0"/>
          <w:divBdr>
            <w:top w:val="none" w:sz="0" w:space="0" w:color="auto"/>
            <w:left w:val="none" w:sz="0" w:space="0" w:color="auto"/>
            <w:bottom w:val="none" w:sz="0" w:space="0" w:color="auto"/>
            <w:right w:val="none" w:sz="0" w:space="0" w:color="auto"/>
          </w:divBdr>
        </w:div>
        <w:div w:id="1885360633">
          <w:marLeft w:val="640"/>
          <w:marRight w:val="0"/>
          <w:marTop w:val="0"/>
          <w:marBottom w:val="0"/>
          <w:divBdr>
            <w:top w:val="none" w:sz="0" w:space="0" w:color="auto"/>
            <w:left w:val="none" w:sz="0" w:space="0" w:color="auto"/>
            <w:bottom w:val="none" w:sz="0" w:space="0" w:color="auto"/>
            <w:right w:val="none" w:sz="0" w:space="0" w:color="auto"/>
          </w:divBdr>
        </w:div>
        <w:div w:id="1858537919">
          <w:marLeft w:val="640"/>
          <w:marRight w:val="0"/>
          <w:marTop w:val="0"/>
          <w:marBottom w:val="0"/>
          <w:divBdr>
            <w:top w:val="none" w:sz="0" w:space="0" w:color="auto"/>
            <w:left w:val="none" w:sz="0" w:space="0" w:color="auto"/>
            <w:bottom w:val="none" w:sz="0" w:space="0" w:color="auto"/>
            <w:right w:val="none" w:sz="0" w:space="0" w:color="auto"/>
          </w:divBdr>
        </w:div>
        <w:div w:id="2128884315">
          <w:marLeft w:val="640"/>
          <w:marRight w:val="0"/>
          <w:marTop w:val="0"/>
          <w:marBottom w:val="0"/>
          <w:divBdr>
            <w:top w:val="none" w:sz="0" w:space="0" w:color="auto"/>
            <w:left w:val="none" w:sz="0" w:space="0" w:color="auto"/>
            <w:bottom w:val="none" w:sz="0" w:space="0" w:color="auto"/>
            <w:right w:val="none" w:sz="0" w:space="0" w:color="auto"/>
          </w:divBdr>
        </w:div>
        <w:div w:id="1760179017">
          <w:marLeft w:val="640"/>
          <w:marRight w:val="0"/>
          <w:marTop w:val="0"/>
          <w:marBottom w:val="0"/>
          <w:divBdr>
            <w:top w:val="none" w:sz="0" w:space="0" w:color="auto"/>
            <w:left w:val="none" w:sz="0" w:space="0" w:color="auto"/>
            <w:bottom w:val="none" w:sz="0" w:space="0" w:color="auto"/>
            <w:right w:val="none" w:sz="0" w:space="0" w:color="auto"/>
          </w:divBdr>
        </w:div>
        <w:div w:id="448745302">
          <w:marLeft w:val="640"/>
          <w:marRight w:val="0"/>
          <w:marTop w:val="0"/>
          <w:marBottom w:val="0"/>
          <w:divBdr>
            <w:top w:val="none" w:sz="0" w:space="0" w:color="auto"/>
            <w:left w:val="none" w:sz="0" w:space="0" w:color="auto"/>
            <w:bottom w:val="none" w:sz="0" w:space="0" w:color="auto"/>
            <w:right w:val="none" w:sz="0" w:space="0" w:color="auto"/>
          </w:divBdr>
        </w:div>
        <w:div w:id="1010067903">
          <w:marLeft w:val="640"/>
          <w:marRight w:val="0"/>
          <w:marTop w:val="0"/>
          <w:marBottom w:val="0"/>
          <w:divBdr>
            <w:top w:val="none" w:sz="0" w:space="0" w:color="auto"/>
            <w:left w:val="none" w:sz="0" w:space="0" w:color="auto"/>
            <w:bottom w:val="none" w:sz="0" w:space="0" w:color="auto"/>
            <w:right w:val="none" w:sz="0" w:space="0" w:color="auto"/>
          </w:divBdr>
        </w:div>
        <w:div w:id="1535000439">
          <w:marLeft w:val="640"/>
          <w:marRight w:val="0"/>
          <w:marTop w:val="0"/>
          <w:marBottom w:val="0"/>
          <w:divBdr>
            <w:top w:val="none" w:sz="0" w:space="0" w:color="auto"/>
            <w:left w:val="none" w:sz="0" w:space="0" w:color="auto"/>
            <w:bottom w:val="none" w:sz="0" w:space="0" w:color="auto"/>
            <w:right w:val="none" w:sz="0" w:space="0" w:color="auto"/>
          </w:divBdr>
        </w:div>
        <w:div w:id="1265114432">
          <w:marLeft w:val="640"/>
          <w:marRight w:val="0"/>
          <w:marTop w:val="0"/>
          <w:marBottom w:val="0"/>
          <w:divBdr>
            <w:top w:val="none" w:sz="0" w:space="0" w:color="auto"/>
            <w:left w:val="none" w:sz="0" w:space="0" w:color="auto"/>
            <w:bottom w:val="none" w:sz="0" w:space="0" w:color="auto"/>
            <w:right w:val="none" w:sz="0" w:space="0" w:color="auto"/>
          </w:divBdr>
        </w:div>
        <w:div w:id="1108157939">
          <w:marLeft w:val="640"/>
          <w:marRight w:val="0"/>
          <w:marTop w:val="0"/>
          <w:marBottom w:val="0"/>
          <w:divBdr>
            <w:top w:val="none" w:sz="0" w:space="0" w:color="auto"/>
            <w:left w:val="none" w:sz="0" w:space="0" w:color="auto"/>
            <w:bottom w:val="none" w:sz="0" w:space="0" w:color="auto"/>
            <w:right w:val="none" w:sz="0" w:space="0" w:color="auto"/>
          </w:divBdr>
        </w:div>
        <w:div w:id="1653949724">
          <w:marLeft w:val="640"/>
          <w:marRight w:val="0"/>
          <w:marTop w:val="0"/>
          <w:marBottom w:val="0"/>
          <w:divBdr>
            <w:top w:val="none" w:sz="0" w:space="0" w:color="auto"/>
            <w:left w:val="none" w:sz="0" w:space="0" w:color="auto"/>
            <w:bottom w:val="none" w:sz="0" w:space="0" w:color="auto"/>
            <w:right w:val="none" w:sz="0" w:space="0" w:color="auto"/>
          </w:divBdr>
        </w:div>
        <w:div w:id="1788574772">
          <w:marLeft w:val="640"/>
          <w:marRight w:val="0"/>
          <w:marTop w:val="0"/>
          <w:marBottom w:val="0"/>
          <w:divBdr>
            <w:top w:val="none" w:sz="0" w:space="0" w:color="auto"/>
            <w:left w:val="none" w:sz="0" w:space="0" w:color="auto"/>
            <w:bottom w:val="none" w:sz="0" w:space="0" w:color="auto"/>
            <w:right w:val="none" w:sz="0" w:space="0" w:color="auto"/>
          </w:divBdr>
        </w:div>
        <w:div w:id="278994807">
          <w:marLeft w:val="640"/>
          <w:marRight w:val="0"/>
          <w:marTop w:val="0"/>
          <w:marBottom w:val="0"/>
          <w:divBdr>
            <w:top w:val="none" w:sz="0" w:space="0" w:color="auto"/>
            <w:left w:val="none" w:sz="0" w:space="0" w:color="auto"/>
            <w:bottom w:val="none" w:sz="0" w:space="0" w:color="auto"/>
            <w:right w:val="none" w:sz="0" w:space="0" w:color="auto"/>
          </w:divBdr>
        </w:div>
        <w:div w:id="408237870">
          <w:marLeft w:val="640"/>
          <w:marRight w:val="0"/>
          <w:marTop w:val="0"/>
          <w:marBottom w:val="0"/>
          <w:divBdr>
            <w:top w:val="none" w:sz="0" w:space="0" w:color="auto"/>
            <w:left w:val="none" w:sz="0" w:space="0" w:color="auto"/>
            <w:bottom w:val="none" w:sz="0" w:space="0" w:color="auto"/>
            <w:right w:val="none" w:sz="0" w:space="0" w:color="auto"/>
          </w:divBdr>
        </w:div>
        <w:div w:id="1810903950">
          <w:marLeft w:val="640"/>
          <w:marRight w:val="0"/>
          <w:marTop w:val="0"/>
          <w:marBottom w:val="0"/>
          <w:divBdr>
            <w:top w:val="none" w:sz="0" w:space="0" w:color="auto"/>
            <w:left w:val="none" w:sz="0" w:space="0" w:color="auto"/>
            <w:bottom w:val="none" w:sz="0" w:space="0" w:color="auto"/>
            <w:right w:val="none" w:sz="0" w:space="0" w:color="auto"/>
          </w:divBdr>
        </w:div>
        <w:div w:id="1551185225">
          <w:marLeft w:val="640"/>
          <w:marRight w:val="0"/>
          <w:marTop w:val="0"/>
          <w:marBottom w:val="0"/>
          <w:divBdr>
            <w:top w:val="none" w:sz="0" w:space="0" w:color="auto"/>
            <w:left w:val="none" w:sz="0" w:space="0" w:color="auto"/>
            <w:bottom w:val="none" w:sz="0" w:space="0" w:color="auto"/>
            <w:right w:val="none" w:sz="0" w:space="0" w:color="auto"/>
          </w:divBdr>
        </w:div>
        <w:div w:id="1235361721">
          <w:marLeft w:val="640"/>
          <w:marRight w:val="0"/>
          <w:marTop w:val="0"/>
          <w:marBottom w:val="0"/>
          <w:divBdr>
            <w:top w:val="none" w:sz="0" w:space="0" w:color="auto"/>
            <w:left w:val="none" w:sz="0" w:space="0" w:color="auto"/>
            <w:bottom w:val="none" w:sz="0" w:space="0" w:color="auto"/>
            <w:right w:val="none" w:sz="0" w:space="0" w:color="auto"/>
          </w:divBdr>
        </w:div>
        <w:div w:id="2058162525">
          <w:marLeft w:val="640"/>
          <w:marRight w:val="0"/>
          <w:marTop w:val="0"/>
          <w:marBottom w:val="0"/>
          <w:divBdr>
            <w:top w:val="none" w:sz="0" w:space="0" w:color="auto"/>
            <w:left w:val="none" w:sz="0" w:space="0" w:color="auto"/>
            <w:bottom w:val="none" w:sz="0" w:space="0" w:color="auto"/>
            <w:right w:val="none" w:sz="0" w:space="0" w:color="auto"/>
          </w:divBdr>
        </w:div>
      </w:divsChild>
    </w:div>
    <w:div w:id="449133713">
      <w:bodyDiv w:val="1"/>
      <w:marLeft w:val="0"/>
      <w:marRight w:val="0"/>
      <w:marTop w:val="0"/>
      <w:marBottom w:val="0"/>
      <w:divBdr>
        <w:top w:val="none" w:sz="0" w:space="0" w:color="auto"/>
        <w:left w:val="none" w:sz="0" w:space="0" w:color="auto"/>
        <w:bottom w:val="none" w:sz="0" w:space="0" w:color="auto"/>
        <w:right w:val="none" w:sz="0" w:space="0" w:color="auto"/>
      </w:divBdr>
    </w:div>
    <w:div w:id="450520094">
      <w:bodyDiv w:val="1"/>
      <w:marLeft w:val="0"/>
      <w:marRight w:val="0"/>
      <w:marTop w:val="0"/>
      <w:marBottom w:val="0"/>
      <w:divBdr>
        <w:top w:val="none" w:sz="0" w:space="0" w:color="auto"/>
        <w:left w:val="none" w:sz="0" w:space="0" w:color="auto"/>
        <w:bottom w:val="none" w:sz="0" w:space="0" w:color="auto"/>
        <w:right w:val="none" w:sz="0" w:space="0" w:color="auto"/>
      </w:divBdr>
    </w:div>
    <w:div w:id="496308537">
      <w:bodyDiv w:val="1"/>
      <w:marLeft w:val="0"/>
      <w:marRight w:val="0"/>
      <w:marTop w:val="0"/>
      <w:marBottom w:val="0"/>
      <w:divBdr>
        <w:top w:val="none" w:sz="0" w:space="0" w:color="auto"/>
        <w:left w:val="none" w:sz="0" w:space="0" w:color="auto"/>
        <w:bottom w:val="none" w:sz="0" w:space="0" w:color="auto"/>
        <w:right w:val="none" w:sz="0" w:space="0" w:color="auto"/>
      </w:divBdr>
      <w:divsChild>
        <w:div w:id="1241870737">
          <w:marLeft w:val="640"/>
          <w:marRight w:val="0"/>
          <w:marTop w:val="0"/>
          <w:marBottom w:val="0"/>
          <w:divBdr>
            <w:top w:val="none" w:sz="0" w:space="0" w:color="auto"/>
            <w:left w:val="none" w:sz="0" w:space="0" w:color="auto"/>
            <w:bottom w:val="none" w:sz="0" w:space="0" w:color="auto"/>
            <w:right w:val="none" w:sz="0" w:space="0" w:color="auto"/>
          </w:divBdr>
        </w:div>
        <w:div w:id="72553780">
          <w:marLeft w:val="640"/>
          <w:marRight w:val="0"/>
          <w:marTop w:val="0"/>
          <w:marBottom w:val="0"/>
          <w:divBdr>
            <w:top w:val="none" w:sz="0" w:space="0" w:color="auto"/>
            <w:left w:val="none" w:sz="0" w:space="0" w:color="auto"/>
            <w:bottom w:val="none" w:sz="0" w:space="0" w:color="auto"/>
            <w:right w:val="none" w:sz="0" w:space="0" w:color="auto"/>
          </w:divBdr>
        </w:div>
        <w:div w:id="1837649176">
          <w:marLeft w:val="640"/>
          <w:marRight w:val="0"/>
          <w:marTop w:val="0"/>
          <w:marBottom w:val="0"/>
          <w:divBdr>
            <w:top w:val="none" w:sz="0" w:space="0" w:color="auto"/>
            <w:left w:val="none" w:sz="0" w:space="0" w:color="auto"/>
            <w:bottom w:val="none" w:sz="0" w:space="0" w:color="auto"/>
            <w:right w:val="none" w:sz="0" w:space="0" w:color="auto"/>
          </w:divBdr>
        </w:div>
        <w:div w:id="644432846">
          <w:marLeft w:val="640"/>
          <w:marRight w:val="0"/>
          <w:marTop w:val="0"/>
          <w:marBottom w:val="0"/>
          <w:divBdr>
            <w:top w:val="none" w:sz="0" w:space="0" w:color="auto"/>
            <w:left w:val="none" w:sz="0" w:space="0" w:color="auto"/>
            <w:bottom w:val="none" w:sz="0" w:space="0" w:color="auto"/>
            <w:right w:val="none" w:sz="0" w:space="0" w:color="auto"/>
          </w:divBdr>
        </w:div>
        <w:div w:id="1296567855">
          <w:marLeft w:val="640"/>
          <w:marRight w:val="0"/>
          <w:marTop w:val="0"/>
          <w:marBottom w:val="0"/>
          <w:divBdr>
            <w:top w:val="none" w:sz="0" w:space="0" w:color="auto"/>
            <w:left w:val="none" w:sz="0" w:space="0" w:color="auto"/>
            <w:bottom w:val="none" w:sz="0" w:space="0" w:color="auto"/>
            <w:right w:val="none" w:sz="0" w:space="0" w:color="auto"/>
          </w:divBdr>
        </w:div>
        <w:div w:id="1039625573">
          <w:marLeft w:val="640"/>
          <w:marRight w:val="0"/>
          <w:marTop w:val="0"/>
          <w:marBottom w:val="0"/>
          <w:divBdr>
            <w:top w:val="none" w:sz="0" w:space="0" w:color="auto"/>
            <w:left w:val="none" w:sz="0" w:space="0" w:color="auto"/>
            <w:bottom w:val="none" w:sz="0" w:space="0" w:color="auto"/>
            <w:right w:val="none" w:sz="0" w:space="0" w:color="auto"/>
          </w:divBdr>
        </w:div>
        <w:div w:id="1601183694">
          <w:marLeft w:val="640"/>
          <w:marRight w:val="0"/>
          <w:marTop w:val="0"/>
          <w:marBottom w:val="0"/>
          <w:divBdr>
            <w:top w:val="none" w:sz="0" w:space="0" w:color="auto"/>
            <w:left w:val="none" w:sz="0" w:space="0" w:color="auto"/>
            <w:bottom w:val="none" w:sz="0" w:space="0" w:color="auto"/>
            <w:right w:val="none" w:sz="0" w:space="0" w:color="auto"/>
          </w:divBdr>
        </w:div>
        <w:div w:id="1008678350">
          <w:marLeft w:val="640"/>
          <w:marRight w:val="0"/>
          <w:marTop w:val="0"/>
          <w:marBottom w:val="0"/>
          <w:divBdr>
            <w:top w:val="none" w:sz="0" w:space="0" w:color="auto"/>
            <w:left w:val="none" w:sz="0" w:space="0" w:color="auto"/>
            <w:bottom w:val="none" w:sz="0" w:space="0" w:color="auto"/>
            <w:right w:val="none" w:sz="0" w:space="0" w:color="auto"/>
          </w:divBdr>
        </w:div>
        <w:div w:id="1094861941">
          <w:marLeft w:val="640"/>
          <w:marRight w:val="0"/>
          <w:marTop w:val="0"/>
          <w:marBottom w:val="0"/>
          <w:divBdr>
            <w:top w:val="none" w:sz="0" w:space="0" w:color="auto"/>
            <w:left w:val="none" w:sz="0" w:space="0" w:color="auto"/>
            <w:bottom w:val="none" w:sz="0" w:space="0" w:color="auto"/>
            <w:right w:val="none" w:sz="0" w:space="0" w:color="auto"/>
          </w:divBdr>
        </w:div>
        <w:div w:id="1192499017">
          <w:marLeft w:val="640"/>
          <w:marRight w:val="0"/>
          <w:marTop w:val="0"/>
          <w:marBottom w:val="0"/>
          <w:divBdr>
            <w:top w:val="none" w:sz="0" w:space="0" w:color="auto"/>
            <w:left w:val="none" w:sz="0" w:space="0" w:color="auto"/>
            <w:bottom w:val="none" w:sz="0" w:space="0" w:color="auto"/>
            <w:right w:val="none" w:sz="0" w:space="0" w:color="auto"/>
          </w:divBdr>
        </w:div>
        <w:div w:id="1230456388">
          <w:marLeft w:val="640"/>
          <w:marRight w:val="0"/>
          <w:marTop w:val="0"/>
          <w:marBottom w:val="0"/>
          <w:divBdr>
            <w:top w:val="none" w:sz="0" w:space="0" w:color="auto"/>
            <w:left w:val="none" w:sz="0" w:space="0" w:color="auto"/>
            <w:bottom w:val="none" w:sz="0" w:space="0" w:color="auto"/>
            <w:right w:val="none" w:sz="0" w:space="0" w:color="auto"/>
          </w:divBdr>
        </w:div>
        <w:div w:id="1177159849">
          <w:marLeft w:val="640"/>
          <w:marRight w:val="0"/>
          <w:marTop w:val="0"/>
          <w:marBottom w:val="0"/>
          <w:divBdr>
            <w:top w:val="none" w:sz="0" w:space="0" w:color="auto"/>
            <w:left w:val="none" w:sz="0" w:space="0" w:color="auto"/>
            <w:bottom w:val="none" w:sz="0" w:space="0" w:color="auto"/>
            <w:right w:val="none" w:sz="0" w:space="0" w:color="auto"/>
          </w:divBdr>
        </w:div>
        <w:div w:id="1382945056">
          <w:marLeft w:val="640"/>
          <w:marRight w:val="0"/>
          <w:marTop w:val="0"/>
          <w:marBottom w:val="0"/>
          <w:divBdr>
            <w:top w:val="none" w:sz="0" w:space="0" w:color="auto"/>
            <w:left w:val="none" w:sz="0" w:space="0" w:color="auto"/>
            <w:bottom w:val="none" w:sz="0" w:space="0" w:color="auto"/>
            <w:right w:val="none" w:sz="0" w:space="0" w:color="auto"/>
          </w:divBdr>
        </w:div>
        <w:div w:id="102573801">
          <w:marLeft w:val="640"/>
          <w:marRight w:val="0"/>
          <w:marTop w:val="0"/>
          <w:marBottom w:val="0"/>
          <w:divBdr>
            <w:top w:val="none" w:sz="0" w:space="0" w:color="auto"/>
            <w:left w:val="none" w:sz="0" w:space="0" w:color="auto"/>
            <w:bottom w:val="none" w:sz="0" w:space="0" w:color="auto"/>
            <w:right w:val="none" w:sz="0" w:space="0" w:color="auto"/>
          </w:divBdr>
        </w:div>
        <w:div w:id="1181511443">
          <w:marLeft w:val="640"/>
          <w:marRight w:val="0"/>
          <w:marTop w:val="0"/>
          <w:marBottom w:val="0"/>
          <w:divBdr>
            <w:top w:val="none" w:sz="0" w:space="0" w:color="auto"/>
            <w:left w:val="none" w:sz="0" w:space="0" w:color="auto"/>
            <w:bottom w:val="none" w:sz="0" w:space="0" w:color="auto"/>
            <w:right w:val="none" w:sz="0" w:space="0" w:color="auto"/>
          </w:divBdr>
        </w:div>
        <w:div w:id="1483085394">
          <w:marLeft w:val="640"/>
          <w:marRight w:val="0"/>
          <w:marTop w:val="0"/>
          <w:marBottom w:val="0"/>
          <w:divBdr>
            <w:top w:val="none" w:sz="0" w:space="0" w:color="auto"/>
            <w:left w:val="none" w:sz="0" w:space="0" w:color="auto"/>
            <w:bottom w:val="none" w:sz="0" w:space="0" w:color="auto"/>
            <w:right w:val="none" w:sz="0" w:space="0" w:color="auto"/>
          </w:divBdr>
        </w:div>
        <w:div w:id="1545098696">
          <w:marLeft w:val="640"/>
          <w:marRight w:val="0"/>
          <w:marTop w:val="0"/>
          <w:marBottom w:val="0"/>
          <w:divBdr>
            <w:top w:val="none" w:sz="0" w:space="0" w:color="auto"/>
            <w:left w:val="none" w:sz="0" w:space="0" w:color="auto"/>
            <w:bottom w:val="none" w:sz="0" w:space="0" w:color="auto"/>
            <w:right w:val="none" w:sz="0" w:space="0" w:color="auto"/>
          </w:divBdr>
        </w:div>
        <w:div w:id="197746417">
          <w:marLeft w:val="640"/>
          <w:marRight w:val="0"/>
          <w:marTop w:val="0"/>
          <w:marBottom w:val="0"/>
          <w:divBdr>
            <w:top w:val="none" w:sz="0" w:space="0" w:color="auto"/>
            <w:left w:val="none" w:sz="0" w:space="0" w:color="auto"/>
            <w:bottom w:val="none" w:sz="0" w:space="0" w:color="auto"/>
            <w:right w:val="none" w:sz="0" w:space="0" w:color="auto"/>
          </w:divBdr>
        </w:div>
        <w:div w:id="1653830277">
          <w:marLeft w:val="640"/>
          <w:marRight w:val="0"/>
          <w:marTop w:val="0"/>
          <w:marBottom w:val="0"/>
          <w:divBdr>
            <w:top w:val="none" w:sz="0" w:space="0" w:color="auto"/>
            <w:left w:val="none" w:sz="0" w:space="0" w:color="auto"/>
            <w:bottom w:val="none" w:sz="0" w:space="0" w:color="auto"/>
            <w:right w:val="none" w:sz="0" w:space="0" w:color="auto"/>
          </w:divBdr>
        </w:div>
        <w:div w:id="1914970234">
          <w:marLeft w:val="640"/>
          <w:marRight w:val="0"/>
          <w:marTop w:val="0"/>
          <w:marBottom w:val="0"/>
          <w:divBdr>
            <w:top w:val="none" w:sz="0" w:space="0" w:color="auto"/>
            <w:left w:val="none" w:sz="0" w:space="0" w:color="auto"/>
            <w:bottom w:val="none" w:sz="0" w:space="0" w:color="auto"/>
            <w:right w:val="none" w:sz="0" w:space="0" w:color="auto"/>
          </w:divBdr>
        </w:div>
        <w:div w:id="59912955">
          <w:marLeft w:val="640"/>
          <w:marRight w:val="0"/>
          <w:marTop w:val="0"/>
          <w:marBottom w:val="0"/>
          <w:divBdr>
            <w:top w:val="none" w:sz="0" w:space="0" w:color="auto"/>
            <w:left w:val="none" w:sz="0" w:space="0" w:color="auto"/>
            <w:bottom w:val="none" w:sz="0" w:space="0" w:color="auto"/>
            <w:right w:val="none" w:sz="0" w:space="0" w:color="auto"/>
          </w:divBdr>
        </w:div>
        <w:div w:id="1424302740">
          <w:marLeft w:val="640"/>
          <w:marRight w:val="0"/>
          <w:marTop w:val="0"/>
          <w:marBottom w:val="0"/>
          <w:divBdr>
            <w:top w:val="none" w:sz="0" w:space="0" w:color="auto"/>
            <w:left w:val="none" w:sz="0" w:space="0" w:color="auto"/>
            <w:bottom w:val="none" w:sz="0" w:space="0" w:color="auto"/>
            <w:right w:val="none" w:sz="0" w:space="0" w:color="auto"/>
          </w:divBdr>
        </w:div>
        <w:div w:id="501893503">
          <w:marLeft w:val="640"/>
          <w:marRight w:val="0"/>
          <w:marTop w:val="0"/>
          <w:marBottom w:val="0"/>
          <w:divBdr>
            <w:top w:val="none" w:sz="0" w:space="0" w:color="auto"/>
            <w:left w:val="none" w:sz="0" w:space="0" w:color="auto"/>
            <w:bottom w:val="none" w:sz="0" w:space="0" w:color="auto"/>
            <w:right w:val="none" w:sz="0" w:space="0" w:color="auto"/>
          </w:divBdr>
        </w:div>
        <w:div w:id="556748560">
          <w:marLeft w:val="640"/>
          <w:marRight w:val="0"/>
          <w:marTop w:val="0"/>
          <w:marBottom w:val="0"/>
          <w:divBdr>
            <w:top w:val="none" w:sz="0" w:space="0" w:color="auto"/>
            <w:left w:val="none" w:sz="0" w:space="0" w:color="auto"/>
            <w:bottom w:val="none" w:sz="0" w:space="0" w:color="auto"/>
            <w:right w:val="none" w:sz="0" w:space="0" w:color="auto"/>
          </w:divBdr>
        </w:div>
        <w:div w:id="931665715">
          <w:marLeft w:val="640"/>
          <w:marRight w:val="0"/>
          <w:marTop w:val="0"/>
          <w:marBottom w:val="0"/>
          <w:divBdr>
            <w:top w:val="none" w:sz="0" w:space="0" w:color="auto"/>
            <w:left w:val="none" w:sz="0" w:space="0" w:color="auto"/>
            <w:bottom w:val="none" w:sz="0" w:space="0" w:color="auto"/>
            <w:right w:val="none" w:sz="0" w:space="0" w:color="auto"/>
          </w:divBdr>
        </w:div>
        <w:div w:id="429930323">
          <w:marLeft w:val="640"/>
          <w:marRight w:val="0"/>
          <w:marTop w:val="0"/>
          <w:marBottom w:val="0"/>
          <w:divBdr>
            <w:top w:val="none" w:sz="0" w:space="0" w:color="auto"/>
            <w:left w:val="none" w:sz="0" w:space="0" w:color="auto"/>
            <w:bottom w:val="none" w:sz="0" w:space="0" w:color="auto"/>
            <w:right w:val="none" w:sz="0" w:space="0" w:color="auto"/>
          </w:divBdr>
        </w:div>
        <w:div w:id="370544180">
          <w:marLeft w:val="640"/>
          <w:marRight w:val="0"/>
          <w:marTop w:val="0"/>
          <w:marBottom w:val="0"/>
          <w:divBdr>
            <w:top w:val="none" w:sz="0" w:space="0" w:color="auto"/>
            <w:left w:val="none" w:sz="0" w:space="0" w:color="auto"/>
            <w:bottom w:val="none" w:sz="0" w:space="0" w:color="auto"/>
            <w:right w:val="none" w:sz="0" w:space="0" w:color="auto"/>
          </w:divBdr>
        </w:div>
        <w:div w:id="1991864814">
          <w:marLeft w:val="640"/>
          <w:marRight w:val="0"/>
          <w:marTop w:val="0"/>
          <w:marBottom w:val="0"/>
          <w:divBdr>
            <w:top w:val="none" w:sz="0" w:space="0" w:color="auto"/>
            <w:left w:val="none" w:sz="0" w:space="0" w:color="auto"/>
            <w:bottom w:val="none" w:sz="0" w:space="0" w:color="auto"/>
            <w:right w:val="none" w:sz="0" w:space="0" w:color="auto"/>
          </w:divBdr>
        </w:div>
        <w:div w:id="1659653456">
          <w:marLeft w:val="640"/>
          <w:marRight w:val="0"/>
          <w:marTop w:val="0"/>
          <w:marBottom w:val="0"/>
          <w:divBdr>
            <w:top w:val="none" w:sz="0" w:space="0" w:color="auto"/>
            <w:left w:val="none" w:sz="0" w:space="0" w:color="auto"/>
            <w:bottom w:val="none" w:sz="0" w:space="0" w:color="auto"/>
            <w:right w:val="none" w:sz="0" w:space="0" w:color="auto"/>
          </w:divBdr>
        </w:div>
        <w:div w:id="656229964">
          <w:marLeft w:val="640"/>
          <w:marRight w:val="0"/>
          <w:marTop w:val="0"/>
          <w:marBottom w:val="0"/>
          <w:divBdr>
            <w:top w:val="none" w:sz="0" w:space="0" w:color="auto"/>
            <w:left w:val="none" w:sz="0" w:space="0" w:color="auto"/>
            <w:bottom w:val="none" w:sz="0" w:space="0" w:color="auto"/>
            <w:right w:val="none" w:sz="0" w:space="0" w:color="auto"/>
          </w:divBdr>
        </w:div>
        <w:div w:id="1594899876">
          <w:marLeft w:val="640"/>
          <w:marRight w:val="0"/>
          <w:marTop w:val="0"/>
          <w:marBottom w:val="0"/>
          <w:divBdr>
            <w:top w:val="none" w:sz="0" w:space="0" w:color="auto"/>
            <w:left w:val="none" w:sz="0" w:space="0" w:color="auto"/>
            <w:bottom w:val="none" w:sz="0" w:space="0" w:color="auto"/>
            <w:right w:val="none" w:sz="0" w:space="0" w:color="auto"/>
          </w:divBdr>
        </w:div>
        <w:div w:id="1198658606">
          <w:marLeft w:val="640"/>
          <w:marRight w:val="0"/>
          <w:marTop w:val="0"/>
          <w:marBottom w:val="0"/>
          <w:divBdr>
            <w:top w:val="none" w:sz="0" w:space="0" w:color="auto"/>
            <w:left w:val="none" w:sz="0" w:space="0" w:color="auto"/>
            <w:bottom w:val="none" w:sz="0" w:space="0" w:color="auto"/>
            <w:right w:val="none" w:sz="0" w:space="0" w:color="auto"/>
          </w:divBdr>
        </w:div>
        <w:div w:id="766535306">
          <w:marLeft w:val="640"/>
          <w:marRight w:val="0"/>
          <w:marTop w:val="0"/>
          <w:marBottom w:val="0"/>
          <w:divBdr>
            <w:top w:val="none" w:sz="0" w:space="0" w:color="auto"/>
            <w:left w:val="none" w:sz="0" w:space="0" w:color="auto"/>
            <w:bottom w:val="none" w:sz="0" w:space="0" w:color="auto"/>
            <w:right w:val="none" w:sz="0" w:space="0" w:color="auto"/>
          </w:divBdr>
        </w:div>
        <w:div w:id="1625309975">
          <w:marLeft w:val="640"/>
          <w:marRight w:val="0"/>
          <w:marTop w:val="0"/>
          <w:marBottom w:val="0"/>
          <w:divBdr>
            <w:top w:val="none" w:sz="0" w:space="0" w:color="auto"/>
            <w:left w:val="none" w:sz="0" w:space="0" w:color="auto"/>
            <w:bottom w:val="none" w:sz="0" w:space="0" w:color="auto"/>
            <w:right w:val="none" w:sz="0" w:space="0" w:color="auto"/>
          </w:divBdr>
        </w:div>
        <w:div w:id="1416828020">
          <w:marLeft w:val="640"/>
          <w:marRight w:val="0"/>
          <w:marTop w:val="0"/>
          <w:marBottom w:val="0"/>
          <w:divBdr>
            <w:top w:val="none" w:sz="0" w:space="0" w:color="auto"/>
            <w:left w:val="none" w:sz="0" w:space="0" w:color="auto"/>
            <w:bottom w:val="none" w:sz="0" w:space="0" w:color="auto"/>
            <w:right w:val="none" w:sz="0" w:space="0" w:color="auto"/>
          </w:divBdr>
        </w:div>
        <w:div w:id="1149131342">
          <w:marLeft w:val="640"/>
          <w:marRight w:val="0"/>
          <w:marTop w:val="0"/>
          <w:marBottom w:val="0"/>
          <w:divBdr>
            <w:top w:val="none" w:sz="0" w:space="0" w:color="auto"/>
            <w:left w:val="none" w:sz="0" w:space="0" w:color="auto"/>
            <w:bottom w:val="none" w:sz="0" w:space="0" w:color="auto"/>
            <w:right w:val="none" w:sz="0" w:space="0" w:color="auto"/>
          </w:divBdr>
        </w:div>
        <w:div w:id="217134082">
          <w:marLeft w:val="640"/>
          <w:marRight w:val="0"/>
          <w:marTop w:val="0"/>
          <w:marBottom w:val="0"/>
          <w:divBdr>
            <w:top w:val="none" w:sz="0" w:space="0" w:color="auto"/>
            <w:left w:val="none" w:sz="0" w:space="0" w:color="auto"/>
            <w:bottom w:val="none" w:sz="0" w:space="0" w:color="auto"/>
            <w:right w:val="none" w:sz="0" w:space="0" w:color="auto"/>
          </w:divBdr>
        </w:div>
        <w:div w:id="1375233340">
          <w:marLeft w:val="640"/>
          <w:marRight w:val="0"/>
          <w:marTop w:val="0"/>
          <w:marBottom w:val="0"/>
          <w:divBdr>
            <w:top w:val="none" w:sz="0" w:space="0" w:color="auto"/>
            <w:left w:val="none" w:sz="0" w:space="0" w:color="auto"/>
            <w:bottom w:val="none" w:sz="0" w:space="0" w:color="auto"/>
            <w:right w:val="none" w:sz="0" w:space="0" w:color="auto"/>
          </w:divBdr>
        </w:div>
        <w:div w:id="1391264392">
          <w:marLeft w:val="640"/>
          <w:marRight w:val="0"/>
          <w:marTop w:val="0"/>
          <w:marBottom w:val="0"/>
          <w:divBdr>
            <w:top w:val="none" w:sz="0" w:space="0" w:color="auto"/>
            <w:left w:val="none" w:sz="0" w:space="0" w:color="auto"/>
            <w:bottom w:val="none" w:sz="0" w:space="0" w:color="auto"/>
            <w:right w:val="none" w:sz="0" w:space="0" w:color="auto"/>
          </w:divBdr>
        </w:div>
        <w:div w:id="677275737">
          <w:marLeft w:val="640"/>
          <w:marRight w:val="0"/>
          <w:marTop w:val="0"/>
          <w:marBottom w:val="0"/>
          <w:divBdr>
            <w:top w:val="none" w:sz="0" w:space="0" w:color="auto"/>
            <w:left w:val="none" w:sz="0" w:space="0" w:color="auto"/>
            <w:bottom w:val="none" w:sz="0" w:space="0" w:color="auto"/>
            <w:right w:val="none" w:sz="0" w:space="0" w:color="auto"/>
          </w:divBdr>
        </w:div>
        <w:div w:id="1144003446">
          <w:marLeft w:val="640"/>
          <w:marRight w:val="0"/>
          <w:marTop w:val="0"/>
          <w:marBottom w:val="0"/>
          <w:divBdr>
            <w:top w:val="none" w:sz="0" w:space="0" w:color="auto"/>
            <w:left w:val="none" w:sz="0" w:space="0" w:color="auto"/>
            <w:bottom w:val="none" w:sz="0" w:space="0" w:color="auto"/>
            <w:right w:val="none" w:sz="0" w:space="0" w:color="auto"/>
          </w:divBdr>
        </w:div>
        <w:div w:id="286938977">
          <w:marLeft w:val="640"/>
          <w:marRight w:val="0"/>
          <w:marTop w:val="0"/>
          <w:marBottom w:val="0"/>
          <w:divBdr>
            <w:top w:val="none" w:sz="0" w:space="0" w:color="auto"/>
            <w:left w:val="none" w:sz="0" w:space="0" w:color="auto"/>
            <w:bottom w:val="none" w:sz="0" w:space="0" w:color="auto"/>
            <w:right w:val="none" w:sz="0" w:space="0" w:color="auto"/>
          </w:divBdr>
        </w:div>
        <w:div w:id="865602431">
          <w:marLeft w:val="640"/>
          <w:marRight w:val="0"/>
          <w:marTop w:val="0"/>
          <w:marBottom w:val="0"/>
          <w:divBdr>
            <w:top w:val="none" w:sz="0" w:space="0" w:color="auto"/>
            <w:left w:val="none" w:sz="0" w:space="0" w:color="auto"/>
            <w:bottom w:val="none" w:sz="0" w:space="0" w:color="auto"/>
            <w:right w:val="none" w:sz="0" w:space="0" w:color="auto"/>
          </w:divBdr>
        </w:div>
        <w:div w:id="382409479">
          <w:marLeft w:val="640"/>
          <w:marRight w:val="0"/>
          <w:marTop w:val="0"/>
          <w:marBottom w:val="0"/>
          <w:divBdr>
            <w:top w:val="none" w:sz="0" w:space="0" w:color="auto"/>
            <w:left w:val="none" w:sz="0" w:space="0" w:color="auto"/>
            <w:bottom w:val="none" w:sz="0" w:space="0" w:color="auto"/>
            <w:right w:val="none" w:sz="0" w:space="0" w:color="auto"/>
          </w:divBdr>
        </w:div>
        <w:div w:id="2048213091">
          <w:marLeft w:val="640"/>
          <w:marRight w:val="0"/>
          <w:marTop w:val="0"/>
          <w:marBottom w:val="0"/>
          <w:divBdr>
            <w:top w:val="none" w:sz="0" w:space="0" w:color="auto"/>
            <w:left w:val="none" w:sz="0" w:space="0" w:color="auto"/>
            <w:bottom w:val="none" w:sz="0" w:space="0" w:color="auto"/>
            <w:right w:val="none" w:sz="0" w:space="0" w:color="auto"/>
          </w:divBdr>
        </w:div>
        <w:div w:id="656760175">
          <w:marLeft w:val="640"/>
          <w:marRight w:val="0"/>
          <w:marTop w:val="0"/>
          <w:marBottom w:val="0"/>
          <w:divBdr>
            <w:top w:val="none" w:sz="0" w:space="0" w:color="auto"/>
            <w:left w:val="none" w:sz="0" w:space="0" w:color="auto"/>
            <w:bottom w:val="none" w:sz="0" w:space="0" w:color="auto"/>
            <w:right w:val="none" w:sz="0" w:space="0" w:color="auto"/>
          </w:divBdr>
        </w:div>
        <w:div w:id="535389277">
          <w:marLeft w:val="640"/>
          <w:marRight w:val="0"/>
          <w:marTop w:val="0"/>
          <w:marBottom w:val="0"/>
          <w:divBdr>
            <w:top w:val="none" w:sz="0" w:space="0" w:color="auto"/>
            <w:left w:val="none" w:sz="0" w:space="0" w:color="auto"/>
            <w:bottom w:val="none" w:sz="0" w:space="0" w:color="auto"/>
            <w:right w:val="none" w:sz="0" w:space="0" w:color="auto"/>
          </w:divBdr>
        </w:div>
        <w:div w:id="1775515065">
          <w:marLeft w:val="640"/>
          <w:marRight w:val="0"/>
          <w:marTop w:val="0"/>
          <w:marBottom w:val="0"/>
          <w:divBdr>
            <w:top w:val="none" w:sz="0" w:space="0" w:color="auto"/>
            <w:left w:val="none" w:sz="0" w:space="0" w:color="auto"/>
            <w:bottom w:val="none" w:sz="0" w:space="0" w:color="auto"/>
            <w:right w:val="none" w:sz="0" w:space="0" w:color="auto"/>
          </w:divBdr>
        </w:div>
        <w:div w:id="339239316">
          <w:marLeft w:val="640"/>
          <w:marRight w:val="0"/>
          <w:marTop w:val="0"/>
          <w:marBottom w:val="0"/>
          <w:divBdr>
            <w:top w:val="none" w:sz="0" w:space="0" w:color="auto"/>
            <w:left w:val="none" w:sz="0" w:space="0" w:color="auto"/>
            <w:bottom w:val="none" w:sz="0" w:space="0" w:color="auto"/>
            <w:right w:val="none" w:sz="0" w:space="0" w:color="auto"/>
          </w:divBdr>
        </w:div>
      </w:divsChild>
    </w:div>
    <w:div w:id="504781198">
      <w:bodyDiv w:val="1"/>
      <w:marLeft w:val="0"/>
      <w:marRight w:val="0"/>
      <w:marTop w:val="0"/>
      <w:marBottom w:val="0"/>
      <w:divBdr>
        <w:top w:val="none" w:sz="0" w:space="0" w:color="auto"/>
        <w:left w:val="none" w:sz="0" w:space="0" w:color="auto"/>
        <w:bottom w:val="none" w:sz="0" w:space="0" w:color="auto"/>
        <w:right w:val="none" w:sz="0" w:space="0" w:color="auto"/>
      </w:divBdr>
      <w:divsChild>
        <w:div w:id="875506739">
          <w:marLeft w:val="640"/>
          <w:marRight w:val="0"/>
          <w:marTop w:val="0"/>
          <w:marBottom w:val="0"/>
          <w:divBdr>
            <w:top w:val="none" w:sz="0" w:space="0" w:color="auto"/>
            <w:left w:val="none" w:sz="0" w:space="0" w:color="auto"/>
            <w:bottom w:val="none" w:sz="0" w:space="0" w:color="auto"/>
            <w:right w:val="none" w:sz="0" w:space="0" w:color="auto"/>
          </w:divBdr>
        </w:div>
        <w:div w:id="875700774">
          <w:marLeft w:val="640"/>
          <w:marRight w:val="0"/>
          <w:marTop w:val="0"/>
          <w:marBottom w:val="0"/>
          <w:divBdr>
            <w:top w:val="none" w:sz="0" w:space="0" w:color="auto"/>
            <w:left w:val="none" w:sz="0" w:space="0" w:color="auto"/>
            <w:bottom w:val="none" w:sz="0" w:space="0" w:color="auto"/>
            <w:right w:val="none" w:sz="0" w:space="0" w:color="auto"/>
          </w:divBdr>
        </w:div>
        <w:div w:id="704868151">
          <w:marLeft w:val="640"/>
          <w:marRight w:val="0"/>
          <w:marTop w:val="0"/>
          <w:marBottom w:val="0"/>
          <w:divBdr>
            <w:top w:val="none" w:sz="0" w:space="0" w:color="auto"/>
            <w:left w:val="none" w:sz="0" w:space="0" w:color="auto"/>
            <w:bottom w:val="none" w:sz="0" w:space="0" w:color="auto"/>
            <w:right w:val="none" w:sz="0" w:space="0" w:color="auto"/>
          </w:divBdr>
        </w:div>
        <w:div w:id="970748193">
          <w:marLeft w:val="640"/>
          <w:marRight w:val="0"/>
          <w:marTop w:val="0"/>
          <w:marBottom w:val="0"/>
          <w:divBdr>
            <w:top w:val="none" w:sz="0" w:space="0" w:color="auto"/>
            <w:left w:val="none" w:sz="0" w:space="0" w:color="auto"/>
            <w:bottom w:val="none" w:sz="0" w:space="0" w:color="auto"/>
            <w:right w:val="none" w:sz="0" w:space="0" w:color="auto"/>
          </w:divBdr>
        </w:div>
        <w:div w:id="590048885">
          <w:marLeft w:val="640"/>
          <w:marRight w:val="0"/>
          <w:marTop w:val="0"/>
          <w:marBottom w:val="0"/>
          <w:divBdr>
            <w:top w:val="none" w:sz="0" w:space="0" w:color="auto"/>
            <w:left w:val="none" w:sz="0" w:space="0" w:color="auto"/>
            <w:bottom w:val="none" w:sz="0" w:space="0" w:color="auto"/>
            <w:right w:val="none" w:sz="0" w:space="0" w:color="auto"/>
          </w:divBdr>
        </w:div>
        <w:div w:id="855002692">
          <w:marLeft w:val="640"/>
          <w:marRight w:val="0"/>
          <w:marTop w:val="0"/>
          <w:marBottom w:val="0"/>
          <w:divBdr>
            <w:top w:val="none" w:sz="0" w:space="0" w:color="auto"/>
            <w:left w:val="none" w:sz="0" w:space="0" w:color="auto"/>
            <w:bottom w:val="none" w:sz="0" w:space="0" w:color="auto"/>
            <w:right w:val="none" w:sz="0" w:space="0" w:color="auto"/>
          </w:divBdr>
        </w:div>
        <w:div w:id="496919728">
          <w:marLeft w:val="640"/>
          <w:marRight w:val="0"/>
          <w:marTop w:val="0"/>
          <w:marBottom w:val="0"/>
          <w:divBdr>
            <w:top w:val="none" w:sz="0" w:space="0" w:color="auto"/>
            <w:left w:val="none" w:sz="0" w:space="0" w:color="auto"/>
            <w:bottom w:val="none" w:sz="0" w:space="0" w:color="auto"/>
            <w:right w:val="none" w:sz="0" w:space="0" w:color="auto"/>
          </w:divBdr>
        </w:div>
        <w:div w:id="1454715368">
          <w:marLeft w:val="640"/>
          <w:marRight w:val="0"/>
          <w:marTop w:val="0"/>
          <w:marBottom w:val="0"/>
          <w:divBdr>
            <w:top w:val="none" w:sz="0" w:space="0" w:color="auto"/>
            <w:left w:val="none" w:sz="0" w:space="0" w:color="auto"/>
            <w:bottom w:val="none" w:sz="0" w:space="0" w:color="auto"/>
            <w:right w:val="none" w:sz="0" w:space="0" w:color="auto"/>
          </w:divBdr>
        </w:div>
        <w:div w:id="648557457">
          <w:marLeft w:val="640"/>
          <w:marRight w:val="0"/>
          <w:marTop w:val="0"/>
          <w:marBottom w:val="0"/>
          <w:divBdr>
            <w:top w:val="none" w:sz="0" w:space="0" w:color="auto"/>
            <w:left w:val="none" w:sz="0" w:space="0" w:color="auto"/>
            <w:bottom w:val="none" w:sz="0" w:space="0" w:color="auto"/>
            <w:right w:val="none" w:sz="0" w:space="0" w:color="auto"/>
          </w:divBdr>
        </w:div>
        <w:div w:id="1737437171">
          <w:marLeft w:val="640"/>
          <w:marRight w:val="0"/>
          <w:marTop w:val="0"/>
          <w:marBottom w:val="0"/>
          <w:divBdr>
            <w:top w:val="none" w:sz="0" w:space="0" w:color="auto"/>
            <w:left w:val="none" w:sz="0" w:space="0" w:color="auto"/>
            <w:bottom w:val="none" w:sz="0" w:space="0" w:color="auto"/>
            <w:right w:val="none" w:sz="0" w:space="0" w:color="auto"/>
          </w:divBdr>
        </w:div>
        <w:div w:id="154418162">
          <w:marLeft w:val="640"/>
          <w:marRight w:val="0"/>
          <w:marTop w:val="0"/>
          <w:marBottom w:val="0"/>
          <w:divBdr>
            <w:top w:val="none" w:sz="0" w:space="0" w:color="auto"/>
            <w:left w:val="none" w:sz="0" w:space="0" w:color="auto"/>
            <w:bottom w:val="none" w:sz="0" w:space="0" w:color="auto"/>
            <w:right w:val="none" w:sz="0" w:space="0" w:color="auto"/>
          </w:divBdr>
        </w:div>
        <w:div w:id="1003434655">
          <w:marLeft w:val="640"/>
          <w:marRight w:val="0"/>
          <w:marTop w:val="0"/>
          <w:marBottom w:val="0"/>
          <w:divBdr>
            <w:top w:val="none" w:sz="0" w:space="0" w:color="auto"/>
            <w:left w:val="none" w:sz="0" w:space="0" w:color="auto"/>
            <w:bottom w:val="none" w:sz="0" w:space="0" w:color="auto"/>
            <w:right w:val="none" w:sz="0" w:space="0" w:color="auto"/>
          </w:divBdr>
        </w:div>
        <w:div w:id="302197893">
          <w:marLeft w:val="640"/>
          <w:marRight w:val="0"/>
          <w:marTop w:val="0"/>
          <w:marBottom w:val="0"/>
          <w:divBdr>
            <w:top w:val="none" w:sz="0" w:space="0" w:color="auto"/>
            <w:left w:val="none" w:sz="0" w:space="0" w:color="auto"/>
            <w:bottom w:val="none" w:sz="0" w:space="0" w:color="auto"/>
            <w:right w:val="none" w:sz="0" w:space="0" w:color="auto"/>
          </w:divBdr>
        </w:div>
        <w:div w:id="2095128842">
          <w:marLeft w:val="640"/>
          <w:marRight w:val="0"/>
          <w:marTop w:val="0"/>
          <w:marBottom w:val="0"/>
          <w:divBdr>
            <w:top w:val="none" w:sz="0" w:space="0" w:color="auto"/>
            <w:left w:val="none" w:sz="0" w:space="0" w:color="auto"/>
            <w:bottom w:val="none" w:sz="0" w:space="0" w:color="auto"/>
            <w:right w:val="none" w:sz="0" w:space="0" w:color="auto"/>
          </w:divBdr>
        </w:div>
        <w:div w:id="458495585">
          <w:marLeft w:val="640"/>
          <w:marRight w:val="0"/>
          <w:marTop w:val="0"/>
          <w:marBottom w:val="0"/>
          <w:divBdr>
            <w:top w:val="none" w:sz="0" w:space="0" w:color="auto"/>
            <w:left w:val="none" w:sz="0" w:space="0" w:color="auto"/>
            <w:bottom w:val="none" w:sz="0" w:space="0" w:color="auto"/>
            <w:right w:val="none" w:sz="0" w:space="0" w:color="auto"/>
          </w:divBdr>
        </w:div>
        <w:div w:id="432290786">
          <w:marLeft w:val="640"/>
          <w:marRight w:val="0"/>
          <w:marTop w:val="0"/>
          <w:marBottom w:val="0"/>
          <w:divBdr>
            <w:top w:val="none" w:sz="0" w:space="0" w:color="auto"/>
            <w:left w:val="none" w:sz="0" w:space="0" w:color="auto"/>
            <w:bottom w:val="none" w:sz="0" w:space="0" w:color="auto"/>
            <w:right w:val="none" w:sz="0" w:space="0" w:color="auto"/>
          </w:divBdr>
        </w:div>
        <w:div w:id="1732383129">
          <w:marLeft w:val="640"/>
          <w:marRight w:val="0"/>
          <w:marTop w:val="0"/>
          <w:marBottom w:val="0"/>
          <w:divBdr>
            <w:top w:val="none" w:sz="0" w:space="0" w:color="auto"/>
            <w:left w:val="none" w:sz="0" w:space="0" w:color="auto"/>
            <w:bottom w:val="none" w:sz="0" w:space="0" w:color="auto"/>
            <w:right w:val="none" w:sz="0" w:space="0" w:color="auto"/>
          </w:divBdr>
        </w:div>
        <w:div w:id="954825411">
          <w:marLeft w:val="640"/>
          <w:marRight w:val="0"/>
          <w:marTop w:val="0"/>
          <w:marBottom w:val="0"/>
          <w:divBdr>
            <w:top w:val="none" w:sz="0" w:space="0" w:color="auto"/>
            <w:left w:val="none" w:sz="0" w:space="0" w:color="auto"/>
            <w:bottom w:val="none" w:sz="0" w:space="0" w:color="auto"/>
            <w:right w:val="none" w:sz="0" w:space="0" w:color="auto"/>
          </w:divBdr>
        </w:div>
        <w:div w:id="1243835082">
          <w:marLeft w:val="640"/>
          <w:marRight w:val="0"/>
          <w:marTop w:val="0"/>
          <w:marBottom w:val="0"/>
          <w:divBdr>
            <w:top w:val="none" w:sz="0" w:space="0" w:color="auto"/>
            <w:left w:val="none" w:sz="0" w:space="0" w:color="auto"/>
            <w:bottom w:val="none" w:sz="0" w:space="0" w:color="auto"/>
            <w:right w:val="none" w:sz="0" w:space="0" w:color="auto"/>
          </w:divBdr>
        </w:div>
        <w:div w:id="1964801491">
          <w:marLeft w:val="640"/>
          <w:marRight w:val="0"/>
          <w:marTop w:val="0"/>
          <w:marBottom w:val="0"/>
          <w:divBdr>
            <w:top w:val="none" w:sz="0" w:space="0" w:color="auto"/>
            <w:left w:val="none" w:sz="0" w:space="0" w:color="auto"/>
            <w:bottom w:val="none" w:sz="0" w:space="0" w:color="auto"/>
            <w:right w:val="none" w:sz="0" w:space="0" w:color="auto"/>
          </w:divBdr>
        </w:div>
        <w:div w:id="655036433">
          <w:marLeft w:val="640"/>
          <w:marRight w:val="0"/>
          <w:marTop w:val="0"/>
          <w:marBottom w:val="0"/>
          <w:divBdr>
            <w:top w:val="none" w:sz="0" w:space="0" w:color="auto"/>
            <w:left w:val="none" w:sz="0" w:space="0" w:color="auto"/>
            <w:bottom w:val="none" w:sz="0" w:space="0" w:color="auto"/>
            <w:right w:val="none" w:sz="0" w:space="0" w:color="auto"/>
          </w:divBdr>
        </w:div>
        <w:div w:id="1621692576">
          <w:marLeft w:val="640"/>
          <w:marRight w:val="0"/>
          <w:marTop w:val="0"/>
          <w:marBottom w:val="0"/>
          <w:divBdr>
            <w:top w:val="none" w:sz="0" w:space="0" w:color="auto"/>
            <w:left w:val="none" w:sz="0" w:space="0" w:color="auto"/>
            <w:bottom w:val="none" w:sz="0" w:space="0" w:color="auto"/>
            <w:right w:val="none" w:sz="0" w:space="0" w:color="auto"/>
          </w:divBdr>
        </w:div>
        <w:div w:id="1591428557">
          <w:marLeft w:val="640"/>
          <w:marRight w:val="0"/>
          <w:marTop w:val="0"/>
          <w:marBottom w:val="0"/>
          <w:divBdr>
            <w:top w:val="none" w:sz="0" w:space="0" w:color="auto"/>
            <w:left w:val="none" w:sz="0" w:space="0" w:color="auto"/>
            <w:bottom w:val="none" w:sz="0" w:space="0" w:color="auto"/>
            <w:right w:val="none" w:sz="0" w:space="0" w:color="auto"/>
          </w:divBdr>
        </w:div>
        <w:div w:id="1586770041">
          <w:marLeft w:val="640"/>
          <w:marRight w:val="0"/>
          <w:marTop w:val="0"/>
          <w:marBottom w:val="0"/>
          <w:divBdr>
            <w:top w:val="none" w:sz="0" w:space="0" w:color="auto"/>
            <w:left w:val="none" w:sz="0" w:space="0" w:color="auto"/>
            <w:bottom w:val="none" w:sz="0" w:space="0" w:color="auto"/>
            <w:right w:val="none" w:sz="0" w:space="0" w:color="auto"/>
          </w:divBdr>
        </w:div>
        <w:div w:id="915171783">
          <w:marLeft w:val="640"/>
          <w:marRight w:val="0"/>
          <w:marTop w:val="0"/>
          <w:marBottom w:val="0"/>
          <w:divBdr>
            <w:top w:val="none" w:sz="0" w:space="0" w:color="auto"/>
            <w:left w:val="none" w:sz="0" w:space="0" w:color="auto"/>
            <w:bottom w:val="none" w:sz="0" w:space="0" w:color="auto"/>
            <w:right w:val="none" w:sz="0" w:space="0" w:color="auto"/>
          </w:divBdr>
        </w:div>
        <w:div w:id="747768228">
          <w:marLeft w:val="640"/>
          <w:marRight w:val="0"/>
          <w:marTop w:val="0"/>
          <w:marBottom w:val="0"/>
          <w:divBdr>
            <w:top w:val="none" w:sz="0" w:space="0" w:color="auto"/>
            <w:left w:val="none" w:sz="0" w:space="0" w:color="auto"/>
            <w:bottom w:val="none" w:sz="0" w:space="0" w:color="auto"/>
            <w:right w:val="none" w:sz="0" w:space="0" w:color="auto"/>
          </w:divBdr>
        </w:div>
        <w:div w:id="1692535719">
          <w:marLeft w:val="640"/>
          <w:marRight w:val="0"/>
          <w:marTop w:val="0"/>
          <w:marBottom w:val="0"/>
          <w:divBdr>
            <w:top w:val="none" w:sz="0" w:space="0" w:color="auto"/>
            <w:left w:val="none" w:sz="0" w:space="0" w:color="auto"/>
            <w:bottom w:val="none" w:sz="0" w:space="0" w:color="auto"/>
            <w:right w:val="none" w:sz="0" w:space="0" w:color="auto"/>
          </w:divBdr>
        </w:div>
        <w:div w:id="103773681">
          <w:marLeft w:val="640"/>
          <w:marRight w:val="0"/>
          <w:marTop w:val="0"/>
          <w:marBottom w:val="0"/>
          <w:divBdr>
            <w:top w:val="none" w:sz="0" w:space="0" w:color="auto"/>
            <w:left w:val="none" w:sz="0" w:space="0" w:color="auto"/>
            <w:bottom w:val="none" w:sz="0" w:space="0" w:color="auto"/>
            <w:right w:val="none" w:sz="0" w:space="0" w:color="auto"/>
          </w:divBdr>
        </w:div>
        <w:div w:id="1225482732">
          <w:marLeft w:val="640"/>
          <w:marRight w:val="0"/>
          <w:marTop w:val="0"/>
          <w:marBottom w:val="0"/>
          <w:divBdr>
            <w:top w:val="none" w:sz="0" w:space="0" w:color="auto"/>
            <w:left w:val="none" w:sz="0" w:space="0" w:color="auto"/>
            <w:bottom w:val="none" w:sz="0" w:space="0" w:color="auto"/>
            <w:right w:val="none" w:sz="0" w:space="0" w:color="auto"/>
          </w:divBdr>
        </w:div>
        <w:div w:id="821428348">
          <w:marLeft w:val="640"/>
          <w:marRight w:val="0"/>
          <w:marTop w:val="0"/>
          <w:marBottom w:val="0"/>
          <w:divBdr>
            <w:top w:val="none" w:sz="0" w:space="0" w:color="auto"/>
            <w:left w:val="none" w:sz="0" w:space="0" w:color="auto"/>
            <w:bottom w:val="none" w:sz="0" w:space="0" w:color="auto"/>
            <w:right w:val="none" w:sz="0" w:space="0" w:color="auto"/>
          </w:divBdr>
        </w:div>
        <w:div w:id="330329313">
          <w:marLeft w:val="640"/>
          <w:marRight w:val="0"/>
          <w:marTop w:val="0"/>
          <w:marBottom w:val="0"/>
          <w:divBdr>
            <w:top w:val="none" w:sz="0" w:space="0" w:color="auto"/>
            <w:left w:val="none" w:sz="0" w:space="0" w:color="auto"/>
            <w:bottom w:val="none" w:sz="0" w:space="0" w:color="auto"/>
            <w:right w:val="none" w:sz="0" w:space="0" w:color="auto"/>
          </w:divBdr>
        </w:div>
        <w:div w:id="352264534">
          <w:marLeft w:val="640"/>
          <w:marRight w:val="0"/>
          <w:marTop w:val="0"/>
          <w:marBottom w:val="0"/>
          <w:divBdr>
            <w:top w:val="none" w:sz="0" w:space="0" w:color="auto"/>
            <w:left w:val="none" w:sz="0" w:space="0" w:color="auto"/>
            <w:bottom w:val="none" w:sz="0" w:space="0" w:color="auto"/>
            <w:right w:val="none" w:sz="0" w:space="0" w:color="auto"/>
          </w:divBdr>
        </w:div>
        <w:div w:id="1695182840">
          <w:marLeft w:val="640"/>
          <w:marRight w:val="0"/>
          <w:marTop w:val="0"/>
          <w:marBottom w:val="0"/>
          <w:divBdr>
            <w:top w:val="none" w:sz="0" w:space="0" w:color="auto"/>
            <w:left w:val="none" w:sz="0" w:space="0" w:color="auto"/>
            <w:bottom w:val="none" w:sz="0" w:space="0" w:color="auto"/>
            <w:right w:val="none" w:sz="0" w:space="0" w:color="auto"/>
          </w:divBdr>
        </w:div>
        <w:div w:id="952446295">
          <w:marLeft w:val="640"/>
          <w:marRight w:val="0"/>
          <w:marTop w:val="0"/>
          <w:marBottom w:val="0"/>
          <w:divBdr>
            <w:top w:val="none" w:sz="0" w:space="0" w:color="auto"/>
            <w:left w:val="none" w:sz="0" w:space="0" w:color="auto"/>
            <w:bottom w:val="none" w:sz="0" w:space="0" w:color="auto"/>
            <w:right w:val="none" w:sz="0" w:space="0" w:color="auto"/>
          </w:divBdr>
        </w:div>
        <w:div w:id="188183698">
          <w:marLeft w:val="640"/>
          <w:marRight w:val="0"/>
          <w:marTop w:val="0"/>
          <w:marBottom w:val="0"/>
          <w:divBdr>
            <w:top w:val="none" w:sz="0" w:space="0" w:color="auto"/>
            <w:left w:val="none" w:sz="0" w:space="0" w:color="auto"/>
            <w:bottom w:val="none" w:sz="0" w:space="0" w:color="auto"/>
            <w:right w:val="none" w:sz="0" w:space="0" w:color="auto"/>
          </w:divBdr>
        </w:div>
        <w:div w:id="875656946">
          <w:marLeft w:val="640"/>
          <w:marRight w:val="0"/>
          <w:marTop w:val="0"/>
          <w:marBottom w:val="0"/>
          <w:divBdr>
            <w:top w:val="none" w:sz="0" w:space="0" w:color="auto"/>
            <w:left w:val="none" w:sz="0" w:space="0" w:color="auto"/>
            <w:bottom w:val="none" w:sz="0" w:space="0" w:color="auto"/>
            <w:right w:val="none" w:sz="0" w:space="0" w:color="auto"/>
          </w:divBdr>
        </w:div>
        <w:div w:id="1069185253">
          <w:marLeft w:val="640"/>
          <w:marRight w:val="0"/>
          <w:marTop w:val="0"/>
          <w:marBottom w:val="0"/>
          <w:divBdr>
            <w:top w:val="none" w:sz="0" w:space="0" w:color="auto"/>
            <w:left w:val="none" w:sz="0" w:space="0" w:color="auto"/>
            <w:bottom w:val="none" w:sz="0" w:space="0" w:color="auto"/>
            <w:right w:val="none" w:sz="0" w:space="0" w:color="auto"/>
          </w:divBdr>
        </w:div>
        <w:div w:id="542642031">
          <w:marLeft w:val="640"/>
          <w:marRight w:val="0"/>
          <w:marTop w:val="0"/>
          <w:marBottom w:val="0"/>
          <w:divBdr>
            <w:top w:val="none" w:sz="0" w:space="0" w:color="auto"/>
            <w:left w:val="none" w:sz="0" w:space="0" w:color="auto"/>
            <w:bottom w:val="none" w:sz="0" w:space="0" w:color="auto"/>
            <w:right w:val="none" w:sz="0" w:space="0" w:color="auto"/>
          </w:divBdr>
        </w:div>
        <w:div w:id="354582268">
          <w:marLeft w:val="640"/>
          <w:marRight w:val="0"/>
          <w:marTop w:val="0"/>
          <w:marBottom w:val="0"/>
          <w:divBdr>
            <w:top w:val="none" w:sz="0" w:space="0" w:color="auto"/>
            <w:left w:val="none" w:sz="0" w:space="0" w:color="auto"/>
            <w:bottom w:val="none" w:sz="0" w:space="0" w:color="auto"/>
            <w:right w:val="none" w:sz="0" w:space="0" w:color="auto"/>
          </w:divBdr>
        </w:div>
        <w:div w:id="880047931">
          <w:marLeft w:val="640"/>
          <w:marRight w:val="0"/>
          <w:marTop w:val="0"/>
          <w:marBottom w:val="0"/>
          <w:divBdr>
            <w:top w:val="none" w:sz="0" w:space="0" w:color="auto"/>
            <w:left w:val="none" w:sz="0" w:space="0" w:color="auto"/>
            <w:bottom w:val="none" w:sz="0" w:space="0" w:color="auto"/>
            <w:right w:val="none" w:sz="0" w:space="0" w:color="auto"/>
          </w:divBdr>
        </w:div>
        <w:div w:id="879780841">
          <w:marLeft w:val="640"/>
          <w:marRight w:val="0"/>
          <w:marTop w:val="0"/>
          <w:marBottom w:val="0"/>
          <w:divBdr>
            <w:top w:val="none" w:sz="0" w:space="0" w:color="auto"/>
            <w:left w:val="none" w:sz="0" w:space="0" w:color="auto"/>
            <w:bottom w:val="none" w:sz="0" w:space="0" w:color="auto"/>
            <w:right w:val="none" w:sz="0" w:space="0" w:color="auto"/>
          </w:divBdr>
        </w:div>
        <w:div w:id="72820645">
          <w:marLeft w:val="640"/>
          <w:marRight w:val="0"/>
          <w:marTop w:val="0"/>
          <w:marBottom w:val="0"/>
          <w:divBdr>
            <w:top w:val="none" w:sz="0" w:space="0" w:color="auto"/>
            <w:left w:val="none" w:sz="0" w:space="0" w:color="auto"/>
            <w:bottom w:val="none" w:sz="0" w:space="0" w:color="auto"/>
            <w:right w:val="none" w:sz="0" w:space="0" w:color="auto"/>
          </w:divBdr>
        </w:div>
        <w:div w:id="2012634330">
          <w:marLeft w:val="640"/>
          <w:marRight w:val="0"/>
          <w:marTop w:val="0"/>
          <w:marBottom w:val="0"/>
          <w:divBdr>
            <w:top w:val="none" w:sz="0" w:space="0" w:color="auto"/>
            <w:left w:val="none" w:sz="0" w:space="0" w:color="auto"/>
            <w:bottom w:val="none" w:sz="0" w:space="0" w:color="auto"/>
            <w:right w:val="none" w:sz="0" w:space="0" w:color="auto"/>
          </w:divBdr>
        </w:div>
        <w:div w:id="695039824">
          <w:marLeft w:val="640"/>
          <w:marRight w:val="0"/>
          <w:marTop w:val="0"/>
          <w:marBottom w:val="0"/>
          <w:divBdr>
            <w:top w:val="none" w:sz="0" w:space="0" w:color="auto"/>
            <w:left w:val="none" w:sz="0" w:space="0" w:color="auto"/>
            <w:bottom w:val="none" w:sz="0" w:space="0" w:color="auto"/>
            <w:right w:val="none" w:sz="0" w:space="0" w:color="auto"/>
          </w:divBdr>
        </w:div>
        <w:div w:id="1649045378">
          <w:marLeft w:val="640"/>
          <w:marRight w:val="0"/>
          <w:marTop w:val="0"/>
          <w:marBottom w:val="0"/>
          <w:divBdr>
            <w:top w:val="none" w:sz="0" w:space="0" w:color="auto"/>
            <w:left w:val="none" w:sz="0" w:space="0" w:color="auto"/>
            <w:bottom w:val="none" w:sz="0" w:space="0" w:color="auto"/>
            <w:right w:val="none" w:sz="0" w:space="0" w:color="auto"/>
          </w:divBdr>
        </w:div>
        <w:div w:id="1940486352">
          <w:marLeft w:val="640"/>
          <w:marRight w:val="0"/>
          <w:marTop w:val="0"/>
          <w:marBottom w:val="0"/>
          <w:divBdr>
            <w:top w:val="none" w:sz="0" w:space="0" w:color="auto"/>
            <w:left w:val="none" w:sz="0" w:space="0" w:color="auto"/>
            <w:bottom w:val="none" w:sz="0" w:space="0" w:color="auto"/>
            <w:right w:val="none" w:sz="0" w:space="0" w:color="auto"/>
          </w:divBdr>
        </w:div>
        <w:div w:id="2077243917">
          <w:marLeft w:val="640"/>
          <w:marRight w:val="0"/>
          <w:marTop w:val="0"/>
          <w:marBottom w:val="0"/>
          <w:divBdr>
            <w:top w:val="none" w:sz="0" w:space="0" w:color="auto"/>
            <w:left w:val="none" w:sz="0" w:space="0" w:color="auto"/>
            <w:bottom w:val="none" w:sz="0" w:space="0" w:color="auto"/>
            <w:right w:val="none" w:sz="0" w:space="0" w:color="auto"/>
          </w:divBdr>
        </w:div>
        <w:div w:id="674070522">
          <w:marLeft w:val="640"/>
          <w:marRight w:val="0"/>
          <w:marTop w:val="0"/>
          <w:marBottom w:val="0"/>
          <w:divBdr>
            <w:top w:val="none" w:sz="0" w:space="0" w:color="auto"/>
            <w:left w:val="none" w:sz="0" w:space="0" w:color="auto"/>
            <w:bottom w:val="none" w:sz="0" w:space="0" w:color="auto"/>
            <w:right w:val="none" w:sz="0" w:space="0" w:color="auto"/>
          </w:divBdr>
        </w:div>
        <w:div w:id="964972325">
          <w:marLeft w:val="640"/>
          <w:marRight w:val="0"/>
          <w:marTop w:val="0"/>
          <w:marBottom w:val="0"/>
          <w:divBdr>
            <w:top w:val="none" w:sz="0" w:space="0" w:color="auto"/>
            <w:left w:val="none" w:sz="0" w:space="0" w:color="auto"/>
            <w:bottom w:val="none" w:sz="0" w:space="0" w:color="auto"/>
            <w:right w:val="none" w:sz="0" w:space="0" w:color="auto"/>
          </w:divBdr>
        </w:div>
        <w:div w:id="1613316855">
          <w:marLeft w:val="640"/>
          <w:marRight w:val="0"/>
          <w:marTop w:val="0"/>
          <w:marBottom w:val="0"/>
          <w:divBdr>
            <w:top w:val="none" w:sz="0" w:space="0" w:color="auto"/>
            <w:left w:val="none" w:sz="0" w:space="0" w:color="auto"/>
            <w:bottom w:val="none" w:sz="0" w:space="0" w:color="auto"/>
            <w:right w:val="none" w:sz="0" w:space="0" w:color="auto"/>
          </w:divBdr>
        </w:div>
      </w:divsChild>
    </w:div>
    <w:div w:id="519398950">
      <w:bodyDiv w:val="1"/>
      <w:marLeft w:val="0"/>
      <w:marRight w:val="0"/>
      <w:marTop w:val="0"/>
      <w:marBottom w:val="0"/>
      <w:divBdr>
        <w:top w:val="none" w:sz="0" w:space="0" w:color="auto"/>
        <w:left w:val="none" w:sz="0" w:space="0" w:color="auto"/>
        <w:bottom w:val="none" w:sz="0" w:space="0" w:color="auto"/>
        <w:right w:val="none" w:sz="0" w:space="0" w:color="auto"/>
      </w:divBdr>
    </w:div>
    <w:div w:id="529956032">
      <w:bodyDiv w:val="1"/>
      <w:marLeft w:val="0"/>
      <w:marRight w:val="0"/>
      <w:marTop w:val="0"/>
      <w:marBottom w:val="0"/>
      <w:divBdr>
        <w:top w:val="none" w:sz="0" w:space="0" w:color="auto"/>
        <w:left w:val="none" w:sz="0" w:space="0" w:color="auto"/>
        <w:bottom w:val="none" w:sz="0" w:space="0" w:color="auto"/>
        <w:right w:val="none" w:sz="0" w:space="0" w:color="auto"/>
      </w:divBdr>
    </w:div>
    <w:div w:id="544802256">
      <w:bodyDiv w:val="1"/>
      <w:marLeft w:val="0"/>
      <w:marRight w:val="0"/>
      <w:marTop w:val="0"/>
      <w:marBottom w:val="0"/>
      <w:divBdr>
        <w:top w:val="none" w:sz="0" w:space="0" w:color="auto"/>
        <w:left w:val="none" w:sz="0" w:space="0" w:color="auto"/>
        <w:bottom w:val="none" w:sz="0" w:space="0" w:color="auto"/>
        <w:right w:val="none" w:sz="0" w:space="0" w:color="auto"/>
      </w:divBdr>
    </w:div>
    <w:div w:id="571504236">
      <w:bodyDiv w:val="1"/>
      <w:marLeft w:val="0"/>
      <w:marRight w:val="0"/>
      <w:marTop w:val="0"/>
      <w:marBottom w:val="0"/>
      <w:divBdr>
        <w:top w:val="none" w:sz="0" w:space="0" w:color="auto"/>
        <w:left w:val="none" w:sz="0" w:space="0" w:color="auto"/>
        <w:bottom w:val="none" w:sz="0" w:space="0" w:color="auto"/>
        <w:right w:val="none" w:sz="0" w:space="0" w:color="auto"/>
      </w:divBdr>
    </w:div>
    <w:div w:id="604071452">
      <w:bodyDiv w:val="1"/>
      <w:marLeft w:val="0"/>
      <w:marRight w:val="0"/>
      <w:marTop w:val="0"/>
      <w:marBottom w:val="0"/>
      <w:divBdr>
        <w:top w:val="none" w:sz="0" w:space="0" w:color="auto"/>
        <w:left w:val="none" w:sz="0" w:space="0" w:color="auto"/>
        <w:bottom w:val="none" w:sz="0" w:space="0" w:color="auto"/>
        <w:right w:val="none" w:sz="0" w:space="0" w:color="auto"/>
      </w:divBdr>
    </w:div>
    <w:div w:id="609237755">
      <w:bodyDiv w:val="1"/>
      <w:marLeft w:val="0"/>
      <w:marRight w:val="0"/>
      <w:marTop w:val="0"/>
      <w:marBottom w:val="0"/>
      <w:divBdr>
        <w:top w:val="none" w:sz="0" w:space="0" w:color="auto"/>
        <w:left w:val="none" w:sz="0" w:space="0" w:color="auto"/>
        <w:bottom w:val="none" w:sz="0" w:space="0" w:color="auto"/>
        <w:right w:val="none" w:sz="0" w:space="0" w:color="auto"/>
      </w:divBdr>
    </w:div>
    <w:div w:id="616108169">
      <w:bodyDiv w:val="1"/>
      <w:marLeft w:val="0"/>
      <w:marRight w:val="0"/>
      <w:marTop w:val="0"/>
      <w:marBottom w:val="0"/>
      <w:divBdr>
        <w:top w:val="none" w:sz="0" w:space="0" w:color="auto"/>
        <w:left w:val="none" w:sz="0" w:space="0" w:color="auto"/>
        <w:bottom w:val="none" w:sz="0" w:space="0" w:color="auto"/>
        <w:right w:val="none" w:sz="0" w:space="0" w:color="auto"/>
      </w:divBdr>
    </w:div>
    <w:div w:id="620108169">
      <w:bodyDiv w:val="1"/>
      <w:marLeft w:val="0"/>
      <w:marRight w:val="0"/>
      <w:marTop w:val="0"/>
      <w:marBottom w:val="0"/>
      <w:divBdr>
        <w:top w:val="none" w:sz="0" w:space="0" w:color="auto"/>
        <w:left w:val="none" w:sz="0" w:space="0" w:color="auto"/>
        <w:bottom w:val="none" w:sz="0" w:space="0" w:color="auto"/>
        <w:right w:val="none" w:sz="0" w:space="0" w:color="auto"/>
      </w:divBdr>
    </w:div>
    <w:div w:id="643121710">
      <w:bodyDiv w:val="1"/>
      <w:marLeft w:val="0"/>
      <w:marRight w:val="0"/>
      <w:marTop w:val="0"/>
      <w:marBottom w:val="0"/>
      <w:divBdr>
        <w:top w:val="none" w:sz="0" w:space="0" w:color="auto"/>
        <w:left w:val="none" w:sz="0" w:space="0" w:color="auto"/>
        <w:bottom w:val="none" w:sz="0" w:space="0" w:color="auto"/>
        <w:right w:val="none" w:sz="0" w:space="0" w:color="auto"/>
      </w:divBdr>
    </w:div>
    <w:div w:id="700978286">
      <w:bodyDiv w:val="1"/>
      <w:marLeft w:val="0"/>
      <w:marRight w:val="0"/>
      <w:marTop w:val="0"/>
      <w:marBottom w:val="0"/>
      <w:divBdr>
        <w:top w:val="none" w:sz="0" w:space="0" w:color="auto"/>
        <w:left w:val="none" w:sz="0" w:space="0" w:color="auto"/>
        <w:bottom w:val="none" w:sz="0" w:space="0" w:color="auto"/>
        <w:right w:val="none" w:sz="0" w:space="0" w:color="auto"/>
      </w:divBdr>
      <w:divsChild>
        <w:div w:id="1824008696">
          <w:marLeft w:val="640"/>
          <w:marRight w:val="0"/>
          <w:marTop w:val="0"/>
          <w:marBottom w:val="0"/>
          <w:divBdr>
            <w:top w:val="none" w:sz="0" w:space="0" w:color="auto"/>
            <w:left w:val="none" w:sz="0" w:space="0" w:color="auto"/>
            <w:bottom w:val="none" w:sz="0" w:space="0" w:color="auto"/>
            <w:right w:val="none" w:sz="0" w:space="0" w:color="auto"/>
          </w:divBdr>
        </w:div>
        <w:div w:id="414515716">
          <w:marLeft w:val="640"/>
          <w:marRight w:val="0"/>
          <w:marTop w:val="0"/>
          <w:marBottom w:val="0"/>
          <w:divBdr>
            <w:top w:val="none" w:sz="0" w:space="0" w:color="auto"/>
            <w:left w:val="none" w:sz="0" w:space="0" w:color="auto"/>
            <w:bottom w:val="none" w:sz="0" w:space="0" w:color="auto"/>
            <w:right w:val="none" w:sz="0" w:space="0" w:color="auto"/>
          </w:divBdr>
        </w:div>
        <w:div w:id="1706908757">
          <w:marLeft w:val="640"/>
          <w:marRight w:val="0"/>
          <w:marTop w:val="0"/>
          <w:marBottom w:val="0"/>
          <w:divBdr>
            <w:top w:val="none" w:sz="0" w:space="0" w:color="auto"/>
            <w:left w:val="none" w:sz="0" w:space="0" w:color="auto"/>
            <w:bottom w:val="none" w:sz="0" w:space="0" w:color="auto"/>
            <w:right w:val="none" w:sz="0" w:space="0" w:color="auto"/>
          </w:divBdr>
        </w:div>
        <w:div w:id="962035500">
          <w:marLeft w:val="640"/>
          <w:marRight w:val="0"/>
          <w:marTop w:val="0"/>
          <w:marBottom w:val="0"/>
          <w:divBdr>
            <w:top w:val="none" w:sz="0" w:space="0" w:color="auto"/>
            <w:left w:val="none" w:sz="0" w:space="0" w:color="auto"/>
            <w:bottom w:val="none" w:sz="0" w:space="0" w:color="auto"/>
            <w:right w:val="none" w:sz="0" w:space="0" w:color="auto"/>
          </w:divBdr>
        </w:div>
        <w:div w:id="1587107252">
          <w:marLeft w:val="640"/>
          <w:marRight w:val="0"/>
          <w:marTop w:val="0"/>
          <w:marBottom w:val="0"/>
          <w:divBdr>
            <w:top w:val="none" w:sz="0" w:space="0" w:color="auto"/>
            <w:left w:val="none" w:sz="0" w:space="0" w:color="auto"/>
            <w:bottom w:val="none" w:sz="0" w:space="0" w:color="auto"/>
            <w:right w:val="none" w:sz="0" w:space="0" w:color="auto"/>
          </w:divBdr>
        </w:div>
        <w:div w:id="46998731">
          <w:marLeft w:val="640"/>
          <w:marRight w:val="0"/>
          <w:marTop w:val="0"/>
          <w:marBottom w:val="0"/>
          <w:divBdr>
            <w:top w:val="none" w:sz="0" w:space="0" w:color="auto"/>
            <w:left w:val="none" w:sz="0" w:space="0" w:color="auto"/>
            <w:bottom w:val="none" w:sz="0" w:space="0" w:color="auto"/>
            <w:right w:val="none" w:sz="0" w:space="0" w:color="auto"/>
          </w:divBdr>
        </w:div>
        <w:div w:id="634220350">
          <w:marLeft w:val="640"/>
          <w:marRight w:val="0"/>
          <w:marTop w:val="0"/>
          <w:marBottom w:val="0"/>
          <w:divBdr>
            <w:top w:val="none" w:sz="0" w:space="0" w:color="auto"/>
            <w:left w:val="none" w:sz="0" w:space="0" w:color="auto"/>
            <w:bottom w:val="none" w:sz="0" w:space="0" w:color="auto"/>
            <w:right w:val="none" w:sz="0" w:space="0" w:color="auto"/>
          </w:divBdr>
        </w:div>
        <w:div w:id="966473893">
          <w:marLeft w:val="640"/>
          <w:marRight w:val="0"/>
          <w:marTop w:val="0"/>
          <w:marBottom w:val="0"/>
          <w:divBdr>
            <w:top w:val="none" w:sz="0" w:space="0" w:color="auto"/>
            <w:left w:val="none" w:sz="0" w:space="0" w:color="auto"/>
            <w:bottom w:val="none" w:sz="0" w:space="0" w:color="auto"/>
            <w:right w:val="none" w:sz="0" w:space="0" w:color="auto"/>
          </w:divBdr>
        </w:div>
        <w:div w:id="830754882">
          <w:marLeft w:val="640"/>
          <w:marRight w:val="0"/>
          <w:marTop w:val="0"/>
          <w:marBottom w:val="0"/>
          <w:divBdr>
            <w:top w:val="none" w:sz="0" w:space="0" w:color="auto"/>
            <w:left w:val="none" w:sz="0" w:space="0" w:color="auto"/>
            <w:bottom w:val="none" w:sz="0" w:space="0" w:color="auto"/>
            <w:right w:val="none" w:sz="0" w:space="0" w:color="auto"/>
          </w:divBdr>
        </w:div>
        <w:div w:id="145366435">
          <w:marLeft w:val="640"/>
          <w:marRight w:val="0"/>
          <w:marTop w:val="0"/>
          <w:marBottom w:val="0"/>
          <w:divBdr>
            <w:top w:val="none" w:sz="0" w:space="0" w:color="auto"/>
            <w:left w:val="none" w:sz="0" w:space="0" w:color="auto"/>
            <w:bottom w:val="none" w:sz="0" w:space="0" w:color="auto"/>
            <w:right w:val="none" w:sz="0" w:space="0" w:color="auto"/>
          </w:divBdr>
        </w:div>
        <w:div w:id="229970149">
          <w:marLeft w:val="640"/>
          <w:marRight w:val="0"/>
          <w:marTop w:val="0"/>
          <w:marBottom w:val="0"/>
          <w:divBdr>
            <w:top w:val="none" w:sz="0" w:space="0" w:color="auto"/>
            <w:left w:val="none" w:sz="0" w:space="0" w:color="auto"/>
            <w:bottom w:val="none" w:sz="0" w:space="0" w:color="auto"/>
            <w:right w:val="none" w:sz="0" w:space="0" w:color="auto"/>
          </w:divBdr>
        </w:div>
        <w:div w:id="728071843">
          <w:marLeft w:val="640"/>
          <w:marRight w:val="0"/>
          <w:marTop w:val="0"/>
          <w:marBottom w:val="0"/>
          <w:divBdr>
            <w:top w:val="none" w:sz="0" w:space="0" w:color="auto"/>
            <w:left w:val="none" w:sz="0" w:space="0" w:color="auto"/>
            <w:bottom w:val="none" w:sz="0" w:space="0" w:color="auto"/>
            <w:right w:val="none" w:sz="0" w:space="0" w:color="auto"/>
          </w:divBdr>
        </w:div>
        <w:div w:id="1911961373">
          <w:marLeft w:val="640"/>
          <w:marRight w:val="0"/>
          <w:marTop w:val="0"/>
          <w:marBottom w:val="0"/>
          <w:divBdr>
            <w:top w:val="none" w:sz="0" w:space="0" w:color="auto"/>
            <w:left w:val="none" w:sz="0" w:space="0" w:color="auto"/>
            <w:bottom w:val="none" w:sz="0" w:space="0" w:color="auto"/>
            <w:right w:val="none" w:sz="0" w:space="0" w:color="auto"/>
          </w:divBdr>
        </w:div>
        <w:div w:id="1602227449">
          <w:marLeft w:val="640"/>
          <w:marRight w:val="0"/>
          <w:marTop w:val="0"/>
          <w:marBottom w:val="0"/>
          <w:divBdr>
            <w:top w:val="none" w:sz="0" w:space="0" w:color="auto"/>
            <w:left w:val="none" w:sz="0" w:space="0" w:color="auto"/>
            <w:bottom w:val="none" w:sz="0" w:space="0" w:color="auto"/>
            <w:right w:val="none" w:sz="0" w:space="0" w:color="auto"/>
          </w:divBdr>
        </w:div>
        <w:div w:id="883295392">
          <w:marLeft w:val="640"/>
          <w:marRight w:val="0"/>
          <w:marTop w:val="0"/>
          <w:marBottom w:val="0"/>
          <w:divBdr>
            <w:top w:val="none" w:sz="0" w:space="0" w:color="auto"/>
            <w:left w:val="none" w:sz="0" w:space="0" w:color="auto"/>
            <w:bottom w:val="none" w:sz="0" w:space="0" w:color="auto"/>
            <w:right w:val="none" w:sz="0" w:space="0" w:color="auto"/>
          </w:divBdr>
        </w:div>
        <w:div w:id="19746414">
          <w:marLeft w:val="640"/>
          <w:marRight w:val="0"/>
          <w:marTop w:val="0"/>
          <w:marBottom w:val="0"/>
          <w:divBdr>
            <w:top w:val="none" w:sz="0" w:space="0" w:color="auto"/>
            <w:left w:val="none" w:sz="0" w:space="0" w:color="auto"/>
            <w:bottom w:val="none" w:sz="0" w:space="0" w:color="auto"/>
            <w:right w:val="none" w:sz="0" w:space="0" w:color="auto"/>
          </w:divBdr>
        </w:div>
        <w:div w:id="1745225755">
          <w:marLeft w:val="640"/>
          <w:marRight w:val="0"/>
          <w:marTop w:val="0"/>
          <w:marBottom w:val="0"/>
          <w:divBdr>
            <w:top w:val="none" w:sz="0" w:space="0" w:color="auto"/>
            <w:left w:val="none" w:sz="0" w:space="0" w:color="auto"/>
            <w:bottom w:val="none" w:sz="0" w:space="0" w:color="auto"/>
            <w:right w:val="none" w:sz="0" w:space="0" w:color="auto"/>
          </w:divBdr>
        </w:div>
        <w:div w:id="1865747467">
          <w:marLeft w:val="640"/>
          <w:marRight w:val="0"/>
          <w:marTop w:val="0"/>
          <w:marBottom w:val="0"/>
          <w:divBdr>
            <w:top w:val="none" w:sz="0" w:space="0" w:color="auto"/>
            <w:left w:val="none" w:sz="0" w:space="0" w:color="auto"/>
            <w:bottom w:val="none" w:sz="0" w:space="0" w:color="auto"/>
            <w:right w:val="none" w:sz="0" w:space="0" w:color="auto"/>
          </w:divBdr>
        </w:div>
        <w:div w:id="303972836">
          <w:marLeft w:val="640"/>
          <w:marRight w:val="0"/>
          <w:marTop w:val="0"/>
          <w:marBottom w:val="0"/>
          <w:divBdr>
            <w:top w:val="none" w:sz="0" w:space="0" w:color="auto"/>
            <w:left w:val="none" w:sz="0" w:space="0" w:color="auto"/>
            <w:bottom w:val="none" w:sz="0" w:space="0" w:color="auto"/>
            <w:right w:val="none" w:sz="0" w:space="0" w:color="auto"/>
          </w:divBdr>
        </w:div>
        <w:div w:id="1401904382">
          <w:marLeft w:val="640"/>
          <w:marRight w:val="0"/>
          <w:marTop w:val="0"/>
          <w:marBottom w:val="0"/>
          <w:divBdr>
            <w:top w:val="none" w:sz="0" w:space="0" w:color="auto"/>
            <w:left w:val="none" w:sz="0" w:space="0" w:color="auto"/>
            <w:bottom w:val="none" w:sz="0" w:space="0" w:color="auto"/>
            <w:right w:val="none" w:sz="0" w:space="0" w:color="auto"/>
          </w:divBdr>
        </w:div>
        <w:div w:id="836769617">
          <w:marLeft w:val="640"/>
          <w:marRight w:val="0"/>
          <w:marTop w:val="0"/>
          <w:marBottom w:val="0"/>
          <w:divBdr>
            <w:top w:val="none" w:sz="0" w:space="0" w:color="auto"/>
            <w:left w:val="none" w:sz="0" w:space="0" w:color="auto"/>
            <w:bottom w:val="none" w:sz="0" w:space="0" w:color="auto"/>
            <w:right w:val="none" w:sz="0" w:space="0" w:color="auto"/>
          </w:divBdr>
        </w:div>
        <w:div w:id="541870444">
          <w:marLeft w:val="640"/>
          <w:marRight w:val="0"/>
          <w:marTop w:val="0"/>
          <w:marBottom w:val="0"/>
          <w:divBdr>
            <w:top w:val="none" w:sz="0" w:space="0" w:color="auto"/>
            <w:left w:val="none" w:sz="0" w:space="0" w:color="auto"/>
            <w:bottom w:val="none" w:sz="0" w:space="0" w:color="auto"/>
            <w:right w:val="none" w:sz="0" w:space="0" w:color="auto"/>
          </w:divBdr>
        </w:div>
        <w:div w:id="1556087536">
          <w:marLeft w:val="640"/>
          <w:marRight w:val="0"/>
          <w:marTop w:val="0"/>
          <w:marBottom w:val="0"/>
          <w:divBdr>
            <w:top w:val="none" w:sz="0" w:space="0" w:color="auto"/>
            <w:left w:val="none" w:sz="0" w:space="0" w:color="auto"/>
            <w:bottom w:val="none" w:sz="0" w:space="0" w:color="auto"/>
            <w:right w:val="none" w:sz="0" w:space="0" w:color="auto"/>
          </w:divBdr>
        </w:div>
        <w:div w:id="1067535860">
          <w:marLeft w:val="640"/>
          <w:marRight w:val="0"/>
          <w:marTop w:val="0"/>
          <w:marBottom w:val="0"/>
          <w:divBdr>
            <w:top w:val="none" w:sz="0" w:space="0" w:color="auto"/>
            <w:left w:val="none" w:sz="0" w:space="0" w:color="auto"/>
            <w:bottom w:val="none" w:sz="0" w:space="0" w:color="auto"/>
            <w:right w:val="none" w:sz="0" w:space="0" w:color="auto"/>
          </w:divBdr>
        </w:div>
        <w:div w:id="449932792">
          <w:marLeft w:val="640"/>
          <w:marRight w:val="0"/>
          <w:marTop w:val="0"/>
          <w:marBottom w:val="0"/>
          <w:divBdr>
            <w:top w:val="none" w:sz="0" w:space="0" w:color="auto"/>
            <w:left w:val="none" w:sz="0" w:space="0" w:color="auto"/>
            <w:bottom w:val="none" w:sz="0" w:space="0" w:color="auto"/>
            <w:right w:val="none" w:sz="0" w:space="0" w:color="auto"/>
          </w:divBdr>
        </w:div>
        <w:div w:id="1823623737">
          <w:marLeft w:val="640"/>
          <w:marRight w:val="0"/>
          <w:marTop w:val="0"/>
          <w:marBottom w:val="0"/>
          <w:divBdr>
            <w:top w:val="none" w:sz="0" w:space="0" w:color="auto"/>
            <w:left w:val="none" w:sz="0" w:space="0" w:color="auto"/>
            <w:bottom w:val="none" w:sz="0" w:space="0" w:color="auto"/>
            <w:right w:val="none" w:sz="0" w:space="0" w:color="auto"/>
          </w:divBdr>
        </w:div>
        <w:div w:id="119302297">
          <w:marLeft w:val="640"/>
          <w:marRight w:val="0"/>
          <w:marTop w:val="0"/>
          <w:marBottom w:val="0"/>
          <w:divBdr>
            <w:top w:val="none" w:sz="0" w:space="0" w:color="auto"/>
            <w:left w:val="none" w:sz="0" w:space="0" w:color="auto"/>
            <w:bottom w:val="none" w:sz="0" w:space="0" w:color="auto"/>
            <w:right w:val="none" w:sz="0" w:space="0" w:color="auto"/>
          </w:divBdr>
        </w:div>
        <w:div w:id="1282810239">
          <w:marLeft w:val="640"/>
          <w:marRight w:val="0"/>
          <w:marTop w:val="0"/>
          <w:marBottom w:val="0"/>
          <w:divBdr>
            <w:top w:val="none" w:sz="0" w:space="0" w:color="auto"/>
            <w:left w:val="none" w:sz="0" w:space="0" w:color="auto"/>
            <w:bottom w:val="none" w:sz="0" w:space="0" w:color="auto"/>
            <w:right w:val="none" w:sz="0" w:space="0" w:color="auto"/>
          </w:divBdr>
        </w:div>
        <w:div w:id="247465429">
          <w:marLeft w:val="640"/>
          <w:marRight w:val="0"/>
          <w:marTop w:val="0"/>
          <w:marBottom w:val="0"/>
          <w:divBdr>
            <w:top w:val="none" w:sz="0" w:space="0" w:color="auto"/>
            <w:left w:val="none" w:sz="0" w:space="0" w:color="auto"/>
            <w:bottom w:val="none" w:sz="0" w:space="0" w:color="auto"/>
            <w:right w:val="none" w:sz="0" w:space="0" w:color="auto"/>
          </w:divBdr>
        </w:div>
        <w:div w:id="1325010375">
          <w:marLeft w:val="640"/>
          <w:marRight w:val="0"/>
          <w:marTop w:val="0"/>
          <w:marBottom w:val="0"/>
          <w:divBdr>
            <w:top w:val="none" w:sz="0" w:space="0" w:color="auto"/>
            <w:left w:val="none" w:sz="0" w:space="0" w:color="auto"/>
            <w:bottom w:val="none" w:sz="0" w:space="0" w:color="auto"/>
            <w:right w:val="none" w:sz="0" w:space="0" w:color="auto"/>
          </w:divBdr>
        </w:div>
        <w:div w:id="457527684">
          <w:marLeft w:val="640"/>
          <w:marRight w:val="0"/>
          <w:marTop w:val="0"/>
          <w:marBottom w:val="0"/>
          <w:divBdr>
            <w:top w:val="none" w:sz="0" w:space="0" w:color="auto"/>
            <w:left w:val="none" w:sz="0" w:space="0" w:color="auto"/>
            <w:bottom w:val="none" w:sz="0" w:space="0" w:color="auto"/>
            <w:right w:val="none" w:sz="0" w:space="0" w:color="auto"/>
          </w:divBdr>
        </w:div>
        <w:div w:id="1710179356">
          <w:marLeft w:val="640"/>
          <w:marRight w:val="0"/>
          <w:marTop w:val="0"/>
          <w:marBottom w:val="0"/>
          <w:divBdr>
            <w:top w:val="none" w:sz="0" w:space="0" w:color="auto"/>
            <w:left w:val="none" w:sz="0" w:space="0" w:color="auto"/>
            <w:bottom w:val="none" w:sz="0" w:space="0" w:color="auto"/>
            <w:right w:val="none" w:sz="0" w:space="0" w:color="auto"/>
          </w:divBdr>
        </w:div>
        <w:div w:id="252133323">
          <w:marLeft w:val="640"/>
          <w:marRight w:val="0"/>
          <w:marTop w:val="0"/>
          <w:marBottom w:val="0"/>
          <w:divBdr>
            <w:top w:val="none" w:sz="0" w:space="0" w:color="auto"/>
            <w:left w:val="none" w:sz="0" w:space="0" w:color="auto"/>
            <w:bottom w:val="none" w:sz="0" w:space="0" w:color="auto"/>
            <w:right w:val="none" w:sz="0" w:space="0" w:color="auto"/>
          </w:divBdr>
        </w:div>
        <w:div w:id="1949847087">
          <w:marLeft w:val="640"/>
          <w:marRight w:val="0"/>
          <w:marTop w:val="0"/>
          <w:marBottom w:val="0"/>
          <w:divBdr>
            <w:top w:val="none" w:sz="0" w:space="0" w:color="auto"/>
            <w:left w:val="none" w:sz="0" w:space="0" w:color="auto"/>
            <w:bottom w:val="none" w:sz="0" w:space="0" w:color="auto"/>
            <w:right w:val="none" w:sz="0" w:space="0" w:color="auto"/>
          </w:divBdr>
        </w:div>
        <w:div w:id="245308402">
          <w:marLeft w:val="640"/>
          <w:marRight w:val="0"/>
          <w:marTop w:val="0"/>
          <w:marBottom w:val="0"/>
          <w:divBdr>
            <w:top w:val="none" w:sz="0" w:space="0" w:color="auto"/>
            <w:left w:val="none" w:sz="0" w:space="0" w:color="auto"/>
            <w:bottom w:val="none" w:sz="0" w:space="0" w:color="auto"/>
            <w:right w:val="none" w:sz="0" w:space="0" w:color="auto"/>
          </w:divBdr>
        </w:div>
        <w:div w:id="439296769">
          <w:marLeft w:val="640"/>
          <w:marRight w:val="0"/>
          <w:marTop w:val="0"/>
          <w:marBottom w:val="0"/>
          <w:divBdr>
            <w:top w:val="none" w:sz="0" w:space="0" w:color="auto"/>
            <w:left w:val="none" w:sz="0" w:space="0" w:color="auto"/>
            <w:bottom w:val="none" w:sz="0" w:space="0" w:color="auto"/>
            <w:right w:val="none" w:sz="0" w:space="0" w:color="auto"/>
          </w:divBdr>
        </w:div>
        <w:div w:id="1900313537">
          <w:marLeft w:val="640"/>
          <w:marRight w:val="0"/>
          <w:marTop w:val="0"/>
          <w:marBottom w:val="0"/>
          <w:divBdr>
            <w:top w:val="none" w:sz="0" w:space="0" w:color="auto"/>
            <w:left w:val="none" w:sz="0" w:space="0" w:color="auto"/>
            <w:bottom w:val="none" w:sz="0" w:space="0" w:color="auto"/>
            <w:right w:val="none" w:sz="0" w:space="0" w:color="auto"/>
          </w:divBdr>
        </w:div>
        <w:div w:id="1300961589">
          <w:marLeft w:val="640"/>
          <w:marRight w:val="0"/>
          <w:marTop w:val="0"/>
          <w:marBottom w:val="0"/>
          <w:divBdr>
            <w:top w:val="none" w:sz="0" w:space="0" w:color="auto"/>
            <w:left w:val="none" w:sz="0" w:space="0" w:color="auto"/>
            <w:bottom w:val="none" w:sz="0" w:space="0" w:color="auto"/>
            <w:right w:val="none" w:sz="0" w:space="0" w:color="auto"/>
          </w:divBdr>
        </w:div>
        <w:div w:id="456997578">
          <w:marLeft w:val="640"/>
          <w:marRight w:val="0"/>
          <w:marTop w:val="0"/>
          <w:marBottom w:val="0"/>
          <w:divBdr>
            <w:top w:val="none" w:sz="0" w:space="0" w:color="auto"/>
            <w:left w:val="none" w:sz="0" w:space="0" w:color="auto"/>
            <w:bottom w:val="none" w:sz="0" w:space="0" w:color="auto"/>
            <w:right w:val="none" w:sz="0" w:space="0" w:color="auto"/>
          </w:divBdr>
        </w:div>
        <w:div w:id="1728718086">
          <w:marLeft w:val="640"/>
          <w:marRight w:val="0"/>
          <w:marTop w:val="0"/>
          <w:marBottom w:val="0"/>
          <w:divBdr>
            <w:top w:val="none" w:sz="0" w:space="0" w:color="auto"/>
            <w:left w:val="none" w:sz="0" w:space="0" w:color="auto"/>
            <w:bottom w:val="none" w:sz="0" w:space="0" w:color="auto"/>
            <w:right w:val="none" w:sz="0" w:space="0" w:color="auto"/>
          </w:divBdr>
        </w:div>
        <w:div w:id="1469938783">
          <w:marLeft w:val="640"/>
          <w:marRight w:val="0"/>
          <w:marTop w:val="0"/>
          <w:marBottom w:val="0"/>
          <w:divBdr>
            <w:top w:val="none" w:sz="0" w:space="0" w:color="auto"/>
            <w:left w:val="none" w:sz="0" w:space="0" w:color="auto"/>
            <w:bottom w:val="none" w:sz="0" w:space="0" w:color="auto"/>
            <w:right w:val="none" w:sz="0" w:space="0" w:color="auto"/>
          </w:divBdr>
        </w:div>
        <w:div w:id="52316083">
          <w:marLeft w:val="640"/>
          <w:marRight w:val="0"/>
          <w:marTop w:val="0"/>
          <w:marBottom w:val="0"/>
          <w:divBdr>
            <w:top w:val="none" w:sz="0" w:space="0" w:color="auto"/>
            <w:left w:val="none" w:sz="0" w:space="0" w:color="auto"/>
            <w:bottom w:val="none" w:sz="0" w:space="0" w:color="auto"/>
            <w:right w:val="none" w:sz="0" w:space="0" w:color="auto"/>
          </w:divBdr>
        </w:div>
        <w:div w:id="876621465">
          <w:marLeft w:val="640"/>
          <w:marRight w:val="0"/>
          <w:marTop w:val="0"/>
          <w:marBottom w:val="0"/>
          <w:divBdr>
            <w:top w:val="none" w:sz="0" w:space="0" w:color="auto"/>
            <w:left w:val="none" w:sz="0" w:space="0" w:color="auto"/>
            <w:bottom w:val="none" w:sz="0" w:space="0" w:color="auto"/>
            <w:right w:val="none" w:sz="0" w:space="0" w:color="auto"/>
          </w:divBdr>
        </w:div>
        <w:div w:id="770708338">
          <w:marLeft w:val="640"/>
          <w:marRight w:val="0"/>
          <w:marTop w:val="0"/>
          <w:marBottom w:val="0"/>
          <w:divBdr>
            <w:top w:val="none" w:sz="0" w:space="0" w:color="auto"/>
            <w:left w:val="none" w:sz="0" w:space="0" w:color="auto"/>
            <w:bottom w:val="none" w:sz="0" w:space="0" w:color="auto"/>
            <w:right w:val="none" w:sz="0" w:space="0" w:color="auto"/>
          </w:divBdr>
        </w:div>
        <w:div w:id="2031371870">
          <w:marLeft w:val="640"/>
          <w:marRight w:val="0"/>
          <w:marTop w:val="0"/>
          <w:marBottom w:val="0"/>
          <w:divBdr>
            <w:top w:val="none" w:sz="0" w:space="0" w:color="auto"/>
            <w:left w:val="none" w:sz="0" w:space="0" w:color="auto"/>
            <w:bottom w:val="none" w:sz="0" w:space="0" w:color="auto"/>
            <w:right w:val="none" w:sz="0" w:space="0" w:color="auto"/>
          </w:divBdr>
        </w:div>
        <w:div w:id="461391531">
          <w:marLeft w:val="640"/>
          <w:marRight w:val="0"/>
          <w:marTop w:val="0"/>
          <w:marBottom w:val="0"/>
          <w:divBdr>
            <w:top w:val="none" w:sz="0" w:space="0" w:color="auto"/>
            <w:left w:val="none" w:sz="0" w:space="0" w:color="auto"/>
            <w:bottom w:val="none" w:sz="0" w:space="0" w:color="auto"/>
            <w:right w:val="none" w:sz="0" w:space="0" w:color="auto"/>
          </w:divBdr>
        </w:div>
        <w:div w:id="726494200">
          <w:marLeft w:val="640"/>
          <w:marRight w:val="0"/>
          <w:marTop w:val="0"/>
          <w:marBottom w:val="0"/>
          <w:divBdr>
            <w:top w:val="none" w:sz="0" w:space="0" w:color="auto"/>
            <w:left w:val="none" w:sz="0" w:space="0" w:color="auto"/>
            <w:bottom w:val="none" w:sz="0" w:space="0" w:color="auto"/>
            <w:right w:val="none" w:sz="0" w:space="0" w:color="auto"/>
          </w:divBdr>
        </w:div>
        <w:div w:id="540871365">
          <w:marLeft w:val="640"/>
          <w:marRight w:val="0"/>
          <w:marTop w:val="0"/>
          <w:marBottom w:val="0"/>
          <w:divBdr>
            <w:top w:val="none" w:sz="0" w:space="0" w:color="auto"/>
            <w:left w:val="none" w:sz="0" w:space="0" w:color="auto"/>
            <w:bottom w:val="none" w:sz="0" w:space="0" w:color="auto"/>
            <w:right w:val="none" w:sz="0" w:space="0" w:color="auto"/>
          </w:divBdr>
        </w:div>
        <w:div w:id="569847622">
          <w:marLeft w:val="640"/>
          <w:marRight w:val="0"/>
          <w:marTop w:val="0"/>
          <w:marBottom w:val="0"/>
          <w:divBdr>
            <w:top w:val="none" w:sz="0" w:space="0" w:color="auto"/>
            <w:left w:val="none" w:sz="0" w:space="0" w:color="auto"/>
            <w:bottom w:val="none" w:sz="0" w:space="0" w:color="auto"/>
            <w:right w:val="none" w:sz="0" w:space="0" w:color="auto"/>
          </w:divBdr>
        </w:div>
      </w:divsChild>
    </w:div>
    <w:div w:id="717704285">
      <w:bodyDiv w:val="1"/>
      <w:marLeft w:val="0"/>
      <w:marRight w:val="0"/>
      <w:marTop w:val="0"/>
      <w:marBottom w:val="0"/>
      <w:divBdr>
        <w:top w:val="none" w:sz="0" w:space="0" w:color="auto"/>
        <w:left w:val="none" w:sz="0" w:space="0" w:color="auto"/>
        <w:bottom w:val="none" w:sz="0" w:space="0" w:color="auto"/>
        <w:right w:val="none" w:sz="0" w:space="0" w:color="auto"/>
      </w:divBdr>
      <w:divsChild>
        <w:div w:id="1382629198">
          <w:marLeft w:val="640"/>
          <w:marRight w:val="0"/>
          <w:marTop w:val="0"/>
          <w:marBottom w:val="0"/>
          <w:divBdr>
            <w:top w:val="none" w:sz="0" w:space="0" w:color="auto"/>
            <w:left w:val="none" w:sz="0" w:space="0" w:color="auto"/>
            <w:bottom w:val="none" w:sz="0" w:space="0" w:color="auto"/>
            <w:right w:val="none" w:sz="0" w:space="0" w:color="auto"/>
          </w:divBdr>
        </w:div>
        <w:div w:id="659961363">
          <w:marLeft w:val="640"/>
          <w:marRight w:val="0"/>
          <w:marTop w:val="0"/>
          <w:marBottom w:val="0"/>
          <w:divBdr>
            <w:top w:val="none" w:sz="0" w:space="0" w:color="auto"/>
            <w:left w:val="none" w:sz="0" w:space="0" w:color="auto"/>
            <w:bottom w:val="none" w:sz="0" w:space="0" w:color="auto"/>
            <w:right w:val="none" w:sz="0" w:space="0" w:color="auto"/>
          </w:divBdr>
        </w:div>
        <w:div w:id="275061560">
          <w:marLeft w:val="640"/>
          <w:marRight w:val="0"/>
          <w:marTop w:val="0"/>
          <w:marBottom w:val="0"/>
          <w:divBdr>
            <w:top w:val="none" w:sz="0" w:space="0" w:color="auto"/>
            <w:left w:val="none" w:sz="0" w:space="0" w:color="auto"/>
            <w:bottom w:val="none" w:sz="0" w:space="0" w:color="auto"/>
            <w:right w:val="none" w:sz="0" w:space="0" w:color="auto"/>
          </w:divBdr>
        </w:div>
        <w:div w:id="1269312166">
          <w:marLeft w:val="640"/>
          <w:marRight w:val="0"/>
          <w:marTop w:val="0"/>
          <w:marBottom w:val="0"/>
          <w:divBdr>
            <w:top w:val="none" w:sz="0" w:space="0" w:color="auto"/>
            <w:left w:val="none" w:sz="0" w:space="0" w:color="auto"/>
            <w:bottom w:val="none" w:sz="0" w:space="0" w:color="auto"/>
            <w:right w:val="none" w:sz="0" w:space="0" w:color="auto"/>
          </w:divBdr>
        </w:div>
        <w:div w:id="987785984">
          <w:marLeft w:val="640"/>
          <w:marRight w:val="0"/>
          <w:marTop w:val="0"/>
          <w:marBottom w:val="0"/>
          <w:divBdr>
            <w:top w:val="none" w:sz="0" w:space="0" w:color="auto"/>
            <w:left w:val="none" w:sz="0" w:space="0" w:color="auto"/>
            <w:bottom w:val="none" w:sz="0" w:space="0" w:color="auto"/>
            <w:right w:val="none" w:sz="0" w:space="0" w:color="auto"/>
          </w:divBdr>
        </w:div>
        <w:div w:id="134690552">
          <w:marLeft w:val="640"/>
          <w:marRight w:val="0"/>
          <w:marTop w:val="0"/>
          <w:marBottom w:val="0"/>
          <w:divBdr>
            <w:top w:val="none" w:sz="0" w:space="0" w:color="auto"/>
            <w:left w:val="none" w:sz="0" w:space="0" w:color="auto"/>
            <w:bottom w:val="none" w:sz="0" w:space="0" w:color="auto"/>
            <w:right w:val="none" w:sz="0" w:space="0" w:color="auto"/>
          </w:divBdr>
        </w:div>
        <w:div w:id="1489859487">
          <w:marLeft w:val="640"/>
          <w:marRight w:val="0"/>
          <w:marTop w:val="0"/>
          <w:marBottom w:val="0"/>
          <w:divBdr>
            <w:top w:val="none" w:sz="0" w:space="0" w:color="auto"/>
            <w:left w:val="none" w:sz="0" w:space="0" w:color="auto"/>
            <w:bottom w:val="none" w:sz="0" w:space="0" w:color="auto"/>
            <w:right w:val="none" w:sz="0" w:space="0" w:color="auto"/>
          </w:divBdr>
        </w:div>
        <w:div w:id="1462267626">
          <w:marLeft w:val="640"/>
          <w:marRight w:val="0"/>
          <w:marTop w:val="0"/>
          <w:marBottom w:val="0"/>
          <w:divBdr>
            <w:top w:val="none" w:sz="0" w:space="0" w:color="auto"/>
            <w:left w:val="none" w:sz="0" w:space="0" w:color="auto"/>
            <w:bottom w:val="none" w:sz="0" w:space="0" w:color="auto"/>
            <w:right w:val="none" w:sz="0" w:space="0" w:color="auto"/>
          </w:divBdr>
        </w:div>
        <w:div w:id="743524458">
          <w:marLeft w:val="640"/>
          <w:marRight w:val="0"/>
          <w:marTop w:val="0"/>
          <w:marBottom w:val="0"/>
          <w:divBdr>
            <w:top w:val="none" w:sz="0" w:space="0" w:color="auto"/>
            <w:left w:val="none" w:sz="0" w:space="0" w:color="auto"/>
            <w:bottom w:val="none" w:sz="0" w:space="0" w:color="auto"/>
            <w:right w:val="none" w:sz="0" w:space="0" w:color="auto"/>
          </w:divBdr>
        </w:div>
        <w:div w:id="403380840">
          <w:marLeft w:val="640"/>
          <w:marRight w:val="0"/>
          <w:marTop w:val="0"/>
          <w:marBottom w:val="0"/>
          <w:divBdr>
            <w:top w:val="none" w:sz="0" w:space="0" w:color="auto"/>
            <w:left w:val="none" w:sz="0" w:space="0" w:color="auto"/>
            <w:bottom w:val="none" w:sz="0" w:space="0" w:color="auto"/>
            <w:right w:val="none" w:sz="0" w:space="0" w:color="auto"/>
          </w:divBdr>
        </w:div>
        <w:div w:id="378943128">
          <w:marLeft w:val="640"/>
          <w:marRight w:val="0"/>
          <w:marTop w:val="0"/>
          <w:marBottom w:val="0"/>
          <w:divBdr>
            <w:top w:val="none" w:sz="0" w:space="0" w:color="auto"/>
            <w:left w:val="none" w:sz="0" w:space="0" w:color="auto"/>
            <w:bottom w:val="none" w:sz="0" w:space="0" w:color="auto"/>
            <w:right w:val="none" w:sz="0" w:space="0" w:color="auto"/>
          </w:divBdr>
        </w:div>
        <w:div w:id="265894756">
          <w:marLeft w:val="640"/>
          <w:marRight w:val="0"/>
          <w:marTop w:val="0"/>
          <w:marBottom w:val="0"/>
          <w:divBdr>
            <w:top w:val="none" w:sz="0" w:space="0" w:color="auto"/>
            <w:left w:val="none" w:sz="0" w:space="0" w:color="auto"/>
            <w:bottom w:val="none" w:sz="0" w:space="0" w:color="auto"/>
            <w:right w:val="none" w:sz="0" w:space="0" w:color="auto"/>
          </w:divBdr>
        </w:div>
        <w:div w:id="2026638883">
          <w:marLeft w:val="640"/>
          <w:marRight w:val="0"/>
          <w:marTop w:val="0"/>
          <w:marBottom w:val="0"/>
          <w:divBdr>
            <w:top w:val="none" w:sz="0" w:space="0" w:color="auto"/>
            <w:left w:val="none" w:sz="0" w:space="0" w:color="auto"/>
            <w:bottom w:val="none" w:sz="0" w:space="0" w:color="auto"/>
            <w:right w:val="none" w:sz="0" w:space="0" w:color="auto"/>
          </w:divBdr>
        </w:div>
        <w:div w:id="1547064890">
          <w:marLeft w:val="640"/>
          <w:marRight w:val="0"/>
          <w:marTop w:val="0"/>
          <w:marBottom w:val="0"/>
          <w:divBdr>
            <w:top w:val="none" w:sz="0" w:space="0" w:color="auto"/>
            <w:left w:val="none" w:sz="0" w:space="0" w:color="auto"/>
            <w:bottom w:val="none" w:sz="0" w:space="0" w:color="auto"/>
            <w:right w:val="none" w:sz="0" w:space="0" w:color="auto"/>
          </w:divBdr>
        </w:div>
        <w:div w:id="134883596">
          <w:marLeft w:val="640"/>
          <w:marRight w:val="0"/>
          <w:marTop w:val="0"/>
          <w:marBottom w:val="0"/>
          <w:divBdr>
            <w:top w:val="none" w:sz="0" w:space="0" w:color="auto"/>
            <w:left w:val="none" w:sz="0" w:space="0" w:color="auto"/>
            <w:bottom w:val="none" w:sz="0" w:space="0" w:color="auto"/>
            <w:right w:val="none" w:sz="0" w:space="0" w:color="auto"/>
          </w:divBdr>
        </w:div>
        <w:div w:id="1341352778">
          <w:marLeft w:val="640"/>
          <w:marRight w:val="0"/>
          <w:marTop w:val="0"/>
          <w:marBottom w:val="0"/>
          <w:divBdr>
            <w:top w:val="none" w:sz="0" w:space="0" w:color="auto"/>
            <w:left w:val="none" w:sz="0" w:space="0" w:color="auto"/>
            <w:bottom w:val="none" w:sz="0" w:space="0" w:color="auto"/>
            <w:right w:val="none" w:sz="0" w:space="0" w:color="auto"/>
          </w:divBdr>
        </w:div>
        <w:div w:id="649794141">
          <w:marLeft w:val="640"/>
          <w:marRight w:val="0"/>
          <w:marTop w:val="0"/>
          <w:marBottom w:val="0"/>
          <w:divBdr>
            <w:top w:val="none" w:sz="0" w:space="0" w:color="auto"/>
            <w:left w:val="none" w:sz="0" w:space="0" w:color="auto"/>
            <w:bottom w:val="none" w:sz="0" w:space="0" w:color="auto"/>
            <w:right w:val="none" w:sz="0" w:space="0" w:color="auto"/>
          </w:divBdr>
        </w:div>
        <w:div w:id="167797714">
          <w:marLeft w:val="640"/>
          <w:marRight w:val="0"/>
          <w:marTop w:val="0"/>
          <w:marBottom w:val="0"/>
          <w:divBdr>
            <w:top w:val="none" w:sz="0" w:space="0" w:color="auto"/>
            <w:left w:val="none" w:sz="0" w:space="0" w:color="auto"/>
            <w:bottom w:val="none" w:sz="0" w:space="0" w:color="auto"/>
            <w:right w:val="none" w:sz="0" w:space="0" w:color="auto"/>
          </w:divBdr>
        </w:div>
        <w:div w:id="594677005">
          <w:marLeft w:val="640"/>
          <w:marRight w:val="0"/>
          <w:marTop w:val="0"/>
          <w:marBottom w:val="0"/>
          <w:divBdr>
            <w:top w:val="none" w:sz="0" w:space="0" w:color="auto"/>
            <w:left w:val="none" w:sz="0" w:space="0" w:color="auto"/>
            <w:bottom w:val="none" w:sz="0" w:space="0" w:color="auto"/>
            <w:right w:val="none" w:sz="0" w:space="0" w:color="auto"/>
          </w:divBdr>
        </w:div>
        <w:div w:id="913853053">
          <w:marLeft w:val="640"/>
          <w:marRight w:val="0"/>
          <w:marTop w:val="0"/>
          <w:marBottom w:val="0"/>
          <w:divBdr>
            <w:top w:val="none" w:sz="0" w:space="0" w:color="auto"/>
            <w:left w:val="none" w:sz="0" w:space="0" w:color="auto"/>
            <w:bottom w:val="none" w:sz="0" w:space="0" w:color="auto"/>
            <w:right w:val="none" w:sz="0" w:space="0" w:color="auto"/>
          </w:divBdr>
        </w:div>
        <w:div w:id="1146432285">
          <w:marLeft w:val="640"/>
          <w:marRight w:val="0"/>
          <w:marTop w:val="0"/>
          <w:marBottom w:val="0"/>
          <w:divBdr>
            <w:top w:val="none" w:sz="0" w:space="0" w:color="auto"/>
            <w:left w:val="none" w:sz="0" w:space="0" w:color="auto"/>
            <w:bottom w:val="none" w:sz="0" w:space="0" w:color="auto"/>
            <w:right w:val="none" w:sz="0" w:space="0" w:color="auto"/>
          </w:divBdr>
        </w:div>
        <w:div w:id="334453208">
          <w:marLeft w:val="640"/>
          <w:marRight w:val="0"/>
          <w:marTop w:val="0"/>
          <w:marBottom w:val="0"/>
          <w:divBdr>
            <w:top w:val="none" w:sz="0" w:space="0" w:color="auto"/>
            <w:left w:val="none" w:sz="0" w:space="0" w:color="auto"/>
            <w:bottom w:val="none" w:sz="0" w:space="0" w:color="auto"/>
            <w:right w:val="none" w:sz="0" w:space="0" w:color="auto"/>
          </w:divBdr>
        </w:div>
        <w:div w:id="1128086131">
          <w:marLeft w:val="640"/>
          <w:marRight w:val="0"/>
          <w:marTop w:val="0"/>
          <w:marBottom w:val="0"/>
          <w:divBdr>
            <w:top w:val="none" w:sz="0" w:space="0" w:color="auto"/>
            <w:left w:val="none" w:sz="0" w:space="0" w:color="auto"/>
            <w:bottom w:val="none" w:sz="0" w:space="0" w:color="auto"/>
            <w:right w:val="none" w:sz="0" w:space="0" w:color="auto"/>
          </w:divBdr>
        </w:div>
        <w:div w:id="1940067584">
          <w:marLeft w:val="640"/>
          <w:marRight w:val="0"/>
          <w:marTop w:val="0"/>
          <w:marBottom w:val="0"/>
          <w:divBdr>
            <w:top w:val="none" w:sz="0" w:space="0" w:color="auto"/>
            <w:left w:val="none" w:sz="0" w:space="0" w:color="auto"/>
            <w:bottom w:val="none" w:sz="0" w:space="0" w:color="auto"/>
            <w:right w:val="none" w:sz="0" w:space="0" w:color="auto"/>
          </w:divBdr>
        </w:div>
        <w:div w:id="1021274465">
          <w:marLeft w:val="640"/>
          <w:marRight w:val="0"/>
          <w:marTop w:val="0"/>
          <w:marBottom w:val="0"/>
          <w:divBdr>
            <w:top w:val="none" w:sz="0" w:space="0" w:color="auto"/>
            <w:left w:val="none" w:sz="0" w:space="0" w:color="auto"/>
            <w:bottom w:val="none" w:sz="0" w:space="0" w:color="auto"/>
            <w:right w:val="none" w:sz="0" w:space="0" w:color="auto"/>
          </w:divBdr>
        </w:div>
        <w:div w:id="1296957804">
          <w:marLeft w:val="640"/>
          <w:marRight w:val="0"/>
          <w:marTop w:val="0"/>
          <w:marBottom w:val="0"/>
          <w:divBdr>
            <w:top w:val="none" w:sz="0" w:space="0" w:color="auto"/>
            <w:left w:val="none" w:sz="0" w:space="0" w:color="auto"/>
            <w:bottom w:val="none" w:sz="0" w:space="0" w:color="auto"/>
            <w:right w:val="none" w:sz="0" w:space="0" w:color="auto"/>
          </w:divBdr>
        </w:div>
        <w:div w:id="204563246">
          <w:marLeft w:val="640"/>
          <w:marRight w:val="0"/>
          <w:marTop w:val="0"/>
          <w:marBottom w:val="0"/>
          <w:divBdr>
            <w:top w:val="none" w:sz="0" w:space="0" w:color="auto"/>
            <w:left w:val="none" w:sz="0" w:space="0" w:color="auto"/>
            <w:bottom w:val="none" w:sz="0" w:space="0" w:color="auto"/>
            <w:right w:val="none" w:sz="0" w:space="0" w:color="auto"/>
          </w:divBdr>
        </w:div>
        <w:div w:id="296644131">
          <w:marLeft w:val="640"/>
          <w:marRight w:val="0"/>
          <w:marTop w:val="0"/>
          <w:marBottom w:val="0"/>
          <w:divBdr>
            <w:top w:val="none" w:sz="0" w:space="0" w:color="auto"/>
            <w:left w:val="none" w:sz="0" w:space="0" w:color="auto"/>
            <w:bottom w:val="none" w:sz="0" w:space="0" w:color="auto"/>
            <w:right w:val="none" w:sz="0" w:space="0" w:color="auto"/>
          </w:divBdr>
        </w:div>
        <w:div w:id="1655180640">
          <w:marLeft w:val="640"/>
          <w:marRight w:val="0"/>
          <w:marTop w:val="0"/>
          <w:marBottom w:val="0"/>
          <w:divBdr>
            <w:top w:val="none" w:sz="0" w:space="0" w:color="auto"/>
            <w:left w:val="none" w:sz="0" w:space="0" w:color="auto"/>
            <w:bottom w:val="none" w:sz="0" w:space="0" w:color="auto"/>
            <w:right w:val="none" w:sz="0" w:space="0" w:color="auto"/>
          </w:divBdr>
        </w:div>
        <w:div w:id="440149404">
          <w:marLeft w:val="640"/>
          <w:marRight w:val="0"/>
          <w:marTop w:val="0"/>
          <w:marBottom w:val="0"/>
          <w:divBdr>
            <w:top w:val="none" w:sz="0" w:space="0" w:color="auto"/>
            <w:left w:val="none" w:sz="0" w:space="0" w:color="auto"/>
            <w:bottom w:val="none" w:sz="0" w:space="0" w:color="auto"/>
            <w:right w:val="none" w:sz="0" w:space="0" w:color="auto"/>
          </w:divBdr>
        </w:div>
        <w:div w:id="1482580518">
          <w:marLeft w:val="640"/>
          <w:marRight w:val="0"/>
          <w:marTop w:val="0"/>
          <w:marBottom w:val="0"/>
          <w:divBdr>
            <w:top w:val="none" w:sz="0" w:space="0" w:color="auto"/>
            <w:left w:val="none" w:sz="0" w:space="0" w:color="auto"/>
            <w:bottom w:val="none" w:sz="0" w:space="0" w:color="auto"/>
            <w:right w:val="none" w:sz="0" w:space="0" w:color="auto"/>
          </w:divBdr>
        </w:div>
        <w:div w:id="2103454849">
          <w:marLeft w:val="640"/>
          <w:marRight w:val="0"/>
          <w:marTop w:val="0"/>
          <w:marBottom w:val="0"/>
          <w:divBdr>
            <w:top w:val="none" w:sz="0" w:space="0" w:color="auto"/>
            <w:left w:val="none" w:sz="0" w:space="0" w:color="auto"/>
            <w:bottom w:val="none" w:sz="0" w:space="0" w:color="auto"/>
            <w:right w:val="none" w:sz="0" w:space="0" w:color="auto"/>
          </w:divBdr>
        </w:div>
        <w:div w:id="1967806920">
          <w:marLeft w:val="640"/>
          <w:marRight w:val="0"/>
          <w:marTop w:val="0"/>
          <w:marBottom w:val="0"/>
          <w:divBdr>
            <w:top w:val="none" w:sz="0" w:space="0" w:color="auto"/>
            <w:left w:val="none" w:sz="0" w:space="0" w:color="auto"/>
            <w:bottom w:val="none" w:sz="0" w:space="0" w:color="auto"/>
            <w:right w:val="none" w:sz="0" w:space="0" w:color="auto"/>
          </w:divBdr>
        </w:div>
        <w:div w:id="1902253064">
          <w:marLeft w:val="640"/>
          <w:marRight w:val="0"/>
          <w:marTop w:val="0"/>
          <w:marBottom w:val="0"/>
          <w:divBdr>
            <w:top w:val="none" w:sz="0" w:space="0" w:color="auto"/>
            <w:left w:val="none" w:sz="0" w:space="0" w:color="auto"/>
            <w:bottom w:val="none" w:sz="0" w:space="0" w:color="auto"/>
            <w:right w:val="none" w:sz="0" w:space="0" w:color="auto"/>
          </w:divBdr>
        </w:div>
        <w:div w:id="275992805">
          <w:marLeft w:val="640"/>
          <w:marRight w:val="0"/>
          <w:marTop w:val="0"/>
          <w:marBottom w:val="0"/>
          <w:divBdr>
            <w:top w:val="none" w:sz="0" w:space="0" w:color="auto"/>
            <w:left w:val="none" w:sz="0" w:space="0" w:color="auto"/>
            <w:bottom w:val="none" w:sz="0" w:space="0" w:color="auto"/>
            <w:right w:val="none" w:sz="0" w:space="0" w:color="auto"/>
          </w:divBdr>
        </w:div>
        <w:div w:id="2055108603">
          <w:marLeft w:val="640"/>
          <w:marRight w:val="0"/>
          <w:marTop w:val="0"/>
          <w:marBottom w:val="0"/>
          <w:divBdr>
            <w:top w:val="none" w:sz="0" w:space="0" w:color="auto"/>
            <w:left w:val="none" w:sz="0" w:space="0" w:color="auto"/>
            <w:bottom w:val="none" w:sz="0" w:space="0" w:color="auto"/>
            <w:right w:val="none" w:sz="0" w:space="0" w:color="auto"/>
          </w:divBdr>
        </w:div>
        <w:div w:id="273055563">
          <w:marLeft w:val="640"/>
          <w:marRight w:val="0"/>
          <w:marTop w:val="0"/>
          <w:marBottom w:val="0"/>
          <w:divBdr>
            <w:top w:val="none" w:sz="0" w:space="0" w:color="auto"/>
            <w:left w:val="none" w:sz="0" w:space="0" w:color="auto"/>
            <w:bottom w:val="none" w:sz="0" w:space="0" w:color="auto"/>
            <w:right w:val="none" w:sz="0" w:space="0" w:color="auto"/>
          </w:divBdr>
        </w:div>
        <w:div w:id="2092701163">
          <w:marLeft w:val="640"/>
          <w:marRight w:val="0"/>
          <w:marTop w:val="0"/>
          <w:marBottom w:val="0"/>
          <w:divBdr>
            <w:top w:val="none" w:sz="0" w:space="0" w:color="auto"/>
            <w:left w:val="none" w:sz="0" w:space="0" w:color="auto"/>
            <w:bottom w:val="none" w:sz="0" w:space="0" w:color="auto"/>
            <w:right w:val="none" w:sz="0" w:space="0" w:color="auto"/>
          </w:divBdr>
        </w:div>
        <w:div w:id="1986009107">
          <w:marLeft w:val="640"/>
          <w:marRight w:val="0"/>
          <w:marTop w:val="0"/>
          <w:marBottom w:val="0"/>
          <w:divBdr>
            <w:top w:val="none" w:sz="0" w:space="0" w:color="auto"/>
            <w:left w:val="none" w:sz="0" w:space="0" w:color="auto"/>
            <w:bottom w:val="none" w:sz="0" w:space="0" w:color="auto"/>
            <w:right w:val="none" w:sz="0" w:space="0" w:color="auto"/>
          </w:divBdr>
        </w:div>
        <w:div w:id="772289699">
          <w:marLeft w:val="640"/>
          <w:marRight w:val="0"/>
          <w:marTop w:val="0"/>
          <w:marBottom w:val="0"/>
          <w:divBdr>
            <w:top w:val="none" w:sz="0" w:space="0" w:color="auto"/>
            <w:left w:val="none" w:sz="0" w:space="0" w:color="auto"/>
            <w:bottom w:val="none" w:sz="0" w:space="0" w:color="auto"/>
            <w:right w:val="none" w:sz="0" w:space="0" w:color="auto"/>
          </w:divBdr>
        </w:div>
        <w:div w:id="1618945597">
          <w:marLeft w:val="640"/>
          <w:marRight w:val="0"/>
          <w:marTop w:val="0"/>
          <w:marBottom w:val="0"/>
          <w:divBdr>
            <w:top w:val="none" w:sz="0" w:space="0" w:color="auto"/>
            <w:left w:val="none" w:sz="0" w:space="0" w:color="auto"/>
            <w:bottom w:val="none" w:sz="0" w:space="0" w:color="auto"/>
            <w:right w:val="none" w:sz="0" w:space="0" w:color="auto"/>
          </w:divBdr>
        </w:div>
        <w:div w:id="34892950">
          <w:marLeft w:val="640"/>
          <w:marRight w:val="0"/>
          <w:marTop w:val="0"/>
          <w:marBottom w:val="0"/>
          <w:divBdr>
            <w:top w:val="none" w:sz="0" w:space="0" w:color="auto"/>
            <w:left w:val="none" w:sz="0" w:space="0" w:color="auto"/>
            <w:bottom w:val="none" w:sz="0" w:space="0" w:color="auto"/>
            <w:right w:val="none" w:sz="0" w:space="0" w:color="auto"/>
          </w:divBdr>
        </w:div>
        <w:div w:id="1759018534">
          <w:marLeft w:val="640"/>
          <w:marRight w:val="0"/>
          <w:marTop w:val="0"/>
          <w:marBottom w:val="0"/>
          <w:divBdr>
            <w:top w:val="none" w:sz="0" w:space="0" w:color="auto"/>
            <w:left w:val="none" w:sz="0" w:space="0" w:color="auto"/>
            <w:bottom w:val="none" w:sz="0" w:space="0" w:color="auto"/>
            <w:right w:val="none" w:sz="0" w:space="0" w:color="auto"/>
          </w:divBdr>
        </w:div>
        <w:div w:id="421151215">
          <w:marLeft w:val="640"/>
          <w:marRight w:val="0"/>
          <w:marTop w:val="0"/>
          <w:marBottom w:val="0"/>
          <w:divBdr>
            <w:top w:val="none" w:sz="0" w:space="0" w:color="auto"/>
            <w:left w:val="none" w:sz="0" w:space="0" w:color="auto"/>
            <w:bottom w:val="none" w:sz="0" w:space="0" w:color="auto"/>
            <w:right w:val="none" w:sz="0" w:space="0" w:color="auto"/>
          </w:divBdr>
        </w:div>
        <w:div w:id="388725928">
          <w:marLeft w:val="640"/>
          <w:marRight w:val="0"/>
          <w:marTop w:val="0"/>
          <w:marBottom w:val="0"/>
          <w:divBdr>
            <w:top w:val="none" w:sz="0" w:space="0" w:color="auto"/>
            <w:left w:val="none" w:sz="0" w:space="0" w:color="auto"/>
            <w:bottom w:val="none" w:sz="0" w:space="0" w:color="auto"/>
            <w:right w:val="none" w:sz="0" w:space="0" w:color="auto"/>
          </w:divBdr>
        </w:div>
        <w:div w:id="1653172617">
          <w:marLeft w:val="640"/>
          <w:marRight w:val="0"/>
          <w:marTop w:val="0"/>
          <w:marBottom w:val="0"/>
          <w:divBdr>
            <w:top w:val="none" w:sz="0" w:space="0" w:color="auto"/>
            <w:left w:val="none" w:sz="0" w:space="0" w:color="auto"/>
            <w:bottom w:val="none" w:sz="0" w:space="0" w:color="auto"/>
            <w:right w:val="none" w:sz="0" w:space="0" w:color="auto"/>
          </w:divBdr>
        </w:div>
        <w:div w:id="1393701743">
          <w:marLeft w:val="640"/>
          <w:marRight w:val="0"/>
          <w:marTop w:val="0"/>
          <w:marBottom w:val="0"/>
          <w:divBdr>
            <w:top w:val="none" w:sz="0" w:space="0" w:color="auto"/>
            <w:left w:val="none" w:sz="0" w:space="0" w:color="auto"/>
            <w:bottom w:val="none" w:sz="0" w:space="0" w:color="auto"/>
            <w:right w:val="none" w:sz="0" w:space="0" w:color="auto"/>
          </w:divBdr>
        </w:div>
        <w:div w:id="853618711">
          <w:marLeft w:val="640"/>
          <w:marRight w:val="0"/>
          <w:marTop w:val="0"/>
          <w:marBottom w:val="0"/>
          <w:divBdr>
            <w:top w:val="none" w:sz="0" w:space="0" w:color="auto"/>
            <w:left w:val="none" w:sz="0" w:space="0" w:color="auto"/>
            <w:bottom w:val="none" w:sz="0" w:space="0" w:color="auto"/>
            <w:right w:val="none" w:sz="0" w:space="0" w:color="auto"/>
          </w:divBdr>
        </w:div>
        <w:div w:id="1726029647">
          <w:marLeft w:val="640"/>
          <w:marRight w:val="0"/>
          <w:marTop w:val="0"/>
          <w:marBottom w:val="0"/>
          <w:divBdr>
            <w:top w:val="none" w:sz="0" w:space="0" w:color="auto"/>
            <w:left w:val="none" w:sz="0" w:space="0" w:color="auto"/>
            <w:bottom w:val="none" w:sz="0" w:space="0" w:color="auto"/>
            <w:right w:val="none" w:sz="0" w:space="0" w:color="auto"/>
          </w:divBdr>
        </w:div>
      </w:divsChild>
    </w:div>
    <w:div w:id="718699966">
      <w:bodyDiv w:val="1"/>
      <w:marLeft w:val="0"/>
      <w:marRight w:val="0"/>
      <w:marTop w:val="0"/>
      <w:marBottom w:val="0"/>
      <w:divBdr>
        <w:top w:val="none" w:sz="0" w:space="0" w:color="auto"/>
        <w:left w:val="none" w:sz="0" w:space="0" w:color="auto"/>
        <w:bottom w:val="none" w:sz="0" w:space="0" w:color="auto"/>
        <w:right w:val="none" w:sz="0" w:space="0" w:color="auto"/>
      </w:divBdr>
    </w:div>
    <w:div w:id="749893349">
      <w:bodyDiv w:val="1"/>
      <w:marLeft w:val="0"/>
      <w:marRight w:val="0"/>
      <w:marTop w:val="0"/>
      <w:marBottom w:val="0"/>
      <w:divBdr>
        <w:top w:val="none" w:sz="0" w:space="0" w:color="auto"/>
        <w:left w:val="none" w:sz="0" w:space="0" w:color="auto"/>
        <w:bottom w:val="none" w:sz="0" w:space="0" w:color="auto"/>
        <w:right w:val="none" w:sz="0" w:space="0" w:color="auto"/>
      </w:divBdr>
    </w:div>
    <w:div w:id="755859433">
      <w:bodyDiv w:val="1"/>
      <w:marLeft w:val="0"/>
      <w:marRight w:val="0"/>
      <w:marTop w:val="0"/>
      <w:marBottom w:val="0"/>
      <w:divBdr>
        <w:top w:val="none" w:sz="0" w:space="0" w:color="auto"/>
        <w:left w:val="none" w:sz="0" w:space="0" w:color="auto"/>
        <w:bottom w:val="none" w:sz="0" w:space="0" w:color="auto"/>
        <w:right w:val="none" w:sz="0" w:space="0" w:color="auto"/>
      </w:divBdr>
      <w:divsChild>
        <w:div w:id="78989669">
          <w:marLeft w:val="640"/>
          <w:marRight w:val="0"/>
          <w:marTop w:val="0"/>
          <w:marBottom w:val="0"/>
          <w:divBdr>
            <w:top w:val="none" w:sz="0" w:space="0" w:color="auto"/>
            <w:left w:val="none" w:sz="0" w:space="0" w:color="auto"/>
            <w:bottom w:val="none" w:sz="0" w:space="0" w:color="auto"/>
            <w:right w:val="none" w:sz="0" w:space="0" w:color="auto"/>
          </w:divBdr>
        </w:div>
        <w:div w:id="1441294251">
          <w:marLeft w:val="640"/>
          <w:marRight w:val="0"/>
          <w:marTop w:val="0"/>
          <w:marBottom w:val="0"/>
          <w:divBdr>
            <w:top w:val="none" w:sz="0" w:space="0" w:color="auto"/>
            <w:left w:val="none" w:sz="0" w:space="0" w:color="auto"/>
            <w:bottom w:val="none" w:sz="0" w:space="0" w:color="auto"/>
            <w:right w:val="none" w:sz="0" w:space="0" w:color="auto"/>
          </w:divBdr>
        </w:div>
        <w:div w:id="872114480">
          <w:marLeft w:val="640"/>
          <w:marRight w:val="0"/>
          <w:marTop w:val="0"/>
          <w:marBottom w:val="0"/>
          <w:divBdr>
            <w:top w:val="none" w:sz="0" w:space="0" w:color="auto"/>
            <w:left w:val="none" w:sz="0" w:space="0" w:color="auto"/>
            <w:bottom w:val="none" w:sz="0" w:space="0" w:color="auto"/>
            <w:right w:val="none" w:sz="0" w:space="0" w:color="auto"/>
          </w:divBdr>
        </w:div>
        <w:div w:id="2117556129">
          <w:marLeft w:val="640"/>
          <w:marRight w:val="0"/>
          <w:marTop w:val="0"/>
          <w:marBottom w:val="0"/>
          <w:divBdr>
            <w:top w:val="none" w:sz="0" w:space="0" w:color="auto"/>
            <w:left w:val="none" w:sz="0" w:space="0" w:color="auto"/>
            <w:bottom w:val="none" w:sz="0" w:space="0" w:color="auto"/>
            <w:right w:val="none" w:sz="0" w:space="0" w:color="auto"/>
          </w:divBdr>
        </w:div>
        <w:div w:id="1788887764">
          <w:marLeft w:val="640"/>
          <w:marRight w:val="0"/>
          <w:marTop w:val="0"/>
          <w:marBottom w:val="0"/>
          <w:divBdr>
            <w:top w:val="none" w:sz="0" w:space="0" w:color="auto"/>
            <w:left w:val="none" w:sz="0" w:space="0" w:color="auto"/>
            <w:bottom w:val="none" w:sz="0" w:space="0" w:color="auto"/>
            <w:right w:val="none" w:sz="0" w:space="0" w:color="auto"/>
          </w:divBdr>
        </w:div>
        <w:div w:id="1563104018">
          <w:marLeft w:val="640"/>
          <w:marRight w:val="0"/>
          <w:marTop w:val="0"/>
          <w:marBottom w:val="0"/>
          <w:divBdr>
            <w:top w:val="none" w:sz="0" w:space="0" w:color="auto"/>
            <w:left w:val="none" w:sz="0" w:space="0" w:color="auto"/>
            <w:bottom w:val="none" w:sz="0" w:space="0" w:color="auto"/>
            <w:right w:val="none" w:sz="0" w:space="0" w:color="auto"/>
          </w:divBdr>
        </w:div>
        <w:div w:id="663629668">
          <w:marLeft w:val="640"/>
          <w:marRight w:val="0"/>
          <w:marTop w:val="0"/>
          <w:marBottom w:val="0"/>
          <w:divBdr>
            <w:top w:val="none" w:sz="0" w:space="0" w:color="auto"/>
            <w:left w:val="none" w:sz="0" w:space="0" w:color="auto"/>
            <w:bottom w:val="none" w:sz="0" w:space="0" w:color="auto"/>
            <w:right w:val="none" w:sz="0" w:space="0" w:color="auto"/>
          </w:divBdr>
        </w:div>
        <w:div w:id="544097490">
          <w:marLeft w:val="640"/>
          <w:marRight w:val="0"/>
          <w:marTop w:val="0"/>
          <w:marBottom w:val="0"/>
          <w:divBdr>
            <w:top w:val="none" w:sz="0" w:space="0" w:color="auto"/>
            <w:left w:val="none" w:sz="0" w:space="0" w:color="auto"/>
            <w:bottom w:val="none" w:sz="0" w:space="0" w:color="auto"/>
            <w:right w:val="none" w:sz="0" w:space="0" w:color="auto"/>
          </w:divBdr>
        </w:div>
        <w:div w:id="1101412602">
          <w:marLeft w:val="640"/>
          <w:marRight w:val="0"/>
          <w:marTop w:val="0"/>
          <w:marBottom w:val="0"/>
          <w:divBdr>
            <w:top w:val="none" w:sz="0" w:space="0" w:color="auto"/>
            <w:left w:val="none" w:sz="0" w:space="0" w:color="auto"/>
            <w:bottom w:val="none" w:sz="0" w:space="0" w:color="auto"/>
            <w:right w:val="none" w:sz="0" w:space="0" w:color="auto"/>
          </w:divBdr>
        </w:div>
        <w:div w:id="2046709590">
          <w:marLeft w:val="640"/>
          <w:marRight w:val="0"/>
          <w:marTop w:val="0"/>
          <w:marBottom w:val="0"/>
          <w:divBdr>
            <w:top w:val="none" w:sz="0" w:space="0" w:color="auto"/>
            <w:left w:val="none" w:sz="0" w:space="0" w:color="auto"/>
            <w:bottom w:val="none" w:sz="0" w:space="0" w:color="auto"/>
            <w:right w:val="none" w:sz="0" w:space="0" w:color="auto"/>
          </w:divBdr>
        </w:div>
        <w:div w:id="1190607167">
          <w:marLeft w:val="640"/>
          <w:marRight w:val="0"/>
          <w:marTop w:val="0"/>
          <w:marBottom w:val="0"/>
          <w:divBdr>
            <w:top w:val="none" w:sz="0" w:space="0" w:color="auto"/>
            <w:left w:val="none" w:sz="0" w:space="0" w:color="auto"/>
            <w:bottom w:val="none" w:sz="0" w:space="0" w:color="auto"/>
            <w:right w:val="none" w:sz="0" w:space="0" w:color="auto"/>
          </w:divBdr>
        </w:div>
        <w:div w:id="954555153">
          <w:marLeft w:val="640"/>
          <w:marRight w:val="0"/>
          <w:marTop w:val="0"/>
          <w:marBottom w:val="0"/>
          <w:divBdr>
            <w:top w:val="none" w:sz="0" w:space="0" w:color="auto"/>
            <w:left w:val="none" w:sz="0" w:space="0" w:color="auto"/>
            <w:bottom w:val="none" w:sz="0" w:space="0" w:color="auto"/>
            <w:right w:val="none" w:sz="0" w:space="0" w:color="auto"/>
          </w:divBdr>
        </w:div>
        <w:div w:id="1012950417">
          <w:marLeft w:val="640"/>
          <w:marRight w:val="0"/>
          <w:marTop w:val="0"/>
          <w:marBottom w:val="0"/>
          <w:divBdr>
            <w:top w:val="none" w:sz="0" w:space="0" w:color="auto"/>
            <w:left w:val="none" w:sz="0" w:space="0" w:color="auto"/>
            <w:bottom w:val="none" w:sz="0" w:space="0" w:color="auto"/>
            <w:right w:val="none" w:sz="0" w:space="0" w:color="auto"/>
          </w:divBdr>
        </w:div>
        <w:div w:id="211113958">
          <w:marLeft w:val="640"/>
          <w:marRight w:val="0"/>
          <w:marTop w:val="0"/>
          <w:marBottom w:val="0"/>
          <w:divBdr>
            <w:top w:val="none" w:sz="0" w:space="0" w:color="auto"/>
            <w:left w:val="none" w:sz="0" w:space="0" w:color="auto"/>
            <w:bottom w:val="none" w:sz="0" w:space="0" w:color="auto"/>
            <w:right w:val="none" w:sz="0" w:space="0" w:color="auto"/>
          </w:divBdr>
        </w:div>
        <w:div w:id="780339687">
          <w:marLeft w:val="640"/>
          <w:marRight w:val="0"/>
          <w:marTop w:val="0"/>
          <w:marBottom w:val="0"/>
          <w:divBdr>
            <w:top w:val="none" w:sz="0" w:space="0" w:color="auto"/>
            <w:left w:val="none" w:sz="0" w:space="0" w:color="auto"/>
            <w:bottom w:val="none" w:sz="0" w:space="0" w:color="auto"/>
            <w:right w:val="none" w:sz="0" w:space="0" w:color="auto"/>
          </w:divBdr>
        </w:div>
        <w:div w:id="1556969036">
          <w:marLeft w:val="640"/>
          <w:marRight w:val="0"/>
          <w:marTop w:val="0"/>
          <w:marBottom w:val="0"/>
          <w:divBdr>
            <w:top w:val="none" w:sz="0" w:space="0" w:color="auto"/>
            <w:left w:val="none" w:sz="0" w:space="0" w:color="auto"/>
            <w:bottom w:val="none" w:sz="0" w:space="0" w:color="auto"/>
            <w:right w:val="none" w:sz="0" w:space="0" w:color="auto"/>
          </w:divBdr>
        </w:div>
        <w:div w:id="1763529456">
          <w:marLeft w:val="640"/>
          <w:marRight w:val="0"/>
          <w:marTop w:val="0"/>
          <w:marBottom w:val="0"/>
          <w:divBdr>
            <w:top w:val="none" w:sz="0" w:space="0" w:color="auto"/>
            <w:left w:val="none" w:sz="0" w:space="0" w:color="auto"/>
            <w:bottom w:val="none" w:sz="0" w:space="0" w:color="auto"/>
            <w:right w:val="none" w:sz="0" w:space="0" w:color="auto"/>
          </w:divBdr>
        </w:div>
        <w:div w:id="1556971407">
          <w:marLeft w:val="640"/>
          <w:marRight w:val="0"/>
          <w:marTop w:val="0"/>
          <w:marBottom w:val="0"/>
          <w:divBdr>
            <w:top w:val="none" w:sz="0" w:space="0" w:color="auto"/>
            <w:left w:val="none" w:sz="0" w:space="0" w:color="auto"/>
            <w:bottom w:val="none" w:sz="0" w:space="0" w:color="auto"/>
            <w:right w:val="none" w:sz="0" w:space="0" w:color="auto"/>
          </w:divBdr>
        </w:div>
        <w:div w:id="1261715577">
          <w:marLeft w:val="640"/>
          <w:marRight w:val="0"/>
          <w:marTop w:val="0"/>
          <w:marBottom w:val="0"/>
          <w:divBdr>
            <w:top w:val="none" w:sz="0" w:space="0" w:color="auto"/>
            <w:left w:val="none" w:sz="0" w:space="0" w:color="auto"/>
            <w:bottom w:val="none" w:sz="0" w:space="0" w:color="auto"/>
            <w:right w:val="none" w:sz="0" w:space="0" w:color="auto"/>
          </w:divBdr>
        </w:div>
        <w:div w:id="270668847">
          <w:marLeft w:val="640"/>
          <w:marRight w:val="0"/>
          <w:marTop w:val="0"/>
          <w:marBottom w:val="0"/>
          <w:divBdr>
            <w:top w:val="none" w:sz="0" w:space="0" w:color="auto"/>
            <w:left w:val="none" w:sz="0" w:space="0" w:color="auto"/>
            <w:bottom w:val="none" w:sz="0" w:space="0" w:color="auto"/>
            <w:right w:val="none" w:sz="0" w:space="0" w:color="auto"/>
          </w:divBdr>
        </w:div>
        <w:div w:id="1464999883">
          <w:marLeft w:val="640"/>
          <w:marRight w:val="0"/>
          <w:marTop w:val="0"/>
          <w:marBottom w:val="0"/>
          <w:divBdr>
            <w:top w:val="none" w:sz="0" w:space="0" w:color="auto"/>
            <w:left w:val="none" w:sz="0" w:space="0" w:color="auto"/>
            <w:bottom w:val="none" w:sz="0" w:space="0" w:color="auto"/>
            <w:right w:val="none" w:sz="0" w:space="0" w:color="auto"/>
          </w:divBdr>
        </w:div>
        <w:div w:id="1232735789">
          <w:marLeft w:val="640"/>
          <w:marRight w:val="0"/>
          <w:marTop w:val="0"/>
          <w:marBottom w:val="0"/>
          <w:divBdr>
            <w:top w:val="none" w:sz="0" w:space="0" w:color="auto"/>
            <w:left w:val="none" w:sz="0" w:space="0" w:color="auto"/>
            <w:bottom w:val="none" w:sz="0" w:space="0" w:color="auto"/>
            <w:right w:val="none" w:sz="0" w:space="0" w:color="auto"/>
          </w:divBdr>
        </w:div>
        <w:div w:id="1913076308">
          <w:marLeft w:val="640"/>
          <w:marRight w:val="0"/>
          <w:marTop w:val="0"/>
          <w:marBottom w:val="0"/>
          <w:divBdr>
            <w:top w:val="none" w:sz="0" w:space="0" w:color="auto"/>
            <w:left w:val="none" w:sz="0" w:space="0" w:color="auto"/>
            <w:bottom w:val="none" w:sz="0" w:space="0" w:color="auto"/>
            <w:right w:val="none" w:sz="0" w:space="0" w:color="auto"/>
          </w:divBdr>
        </w:div>
        <w:div w:id="850609621">
          <w:marLeft w:val="640"/>
          <w:marRight w:val="0"/>
          <w:marTop w:val="0"/>
          <w:marBottom w:val="0"/>
          <w:divBdr>
            <w:top w:val="none" w:sz="0" w:space="0" w:color="auto"/>
            <w:left w:val="none" w:sz="0" w:space="0" w:color="auto"/>
            <w:bottom w:val="none" w:sz="0" w:space="0" w:color="auto"/>
            <w:right w:val="none" w:sz="0" w:space="0" w:color="auto"/>
          </w:divBdr>
        </w:div>
        <w:div w:id="651835675">
          <w:marLeft w:val="640"/>
          <w:marRight w:val="0"/>
          <w:marTop w:val="0"/>
          <w:marBottom w:val="0"/>
          <w:divBdr>
            <w:top w:val="none" w:sz="0" w:space="0" w:color="auto"/>
            <w:left w:val="none" w:sz="0" w:space="0" w:color="auto"/>
            <w:bottom w:val="none" w:sz="0" w:space="0" w:color="auto"/>
            <w:right w:val="none" w:sz="0" w:space="0" w:color="auto"/>
          </w:divBdr>
        </w:div>
        <w:div w:id="1203252910">
          <w:marLeft w:val="640"/>
          <w:marRight w:val="0"/>
          <w:marTop w:val="0"/>
          <w:marBottom w:val="0"/>
          <w:divBdr>
            <w:top w:val="none" w:sz="0" w:space="0" w:color="auto"/>
            <w:left w:val="none" w:sz="0" w:space="0" w:color="auto"/>
            <w:bottom w:val="none" w:sz="0" w:space="0" w:color="auto"/>
            <w:right w:val="none" w:sz="0" w:space="0" w:color="auto"/>
          </w:divBdr>
        </w:div>
        <w:div w:id="1633712579">
          <w:marLeft w:val="640"/>
          <w:marRight w:val="0"/>
          <w:marTop w:val="0"/>
          <w:marBottom w:val="0"/>
          <w:divBdr>
            <w:top w:val="none" w:sz="0" w:space="0" w:color="auto"/>
            <w:left w:val="none" w:sz="0" w:space="0" w:color="auto"/>
            <w:bottom w:val="none" w:sz="0" w:space="0" w:color="auto"/>
            <w:right w:val="none" w:sz="0" w:space="0" w:color="auto"/>
          </w:divBdr>
        </w:div>
        <w:div w:id="1574465524">
          <w:marLeft w:val="640"/>
          <w:marRight w:val="0"/>
          <w:marTop w:val="0"/>
          <w:marBottom w:val="0"/>
          <w:divBdr>
            <w:top w:val="none" w:sz="0" w:space="0" w:color="auto"/>
            <w:left w:val="none" w:sz="0" w:space="0" w:color="auto"/>
            <w:bottom w:val="none" w:sz="0" w:space="0" w:color="auto"/>
            <w:right w:val="none" w:sz="0" w:space="0" w:color="auto"/>
          </w:divBdr>
        </w:div>
        <w:div w:id="190533623">
          <w:marLeft w:val="640"/>
          <w:marRight w:val="0"/>
          <w:marTop w:val="0"/>
          <w:marBottom w:val="0"/>
          <w:divBdr>
            <w:top w:val="none" w:sz="0" w:space="0" w:color="auto"/>
            <w:left w:val="none" w:sz="0" w:space="0" w:color="auto"/>
            <w:bottom w:val="none" w:sz="0" w:space="0" w:color="auto"/>
            <w:right w:val="none" w:sz="0" w:space="0" w:color="auto"/>
          </w:divBdr>
        </w:div>
        <w:div w:id="1509322397">
          <w:marLeft w:val="640"/>
          <w:marRight w:val="0"/>
          <w:marTop w:val="0"/>
          <w:marBottom w:val="0"/>
          <w:divBdr>
            <w:top w:val="none" w:sz="0" w:space="0" w:color="auto"/>
            <w:left w:val="none" w:sz="0" w:space="0" w:color="auto"/>
            <w:bottom w:val="none" w:sz="0" w:space="0" w:color="auto"/>
            <w:right w:val="none" w:sz="0" w:space="0" w:color="auto"/>
          </w:divBdr>
        </w:div>
        <w:div w:id="732390935">
          <w:marLeft w:val="640"/>
          <w:marRight w:val="0"/>
          <w:marTop w:val="0"/>
          <w:marBottom w:val="0"/>
          <w:divBdr>
            <w:top w:val="none" w:sz="0" w:space="0" w:color="auto"/>
            <w:left w:val="none" w:sz="0" w:space="0" w:color="auto"/>
            <w:bottom w:val="none" w:sz="0" w:space="0" w:color="auto"/>
            <w:right w:val="none" w:sz="0" w:space="0" w:color="auto"/>
          </w:divBdr>
        </w:div>
        <w:div w:id="971984048">
          <w:marLeft w:val="640"/>
          <w:marRight w:val="0"/>
          <w:marTop w:val="0"/>
          <w:marBottom w:val="0"/>
          <w:divBdr>
            <w:top w:val="none" w:sz="0" w:space="0" w:color="auto"/>
            <w:left w:val="none" w:sz="0" w:space="0" w:color="auto"/>
            <w:bottom w:val="none" w:sz="0" w:space="0" w:color="auto"/>
            <w:right w:val="none" w:sz="0" w:space="0" w:color="auto"/>
          </w:divBdr>
        </w:div>
        <w:div w:id="458574235">
          <w:marLeft w:val="640"/>
          <w:marRight w:val="0"/>
          <w:marTop w:val="0"/>
          <w:marBottom w:val="0"/>
          <w:divBdr>
            <w:top w:val="none" w:sz="0" w:space="0" w:color="auto"/>
            <w:left w:val="none" w:sz="0" w:space="0" w:color="auto"/>
            <w:bottom w:val="none" w:sz="0" w:space="0" w:color="auto"/>
            <w:right w:val="none" w:sz="0" w:space="0" w:color="auto"/>
          </w:divBdr>
        </w:div>
        <w:div w:id="1272080795">
          <w:marLeft w:val="640"/>
          <w:marRight w:val="0"/>
          <w:marTop w:val="0"/>
          <w:marBottom w:val="0"/>
          <w:divBdr>
            <w:top w:val="none" w:sz="0" w:space="0" w:color="auto"/>
            <w:left w:val="none" w:sz="0" w:space="0" w:color="auto"/>
            <w:bottom w:val="none" w:sz="0" w:space="0" w:color="auto"/>
            <w:right w:val="none" w:sz="0" w:space="0" w:color="auto"/>
          </w:divBdr>
        </w:div>
        <w:div w:id="127823812">
          <w:marLeft w:val="640"/>
          <w:marRight w:val="0"/>
          <w:marTop w:val="0"/>
          <w:marBottom w:val="0"/>
          <w:divBdr>
            <w:top w:val="none" w:sz="0" w:space="0" w:color="auto"/>
            <w:left w:val="none" w:sz="0" w:space="0" w:color="auto"/>
            <w:bottom w:val="none" w:sz="0" w:space="0" w:color="auto"/>
            <w:right w:val="none" w:sz="0" w:space="0" w:color="auto"/>
          </w:divBdr>
        </w:div>
        <w:div w:id="1737390915">
          <w:marLeft w:val="640"/>
          <w:marRight w:val="0"/>
          <w:marTop w:val="0"/>
          <w:marBottom w:val="0"/>
          <w:divBdr>
            <w:top w:val="none" w:sz="0" w:space="0" w:color="auto"/>
            <w:left w:val="none" w:sz="0" w:space="0" w:color="auto"/>
            <w:bottom w:val="none" w:sz="0" w:space="0" w:color="auto"/>
            <w:right w:val="none" w:sz="0" w:space="0" w:color="auto"/>
          </w:divBdr>
        </w:div>
        <w:div w:id="1775705953">
          <w:marLeft w:val="640"/>
          <w:marRight w:val="0"/>
          <w:marTop w:val="0"/>
          <w:marBottom w:val="0"/>
          <w:divBdr>
            <w:top w:val="none" w:sz="0" w:space="0" w:color="auto"/>
            <w:left w:val="none" w:sz="0" w:space="0" w:color="auto"/>
            <w:bottom w:val="none" w:sz="0" w:space="0" w:color="auto"/>
            <w:right w:val="none" w:sz="0" w:space="0" w:color="auto"/>
          </w:divBdr>
        </w:div>
        <w:div w:id="1754429272">
          <w:marLeft w:val="640"/>
          <w:marRight w:val="0"/>
          <w:marTop w:val="0"/>
          <w:marBottom w:val="0"/>
          <w:divBdr>
            <w:top w:val="none" w:sz="0" w:space="0" w:color="auto"/>
            <w:left w:val="none" w:sz="0" w:space="0" w:color="auto"/>
            <w:bottom w:val="none" w:sz="0" w:space="0" w:color="auto"/>
            <w:right w:val="none" w:sz="0" w:space="0" w:color="auto"/>
          </w:divBdr>
        </w:div>
        <w:div w:id="297535871">
          <w:marLeft w:val="640"/>
          <w:marRight w:val="0"/>
          <w:marTop w:val="0"/>
          <w:marBottom w:val="0"/>
          <w:divBdr>
            <w:top w:val="none" w:sz="0" w:space="0" w:color="auto"/>
            <w:left w:val="none" w:sz="0" w:space="0" w:color="auto"/>
            <w:bottom w:val="none" w:sz="0" w:space="0" w:color="auto"/>
            <w:right w:val="none" w:sz="0" w:space="0" w:color="auto"/>
          </w:divBdr>
        </w:div>
        <w:div w:id="1282303427">
          <w:marLeft w:val="640"/>
          <w:marRight w:val="0"/>
          <w:marTop w:val="0"/>
          <w:marBottom w:val="0"/>
          <w:divBdr>
            <w:top w:val="none" w:sz="0" w:space="0" w:color="auto"/>
            <w:left w:val="none" w:sz="0" w:space="0" w:color="auto"/>
            <w:bottom w:val="none" w:sz="0" w:space="0" w:color="auto"/>
            <w:right w:val="none" w:sz="0" w:space="0" w:color="auto"/>
          </w:divBdr>
        </w:div>
        <w:div w:id="3094307">
          <w:marLeft w:val="640"/>
          <w:marRight w:val="0"/>
          <w:marTop w:val="0"/>
          <w:marBottom w:val="0"/>
          <w:divBdr>
            <w:top w:val="none" w:sz="0" w:space="0" w:color="auto"/>
            <w:left w:val="none" w:sz="0" w:space="0" w:color="auto"/>
            <w:bottom w:val="none" w:sz="0" w:space="0" w:color="auto"/>
            <w:right w:val="none" w:sz="0" w:space="0" w:color="auto"/>
          </w:divBdr>
        </w:div>
        <w:div w:id="1452243387">
          <w:marLeft w:val="640"/>
          <w:marRight w:val="0"/>
          <w:marTop w:val="0"/>
          <w:marBottom w:val="0"/>
          <w:divBdr>
            <w:top w:val="none" w:sz="0" w:space="0" w:color="auto"/>
            <w:left w:val="none" w:sz="0" w:space="0" w:color="auto"/>
            <w:bottom w:val="none" w:sz="0" w:space="0" w:color="auto"/>
            <w:right w:val="none" w:sz="0" w:space="0" w:color="auto"/>
          </w:divBdr>
        </w:div>
        <w:div w:id="548882751">
          <w:marLeft w:val="640"/>
          <w:marRight w:val="0"/>
          <w:marTop w:val="0"/>
          <w:marBottom w:val="0"/>
          <w:divBdr>
            <w:top w:val="none" w:sz="0" w:space="0" w:color="auto"/>
            <w:left w:val="none" w:sz="0" w:space="0" w:color="auto"/>
            <w:bottom w:val="none" w:sz="0" w:space="0" w:color="auto"/>
            <w:right w:val="none" w:sz="0" w:space="0" w:color="auto"/>
          </w:divBdr>
        </w:div>
        <w:div w:id="66609449">
          <w:marLeft w:val="640"/>
          <w:marRight w:val="0"/>
          <w:marTop w:val="0"/>
          <w:marBottom w:val="0"/>
          <w:divBdr>
            <w:top w:val="none" w:sz="0" w:space="0" w:color="auto"/>
            <w:left w:val="none" w:sz="0" w:space="0" w:color="auto"/>
            <w:bottom w:val="none" w:sz="0" w:space="0" w:color="auto"/>
            <w:right w:val="none" w:sz="0" w:space="0" w:color="auto"/>
          </w:divBdr>
        </w:div>
        <w:div w:id="152529637">
          <w:marLeft w:val="640"/>
          <w:marRight w:val="0"/>
          <w:marTop w:val="0"/>
          <w:marBottom w:val="0"/>
          <w:divBdr>
            <w:top w:val="none" w:sz="0" w:space="0" w:color="auto"/>
            <w:left w:val="none" w:sz="0" w:space="0" w:color="auto"/>
            <w:bottom w:val="none" w:sz="0" w:space="0" w:color="auto"/>
            <w:right w:val="none" w:sz="0" w:space="0" w:color="auto"/>
          </w:divBdr>
        </w:div>
        <w:div w:id="195432065">
          <w:marLeft w:val="640"/>
          <w:marRight w:val="0"/>
          <w:marTop w:val="0"/>
          <w:marBottom w:val="0"/>
          <w:divBdr>
            <w:top w:val="none" w:sz="0" w:space="0" w:color="auto"/>
            <w:left w:val="none" w:sz="0" w:space="0" w:color="auto"/>
            <w:bottom w:val="none" w:sz="0" w:space="0" w:color="auto"/>
            <w:right w:val="none" w:sz="0" w:space="0" w:color="auto"/>
          </w:divBdr>
        </w:div>
        <w:div w:id="1950121726">
          <w:marLeft w:val="640"/>
          <w:marRight w:val="0"/>
          <w:marTop w:val="0"/>
          <w:marBottom w:val="0"/>
          <w:divBdr>
            <w:top w:val="none" w:sz="0" w:space="0" w:color="auto"/>
            <w:left w:val="none" w:sz="0" w:space="0" w:color="auto"/>
            <w:bottom w:val="none" w:sz="0" w:space="0" w:color="auto"/>
            <w:right w:val="none" w:sz="0" w:space="0" w:color="auto"/>
          </w:divBdr>
        </w:div>
        <w:div w:id="1976333925">
          <w:marLeft w:val="640"/>
          <w:marRight w:val="0"/>
          <w:marTop w:val="0"/>
          <w:marBottom w:val="0"/>
          <w:divBdr>
            <w:top w:val="none" w:sz="0" w:space="0" w:color="auto"/>
            <w:left w:val="none" w:sz="0" w:space="0" w:color="auto"/>
            <w:bottom w:val="none" w:sz="0" w:space="0" w:color="auto"/>
            <w:right w:val="none" w:sz="0" w:space="0" w:color="auto"/>
          </w:divBdr>
        </w:div>
        <w:div w:id="689795521">
          <w:marLeft w:val="640"/>
          <w:marRight w:val="0"/>
          <w:marTop w:val="0"/>
          <w:marBottom w:val="0"/>
          <w:divBdr>
            <w:top w:val="none" w:sz="0" w:space="0" w:color="auto"/>
            <w:left w:val="none" w:sz="0" w:space="0" w:color="auto"/>
            <w:bottom w:val="none" w:sz="0" w:space="0" w:color="auto"/>
            <w:right w:val="none" w:sz="0" w:space="0" w:color="auto"/>
          </w:divBdr>
        </w:div>
      </w:divsChild>
    </w:div>
    <w:div w:id="780225975">
      <w:bodyDiv w:val="1"/>
      <w:marLeft w:val="0"/>
      <w:marRight w:val="0"/>
      <w:marTop w:val="0"/>
      <w:marBottom w:val="0"/>
      <w:divBdr>
        <w:top w:val="none" w:sz="0" w:space="0" w:color="auto"/>
        <w:left w:val="none" w:sz="0" w:space="0" w:color="auto"/>
        <w:bottom w:val="none" w:sz="0" w:space="0" w:color="auto"/>
        <w:right w:val="none" w:sz="0" w:space="0" w:color="auto"/>
      </w:divBdr>
      <w:divsChild>
        <w:div w:id="329480473">
          <w:marLeft w:val="640"/>
          <w:marRight w:val="0"/>
          <w:marTop w:val="0"/>
          <w:marBottom w:val="0"/>
          <w:divBdr>
            <w:top w:val="none" w:sz="0" w:space="0" w:color="auto"/>
            <w:left w:val="none" w:sz="0" w:space="0" w:color="auto"/>
            <w:bottom w:val="none" w:sz="0" w:space="0" w:color="auto"/>
            <w:right w:val="none" w:sz="0" w:space="0" w:color="auto"/>
          </w:divBdr>
        </w:div>
        <w:div w:id="1541092255">
          <w:marLeft w:val="640"/>
          <w:marRight w:val="0"/>
          <w:marTop w:val="0"/>
          <w:marBottom w:val="0"/>
          <w:divBdr>
            <w:top w:val="none" w:sz="0" w:space="0" w:color="auto"/>
            <w:left w:val="none" w:sz="0" w:space="0" w:color="auto"/>
            <w:bottom w:val="none" w:sz="0" w:space="0" w:color="auto"/>
            <w:right w:val="none" w:sz="0" w:space="0" w:color="auto"/>
          </w:divBdr>
        </w:div>
        <w:div w:id="1912884722">
          <w:marLeft w:val="640"/>
          <w:marRight w:val="0"/>
          <w:marTop w:val="0"/>
          <w:marBottom w:val="0"/>
          <w:divBdr>
            <w:top w:val="none" w:sz="0" w:space="0" w:color="auto"/>
            <w:left w:val="none" w:sz="0" w:space="0" w:color="auto"/>
            <w:bottom w:val="none" w:sz="0" w:space="0" w:color="auto"/>
            <w:right w:val="none" w:sz="0" w:space="0" w:color="auto"/>
          </w:divBdr>
        </w:div>
        <w:div w:id="1650089757">
          <w:marLeft w:val="640"/>
          <w:marRight w:val="0"/>
          <w:marTop w:val="0"/>
          <w:marBottom w:val="0"/>
          <w:divBdr>
            <w:top w:val="none" w:sz="0" w:space="0" w:color="auto"/>
            <w:left w:val="none" w:sz="0" w:space="0" w:color="auto"/>
            <w:bottom w:val="none" w:sz="0" w:space="0" w:color="auto"/>
            <w:right w:val="none" w:sz="0" w:space="0" w:color="auto"/>
          </w:divBdr>
        </w:div>
        <w:div w:id="1925261519">
          <w:marLeft w:val="640"/>
          <w:marRight w:val="0"/>
          <w:marTop w:val="0"/>
          <w:marBottom w:val="0"/>
          <w:divBdr>
            <w:top w:val="none" w:sz="0" w:space="0" w:color="auto"/>
            <w:left w:val="none" w:sz="0" w:space="0" w:color="auto"/>
            <w:bottom w:val="none" w:sz="0" w:space="0" w:color="auto"/>
            <w:right w:val="none" w:sz="0" w:space="0" w:color="auto"/>
          </w:divBdr>
        </w:div>
        <w:div w:id="553538909">
          <w:marLeft w:val="640"/>
          <w:marRight w:val="0"/>
          <w:marTop w:val="0"/>
          <w:marBottom w:val="0"/>
          <w:divBdr>
            <w:top w:val="none" w:sz="0" w:space="0" w:color="auto"/>
            <w:left w:val="none" w:sz="0" w:space="0" w:color="auto"/>
            <w:bottom w:val="none" w:sz="0" w:space="0" w:color="auto"/>
            <w:right w:val="none" w:sz="0" w:space="0" w:color="auto"/>
          </w:divBdr>
        </w:div>
        <w:div w:id="1848056850">
          <w:marLeft w:val="640"/>
          <w:marRight w:val="0"/>
          <w:marTop w:val="0"/>
          <w:marBottom w:val="0"/>
          <w:divBdr>
            <w:top w:val="none" w:sz="0" w:space="0" w:color="auto"/>
            <w:left w:val="none" w:sz="0" w:space="0" w:color="auto"/>
            <w:bottom w:val="none" w:sz="0" w:space="0" w:color="auto"/>
            <w:right w:val="none" w:sz="0" w:space="0" w:color="auto"/>
          </w:divBdr>
        </w:div>
        <w:div w:id="1756592345">
          <w:marLeft w:val="640"/>
          <w:marRight w:val="0"/>
          <w:marTop w:val="0"/>
          <w:marBottom w:val="0"/>
          <w:divBdr>
            <w:top w:val="none" w:sz="0" w:space="0" w:color="auto"/>
            <w:left w:val="none" w:sz="0" w:space="0" w:color="auto"/>
            <w:bottom w:val="none" w:sz="0" w:space="0" w:color="auto"/>
            <w:right w:val="none" w:sz="0" w:space="0" w:color="auto"/>
          </w:divBdr>
        </w:div>
        <w:div w:id="1138719292">
          <w:marLeft w:val="640"/>
          <w:marRight w:val="0"/>
          <w:marTop w:val="0"/>
          <w:marBottom w:val="0"/>
          <w:divBdr>
            <w:top w:val="none" w:sz="0" w:space="0" w:color="auto"/>
            <w:left w:val="none" w:sz="0" w:space="0" w:color="auto"/>
            <w:bottom w:val="none" w:sz="0" w:space="0" w:color="auto"/>
            <w:right w:val="none" w:sz="0" w:space="0" w:color="auto"/>
          </w:divBdr>
        </w:div>
        <w:div w:id="2095667046">
          <w:marLeft w:val="640"/>
          <w:marRight w:val="0"/>
          <w:marTop w:val="0"/>
          <w:marBottom w:val="0"/>
          <w:divBdr>
            <w:top w:val="none" w:sz="0" w:space="0" w:color="auto"/>
            <w:left w:val="none" w:sz="0" w:space="0" w:color="auto"/>
            <w:bottom w:val="none" w:sz="0" w:space="0" w:color="auto"/>
            <w:right w:val="none" w:sz="0" w:space="0" w:color="auto"/>
          </w:divBdr>
        </w:div>
        <w:div w:id="2035574850">
          <w:marLeft w:val="640"/>
          <w:marRight w:val="0"/>
          <w:marTop w:val="0"/>
          <w:marBottom w:val="0"/>
          <w:divBdr>
            <w:top w:val="none" w:sz="0" w:space="0" w:color="auto"/>
            <w:left w:val="none" w:sz="0" w:space="0" w:color="auto"/>
            <w:bottom w:val="none" w:sz="0" w:space="0" w:color="auto"/>
            <w:right w:val="none" w:sz="0" w:space="0" w:color="auto"/>
          </w:divBdr>
        </w:div>
        <w:div w:id="1451825535">
          <w:marLeft w:val="640"/>
          <w:marRight w:val="0"/>
          <w:marTop w:val="0"/>
          <w:marBottom w:val="0"/>
          <w:divBdr>
            <w:top w:val="none" w:sz="0" w:space="0" w:color="auto"/>
            <w:left w:val="none" w:sz="0" w:space="0" w:color="auto"/>
            <w:bottom w:val="none" w:sz="0" w:space="0" w:color="auto"/>
            <w:right w:val="none" w:sz="0" w:space="0" w:color="auto"/>
          </w:divBdr>
        </w:div>
        <w:div w:id="531840872">
          <w:marLeft w:val="640"/>
          <w:marRight w:val="0"/>
          <w:marTop w:val="0"/>
          <w:marBottom w:val="0"/>
          <w:divBdr>
            <w:top w:val="none" w:sz="0" w:space="0" w:color="auto"/>
            <w:left w:val="none" w:sz="0" w:space="0" w:color="auto"/>
            <w:bottom w:val="none" w:sz="0" w:space="0" w:color="auto"/>
            <w:right w:val="none" w:sz="0" w:space="0" w:color="auto"/>
          </w:divBdr>
        </w:div>
        <w:div w:id="643432639">
          <w:marLeft w:val="640"/>
          <w:marRight w:val="0"/>
          <w:marTop w:val="0"/>
          <w:marBottom w:val="0"/>
          <w:divBdr>
            <w:top w:val="none" w:sz="0" w:space="0" w:color="auto"/>
            <w:left w:val="none" w:sz="0" w:space="0" w:color="auto"/>
            <w:bottom w:val="none" w:sz="0" w:space="0" w:color="auto"/>
            <w:right w:val="none" w:sz="0" w:space="0" w:color="auto"/>
          </w:divBdr>
        </w:div>
        <w:div w:id="629213980">
          <w:marLeft w:val="640"/>
          <w:marRight w:val="0"/>
          <w:marTop w:val="0"/>
          <w:marBottom w:val="0"/>
          <w:divBdr>
            <w:top w:val="none" w:sz="0" w:space="0" w:color="auto"/>
            <w:left w:val="none" w:sz="0" w:space="0" w:color="auto"/>
            <w:bottom w:val="none" w:sz="0" w:space="0" w:color="auto"/>
            <w:right w:val="none" w:sz="0" w:space="0" w:color="auto"/>
          </w:divBdr>
        </w:div>
        <w:div w:id="1326006875">
          <w:marLeft w:val="640"/>
          <w:marRight w:val="0"/>
          <w:marTop w:val="0"/>
          <w:marBottom w:val="0"/>
          <w:divBdr>
            <w:top w:val="none" w:sz="0" w:space="0" w:color="auto"/>
            <w:left w:val="none" w:sz="0" w:space="0" w:color="auto"/>
            <w:bottom w:val="none" w:sz="0" w:space="0" w:color="auto"/>
            <w:right w:val="none" w:sz="0" w:space="0" w:color="auto"/>
          </w:divBdr>
        </w:div>
        <w:div w:id="1258176668">
          <w:marLeft w:val="640"/>
          <w:marRight w:val="0"/>
          <w:marTop w:val="0"/>
          <w:marBottom w:val="0"/>
          <w:divBdr>
            <w:top w:val="none" w:sz="0" w:space="0" w:color="auto"/>
            <w:left w:val="none" w:sz="0" w:space="0" w:color="auto"/>
            <w:bottom w:val="none" w:sz="0" w:space="0" w:color="auto"/>
            <w:right w:val="none" w:sz="0" w:space="0" w:color="auto"/>
          </w:divBdr>
        </w:div>
        <w:div w:id="1303848292">
          <w:marLeft w:val="640"/>
          <w:marRight w:val="0"/>
          <w:marTop w:val="0"/>
          <w:marBottom w:val="0"/>
          <w:divBdr>
            <w:top w:val="none" w:sz="0" w:space="0" w:color="auto"/>
            <w:left w:val="none" w:sz="0" w:space="0" w:color="auto"/>
            <w:bottom w:val="none" w:sz="0" w:space="0" w:color="auto"/>
            <w:right w:val="none" w:sz="0" w:space="0" w:color="auto"/>
          </w:divBdr>
        </w:div>
        <w:div w:id="1898741736">
          <w:marLeft w:val="640"/>
          <w:marRight w:val="0"/>
          <w:marTop w:val="0"/>
          <w:marBottom w:val="0"/>
          <w:divBdr>
            <w:top w:val="none" w:sz="0" w:space="0" w:color="auto"/>
            <w:left w:val="none" w:sz="0" w:space="0" w:color="auto"/>
            <w:bottom w:val="none" w:sz="0" w:space="0" w:color="auto"/>
            <w:right w:val="none" w:sz="0" w:space="0" w:color="auto"/>
          </w:divBdr>
        </w:div>
        <w:div w:id="40709850">
          <w:marLeft w:val="640"/>
          <w:marRight w:val="0"/>
          <w:marTop w:val="0"/>
          <w:marBottom w:val="0"/>
          <w:divBdr>
            <w:top w:val="none" w:sz="0" w:space="0" w:color="auto"/>
            <w:left w:val="none" w:sz="0" w:space="0" w:color="auto"/>
            <w:bottom w:val="none" w:sz="0" w:space="0" w:color="auto"/>
            <w:right w:val="none" w:sz="0" w:space="0" w:color="auto"/>
          </w:divBdr>
        </w:div>
        <w:div w:id="1923679112">
          <w:marLeft w:val="640"/>
          <w:marRight w:val="0"/>
          <w:marTop w:val="0"/>
          <w:marBottom w:val="0"/>
          <w:divBdr>
            <w:top w:val="none" w:sz="0" w:space="0" w:color="auto"/>
            <w:left w:val="none" w:sz="0" w:space="0" w:color="auto"/>
            <w:bottom w:val="none" w:sz="0" w:space="0" w:color="auto"/>
            <w:right w:val="none" w:sz="0" w:space="0" w:color="auto"/>
          </w:divBdr>
        </w:div>
        <w:div w:id="1979459079">
          <w:marLeft w:val="640"/>
          <w:marRight w:val="0"/>
          <w:marTop w:val="0"/>
          <w:marBottom w:val="0"/>
          <w:divBdr>
            <w:top w:val="none" w:sz="0" w:space="0" w:color="auto"/>
            <w:left w:val="none" w:sz="0" w:space="0" w:color="auto"/>
            <w:bottom w:val="none" w:sz="0" w:space="0" w:color="auto"/>
            <w:right w:val="none" w:sz="0" w:space="0" w:color="auto"/>
          </w:divBdr>
        </w:div>
        <w:div w:id="1701786180">
          <w:marLeft w:val="640"/>
          <w:marRight w:val="0"/>
          <w:marTop w:val="0"/>
          <w:marBottom w:val="0"/>
          <w:divBdr>
            <w:top w:val="none" w:sz="0" w:space="0" w:color="auto"/>
            <w:left w:val="none" w:sz="0" w:space="0" w:color="auto"/>
            <w:bottom w:val="none" w:sz="0" w:space="0" w:color="auto"/>
            <w:right w:val="none" w:sz="0" w:space="0" w:color="auto"/>
          </w:divBdr>
        </w:div>
        <w:div w:id="1976178837">
          <w:marLeft w:val="640"/>
          <w:marRight w:val="0"/>
          <w:marTop w:val="0"/>
          <w:marBottom w:val="0"/>
          <w:divBdr>
            <w:top w:val="none" w:sz="0" w:space="0" w:color="auto"/>
            <w:left w:val="none" w:sz="0" w:space="0" w:color="auto"/>
            <w:bottom w:val="none" w:sz="0" w:space="0" w:color="auto"/>
            <w:right w:val="none" w:sz="0" w:space="0" w:color="auto"/>
          </w:divBdr>
        </w:div>
        <w:div w:id="237595026">
          <w:marLeft w:val="640"/>
          <w:marRight w:val="0"/>
          <w:marTop w:val="0"/>
          <w:marBottom w:val="0"/>
          <w:divBdr>
            <w:top w:val="none" w:sz="0" w:space="0" w:color="auto"/>
            <w:left w:val="none" w:sz="0" w:space="0" w:color="auto"/>
            <w:bottom w:val="none" w:sz="0" w:space="0" w:color="auto"/>
            <w:right w:val="none" w:sz="0" w:space="0" w:color="auto"/>
          </w:divBdr>
        </w:div>
        <w:div w:id="703096938">
          <w:marLeft w:val="640"/>
          <w:marRight w:val="0"/>
          <w:marTop w:val="0"/>
          <w:marBottom w:val="0"/>
          <w:divBdr>
            <w:top w:val="none" w:sz="0" w:space="0" w:color="auto"/>
            <w:left w:val="none" w:sz="0" w:space="0" w:color="auto"/>
            <w:bottom w:val="none" w:sz="0" w:space="0" w:color="auto"/>
            <w:right w:val="none" w:sz="0" w:space="0" w:color="auto"/>
          </w:divBdr>
        </w:div>
        <w:div w:id="1596863810">
          <w:marLeft w:val="640"/>
          <w:marRight w:val="0"/>
          <w:marTop w:val="0"/>
          <w:marBottom w:val="0"/>
          <w:divBdr>
            <w:top w:val="none" w:sz="0" w:space="0" w:color="auto"/>
            <w:left w:val="none" w:sz="0" w:space="0" w:color="auto"/>
            <w:bottom w:val="none" w:sz="0" w:space="0" w:color="auto"/>
            <w:right w:val="none" w:sz="0" w:space="0" w:color="auto"/>
          </w:divBdr>
        </w:div>
        <w:div w:id="776681542">
          <w:marLeft w:val="640"/>
          <w:marRight w:val="0"/>
          <w:marTop w:val="0"/>
          <w:marBottom w:val="0"/>
          <w:divBdr>
            <w:top w:val="none" w:sz="0" w:space="0" w:color="auto"/>
            <w:left w:val="none" w:sz="0" w:space="0" w:color="auto"/>
            <w:bottom w:val="none" w:sz="0" w:space="0" w:color="auto"/>
            <w:right w:val="none" w:sz="0" w:space="0" w:color="auto"/>
          </w:divBdr>
        </w:div>
        <w:div w:id="1560824187">
          <w:marLeft w:val="640"/>
          <w:marRight w:val="0"/>
          <w:marTop w:val="0"/>
          <w:marBottom w:val="0"/>
          <w:divBdr>
            <w:top w:val="none" w:sz="0" w:space="0" w:color="auto"/>
            <w:left w:val="none" w:sz="0" w:space="0" w:color="auto"/>
            <w:bottom w:val="none" w:sz="0" w:space="0" w:color="auto"/>
            <w:right w:val="none" w:sz="0" w:space="0" w:color="auto"/>
          </w:divBdr>
        </w:div>
        <w:div w:id="614289943">
          <w:marLeft w:val="640"/>
          <w:marRight w:val="0"/>
          <w:marTop w:val="0"/>
          <w:marBottom w:val="0"/>
          <w:divBdr>
            <w:top w:val="none" w:sz="0" w:space="0" w:color="auto"/>
            <w:left w:val="none" w:sz="0" w:space="0" w:color="auto"/>
            <w:bottom w:val="none" w:sz="0" w:space="0" w:color="auto"/>
            <w:right w:val="none" w:sz="0" w:space="0" w:color="auto"/>
          </w:divBdr>
        </w:div>
        <w:div w:id="1661499133">
          <w:marLeft w:val="640"/>
          <w:marRight w:val="0"/>
          <w:marTop w:val="0"/>
          <w:marBottom w:val="0"/>
          <w:divBdr>
            <w:top w:val="none" w:sz="0" w:space="0" w:color="auto"/>
            <w:left w:val="none" w:sz="0" w:space="0" w:color="auto"/>
            <w:bottom w:val="none" w:sz="0" w:space="0" w:color="auto"/>
            <w:right w:val="none" w:sz="0" w:space="0" w:color="auto"/>
          </w:divBdr>
        </w:div>
        <w:div w:id="27531137">
          <w:marLeft w:val="640"/>
          <w:marRight w:val="0"/>
          <w:marTop w:val="0"/>
          <w:marBottom w:val="0"/>
          <w:divBdr>
            <w:top w:val="none" w:sz="0" w:space="0" w:color="auto"/>
            <w:left w:val="none" w:sz="0" w:space="0" w:color="auto"/>
            <w:bottom w:val="none" w:sz="0" w:space="0" w:color="auto"/>
            <w:right w:val="none" w:sz="0" w:space="0" w:color="auto"/>
          </w:divBdr>
        </w:div>
        <w:div w:id="1167789986">
          <w:marLeft w:val="640"/>
          <w:marRight w:val="0"/>
          <w:marTop w:val="0"/>
          <w:marBottom w:val="0"/>
          <w:divBdr>
            <w:top w:val="none" w:sz="0" w:space="0" w:color="auto"/>
            <w:left w:val="none" w:sz="0" w:space="0" w:color="auto"/>
            <w:bottom w:val="none" w:sz="0" w:space="0" w:color="auto"/>
            <w:right w:val="none" w:sz="0" w:space="0" w:color="auto"/>
          </w:divBdr>
        </w:div>
        <w:div w:id="976185471">
          <w:marLeft w:val="640"/>
          <w:marRight w:val="0"/>
          <w:marTop w:val="0"/>
          <w:marBottom w:val="0"/>
          <w:divBdr>
            <w:top w:val="none" w:sz="0" w:space="0" w:color="auto"/>
            <w:left w:val="none" w:sz="0" w:space="0" w:color="auto"/>
            <w:bottom w:val="none" w:sz="0" w:space="0" w:color="auto"/>
            <w:right w:val="none" w:sz="0" w:space="0" w:color="auto"/>
          </w:divBdr>
        </w:div>
        <w:div w:id="2036074617">
          <w:marLeft w:val="640"/>
          <w:marRight w:val="0"/>
          <w:marTop w:val="0"/>
          <w:marBottom w:val="0"/>
          <w:divBdr>
            <w:top w:val="none" w:sz="0" w:space="0" w:color="auto"/>
            <w:left w:val="none" w:sz="0" w:space="0" w:color="auto"/>
            <w:bottom w:val="none" w:sz="0" w:space="0" w:color="auto"/>
            <w:right w:val="none" w:sz="0" w:space="0" w:color="auto"/>
          </w:divBdr>
        </w:div>
        <w:div w:id="274868396">
          <w:marLeft w:val="640"/>
          <w:marRight w:val="0"/>
          <w:marTop w:val="0"/>
          <w:marBottom w:val="0"/>
          <w:divBdr>
            <w:top w:val="none" w:sz="0" w:space="0" w:color="auto"/>
            <w:left w:val="none" w:sz="0" w:space="0" w:color="auto"/>
            <w:bottom w:val="none" w:sz="0" w:space="0" w:color="auto"/>
            <w:right w:val="none" w:sz="0" w:space="0" w:color="auto"/>
          </w:divBdr>
        </w:div>
        <w:div w:id="1601528755">
          <w:marLeft w:val="640"/>
          <w:marRight w:val="0"/>
          <w:marTop w:val="0"/>
          <w:marBottom w:val="0"/>
          <w:divBdr>
            <w:top w:val="none" w:sz="0" w:space="0" w:color="auto"/>
            <w:left w:val="none" w:sz="0" w:space="0" w:color="auto"/>
            <w:bottom w:val="none" w:sz="0" w:space="0" w:color="auto"/>
            <w:right w:val="none" w:sz="0" w:space="0" w:color="auto"/>
          </w:divBdr>
        </w:div>
        <w:div w:id="1811511168">
          <w:marLeft w:val="640"/>
          <w:marRight w:val="0"/>
          <w:marTop w:val="0"/>
          <w:marBottom w:val="0"/>
          <w:divBdr>
            <w:top w:val="none" w:sz="0" w:space="0" w:color="auto"/>
            <w:left w:val="none" w:sz="0" w:space="0" w:color="auto"/>
            <w:bottom w:val="none" w:sz="0" w:space="0" w:color="auto"/>
            <w:right w:val="none" w:sz="0" w:space="0" w:color="auto"/>
          </w:divBdr>
        </w:div>
        <w:div w:id="209464671">
          <w:marLeft w:val="640"/>
          <w:marRight w:val="0"/>
          <w:marTop w:val="0"/>
          <w:marBottom w:val="0"/>
          <w:divBdr>
            <w:top w:val="none" w:sz="0" w:space="0" w:color="auto"/>
            <w:left w:val="none" w:sz="0" w:space="0" w:color="auto"/>
            <w:bottom w:val="none" w:sz="0" w:space="0" w:color="auto"/>
            <w:right w:val="none" w:sz="0" w:space="0" w:color="auto"/>
          </w:divBdr>
        </w:div>
        <w:div w:id="891699899">
          <w:marLeft w:val="640"/>
          <w:marRight w:val="0"/>
          <w:marTop w:val="0"/>
          <w:marBottom w:val="0"/>
          <w:divBdr>
            <w:top w:val="none" w:sz="0" w:space="0" w:color="auto"/>
            <w:left w:val="none" w:sz="0" w:space="0" w:color="auto"/>
            <w:bottom w:val="none" w:sz="0" w:space="0" w:color="auto"/>
            <w:right w:val="none" w:sz="0" w:space="0" w:color="auto"/>
          </w:divBdr>
        </w:div>
        <w:div w:id="157035691">
          <w:marLeft w:val="640"/>
          <w:marRight w:val="0"/>
          <w:marTop w:val="0"/>
          <w:marBottom w:val="0"/>
          <w:divBdr>
            <w:top w:val="none" w:sz="0" w:space="0" w:color="auto"/>
            <w:left w:val="none" w:sz="0" w:space="0" w:color="auto"/>
            <w:bottom w:val="none" w:sz="0" w:space="0" w:color="auto"/>
            <w:right w:val="none" w:sz="0" w:space="0" w:color="auto"/>
          </w:divBdr>
        </w:div>
        <w:div w:id="626356545">
          <w:marLeft w:val="640"/>
          <w:marRight w:val="0"/>
          <w:marTop w:val="0"/>
          <w:marBottom w:val="0"/>
          <w:divBdr>
            <w:top w:val="none" w:sz="0" w:space="0" w:color="auto"/>
            <w:left w:val="none" w:sz="0" w:space="0" w:color="auto"/>
            <w:bottom w:val="none" w:sz="0" w:space="0" w:color="auto"/>
            <w:right w:val="none" w:sz="0" w:space="0" w:color="auto"/>
          </w:divBdr>
        </w:div>
        <w:div w:id="2055810398">
          <w:marLeft w:val="640"/>
          <w:marRight w:val="0"/>
          <w:marTop w:val="0"/>
          <w:marBottom w:val="0"/>
          <w:divBdr>
            <w:top w:val="none" w:sz="0" w:space="0" w:color="auto"/>
            <w:left w:val="none" w:sz="0" w:space="0" w:color="auto"/>
            <w:bottom w:val="none" w:sz="0" w:space="0" w:color="auto"/>
            <w:right w:val="none" w:sz="0" w:space="0" w:color="auto"/>
          </w:divBdr>
        </w:div>
        <w:div w:id="139462502">
          <w:marLeft w:val="640"/>
          <w:marRight w:val="0"/>
          <w:marTop w:val="0"/>
          <w:marBottom w:val="0"/>
          <w:divBdr>
            <w:top w:val="none" w:sz="0" w:space="0" w:color="auto"/>
            <w:left w:val="none" w:sz="0" w:space="0" w:color="auto"/>
            <w:bottom w:val="none" w:sz="0" w:space="0" w:color="auto"/>
            <w:right w:val="none" w:sz="0" w:space="0" w:color="auto"/>
          </w:divBdr>
        </w:div>
        <w:div w:id="1504196803">
          <w:marLeft w:val="640"/>
          <w:marRight w:val="0"/>
          <w:marTop w:val="0"/>
          <w:marBottom w:val="0"/>
          <w:divBdr>
            <w:top w:val="none" w:sz="0" w:space="0" w:color="auto"/>
            <w:left w:val="none" w:sz="0" w:space="0" w:color="auto"/>
            <w:bottom w:val="none" w:sz="0" w:space="0" w:color="auto"/>
            <w:right w:val="none" w:sz="0" w:space="0" w:color="auto"/>
          </w:divBdr>
        </w:div>
        <w:div w:id="773522089">
          <w:marLeft w:val="640"/>
          <w:marRight w:val="0"/>
          <w:marTop w:val="0"/>
          <w:marBottom w:val="0"/>
          <w:divBdr>
            <w:top w:val="none" w:sz="0" w:space="0" w:color="auto"/>
            <w:left w:val="none" w:sz="0" w:space="0" w:color="auto"/>
            <w:bottom w:val="none" w:sz="0" w:space="0" w:color="auto"/>
            <w:right w:val="none" w:sz="0" w:space="0" w:color="auto"/>
          </w:divBdr>
        </w:div>
        <w:div w:id="210583557">
          <w:marLeft w:val="640"/>
          <w:marRight w:val="0"/>
          <w:marTop w:val="0"/>
          <w:marBottom w:val="0"/>
          <w:divBdr>
            <w:top w:val="none" w:sz="0" w:space="0" w:color="auto"/>
            <w:left w:val="none" w:sz="0" w:space="0" w:color="auto"/>
            <w:bottom w:val="none" w:sz="0" w:space="0" w:color="auto"/>
            <w:right w:val="none" w:sz="0" w:space="0" w:color="auto"/>
          </w:divBdr>
        </w:div>
        <w:div w:id="391075272">
          <w:marLeft w:val="640"/>
          <w:marRight w:val="0"/>
          <w:marTop w:val="0"/>
          <w:marBottom w:val="0"/>
          <w:divBdr>
            <w:top w:val="none" w:sz="0" w:space="0" w:color="auto"/>
            <w:left w:val="none" w:sz="0" w:space="0" w:color="auto"/>
            <w:bottom w:val="none" w:sz="0" w:space="0" w:color="auto"/>
            <w:right w:val="none" w:sz="0" w:space="0" w:color="auto"/>
          </w:divBdr>
        </w:div>
        <w:div w:id="38208123">
          <w:marLeft w:val="640"/>
          <w:marRight w:val="0"/>
          <w:marTop w:val="0"/>
          <w:marBottom w:val="0"/>
          <w:divBdr>
            <w:top w:val="none" w:sz="0" w:space="0" w:color="auto"/>
            <w:left w:val="none" w:sz="0" w:space="0" w:color="auto"/>
            <w:bottom w:val="none" w:sz="0" w:space="0" w:color="auto"/>
            <w:right w:val="none" w:sz="0" w:space="0" w:color="auto"/>
          </w:divBdr>
        </w:div>
      </w:divsChild>
    </w:div>
    <w:div w:id="786437761">
      <w:bodyDiv w:val="1"/>
      <w:marLeft w:val="0"/>
      <w:marRight w:val="0"/>
      <w:marTop w:val="0"/>
      <w:marBottom w:val="0"/>
      <w:divBdr>
        <w:top w:val="none" w:sz="0" w:space="0" w:color="auto"/>
        <w:left w:val="none" w:sz="0" w:space="0" w:color="auto"/>
        <w:bottom w:val="none" w:sz="0" w:space="0" w:color="auto"/>
        <w:right w:val="none" w:sz="0" w:space="0" w:color="auto"/>
      </w:divBdr>
      <w:divsChild>
        <w:div w:id="1031371986">
          <w:marLeft w:val="640"/>
          <w:marRight w:val="0"/>
          <w:marTop w:val="0"/>
          <w:marBottom w:val="0"/>
          <w:divBdr>
            <w:top w:val="none" w:sz="0" w:space="0" w:color="auto"/>
            <w:left w:val="none" w:sz="0" w:space="0" w:color="auto"/>
            <w:bottom w:val="none" w:sz="0" w:space="0" w:color="auto"/>
            <w:right w:val="none" w:sz="0" w:space="0" w:color="auto"/>
          </w:divBdr>
        </w:div>
        <w:div w:id="643238417">
          <w:marLeft w:val="640"/>
          <w:marRight w:val="0"/>
          <w:marTop w:val="0"/>
          <w:marBottom w:val="0"/>
          <w:divBdr>
            <w:top w:val="none" w:sz="0" w:space="0" w:color="auto"/>
            <w:left w:val="none" w:sz="0" w:space="0" w:color="auto"/>
            <w:bottom w:val="none" w:sz="0" w:space="0" w:color="auto"/>
            <w:right w:val="none" w:sz="0" w:space="0" w:color="auto"/>
          </w:divBdr>
        </w:div>
        <w:div w:id="1116751617">
          <w:marLeft w:val="640"/>
          <w:marRight w:val="0"/>
          <w:marTop w:val="0"/>
          <w:marBottom w:val="0"/>
          <w:divBdr>
            <w:top w:val="none" w:sz="0" w:space="0" w:color="auto"/>
            <w:left w:val="none" w:sz="0" w:space="0" w:color="auto"/>
            <w:bottom w:val="none" w:sz="0" w:space="0" w:color="auto"/>
            <w:right w:val="none" w:sz="0" w:space="0" w:color="auto"/>
          </w:divBdr>
        </w:div>
        <w:div w:id="338434559">
          <w:marLeft w:val="640"/>
          <w:marRight w:val="0"/>
          <w:marTop w:val="0"/>
          <w:marBottom w:val="0"/>
          <w:divBdr>
            <w:top w:val="none" w:sz="0" w:space="0" w:color="auto"/>
            <w:left w:val="none" w:sz="0" w:space="0" w:color="auto"/>
            <w:bottom w:val="none" w:sz="0" w:space="0" w:color="auto"/>
            <w:right w:val="none" w:sz="0" w:space="0" w:color="auto"/>
          </w:divBdr>
        </w:div>
        <w:div w:id="1296912816">
          <w:marLeft w:val="640"/>
          <w:marRight w:val="0"/>
          <w:marTop w:val="0"/>
          <w:marBottom w:val="0"/>
          <w:divBdr>
            <w:top w:val="none" w:sz="0" w:space="0" w:color="auto"/>
            <w:left w:val="none" w:sz="0" w:space="0" w:color="auto"/>
            <w:bottom w:val="none" w:sz="0" w:space="0" w:color="auto"/>
            <w:right w:val="none" w:sz="0" w:space="0" w:color="auto"/>
          </w:divBdr>
        </w:div>
        <w:div w:id="2006476293">
          <w:marLeft w:val="640"/>
          <w:marRight w:val="0"/>
          <w:marTop w:val="0"/>
          <w:marBottom w:val="0"/>
          <w:divBdr>
            <w:top w:val="none" w:sz="0" w:space="0" w:color="auto"/>
            <w:left w:val="none" w:sz="0" w:space="0" w:color="auto"/>
            <w:bottom w:val="none" w:sz="0" w:space="0" w:color="auto"/>
            <w:right w:val="none" w:sz="0" w:space="0" w:color="auto"/>
          </w:divBdr>
        </w:div>
        <w:div w:id="6713909">
          <w:marLeft w:val="640"/>
          <w:marRight w:val="0"/>
          <w:marTop w:val="0"/>
          <w:marBottom w:val="0"/>
          <w:divBdr>
            <w:top w:val="none" w:sz="0" w:space="0" w:color="auto"/>
            <w:left w:val="none" w:sz="0" w:space="0" w:color="auto"/>
            <w:bottom w:val="none" w:sz="0" w:space="0" w:color="auto"/>
            <w:right w:val="none" w:sz="0" w:space="0" w:color="auto"/>
          </w:divBdr>
        </w:div>
        <w:div w:id="373189516">
          <w:marLeft w:val="640"/>
          <w:marRight w:val="0"/>
          <w:marTop w:val="0"/>
          <w:marBottom w:val="0"/>
          <w:divBdr>
            <w:top w:val="none" w:sz="0" w:space="0" w:color="auto"/>
            <w:left w:val="none" w:sz="0" w:space="0" w:color="auto"/>
            <w:bottom w:val="none" w:sz="0" w:space="0" w:color="auto"/>
            <w:right w:val="none" w:sz="0" w:space="0" w:color="auto"/>
          </w:divBdr>
        </w:div>
        <w:div w:id="182669215">
          <w:marLeft w:val="640"/>
          <w:marRight w:val="0"/>
          <w:marTop w:val="0"/>
          <w:marBottom w:val="0"/>
          <w:divBdr>
            <w:top w:val="none" w:sz="0" w:space="0" w:color="auto"/>
            <w:left w:val="none" w:sz="0" w:space="0" w:color="auto"/>
            <w:bottom w:val="none" w:sz="0" w:space="0" w:color="auto"/>
            <w:right w:val="none" w:sz="0" w:space="0" w:color="auto"/>
          </w:divBdr>
        </w:div>
        <w:div w:id="344748667">
          <w:marLeft w:val="640"/>
          <w:marRight w:val="0"/>
          <w:marTop w:val="0"/>
          <w:marBottom w:val="0"/>
          <w:divBdr>
            <w:top w:val="none" w:sz="0" w:space="0" w:color="auto"/>
            <w:left w:val="none" w:sz="0" w:space="0" w:color="auto"/>
            <w:bottom w:val="none" w:sz="0" w:space="0" w:color="auto"/>
            <w:right w:val="none" w:sz="0" w:space="0" w:color="auto"/>
          </w:divBdr>
        </w:div>
        <w:div w:id="188377505">
          <w:marLeft w:val="640"/>
          <w:marRight w:val="0"/>
          <w:marTop w:val="0"/>
          <w:marBottom w:val="0"/>
          <w:divBdr>
            <w:top w:val="none" w:sz="0" w:space="0" w:color="auto"/>
            <w:left w:val="none" w:sz="0" w:space="0" w:color="auto"/>
            <w:bottom w:val="none" w:sz="0" w:space="0" w:color="auto"/>
            <w:right w:val="none" w:sz="0" w:space="0" w:color="auto"/>
          </w:divBdr>
        </w:div>
        <w:div w:id="1928149392">
          <w:marLeft w:val="640"/>
          <w:marRight w:val="0"/>
          <w:marTop w:val="0"/>
          <w:marBottom w:val="0"/>
          <w:divBdr>
            <w:top w:val="none" w:sz="0" w:space="0" w:color="auto"/>
            <w:left w:val="none" w:sz="0" w:space="0" w:color="auto"/>
            <w:bottom w:val="none" w:sz="0" w:space="0" w:color="auto"/>
            <w:right w:val="none" w:sz="0" w:space="0" w:color="auto"/>
          </w:divBdr>
        </w:div>
        <w:div w:id="1876653000">
          <w:marLeft w:val="640"/>
          <w:marRight w:val="0"/>
          <w:marTop w:val="0"/>
          <w:marBottom w:val="0"/>
          <w:divBdr>
            <w:top w:val="none" w:sz="0" w:space="0" w:color="auto"/>
            <w:left w:val="none" w:sz="0" w:space="0" w:color="auto"/>
            <w:bottom w:val="none" w:sz="0" w:space="0" w:color="auto"/>
            <w:right w:val="none" w:sz="0" w:space="0" w:color="auto"/>
          </w:divBdr>
        </w:div>
        <w:div w:id="1610162836">
          <w:marLeft w:val="640"/>
          <w:marRight w:val="0"/>
          <w:marTop w:val="0"/>
          <w:marBottom w:val="0"/>
          <w:divBdr>
            <w:top w:val="none" w:sz="0" w:space="0" w:color="auto"/>
            <w:left w:val="none" w:sz="0" w:space="0" w:color="auto"/>
            <w:bottom w:val="none" w:sz="0" w:space="0" w:color="auto"/>
            <w:right w:val="none" w:sz="0" w:space="0" w:color="auto"/>
          </w:divBdr>
        </w:div>
        <w:div w:id="666981288">
          <w:marLeft w:val="640"/>
          <w:marRight w:val="0"/>
          <w:marTop w:val="0"/>
          <w:marBottom w:val="0"/>
          <w:divBdr>
            <w:top w:val="none" w:sz="0" w:space="0" w:color="auto"/>
            <w:left w:val="none" w:sz="0" w:space="0" w:color="auto"/>
            <w:bottom w:val="none" w:sz="0" w:space="0" w:color="auto"/>
            <w:right w:val="none" w:sz="0" w:space="0" w:color="auto"/>
          </w:divBdr>
        </w:div>
        <w:div w:id="1910535426">
          <w:marLeft w:val="640"/>
          <w:marRight w:val="0"/>
          <w:marTop w:val="0"/>
          <w:marBottom w:val="0"/>
          <w:divBdr>
            <w:top w:val="none" w:sz="0" w:space="0" w:color="auto"/>
            <w:left w:val="none" w:sz="0" w:space="0" w:color="auto"/>
            <w:bottom w:val="none" w:sz="0" w:space="0" w:color="auto"/>
            <w:right w:val="none" w:sz="0" w:space="0" w:color="auto"/>
          </w:divBdr>
        </w:div>
        <w:div w:id="1899778315">
          <w:marLeft w:val="640"/>
          <w:marRight w:val="0"/>
          <w:marTop w:val="0"/>
          <w:marBottom w:val="0"/>
          <w:divBdr>
            <w:top w:val="none" w:sz="0" w:space="0" w:color="auto"/>
            <w:left w:val="none" w:sz="0" w:space="0" w:color="auto"/>
            <w:bottom w:val="none" w:sz="0" w:space="0" w:color="auto"/>
            <w:right w:val="none" w:sz="0" w:space="0" w:color="auto"/>
          </w:divBdr>
        </w:div>
        <w:div w:id="701638701">
          <w:marLeft w:val="640"/>
          <w:marRight w:val="0"/>
          <w:marTop w:val="0"/>
          <w:marBottom w:val="0"/>
          <w:divBdr>
            <w:top w:val="none" w:sz="0" w:space="0" w:color="auto"/>
            <w:left w:val="none" w:sz="0" w:space="0" w:color="auto"/>
            <w:bottom w:val="none" w:sz="0" w:space="0" w:color="auto"/>
            <w:right w:val="none" w:sz="0" w:space="0" w:color="auto"/>
          </w:divBdr>
        </w:div>
        <w:div w:id="1626043501">
          <w:marLeft w:val="640"/>
          <w:marRight w:val="0"/>
          <w:marTop w:val="0"/>
          <w:marBottom w:val="0"/>
          <w:divBdr>
            <w:top w:val="none" w:sz="0" w:space="0" w:color="auto"/>
            <w:left w:val="none" w:sz="0" w:space="0" w:color="auto"/>
            <w:bottom w:val="none" w:sz="0" w:space="0" w:color="auto"/>
            <w:right w:val="none" w:sz="0" w:space="0" w:color="auto"/>
          </w:divBdr>
        </w:div>
        <w:div w:id="790899758">
          <w:marLeft w:val="640"/>
          <w:marRight w:val="0"/>
          <w:marTop w:val="0"/>
          <w:marBottom w:val="0"/>
          <w:divBdr>
            <w:top w:val="none" w:sz="0" w:space="0" w:color="auto"/>
            <w:left w:val="none" w:sz="0" w:space="0" w:color="auto"/>
            <w:bottom w:val="none" w:sz="0" w:space="0" w:color="auto"/>
            <w:right w:val="none" w:sz="0" w:space="0" w:color="auto"/>
          </w:divBdr>
        </w:div>
        <w:div w:id="112866451">
          <w:marLeft w:val="640"/>
          <w:marRight w:val="0"/>
          <w:marTop w:val="0"/>
          <w:marBottom w:val="0"/>
          <w:divBdr>
            <w:top w:val="none" w:sz="0" w:space="0" w:color="auto"/>
            <w:left w:val="none" w:sz="0" w:space="0" w:color="auto"/>
            <w:bottom w:val="none" w:sz="0" w:space="0" w:color="auto"/>
            <w:right w:val="none" w:sz="0" w:space="0" w:color="auto"/>
          </w:divBdr>
        </w:div>
        <w:div w:id="2147114853">
          <w:marLeft w:val="640"/>
          <w:marRight w:val="0"/>
          <w:marTop w:val="0"/>
          <w:marBottom w:val="0"/>
          <w:divBdr>
            <w:top w:val="none" w:sz="0" w:space="0" w:color="auto"/>
            <w:left w:val="none" w:sz="0" w:space="0" w:color="auto"/>
            <w:bottom w:val="none" w:sz="0" w:space="0" w:color="auto"/>
            <w:right w:val="none" w:sz="0" w:space="0" w:color="auto"/>
          </w:divBdr>
        </w:div>
        <w:div w:id="941306206">
          <w:marLeft w:val="640"/>
          <w:marRight w:val="0"/>
          <w:marTop w:val="0"/>
          <w:marBottom w:val="0"/>
          <w:divBdr>
            <w:top w:val="none" w:sz="0" w:space="0" w:color="auto"/>
            <w:left w:val="none" w:sz="0" w:space="0" w:color="auto"/>
            <w:bottom w:val="none" w:sz="0" w:space="0" w:color="auto"/>
            <w:right w:val="none" w:sz="0" w:space="0" w:color="auto"/>
          </w:divBdr>
        </w:div>
        <w:div w:id="1805847512">
          <w:marLeft w:val="640"/>
          <w:marRight w:val="0"/>
          <w:marTop w:val="0"/>
          <w:marBottom w:val="0"/>
          <w:divBdr>
            <w:top w:val="none" w:sz="0" w:space="0" w:color="auto"/>
            <w:left w:val="none" w:sz="0" w:space="0" w:color="auto"/>
            <w:bottom w:val="none" w:sz="0" w:space="0" w:color="auto"/>
            <w:right w:val="none" w:sz="0" w:space="0" w:color="auto"/>
          </w:divBdr>
        </w:div>
        <w:div w:id="1794712150">
          <w:marLeft w:val="640"/>
          <w:marRight w:val="0"/>
          <w:marTop w:val="0"/>
          <w:marBottom w:val="0"/>
          <w:divBdr>
            <w:top w:val="none" w:sz="0" w:space="0" w:color="auto"/>
            <w:left w:val="none" w:sz="0" w:space="0" w:color="auto"/>
            <w:bottom w:val="none" w:sz="0" w:space="0" w:color="auto"/>
            <w:right w:val="none" w:sz="0" w:space="0" w:color="auto"/>
          </w:divBdr>
        </w:div>
        <w:div w:id="1151678820">
          <w:marLeft w:val="640"/>
          <w:marRight w:val="0"/>
          <w:marTop w:val="0"/>
          <w:marBottom w:val="0"/>
          <w:divBdr>
            <w:top w:val="none" w:sz="0" w:space="0" w:color="auto"/>
            <w:left w:val="none" w:sz="0" w:space="0" w:color="auto"/>
            <w:bottom w:val="none" w:sz="0" w:space="0" w:color="auto"/>
            <w:right w:val="none" w:sz="0" w:space="0" w:color="auto"/>
          </w:divBdr>
        </w:div>
        <w:div w:id="1404833278">
          <w:marLeft w:val="640"/>
          <w:marRight w:val="0"/>
          <w:marTop w:val="0"/>
          <w:marBottom w:val="0"/>
          <w:divBdr>
            <w:top w:val="none" w:sz="0" w:space="0" w:color="auto"/>
            <w:left w:val="none" w:sz="0" w:space="0" w:color="auto"/>
            <w:bottom w:val="none" w:sz="0" w:space="0" w:color="auto"/>
            <w:right w:val="none" w:sz="0" w:space="0" w:color="auto"/>
          </w:divBdr>
        </w:div>
        <w:div w:id="1612317345">
          <w:marLeft w:val="640"/>
          <w:marRight w:val="0"/>
          <w:marTop w:val="0"/>
          <w:marBottom w:val="0"/>
          <w:divBdr>
            <w:top w:val="none" w:sz="0" w:space="0" w:color="auto"/>
            <w:left w:val="none" w:sz="0" w:space="0" w:color="auto"/>
            <w:bottom w:val="none" w:sz="0" w:space="0" w:color="auto"/>
            <w:right w:val="none" w:sz="0" w:space="0" w:color="auto"/>
          </w:divBdr>
        </w:div>
        <w:div w:id="1571767921">
          <w:marLeft w:val="640"/>
          <w:marRight w:val="0"/>
          <w:marTop w:val="0"/>
          <w:marBottom w:val="0"/>
          <w:divBdr>
            <w:top w:val="none" w:sz="0" w:space="0" w:color="auto"/>
            <w:left w:val="none" w:sz="0" w:space="0" w:color="auto"/>
            <w:bottom w:val="none" w:sz="0" w:space="0" w:color="auto"/>
            <w:right w:val="none" w:sz="0" w:space="0" w:color="auto"/>
          </w:divBdr>
        </w:div>
        <w:div w:id="1808933010">
          <w:marLeft w:val="640"/>
          <w:marRight w:val="0"/>
          <w:marTop w:val="0"/>
          <w:marBottom w:val="0"/>
          <w:divBdr>
            <w:top w:val="none" w:sz="0" w:space="0" w:color="auto"/>
            <w:left w:val="none" w:sz="0" w:space="0" w:color="auto"/>
            <w:bottom w:val="none" w:sz="0" w:space="0" w:color="auto"/>
            <w:right w:val="none" w:sz="0" w:space="0" w:color="auto"/>
          </w:divBdr>
        </w:div>
        <w:div w:id="269974045">
          <w:marLeft w:val="640"/>
          <w:marRight w:val="0"/>
          <w:marTop w:val="0"/>
          <w:marBottom w:val="0"/>
          <w:divBdr>
            <w:top w:val="none" w:sz="0" w:space="0" w:color="auto"/>
            <w:left w:val="none" w:sz="0" w:space="0" w:color="auto"/>
            <w:bottom w:val="none" w:sz="0" w:space="0" w:color="auto"/>
            <w:right w:val="none" w:sz="0" w:space="0" w:color="auto"/>
          </w:divBdr>
        </w:div>
        <w:div w:id="1700819155">
          <w:marLeft w:val="640"/>
          <w:marRight w:val="0"/>
          <w:marTop w:val="0"/>
          <w:marBottom w:val="0"/>
          <w:divBdr>
            <w:top w:val="none" w:sz="0" w:space="0" w:color="auto"/>
            <w:left w:val="none" w:sz="0" w:space="0" w:color="auto"/>
            <w:bottom w:val="none" w:sz="0" w:space="0" w:color="auto"/>
            <w:right w:val="none" w:sz="0" w:space="0" w:color="auto"/>
          </w:divBdr>
        </w:div>
        <w:div w:id="2094086821">
          <w:marLeft w:val="640"/>
          <w:marRight w:val="0"/>
          <w:marTop w:val="0"/>
          <w:marBottom w:val="0"/>
          <w:divBdr>
            <w:top w:val="none" w:sz="0" w:space="0" w:color="auto"/>
            <w:left w:val="none" w:sz="0" w:space="0" w:color="auto"/>
            <w:bottom w:val="none" w:sz="0" w:space="0" w:color="auto"/>
            <w:right w:val="none" w:sz="0" w:space="0" w:color="auto"/>
          </w:divBdr>
        </w:div>
        <w:div w:id="1399010878">
          <w:marLeft w:val="640"/>
          <w:marRight w:val="0"/>
          <w:marTop w:val="0"/>
          <w:marBottom w:val="0"/>
          <w:divBdr>
            <w:top w:val="none" w:sz="0" w:space="0" w:color="auto"/>
            <w:left w:val="none" w:sz="0" w:space="0" w:color="auto"/>
            <w:bottom w:val="none" w:sz="0" w:space="0" w:color="auto"/>
            <w:right w:val="none" w:sz="0" w:space="0" w:color="auto"/>
          </w:divBdr>
        </w:div>
        <w:div w:id="1900676177">
          <w:marLeft w:val="640"/>
          <w:marRight w:val="0"/>
          <w:marTop w:val="0"/>
          <w:marBottom w:val="0"/>
          <w:divBdr>
            <w:top w:val="none" w:sz="0" w:space="0" w:color="auto"/>
            <w:left w:val="none" w:sz="0" w:space="0" w:color="auto"/>
            <w:bottom w:val="none" w:sz="0" w:space="0" w:color="auto"/>
            <w:right w:val="none" w:sz="0" w:space="0" w:color="auto"/>
          </w:divBdr>
        </w:div>
        <w:div w:id="283971703">
          <w:marLeft w:val="640"/>
          <w:marRight w:val="0"/>
          <w:marTop w:val="0"/>
          <w:marBottom w:val="0"/>
          <w:divBdr>
            <w:top w:val="none" w:sz="0" w:space="0" w:color="auto"/>
            <w:left w:val="none" w:sz="0" w:space="0" w:color="auto"/>
            <w:bottom w:val="none" w:sz="0" w:space="0" w:color="auto"/>
            <w:right w:val="none" w:sz="0" w:space="0" w:color="auto"/>
          </w:divBdr>
        </w:div>
        <w:div w:id="877471305">
          <w:marLeft w:val="640"/>
          <w:marRight w:val="0"/>
          <w:marTop w:val="0"/>
          <w:marBottom w:val="0"/>
          <w:divBdr>
            <w:top w:val="none" w:sz="0" w:space="0" w:color="auto"/>
            <w:left w:val="none" w:sz="0" w:space="0" w:color="auto"/>
            <w:bottom w:val="none" w:sz="0" w:space="0" w:color="auto"/>
            <w:right w:val="none" w:sz="0" w:space="0" w:color="auto"/>
          </w:divBdr>
        </w:div>
        <w:div w:id="1292903632">
          <w:marLeft w:val="640"/>
          <w:marRight w:val="0"/>
          <w:marTop w:val="0"/>
          <w:marBottom w:val="0"/>
          <w:divBdr>
            <w:top w:val="none" w:sz="0" w:space="0" w:color="auto"/>
            <w:left w:val="none" w:sz="0" w:space="0" w:color="auto"/>
            <w:bottom w:val="none" w:sz="0" w:space="0" w:color="auto"/>
            <w:right w:val="none" w:sz="0" w:space="0" w:color="auto"/>
          </w:divBdr>
        </w:div>
        <w:div w:id="1402824000">
          <w:marLeft w:val="640"/>
          <w:marRight w:val="0"/>
          <w:marTop w:val="0"/>
          <w:marBottom w:val="0"/>
          <w:divBdr>
            <w:top w:val="none" w:sz="0" w:space="0" w:color="auto"/>
            <w:left w:val="none" w:sz="0" w:space="0" w:color="auto"/>
            <w:bottom w:val="none" w:sz="0" w:space="0" w:color="auto"/>
            <w:right w:val="none" w:sz="0" w:space="0" w:color="auto"/>
          </w:divBdr>
        </w:div>
        <w:div w:id="2038769435">
          <w:marLeft w:val="640"/>
          <w:marRight w:val="0"/>
          <w:marTop w:val="0"/>
          <w:marBottom w:val="0"/>
          <w:divBdr>
            <w:top w:val="none" w:sz="0" w:space="0" w:color="auto"/>
            <w:left w:val="none" w:sz="0" w:space="0" w:color="auto"/>
            <w:bottom w:val="none" w:sz="0" w:space="0" w:color="auto"/>
            <w:right w:val="none" w:sz="0" w:space="0" w:color="auto"/>
          </w:divBdr>
        </w:div>
        <w:div w:id="934901240">
          <w:marLeft w:val="640"/>
          <w:marRight w:val="0"/>
          <w:marTop w:val="0"/>
          <w:marBottom w:val="0"/>
          <w:divBdr>
            <w:top w:val="none" w:sz="0" w:space="0" w:color="auto"/>
            <w:left w:val="none" w:sz="0" w:space="0" w:color="auto"/>
            <w:bottom w:val="none" w:sz="0" w:space="0" w:color="auto"/>
            <w:right w:val="none" w:sz="0" w:space="0" w:color="auto"/>
          </w:divBdr>
        </w:div>
        <w:div w:id="1180584432">
          <w:marLeft w:val="640"/>
          <w:marRight w:val="0"/>
          <w:marTop w:val="0"/>
          <w:marBottom w:val="0"/>
          <w:divBdr>
            <w:top w:val="none" w:sz="0" w:space="0" w:color="auto"/>
            <w:left w:val="none" w:sz="0" w:space="0" w:color="auto"/>
            <w:bottom w:val="none" w:sz="0" w:space="0" w:color="auto"/>
            <w:right w:val="none" w:sz="0" w:space="0" w:color="auto"/>
          </w:divBdr>
        </w:div>
        <w:div w:id="749280182">
          <w:marLeft w:val="640"/>
          <w:marRight w:val="0"/>
          <w:marTop w:val="0"/>
          <w:marBottom w:val="0"/>
          <w:divBdr>
            <w:top w:val="none" w:sz="0" w:space="0" w:color="auto"/>
            <w:left w:val="none" w:sz="0" w:space="0" w:color="auto"/>
            <w:bottom w:val="none" w:sz="0" w:space="0" w:color="auto"/>
            <w:right w:val="none" w:sz="0" w:space="0" w:color="auto"/>
          </w:divBdr>
        </w:div>
        <w:div w:id="430397492">
          <w:marLeft w:val="640"/>
          <w:marRight w:val="0"/>
          <w:marTop w:val="0"/>
          <w:marBottom w:val="0"/>
          <w:divBdr>
            <w:top w:val="none" w:sz="0" w:space="0" w:color="auto"/>
            <w:left w:val="none" w:sz="0" w:space="0" w:color="auto"/>
            <w:bottom w:val="none" w:sz="0" w:space="0" w:color="auto"/>
            <w:right w:val="none" w:sz="0" w:space="0" w:color="auto"/>
          </w:divBdr>
        </w:div>
        <w:div w:id="1491361484">
          <w:marLeft w:val="640"/>
          <w:marRight w:val="0"/>
          <w:marTop w:val="0"/>
          <w:marBottom w:val="0"/>
          <w:divBdr>
            <w:top w:val="none" w:sz="0" w:space="0" w:color="auto"/>
            <w:left w:val="none" w:sz="0" w:space="0" w:color="auto"/>
            <w:bottom w:val="none" w:sz="0" w:space="0" w:color="auto"/>
            <w:right w:val="none" w:sz="0" w:space="0" w:color="auto"/>
          </w:divBdr>
        </w:div>
        <w:div w:id="1857693366">
          <w:marLeft w:val="640"/>
          <w:marRight w:val="0"/>
          <w:marTop w:val="0"/>
          <w:marBottom w:val="0"/>
          <w:divBdr>
            <w:top w:val="none" w:sz="0" w:space="0" w:color="auto"/>
            <w:left w:val="none" w:sz="0" w:space="0" w:color="auto"/>
            <w:bottom w:val="none" w:sz="0" w:space="0" w:color="auto"/>
            <w:right w:val="none" w:sz="0" w:space="0" w:color="auto"/>
          </w:divBdr>
        </w:div>
        <w:div w:id="440877555">
          <w:marLeft w:val="640"/>
          <w:marRight w:val="0"/>
          <w:marTop w:val="0"/>
          <w:marBottom w:val="0"/>
          <w:divBdr>
            <w:top w:val="none" w:sz="0" w:space="0" w:color="auto"/>
            <w:left w:val="none" w:sz="0" w:space="0" w:color="auto"/>
            <w:bottom w:val="none" w:sz="0" w:space="0" w:color="auto"/>
            <w:right w:val="none" w:sz="0" w:space="0" w:color="auto"/>
          </w:divBdr>
        </w:div>
        <w:div w:id="393282940">
          <w:marLeft w:val="640"/>
          <w:marRight w:val="0"/>
          <w:marTop w:val="0"/>
          <w:marBottom w:val="0"/>
          <w:divBdr>
            <w:top w:val="none" w:sz="0" w:space="0" w:color="auto"/>
            <w:left w:val="none" w:sz="0" w:space="0" w:color="auto"/>
            <w:bottom w:val="none" w:sz="0" w:space="0" w:color="auto"/>
            <w:right w:val="none" w:sz="0" w:space="0" w:color="auto"/>
          </w:divBdr>
        </w:div>
        <w:div w:id="1847210889">
          <w:marLeft w:val="640"/>
          <w:marRight w:val="0"/>
          <w:marTop w:val="0"/>
          <w:marBottom w:val="0"/>
          <w:divBdr>
            <w:top w:val="none" w:sz="0" w:space="0" w:color="auto"/>
            <w:left w:val="none" w:sz="0" w:space="0" w:color="auto"/>
            <w:bottom w:val="none" w:sz="0" w:space="0" w:color="auto"/>
            <w:right w:val="none" w:sz="0" w:space="0" w:color="auto"/>
          </w:divBdr>
        </w:div>
      </w:divsChild>
    </w:div>
    <w:div w:id="793139483">
      <w:bodyDiv w:val="1"/>
      <w:marLeft w:val="0"/>
      <w:marRight w:val="0"/>
      <w:marTop w:val="0"/>
      <w:marBottom w:val="0"/>
      <w:divBdr>
        <w:top w:val="none" w:sz="0" w:space="0" w:color="auto"/>
        <w:left w:val="none" w:sz="0" w:space="0" w:color="auto"/>
        <w:bottom w:val="none" w:sz="0" w:space="0" w:color="auto"/>
        <w:right w:val="none" w:sz="0" w:space="0" w:color="auto"/>
      </w:divBdr>
    </w:div>
    <w:div w:id="794444332">
      <w:bodyDiv w:val="1"/>
      <w:marLeft w:val="0"/>
      <w:marRight w:val="0"/>
      <w:marTop w:val="0"/>
      <w:marBottom w:val="0"/>
      <w:divBdr>
        <w:top w:val="none" w:sz="0" w:space="0" w:color="auto"/>
        <w:left w:val="none" w:sz="0" w:space="0" w:color="auto"/>
        <w:bottom w:val="none" w:sz="0" w:space="0" w:color="auto"/>
        <w:right w:val="none" w:sz="0" w:space="0" w:color="auto"/>
      </w:divBdr>
    </w:div>
    <w:div w:id="804082499">
      <w:bodyDiv w:val="1"/>
      <w:marLeft w:val="0"/>
      <w:marRight w:val="0"/>
      <w:marTop w:val="0"/>
      <w:marBottom w:val="0"/>
      <w:divBdr>
        <w:top w:val="none" w:sz="0" w:space="0" w:color="auto"/>
        <w:left w:val="none" w:sz="0" w:space="0" w:color="auto"/>
        <w:bottom w:val="none" w:sz="0" w:space="0" w:color="auto"/>
        <w:right w:val="none" w:sz="0" w:space="0" w:color="auto"/>
      </w:divBdr>
      <w:divsChild>
        <w:div w:id="1856505045">
          <w:marLeft w:val="640"/>
          <w:marRight w:val="0"/>
          <w:marTop w:val="0"/>
          <w:marBottom w:val="0"/>
          <w:divBdr>
            <w:top w:val="none" w:sz="0" w:space="0" w:color="auto"/>
            <w:left w:val="none" w:sz="0" w:space="0" w:color="auto"/>
            <w:bottom w:val="none" w:sz="0" w:space="0" w:color="auto"/>
            <w:right w:val="none" w:sz="0" w:space="0" w:color="auto"/>
          </w:divBdr>
        </w:div>
        <w:div w:id="2072266059">
          <w:marLeft w:val="640"/>
          <w:marRight w:val="0"/>
          <w:marTop w:val="0"/>
          <w:marBottom w:val="0"/>
          <w:divBdr>
            <w:top w:val="none" w:sz="0" w:space="0" w:color="auto"/>
            <w:left w:val="none" w:sz="0" w:space="0" w:color="auto"/>
            <w:bottom w:val="none" w:sz="0" w:space="0" w:color="auto"/>
            <w:right w:val="none" w:sz="0" w:space="0" w:color="auto"/>
          </w:divBdr>
        </w:div>
        <w:div w:id="1752775909">
          <w:marLeft w:val="640"/>
          <w:marRight w:val="0"/>
          <w:marTop w:val="0"/>
          <w:marBottom w:val="0"/>
          <w:divBdr>
            <w:top w:val="none" w:sz="0" w:space="0" w:color="auto"/>
            <w:left w:val="none" w:sz="0" w:space="0" w:color="auto"/>
            <w:bottom w:val="none" w:sz="0" w:space="0" w:color="auto"/>
            <w:right w:val="none" w:sz="0" w:space="0" w:color="auto"/>
          </w:divBdr>
        </w:div>
        <w:div w:id="1126002279">
          <w:marLeft w:val="640"/>
          <w:marRight w:val="0"/>
          <w:marTop w:val="0"/>
          <w:marBottom w:val="0"/>
          <w:divBdr>
            <w:top w:val="none" w:sz="0" w:space="0" w:color="auto"/>
            <w:left w:val="none" w:sz="0" w:space="0" w:color="auto"/>
            <w:bottom w:val="none" w:sz="0" w:space="0" w:color="auto"/>
            <w:right w:val="none" w:sz="0" w:space="0" w:color="auto"/>
          </w:divBdr>
        </w:div>
        <w:div w:id="205070528">
          <w:marLeft w:val="640"/>
          <w:marRight w:val="0"/>
          <w:marTop w:val="0"/>
          <w:marBottom w:val="0"/>
          <w:divBdr>
            <w:top w:val="none" w:sz="0" w:space="0" w:color="auto"/>
            <w:left w:val="none" w:sz="0" w:space="0" w:color="auto"/>
            <w:bottom w:val="none" w:sz="0" w:space="0" w:color="auto"/>
            <w:right w:val="none" w:sz="0" w:space="0" w:color="auto"/>
          </w:divBdr>
        </w:div>
        <w:div w:id="141428623">
          <w:marLeft w:val="640"/>
          <w:marRight w:val="0"/>
          <w:marTop w:val="0"/>
          <w:marBottom w:val="0"/>
          <w:divBdr>
            <w:top w:val="none" w:sz="0" w:space="0" w:color="auto"/>
            <w:left w:val="none" w:sz="0" w:space="0" w:color="auto"/>
            <w:bottom w:val="none" w:sz="0" w:space="0" w:color="auto"/>
            <w:right w:val="none" w:sz="0" w:space="0" w:color="auto"/>
          </w:divBdr>
        </w:div>
        <w:div w:id="325522548">
          <w:marLeft w:val="640"/>
          <w:marRight w:val="0"/>
          <w:marTop w:val="0"/>
          <w:marBottom w:val="0"/>
          <w:divBdr>
            <w:top w:val="none" w:sz="0" w:space="0" w:color="auto"/>
            <w:left w:val="none" w:sz="0" w:space="0" w:color="auto"/>
            <w:bottom w:val="none" w:sz="0" w:space="0" w:color="auto"/>
            <w:right w:val="none" w:sz="0" w:space="0" w:color="auto"/>
          </w:divBdr>
        </w:div>
        <w:div w:id="766271491">
          <w:marLeft w:val="640"/>
          <w:marRight w:val="0"/>
          <w:marTop w:val="0"/>
          <w:marBottom w:val="0"/>
          <w:divBdr>
            <w:top w:val="none" w:sz="0" w:space="0" w:color="auto"/>
            <w:left w:val="none" w:sz="0" w:space="0" w:color="auto"/>
            <w:bottom w:val="none" w:sz="0" w:space="0" w:color="auto"/>
            <w:right w:val="none" w:sz="0" w:space="0" w:color="auto"/>
          </w:divBdr>
        </w:div>
        <w:div w:id="1751535482">
          <w:marLeft w:val="640"/>
          <w:marRight w:val="0"/>
          <w:marTop w:val="0"/>
          <w:marBottom w:val="0"/>
          <w:divBdr>
            <w:top w:val="none" w:sz="0" w:space="0" w:color="auto"/>
            <w:left w:val="none" w:sz="0" w:space="0" w:color="auto"/>
            <w:bottom w:val="none" w:sz="0" w:space="0" w:color="auto"/>
            <w:right w:val="none" w:sz="0" w:space="0" w:color="auto"/>
          </w:divBdr>
        </w:div>
        <w:div w:id="445851909">
          <w:marLeft w:val="640"/>
          <w:marRight w:val="0"/>
          <w:marTop w:val="0"/>
          <w:marBottom w:val="0"/>
          <w:divBdr>
            <w:top w:val="none" w:sz="0" w:space="0" w:color="auto"/>
            <w:left w:val="none" w:sz="0" w:space="0" w:color="auto"/>
            <w:bottom w:val="none" w:sz="0" w:space="0" w:color="auto"/>
            <w:right w:val="none" w:sz="0" w:space="0" w:color="auto"/>
          </w:divBdr>
        </w:div>
        <w:div w:id="1162620046">
          <w:marLeft w:val="640"/>
          <w:marRight w:val="0"/>
          <w:marTop w:val="0"/>
          <w:marBottom w:val="0"/>
          <w:divBdr>
            <w:top w:val="none" w:sz="0" w:space="0" w:color="auto"/>
            <w:left w:val="none" w:sz="0" w:space="0" w:color="auto"/>
            <w:bottom w:val="none" w:sz="0" w:space="0" w:color="auto"/>
            <w:right w:val="none" w:sz="0" w:space="0" w:color="auto"/>
          </w:divBdr>
        </w:div>
        <w:div w:id="1300955953">
          <w:marLeft w:val="640"/>
          <w:marRight w:val="0"/>
          <w:marTop w:val="0"/>
          <w:marBottom w:val="0"/>
          <w:divBdr>
            <w:top w:val="none" w:sz="0" w:space="0" w:color="auto"/>
            <w:left w:val="none" w:sz="0" w:space="0" w:color="auto"/>
            <w:bottom w:val="none" w:sz="0" w:space="0" w:color="auto"/>
            <w:right w:val="none" w:sz="0" w:space="0" w:color="auto"/>
          </w:divBdr>
        </w:div>
        <w:div w:id="1987471856">
          <w:marLeft w:val="640"/>
          <w:marRight w:val="0"/>
          <w:marTop w:val="0"/>
          <w:marBottom w:val="0"/>
          <w:divBdr>
            <w:top w:val="none" w:sz="0" w:space="0" w:color="auto"/>
            <w:left w:val="none" w:sz="0" w:space="0" w:color="auto"/>
            <w:bottom w:val="none" w:sz="0" w:space="0" w:color="auto"/>
            <w:right w:val="none" w:sz="0" w:space="0" w:color="auto"/>
          </w:divBdr>
        </w:div>
        <w:div w:id="1157305353">
          <w:marLeft w:val="640"/>
          <w:marRight w:val="0"/>
          <w:marTop w:val="0"/>
          <w:marBottom w:val="0"/>
          <w:divBdr>
            <w:top w:val="none" w:sz="0" w:space="0" w:color="auto"/>
            <w:left w:val="none" w:sz="0" w:space="0" w:color="auto"/>
            <w:bottom w:val="none" w:sz="0" w:space="0" w:color="auto"/>
            <w:right w:val="none" w:sz="0" w:space="0" w:color="auto"/>
          </w:divBdr>
        </w:div>
        <w:div w:id="958149518">
          <w:marLeft w:val="640"/>
          <w:marRight w:val="0"/>
          <w:marTop w:val="0"/>
          <w:marBottom w:val="0"/>
          <w:divBdr>
            <w:top w:val="none" w:sz="0" w:space="0" w:color="auto"/>
            <w:left w:val="none" w:sz="0" w:space="0" w:color="auto"/>
            <w:bottom w:val="none" w:sz="0" w:space="0" w:color="auto"/>
            <w:right w:val="none" w:sz="0" w:space="0" w:color="auto"/>
          </w:divBdr>
        </w:div>
        <w:div w:id="1606421895">
          <w:marLeft w:val="640"/>
          <w:marRight w:val="0"/>
          <w:marTop w:val="0"/>
          <w:marBottom w:val="0"/>
          <w:divBdr>
            <w:top w:val="none" w:sz="0" w:space="0" w:color="auto"/>
            <w:left w:val="none" w:sz="0" w:space="0" w:color="auto"/>
            <w:bottom w:val="none" w:sz="0" w:space="0" w:color="auto"/>
            <w:right w:val="none" w:sz="0" w:space="0" w:color="auto"/>
          </w:divBdr>
        </w:div>
        <w:div w:id="240144950">
          <w:marLeft w:val="640"/>
          <w:marRight w:val="0"/>
          <w:marTop w:val="0"/>
          <w:marBottom w:val="0"/>
          <w:divBdr>
            <w:top w:val="none" w:sz="0" w:space="0" w:color="auto"/>
            <w:left w:val="none" w:sz="0" w:space="0" w:color="auto"/>
            <w:bottom w:val="none" w:sz="0" w:space="0" w:color="auto"/>
            <w:right w:val="none" w:sz="0" w:space="0" w:color="auto"/>
          </w:divBdr>
        </w:div>
        <w:div w:id="1890649418">
          <w:marLeft w:val="640"/>
          <w:marRight w:val="0"/>
          <w:marTop w:val="0"/>
          <w:marBottom w:val="0"/>
          <w:divBdr>
            <w:top w:val="none" w:sz="0" w:space="0" w:color="auto"/>
            <w:left w:val="none" w:sz="0" w:space="0" w:color="auto"/>
            <w:bottom w:val="none" w:sz="0" w:space="0" w:color="auto"/>
            <w:right w:val="none" w:sz="0" w:space="0" w:color="auto"/>
          </w:divBdr>
        </w:div>
        <w:div w:id="1828401974">
          <w:marLeft w:val="640"/>
          <w:marRight w:val="0"/>
          <w:marTop w:val="0"/>
          <w:marBottom w:val="0"/>
          <w:divBdr>
            <w:top w:val="none" w:sz="0" w:space="0" w:color="auto"/>
            <w:left w:val="none" w:sz="0" w:space="0" w:color="auto"/>
            <w:bottom w:val="none" w:sz="0" w:space="0" w:color="auto"/>
            <w:right w:val="none" w:sz="0" w:space="0" w:color="auto"/>
          </w:divBdr>
        </w:div>
        <w:div w:id="885873762">
          <w:marLeft w:val="640"/>
          <w:marRight w:val="0"/>
          <w:marTop w:val="0"/>
          <w:marBottom w:val="0"/>
          <w:divBdr>
            <w:top w:val="none" w:sz="0" w:space="0" w:color="auto"/>
            <w:left w:val="none" w:sz="0" w:space="0" w:color="auto"/>
            <w:bottom w:val="none" w:sz="0" w:space="0" w:color="auto"/>
            <w:right w:val="none" w:sz="0" w:space="0" w:color="auto"/>
          </w:divBdr>
        </w:div>
        <w:div w:id="945622958">
          <w:marLeft w:val="640"/>
          <w:marRight w:val="0"/>
          <w:marTop w:val="0"/>
          <w:marBottom w:val="0"/>
          <w:divBdr>
            <w:top w:val="none" w:sz="0" w:space="0" w:color="auto"/>
            <w:left w:val="none" w:sz="0" w:space="0" w:color="auto"/>
            <w:bottom w:val="none" w:sz="0" w:space="0" w:color="auto"/>
            <w:right w:val="none" w:sz="0" w:space="0" w:color="auto"/>
          </w:divBdr>
        </w:div>
        <w:div w:id="467548768">
          <w:marLeft w:val="640"/>
          <w:marRight w:val="0"/>
          <w:marTop w:val="0"/>
          <w:marBottom w:val="0"/>
          <w:divBdr>
            <w:top w:val="none" w:sz="0" w:space="0" w:color="auto"/>
            <w:left w:val="none" w:sz="0" w:space="0" w:color="auto"/>
            <w:bottom w:val="none" w:sz="0" w:space="0" w:color="auto"/>
            <w:right w:val="none" w:sz="0" w:space="0" w:color="auto"/>
          </w:divBdr>
        </w:div>
        <w:div w:id="65809824">
          <w:marLeft w:val="640"/>
          <w:marRight w:val="0"/>
          <w:marTop w:val="0"/>
          <w:marBottom w:val="0"/>
          <w:divBdr>
            <w:top w:val="none" w:sz="0" w:space="0" w:color="auto"/>
            <w:left w:val="none" w:sz="0" w:space="0" w:color="auto"/>
            <w:bottom w:val="none" w:sz="0" w:space="0" w:color="auto"/>
            <w:right w:val="none" w:sz="0" w:space="0" w:color="auto"/>
          </w:divBdr>
        </w:div>
        <w:div w:id="1850944387">
          <w:marLeft w:val="640"/>
          <w:marRight w:val="0"/>
          <w:marTop w:val="0"/>
          <w:marBottom w:val="0"/>
          <w:divBdr>
            <w:top w:val="none" w:sz="0" w:space="0" w:color="auto"/>
            <w:left w:val="none" w:sz="0" w:space="0" w:color="auto"/>
            <w:bottom w:val="none" w:sz="0" w:space="0" w:color="auto"/>
            <w:right w:val="none" w:sz="0" w:space="0" w:color="auto"/>
          </w:divBdr>
        </w:div>
        <w:div w:id="1293903079">
          <w:marLeft w:val="640"/>
          <w:marRight w:val="0"/>
          <w:marTop w:val="0"/>
          <w:marBottom w:val="0"/>
          <w:divBdr>
            <w:top w:val="none" w:sz="0" w:space="0" w:color="auto"/>
            <w:left w:val="none" w:sz="0" w:space="0" w:color="auto"/>
            <w:bottom w:val="none" w:sz="0" w:space="0" w:color="auto"/>
            <w:right w:val="none" w:sz="0" w:space="0" w:color="auto"/>
          </w:divBdr>
        </w:div>
        <w:div w:id="331029800">
          <w:marLeft w:val="640"/>
          <w:marRight w:val="0"/>
          <w:marTop w:val="0"/>
          <w:marBottom w:val="0"/>
          <w:divBdr>
            <w:top w:val="none" w:sz="0" w:space="0" w:color="auto"/>
            <w:left w:val="none" w:sz="0" w:space="0" w:color="auto"/>
            <w:bottom w:val="none" w:sz="0" w:space="0" w:color="auto"/>
            <w:right w:val="none" w:sz="0" w:space="0" w:color="auto"/>
          </w:divBdr>
        </w:div>
        <w:div w:id="395128291">
          <w:marLeft w:val="640"/>
          <w:marRight w:val="0"/>
          <w:marTop w:val="0"/>
          <w:marBottom w:val="0"/>
          <w:divBdr>
            <w:top w:val="none" w:sz="0" w:space="0" w:color="auto"/>
            <w:left w:val="none" w:sz="0" w:space="0" w:color="auto"/>
            <w:bottom w:val="none" w:sz="0" w:space="0" w:color="auto"/>
            <w:right w:val="none" w:sz="0" w:space="0" w:color="auto"/>
          </w:divBdr>
        </w:div>
        <w:div w:id="71510425">
          <w:marLeft w:val="640"/>
          <w:marRight w:val="0"/>
          <w:marTop w:val="0"/>
          <w:marBottom w:val="0"/>
          <w:divBdr>
            <w:top w:val="none" w:sz="0" w:space="0" w:color="auto"/>
            <w:left w:val="none" w:sz="0" w:space="0" w:color="auto"/>
            <w:bottom w:val="none" w:sz="0" w:space="0" w:color="auto"/>
            <w:right w:val="none" w:sz="0" w:space="0" w:color="auto"/>
          </w:divBdr>
        </w:div>
        <w:div w:id="1881625091">
          <w:marLeft w:val="640"/>
          <w:marRight w:val="0"/>
          <w:marTop w:val="0"/>
          <w:marBottom w:val="0"/>
          <w:divBdr>
            <w:top w:val="none" w:sz="0" w:space="0" w:color="auto"/>
            <w:left w:val="none" w:sz="0" w:space="0" w:color="auto"/>
            <w:bottom w:val="none" w:sz="0" w:space="0" w:color="auto"/>
            <w:right w:val="none" w:sz="0" w:space="0" w:color="auto"/>
          </w:divBdr>
        </w:div>
        <w:div w:id="1633556831">
          <w:marLeft w:val="640"/>
          <w:marRight w:val="0"/>
          <w:marTop w:val="0"/>
          <w:marBottom w:val="0"/>
          <w:divBdr>
            <w:top w:val="none" w:sz="0" w:space="0" w:color="auto"/>
            <w:left w:val="none" w:sz="0" w:space="0" w:color="auto"/>
            <w:bottom w:val="none" w:sz="0" w:space="0" w:color="auto"/>
            <w:right w:val="none" w:sz="0" w:space="0" w:color="auto"/>
          </w:divBdr>
        </w:div>
        <w:div w:id="1415664503">
          <w:marLeft w:val="640"/>
          <w:marRight w:val="0"/>
          <w:marTop w:val="0"/>
          <w:marBottom w:val="0"/>
          <w:divBdr>
            <w:top w:val="none" w:sz="0" w:space="0" w:color="auto"/>
            <w:left w:val="none" w:sz="0" w:space="0" w:color="auto"/>
            <w:bottom w:val="none" w:sz="0" w:space="0" w:color="auto"/>
            <w:right w:val="none" w:sz="0" w:space="0" w:color="auto"/>
          </w:divBdr>
        </w:div>
        <w:div w:id="749235782">
          <w:marLeft w:val="640"/>
          <w:marRight w:val="0"/>
          <w:marTop w:val="0"/>
          <w:marBottom w:val="0"/>
          <w:divBdr>
            <w:top w:val="none" w:sz="0" w:space="0" w:color="auto"/>
            <w:left w:val="none" w:sz="0" w:space="0" w:color="auto"/>
            <w:bottom w:val="none" w:sz="0" w:space="0" w:color="auto"/>
            <w:right w:val="none" w:sz="0" w:space="0" w:color="auto"/>
          </w:divBdr>
        </w:div>
        <w:div w:id="286859229">
          <w:marLeft w:val="640"/>
          <w:marRight w:val="0"/>
          <w:marTop w:val="0"/>
          <w:marBottom w:val="0"/>
          <w:divBdr>
            <w:top w:val="none" w:sz="0" w:space="0" w:color="auto"/>
            <w:left w:val="none" w:sz="0" w:space="0" w:color="auto"/>
            <w:bottom w:val="none" w:sz="0" w:space="0" w:color="auto"/>
            <w:right w:val="none" w:sz="0" w:space="0" w:color="auto"/>
          </w:divBdr>
        </w:div>
        <w:div w:id="1978879540">
          <w:marLeft w:val="640"/>
          <w:marRight w:val="0"/>
          <w:marTop w:val="0"/>
          <w:marBottom w:val="0"/>
          <w:divBdr>
            <w:top w:val="none" w:sz="0" w:space="0" w:color="auto"/>
            <w:left w:val="none" w:sz="0" w:space="0" w:color="auto"/>
            <w:bottom w:val="none" w:sz="0" w:space="0" w:color="auto"/>
            <w:right w:val="none" w:sz="0" w:space="0" w:color="auto"/>
          </w:divBdr>
        </w:div>
        <w:div w:id="1170677558">
          <w:marLeft w:val="640"/>
          <w:marRight w:val="0"/>
          <w:marTop w:val="0"/>
          <w:marBottom w:val="0"/>
          <w:divBdr>
            <w:top w:val="none" w:sz="0" w:space="0" w:color="auto"/>
            <w:left w:val="none" w:sz="0" w:space="0" w:color="auto"/>
            <w:bottom w:val="none" w:sz="0" w:space="0" w:color="auto"/>
            <w:right w:val="none" w:sz="0" w:space="0" w:color="auto"/>
          </w:divBdr>
        </w:div>
        <w:div w:id="1702508671">
          <w:marLeft w:val="640"/>
          <w:marRight w:val="0"/>
          <w:marTop w:val="0"/>
          <w:marBottom w:val="0"/>
          <w:divBdr>
            <w:top w:val="none" w:sz="0" w:space="0" w:color="auto"/>
            <w:left w:val="none" w:sz="0" w:space="0" w:color="auto"/>
            <w:bottom w:val="none" w:sz="0" w:space="0" w:color="auto"/>
            <w:right w:val="none" w:sz="0" w:space="0" w:color="auto"/>
          </w:divBdr>
        </w:div>
        <w:div w:id="1737317298">
          <w:marLeft w:val="640"/>
          <w:marRight w:val="0"/>
          <w:marTop w:val="0"/>
          <w:marBottom w:val="0"/>
          <w:divBdr>
            <w:top w:val="none" w:sz="0" w:space="0" w:color="auto"/>
            <w:left w:val="none" w:sz="0" w:space="0" w:color="auto"/>
            <w:bottom w:val="none" w:sz="0" w:space="0" w:color="auto"/>
            <w:right w:val="none" w:sz="0" w:space="0" w:color="auto"/>
          </w:divBdr>
        </w:div>
        <w:div w:id="1347243698">
          <w:marLeft w:val="640"/>
          <w:marRight w:val="0"/>
          <w:marTop w:val="0"/>
          <w:marBottom w:val="0"/>
          <w:divBdr>
            <w:top w:val="none" w:sz="0" w:space="0" w:color="auto"/>
            <w:left w:val="none" w:sz="0" w:space="0" w:color="auto"/>
            <w:bottom w:val="none" w:sz="0" w:space="0" w:color="auto"/>
            <w:right w:val="none" w:sz="0" w:space="0" w:color="auto"/>
          </w:divBdr>
        </w:div>
        <w:div w:id="686492182">
          <w:marLeft w:val="640"/>
          <w:marRight w:val="0"/>
          <w:marTop w:val="0"/>
          <w:marBottom w:val="0"/>
          <w:divBdr>
            <w:top w:val="none" w:sz="0" w:space="0" w:color="auto"/>
            <w:left w:val="none" w:sz="0" w:space="0" w:color="auto"/>
            <w:bottom w:val="none" w:sz="0" w:space="0" w:color="auto"/>
            <w:right w:val="none" w:sz="0" w:space="0" w:color="auto"/>
          </w:divBdr>
        </w:div>
        <w:div w:id="31926215">
          <w:marLeft w:val="640"/>
          <w:marRight w:val="0"/>
          <w:marTop w:val="0"/>
          <w:marBottom w:val="0"/>
          <w:divBdr>
            <w:top w:val="none" w:sz="0" w:space="0" w:color="auto"/>
            <w:left w:val="none" w:sz="0" w:space="0" w:color="auto"/>
            <w:bottom w:val="none" w:sz="0" w:space="0" w:color="auto"/>
            <w:right w:val="none" w:sz="0" w:space="0" w:color="auto"/>
          </w:divBdr>
        </w:div>
        <w:div w:id="524944090">
          <w:marLeft w:val="640"/>
          <w:marRight w:val="0"/>
          <w:marTop w:val="0"/>
          <w:marBottom w:val="0"/>
          <w:divBdr>
            <w:top w:val="none" w:sz="0" w:space="0" w:color="auto"/>
            <w:left w:val="none" w:sz="0" w:space="0" w:color="auto"/>
            <w:bottom w:val="none" w:sz="0" w:space="0" w:color="auto"/>
            <w:right w:val="none" w:sz="0" w:space="0" w:color="auto"/>
          </w:divBdr>
        </w:div>
        <w:div w:id="1673337687">
          <w:marLeft w:val="640"/>
          <w:marRight w:val="0"/>
          <w:marTop w:val="0"/>
          <w:marBottom w:val="0"/>
          <w:divBdr>
            <w:top w:val="none" w:sz="0" w:space="0" w:color="auto"/>
            <w:left w:val="none" w:sz="0" w:space="0" w:color="auto"/>
            <w:bottom w:val="none" w:sz="0" w:space="0" w:color="auto"/>
            <w:right w:val="none" w:sz="0" w:space="0" w:color="auto"/>
          </w:divBdr>
        </w:div>
        <w:div w:id="1518151369">
          <w:marLeft w:val="640"/>
          <w:marRight w:val="0"/>
          <w:marTop w:val="0"/>
          <w:marBottom w:val="0"/>
          <w:divBdr>
            <w:top w:val="none" w:sz="0" w:space="0" w:color="auto"/>
            <w:left w:val="none" w:sz="0" w:space="0" w:color="auto"/>
            <w:bottom w:val="none" w:sz="0" w:space="0" w:color="auto"/>
            <w:right w:val="none" w:sz="0" w:space="0" w:color="auto"/>
          </w:divBdr>
        </w:div>
        <w:div w:id="190995052">
          <w:marLeft w:val="640"/>
          <w:marRight w:val="0"/>
          <w:marTop w:val="0"/>
          <w:marBottom w:val="0"/>
          <w:divBdr>
            <w:top w:val="none" w:sz="0" w:space="0" w:color="auto"/>
            <w:left w:val="none" w:sz="0" w:space="0" w:color="auto"/>
            <w:bottom w:val="none" w:sz="0" w:space="0" w:color="auto"/>
            <w:right w:val="none" w:sz="0" w:space="0" w:color="auto"/>
          </w:divBdr>
        </w:div>
        <w:div w:id="75632845">
          <w:marLeft w:val="640"/>
          <w:marRight w:val="0"/>
          <w:marTop w:val="0"/>
          <w:marBottom w:val="0"/>
          <w:divBdr>
            <w:top w:val="none" w:sz="0" w:space="0" w:color="auto"/>
            <w:left w:val="none" w:sz="0" w:space="0" w:color="auto"/>
            <w:bottom w:val="none" w:sz="0" w:space="0" w:color="auto"/>
            <w:right w:val="none" w:sz="0" w:space="0" w:color="auto"/>
          </w:divBdr>
        </w:div>
        <w:div w:id="498931399">
          <w:marLeft w:val="640"/>
          <w:marRight w:val="0"/>
          <w:marTop w:val="0"/>
          <w:marBottom w:val="0"/>
          <w:divBdr>
            <w:top w:val="none" w:sz="0" w:space="0" w:color="auto"/>
            <w:left w:val="none" w:sz="0" w:space="0" w:color="auto"/>
            <w:bottom w:val="none" w:sz="0" w:space="0" w:color="auto"/>
            <w:right w:val="none" w:sz="0" w:space="0" w:color="auto"/>
          </w:divBdr>
        </w:div>
        <w:div w:id="1716734425">
          <w:marLeft w:val="640"/>
          <w:marRight w:val="0"/>
          <w:marTop w:val="0"/>
          <w:marBottom w:val="0"/>
          <w:divBdr>
            <w:top w:val="none" w:sz="0" w:space="0" w:color="auto"/>
            <w:left w:val="none" w:sz="0" w:space="0" w:color="auto"/>
            <w:bottom w:val="none" w:sz="0" w:space="0" w:color="auto"/>
            <w:right w:val="none" w:sz="0" w:space="0" w:color="auto"/>
          </w:divBdr>
        </w:div>
        <w:div w:id="347409919">
          <w:marLeft w:val="640"/>
          <w:marRight w:val="0"/>
          <w:marTop w:val="0"/>
          <w:marBottom w:val="0"/>
          <w:divBdr>
            <w:top w:val="none" w:sz="0" w:space="0" w:color="auto"/>
            <w:left w:val="none" w:sz="0" w:space="0" w:color="auto"/>
            <w:bottom w:val="none" w:sz="0" w:space="0" w:color="auto"/>
            <w:right w:val="none" w:sz="0" w:space="0" w:color="auto"/>
          </w:divBdr>
        </w:div>
        <w:div w:id="1860848622">
          <w:marLeft w:val="640"/>
          <w:marRight w:val="0"/>
          <w:marTop w:val="0"/>
          <w:marBottom w:val="0"/>
          <w:divBdr>
            <w:top w:val="none" w:sz="0" w:space="0" w:color="auto"/>
            <w:left w:val="none" w:sz="0" w:space="0" w:color="auto"/>
            <w:bottom w:val="none" w:sz="0" w:space="0" w:color="auto"/>
            <w:right w:val="none" w:sz="0" w:space="0" w:color="auto"/>
          </w:divBdr>
        </w:div>
        <w:div w:id="272442118">
          <w:marLeft w:val="640"/>
          <w:marRight w:val="0"/>
          <w:marTop w:val="0"/>
          <w:marBottom w:val="0"/>
          <w:divBdr>
            <w:top w:val="none" w:sz="0" w:space="0" w:color="auto"/>
            <w:left w:val="none" w:sz="0" w:space="0" w:color="auto"/>
            <w:bottom w:val="none" w:sz="0" w:space="0" w:color="auto"/>
            <w:right w:val="none" w:sz="0" w:space="0" w:color="auto"/>
          </w:divBdr>
        </w:div>
      </w:divsChild>
    </w:div>
    <w:div w:id="829949448">
      <w:bodyDiv w:val="1"/>
      <w:marLeft w:val="0"/>
      <w:marRight w:val="0"/>
      <w:marTop w:val="0"/>
      <w:marBottom w:val="0"/>
      <w:divBdr>
        <w:top w:val="none" w:sz="0" w:space="0" w:color="auto"/>
        <w:left w:val="none" w:sz="0" w:space="0" w:color="auto"/>
        <w:bottom w:val="none" w:sz="0" w:space="0" w:color="auto"/>
        <w:right w:val="none" w:sz="0" w:space="0" w:color="auto"/>
      </w:divBdr>
    </w:div>
    <w:div w:id="834340438">
      <w:bodyDiv w:val="1"/>
      <w:marLeft w:val="0"/>
      <w:marRight w:val="0"/>
      <w:marTop w:val="0"/>
      <w:marBottom w:val="0"/>
      <w:divBdr>
        <w:top w:val="none" w:sz="0" w:space="0" w:color="auto"/>
        <w:left w:val="none" w:sz="0" w:space="0" w:color="auto"/>
        <w:bottom w:val="none" w:sz="0" w:space="0" w:color="auto"/>
        <w:right w:val="none" w:sz="0" w:space="0" w:color="auto"/>
      </w:divBdr>
      <w:divsChild>
        <w:div w:id="884293924">
          <w:marLeft w:val="0"/>
          <w:marRight w:val="0"/>
          <w:marTop w:val="0"/>
          <w:marBottom w:val="0"/>
          <w:divBdr>
            <w:top w:val="none" w:sz="0" w:space="0" w:color="auto"/>
            <w:left w:val="none" w:sz="0" w:space="0" w:color="auto"/>
            <w:bottom w:val="none" w:sz="0" w:space="0" w:color="auto"/>
            <w:right w:val="none" w:sz="0" w:space="0" w:color="auto"/>
          </w:divBdr>
        </w:div>
      </w:divsChild>
    </w:div>
    <w:div w:id="862481465">
      <w:bodyDiv w:val="1"/>
      <w:marLeft w:val="0"/>
      <w:marRight w:val="0"/>
      <w:marTop w:val="0"/>
      <w:marBottom w:val="0"/>
      <w:divBdr>
        <w:top w:val="none" w:sz="0" w:space="0" w:color="auto"/>
        <w:left w:val="none" w:sz="0" w:space="0" w:color="auto"/>
        <w:bottom w:val="none" w:sz="0" w:space="0" w:color="auto"/>
        <w:right w:val="none" w:sz="0" w:space="0" w:color="auto"/>
      </w:divBdr>
    </w:div>
    <w:div w:id="874779987">
      <w:bodyDiv w:val="1"/>
      <w:marLeft w:val="0"/>
      <w:marRight w:val="0"/>
      <w:marTop w:val="0"/>
      <w:marBottom w:val="0"/>
      <w:divBdr>
        <w:top w:val="none" w:sz="0" w:space="0" w:color="auto"/>
        <w:left w:val="none" w:sz="0" w:space="0" w:color="auto"/>
        <w:bottom w:val="none" w:sz="0" w:space="0" w:color="auto"/>
        <w:right w:val="none" w:sz="0" w:space="0" w:color="auto"/>
      </w:divBdr>
    </w:div>
    <w:div w:id="896084941">
      <w:bodyDiv w:val="1"/>
      <w:marLeft w:val="0"/>
      <w:marRight w:val="0"/>
      <w:marTop w:val="0"/>
      <w:marBottom w:val="0"/>
      <w:divBdr>
        <w:top w:val="none" w:sz="0" w:space="0" w:color="auto"/>
        <w:left w:val="none" w:sz="0" w:space="0" w:color="auto"/>
        <w:bottom w:val="none" w:sz="0" w:space="0" w:color="auto"/>
        <w:right w:val="none" w:sz="0" w:space="0" w:color="auto"/>
      </w:divBdr>
    </w:div>
    <w:div w:id="898249685">
      <w:bodyDiv w:val="1"/>
      <w:marLeft w:val="0"/>
      <w:marRight w:val="0"/>
      <w:marTop w:val="0"/>
      <w:marBottom w:val="0"/>
      <w:divBdr>
        <w:top w:val="none" w:sz="0" w:space="0" w:color="auto"/>
        <w:left w:val="none" w:sz="0" w:space="0" w:color="auto"/>
        <w:bottom w:val="none" w:sz="0" w:space="0" w:color="auto"/>
        <w:right w:val="none" w:sz="0" w:space="0" w:color="auto"/>
      </w:divBdr>
    </w:div>
    <w:div w:id="899901367">
      <w:bodyDiv w:val="1"/>
      <w:marLeft w:val="0"/>
      <w:marRight w:val="0"/>
      <w:marTop w:val="0"/>
      <w:marBottom w:val="0"/>
      <w:divBdr>
        <w:top w:val="none" w:sz="0" w:space="0" w:color="auto"/>
        <w:left w:val="none" w:sz="0" w:space="0" w:color="auto"/>
        <w:bottom w:val="none" w:sz="0" w:space="0" w:color="auto"/>
        <w:right w:val="none" w:sz="0" w:space="0" w:color="auto"/>
      </w:divBdr>
      <w:divsChild>
        <w:div w:id="1627084748">
          <w:marLeft w:val="0"/>
          <w:marRight w:val="0"/>
          <w:marTop w:val="0"/>
          <w:marBottom w:val="0"/>
          <w:divBdr>
            <w:top w:val="none" w:sz="0" w:space="0" w:color="auto"/>
            <w:left w:val="none" w:sz="0" w:space="0" w:color="auto"/>
            <w:bottom w:val="none" w:sz="0" w:space="0" w:color="auto"/>
            <w:right w:val="none" w:sz="0" w:space="0" w:color="auto"/>
          </w:divBdr>
        </w:div>
      </w:divsChild>
    </w:div>
    <w:div w:id="900405306">
      <w:bodyDiv w:val="1"/>
      <w:marLeft w:val="0"/>
      <w:marRight w:val="0"/>
      <w:marTop w:val="0"/>
      <w:marBottom w:val="0"/>
      <w:divBdr>
        <w:top w:val="none" w:sz="0" w:space="0" w:color="auto"/>
        <w:left w:val="none" w:sz="0" w:space="0" w:color="auto"/>
        <w:bottom w:val="none" w:sz="0" w:space="0" w:color="auto"/>
        <w:right w:val="none" w:sz="0" w:space="0" w:color="auto"/>
      </w:divBdr>
    </w:div>
    <w:div w:id="905577696">
      <w:bodyDiv w:val="1"/>
      <w:marLeft w:val="0"/>
      <w:marRight w:val="0"/>
      <w:marTop w:val="0"/>
      <w:marBottom w:val="0"/>
      <w:divBdr>
        <w:top w:val="none" w:sz="0" w:space="0" w:color="auto"/>
        <w:left w:val="none" w:sz="0" w:space="0" w:color="auto"/>
        <w:bottom w:val="none" w:sz="0" w:space="0" w:color="auto"/>
        <w:right w:val="none" w:sz="0" w:space="0" w:color="auto"/>
      </w:divBdr>
    </w:div>
    <w:div w:id="919942483">
      <w:bodyDiv w:val="1"/>
      <w:marLeft w:val="0"/>
      <w:marRight w:val="0"/>
      <w:marTop w:val="0"/>
      <w:marBottom w:val="0"/>
      <w:divBdr>
        <w:top w:val="none" w:sz="0" w:space="0" w:color="auto"/>
        <w:left w:val="none" w:sz="0" w:space="0" w:color="auto"/>
        <w:bottom w:val="none" w:sz="0" w:space="0" w:color="auto"/>
        <w:right w:val="none" w:sz="0" w:space="0" w:color="auto"/>
      </w:divBdr>
    </w:div>
    <w:div w:id="977880722">
      <w:bodyDiv w:val="1"/>
      <w:marLeft w:val="0"/>
      <w:marRight w:val="0"/>
      <w:marTop w:val="0"/>
      <w:marBottom w:val="0"/>
      <w:divBdr>
        <w:top w:val="none" w:sz="0" w:space="0" w:color="auto"/>
        <w:left w:val="none" w:sz="0" w:space="0" w:color="auto"/>
        <w:bottom w:val="none" w:sz="0" w:space="0" w:color="auto"/>
        <w:right w:val="none" w:sz="0" w:space="0" w:color="auto"/>
      </w:divBdr>
      <w:divsChild>
        <w:div w:id="7173808">
          <w:marLeft w:val="640"/>
          <w:marRight w:val="0"/>
          <w:marTop w:val="0"/>
          <w:marBottom w:val="0"/>
          <w:divBdr>
            <w:top w:val="none" w:sz="0" w:space="0" w:color="auto"/>
            <w:left w:val="none" w:sz="0" w:space="0" w:color="auto"/>
            <w:bottom w:val="none" w:sz="0" w:space="0" w:color="auto"/>
            <w:right w:val="none" w:sz="0" w:space="0" w:color="auto"/>
          </w:divBdr>
        </w:div>
        <w:div w:id="1677421768">
          <w:marLeft w:val="640"/>
          <w:marRight w:val="0"/>
          <w:marTop w:val="0"/>
          <w:marBottom w:val="0"/>
          <w:divBdr>
            <w:top w:val="none" w:sz="0" w:space="0" w:color="auto"/>
            <w:left w:val="none" w:sz="0" w:space="0" w:color="auto"/>
            <w:bottom w:val="none" w:sz="0" w:space="0" w:color="auto"/>
            <w:right w:val="none" w:sz="0" w:space="0" w:color="auto"/>
          </w:divBdr>
        </w:div>
        <w:div w:id="1297566513">
          <w:marLeft w:val="640"/>
          <w:marRight w:val="0"/>
          <w:marTop w:val="0"/>
          <w:marBottom w:val="0"/>
          <w:divBdr>
            <w:top w:val="none" w:sz="0" w:space="0" w:color="auto"/>
            <w:left w:val="none" w:sz="0" w:space="0" w:color="auto"/>
            <w:bottom w:val="none" w:sz="0" w:space="0" w:color="auto"/>
            <w:right w:val="none" w:sz="0" w:space="0" w:color="auto"/>
          </w:divBdr>
        </w:div>
        <w:div w:id="1088846154">
          <w:marLeft w:val="640"/>
          <w:marRight w:val="0"/>
          <w:marTop w:val="0"/>
          <w:marBottom w:val="0"/>
          <w:divBdr>
            <w:top w:val="none" w:sz="0" w:space="0" w:color="auto"/>
            <w:left w:val="none" w:sz="0" w:space="0" w:color="auto"/>
            <w:bottom w:val="none" w:sz="0" w:space="0" w:color="auto"/>
            <w:right w:val="none" w:sz="0" w:space="0" w:color="auto"/>
          </w:divBdr>
        </w:div>
        <w:div w:id="629673923">
          <w:marLeft w:val="640"/>
          <w:marRight w:val="0"/>
          <w:marTop w:val="0"/>
          <w:marBottom w:val="0"/>
          <w:divBdr>
            <w:top w:val="none" w:sz="0" w:space="0" w:color="auto"/>
            <w:left w:val="none" w:sz="0" w:space="0" w:color="auto"/>
            <w:bottom w:val="none" w:sz="0" w:space="0" w:color="auto"/>
            <w:right w:val="none" w:sz="0" w:space="0" w:color="auto"/>
          </w:divBdr>
        </w:div>
        <w:div w:id="1238711526">
          <w:marLeft w:val="640"/>
          <w:marRight w:val="0"/>
          <w:marTop w:val="0"/>
          <w:marBottom w:val="0"/>
          <w:divBdr>
            <w:top w:val="none" w:sz="0" w:space="0" w:color="auto"/>
            <w:left w:val="none" w:sz="0" w:space="0" w:color="auto"/>
            <w:bottom w:val="none" w:sz="0" w:space="0" w:color="auto"/>
            <w:right w:val="none" w:sz="0" w:space="0" w:color="auto"/>
          </w:divBdr>
        </w:div>
        <w:div w:id="1482770420">
          <w:marLeft w:val="640"/>
          <w:marRight w:val="0"/>
          <w:marTop w:val="0"/>
          <w:marBottom w:val="0"/>
          <w:divBdr>
            <w:top w:val="none" w:sz="0" w:space="0" w:color="auto"/>
            <w:left w:val="none" w:sz="0" w:space="0" w:color="auto"/>
            <w:bottom w:val="none" w:sz="0" w:space="0" w:color="auto"/>
            <w:right w:val="none" w:sz="0" w:space="0" w:color="auto"/>
          </w:divBdr>
        </w:div>
        <w:div w:id="1836729191">
          <w:marLeft w:val="640"/>
          <w:marRight w:val="0"/>
          <w:marTop w:val="0"/>
          <w:marBottom w:val="0"/>
          <w:divBdr>
            <w:top w:val="none" w:sz="0" w:space="0" w:color="auto"/>
            <w:left w:val="none" w:sz="0" w:space="0" w:color="auto"/>
            <w:bottom w:val="none" w:sz="0" w:space="0" w:color="auto"/>
            <w:right w:val="none" w:sz="0" w:space="0" w:color="auto"/>
          </w:divBdr>
        </w:div>
        <w:div w:id="1419641800">
          <w:marLeft w:val="640"/>
          <w:marRight w:val="0"/>
          <w:marTop w:val="0"/>
          <w:marBottom w:val="0"/>
          <w:divBdr>
            <w:top w:val="none" w:sz="0" w:space="0" w:color="auto"/>
            <w:left w:val="none" w:sz="0" w:space="0" w:color="auto"/>
            <w:bottom w:val="none" w:sz="0" w:space="0" w:color="auto"/>
            <w:right w:val="none" w:sz="0" w:space="0" w:color="auto"/>
          </w:divBdr>
        </w:div>
        <w:div w:id="650868957">
          <w:marLeft w:val="640"/>
          <w:marRight w:val="0"/>
          <w:marTop w:val="0"/>
          <w:marBottom w:val="0"/>
          <w:divBdr>
            <w:top w:val="none" w:sz="0" w:space="0" w:color="auto"/>
            <w:left w:val="none" w:sz="0" w:space="0" w:color="auto"/>
            <w:bottom w:val="none" w:sz="0" w:space="0" w:color="auto"/>
            <w:right w:val="none" w:sz="0" w:space="0" w:color="auto"/>
          </w:divBdr>
        </w:div>
        <w:div w:id="1646084626">
          <w:marLeft w:val="640"/>
          <w:marRight w:val="0"/>
          <w:marTop w:val="0"/>
          <w:marBottom w:val="0"/>
          <w:divBdr>
            <w:top w:val="none" w:sz="0" w:space="0" w:color="auto"/>
            <w:left w:val="none" w:sz="0" w:space="0" w:color="auto"/>
            <w:bottom w:val="none" w:sz="0" w:space="0" w:color="auto"/>
            <w:right w:val="none" w:sz="0" w:space="0" w:color="auto"/>
          </w:divBdr>
        </w:div>
        <w:div w:id="1105804147">
          <w:marLeft w:val="640"/>
          <w:marRight w:val="0"/>
          <w:marTop w:val="0"/>
          <w:marBottom w:val="0"/>
          <w:divBdr>
            <w:top w:val="none" w:sz="0" w:space="0" w:color="auto"/>
            <w:left w:val="none" w:sz="0" w:space="0" w:color="auto"/>
            <w:bottom w:val="none" w:sz="0" w:space="0" w:color="auto"/>
            <w:right w:val="none" w:sz="0" w:space="0" w:color="auto"/>
          </w:divBdr>
        </w:div>
        <w:div w:id="1153062434">
          <w:marLeft w:val="640"/>
          <w:marRight w:val="0"/>
          <w:marTop w:val="0"/>
          <w:marBottom w:val="0"/>
          <w:divBdr>
            <w:top w:val="none" w:sz="0" w:space="0" w:color="auto"/>
            <w:left w:val="none" w:sz="0" w:space="0" w:color="auto"/>
            <w:bottom w:val="none" w:sz="0" w:space="0" w:color="auto"/>
            <w:right w:val="none" w:sz="0" w:space="0" w:color="auto"/>
          </w:divBdr>
        </w:div>
        <w:div w:id="2025325293">
          <w:marLeft w:val="640"/>
          <w:marRight w:val="0"/>
          <w:marTop w:val="0"/>
          <w:marBottom w:val="0"/>
          <w:divBdr>
            <w:top w:val="none" w:sz="0" w:space="0" w:color="auto"/>
            <w:left w:val="none" w:sz="0" w:space="0" w:color="auto"/>
            <w:bottom w:val="none" w:sz="0" w:space="0" w:color="auto"/>
            <w:right w:val="none" w:sz="0" w:space="0" w:color="auto"/>
          </w:divBdr>
        </w:div>
        <w:div w:id="1143502857">
          <w:marLeft w:val="640"/>
          <w:marRight w:val="0"/>
          <w:marTop w:val="0"/>
          <w:marBottom w:val="0"/>
          <w:divBdr>
            <w:top w:val="none" w:sz="0" w:space="0" w:color="auto"/>
            <w:left w:val="none" w:sz="0" w:space="0" w:color="auto"/>
            <w:bottom w:val="none" w:sz="0" w:space="0" w:color="auto"/>
            <w:right w:val="none" w:sz="0" w:space="0" w:color="auto"/>
          </w:divBdr>
        </w:div>
        <w:div w:id="336468282">
          <w:marLeft w:val="640"/>
          <w:marRight w:val="0"/>
          <w:marTop w:val="0"/>
          <w:marBottom w:val="0"/>
          <w:divBdr>
            <w:top w:val="none" w:sz="0" w:space="0" w:color="auto"/>
            <w:left w:val="none" w:sz="0" w:space="0" w:color="auto"/>
            <w:bottom w:val="none" w:sz="0" w:space="0" w:color="auto"/>
            <w:right w:val="none" w:sz="0" w:space="0" w:color="auto"/>
          </w:divBdr>
        </w:div>
        <w:div w:id="1647661750">
          <w:marLeft w:val="640"/>
          <w:marRight w:val="0"/>
          <w:marTop w:val="0"/>
          <w:marBottom w:val="0"/>
          <w:divBdr>
            <w:top w:val="none" w:sz="0" w:space="0" w:color="auto"/>
            <w:left w:val="none" w:sz="0" w:space="0" w:color="auto"/>
            <w:bottom w:val="none" w:sz="0" w:space="0" w:color="auto"/>
            <w:right w:val="none" w:sz="0" w:space="0" w:color="auto"/>
          </w:divBdr>
        </w:div>
        <w:div w:id="668410009">
          <w:marLeft w:val="640"/>
          <w:marRight w:val="0"/>
          <w:marTop w:val="0"/>
          <w:marBottom w:val="0"/>
          <w:divBdr>
            <w:top w:val="none" w:sz="0" w:space="0" w:color="auto"/>
            <w:left w:val="none" w:sz="0" w:space="0" w:color="auto"/>
            <w:bottom w:val="none" w:sz="0" w:space="0" w:color="auto"/>
            <w:right w:val="none" w:sz="0" w:space="0" w:color="auto"/>
          </w:divBdr>
        </w:div>
        <w:div w:id="351148238">
          <w:marLeft w:val="640"/>
          <w:marRight w:val="0"/>
          <w:marTop w:val="0"/>
          <w:marBottom w:val="0"/>
          <w:divBdr>
            <w:top w:val="none" w:sz="0" w:space="0" w:color="auto"/>
            <w:left w:val="none" w:sz="0" w:space="0" w:color="auto"/>
            <w:bottom w:val="none" w:sz="0" w:space="0" w:color="auto"/>
            <w:right w:val="none" w:sz="0" w:space="0" w:color="auto"/>
          </w:divBdr>
        </w:div>
        <w:div w:id="496000751">
          <w:marLeft w:val="640"/>
          <w:marRight w:val="0"/>
          <w:marTop w:val="0"/>
          <w:marBottom w:val="0"/>
          <w:divBdr>
            <w:top w:val="none" w:sz="0" w:space="0" w:color="auto"/>
            <w:left w:val="none" w:sz="0" w:space="0" w:color="auto"/>
            <w:bottom w:val="none" w:sz="0" w:space="0" w:color="auto"/>
            <w:right w:val="none" w:sz="0" w:space="0" w:color="auto"/>
          </w:divBdr>
        </w:div>
        <w:div w:id="689988165">
          <w:marLeft w:val="640"/>
          <w:marRight w:val="0"/>
          <w:marTop w:val="0"/>
          <w:marBottom w:val="0"/>
          <w:divBdr>
            <w:top w:val="none" w:sz="0" w:space="0" w:color="auto"/>
            <w:left w:val="none" w:sz="0" w:space="0" w:color="auto"/>
            <w:bottom w:val="none" w:sz="0" w:space="0" w:color="auto"/>
            <w:right w:val="none" w:sz="0" w:space="0" w:color="auto"/>
          </w:divBdr>
        </w:div>
        <w:div w:id="587616803">
          <w:marLeft w:val="640"/>
          <w:marRight w:val="0"/>
          <w:marTop w:val="0"/>
          <w:marBottom w:val="0"/>
          <w:divBdr>
            <w:top w:val="none" w:sz="0" w:space="0" w:color="auto"/>
            <w:left w:val="none" w:sz="0" w:space="0" w:color="auto"/>
            <w:bottom w:val="none" w:sz="0" w:space="0" w:color="auto"/>
            <w:right w:val="none" w:sz="0" w:space="0" w:color="auto"/>
          </w:divBdr>
        </w:div>
        <w:div w:id="655259802">
          <w:marLeft w:val="640"/>
          <w:marRight w:val="0"/>
          <w:marTop w:val="0"/>
          <w:marBottom w:val="0"/>
          <w:divBdr>
            <w:top w:val="none" w:sz="0" w:space="0" w:color="auto"/>
            <w:left w:val="none" w:sz="0" w:space="0" w:color="auto"/>
            <w:bottom w:val="none" w:sz="0" w:space="0" w:color="auto"/>
            <w:right w:val="none" w:sz="0" w:space="0" w:color="auto"/>
          </w:divBdr>
        </w:div>
        <w:div w:id="1708526664">
          <w:marLeft w:val="640"/>
          <w:marRight w:val="0"/>
          <w:marTop w:val="0"/>
          <w:marBottom w:val="0"/>
          <w:divBdr>
            <w:top w:val="none" w:sz="0" w:space="0" w:color="auto"/>
            <w:left w:val="none" w:sz="0" w:space="0" w:color="auto"/>
            <w:bottom w:val="none" w:sz="0" w:space="0" w:color="auto"/>
            <w:right w:val="none" w:sz="0" w:space="0" w:color="auto"/>
          </w:divBdr>
        </w:div>
        <w:div w:id="555549504">
          <w:marLeft w:val="640"/>
          <w:marRight w:val="0"/>
          <w:marTop w:val="0"/>
          <w:marBottom w:val="0"/>
          <w:divBdr>
            <w:top w:val="none" w:sz="0" w:space="0" w:color="auto"/>
            <w:left w:val="none" w:sz="0" w:space="0" w:color="auto"/>
            <w:bottom w:val="none" w:sz="0" w:space="0" w:color="auto"/>
            <w:right w:val="none" w:sz="0" w:space="0" w:color="auto"/>
          </w:divBdr>
        </w:div>
        <w:div w:id="1021081251">
          <w:marLeft w:val="640"/>
          <w:marRight w:val="0"/>
          <w:marTop w:val="0"/>
          <w:marBottom w:val="0"/>
          <w:divBdr>
            <w:top w:val="none" w:sz="0" w:space="0" w:color="auto"/>
            <w:left w:val="none" w:sz="0" w:space="0" w:color="auto"/>
            <w:bottom w:val="none" w:sz="0" w:space="0" w:color="auto"/>
            <w:right w:val="none" w:sz="0" w:space="0" w:color="auto"/>
          </w:divBdr>
        </w:div>
        <w:div w:id="30496945">
          <w:marLeft w:val="640"/>
          <w:marRight w:val="0"/>
          <w:marTop w:val="0"/>
          <w:marBottom w:val="0"/>
          <w:divBdr>
            <w:top w:val="none" w:sz="0" w:space="0" w:color="auto"/>
            <w:left w:val="none" w:sz="0" w:space="0" w:color="auto"/>
            <w:bottom w:val="none" w:sz="0" w:space="0" w:color="auto"/>
            <w:right w:val="none" w:sz="0" w:space="0" w:color="auto"/>
          </w:divBdr>
        </w:div>
        <w:div w:id="268396925">
          <w:marLeft w:val="640"/>
          <w:marRight w:val="0"/>
          <w:marTop w:val="0"/>
          <w:marBottom w:val="0"/>
          <w:divBdr>
            <w:top w:val="none" w:sz="0" w:space="0" w:color="auto"/>
            <w:left w:val="none" w:sz="0" w:space="0" w:color="auto"/>
            <w:bottom w:val="none" w:sz="0" w:space="0" w:color="auto"/>
            <w:right w:val="none" w:sz="0" w:space="0" w:color="auto"/>
          </w:divBdr>
        </w:div>
        <w:div w:id="40179546">
          <w:marLeft w:val="640"/>
          <w:marRight w:val="0"/>
          <w:marTop w:val="0"/>
          <w:marBottom w:val="0"/>
          <w:divBdr>
            <w:top w:val="none" w:sz="0" w:space="0" w:color="auto"/>
            <w:left w:val="none" w:sz="0" w:space="0" w:color="auto"/>
            <w:bottom w:val="none" w:sz="0" w:space="0" w:color="auto"/>
            <w:right w:val="none" w:sz="0" w:space="0" w:color="auto"/>
          </w:divBdr>
        </w:div>
        <w:div w:id="1795783877">
          <w:marLeft w:val="640"/>
          <w:marRight w:val="0"/>
          <w:marTop w:val="0"/>
          <w:marBottom w:val="0"/>
          <w:divBdr>
            <w:top w:val="none" w:sz="0" w:space="0" w:color="auto"/>
            <w:left w:val="none" w:sz="0" w:space="0" w:color="auto"/>
            <w:bottom w:val="none" w:sz="0" w:space="0" w:color="auto"/>
            <w:right w:val="none" w:sz="0" w:space="0" w:color="auto"/>
          </w:divBdr>
        </w:div>
        <w:div w:id="1361584327">
          <w:marLeft w:val="640"/>
          <w:marRight w:val="0"/>
          <w:marTop w:val="0"/>
          <w:marBottom w:val="0"/>
          <w:divBdr>
            <w:top w:val="none" w:sz="0" w:space="0" w:color="auto"/>
            <w:left w:val="none" w:sz="0" w:space="0" w:color="auto"/>
            <w:bottom w:val="none" w:sz="0" w:space="0" w:color="auto"/>
            <w:right w:val="none" w:sz="0" w:space="0" w:color="auto"/>
          </w:divBdr>
        </w:div>
        <w:div w:id="368265935">
          <w:marLeft w:val="640"/>
          <w:marRight w:val="0"/>
          <w:marTop w:val="0"/>
          <w:marBottom w:val="0"/>
          <w:divBdr>
            <w:top w:val="none" w:sz="0" w:space="0" w:color="auto"/>
            <w:left w:val="none" w:sz="0" w:space="0" w:color="auto"/>
            <w:bottom w:val="none" w:sz="0" w:space="0" w:color="auto"/>
            <w:right w:val="none" w:sz="0" w:space="0" w:color="auto"/>
          </w:divBdr>
        </w:div>
        <w:div w:id="345909229">
          <w:marLeft w:val="640"/>
          <w:marRight w:val="0"/>
          <w:marTop w:val="0"/>
          <w:marBottom w:val="0"/>
          <w:divBdr>
            <w:top w:val="none" w:sz="0" w:space="0" w:color="auto"/>
            <w:left w:val="none" w:sz="0" w:space="0" w:color="auto"/>
            <w:bottom w:val="none" w:sz="0" w:space="0" w:color="auto"/>
            <w:right w:val="none" w:sz="0" w:space="0" w:color="auto"/>
          </w:divBdr>
        </w:div>
        <w:div w:id="839659507">
          <w:marLeft w:val="640"/>
          <w:marRight w:val="0"/>
          <w:marTop w:val="0"/>
          <w:marBottom w:val="0"/>
          <w:divBdr>
            <w:top w:val="none" w:sz="0" w:space="0" w:color="auto"/>
            <w:left w:val="none" w:sz="0" w:space="0" w:color="auto"/>
            <w:bottom w:val="none" w:sz="0" w:space="0" w:color="auto"/>
            <w:right w:val="none" w:sz="0" w:space="0" w:color="auto"/>
          </w:divBdr>
        </w:div>
        <w:div w:id="411388886">
          <w:marLeft w:val="640"/>
          <w:marRight w:val="0"/>
          <w:marTop w:val="0"/>
          <w:marBottom w:val="0"/>
          <w:divBdr>
            <w:top w:val="none" w:sz="0" w:space="0" w:color="auto"/>
            <w:left w:val="none" w:sz="0" w:space="0" w:color="auto"/>
            <w:bottom w:val="none" w:sz="0" w:space="0" w:color="auto"/>
            <w:right w:val="none" w:sz="0" w:space="0" w:color="auto"/>
          </w:divBdr>
        </w:div>
        <w:div w:id="1610897070">
          <w:marLeft w:val="640"/>
          <w:marRight w:val="0"/>
          <w:marTop w:val="0"/>
          <w:marBottom w:val="0"/>
          <w:divBdr>
            <w:top w:val="none" w:sz="0" w:space="0" w:color="auto"/>
            <w:left w:val="none" w:sz="0" w:space="0" w:color="auto"/>
            <w:bottom w:val="none" w:sz="0" w:space="0" w:color="auto"/>
            <w:right w:val="none" w:sz="0" w:space="0" w:color="auto"/>
          </w:divBdr>
        </w:div>
        <w:div w:id="2064912550">
          <w:marLeft w:val="640"/>
          <w:marRight w:val="0"/>
          <w:marTop w:val="0"/>
          <w:marBottom w:val="0"/>
          <w:divBdr>
            <w:top w:val="none" w:sz="0" w:space="0" w:color="auto"/>
            <w:left w:val="none" w:sz="0" w:space="0" w:color="auto"/>
            <w:bottom w:val="none" w:sz="0" w:space="0" w:color="auto"/>
            <w:right w:val="none" w:sz="0" w:space="0" w:color="auto"/>
          </w:divBdr>
        </w:div>
        <w:div w:id="831992817">
          <w:marLeft w:val="640"/>
          <w:marRight w:val="0"/>
          <w:marTop w:val="0"/>
          <w:marBottom w:val="0"/>
          <w:divBdr>
            <w:top w:val="none" w:sz="0" w:space="0" w:color="auto"/>
            <w:left w:val="none" w:sz="0" w:space="0" w:color="auto"/>
            <w:bottom w:val="none" w:sz="0" w:space="0" w:color="auto"/>
            <w:right w:val="none" w:sz="0" w:space="0" w:color="auto"/>
          </w:divBdr>
        </w:div>
        <w:div w:id="804351539">
          <w:marLeft w:val="640"/>
          <w:marRight w:val="0"/>
          <w:marTop w:val="0"/>
          <w:marBottom w:val="0"/>
          <w:divBdr>
            <w:top w:val="none" w:sz="0" w:space="0" w:color="auto"/>
            <w:left w:val="none" w:sz="0" w:space="0" w:color="auto"/>
            <w:bottom w:val="none" w:sz="0" w:space="0" w:color="auto"/>
            <w:right w:val="none" w:sz="0" w:space="0" w:color="auto"/>
          </w:divBdr>
        </w:div>
        <w:div w:id="1266617552">
          <w:marLeft w:val="640"/>
          <w:marRight w:val="0"/>
          <w:marTop w:val="0"/>
          <w:marBottom w:val="0"/>
          <w:divBdr>
            <w:top w:val="none" w:sz="0" w:space="0" w:color="auto"/>
            <w:left w:val="none" w:sz="0" w:space="0" w:color="auto"/>
            <w:bottom w:val="none" w:sz="0" w:space="0" w:color="auto"/>
            <w:right w:val="none" w:sz="0" w:space="0" w:color="auto"/>
          </w:divBdr>
        </w:div>
        <w:div w:id="507140212">
          <w:marLeft w:val="640"/>
          <w:marRight w:val="0"/>
          <w:marTop w:val="0"/>
          <w:marBottom w:val="0"/>
          <w:divBdr>
            <w:top w:val="none" w:sz="0" w:space="0" w:color="auto"/>
            <w:left w:val="none" w:sz="0" w:space="0" w:color="auto"/>
            <w:bottom w:val="none" w:sz="0" w:space="0" w:color="auto"/>
            <w:right w:val="none" w:sz="0" w:space="0" w:color="auto"/>
          </w:divBdr>
        </w:div>
        <w:div w:id="2002152471">
          <w:marLeft w:val="640"/>
          <w:marRight w:val="0"/>
          <w:marTop w:val="0"/>
          <w:marBottom w:val="0"/>
          <w:divBdr>
            <w:top w:val="none" w:sz="0" w:space="0" w:color="auto"/>
            <w:left w:val="none" w:sz="0" w:space="0" w:color="auto"/>
            <w:bottom w:val="none" w:sz="0" w:space="0" w:color="auto"/>
            <w:right w:val="none" w:sz="0" w:space="0" w:color="auto"/>
          </w:divBdr>
        </w:div>
        <w:div w:id="1476752372">
          <w:marLeft w:val="640"/>
          <w:marRight w:val="0"/>
          <w:marTop w:val="0"/>
          <w:marBottom w:val="0"/>
          <w:divBdr>
            <w:top w:val="none" w:sz="0" w:space="0" w:color="auto"/>
            <w:left w:val="none" w:sz="0" w:space="0" w:color="auto"/>
            <w:bottom w:val="none" w:sz="0" w:space="0" w:color="auto"/>
            <w:right w:val="none" w:sz="0" w:space="0" w:color="auto"/>
          </w:divBdr>
        </w:div>
        <w:div w:id="50928762">
          <w:marLeft w:val="640"/>
          <w:marRight w:val="0"/>
          <w:marTop w:val="0"/>
          <w:marBottom w:val="0"/>
          <w:divBdr>
            <w:top w:val="none" w:sz="0" w:space="0" w:color="auto"/>
            <w:left w:val="none" w:sz="0" w:space="0" w:color="auto"/>
            <w:bottom w:val="none" w:sz="0" w:space="0" w:color="auto"/>
            <w:right w:val="none" w:sz="0" w:space="0" w:color="auto"/>
          </w:divBdr>
        </w:div>
        <w:div w:id="33695552">
          <w:marLeft w:val="640"/>
          <w:marRight w:val="0"/>
          <w:marTop w:val="0"/>
          <w:marBottom w:val="0"/>
          <w:divBdr>
            <w:top w:val="none" w:sz="0" w:space="0" w:color="auto"/>
            <w:left w:val="none" w:sz="0" w:space="0" w:color="auto"/>
            <w:bottom w:val="none" w:sz="0" w:space="0" w:color="auto"/>
            <w:right w:val="none" w:sz="0" w:space="0" w:color="auto"/>
          </w:divBdr>
        </w:div>
        <w:div w:id="1701392049">
          <w:marLeft w:val="640"/>
          <w:marRight w:val="0"/>
          <w:marTop w:val="0"/>
          <w:marBottom w:val="0"/>
          <w:divBdr>
            <w:top w:val="none" w:sz="0" w:space="0" w:color="auto"/>
            <w:left w:val="none" w:sz="0" w:space="0" w:color="auto"/>
            <w:bottom w:val="none" w:sz="0" w:space="0" w:color="auto"/>
            <w:right w:val="none" w:sz="0" w:space="0" w:color="auto"/>
          </w:divBdr>
        </w:div>
        <w:div w:id="1339624719">
          <w:marLeft w:val="640"/>
          <w:marRight w:val="0"/>
          <w:marTop w:val="0"/>
          <w:marBottom w:val="0"/>
          <w:divBdr>
            <w:top w:val="none" w:sz="0" w:space="0" w:color="auto"/>
            <w:left w:val="none" w:sz="0" w:space="0" w:color="auto"/>
            <w:bottom w:val="none" w:sz="0" w:space="0" w:color="auto"/>
            <w:right w:val="none" w:sz="0" w:space="0" w:color="auto"/>
          </w:divBdr>
        </w:div>
        <w:div w:id="10224628">
          <w:marLeft w:val="640"/>
          <w:marRight w:val="0"/>
          <w:marTop w:val="0"/>
          <w:marBottom w:val="0"/>
          <w:divBdr>
            <w:top w:val="none" w:sz="0" w:space="0" w:color="auto"/>
            <w:left w:val="none" w:sz="0" w:space="0" w:color="auto"/>
            <w:bottom w:val="none" w:sz="0" w:space="0" w:color="auto"/>
            <w:right w:val="none" w:sz="0" w:space="0" w:color="auto"/>
          </w:divBdr>
        </w:div>
      </w:divsChild>
    </w:div>
    <w:div w:id="994796929">
      <w:bodyDiv w:val="1"/>
      <w:marLeft w:val="0"/>
      <w:marRight w:val="0"/>
      <w:marTop w:val="0"/>
      <w:marBottom w:val="0"/>
      <w:divBdr>
        <w:top w:val="none" w:sz="0" w:space="0" w:color="auto"/>
        <w:left w:val="none" w:sz="0" w:space="0" w:color="auto"/>
        <w:bottom w:val="none" w:sz="0" w:space="0" w:color="auto"/>
        <w:right w:val="none" w:sz="0" w:space="0" w:color="auto"/>
      </w:divBdr>
    </w:div>
    <w:div w:id="1007250269">
      <w:bodyDiv w:val="1"/>
      <w:marLeft w:val="0"/>
      <w:marRight w:val="0"/>
      <w:marTop w:val="0"/>
      <w:marBottom w:val="0"/>
      <w:divBdr>
        <w:top w:val="none" w:sz="0" w:space="0" w:color="auto"/>
        <w:left w:val="none" w:sz="0" w:space="0" w:color="auto"/>
        <w:bottom w:val="none" w:sz="0" w:space="0" w:color="auto"/>
        <w:right w:val="none" w:sz="0" w:space="0" w:color="auto"/>
      </w:divBdr>
      <w:divsChild>
        <w:div w:id="1732343273">
          <w:marLeft w:val="0"/>
          <w:marRight w:val="0"/>
          <w:marTop w:val="0"/>
          <w:marBottom w:val="0"/>
          <w:divBdr>
            <w:top w:val="none" w:sz="0" w:space="0" w:color="auto"/>
            <w:left w:val="none" w:sz="0" w:space="0" w:color="auto"/>
            <w:bottom w:val="none" w:sz="0" w:space="0" w:color="auto"/>
            <w:right w:val="none" w:sz="0" w:space="0" w:color="auto"/>
          </w:divBdr>
        </w:div>
      </w:divsChild>
    </w:div>
    <w:div w:id="1010529693">
      <w:bodyDiv w:val="1"/>
      <w:marLeft w:val="0"/>
      <w:marRight w:val="0"/>
      <w:marTop w:val="0"/>
      <w:marBottom w:val="0"/>
      <w:divBdr>
        <w:top w:val="none" w:sz="0" w:space="0" w:color="auto"/>
        <w:left w:val="none" w:sz="0" w:space="0" w:color="auto"/>
        <w:bottom w:val="none" w:sz="0" w:space="0" w:color="auto"/>
        <w:right w:val="none" w:sz="0" w:space="0" w:color="auto"/>
      </w:divBdr>
      <w:divsChild>
        <w:div w:id="670792868">
          <w:marLeft w:val="640"/>
          <w:marRight w:val="0"/>
          <w:marTop w:val="0"/>
          <w:marBottom w:val="0"/>
          <w:divBdr>
            <w:top w:val="none" w:sz="0" w:space="0" w:color="auto"/>
            <w:left w:val="none" w:sz="0" w:space="0" w:color="auto"/>
            <w:bottom w:val="none" w:sz="0" w:space="0" w:color="auto"/>
            <w:right w:val="none" w:sz="0" w:space="0" w:color="auto"/>
          </w:divBdr>
        </w:div>
        <w:div w:id="1321155079">
          <w:marLeft w:val="640"/>
          <w:marRight w:val="0"/>
          <w:marTop w:val="0"/>
          <w:marBottom w:val="0"/>
          <w:divBdr>
            <w:top w:val="none" w:sz="0" w:space="0" w:color="auto"/>
            <w:left w:val="none" w:sz="0" w:space="0" w:color="auto"/>
            <w:bottom w:val="none" w:sz="0" w:space="0" w:color="auto"/>
            <w:right w:val="none" w:sz="0" w:space="0" w:color="auto"/>
          </w:divBdr>
        </w:div>
        <w:div w:id="799490970">
          <w:marLeft w:val="640"/>
          <w:marRight w:val="0"/>
          <w:marTop w:val="0"/>
          <w:marBottom w:val="0"/>
          <w:divBdr>
            <w:top w:val="none" w:sz="0" w:space="0" w:color="auto"/>
            <w:left w:val="none" w:sz="0" w:space="0" w:color="auto"/>
            <w:bottom w:val="none" w:sz="0" w:space="0" w:color="auto"/>
            <w:right w:val="none" w:sz="0" w:space="0" w:color="auto"/>
          </w:divBdr>
        </w:div>
        <w:div w:id="246235540">
          <w:marLeft w:val="640"/>
          <w:marRight w:val="0"/>
          <w:marTop w:val="0"/>
          <w:marBottom w:val="0"/>
          <w:divBdr>
            <w:top w:val="none" w:sz="0" w:space="0" w:color="auto"/>
            <w:left w:val="none" w:sz="0" w:space="0" w:color="auto"/>
            <w:bottom w:val="none" w:sz="0" w:space="0" w:color="auto"/>
            <w:right w:val="none" w:sz="0" w:space="0" w:color="auto"/>
          </w:divBdr>
        </w:div>
        <w:div w:id="1850368282">
          <w:marLeft w:val="640"/>
          <w:marRight w:val="0"/>
          <w:marTop w:val="0"/>
          <w:marBottom w:val="0"/>
          <w:divBdr>
            <w:top w:val="none" w:sz="0" w:space="0" w:color="auto"/>
            <w:left w:val="none" w:sz="0" w:space="0" w:color="auto"/>
            <w:bottom w:val="none" w:sz="0" w:space="0" w:color="auto"/>
            <w:right w:val="none" w:sz="0" w:space="0" w:color="auto"/>
          </w:divBdr>
        </w:div>
        <w:div w:id="1341854988">
          <w:marLeft w:val="640"/>
          <w:marRight w:val="0"/>
          <w:marTop w:val="0"/>
          <w:marBottom w:val="0"/>
          <w:divBdr>
            <w:top w:val="none" w:sz="0" w:space="0" w:color="auto"/>
            <w:left w:val="none" w:sz="0" w:space="0" w:color="auto"/>
            <w:bottom w:val="none" w:sz="0" w:space="0" w:color="auto"/>
            <w:right w:val="none" w:sz="0" w:space="0" w:color="auto"/>
          </w:divBdr>
        </w:div>
        <w:div w:id="187303010">
          <w:marLeft w:val="640"/>
          <w:marRight w:val="0"/>
          <w:marTop w:val="0"/>
          <w:marBottom w:val="0"/>
          <w:divBdr>
            <w:top w:val="none" w:sz="0" w:space="0" w:color="auto"/>
            <w:left w:val="none" w:sz="0" w:space="0" w:color="auto"/>
            <w:bottom w:val="none" w:sz="0" w:space="0" w:color="auto"/>
            <w:right w:val="none" w:sz="0" w:space="0" w:color="auto"/>
          </w:divBdr>
        </w:div>
        <w:div w:id="979111669">
          <w:marLeft w:val="640"/>
          <w:marRight w:val="0"/>
          <w:marTop w:val="0"/>
          <w:marBottom w:val="0"/>
          <w:divBdr>
            <w:top w:val="none" w:sz="0" w:space="0" w:color="auto"/>
            <w:left w:val="none" w:sz="0" w:space="0" w:color="auto"/>
            <w:bottom w:val="none" w:sz="0" w:space="0" w:color="auto"/>
            <w:right w:val="none" w:sz="0" w:space="0" w:color="auto"/>
          </w:divBdr>
        </w:div>
        <w:div w:id="1507674940">
          <w:marLeft w:val="640"/>
          <w:marRight w:val="0"/>
          <w:marTop w:val="0"/>
          <w:marBottom w:val="0"/>
          <w:divBdr>
            <w:top w:val="none" w:sz="0" w:space="0" w:color="auto"/>
            <w:left w:val="none" w:sz="0" w:space="0" w:color="auto"/>
            <w:bottom w:val="none" w:sz="0" w:space="0" w:color="auto"/>
            <w:right w:val="none" w:sz="0" w:space="0" w:color="auto"/>
          </w:divBdr>
        </w:div>
        <w:div w:id="1740205941">
          <w:marLeft w:val="640"/>
          <w:marRight w:val="0"/>
          <w:marTop w:val="0"/>
          <w:marBottom w:val="0"/>
          <w:divBdr>
            <w:top w:val="none" w:sz="0" w:space="0" w:color="auto"/>
            <w:left w:val="none" w:sz="0" w:space="0" w:color="auto"/>
            <w:bottom w:val="none" w:sz="0" w:space="0" w:color="auto"/>
            <w:right w:val="none" w:sz="0" w:space="0" w:color="auto"/>
          </w:divBdr>
        </w:div>
        <w:div w:id="323780135">
          <w:marLeft w:val="640"/>
          <w:marRight w:val="0"/>
          <w:marTop w:val="0"/>
          <w:marBottom w:val="0"/>
          <w:divBdr>
            <w:top w:val="none" w:sz="0" w:space="0" w:color="auto"/>
            <w:left w:val="none" w:sz="0" w:space="0" w:color="auto"/>
            <w:bottom w:val="none" w:sz="0" w:space="0" w:color="auto"/>
            <w:right w:val="none" w:sz="0" w:space="0" w:color="auto"/>
          </w:divBdr>
        </w:div>
        <w:div w:id="1048534606">
          <w:marLeft w:val="640"/>
          <w:marRight w:val="0"/>
          <w:marTop w:val="0"/>
          <w:marBottom w:val="0"/>
          <w:divBdr>
            <w:top w:val="none" w:sz="0" w:space="0" w:color="auto"/>
            <w:left w:val="none" w:sz="0" w:space="0" w:color="auto"/>
            <w:bottom w:val="none" w:sz="0" w:space="0" w:color="auto"/>
            <w:right w:val="none" w:sz="0" w:space="0" w:color="auto"/>
          </w:divBdr>
        </w:div>
        <w:div w:id="1920938682">
          <w:marLeft w:val="640"/>
          <w:marRight w:val="0"/>
          <w:marTop w:val="0"/>
          <w:marBottom w:val="0"/>
          <w:divBdr>
            <w:top w:val="none" w:sz="0" w:space="0" w:color="auto"/>
            <w:left w:val="none" w:sz="0" w:space="0" w:color="auto"/>
            <w:bottom w:val="none" w:sz="0" w:space="0" w:color="auto"/>
            <w:right w:val="none" w:sz="0" w:space="0" w:color="auto"/>
          </w:divBdr>
        </w:div>
        <w:div w:id="528370310">
          <w:marLeft w:val="640"/>
          <w:marRight w:val="0"/>
          <w:marTop w:val="0"/>
          <w:marBottom w:val="0"/>
          <w:divBdr>
            <w:top w:val="none" w:sz="0" w:space="0" w:color="auto"/>
            <w:left w:val="none" w:sz="0" w:space="0" w:color="auto"/>
            <w:bottom w:val="none" w:sz="0" w:space="0" w:color="auto"/>
            <w:right w:val="none" w:sz="0" w:space="0" w:color="auto"/>
          </w:divBdr>
        </w:div>
        <w:div w:id="370418556">
          <w:marLeft w:val="640"/>
          <w:marRight w:val="0"/>
          <w:marTop w:val="0"/>
          <w:marBottom w:val="0"/>
          <w:divBdr>
            <w:top w:val="none" w:sz="0" w:space="0" w:color="auto"/>
            <w:left w:val="none" w:sz="0" w:space="0" w:color="auto"/>
            <w:bottom w:val="none" w:sz="0" w:space="0" w:color="auto"/>
            <w:right w:val="none" w:sz="0" w:space="0" w:color="auto"/>
          </w:divBdr>
        </w:div>
        <w:div w:id="1457867444">
          <w:marLeft w:val="640"/>
          <w:marRight w:val="0"/>
          <w:marTop w:val="0"/>
          <w:marBottom w:val="0"/>
          <w:divBdr>
            <w:top w:val="none" w:sz="0" w:space="0" w:color="auto"/>
            <w:left w:val="none" w:sz="0" w:space="0" w:color="auto"/>
            <w:bottom w:val="none" w:sz="0" w:space="0" w:color="auto"/>
            <w:right w:val="none" w:sz="0" w:space="0" w:color="auto"/>
          </w:divBdr>
        </w:div>
        <w:div w:id="1878278694">
          <w:marLeft w:val="640"/>
          <w:marRight w:val="0"/>
          <w:marTop w:val="0"/>
          <w:marBottom w:val="0"/>
          <w:divBdr>
            <w:top w:val="none" w:sz="0" w:space="0" w:color="auto"/>
            <w:left w:val="none" w:sz="0" w:space="0" w:color="auto"/>
            <w:bottom w:val="none" w:sz="0" w:space="0" w:color="auto"/>
            <w:right w:val="none" w:sz="0" w:space="0" w:color="auto"/>
          </w:divBdr>
        </w:div>
        <w:div w:id="1482234082">
          <w:marLeft w:val="640"/>
          <w:marRight w:val="0"/>
          <w:marTop w:val="0"/>
          <w:marBottom w:val="0"/>
          <w:divBdr>
            <w:top w:val="none" w:sz="0" w:space="0" w:color="auto"/>
            <w:left w:val="none" w:sz="0" w:space="0" w:color="auto"/>
            <w:bottom w:val="none" w:sz="0" w:space="0" w:color="auto"/>
            <w:right w:val="none" w:sz="0" w:space="0" w:color="auto"/>
          </w:divBdr>
        </w:div>
        <w:div w:id="804542748">
          <w:marLeft w:val="640"/>
          <w:marRight w:val="0"/>
          <w:marTop w:val="0"/>
          <w:marBottom w:val="0"/>
          <w:divBdr>
            <w:top w:val="none" w:sz="0" w:space="0" w:color="auto"/>
            <w:left w:val="none" w:sz="0" w:space="0" w:color="auto"/>
            <w:bottom w:val="none" w:sz="0" w:space="0" w:color="auto"/>
            <w:right w:val="none" w:sz="0" w:space="0" w:color="auto"/>
          </w:divBdr>
        </w:div>
        <w:div w:id="931201755">
          <w:marLeft w:val="640"/>
          <w:marRight w:val="0"/>
          <w:marTop w:val="0"/>
          <w:marBottom w:val="0"/>
          <w:divBdr>
            <w:top w:val="none" w:sz="0" w:space="0" w:color="auto"/>
            <w:left w:val="none" w:sz="0" w:space="0" w:color="auto"/>
            <w:bottom w:val="none" w:sz="0" w:space="0" w:color="auto"/>
            <w:right w:val="none" w:sz="0" w:space="0" w:color="auto"/>
          </w:divBdr>
        </w:div>
        <w:div w:id="205801051">
          <w:marLeft w:val="640"/>
          <w:marRight w:val="0"/>
          <w:marTop w:val="0"/>
          <w:marBottom w:val="0"/>
          <w:divBdr>
            <w:top w:val="none" w:sz="0" w:space="0" w:color="auto"/>
            <w:left w:val="none" w:sz="0" w:space="0" w:color="auto"/>
            <w:bottom w:val="none" w:sz="0" w:space="0" w:color="auto"/>
            <w:right w:val="none" w:sz="0" w:space="0" w:color="auto"/>
          </w:divBdr>
        </w:div>
        <w:div w:id="803423278">
          <w:marLeft w:val="640"/>
          <w:marRight w:val="0"/>
          <w:marTop w:val="0"/>
          <w:marBottom w:val="0"/>
          <w:divBdr>
            <w:top w:val="none" w:sz="0" w:space="0" w:color="auto"/>
            <w:left w:val="none" w:sz="0" w:space="0" w:color="auto"/>
            <w:bottom w:val="none" w:sz="0" w:space="0" w:color="auto"/>
            <w:right w:val="none" w:sz="0" w:space="0" w:color="auto"/>
          </w:divBdr>
        </w:div>
        <w:div w:id="576331673">
          <w:marLeft w:val="640"/>
          <w:marRight w:val="0"/>
          <w:marTop w:val="0"/>
          <w:marBottom w:val="0"/>
          <w:divBdr>
            <w:top w:val="none" w:sz="0" w:space="0" w:color="auto"/>
            <w:left w:val="none" w:sz="0" w:space="0" w:color="auto"/>
            <w:bottom w:val="none" w:sz="0" w:space="0" w:color="auto"/>
            <w:right w:val="none" w:sz="0" w:space="0" w:color="auto"/>
          </w:divBdr>
        </w:div>
        <w:div w:id="1066877506">
          <w:marLeft w:val="640"/>
          <w:marRight w:val="0"/>
          <w:marTop w:val="0"/>
          <w:marBottom w:val="0"/>
          <w:divBdr>
            <w:top w:val="none" w:sz="0" w:space="0" w:color="auto"/>
            <w:left w:val="none" w:sz="0" w:space="0" w:color="auto"/>
            <w:bottom w:val="none" w:sz="0" w:space="0" w:color="auto"/>
            <w:right w:val="none" w:sz="0" w:space="0" w:color="auto"/>
          </w:divBdr>
        </w:div>
        <w:div w:id="134571665">
          <w:marLeft w:val="640"/>
          <w:marRight w:val="0"/>
          <w:marTop w:val="0"/>
          <w:marBottom w:val="0"/>
          <w:divBdr>
            <w:top w:val="none" w:sz="0" w:space="0" w:color="auto"/>
            <w:left w:val="none" w:sz="0" w:space="0" w:color="auto"/>
            <w:bottom w:val="none" w:sz="0" w:space="0" w:color="auto"/>
            <w:right w:val="none" w:sz="0" w:space="0" w:color="auto"/>
          </w:divBdr>
        </w:div>
        <w:div w:id="2002351023">
          <w:marLeft w:val="640"/>
          <w:marRight w:val="0"/>
          <w:marTop w:val="0"/>
          <w:marBottom w:val="0"/>
          <w:divBdr>
            <w:top w:val="none" w:sz="0" w:space="0" w:color="auto"/>
            <w:left w:val="none" w:sz="0" w:space="0" w:color="auto"/>
            <w:bottom w:val="none" w:sz="0" w:space="0" w:color="auto"/>
            <w:right w:val="none" w:sz="0" w:space="0" w:color="auto"/>
          </w:divBdr>
        </w:div>
        <w:div w:id="692195436">
          <w:marLeft w:val="640"/>
          <w:marRight w:val="0"/>
          <w:marTop w:val="0"/>
          <w:marBottom w:val="0"/>
          <w:divBdr>
            <w:top w:val="none" w:sz="0" w:space="0" w:color="auto"/>
            <w:left w:val="none" w:sz="0" w:space="0" w:color="auto"/>
            <w:bottom w:val="none" w:sz="0" w:space="0" w:color="auto"/>
            <w:right w:val="none" w:sz="0" w:space="0" w:color="auto"/>
          </w:divBdr>
        </w:div>
        <w:div w:id="2036349968">
          <w:marLeft w:val="640"/>
          <w:marRight w:val="0"/>
          <w:marTop w:val="0"/>
          <w:marBottom w:val="0"/>
          <w:divBdr>
            <w:top w:val="none" w:sz="0" w:space="0" w:color="auto"/>
            <w:left w:val="none" w:sz="0" w:space="0" w:color="auto"/>
            <w:bottom w:val="none" w:sz="0" w:space="0" w:color="auto"/>
            <w:right w:val="none" w:sz="0" w:space="0" w:color="auto"/>
          </w:divBdr>
        </w:div>
        <w:div w:id="1423332610">
          <w:marLeft w:val="640"/>
          <w:marRight w:val="0"/>
          <w:marTop w:val="0"/>
          <w:marBottom w:val="0"/>
          <w:divBdr>
            <w:top w:val="none" w:sz="0" w:space="0" w:color="auto"/>
            <w:left w:val="none" w:sz="0" w:space="0" w:color="auto"/>
            <w:bottom w:val="none" w:sz="0" w:space="0" w:color="auto"/>
            <w:right w:val="none" w:sz="0" w:space="0" w:color="auto"/>
          </w:divBdr>
        </w:div>
        <w:div w:id="1367099638">
          <w:marLeft w:val="640"/>
          <w:marRight w:val="0"/>
          <w:marTop w:val="0"/>
          <w:marBottom w:val="0"/>
          <w:divBdr>
            <w:top w:val="none" w:sz="0" w:space="0" w:color="auto"/>
            <w:left w:val="none" w:sz="0" w:space="0" w:color="auto"/>
            <w:bottom w:val="none" w:sz="0" w:space="0" w:color="auto"/>
            <w:right w:val="none" w:sz="0" w:space="0" w:color="auto"/>
          </w:divBdr>
        </w:div>
        <w:div w:id="637759655">
          <w:marLeft w:val="640"/>
          <w:marRight w:val="0"/>
          <w:marTop w:val="0"/>
          <w:marBottom w:val="0"/>
          <w:divBdr>
            <w:top w:val="none" w:sz="0" w:space="0" w:color="auto"/>
            <w:left w:val="none" w:sz="0" w:space="0" w:color="auto"/>
            <w:bottom w:val="none" w:sz="0" w:space="0" w:color="auto"/>
            <w:right w:val="none" w:sz="0" w:space="0" w:color="auto"/>
          </w:divBdr>
        </w:div>
        <w:div w:id="1734354136">
          <w:marLeft w:val="640"/>
          <w:marRight w:val="0"/>
          <w:marTop w:val="0"/>
          <w:marBottom w:val="0"/>
          <w:divBdr>
            <w:top w:val="none" w:sz="0" w:space="0" w:color="auto"/>
            <w:left w:val="none" w:sz="0" w:space="0" w:color="auto"/>
            <w:bottom w:val="none" w:sz="0" w:space="0" w:color="auto"/>
            <w:right w:val="none" w:sz="0" w:space="0" w:color="auto"/>
          </w:divBdr>
        </w:div>
        <w:div w:id="387268054">
          <w:marLeft w:val="640"/>
          <w:marRight w:val="0"/>
          <w:marTop w:val="0"/>
          <w:marBottom w:val="0"/>
          <w:divBdr>
            <w:top w:val="none" w:sz="0" w:space="0" w:color="auto"/>
            <w:left w:val="none" w:sz="0" w:space="0" w:color="auto"/>
            <w:bottom w:val="none" w:sz="0" w:space="0" w:color="auto"/>
            <w:right w:val="none" w:sz="0" w:space="0" w:color="auto"/>
          </w:divBdr>
        </w:div>
        <w:div w:id="1577402307">
          <w:marLeft w:val="640"/>
          <w:marRight w:val="0"/>
          <w:marTop w:val="0"/>
          <w:marBottom w:val="0"/>
          <w:divBdr>
            <w:top w:val="none" w:sz="0" w:space="0" w:color="auto"/>
            <w:left w:val="none" w:sz="0" w:space="0" w:color="auto"/>
            <w:bottom w:val="none" w:sz="0" w:space="0" w:color="auto"/>
            <w:right w:val="none" w:sz="0" w:space="0" w:color="auto"/>
          </w:divBdr>
        </w:div>
        <w:div w:id="896473184">
          <w:marLeft w:val="640"/>
          <w:marRight w:val="0"/>
          <w:marTop w:val="0"/>
          <w:marBottom w:val="0"/>
          <w:divBdr>
            <w:top w:val="none" w:sz="0" w:space="0" w:color="auto"/>
            <w:left w:val="none" w:sz="0" w:space="0" w:color="auto"/>
            <w:bottom w:val="none" w:sz="0" w:space="0" w:color="auto"/>
            <w:right w:val="none" w:sz="0" w:space="0" w:color="auto"/>
          </w:divBdr>
        </w:div>
        <w:div w:id="978268526">
          <w:marLeft w:val="640"/>
          <w:marRight w:val="0"/>
          <w:marTop w:val="0"/>
          <w:marBottom w:val="0"/>
          <w:divBdr>
            <w:top w:val="none" w:sz="0" w:space="0" w:color="auto"/>
            <w:left w:val="none" w:sz="0" w:space="0" w:color="auto"/>
            <w:bottom w:val="none" w:sz="0" w:space="0" w:color="auto"/>
            <w:right w:val="none" w:sz="0" w:space="0" w:color="auto"/>
          </w:divBdr>
        </w:div>
        <w:div w:id="1430736710">
          <w:marLeft w:val="640"/>
          <w:marRight w:val="0"/>
          <w:marTop w:val="0"/>
          <w:marBottom w:val="0"/>
          <w:divBdr>
            <w:top w:val="none" w:sz="0" w:space="0" w:color="auto"/>
            <w:left w:val="none" w:sz="0" w:space="0" w:color="auto"/>
            <w:bottom w:val="none" w:sz="0" w:space="0" w:color="auto"/>
            <w:right w:val="none" w:sz="0" w:space="0" w:color="auto"/>
          </w:divBdr>
        </w:div>
        <w:div w:id="1464695634">
          <w:marLeft w:val="640"/>
          <w:marRight w:val="0"/>
          <w:marTop w:val="0"/>
          <w:marBottom w:val="0"/>
          <w:divBdr>
            <w:top w:val="none" w:sz="0" w:space="0" w:color="auto"/>
            <w:left w:val="none" w:sz="0" w:space="0" w:color="auto"/>
            <w:bottom w:val="none" w:sz="0" w:space="0" w:color="auto"/>
            <w:right w:val="none" w:sz="0" w:space="0" w:color="auto"/>
          </w:divBdr>
        </w:div>
        <w:div w:id="466823942">
          <w:marLeft w:val="640"/>
          <w:marRight w:val="0"/>
          <w:marTop w:val="0"/>
          <w:marBottom w:val="0"/>
          <w:divBdr>
            <w:top w:val="none" w:sz="0" w:space="0" w:color="auto"/>
            <w:left w:val="none" w:sz="0" w:space="0" w:color="auto"/>
            <w:bottom w:val="none" w:sz="0" w:space="0" w:color="auto"/>
            <w:right w:val="none" w:sz="0" w:space="0" w:color="auto"/>
          </w:divBdr>
        </w:div>
        <w:div w:id="546724858">
          <w:marLeft w:val="640"/>
          <w:marRight w:val="0"/>
          <w:marTop w:val="0"/>
          <w:marBottom w:val="0"/>
          <w:divBdr>
            <w:top w:val="none" w:sz="0" w:space="0" w:color="auto"/>
            <w:left w:val="none" w:sz="0" w:space="0" w:color="auto"/>
            <w:bottom w:val="none" w:sz="0" w:space="0" w:color="auto"/>
            <w:right w:val="none" w:sz="0" w:space="0" w:color="auto"/>
          </w:divBdr>
        </w:div>
        <w:div w:id="836649226">
          <w:marLeft w:val="640"/>
          <w:marRight w:val="0"/>
          <w:marTop w:val="0"/>
          <w:marBottom w:val="0"/>
          <w:divBdr>
            <w:top w:val="none" w:sz="0" w:space="0" w:color="auto"/>
            <w:left w:val="none" w:sz="0" w:space="0" w:color="auto"/>
            <w:bottom w:val="none" w:sz="0" w:space="0" w:color="auto"/>
            <w:right w:val="none" w:sz="0" w:space="0" w:color="auto"/>
          </w:divBdr>
        </w:div>
        <w:div w:id="1106080162">
          <w:marLeft w:val="640"/>
          <w:marRight w:val="0"/>
          <w:marTop w:val="0"/>
          <w:marBottom w:val="0"/>
          <w:divBdr>
            <w:top w:val="none" w:sz="0" w:space="0" w:color="auto"/>
            <w:left w:val="none" w:sz="0" w:space="0" w:color="auto"/>
            <w:bottom w:val="none" w:sz="0" w:space="0" w:color="auto"/>
            <w:right w:val="none" w:sz="0" w:space="0" w:color="auto"/>
          </w:divBdr>
        </w:div>
        <w:div w:id="209877520">
          <w:marLeft w:val="640"/>
          <w:marRight w:val="0"/>
          <w:marTop w:val="0"/>
          <w:marBottom w:val="0"/>
          <w:divBdr>
            <w:top w:val="none" w:sz="0" w:space="0" w:color="auto"/>
            <w:left w:val="none" w:sz="0" w:space="0" w:color="auto"/>
            <w:bottom w:val="none" w:sz="0" w:space="0" w:color="auto"/>
            <w:right w:val="none" w:sz="0" w:space="0" w:color="auto"/>
          </w:divBdr>
        </w:div>
        <w:div w:id="1917278811">
          <w:marLeft w:val="640"/>
          <w:marRight w:val="0"/>
          <w:marTop w:val="0"/>
          <w:marBottom w:val="0"/>
          <w:divBdr>
            <w:top w:val="none" w:sz="0" w:space="0" w:color="auto"/>
            <w:left w:val="none" w:sz="0" w:space="0" w:color="auto"/>
            <w:bottom w:val="none" w:sz="0" w:space="0" w:color="auto"/>
            <w:right w:val="none" w:sz="0" w:space="0" w:color="auto"/>
          </w:divBdr>
        </w:div>
        <w:div w:id="91585221">
          <w:marLeft w:val="640"/>
          <w:marRight w:val="0"/>
          <w:marTop w:val="0"/>
          <w:marBottom w:val="0"/>
          <w:divBdr>
            <w:top w:val="none" w:sz="0" w:space="0" w:color="auto"/>
            <w:left w:val="none" w:sz="0" w:space="0" w:color="auto"/>
            <w:bottom w:val="none" w:sz="0" w:space="0" w:color="auto"/>
            <w:right w:val="none" w:sz="0" w:space="0" w:color="auto"/>
          </w:divBdr>
        </w:div>
        <w:div w:id="270210961">
          <w:marLeft w:val="640"/>
          <w:marRight w:val="0"/>
          <w:marTop w:val="0"/>
          <w:marBottom w:val="0"/>
          <w:divBdr>
            <w:top w:val="none" w:sz="0" w:space="0" w:color="auto"/>
            <w:left w:val="none" w:sz="0" w:space="0" w:color="auto"/>
            <w:bottom w:val="none" w:sz="0" w:space="0" w:color="auto"/>
            <w:right w:val="none" w:sz="0" w:space="0" w:color="auto"/>
          </w:divBdr>
        </w:div>
        <w:div w:id="401172776">
          <w:marLeft w:val="640"/>
          <w:marRight w:val="0"/>
          <w:marTop w:val="0"/>
          <w:marBottom w:val="0"/>
          <w:divBdr>
            <w:top w:val="none" w:sz="0" w:space="0" w:color="auto"/>
            <w:left w:val="none" w:sz="0" w:space="0" w:color="auto"/>
            <w:bottom w:val="none" w:sz="0" w:space="0" w:color="auto"/>
            <w:right w:val="none" w:sz="0" w:space="0" w:color="auto"/>
          </w:divBdr>
        </w:div>
        <w:div w:id="1278609400">
          <w:marLeft w:val="640"/>
          <w:marRight w:val="0"/>
          <w:marTop w:val="0"/>
          <w:marBottom w:val="0"/>
          <w:divBdr>
            <w:top w:val="none" w:sz="0" w:space="0" w:color="auto"/>
            <w:left w:val="none" w:sz="0" w:space="0" w:color="auto"/>
            <w:bottom w:val="none" w:sz="0" w:space="0" w:color="auto"/>
            <w:right w:val="none" w:sz="0" w:space="0" w:color="auto"/>
          </w:divBdr>
        </w:div>
        <w:div w:id="1127165897">
          <w:marLeft w:val="640"/>
          <w:marRight w:val="0"/>
          <w:marTop w:val="0"/>
          <w:marBottom w:val="0"/>
          <w:divBdr>
            <w:top w:val="none" w:sz="0" w:space="0" w:color="auto"/>
            <w:left w:val="none" w:sz="0" w:space="0" w:color="auto"/>
            <w:bottom w:val="none" w:sz="0" w:space="0" w:color="auto"/>
            <w:right w:val="none" w:sz="0" w:space="0" w:color="auto"/>
          </w:divBdr>
        </w:div>
      </w:divsChild>
    </w:div>
    <w:div w:id="1014067229">
      <w:bodyDiv w:val="1"/>
      <w:marLeft w:val="0"/>
      <w:marRight w:val="0"/>
      <w:marTop w:val="0"/>
      <w:marBottom w:val="0"/>
      <w:divBdr>
        <w:top w:val="none" w:sz="0" w:space="0" w:color="auto"/>
        <w:left w:val="none" w:sz="0" w:space="0" w:color="auto"/>
        <w:bottom w:val="none" w:sz="0" w:space="0" w:color="auto"/>
        <w:right w:val="none" w:sz="0" w:space="0" w:color="auto"/>
      </w:divBdr>
    </w:div>
    <w:div w:id="1031341796">
      <w:bodyDiv w:val="1"/>
      <w:marLeft w:val="0"/>
      <w:marRight w:val="0"/>
      <w:marTop w:val="0"/>
      <w:marBottom w:val="0"/>
      <w:divBdr>
        <w:top w:val="none" w:sz="0" w:space="0" w:color="auto"/>
        <w:left w:val="none" w:sz="0" w:space="0" w:color="auto"/>
        <w:bottom w:val="none" w:sz="0" w:space="0" w:color="auto"/>
        <w:right w:val="none" w:sz="0" w:space="0" w:color="auto"/>
      </w:divBdr>
      <w:divsChild>
        <w:div w:id="1109547173">
          <w:marLeft w:val="640"/>
          <w:marRight w:val="0"/>
          <w:marTop w:val="0"/>
          <w:marBottom w:val="0"/>
          <w:divBdr>
            <w:top w:val="none" w:sz="0" w:space="0" w:color="auto"/>
            <w:left w:val="none" w:sz="0" w:space="0" w:color="auto"/>
            <w:bottom w:val="none" w:sz="0" w:space="0" w:color="auto"/>
            <w:right w:val="none" w:sz="0" w:space="0" w:color="auto"/>
          </w:divBdr>
        </w:div>
        <w:div w:id="1604914791">
          <w:marLeft w:val="640"/>
          <w:marRight w:val="0"/>
          <w:marTop w:val="0"/>
          <w:marBottom w:val="0"/>
          <w:divBdr>
            <w:top w:val="none" w:sz="0" w:space="0" w:color="auto"/>
            <w:left w:val="none" w:sz="0" w:space="0" w:color="auto"/>
            <w:bottom w:val="none" w:sz="0" w:space="0" w:color="auto"/>
            <w:right w:val="none" w:sz="0" w:space="0" w:color="auto"/>
          </w:divBdr>
        </w:div>
        <w:div w:id="2147357247">
          <w:marLeft w:val="640"/>
          <w:marRight w:val="0"/>
          <w:marTop w:val="0"/>
          <w:marBottom w:val="0"/>
          <w:divBdr>
            <w:top w:val="none" w:sz="0" w:space="0" w:color="auto"/>
            <w:left w:val="none" w:sz="0" w:space="0" w:color="auto"/>
            <w:bottom w:val="none" w:sz="0" w:space="0" w:color="auto"/>
            <w:right w:val="none" w:sz="0" w:space="0" w:color="auto"/>
          </w:divBdr>
        </w:div>
        <w:div w:id="115149618">
          <w:marLeft w:val="640"/>
          <w:marRight w:val="0"/>
          <w:marTop w:val="0"/>
          <w:marBottom w:val="0"/>
          <w:divBdr>
            <w:top w:val="none" w:sz="0" w:space="0" w:color="auto"/>
            <w:left w:val="none" w:sz="0" w:space="0" w:color="auto"/>
            <w:bottom w:val="none" w:sz="0" w:space="0" w:color="auto"/>
            <w:right w:val="none" w:sz="0" w:space="0" w:color="auto"/>
          </w:divBdr>
        </w:div>
        <w:div w:id="2145345672">
          <w:marLeft w:val="640"/>
          <w:marRight w:val="0"/>
          <w:marTop w:val="0"/>
          <w:marBottom w:val="0"/>
          <w:divBdr>
            <w:top w:val="none" w:sz="0" w:space="0" w:color="auto"/>
            <w:left w:val="none" w:sz="0" w:space="0" w:color="auto"/>
            <w:bottom w:val="none" w:sz="0" w:space="0" w:color="auto"/>
            <w:right w:val="none" w:sz="0" w:space="0" w:color="auto"/>
          </w:divBdr>
        </w:div>
        <w:div w:id="1564027648">
          <w:marLeft w:val="640"/>
          <w:marRight w:val="0"/>
          <w:marTop w:val="0"/>
          <w:marBottom w:val="0"/>
          <w:divBdr>
            <w:top w:val="none" w:sz="0" w:space="0" w:color="auto"/>
            <w:left w:val="none" w:sz="0" w:space="0" w:color="auto"/>
            <w:bottom w:val="none" w:sz="0" w:space="0" w:color="auto"/>
            <w:right w:val="none" w:sz="0" w:space="0" w:color="auto"/>
          </w:divBdr>
        </w:div>
        <w:div w:id="721290480">
          <w:marLeft w:val="640"/>
          <w:marRight w:val="0"/>
          <w:marTop w:val="0"/>
          <w:marBottom w:val="0"/>
          <w:divBdr>
            <w:top w:val="none" w:sz="0" w:space="0" w:color="auto"/>
            <w:left w:val="none" w:sz="0" w:space="0" w:color="auto"/>
            <w:bottom w:val="none" w:sz="0" w:space="0" w:color="auto"/>
            <w:right w:val="none" w:sz="0" w:space="0" w:color="auto"/>
          </w:divBdr>
        </w:div>
        <w:div w:id="112673277">
          <w:marLeft w:val="640"/>
          <w:marRight w:val="0"/>
          <w:marTop w:val="0"/>
          <w:marBottom w:val="0"/>
          <w:divBdr>
            <w:top w:val="none" w:sz="0" w:space="0" w:color="auto"/>
            <w:left w:val="none" w:sz="0" w:space="0" w:color="auto"/>
            <w:bottom w:val="none" w:sz="0" w:space="0" w:color="auto"/>
            <w:right w:val="none" w:sz="0" w:space="0" w:color="auto"/>
          </w:divBdr>
        </w:div>
        <w:div w:id="557516138">
          <w:marLeft w:val="640"/>
          <w:marRight w:val="0"/>
          <w:marTop w:val="0"/>
          <w:marBottom w:val="0"/>
          <w:divBdr>
            <w:top w:val="none" w:sz="0" w:space="0" w:color="auto"/>
            <w:left w:val="none" w:sz="0" w:space="0" w:color="auto"/>
            <w:bottom w:val="none" w:sz="0" w:space="0" w:color="auto"/>
            <w:right w:val="none" w:sz="0" w:space="0" w:color="auto"/>
          </w:divBdr>
        </w:div>
        <w:div w:id="1084574151">
          <w:marLeft w:val="640"/>
          <w:marRight w:val="0"/>
          <w:marTop w:val="0"/>
          <w:marBottom w:val="0"/>
          <w:divBdr>
            <w:top w:val="none" w:sz="0" w:space="0" w:color="auto"/>
            <w:left w:val="none" w:sz="0" w:space="0" w:color="auto"/>
            <w:bottom w:val="none" w:sz="0" w:space="0" w:color="auto"/>
            <w:right w:val="none" w:sz="0" w:space="0" w:color="auto"/>
          </w:divBdr>
        </w:div>
        <w:div w:id="2068453623">
          <w:marLeft w:val="640"/>
          <w:marRight w:val="0"/>
          <w:marTop w:val="0"/>
          <w:marBottom w:val="0"/>
          <w:divBdr>
            <w:top w:val="none" w:sz="0" w:space="0" w:color="auto"/>
            <w:left w:val="none" w:sz="0" w:space="0" w:color="auto"/>
            <w:bottom w:val="none" w:sz="0" w:space="0" w:color="auto"/>
            <w:right w:val="none" w:sz="0" w:space="0" w:color="auto"/>
          </w:divBdr>
        </w:div>
        <w:div w:id="1013646078">
          <w:marLeft w:val="640"/>
          <w:marRight w:val="0"/>
          <w:marTop w:val="0"/>
          <w:marBottom w:val="0"/>
          <w:divBdr>
            <w:top w:val="none" w:sz="0" w:space="0" w:color="auto"/>
            <w:left w:val="none" w:sz="0" w:space="0" w:color="auto"/>
            <w:bottom w:val="none" w:sz="0" w:space="0" w:color="auto"/>
            <w:right w:val="none" w:sz="0" w:space="0" w:color="auto"/>
          </w:divBdr>
        </w:div>
        <w:div w:id="1698119942">
          <w:marLeft w:val="640"/>
          <w:marRight w:val="0"/>
          <w:marTop w:val="0"/>
          <w:marBottom w:val="0"/>
          <w:divBdr>
            <w:top w:val="none" w:sz="0" w:space="0" w:color="auto"/>
            <w:left w:val="none" w:sz="0" w:space="0" w:color="auto"/>
            <w:bottom w:val="none" w:sz="0" w:space="0" w:color="auto"/>
            <w:right w:val="none" w:sz="0" w:space="0" w:color="auto"/>
          </w:divBdr>
        </w:div>
        <w:div w:id="324820694">
          <w:marLeft w:val="640"/>
          <w:marRight w:val="0"/>
          <w:marTop w:val="0"/>
          <w:marBottom w:val="0"/>
          <w:divBdr>
            <w:top w:val="none" w:sz="0" w:space="0" w:color="auto"/>
            <w:left w:val="none" w:sz="0" w:space="0" w:color="auto"/>
            <w:bottom w:val="none" w:sz="0" w:space="0" w:color="auto"/>
            <w:right w:val="none" w:sz="0" w:space="0" w:color="auto"/>
          </w:divBdr>
        </w:div>
        <w:div w:id="1267808351">
          <w:marLeft w:val="640"/>
          <w:marRight w:val="0"/>
          <w:marTop w:val="0"/>
          <w:marBottom w:val="0"/>
          <w:divBdr>
            <w:top w:val="none" w:sz="0" w:space="0" w:color="auto"/>
            <w:left w:val="none" w:sz="0" w:space="0" w:color="auto"/>
            <w:bottom w:val="none" w:sz="0" w:space="0" w:color="auto"/>
            <w:right w:val="none" w:sz="0" w:space="0" w:color="auto"/>
          </w:divBdr>
        </w:div>
        <w:div w:id="460458850">
          <w:marLeft w:val="640"/>
          <w:marRight w:val="0"/>
          <w:marTop w:val="0"/>
          <w:marBottom w:val="0"/>
          <w:divBdr>
            <w:top w:val="none" w:sz="0" w:space="0" w:color="auto"/>
            <w:left w:val="none" w:sz="0" w:space="0" w:color="auto"/>
            <w:bottom w:val="none" w:sz="0" w:space="0" w:color="auto"/>
            <w:right w:val="none" w:sz="0" w:space="0" w:color="auto"/>
          </w:divBdr>
        </w:div>
        <w:div w:id="1285573810">
          <w:marLeft w:val="640"/>
          <w:marRight w:val="0"/>
          <w:marTop w:val="0"/>
          <w:marBottom w:val="0"/>
          <w:divBdr>
            <w:top w:val="none" w:sz="0" w:space="0" w:color="auto"/>
            <w:left w:val="none" w:sz="0" w:space="0" w:color="auto"/>
            <w:bottom w:val="none" w:sz="0" w:space="0" w:color="auto"/>
            <w:right w:val="none" w:sz="0" w:space="0" w:color="auto"/>
          </w:divBdr>
        </w:div>
        <w:div w:id="1523130602">
          <w:marLeft w:val="640"/>
          <w:marRight w:val="0"/>
          <w:marTop w:val="0"/>
          <w:marBottom w:val="0"/>
          <w:divBdr>
            <w:top w:val="none" w:sz="0" w:space="0" w:color="auto"/>
            <w:left w:val="none" w:sz="0" w:space="0" w:color="auto"/>
            <w:bottom w:val="none" w:sz="0" w:space="0" w:color="auto"/>
            <w:right w:val="none" w:sz="0" w:space="0" w:color="auto"/>
          </w:divBdr>
        </w:div>
        <w:div w:id="945041250">
          <w:marLeft w:val="640"/>
          <w:marRight w:val="0"/>
          <w:marTop w:val="0"/>
          <w:marBottom w:val="0"/>
          <w:divBdr>
            <w:top w:val="none" w:sz="0" w:space="0" w:color="auto"/>
            <w:left w:val="none" w:sz="0" w:space="0" w:color="auto"/>
            <w:bottom w:val="none" w:sz="0" w:space="0" w:color="auto"/>
            <w:right w:val="none" w:sz="0" w:space="0" w:color="auto"/>
          </w:divBdr>
        </w:div>
        <w:div w:id="1757049528">
          <w:marLeft w:val="640"/>
          <w:marRight w:val="0"/>
          <w:marTop w:val="0"/>
          <w:marBottom w:val="0"/>
          <w:divBdr>
            <w:top w:val="none" w:sz="0" w:space="0" w:color="auto"/>
            <w:left w:val="none" w:sz="0" w:space="0" w:color="auto"/>
            <w:bottom w:val="none" w:sz="0" w:space="0" w:color="auto"/>
            <w:right w:val="none" w:sz="0" w:space="0" w:color="auto"/>
          </w:divBdr>
        </w:div>
        <w:div w:id="643586572">
          <w:marLeft w:val="640"/>
          <w:marRight w:val="0"/>
          <w:marTop w:val="0"/>
          <w:marBottom w:val="0"/>
          <w:divBdr>
            <w:top w:val="none" w:sz="0" w:space="0" w:color="auto"/>
            <w:left w:val="none" w:sz="0" w:space="0" w:color="auto"/>
            <w:bottom w:val="none" w:sz="0" w:space="0" w:color="auto"/>
            <w:right w:val="none" w:sz="0" w:space="0" w:color="auto"/>
          </w:divBdr>
        </w:div>
        <w:div w:id="649407866">
          <w:marLeft w:val="640"/>
          <w:marRight w:val="0"/>
          <w:marTop w:val="0"/>
          <w:marBottom w:val="0"/>
          <w:divBdr>
            <w:top w:val="none" w:sz="0" w:space="0" w:color="auto"/>
            <w:left w:val="none" w:sz="0" w:space="0" w:color="auto"/>
            <w:bottom w:val="none" w:sz="0" w:space="0" w:color="auto"/>
            <w:right w:val="none" w:sz="0" w:space="0" w:color="auto"/>
          </w:divBdr>
        </w:div>
        <w:div w:id="1205829413">
          <w:marLeft w:val="640"/>
          <w:marRight w:val="0"/>
          <w:marTop w:val="0"/>
          <w:marBottom w:val="0"/>
          <w:divBdr>
            <w:top w:val="none" w:sz="0" w:space="0" w:color="auto"/>
            <w:left w:val="none" w:sz="0" w:space="0" w:color="auto"/>
            <w:bottom w:val="none" w:sz="0" w:space="0" w:color="auto"/>
            <w:right w:val="none" w:sz="0" w:space="0" w:color="auto"/>
          </w:divBdr>
        </w:div>
        <w:div w:id="1609004789">
          <w:marLeft w:val="640"/>
          <w:marRight w:val="0"/>
          <w:marTop w:val="0"/>
          <w:marBottom w:val="0"/>
          <w:divBdr>
            <w:top w:val="none" w:sz="0" w:space="0" w:color="auto"/>
            <w:left w:val="none" w:sz="0" w:space="0" w:color="auto"/>
            <w:bottom w:val="none" w:sz="0" w:space="0" w:color="auto"/>
            <w:right w:val="none" w:sz="0" w:space="0" w:color="auto"/>
          </w:divBdr>
        </w:div>
        <w:div w:id="837967046">
          <w:marLeft w:val="640"/>
          <w:marRight w:val="0"/>
          <w:marTop w:val="0"/>
          <w:marBottom w:val="0"/>
          <w:divBdr>
            <w:top w:val="none" w:sz="0" w:space="0" w:color="auto"/>
            <w:left w:val="none" w:sz="0" w:space="0" w:color="auto"/>
            <w:bottom w:val="none" w:sz="0" w:space="0" w:color="auto"/>
            <w:right w:val="none" w:sz="0" w:space="0" w:color="auto"/>
          </w:divBdr>
        </w:div>
        <w:div w:id="1280524432">
          <w:marLeft w:val="640"/>
          <w:marRight w:val="0"/>
          <w:marTop w:val="0"/>
          <w:marBottom w:val="0"/>
          <w:divBdr>
            <w:top w:val="none" w:sz="0" w:space="0" w:color="auto"/>
            <w:left w:val="none" w:sz="0" w:space="0" w:color="auto"/>
            <w:bottom w:val="none" w:sz="0" w:space="0" w:color="auto"/>
            <w:right w:val="none" w:sz="0" w:space="0" w:color="auto"/>
          </w:divBdr>
        </w:div>
        <w:div w:id="2086679738">
          <w:marLeft w:val="640"/>
          <w:marRight w:val="0"/>
          <w:marTop w:val="0"/>
          <w:marBottom w:val="0"/>
          <w:divBdr>
            <w:top w:val="none" w:sz="0" w:space="0" w:color="auto"/>
            <w:left w:val="none" w:sz="0" w:space="0" w:color="auto"/>
            <w:bottom w:val="none" w:sz="0" w:space="0" w:color="auto"/>
            <w:right w:val="none" w:sz="0" w:space="0" w:color="auto"/>
          </w:divBdr>
        </w:div>
        <w:div w:id="1762335813">
          <w:marLeft w:val="640"/>
          <w:marRight w:val="0"/>
          <w:marTop w:val="0"/>
          <w:marBottom w:val="0"/>
          <w:divBdr>
            <w:top w:val="none" w:sz="0" w:space="0" w:color="auto"/>
            <w:left w:val="none" w:sz="0" w:space="0" w:color="auto"/>
            <w:bottom w:val="none" w:sz="0" w:space="0" w:color="auto"/>
            <w:right w:val="none" w:sz="0" w:space="0" w:color="auto"/>
          </w:divBdr>
        </w:div>
        <w:div w:id="323705223">
          <w:marLeft w:val="640"/>
          <w:marRight w:val="0"/>
          <w:marTop w:val="0"/>
          <w:marBottom w:val="0"/>
          <w:divBdr>
            <w:top w:val="none" w:sz="0" w:space="0" w:color="auto"/>
            <w:left w:val="none" w:sz="0" w:space="0" w:color="auto"/>
            <w:bottom w:val="none" w:sz="0" w:space="0" w:color="auto"/>
            <w:right w:val="none" w:sz="0" w:space="0" w:color="auto"/>
          </w:divBdr>
        </w:div>
        <w:div w:id="990520574">
          <w:marLeft w:val="640"/>
          <w:marRight w:val="0"/>
          <w:marTop w:val="0"/>
          <w:marBottom w:val="0"/>
          <w:divBdr>
            <w:top w:val="none" w:sz="0" w:space="0" w:color="auto"/>
            <w:left w:val="none" w:sz="0" w:space="0" w:color="auto"/>
            <w:bottom w:val="none" w:sz="0" w:space="0" w:color="auto"/>
            <w:right w:val="none" w:sz="0" w:space="0" w:color="auto"/>
          </w:divBdr>
        </w:div>
        <w:div w:id="979577446">
          <w:marLeft w:val="640"/>
          <w:marRight w:val="0"/>
          <w:marTop w:val="0"/>
          <w:marBottom w:val="0"/>
          <w:divBdr>
            <w:top w:val="none" w:sz="0" w:space="0" w:color="auto"/>
            <w:left w:val="none" w:sz="0" w:space="0" w:color="auto"/>
            <w:bottom w:val="none" w:sz="0" w:space="0" w:color="auto"/>
            <w:right w:val="none" w:sz="0" w:space="0" w:color="auto"/>
          </w:divBdr>
        </w:div>
        <w:div w:id="799540290">
          <w:marLeft w:val="640"/>
          <w:marRight w:val="0"/>
          <w:marTop w:val="0"/>
          <w:marBottom w:val="0"/>
          <w:divBdr>
            <w:top w:val="none" w:sz="0" w:space="0" w:color="auto"/>
            <w:left w:val="none" w:sz="0" w:space="0" w:color="auto"/>
            <w:bottom w:val="none" w:sz="0" w:space="0" w:color="auto"/>
            <w:right w:val="none" w:sz="0" w:space="0" w:color="auto"/>
          </w:divBdr>
        </w:div>
        <w:div w:id="1416129149">
          <w:marLeft w:val="640"/>
          <w:marRight w:val="0"/>
          <w:marTop w:val="0"/>
          <w:marBottom w:val="0"/>
          <w:divBdr>
            <w:top w:val="none" w:sz="0" w:space="0" w:color="auto"/>
            <w:left w:val="none" w:sz="0" w:space="0" w:color="auto"/>
            <w:bottom w:val="none" w:sz="0" w:space="0" w:color="auto"/>
            <w:right w:val="none" w:sz="0" w:space="0" w:color="auto"/>
          </w:divBdr>
        </w:div>
        <w:div w:id="1822652020">
          <w:marLeft w:val="640"/>
          <w:marRight w:val="0"/>
          <w:marTop w:val="0"/>
          <w:marBottom w:val="0"/>
          <w:divBdr>
            <w:top w:val="none" w:sz="0" w:space="0" w:color="auto"/>
            <w:left w:val="none" w:sz="0" w:space="0" w:color="auto"/>
            <w:bottom w:val="none" w:sz="0" w:space="0" w:color="auto"/>
            <w:right w:val="none" w:sz="0" w:space="0" w:color="auto"/>
          </w:divBdr>
        </w:div>
        <w:div w:id="1908957029">
          <w:marLeft w:val="640"/>
          <w:marRight w:val="0"/>
          <w:marTop w:val="0"/>
          <w:marBottom w:val="0"/>
          <w:divBdr>
            <w:top w:val="none" w:sz="0" w:space="0" w:color="auto"/>
            <w:left w:val="none" w:sz="0" w:space="0" w:color="auto"/>
            <w:bottom w:val="none" w:sz="0" w:space="0" w:color="auto"/>
            <w:right w:val="none" w:sz="0" w:space="0" w:color="auto"/>
          </w:divBdr>
        </w:div>
        <w:div w:id="997270140">
          <w:marLeft w:val="640"/>
          <w:marRight w:val="0"/>
          <w:marTop w:val="0"/>
          <w:marBottom w:val="0"/>
          <w:divBdr>
            <w:top w:val="none" w:sz="0" w:space="0" w:color="auto"/>
            <w:left w:val="none" w:sz="0" w:space="0" w:color="auto"/>
            <w:bottom w:val="none" w:sz="0" w:space="0" w:color="auto"/>
            <w:right w:val="none" w:sz="0" w:space="0" w:color="auto"/>
          </w:divBdr>
        </w:div>
        <w:div w:id="1947885389">
          <w:marLeft w:val="640"/>
          <w:marRight w:val="0"/>
          <w:marTop w:val="0"/>
          <w:marBottom w:val="0"/>
          <w:divBdr>
            <w:top w:val="none" w:sz="0" w:space="0" w:color="auto"/>
            <w:left w:val="none" w:sz="0" w:space="0" w:color="auto"/>
            <w:bottom w:val="none" w:sz="0" w:space="0" w:color="auto"/>
            <w:right w:val="none" w:sz="0" w:space="0" w:color="auto"/>
          </w:divBdr>
        </w:div>
        <w:div w:id="862476323">
          <w:marLeft w:val="640"/>
          <w:marRight w:val="0"/>
          <w:marTop w:val="0"/>
          <w:marBottom w:val="0"/>
          <w:divBdr>
            <w:top w:val="none" w:sz="0" w:space="0" w:color="auto"/>
            <w:left w:val="none" w:sz="0" w:space="0" w:color="auto"/>
            <w:bottom w:val="none" w:sz="0" w:space="0" w:color="auto"/>
            <w:right w:val="none" w:sz="0" w:space="0" w:color="auto"/>
          </w:divBdr>
        </w:div>
        <w:div w:id="1763719660">
          <w:marLeft w:val="640"/>
          <w:marRight w:val="0"/>
          <w:marTop w:val="0"/>
          <w:marBottom w:val="0"/>
          <w:divBdr>
            <w:top w:val="none" w:sz="0" w:space="0" w:color="auto"/>
            <w:left w:val="none" w:sz="0" w:space="0" w:color="auto"/>
            <w:bottom w:val="none" w:sz="0" w:space="0" w:color="auto"/>
            <w:right w:val="none" w:sz="0" w:space="0" w:color="auto"/>
          </w:divBdr>
        </w:div>
        <w:div w:id="658852866">
          <w:marLeft w:val="640"/>
          <w:marRight w:val="0"/>
          <w:marTop w:val="0"/>
          <w:marBottom w:val="0"/>
          <w:divBdr>
            <w:top w:val="none" w:sz="0" w:space="0" w:color="auto"/>
            <w:left w:val="none" w:sz="0" w:space="0" w:color="auto"/>
            <w:bottom w:val="none" w:sz="0" w:space="0" w:color="auto"/>
            <w:right w:val="none" w:sz="0" w:space="0" w:color="auto"/>
          </w:divBdr>
        </w:div>
        <w:div w:id="39794210">
          <w:marLeft w:val="640"/>
          <w:marRight w:val="0"/>
          <w:marTop w:val="0"/>
          <w:marBottom w:val="0"/>
          <w:divBdr>
            <w:top w:val="none" w:sz="0" w:space="0" w:color="auto"/>
            <w:left w:val="none" w:sz="0" w:space="0" w:color="auto"/>
            <w:bottom w:val="none" w:sz="0" w:space="0" w:color="auto"/>
            <w:right w:val="none" w:sz="0" w:space="0" w:color="auto"/>
          </w:divBdr>
        </w:div>
        <w:div w:id="1092706746">
          <w:marLeft w:val="640"/>
          <w:marRight w:val="0"/>
          <w:marTop w:val="0"/>
          <w:marBottom w:val="0"/>
          <w:divBdr>
            <w:top w:val="none" w:sz="0" w:space="0" w:color="auto"/>
            <w:left w:val="none" w:sz="0" w:space="0" w:color="auto"/>
            <w:bottom w:val="none" w:sz="0" w:space="0" w:color="auto"/>
            <w:right w:val="none" w:sz="0" w:space="0" w:color="auto"/>
          </w:divBdr>
        </w:div>
        <w:div w:id="1379622426">
          <w:marLeft w:val="640"/>
          <w:marRight w:val="0"/>
          <w:marTop w:val="0"/>
          <w:marBottom w:val="0"/>
          <w:divBdr>
            <w:top w:val="none" w:sz="0" w:space="0" w:color="auto"/>
            <w:left w:val="none" w:sz="0" w:space="0" w:color="auto"/>
            <w:bottom w:val="none" w:sz="0" w:space="0" w:color="auto"/>
            <w:right w:val="none" w:sz="0" w:space="0" w:color="auto"/>
          </w:divBdr>
        </w:div>
        <w:div w:id="964579876">
          <w:marLeft w:val="640"/>
          <w:marRight w:val="0"/>
          <w:marTop w:val="0"/>
          <w:marBottom w:val="0"/>
          <w:divBdr>
            <w:top w:val="none" w:sz="0" w:space="0" w:color="auto"/>
            <w:left w:val="none" w:sz="0" w:space="0" w:color="auto"/>
            <w:bottom w:val="none" w:sz="0" w:space="0" w:color="auto"/>
            <w:right w:val="none" w:sz="0" w:space="0" w:color="auto"/>
          </w:divBdr>
        </w:div>
        <w:div w:id="1416584642">
          <w:marLeft w:val="640"/>
          <w:marRight w:val="0"/>
          <w:marTop w:val="0"/>
          <w:marBottom w:val="0"/>
          <w:divBdr>
            <w:top w:val="none" w:sz="0" w:space="0" w:color="auto"/>
            <w:left w:val="none" w:sz="0" w:space="0" w:color="auto"/>
            <w:bottom w:val="none" w:sz="0" w:space="0" w:color="auto"/>
            <w:right w:val="none" w:sz="0" w:space="0" w:color="auto"/>
          </w:divBdr>
        </w:div>
        <w:div w:id="185556380">
          <w:marLeft w:val="640"/>
          <w:marRight w:val="0"/>
          <w:marTop w:val="0"/>
          <w:marBottom w:val="0"/>
          <w:divBdr>
            <w:top w:val="none" w:sz="0" w:space="0" w:color="auto"/>
            <w:left w:val="none" w:sz="0" w:space="0" w:color="auto"/>
            <w:bottom w:val="none" w:sz="0" w:space="0" w:color="auto"/>
            <w:right w:val="none" w:sz="0" w:space="0" w:color="auto"/>
          </w:divBdr>
        </w:div>
        <w:div w:id="1617323392">
          <w:marLeft w:val="640"/>
          <w:marRight w:val="0"/>
          <w:marTop w:val="0"/>
          <w:marBottom w:val="0"/>
          <w:divBdr>
            <w:top w:val="none" w:sz="0" w:space="0" w:color="auto"/>
            <w:left w:val="none" w:sz="0" w:space="0" w:color="auto"/>
            <w:bottom w:val="none" w:sz="0" w:space="0" w:color="auto"/>
            <w:right w:val="none" w:sz="0" w:space="0" w:color="auto"/>
          </w:divBdr>
        </w:div>
        <w:div w:id="107164666">
          <w:marLeft w:val="640"/>
          <w:marRight w:val="0"/>
          <w:marTop w:val="0"/>
          <w:marBottom w:val="0"/>
          <w:divBdr>
            <w:top w:val="none" w:sz="0" w:space="0" w:color="auto"/>
            <w:left w:val="none" w:sz="0" w:space="0" w:color="auto"/>
            <w:bottom w:val="none" w:sz="0" w:space="0" w:color="auto"/>
            <w:right w:val="none" w:sz="0" w:space="0" w:color="auto"/>
          </w:divBdr>
        </w:div>
        <w:div w:id="114178684">
          <w:marLeft w:val="640"/>
          <w:marRight w:val="0"/>
          <w:marTop w:val="0"/>
          <w:marBottom w:val="0"/>
          <w:divBdr>
            <w:top w:val="none" w:sz="0" w:space="0" w:color="auto"/>
            <w:left w:val="none" w:sz="0" w:space="0" w:color="auto"/>
            <w:bottom w:val="none" w:sz="0" w:space="0" w:color="auto"/>
            <w:right w:val="none" w:sz="0" w:space="0" w:color="auto"/>
          </w:divBdr>
        </w:div>
      </w:divsChild>
    </w:div>
    <w:div w:id="1051730325">
      <w:bodyDiv w:val="1"/>
      <w:marLeft w:val="0"/>
      <w:marRight w:val="0"/>
      <w:marTop w:val="0"/>
      <w:marBottom w:val="0"/>
      <w:divBdr>
        <w:top w:val="none" w:sz="0" w:space="0" w:color="auto"/>
        <w:left w:val="none" w:sz="0" w:space="0" w:color="auto"/>
        <w:bottom w:val="none" w:sz="0" w:space="0" w:color="auto"/>
        <w:right w:val="none" w:sz="0" w:space="0" w:color="auto"/>
      </w:divBdr>
      <w:divsChild>
        <w:div w:id="251746698">
          <w:marLeft w:val="640"/>
          <w:marRight w:val="0"/>
          <w:marTop w:val="0"/>
          <w:marBottom w:val="0"/>
          <w:divBdr>
            <w:top w:val="none" w:sz="0" w:space="0" w:color="auto"/>
            <w:left w:val="none" w:sz="0" w:space="0" w:color="auto"/>
            <w:bottom w:val="none" w:sz="0" w:space="0" w:color="auto"/>
            <w:right w:val="none" w:sz="0" w:space="0" w:color="auto"/>
          </w:divBdr>
        </w:div>
        <w:div w:id="745417345">
          <w:marLeft w:val="640"/>
          <w:marRight w:val="0"/>
          <w:marTop w:val="0"/>
          <w:marBottom w:val="0"/>
          <w:divBdr>
            <w:top w:val="none" w:sz="0" w:space="0" w:color="auto"/>
            <w:left w:val="none" w:sz="0" w:space="0" w:color="auto"/>
            <w:bottom w:val="none" w:sz="0" w:space="0" w:color="auto"/>
            <w:right w:val="none" w:sz="0" w:space="0" w:color="auto"/>
          </w:divBdr>
        </w:div>
        <w:div w:id="821967054">
          <w:marLeft w:val="640"/>
          <w:marRight w:val="0"/>
          <w:marTop w:val="0"/>
          <w:marBottom w:val="0"/>
          <w:divBdr>
            <w:top w:val="none" w:sz="0" w:space="0" w:color="auto"/>
            <w:left w:val="none" w:sz="0" w:space="0" w:color="auto"/>
            <w:bottom w:val="none" w:sz="0" w:space="0" w:color="auto"/>
            <w:right w:val="none" w:sz="0" w:space="0" w:color="auto"/>
          </w:divBdr>
        </w:div>
        <w:div w:id="1049694529">
          <w:marLeft w:val="640"/>
          <w:marRight w:val="0"/>
          <w:marTop w:val="0"/>
          <w:marBottom w:val="0"/>
          <w:divBdr>
            <w:top w:val="none" w:sz="0" w:space="0" w:color="auto"/>
            <w:left w:val="none" w:sz="0" w:space="0" w:color="auto"/>
            <w:bottom w:val="none" w:sz="0" w:space="0" w:color="auto"/>
            <w:right w:val="none" w:sz="0" w:space="0" w:color="auto"/>
          </w:divBdr>
        </w:div>
        <w:div w:id="1986623426">
          <w:marLeft w:val="640"/>
          <w:marRight w:val="0"/>
          <w:marTop w:val="0"/>
          <w:marBottom w:val="0"/>
          <w:divBdr>
            <w:top w:val="none" w:sz="0" w:space="0" w:color="auto"/>
            <w:left w:val="none" w:sz="0" w:space="0" w:color="auto"/>
            <w:bottom w:val="none" w:sz="0" w:space="0" w:color="auto"/>
            <w:right w:val="none" w:sz="0" w:space="0" w:color="auto"/>
          </w:divBdr>
        </w:div>
        <w:div w:id="1756779795">
          <w:marLeft w:val="640"/>
          <w:marRight w:val="0"/>
          <w:marTop w:val="0"/>
          <w:marBottom w:val="0"/>
          <w:divBdr>
            <w:top w:val="none" w:sz="0" w:space="0" w:color="auto"/>
            <w:left w:val="none" w:sz="0" w:space="0" w:color="auto"/>
            <w:bottom w:val="none" w:sz="0" w:space="0" w:color="auto"/>
            <w:right w:val="none" w:sz="0" w:space="0" w:color="auto"/>
          </w:divBdr>
        </w:div>
        <w:div w:id="1757283273">
          <w:marLeft w:val="640"/>
          <w:marRight w:val="0"/>
          <w:marTop w:val="0"/>
          <w:marBottom w:val="0"/>
          <w:divBdr>
            <w:top w:val="none" w:sz="0" w:space="0" w:color="auto"/>
            <w:left w:val="none" w:sz="0" w:space="0" w:color="auto"/>
            <w:bottom w:val="none" w:sz="0" w:space="0" w:color="auto"/>
            <w:right w:val="none" w:sz="0" w:space="0" w:color="auto"/>
          </w:divBdr>
        </w:div>
        <w:div w:id="754519700">
          <w:marLeft w:val="640"/>
          <w:marRight w:val="0"/>
          <w:marTop w:val="0"/>
          <w:marBottom w:val="0"/>
          <w:divBdr>
            <w:top w:val="none" w:sz="0" w:space="0" w:color="auto"/>
            <w:left w:val="none" w:sz="0" w:space="0" w:color="auto"/>
            <w:bottom w:val="none" w:sz="0" w:space="0" w:color="auto"/>
            <w:right w:val="none" w:sz="0" w:space="0" w:color="auto"/>
          </w:divBdr>
        </w:div>
        <w:div w:id="1367289637">
          <w:marLeft w:val="640"/>
          <w:marRight w:val="0"/>
          <w:marTop w:val="0"/>
          <w:marBottom w:val="0"/>
          <w:divBdr>
            <w:top w:val="none" w:sz="0" w:space="0" w:color="auto"/>
            <w:left w:val="none" w:sz="0" w:space="0" w:color="auto"/>
            <w:bottom w:val="none" w:sz="0" w:space="0" w:color="auto"/>
            <w:right w:val="none" w:sz="0" w:space="0" w:color="auto"/>
          </w:divBdr>
        </w:div>
        <w:div w:id="635795791">
          <w:marLeft w:val="640"/>
          <w:marRight w:val="0"/>
          <w:marTop w:val="0"/>
          <w:marBottom w:val="0"/>
          <w:divBdr>
            <w:top w:val="none" w:sz="0" w:space="0" w:color="auto"/>
            <w:left w:val="none" w:sz="0" w:space="0" w:color="auto"/>
            <w:bottom w:val="none" w:sz="0" w:space="0" w:color="auto"/>
            <w:right w:val="none" w:sz="0" w:space="0" w:color="auto"/>
          </w:divBdr>
        </w:div>
        <w:div w:id="1751854973">
          <w:marLeft w:val="640"/>
          <w:marRight w:val="0"/>
          <w:marTop w:val="0"/>
          <w:marBottom w:val="0"/>
          <w:divBdr>
            <w:top w:val="none" w:sz="0" w:space="0" w:color="auto"/>
            <w:left w:val="none" w:sz="0" w:space="0" w:color="auto"/>
            <w:bottom w:val="none" w:sz="0" w:space="0" w:color="auto"/>
            <w:right w:val="none" w:sz="0" w:space="0" w:color="auto"/>
          </w:divBdr>
        </w:div>
        <w:div w:id="1575318097">
          <w:marLeft w:val="640"/>
          <w:marRight w:val="0"/>
          <w:marTop w:val="0"/>
          <w:marBottom w:val="0"/>
          <w:divBdr>
            <w:top w:val="none" w:sz="0" w:space="0" w:color="auto"/>
            <w:left w:val="none" w:sz="0" w:space="0" w:color="auto"/>
            <w:bottom w:val="none" w:sz="0" w:space="0" w:color="auto"/>
            <w:right w:val="none" w:sz="0" w:space="0" w:color="auto"/>
          </w:divBdr>
        </w:div>
        <w:div w:id="783428015">
          <w:marLeft w:val="640"/>
          <w:marRight w:val="0"/>
          <w:marTop w:val="0"/>
          <w:marBottom w:val="0"/>
          <w:divBdr>
            <w:top w:val="none" w:sz="0" w:space="0" w:color="auto"/>
            <w:left w:val="none" w:sz="0" w:space="0" w:color="auto"/>
            <w:bottom w:val="none" w:sz="0" w:space="0" w:color="auto"/>
            <w:right w:val="none" w:sz="0" w:space="0" w:color="auto"/>
          </w:divBdr>
        </w:div>
        <w:div w:id="1111628893">
          <w:marLeft w:val="640"/>
          <w:marRight w:val="0"/>
          <w:marTop w:val="0"/>
          <w:marBottom w:val="0"/>
          <w:divBdr>
            <w:top w:val="none" w:sz="0" w:space="0" w:color="auto"/>
            <w:left w:val="none" w:sz="0" w:space="0" w:color="auto"/>
            <w:bottom w:val="none" w:sz="0" w:space="0" w:color="auto"/>
            <w:right w:val="none" w:sz="0" w:space="0" w:color="auto"/>
          </w:divBdr>
        </w:div>
        <w:div w:id="725881409">
          <w:marLeft w:val="640"/>
          <w:marRight w:val="0"/>
          <w:marTop w:val="0"/>
          <w:marBottom w:val="0"/>
          <w:divBdr>
            <w:top w:val="none" w:sz="0" w:space="0" w:color="auto"/>
            <w:left w:val="none" w:sz="0" w:space="0" w:color="auto"/>
            <w:bottom w:val="none" w:sz="0" w:space="0" w:color="auto"/>
            <w:right w:val="none" w:sz="0" w:space="0" w:color="auto"/>
          </w:divBdr>
        </w:div>
        <w:div w:id="1725327183">
          <w:marLeft w:val="640"/>
          <w:marRight w:val="0"/>
          <w:marTop w:val="0"/>
          <w:marBottom w:val="0"/>
          <w:divBdr>
            <w:top w:val="none" w:sz="0" w:space="0" w:color="auto"/>
            <w:left w:val="none" w:sz="0" w:space="0" w:color="auto"/>
            <w:bottom w:val="none" w:sz="0" w:space="0" w:color="auto"/>
            <w:right w:val="none" w:sz="0" w:space="0" w:color="auto"/>
          </w:divBdr>
        </w:div>
        <w:div w:id="1473714670">
          <w:marLeft w:val="640"/>
          <w:marRight w:val="0"/>
          <w:marTop w:val="0"/>
          <w:marBottom w:val="0"/>
          <w:divBdr>
            <w:top w:val="none" w:sz="0" w:space="0" w:color="auto"/>
            <w:left w:val="none" w:sz="0" w:space="0" w:color="auto"/>
            <w:bottom w:val="none" w:sz="0" w:space="0" w:color="auto"/>
            <w:right w:val="none" w:sz="0" w:space="0" w:color="auto"/>
          </w:divBdr>
        </w:div>
        <w:div w:id="1257596485">
          <w:marLeft w:val="640"/>
          <w:marRight w:val="0"/>
          <w:marTop w:val="0"/>
          <w:marBottom w:val="0"/>
          <w:divBdr>
            <w:top w:val="none" w:sz="0" w:space="0" w:color="auto"/>
            <w:left w:val="none" w:sz="0" w:space="0" w:color="auto"/>
            <w:bottom w:val="none" w:sz="0" w:space="0" w:color="auto"/>
            <w:right w:val="none" w:sz="0" w:space="0" w:color="auto"/>
          </w:divBdr>
        </w:div>
        <w:div w:id="254245385">
          <w:marLeft w:val="640"/>
          <w:marRight w:val="0"/>
          <w:marTop w:val="0"/>
          <w:marBottom w:val="0"/>
          <w:divBdr>
            <w:top w:val="none" w:sz="0" w:space="0" w:color="auto"/>
            <w:left w:val="none" w:sz="0" w:space="0" w:color="auto"/>
            <w:bottom w:val="none" w:sz="0" w:space="0" w:color="auto"/>
            <w:right w:val="none" w:sz="0" w:space="0" w:color="auto"/>
          </w:divBdr>
        </w:div>
        <w:div w:id="1334379718">
          <w:marLeft w:val="640"/>
          <w:marRight w:val="0"/>
          <w:marTop w:val="0"/>
          <w:marBottom w:val="0"/>
          <w:divBdr>
            <w:top w:val="none" w:sz="0" w:space="0" w:color="auto"/>
            <w:left w:val="none" w:sz="0" w:space="0" w:color="auto"/>
            <w:bottom w:val="none" w:sz="0" w:space="0" w:color="auto"/>
            <w:right w:val="none" w:sz="0" w:space="0" w:color="auto"/>
          </w:divBdr>
        </w:div>
        <w:div w:id="669716701">
          <w:marLeft w:val="640"/>
          <w:marRight w:val="0"/>
          <w:marTop w:val="0"/>
          <w:marBottom w:val="0"/>
          <w:divBdr>
            <w:top w:val="none" w:sz="0" w:space="0" w:color="auto"/>
            <w:left w:val="none" w:sz="0" w:space="0" w:color="auto"/>
            <w:bottom w:val="none" w:sz="0" w:space="0" w:color="auto"/>
            <w:right w:val="none" w:sz="0" w:space="0" w:color="auto"/>
          </w:divBdr>
        </w:div>
        <w:div w:id="2124104777">
          <w:marLeft w:val="640"/>
          <w:marRight w:val="0"/>
          <w:marTop w:val="0"/>
          <w:marBottom w:val="0"/>
          <w:divBdr>
            <w:top w:val="none" w:sz="0" w:space="0" w:color="auto"/>
            <w:left w:val="none" w:sz="0" w:space="0" w:color="auto"/>
            <w:bottom w:val="none" w:sz="0" w:space="0" w:color="auto"/>
            <w:right w:val="none" w:sz="0" w:space="0" w:color="auto"/>
          </w:divBdr>
        </w:div>
        <w:div w:id="1037975504">
          <w:marLeft w:val="640"/>
          <w:marRight w:val="0"/>
          <w:marTop w:val="0"/>
          <w:marBottom w:val="0"/>
          <w:divBdr>
            <w:top w:val="none" w:sz="0" w:space="0" w:color="auto"/>
            <w:left w:val="none" w:sz="0" w:space="0" w:color="auto"/>
            <w:bottom w:val="none" w:sz="0" w:space="0" w:color="auto"/>
            <w:right w:val="none" w:sz="0" w:space="0" w:color="auto"/>
          </w:divBdr>
        </w:div>
        <w:div w:id="805774905">
          <w:marLeft w:val="640"/>
          <w:marRight w:val="0"/>
          <w:marTop w:val="0"/>
          <w:marBottom w:val="0"/>
          <w:divBdr>
            <w:top w:val="none" w:sz="0" w:space="0" w:color="auto"/>
            <w:left w:val="none" w:sz="0" w:space="0" w:color="auto"/>
            <w:bottom w:val="none" w:sz="0" w:space="0" w:color="auto"/>
            <w:right w:val="none" w:sz="0" w:space="0" w:color="auto"/>
          </w:divBdr>
        </w:div>
        <w:div w:id="2019501653">
          <w:marLeft w:val="640"/>
          <w:marRight w:val="0"/>
          <w:marTop w:val="0"/>
          <w:marBottom w:val="0"/>
          <w:divBdr>
            <w:top w:val="none" w:sz="0" w:space="0" w:color="auto"/>
            <w:left w:val="none" w:sz="0" w:space="0" w:color="auto"/>
            <w:bottom w:val="none" w:sz="0" w:space="0" w:color="auto"/>
            <w:right w:val="none" w:sz="0" w:space="0" w:color="auto"/>
          </w:divBdr>
        </w:div>
        <w:div w:id="474371936">
          <w:marLeft w:val="640"/>
          <w:marRight w:val="0"/>
          <w:marTop w:val="0"/>
          <w:marBottom w:val="0"/>
          <w:divBdr>
            <w:top w:val="none" w:sz="0" w:space="0" w:color="auto"/>
            <w:left w:val="none" w:sz="0" w:space="0" w:color="auto"/>
            <w:bottom w:val="none" w:sz="0" w:space="0" w:color="auto"/>
            <w:right w:val="none" w:sz="0" w:space="0" w:color="auto"/>
          </w:divBdr>
        </w:div>
        <w:div w:id="368796185">
          <w:marLeft w:val="640"/>
          <w:marRight w:val="0"/>
          <w:marTop w:val="0"/>
          <w:marBottom w:val="0"/>
          <w:divBdr>
            <w:top w:val="none" w:sz="0" w:space="0" w:color="auto"/>
            <w:left w:val="none" w:sz="0" w:space="0" w:color="auto"/>
            <w:bottom w:val="none" w:sz="0" w:space="0" w:color="auto"/>
            <w:right w:val="none" w:sz="0" w:space="0" w:color="auto"/>
          </w:divBdr>
        </w:div>
        <w:div w:id="1861163277">
          <w:marLeft w:val="640"/>
          <w:marRight w:val="0"/>
          <w:marTop w:val="0"/>
          <w:marBottom w:val="0"/>
          <w:divBdr>
            <w:top w:val="none" w:sz="0" w:space="0" w:color="auto"/>
            <w:left w:val="none" w:sz="0" w:space="0" w:color="auto"/>
            <w:bottom w:val="none" w:sz="0" w:space="0" w:color="auto"/>
            <w:right w:val="none" w:sz="0" w:space="0" w:color="auto"/>
          </w:divBdr>
        </w:div>
        <w:div w:id="216744718">
          <w:marLeft w:val="640"/>
          <w:marRight w:val="0"/>
          <w:marTop w:val="0"/>
          <w:marBottom w:val="0"/>
          <w:divBdr>
            <w:top w:val="none" w:sz="0" w:space="0" w:color="auto"/>
            <w:left w:val="none" w:sz="0" w:space="0" w:color="auto"/>
            <w:bottom w:val="none" w:sz="0" w:space="0" w:color="auto"/>
            <w:right w:val="none" w:sz="0" w:space="0" w:color="auto"/>
          </w:divBdr>
        </w:div>
        <w:div w:id="269437322">
          <w:marLeft w:val="640"/>
          <w:marRight w:val="0"/>
          <w:marTop w:val="0"/>
          <w:marBottom w:val="0"/>
          <w:divBdr>
            <w:top w:val="none" w:sz="0" w:space="0" w:color="auto"/>
            <w:left w:val="none" w:sz="0" w:space="0" w:color="auto"/>
            <w:bottom w:val="none" w:sz="0" w:space="0" w:color="auto"/>
            <w:right w:val="none" w:sz="0" w:space="0" w:color="auto"/>
          </w:divBdr>
        </w:div>
        <w:div w:id="1126509698">
          <w:marLeft w:val="640"/>
          <w:marRight w:val="0"/>
          <w:marTop w:val="0"/>
          <w:marBottom w:val="0"/>
          <w:divBdr>
            <w:top w:val="none" w:sz="0" w:space="0" w:color="auto"/>
            <w:left w:val="none" w:sz="0" w:space="0" w:color="auto"/>
            <w:bottom w:val="none" w:sz="0" w:space="0" w:color="auto"/>
            <w:right w:val="none" w:sz="0" w:space="0" w:color="auto"/>
          </w:divBdr>
        </w:div>
        <w:div w:id="409815671">
          <w:marLeft w:val="640"/>
          <w:marRight w:val="0"/>
          <w:marTop w:val="0"/>
          <w:marBottom w:val="0"/>
          <w:divBdr>
            <w:top w:val="none" w:sz="0" w:space="0" w:color="auto"/>
            <w:left w:val="none" w:sz="0" w:space="0" w:color="auto"/>
            <w:bottom w:val="none" w:sz="0" w:space="0" w:color="auto"/>
            <w:right w:val="none" w:sz="0" w:space="0" w:color="auto"/>
          </w:divBdr>
        </w:div>
        <w:div w:id="1460757019">
          <w:marLeft w:val="640"/>
          <w:marRight w:val="0"/>
          <w:marTop w:val="0"/>
          <w:marBottom w:val="0"/>
          <w:divBdr>
            <w:top w:val="none" w:sz="0" w:space="0" w:color="auto"/>
            <w:left w:val="none" w:sz="0" w:space="0" w:color="auto"/>
            <w:bottom w:val="none" w:sz="0" w:space="0" w:color="auto"/>
            <w:right w:val="none" w:sz="0" w:space="0" w:color="auto"/>
          </w:divBdr>
        </w:div>
        <w:div w:id="1303271843">
          <w:marLeft w:val="640"/>
          <w:marRight w:val="0"/>
          <w:marTop w:val="0"/>
          <w:marBottom w:val="0"/>
          <w:divBdr>
            <w:top w:val="none" w:sz="0" w:space="0" w:color="auto"/>
            <w:left w:val="none" w:sz="0" w:space="0" w:color="auto"/>
            <w:bottom w:val="none" w:sz="0" w:space="0" w:color="auto"/>
            <w:right w:val="none" w:sz="0" w:space="0" w:color="auto"/>
          </w:divBdr>
        </w:div>
        <w:div w:id="1487358475">
          <w:marLeft w:val="640"/>
          <w:marRight w:val="0"/>
          <w:marTop w:val="0"/>
          <w:marBottom w:val="0"/>
          <w:divBdr>
            <w:top w:val="none" w:sz="0" w:space="0" w:color="auto"/>
            <w:left w:val="none" w:sz="0" w:space="0" w:color="auto"/>
            <w:bottom w:val="none" w:sz="0" w:space="0" w:color="auto"/>
            <w:right w:val="none" w:sz="0" w:space="0" w:color="auto"/>
          </w:divBdr>
        </w:div>
        <w:div w:id="484509571">
          <w:marLeft w:val="640"/>
          <w:marRight w:val="0"/>
          <w:marTop w:val="0"/>
          <w:marBottom w:val="0"/>
          <w:divBdr>
            <w:top w:val="none" w:sz="0" w:space="0" w:color="auto"/>
            <w:left w:val="none" w:sz="0" w:space="0" w:color="auto"/>
            <w:bottom w:val="none" w:sz="0" w:space="0" w:color="auto"/>
            <w:right w:val="none" w:sz="0" w:space="0" w:color="auto"/>
          </w:divBdr>
        </w:div>
        <w:div w:id="762382897">
          <w:marLeft w:val="640"/>
          <w:marRight w:val="0"/>
          <w:marTop w:val="0"/>
          <w:marBottom w:val="0"/>
          <w:divBdr>
            <w:top w:val="none" w:sz="0" w:space="0" w:color="auto"/>
            <w:left w:val="none" w:sz="0" w:space="0" w:color="auto"/>
            <w:bottom w:val="none" w:sz="0" w:space="0" w:color="auto"/>
            <w:right w:val="none" w:sz="0" w:space="0" w:color="auto"/>
          </w:divBdr>
        </w:div>
        <w:div w:id="95486237">
          <w:marLeft w:val="640"/>
          <w:marRight w:val="0"/>
          <w:marTop w:val="0"/>
          <w:marBottom w:val="0"/>
          <w:divBdr>
            <w:top w:val="none" w:sz="0" w:space="0" w:color="auto"/>
            <w:left w:val="none" w:sz="0" w:space="0" w:color="auto"/>
            <w:bottom w:val="none" w:sz="0" w:space="0" w:color="auto"/>
            <w:right w:val="none" w:sz="0" w:space="0" w:color="auto"/>
          </w:divBdr>
        </w:div>
        <w:div w:id="1214584929">
          <w:marLeft w:val="640"/>
          <w:marRight w:val="0"/>
          <w:marTop w:val="0"/>
          <w:marBottom w:val="0"/>
          <w:divBdr>
            <w:top w:val="none" w:sz="0" w:space="0" w:color="auto"/>
            <w:left w:val="none" w:sz="0" w:space="0" w:color="auto"/>
            <w:bottom w:val="none" w:sz="0" w:space="0" w:color="auto"/>
            <w:right w:val="none" w:sz="0" w:space="0" w:color="auto"/>
          </w:divBdr>
        </w:div>
        <w:div w:id="1385376628">
          <w:marLeft w:val="640"/>
          <w:marRight w:val="0"/>
          <w:marTop w:val="0"/>
          <w:marBottom w:val="0"/>
          <w:divBdr>
            <w:top w:val="none" w:sz="0" w:space="0" w:color="auto"/>
            <w:left w:val="none" w:sz="0" w:space="0" w:color="auto"/>
            <w:bottom w:val="none" w:sz="0" w:space="0" w:color="auto"/>
            <w:right w:val="none" w:sz="0" w:space="0" w:color="auto"/>
          </w:divBdr>
        </w:div>
        <w:div w:id="443231376">
          <w:marLeft w:val="640"/>
          <w:marRight w:val="0"/>
          <w:marTop w:val="0"/>
          <w:marBottom w:val="0"/>
          <w:divBdr>
            <w:top w:val="none" w:sz="0" w:space="0" w:color="auto"/>
            <w:left w:val="none" w:sz="0" w:space="0" w:color="auto"/>
            <w:bottom w:val="none" w:sz="0" w:space="0" w:color="auto"/>
            <w:right w:val="none" w:sz="0" w:space="0" w:color="auto"/>
          </w:divBdr>
        </w:div>
        <w:div w:id="451485043">
          <w:marLeft w:val="640"/>
          <w:marRight w:val="0"/>
          <w:marTop w:val="0"/>
          <w:marBottom w:val="0"/>
          <w:divBdr>
            <w:top w:val="none" w:sz="0" w:space="0" w:color="auto"/>
            <w:left w:val="none" w:sz="0" w:space="0" w:color="auto"/>
            <w:bottom w:val="none" w:sz="0" w:space="0" w:color="auto"/>
            <w:right w:val="none" w:sz="0" w:space="0" w:color="auto"/>
          </w:divBdr>
        </w:div>
        <w:div w:id="1563637761">
          <w:marLeft w:val="640"/>
          <w:marRight w:val="0"/>
          <w:marTop w:val="0"/>
          <w:marBottom w:val="0"/>
          <w:divBdr>
            <w:top w:val="none" w:sz="0" w:space="0" w:color="auto"/>
            <w:left w:val="none" w:sz="0" w:space="0" w:color="auto"/>
            <w:bottom w:val="none" w:sz="0" w:space="0" w:color="auto"/>
            <w:right w:val="none" w:sz="0" w:space="0" w:color="auto"/>
          </w:divBdr>
        </w:div>
        <w:div w:id="393547158">
          <w:marLeft w:val="640"/>
          <w:marRight w:val="0"/>
          <w:marTop w:val="0"/>
          <w:marBottom w:val="0"/>
          <w:divBdr>
            <w:top w:val="none" w:sz="0" w:space="0" w:color="auto"/>
            <w:left w:val="none" w:sz="0" w:space="0" w:color="auto"/>
            <w:bottom w:val="none" w:sz="0" w:space="0" w:color="auto"/>
            <w:right w:val="none" w:sz="0" w:space="0" w:color="auto"/>
          </w:divBdr>
        </w:div>
        <w:div w:id="857739967">
          <w:marLeft w:val="640"/>
          <w:marRight w:val="0"/>
          <w:marTop w:val="0"/>
          <w:marBottom w:val="0"/>
          <w:divBdr>
            <w:top w:val="none" w:sz="0" w:space="0" w:color="auto"/>
            <w:left w:val="none" w:sz="0" w:space="0" w:color="auto"/>
            <w:bottom w:val="none" w:sz="0" w:space="0" w:color="auto"/>
            <w:right w:val="none" w:sz="0" w:space="0" w:color="auto"/>
          </w:divBdr>
        </w:div>
        <w:div w:id="1200361961">
          <w:marLeft w:val="640"/>
          <w:marRight w:val="0"/>
          <w:marTop w:val="0"/>
          <w:marBottom w:val="0"/>
          <w:divBdr>
            <w:top w:val="none" w:sz="0" w:space="0" w:color="auto"/>
            <w:left w:val="none" w:sz="0" w:space="0" w:color="auto"/>
            <w:bottom w:val="none" w:sz="0" w:space="0" w:color="auto"/>
            <w:right w:val="none" w:sz="0" w:space="0" w:color="auto"/>
          </w:divBdr>
        </w:div>
        <w:div w:id="619530766">
          <w:marLeft w:val="640"/>
          <w:marRight w:val="0"/>
          <w:marTop w:val="0"/>
          <w:marBottom w:val="0"/>
          <w:divBdr>
            <w:top w:val="none" w:sz="0" w:space="0" w:color="auto"/>
            <w:left w:val="none" w:sz="0" w:space="0" w:color="auto"/>
            <w:bottom w:val="none" w:sz="0" w:space="0" w:color="auto"/>
            <w:right w:val="none" w:sz="0" w:space="0" w:color="auto"/>
          </w:divBdr>
        </w:div>
        <w:div w:id="108084036">
          <w:marLeft w:val="640"/>
          <w:marRight w:val="0"/>
          <w:marTop w:val="0"/>
          <w:marBottom w:val="0"/>
          <w:divBdr>
            <w:top w:val="none" w:sz="0" w:space="0" w:color="auto"/>
            <w:left w:val="none" w:sz="0" w:space="0" w:color="auto"/>
            <w:bottom w:val="none" w:sz="0" w:space="0" w:color="auto"/>
            <w:right w:val="none" w:sz="0" w:space="0" w:color="auto"/>
          </w:divBdr>
        </w:div>
        <w:div w:id="1078791571">
          <w:marLeft w:val="640"/>
          <w:marRight w:val="0"/>
          <w:marTop w:val="0"/>
          <w:marBottom w:val="0"/>
          <w:divBdr>
            <w:top w:val="none" w:sz="0" w:space="0" w:color="auto"/>
            <w:left w:val="none" w:sz="0" w:space="0" w:color="auto"/>
            <w:bottom w:val="none" w:sz="0" w:space="0" w:color="auto"/>
            <w:right w:val="none" w:sz="0" w:space="0" w:color="auto"/>
          </w:divBdr>
        </w:div>
      </w:divsChild>
    </w:div>
    <w:div w:id="1078210679">
      <w:bodyDiv w:val="1"/>
      <w:marLeft w:val="0"/>
      <w:marRight w:val="0"/>
      <w:marTop w:val="0"/>
      <w:marBottom w:val="0"/>
      <w:divBdr>
        <w:top w:val="none" w:sz="0" w:space="0" w:color="auto"/>
        <w:left w:val="none" w:sz="0" w:space="0" w:color="auto"/>
        <w:bottom w:val="none" w:sz="0" w:space="0" w:color="auto"/>
        <w:right w:val="none" w:sz="0" w:space="0" w:color="auto"/>
      </w:divBdr>
      <w:divsChild>
        <w:div w:id="802431596">
          <w:marLeft w:val="640"/>
          <w:marRight w:val="0"/>
          <w:marTop w:val="0"/>
          <w:marBottom w:val="0"/>
          <w:divBdr>
            <w:top w:val="none" w:sz="0" w:space="0" w:color="auto"/>
            <w:left w:val="none" w:sz="0" w:space="0" w:color="auto"/>
            <w:bottom w:val="none" w:sz="0" w:space="0" w:color="auto"/>
            <w:right w:val="none" w:sz="0" w:space="0" w:color="auto"/>
          </w:divBdr>
        </w:div>
        <w:div w:id="277107966">
          <w:marLeft w:val="640"/>
          <w:marRight w:val="0"/>
          <w:marTop w:val="0"/>
          <w:marBottom w:val="0"/>
          <w:divBdr>
            <w:top w:val="none" w:sz="0" w:space="0" w:color="auto"/>
            <w:left w:val="none" w:sz="0" w:space="0" w:color="auto"/>
            <w:bottom w:val="none" w:sz="0" w:space="0" w:color="auto"/>
            <w:right w:val="none" w:sz="0" w:space="0" w:color="auto"/>
          </w:divBdr>
        </w:div>
        <w:div w:id="855731291">
          <w:marLeft w:val="640"/>
          <w:marRight w:val="0"/>
          <w:marTop w:val="0"/>
          <w:marBottom w:val="0"/>
          <w:divBdr>
            <w:top w:val="none" w:sz="0" w:space="0" w:color="auto"/>
            <w:left w:val="none" w:sz="0" w:space="0" w:color="auto"/>
            <w:bottom w:val="none" w:sz="0" w:space="0" w:color="auto"/>
            <w:right w:val="none" w:sz="0" w:space="0" w:color="auto"/>
          </w:divBdr>
        </w:div>
        <w:div w:id="292564898">
          <w:marLeft w:val="640"/>
          <w:marRight w:val="0"/>
          <w:marTop w:val="0"/>
          <w:marBottom w:val="0"/>
          <w:divBdr>
            <w:top w:val="none" w:sz="0" w:space="0" w:color="auto"/>
            <w:left w:val="none" w:sz="0" w:space="0" w:color="auto"/>
            <w:bottom w:val="none" w:sz="0" w:space="0" w:color="auto"/>
            <w:right w:val="none" w:sz="0" w:space="0" w:color="auto"/>
          </w:divBdr>
        </w:div>
        <w:div w:id="1851262097">
          <w:marLeft w:val="640"/>
          <w:marRight w:val="0"/>
          <w:marTop w:val="0"/>
          <w:marBottom w:val="0"/>
          <w:divBdr>
            <w:top w:val="none" w:sz="0" w:space="0" w:color="auto"/>
            <w:left w:val="none" w:sz="0" w:space="0" w:color="auto"/>
            <w:bottom w:val="none" w:sz="0" w:space="0" w:color="auto"/>
            <w:right w:val="none" w:sz="0" w:space="0" w:color="auto"/>
          </w:divBdr>
        </w:div>
        <w:div w:id="1169296841">
          <w:marLeft w:val="640"/>
          <w:marRight w:val="0"/>
          <w:marTop w:val="0"/>
          <w:marBottom w:val="0"/>
          <w:divBdr>
            <w:top w:val="none" w:sz="0" w:space="0" w:color="auto"/>
            <w:left w:val="none" w:sz="0" w:space="0" w:color="auto"/>
            <w:bottom w:val="none" w:sz="0" w:space="0" w:color="auto"/>
            <w:right w:val="none" w:sz="0" w:space="0" w:color="auto"/>
          </w:divBdr>
        </w:div>
        <w:div w:id="1578124789">
          <w:marLeft w:val="640"/>
          <w:marRight w:val="0"/>
          <w:marTop w:val="0"/>
          <w:marBottom w:val="0"/>
          <w:divBdr>
            <w:top w:val="none" w:sz="0" w:space="0" w:color="auto"/>
            <w:left w:val="none" w:sz="0" w:space="0" w:color="auto"/>
            <w:bottom w:val="none" w:sz="0" w:space="0" w:color="auto"/>
            <w:right w:val="none" w:sz="0" w:space="0" w:color="auto"/>
          </w:divBdr>
        </w:div>
        <w:div w:id="1897815525">
          <w:marLeft w:val="640"/>
          <w:marRight w:val="0"/>
          <w:marTop w:val="0"/>
          <w:marBottom w:val="0"/>
          <w:divBdr>
            <w:top w:val="none" w:sz="0" w:space="0" w:color="auto"/>
            <w:left w:val="none" w:sz="0" w:space="0" w:color="auto"/>
            <w:bottom w:val="none" w:sz="0" w:space="0" w:color="auto"/>
            <w:right w:val="none" w:sz="0" w:space="0" w:color="auto"/>
          </w:divBdr>
        </w:div>
        <w:div w:id="930354804">
          <w:marLeft w:val="640"/>
          <w:marRight w:val="0"/>
          <w:marTop w:val="0"/>
          <w:marBottom w:val="0"/>
          <w:divBdr>
            <w:top w:val="none" w:sz="0" w:space="0" w:color="auto"/>
            <w:left w:val="none" w:sz="0" w:space="0" w:color="auto"/>
            <w:bottom w:val="none" w:sz="0" w:space="0" w:color="auto"/>
            <w:right w:val="none" w:sz="0" w:space="0" w:color="auto"/>
          </w:divBdr>
        </w:div>
        <w:div w:id="1640764455">
          <w:marLeft w:val="640"/>
          <w:marRight w:val="0"/>
          <w:marTop w:val="0"/>
          <w:marBottom w:val="0"/>
          <w:divBdr>
            <w:top w:val="none" w:sz="0" w:space="0" w:color="auto"/>
            <w:left w:val="none" w:sz="0" w:space="0" w:color="auto"/>
            <w:bottom w:val="none" w:sz="0" w:space="0" w:color="auto"/>
            <w:right w:val="none" w:sz="0" w:space="0" w:color="auto"/>
          </w:divBdr>
        </w:div>
        <w:div w:id="391737771">
          <w:marLeft w:val="640"/>
          <w:marRight w:val="0"/>
          <w:marTop w:val="0"/>
          <w:marBottom w:val="0"/>
          <w:divBdr>
            <w:top w:val="none" w:sz="0" w:space="0" w:color="auto"/>
            <w:left w:val="none" w:sz="0" w:space="0" w:color="auto"/>
            <w:bottom w:val="none" w:sz="0" w:space="0" w:color="auto"/>
            <w:right w:val="none" w:sz="0" w:space="0" w:color="auto"/>
          </w:divBdr>
        </w:div>
        <w:div w:id="1745645514">
          <w:marLeft w:val="640"/>
          <w:marRight w:val="0"/>
          <w:marTop w:val="0"/>
          <w:marBottom w:val="0"/>
          <w:divBdr>
            <w:top w:val="none" w:sz="0" w:space="0" w:color="auto"/>
            <w:left w:val="none" w:sz="0" w:space="0" w:color="auto"/>
            <w:bottom w:val="none" w:sz="0" w:space="0" w:color="auto"/>
            <w:right w:val="none" w:sz="0" w:space="0" w:color="auto"/>
          </w:divBdr>
        </w:div>
        <w:div w:id="1406605293">
          <w:marLeft w:val="640"/>
          <w:marRight w:val="0"/>
          <w:marTop w:val="0"/>
          <w:marBottom w:val="0"/>
          <w:divBdr>
            <w:top w:val="none" w:sz="0" w:space="0" w:color="auto"/>
            <w:left w:val="none" w:sz="0" w:space="0" w:color="auto"/>
            <w:bottom w:val="none" w:sz="0" w:space="0" w:color="auto"/>
            <w:right w:val="none" w:sz="0" w:space="0" w:color="auto"/>
          </w:divBdr>
        </w:div>
        <w:div w:id="1914972649">
          <w:marLeft w:val="640"/>
          <w:marRight w:val="0"/>
          <w:marTop w:val="0"/>
          <w:marBottom w:val="0"/>
          <w:divBdr>
            <w:top w:val="none" w:sz="0" w:space="0" w:color="auto"/>
            <w:left w:val="none" w:sz="0" w:space="0" w:color="auto"/>
            <w:bottom w:val="none" w:sz="0" w:space="0" w:color="auto"/>
            <w:right w:val="none" w:sz="0" w:space="0" w:color="auto"/>
          </w:divBdr>
        </w:div>
        <w:div w:id="1892112470">
          <w:marLeft w:val="640"/>
          <w:marRight w:val="0"/>
          <w:marTop w:val="0"/>
          <w:marBottom w:val="0"/>
          <w:divBdr>
            <w:top w:val="none" w:sz="0" w:space="0" w:color="auto"/>
            <w:left w:val="none" w:sz="0" w:space="0" w:color="auto"/>
            <w:bottom w:val="none" w:sz="0" w:space="0" w:color="auto"/>
            <w:right w:val="none" w:sz="0" w:space="0" w:color="auto"/>
          </w:divBdr>
        </w:div>
        <w:div w:id="52121180">
          <w:marLeft w:val="640"/>
          <w:marRight w:val="0"/>
          <w:marTop w:val="0"/>
          <w:marBottom w:val="0"/>
          <w:divBdr>
            <w:top w:val="none" w:sz="0" w:space="0" w:color="auto"/>
            <w:left w:val="none" w:sz="0" w:space="0" w:color="auto"/>
            <w:bottom w:val="none" w:sz="0" w:space="0" w:color="auto"/>
            <w:right w:val="none" w:sz="0" w:space="0" w:color="auto"/>
          </w:divBdr>
        </w:div>
        <w:div w:id="1049110256">
          <w:marLeft w:val="640"/>
          <w:marRight w:val="0"/>
          <w:marTop w:val="0"/>
          <w:marBottom w:val="0"/>
          <w:divBdr>
            <w:top w:val="none" w:sz="0" w:space="0" w:color="auto"/>
            <w:left w:val="none" w:sz="0" w:space="0" w:color="auto"/>
            <w:bottom w:val="none" w:sz="0" w:space="0" w:color="auto"/>
            <w:right w:val="none" w:sz="0" w:space="0" w:color="auto"/>
          </w:divBdr>
        </w:div>
        <w:div w:id="1616057100">
          <w:marLeft w:val="640"/>
          <w:marRight w:val="0"/>
          <w:marTop w:val="0"/>
          <w:marBottom w:val="0"/>
          <w:divBdr>
            <w:top w:val="none" w:sz="0" w:space="0" w:color="auto"/>
            <w:left w:val="none" w:sz="0" w:space="0" w:color="auto"/>
            <w:bottom w:val="none" w:sz="0" w:space="0" w:color="auto"/>
            <w:right w:val="none" w:sz="0" w:space="0" w:color="auto"/>
          </w:divBdr>
        </w:div>
        <w:div w:id="1298335499">
          <w:marLeft w:val="640"/>
          <w:marRight w:val="0"/>
          <w:marTop w:val="0"/>
          <w:marBottom w:val="0"/>
          <w:divBdr>
            <w:top w:val="none" w:sz="0" w:space="0" w:color="auto"/>
            <w:left w:val="none" w:sz="0" w:space="0" w:color="auto"/>
            <w:bottom w:val="none" w:sz="0" w:space="0" w:color="auto"/>
            <w:right w:val="none" w:sz="0" w:space="0" w:color="auto"/>
          </w:divBdr>
        </w:div>
        <w:div w:id="885023512">
          <w:marLeft w:val="640"/>
          <w:marRight w:val="0"/>
          <w:marTop w:val="0"/>
          <w:marBottom w:val="0"/>
          <w:divBdr>
            <w:top w:val="none" w:sz="0" w:space="0" w:color="auto"/>
            <w:left w:val="none" w:sz="0" w:space="0" w:color="auto"/>
            <w:bottom w:val="none" w:sz="0" w:space="0" w:color="auto"/>
            <w:right w:val="none" w:sz="0" w:space="0" w:color="auto"/>
          </w:divBdr>
        </w:div>
        <w:div w:id="1175072938">
          <w:marLeft w:val="640"/>
          <w:marRight w:val="0"/>
          <w:marTop w:val="0"/>
          <w:marBottom w:val="0"/>
          <w:divBdr>
            <w:top w:val="none" w:sz="0" w:space="0" w:color="auto"/>
            <w:left w:val="none" w:sz="0" w:space="0" w:color="auto"/>
            <w:bottom w:val="none" w:sz="0" w:space="0" w:color="auto"/>
            <w:right w:val="none" w:sz="0" w:space="0" w:color="auto"/>
          </w:divBdr>
        </w:div>
        <w:div w:id="90858148">
          <w:marLeft w:val="640"/>
          <w:marRight w:val="0"/>
          <w:marTop w:val="0"/>
          <w:marBottom w:val="0"/>
          <w:divBdr>
            <w:top w:val="none" w:sz="0" w:space="0" w:color="auto"/>
            <w:left w:val="none" w:sz="0" w:space="0" w:color="auto"/>
            <w:bottom w:val="none" w:sz="0" w:space="0" w:color="auto"/>
            <w:right w:val="none" w:sz="0" w:space="0" w:color="auto"/>
          </w:divBdr>
        </w:div>
        <w:div w:id="1414814647">
          <w:marLeft w:val="640"/>
          <w:marRight w:val="0"/>
          <w:marTop w:val="0"/>
          <w:marBottom w:val="0"/>
          <w:divBdr>
            <w:top w:val="none" w:sz="0" w:space="0" w:color="auto"/>
            <w:left w:val="none" w:sz="0" w:space="0" w:color="auto"/>
            <w:bottom w:val="none" w:sz="0" w:space="0" w:color="auto"/>
            <w:right w:val="none" w:sz="0" w:space="0" w:color="auto"/>
          </w:divBdr>
        </w:div>
        <w:div w:id="645399632">
          <w:marLeft w:val="640"/>
          <w:marRight w:val="0"/>
          <w:marTop w:val="0"/>
          <w:marBottom w:val="0"/>
          <w:divBdr>
            <w:top w:val="none" w:sz="0" w:space="0" w:color="auto"/>
            <w:left w:val="none" w:sz="0" w:space="0" w:color="auto"/>
            <w:bottom w:val="none" w:sz="0" w:space="0" w:color="auto"/>
            <w:right w:val="none" w:sz="0" w:space="0" w:color="auto"/>
          </w:divBdr>
        </w:div>
        <w:div w:id="43793239">
          <w:marLeft w:val="640"/>
          <w:marRight w:val="0"/>
          <w:marTop w:val="0"/>
          <w:marBottom w:val="0"/>
          <w:divBdr>
            <w:top w:val="none" w:sz="0" w:space="0" w:color="auto"/>
            <w:left w:val="none" w:sz="0" w:space="0" w:color="auto"/>
            <w:bottom w:val="none" w:sz="0" w:space="0" w:color="auto"/>
            <w:right w:val="none" w:sz="0" w:space="0" w:color="auto"/>
          </w:divBdr>
        </w:div>
        <w:div w:id="382338159">
          <w:marLeft w:val="640"/>
          <w:marRight w:val="0"/>
          <w:marTop w:val="0"/>
          <w:marBottom w:val="0"/>
          <w:divBdr>
            <w:top w:val="none" w:sz="0" w:space="0" w:color="auto"/>
            <w:left w:val="none" w:sz="0" w:space="0" w:color="auto"/>
            <w:bottom w:val="none" w:sz="0" w:space="0" w:color="auto"/>
            <w:right w:val="none" w:sz="0" w:space="0" w:color="auto"/>
          </w:divBdr>
        </w:div>
        <w:div w:id="744574842">
          <w:marLeft w:val="640"/>
          <w:marRight w:val="0"/>
          <w:marTop w:val="0"/>
          <w:marBottom w:val="0"/>
          <w:divBdr>
            <w:top w:val="none" w:sz="0" w:space="0" w:color="auto"/>
            <w:left w:val="none" w:sz="0" w:space="0" w:color="auto"/>
            <w:bottom w:val="none" w:sz="0" w:space="0" w:color="auto"/>
            <w:right w:val="none" w:sz="0" w:space="0" w:color="auto"/>
          </w:divBdr>
        </w:div>
        <w:div w:id="399645292">
          <w:marLeft w:val="640"/>
          <w:marRight w:val="0"/>
          <w:marTop w:val="0"/>
          <w:marBottom w:val="0"/>
          <w:divBdr>
            <w:top w:val="none" w:sz="0" w:space="0" w:color="auto"/>
            <w:left w:val="none" w:sz="0" w:space="0" w:color="auto"/>
            <w:bottom w:val="none" w:sz="0" w:space="0" w:color="auto"/>
            <w:right w:val="none" w:sz="0" w:space="0" w:color="auto"/>
          </w:divBdr>
        </w:div>
        <w:div w:id="1034115662">
          <w:marLeft w:val="640"/>
          <w:marRight w:val="0"/>
          <w:marTop w:val="0"/>
          <w:marBottom w:val="0"/>
          <w:divBdr>
            <w:top w:val="none" w:sz="0" w:space="0" w:color="auto"/>
            <w:left w:val="none" w:sz="0" w:space="0" w:color="auto"/>
            <w:bottom w:val="none" w:sz="0" w:space="0" w:color="auto"/>
            <w:right w:val="none" w:sz="0" w:space="0" w:color="auto"/>
          </w:divBdr>
        </w:div>
        <w:div w:id="2588411">
          <w:marLeft w:val="640"/>
          <w:marRight w:val="0"/>
          <w:marTop w:val="0"/>
          <w:marBottom w:val="0"/>
          <w:divBdr>
            <w:top w:val="none" w:sz="0" w:space="0" w:color="auto"/>
            <w:left w:val="none" w:sz="0" w:space="0" w:color="auto"/>
            <w:bottom w:val="none" w:sz="0" w:space="0" w:color="auto"/>
            <w:right w:val="none" w:sz="0" w:space="0" w:color="auto"/>
          </w:divBdr>
        </w:div>
        <w:div w:id="182062239">
          <w:marLeft w:val="640"/>
          <w:marRight w:val="0"/>
          <w:marTop w:val="0"/>
          <w:marBottom w:val="0"/>
          <w:divBdr>
            <w:top w:val="none" w:sz="0" w:space="0" w:color="auto"/>
            <w:left w:val="none" w:sz="0" w:space="0" w:color="auto"/>
            <w:bottom w:val="none" w:sz="0" w:space="0" w:color="auto"/>
            <w:right w:val="none" w:sz="0" w:space="0" w:color="auto"/>
          </w:divBdr>
        </w:div>
        <w:div w:id="1298805030">
          <w:marLeft w:val="640"/>
          <w:marRight w:val="0"/>
          <w:marTop w:val="0"/>
          <w:marBottom w:val="0"/>
          <w:divBdr>
            <w:top w:val="none" w:sz="0" w:space="0" w:color="auto"/>
            <w:left w:val="none" w:sz="0" w:space="0" w:color="auto"/>
            <w:bottom w:val="none" w:sz="0" w:space="0" w:color="auto"/>
            <w:right w:val="none" w:sz="0" w:space="0" w:color="auto"/>
          </w:divBdr>
        </w:div>
        <w:div w:id="169295242">
          <w:marLeft w:val="640"/>
          <w:marRight w:val="0"/>
          <w:marTop w:val="0"/>
          <w:marBottom w:val="0"/>
          <w:divBdr>
            <w:top w:val="none" w:sz="0" w:space="0" w:color="auto"/>
            <w:left w:val="none" w:sz="0" w:space="0" w:color="auto"/>
            <w:bottom w:val="none" w:sz="0" w:space="0" w:color="auto"/>
            <w:right w:val="none" w:sz="0" w:space="0" w:color="auto"/>
          </w:divBdr>
        </w:div>
        <w:div w:id="1895770273">
          <w:marLeft w:val="640"/>
          <w:marRight w:val="0"/>
          <w:marTop w:val="0"/>
          <w:marBottom w:val="0"/>
          <w:divBdr>
            <w:top w:val="none" w:sz="0" w:space="0" w:color="auto"/>
            <w:left w:val="none" w:sz="0" w:space="0" w:color="auto"/>
            <w:bottom w:val="none" w:sz="0" w:space="0" w:color="auto"/>
            <w:right w:val="none" w:sz="0" w:space="0" w:color="auto"/>
          </w:divBdr>
        </w:div>
        <w:div w:id="1254388457">
          <w:marLeft w:val="640"/>
          <w:marRight w:val="0"/>
          <w:marTop w:val="0"/>
          <w:marBottom w:val="0"/>
          <w:divBdr>
            <w:top w:val="none" w:sz="0" w:space="0" w:color="auto"/>
            <w:left w:val="none" w:sz="0" w:space="0" w:color="auto"/>
            <w:bottom w:val="none" w:sz="0" w:space="0" w:color="auto"/>
            <w:right w:val="none" w:sz="0" w:space="0" w:color="auto"/>
          </w:divBdr>
        </w:div>
        <w:div w:id="210502120">
          <w:marLeft w:val="640"/>
          <w:marRight w:val="0"/>
          <w:marTop w:val="0"/>
          <w:marBottom w:val="0"/>
          <w:divBdr>
            <w:top w:val="none" w:sz="0" w:space="0" w:color="auto"/>
            <w:left w:val="none" w:sz="0" w:space="0" w:color="auto"/>
            <w:bottom w:val="none" w:sz="0" w:space="0" w:color="auto"/>
            <w:right w:val="none" w:sz="0" w:space="0" w:color="auto"/>
          </w:divBdr>
        </w:div>
        <w:div w:id="814027768">
          <w:marLeft w:val="640"/>
          <w:marRight w:val="0"/>
          <w:marTop w:val="0"/>
          <w:marBottom w:val="0"/>
          <w:divBdr>
            <w:top w:val="none" w:sz="0" w:space="0" w:color="auto"/>
            <w:left w:val="none" w:sz="0" w:space="0" w:color="auto"/>
            <w:bottom w:val="none" w:sz="0" w:space="0" w:color="auto"/>
            <w:right w:val="none" w:sz="0" w:space="0" w:color="auto"/>
          </w:divBdr>
        </w:div>
        <w:div w:id="708995008">
          <w:marLeft w:val="640"/>
          <w:marRight w:val="0"/>
          <w:marTop w:val="0"/>
          <w:marBottom w:val="0"/>
          <w:divBdr>
            <w:top w:val="none" w:sz="0" w:space="0" w:color="auto"/>
            <w:left w:val="none" w:sz="0" w:space="0" w:color="auto"/>
            <w:bottom w:val="none" w:sz="0" w:space="0" w:color="auto"/>
            <w:right w:val="none" w:sz="0" w:space="0" w:color="auto"/>
          </w:divBdr>
        </w:div>
        <w:div w:id="1288701227">
          <w:marLeft w:val="640"/>
          <w:marRight w:val="0"/>
          <w:marTop w:val="0"/>
          <w:marBottom w:val="0"/>
          <w:divBdr>
            <w:top w:val="none" w:sz="0" w:space="0" w:color="auto"/>
            <w:left w:val="none" w:sz="0" w:space="0" w:color="auto"/>
            <w:bottom w:val="none" w:sz="0" w:space="0" w:color="auto"/>
            <w:right w:val="none" w:sz="0" w:space="0" w:color="auto"/>
          </w:divBdr>
        </w:div>
        <w:div w:id="1105266223">
          <w:marLeft w:val="640"/>
          <w:marRight w:val="0"/>
          <w:marTop w:val="0"/>
          <w:marBottom w:val="0"/>
          <w:divBdr>
            <w:top w:val="none" w:sz="0" w:space="0" w:color="auto"/>
            <w:left w:val="none" w:sz="0" w:space="0" w:color="auto"/>
            <w:bottom w:val="none" w:sz="0" w:space="0" w:color="auto"/>
            <w:right w:val="none" w:sz="0" w:space="0" w:color="auto"/>
          </w:divBdr>
        </w:div>
        <w:div w:id="807744082">
          <w:marLeft w:val="640"/>
          <w:marRight w:val="0"/>
          <w:marTop w:val="0"/>
          <w:marBottom w:val="0"/>
          <w:divBdr>
            <w:top w:val="none" w:sz="0" w:space="0" w:color="auto"/>
            <w:left w:val="none" w:sz="0" w:space="0" w:color="auto"/>
            <w:bottom w:val="none" w:sz="0" w:space="0" w:color="auto"/>
            <w:right w:val="none" w:sz="0" w:space="0" w:color="auto"/>
          </w:divBdr>
        </w:div>
        <w:div w:id="412240269">
          <w:marLeft w:val="640"/>
          <w:marRight w:val="0"/>
          <w:marTop w:val="0"/>
          <w:marBottom w:val="0"/>
          <w:divBdr>
            <w:top w:val="none" w:sz="0" w:space="0" w:color="auto"/>
            <w:left w:val="none" w:sz="0" w:space="0" w:color="auto"/>
            <w:bottom w:val="none" w:sz="0" w:space="0" w:color="auto"/>
            <w:right w:val="none" w:sz="0" w:space="0" w:color="auto"/>
          </w:divBdr>
        </w:div>
        <w:div w:id="897547545">
          <w:marLeft w:val="640"/>
          <w:marRight w:val="0"/>
          <w:marTop w:val="0"/>
          <w:marBottom w:val="0"/>
          <w:divBdr>
            <w:top w:val="none" w:sz="0" w:space="0" w:color="auto"/>
            <w:left w:val="none" w:sz="0" w:space="0" w:color="auto"/>
            <w:bottom w:val="none" w:sz="0" w:space="0" w:color="auto"/>
            <w:right w:val="none" w:sz="0" w:space="0" w:color="auto"/>
          </w:divBdr>
        </w:div>
        <w:div w:id="1524005769">
          <w:marLeft w:val="640"/>
          <w:marRight w:val="0"/>
          <w:marTop w:val="0"/>
          <w:marBottom w:val="0"/>
          <w:divBdr>
            <w:top w:val="none" w:sz="0" w:space="0" w:color="auto"/>
            <w:left w:val="none" w:sz="0" w:space="0" w:color="auto"/>
            <w:bottom w:val="none" w:sz="0" w:space="0" w:color="auto"/>
            <w:right w:val="none" w:sz="0" w:space="0" w:color="auto"/>
          </w:divBdr>
        </w:div>
        <w:div w:id="1360086289">
          <w:marLeft w:val="640"/>
          <w:marRight w:val="0"/>
          <w:marTop w:val="0"/>
          <w:marBottom w:val="0"/>
          <w:divBdr>
            <w:top w:val="none" w:sz="0" w:space="0" w:color="auto"/>
            <w:left w:val="none" w:sz="0" w:space="0" w:color="auto"/>
            <w:bottom w:val="none" w:sz="0" w:space="0" w:color="auto"/>
            <w:right w:val="none" w:sz="0" w:space="0" w:color="auto"/>
          </w:divBdr>
        </w:div>
        <w:div w:id="723336229">
          <w:marLeft w:val="640"/>
          <w:marRight w:val="0"/>
          <w:marTop w:val="0"/>
          <w:marBottom w:val="0"/>
          <w:divBdr>
            <w:top w:val="none" w:sz="0" w:space="0" w:color="auto"/>
            <w:left w:val="none" w:sz="0" w:space="0" w:color="auto"/>
            <w:bottom w:val="none" w:sz="0" w:space="0" w:color="auto"/>
            <w:right w:val="none" w:sz="0" w:space="0" w:color="auto"/>
          </w:divBdr>
        </w:div>
        <w:div w:id="1621183871">
          <w:marLeft w:val="640"/>
          <w:marRight w:val="0"/>
          <w:marTop w:val="0"/>
          <w:marBottom w:val="0"/>
          <w:divBdr>
            <w:top w:val="none" w:sz="0" w:space="0" w:color="auto"/>
            <w:left w:val="none" w:sz="0" w:space="0" w:color="auto"/>
            <w:bottom w:val="none" w:sz="0" w:space="0" w:color="auto"/>
            <w:right w:val="none" w:sz="0" w:space="0" w:color="auto"/>
          </w:divBdr>
        </w:div>
        <w:div w:id="290674870">
          <w:marLeft w:val="640"/>
          <w:marRight w:val="0"/>
          <w:marTop w:val="0"/>
          <w:marBottom w:val="0"/>
          <w:divBdr>
            <w:top w:val="none" w:sz="0" w:space="0" w:color="auto"/>
            <w:left w:val="none" w:sz="0" w:space="0" w:color="auto"/>
            <w:bottom w:val="none" w:sz="0" w:space="0" w:color="auto"/>
            <w:right w:val="none" w:sz="0" w:space="0" w:color="auto"/>
          </w:divBdr>
        </w:div>
        <w:div w:id="1668559907">
          <w:marLeft w:val="640"/>
          <w:marRight w:val="0"/>
          <w:marTop w:val="0"/>
          <w:marBottom w:val="0"/>
          <w:divBdr>
            <w:top w:val="none" w:sz="0" w:space="0" w:color="auto"/>
            <w:left w:val="none" w:sz="0" w:space="0" w:color="auto"/>
            <w:bottom w:val="none" w:sz="0" w:space="0" w:color="auto"/>
            <w:right w:val="none" w:sz="0" w:space="0" w:color="auto"/>
          </w:divBdr>
        </w:div>
      </w:divsChild>
    </w:div>
    <w:div w:id="1109812673">
      <w:bodyDiv w:val="1"/>
      <w:marLeft w:val="0"/>
      <w:marRight w:val="0"/>
      <w:marTop w:val="0"/>
      <w:marBottom w:val="0"/>
      <w:divBdr>
        <w:top w:val="none" w:sz="0" w:space="0" w:color="auto"/>
        <w:left w:val="none" w:sz="0" w:space="0" w:color="auto"/>
        <w:bottom w:val="none" w:sz="0" w:space="0" w:color="auto"/>
        <w:right w:val="none" w:sz="0" w:space="0" w:color="auto"/>
      </w:divBdr>
    </w:div>
    <w:div w:id="1160269027">
      <w:bodyDiv w:val="1"/>
      <w:marLeft w:val="0"/>
      <w:marRight w:val="0"/>
      <w:marTop w:val="0"/>
      <w:marBottom w:val="0"/>
      <w:divBdr>
        <w:top w:val="none" w:sz="0" w:space="0" w:color="auto"/>
        <w:left w:val="none" w:sz="0" w:space="0" w:color="auto"/>
        <w:bottom w:val="none" w:sz="0" w:space="0" w:color="auto"/>
        <w:right w:val="none" w:sz="0" w:space="0" w:color="auto"/>
      </w:divBdr>
      <w:divsChild>
        <w:div w:id="953825298">
          <w:marLeft w:val="640"/>
          <w:marRight w:val="0"/>
          <w:marTop w:val="0"/>
          <w:marBottom w:val="0"/>
          <w:divBdr>
            <w:top w:val="none" w:sz="0" w:space="0" w:color="auto"/>
            <w:left w:val="none" w:sz="0" w:space="0" w:color="auto"/>
            <w:bottom w:val="none" w:sz="0" w:space="0" w:color="auto"/>
            <w:right w:val="none" w:sz="0" w:space="0" w:color="auto"/>
          </w:divBdr>
        </w:div>
        <w:div w:id="692922215">
          <w:marLeft w:val="640"/>
          <w:marRight w:val="0"/>
          <w:marTop w:val="0"/>
          <w:marBottom w:val="0"/>
          <w:divBdr>
            <w:top w:val="none" w:sz="0" w:space="0" w:color="auto"/>
            <w:left w:val="none" w:sz="0" w:space="0" w:color="auto"/>
            <w:bottom w:val="none" w:sz="0" w:space="0" w:color="auto"/>
            <w:right w:val="none" w:sz="0" w:space="0" w:color="auto"/>
          </w:divBdr>
        </w:div>
        <w:div w:id="636762242">
          <w:marLeft w:val="640"/>
          <w:marRight w:val="0"/>
          <w:marTop w:val="0"/>
          <w:marBottom w:val="0"/>
          <w:divBdr>
            <w:top w:val="none" w:sz="0" w:space="0" w:color="auto"/>
            <w:left w:val="none" w:sz="0" w:space="0" w:color="auto"/>
            <w:bottom w:val="none" w:sz="0" w:space="0" w:color="auto"/>
            <w:right w:val="none" w:sz="0" w:space="0" w:color="auto"/>
          </w:divBdr>
        </w:div>
        <w:div w:id="1698701301">
          <w:marLeft w:val="640"/>
          <w:marRight w:val="0"/>
          <w:marTop w:val="0"/>
          <w:marBottom w:val="0"/>
          <w:divBdr>
            <w:top w:val="none" w:sz="0" w:space="0" w:color="auto"/>
            <w:left w:val="none" w:sz="0" w:space="0" w:color="auto"/>
            <w:bottom w:val="none" w:sz="0" w:space="0" w:color="auto"/>
            <w:right w:val="none" w:sz="0" w:space="0" w:color="auto"/>
          </w:divBdr>
        </w:div>
        <w:div w:id="455569552">
          <w:marLeft w:val="640"/>
          <w:marRight w:val="0"/>
          <w:marTop w:val="0"/>
          <w:marBottom w:val="0"/>
          <w:divBdr>
            <w:top w:val="none" w:sz="0" w:space="0" w:color="auto"/>
            <w:left w:val="none" w:sz="0" w:space="0" w:color="auto"/>
            <w:bottom w:val="none" w:sz="0" w:space="0" w:color="auto"/>
            <w:right w:val="none" w:sz="0" w:space="0" w:color="auto"/>
          </w:divBdr>
        </w:div>
        <w:div w:id="1921060945">
          <w:marLeft w:val="640"/>
          <w:marRight w:val="0"/>
          <w:marTop w:val="0"/>
          <w:marBottom w:val="0"/>
          <w:divBdr>
            <w:top w:val="none" w:sz="0" w:space="0" w:color="auto"/>
            <w:left w:val="none" w:sz="0" w:space="0" w:color="auto"/>
            <w:bottom w:val="none" w:sz="0" w:space="0" w:color="auto"/>
            <w:right w:val="none" w:sz="0" w:space="0" w:color="auto"/>
          </w:divBdr>
        </w:div>
        <w:div w:id="106778010">
          <w:marLeft w:val="640"/>
          <w:marRight w:val="0"/>
          <w:marTop w:val="0"/>
          <w:marBottom w:val="0"/>
          <w:divBdr>
            <w:top w:val="none" w:sz="0" w:space="0" w:color="auto"/>
            <w:left w:val="none" w:sz="0" w:space="0" w:color="auto"/>
            <w:bottom w:val="none" w:sz="0" w:space="0" w:color="auto"/>
            <w:right w:val="none" w:sz="0" w:space="0" w:color="auto"/>
          </w:divBdr>
        </w:div>
        <w:div w:id="1038356463">
          <w:marLeft w:val="640"/>
          <w:marRight w:val="0"/>
          <w:marTop w:val="0"/>
          <w:marBottom w:val="0"/>
          <w:divBdr>
            <w:top w:val="none" w:sz="0" w:space="0" w:color="auto"/>
            <w:left w:val="none" w:sz="0" w:space="0" w:color="auto"/>
            <w:bottom w:val="none" w:sz="0" w:space="0" w:color="auto"/>
            <w:right w:val="none" w:sz="0" w:space="0" w:color="auto"/>
          </w:divBdr>
        </w:div>
        <w:div w:id="1380591939">
          <w:marLeft w:val="640"/>
          <w:marRight w:val="0"/>
          <w:marTop w:val="0"/>
          <w:marBottom w:val="0"/>
          <w:divBdr>
            <w:top w:val="none" w:sz="0" w:space="0" w:color="auto"/>
            <w:left w:val="none" w:sz="0" w:space="0" w:color="auto"/>
            <w:bottom w:val="none" w:sz="0" w:space="0" w:color="auto"/>
            <w:right w:val="none" w:sz="0" w:space="0" w:color="auto"/>
          </w:divBdr>
        </w:div>
        <w:div w:id="322590025">
          <w:marLeft w:val="640"/>
          <w:marRight w:val="0"/>
          <w:marTop w:val="0"/>
          <w:marBottom w:val="0"/>
          <w:divBdr>
            <w:top w:val="none" w:sz="0" w:space="0" w:color="auto"/>
            <w:left w:val="none" w:sz="0" w:space="0" w:color="auto"/>
            <w:bottom w:val="none" w:sz="0" w:space="0" w:color="auto"/>
            <w:right w:val="none" w:sz="0" w:space="0" w:color="auto"/>
          </w:divBdr>
        </w:div>
        <w:div w:id="1901481269">
          <w:marLeft w:val="640"/>
          <w:marRight w:val="0"/>
          <w:marTop w:val="0"/>
          <w:marBottom w:val="0"/>
          <w:divBdr>
            <w:top w:val="none" w:sz="0" w:space="0" w:color="auto"/>
            <w:left w:val="none" w:sz="0" w:space="0" w:color="auto"/>
            <w:bottom w:val="none" w:sz="0" w:space="0" w:color="auto"/>
            <w:right w:val="none" w:sz="0" w:space="0" w:color="auto"/>
          </w:divBdr>
        </w:div>
        <w:div w:id="45884472">
          <w:marLeft w:val="640"/>
          <w:marRight w:val="0"/>
          <w:marTop w:val="0"/>
          <w:marBottom w:val="0"/>
          <w:divBdr>
            <w:top w:val="none" w:sz="0" w:space="0" w:color="auto"/>
            <w:left w:val="none" w:sz="0" w:space="0" w:color="auto"/>
            <w:bottom w:val="none" w:sz="0" w:space="0" w:color="auto"/>
            <w:right w:val="none" w:sz="0" w:space="0" w:color="auto"/>
          </w:divBdr>
        </w:div>
        <w:div w:id="485585397">
          <w:marLeft w:val="640"/>
          <w:marRight w:val="0"/>
          <w:marTop w:val="0"/>
          <w:marBottom w:val="0"/>
          <w:divBdr>
            <w:top w:val="none" w:sz="0" w:space="0" w:color="auto"/>
            <w:left w:val="none" w:sz="0" w:space="0" w:color="auto"/>
            <w:bottom w:val="none" w:sz="0" w:space="0" w:color="auto"/>
            <w:right w:val="none" w:sz="0" w:space="0" w:color="auto"/>
          </w:divBdr>
        </w:div>
        <w:div w:id="1607150690">
          <w:marLeft w:val="640"/>
          <w:marRight w:val="0"/>
          <w:marTop w:val="0"/>
          <w:marBottom w:val="0"/>
          <w:divBdr>
            <w:top w:val="none" w:sz="0" w:space="0" w:color="auto"/>
            <w:left w:val="none" w:sz="0" w:space="0" w:color="auto"/>
            <w:bottom w:val="none" w:sz="0" w:space="0" w:color="auto"/>
            <w:right w:val="none" w:sz="0" w:space="0" w:color="auto"/>
          </w:divBdr>
        </w:div>
        <w:div w:id="1165584637">
          <w:marLeft w:val="640"/>
          <w:marRight w:val="0"/>
          <w:marTop w:val="0"/>
          <w:marBottom w:val="0"/>
          <w:divBdr>
            <w:top w:val="none" w:sz="0" w:space="0" w:color="auto"/>
            <w:left w:val="none" w:sz="0" w:space="0" w:color="auto"/>
            <w:bottom w:val="none" w:sz="0" w:space="0" w:color="auto"/>
            <w:right w:val="none" w:sz="0" w:space="0" w:color="auto"/>
          </w:divBdr>
        </w:div>
        <w:div w:id="1467820206">
          <w:marLeft w:val="640"/>
          <w:marRight w:val="0"/>
          <w:marTop w:val="0"/>
          <w:marBottom w:val="0"/>
          <w:divBdr>
            <w:top w:val="none" w:sz="0" w:space="0" w:color="auto"/>
            <w:left w:val="none" w:sz="0" w:space="0" w:color="auto"/>
            <w:bottom w:val="none" w:sz="0" w:space="0" w:color="auto"/>
            <w:right w:val="none" w:sz="0" w:space="0" w:color="auto"/>
          </w:divBdr>
        </w:div>
        <w:div w:id="875696583">
          <w:marLeft w:val="640"/>
          <w:marRight w:val="0"/>
          <w:marTop w:val="0"/>
          <w:marBottom w:val="0"/>
          <w:divBdr>
            <w:top w:val="none" w:sz="0" w:space="0" w:color="auto"/>
            <w:left w:val="none" w:sz="0" w:space="0" w:color="auto"/>
            <w:bottom w:val="none" w:sz="0" w:space="0" w:color="auto"/>
            <w:right w:val="none" w:sz="0" w:space="0" w:color="auto"/>
          </w:divBdr>
        </w:div>
        <w:div w:id="354618452">
          <w:marLeft w:val="640"/>
          <w:marRight w:val="0"/>
          <w:marTop w:val="0"/>
          <w:marBottom w:val="0"/>
          <w:divBdr>
            <w:top w:val="none" w:sz="0" w:space="0" w:color="auto"/>
            <w:left w:val="none" w:sz="0" w:space="0" w:color="auto"/>
            <w:bottom w:val="none" w:sz="0" w:space="0" w:color="auto"/>
            <w:right w:val="none" w:sz="0" w:space="0" w:color="auto"/>
          </w:divBdr>
        </w:div>
        <w:div w:id="2020737421">
          <w:marLeft w:val="640"/>
          <w:marRight w:val="0"/>
          <w:marTop w:val="0"/>
          <w:marBottom w:val="0"/>
          <w:divBdr>
            <w:top w:val="none" w:sz="0" w:space="0" w:color="auto"/>
            <w:left w:val="none" w:sz="0" w:space="0" w:color="auto"/>
            <w:bottom w:val="none" w:sz="0" w:space="0" w:color="auto"/>
            <w:right w:val="none" w:sz="0" w:space="0" w:color="auto"/>
          </w:divBdr>
        </w:div>
        <w:div w:id="2009165634">
          <w:marLeft w:val="640"/>
          <w:marRight w:val="0"/>
          <w:marTop w:val="0"/>
          <w:marBottom w:val="0"/>
          <w:divBdr>
            <w:top w:val="none" w:sz="0" w:space="0" w:color="auto"/>
            <w:left w:val="none" w:sz="0" w:space="0" w:color="auto"/>
            <w:bottom w:val="none" w:sz="0" w:space="0" w:color="auto"/>
            <w:right w:val="none" w:sz="0" w:space="0" w:color="auto"/>
          </w:divBdr>
        </w:div>
        <w:div w:id="1762144419">
          <w:marLeft w:val="640"/>
          <w:marRight w:val="0"/>
          <w:marTop w:val="0"/>
          <w:marBottom w:val="0"/>
          <w:divBdr>
            <w:top w:val="none" w:sz="0" w:space="0" w:color="auto"/>
            <w:left w:val="none" w:sz="0" w:space="0" w:color="auto"/>
            <w:bottom w:val="none" w:sz="0" w:space="0" w:color="auto"/>
            <w:right w:val="none" w:sz="0" w:space="0" w:color="auto"/>
          </w:divBdr>
        </w:div>
        <w:div w:id="82760">
          <w:marLeft w:val="640"/>
          <w:marRight w:val="0"/>
          <w:marTop w:val="0"/>
          <w:marBottom w:val="0"/>
          <w:divBdr>
            <w:top w:val="none" w:sz="0" w:space="0" w:color="auto"/>
            <w:left w:val="none" w:sz="0" w:space="0" w:color="auto"/>
            <w:bottom w:val="none" w:sz="0" w:space="0" w:color="auto"/>
            <w:right w:val="none" w:sz="0" w:space="0" w:color="auto"/>
          </w:divBdr>
        </w:div>
        <w:div w:id="1143353351">
          <w:marLeft w:val="640"/>
          <w:marRight w:val="0"/>
          <w:marTop w:val="0"/>
          <w:marBottom w:val="0"/>
          <w:divBdr>
            <w:top w:val="none" w:sz="0" w:space="0" w:color="auto"/>
            <w:left w:val="none" w:sz="0" w:space="0" w:color="auto"/>
            <w:bottom w:val="none" w:sz="0" w:space="0" w:color="auto"/>
            <w:right w:val="none" w:sz="0" w:space="0" w:color="auto"/>
          </w:divBdr>
        </w:div>
        <w:div w:id="538203795">
          <w:marLeft w:val="640"/>
          <w:marRight w:val="0"/>
          <w:marTop w:val="0"/>
          <w:marBottom w:val="0"/>
          <w:divBdr>
            <w:top w:val="none" w:sz="0" w:space="0" w:color="auto"/>
            <w:left w:val="none" w:sz="0" w:space="0" w:color="auto"/>
            <w:bottom w:val="none" w:sz="0" w:space="0" w:color="auto"/>
            <w:right w:val="none" w:sz="0" w:space="0" w:color="auto"/>
          </w:divBdr>
        </w:div>
        <w:div w:id="1765959380">
          <w:marLeft w:val="640"/>
          <w:marRight w:val="0"/>
          <w:marTop w:val="0"/>
          <w:marBottom w:val="0"/>
          <w:divBdr>
            <w:top w:val="none" w:sz="0" w:space="0" w:color="auto"/>
            <w:left w:val="none" w:sz="0" w:space="0" w:color="auto"/>
            <w:bottom w:val="none" w:sz="0" w:space="0" w:color="auto"/>
            <w:right w:val="none" w:sz="0" w:space="0" w:color="auto"/>
          </w:divBdr>
        </w:div>
        <w:div w:id="158616616">
          <w:marLeft w:val="640"/>
          <w:marRight w:val="0"/>
          <w:marTop w:val="0"/>
          <w:marBottom w:val="0"/>
          <w:divBdr>
            <w:top w:val="none" w:sz="0" w:space="0" w:color="auto"/>
            <w:left w:val="none" w:sz="0" w:space="0" w:color="auto"/>
            <w:bottom w:val="none" w:sz="0" w:space="0" w:color="auto"/>
            <w:right w:val="none" w:sz="0" w:space="0" w:color="auto"/>
          </w:divBdr>
        </w:div>
        <w:div w:id="1195844567">
          <w:marLeft w:val="640"/>
          <w:marRight w:val="0"/>
          <w:marTop w:val="0"/>
          <w:marBottom w:val="0"/>
          <w:divBdr>
            <w:top w:val="none" w:sz="0" w:space="0" w:color="auto"/>
            <w:left w:val="none" w:sz="0" w:space="0" w:color="auto"/>
            <w:bottom w:val="none" w:sz="0" w:space="0" w:color="auto"/>
            <w:right w:val="none" w:sz="0" w:space="0" w:color="auto"/>
          </w:divBdr>
        </w:div>
        <w:div w:id="2114782467">
          <w:marLeft w:val="640"/>
          <w:marRight w:val="0"/>
          <w:marTop w:val="0"/>
          <w:marBottom w:val="0"/>
          <w:divBdr>
            <w:top w:val="none" w:sz="0" w:space="0" w:color="auto"/>
            <w:left w:val="none" w:sz="0" w:space="0" w:color="auto"/>
            <w:bottom w:val="none" w:sz="0" w:space="0" w:color="auto"/>
            <w:right w:val="none" w:sz="0" w:space="0" w:color="auto"/>
          </w:divBdr>
        </w:div>
        <w:div w:id="1600747792">
          <w:marLeft w:val="640"/>
          <w:marRight w:val="0"/>
          <w:marTop w:val="0"/>
          <w:marBottom w:val="0"/>
          <w:divBdr>
            <w:top w:val="none" w:sz="0" w:space="0" w:color="auto"/>
            <w:left w:val="none" w:sz="0" w:space="0" w:color="auto"/>
            <w:bottom w:val="none" w:sz="0" w:space="0" w:color="auto"/>
            <w:right w:val="none" w:sz="0" w:space="0" w:color="auto"/>
          </w:divBdr>
        </w:div>
        <w:div w:id="235632403">
          <w:marLeft w:val="640"/>
          <w:marRight w:val="0"/>
          <w:marTop w:val="0"/>
          <w:marBottom w:val="0"/>
          <w:divBdr>
            <w:top w:val="none" w:sz="0" w:space="0" w:color="auto"/>
            <w:left w:val="none" w:sz="0" w:space="0" w:color="auto"/>
            <w:bottom w:val="none" w:sz="0" w:space="0" w:color="auto"/>
            <w:right w:val="none" w:sz="0" w:space="0" w:color="auto"/>
          </w:divBdr>
        </w:div>
        <w:div w:id="1116678936">
          <w:marLeft w:val="640"/>
          <w:marRight w:val="0"/>
          <w:marTop w:val="0"/>
          <w:marBottom w:val="0"/>
          <w:divBdr>
            <w:top w:val="none" w:sz="0" w:space="0" w:color="auto"/>
            <w:left w:val="none" w:sz="0" w:space="0" w:color="auto"/>
            <w:bottom w:val="none" w:sz="0" w:space="0" w:color="auto"/>
            <w:right w:val="none" w:sz="0" w:space="0" w:color="auto"/>
          </w:divBdr>
        </w:div>
        <w:div w:id="1011251201">
          <w:marLeft w:val="640"/>
          <w:marRight w:val="0"/>
          <w:marTop w:val="0"/>
          <w:marBottom w:val="0"/>
          <w:divBdr>
            <w:top w:val="none" w:sz="0" w:space="0" w:color="auto"/>
            <w:left w:val="none" w:sz="0" w:space="0" w:color="auto"/>
            <w:bottom w:val="none" w:sz="0" w:space="0" w:color="auto"/>
            <w:right w:val="none" w:sz="0" w:space="0" w:color="auto"/>
          </w:divBdr>
        </w:div>
        <w:div w:id="2057661873">
          <w:marLeft w:val="640"/>
          <w:marRight w:val="0"/>
          <w:marTop w:val="0"/>
          <w:marBottom w:val="0"/>
          <w:divBdr>
            <w:top w:val="none" w:sz="0" w:space="0" w:color="auto"/>
            <w:left w:val="none" w:sz="0" w:space="0" w:color="auto"/>
            <w:bottom w:val="none" w:sz="0" w:space="0" w:color="auto"/>
            <w:right w:val="none" w:sz="0" w:space="0" w:color="auto"/>
          </w:divBdr>
        </w:div>
        <w:div w:id="1149402806">
          <w:marLeft w:val="640"/>
          <w:marRight w:val="0"/>
          <w:marTop w:val="0"/>
          <w:marBottom w:val="0"/>
          <w:divBdr>
            <w:top w:val="none" w:sz="0" w:space="0" w:color="auto"/>
            <w:left w:val="none" w:sz="0" w:space="0" w:color="auto"/>
            <w:bottom w:val="none" w:sz="0" w:space="0" w:color="auto"/>
            <w:right w:val="none" w:sz="0" w:space="0" w:color="auto"/>
          </w:divBdr>
        </w:div>
        <w:div w:id="764115472">
          <w:marLeft w:val="640"/>
          <w:marRight w:val="0"/>
          <w:marTop w:val="0"/>
          <w:marBottom w:val="0"/>
          <w:divBdr>
            <w:top w:val="none" w:sz="0" w:space="0" w:color="auto"/>
            <w:left w:val="none" w:sz="0" w:space="0" w:color="auto"/>
            <w:bottom w:val="none" w:sz="0" w:space="0" w:color="auto"/>
            <w:right w:val="none" w:sz="0" w:space="0" w:color="auto"/>
          </w:divBdr>
        </w:div>
        <w:div w:id="1510097665">
          <w:marLeft w:val="640"/>
          <w:marRight w:val="0"/>
          <w:marTop w:val="0"/>
          <w:marBottom w:val="0"/>
          <w:divBdr>
            <w:top w:val="none" w:sz="0" w:space="0" w:color="auto"/>
            <w:left w:val="none" w:sz="0" w:space="0" w:color="auto"/>
            <w:bottom w:val="none" w:sz="0" w:space="0" w:color="auto"/>
            <w:right w:val="none" w:sz="0" w:space="0" w:color="auto"/>
          </w:divBdr>
        </w:div>
        <w:div w:id="434206423">
          <w:marLeft w:val="640"/>
          <w:marRight w:val="0"/>
          <w:marTop w:val="0"/>
          <w:marBottom w:val="0"/>
          <w:divBdr>
            <w:top w:val="none" w:sz="0" w:space="0" w:color="auto"/>
            <w:left w:val="none" w:sz="0" w:space="0" w:color="auto"/>
            <w:bottom w:val="none" w:sz="0" w:space="0" w:color="auto"/>
            <w:right w:val="none" w:sz="0" w:space="0" w:color="auto"/>
          </w:divBdr>
        </w:div>
        <w:div w:id="1025785537">
          <w:marLeft w:val="640"/>
          <w:marRight w:val="0"/>
          <w:marTop w:val="0"/>
          <w:marBottom w:val="0"/>
          <w:divBdr>
            <w:top w:val="none" w:sz="0" w:space="0" w:color="auto"/>
            <w:left w:val="none" w:sz="0" w:space="0" w:color="auto"/>
            <w:bottom w:val="none" w:sz="0" w:space="0" w:color="auto"/>
            <w:right w:val="none" w:sz="0" w:space="0" w:color="auto"/>
          </w:divBdr>
        </w:div>
        <w:div w:id="2902416">
          <w:marLeft w:val="640"/>
          <w:marRight w:val="0"/>
          <w:marTop w:val="0"/>
          <w:marBottom w:val="0"/>
          <w:divBdr>
            <w:top w:val="none" w:sz="0" w:space="0" w:color="auto"/>
            <w:left w:val="none" w:sz="0" w:space="0" w:color="auto"/>
            <w:bottom w:val="none" w:sz="0" w:space="0" w:color="auto"/>
            <w:right w:val="none" w:sz="0" w:space="0" w:color="auto"/>
          </w:divBdr>
        </w:div>
        <w:div w:id="1126049290">
          <w:marLeft w:val="640"/>
          <w:marRight w:val="0"/>
          <w:marTop w:val="0"/>
          <w:marBottom w:val="0"/>
          <w:divBdr>
            <w:top w:val="none" w:sz="0" w:space="0" w:color="auto"/>
            <w:left w:val="none" w:sz="0" w:space="0" w:color="auto"/>
            <w:bottom w:val="none" w:sz="0" w:space="0" w:color="auto"/>
            <w:right w:val="none" w:sz="0" w:space="0" w:color="auto"/>
          </w:divBdr>
        </w:div>
        <w:div w:id="1802071876">
          <w:marLeft w:val="640"/>
          <w:marRight w:val="0"/>
          <w:marTop w:val="0"/>
          <w:marBottom w:val="0"/>
          <w:divBdr>
            <w:top w:val="none" w:sz="0" w:space="0" w:color="auto"/>
            <w:left w:val="none" w:sz="0" w:space="0" w:color="auto"/>
            <w:bottom w:val="none" w:sz="0" w:space="0" w:color="auto"/>
            <w:right w:val="none" w:sz="0" w:space="0" w:color="auto"/>
          </w:divBdr>
        </w:div>
        <w:div w:id="468014618">
          <w:marLeft w:val="640"/>
          <w:marRight w:val="0"/>
          <w:marTop w:val="0"/>
          <w:marBottom w:val="0"/>
          <w:divBdr>
            <w:top w:val="none" w:sz="0" w:space="0" w:color="auto"/>
            <w:left w:val="none" w:sz="0" w:space="0" w:color="auto"/>
            <w:bottom w:val="none" w:sz="0" w:space="0" w:color="auto"/>
            <w:right w:val="none" w:sz="0" w:space="0" w:color="auto"/>
          </w:divBdr>
        </w:div>
        <w:div w:id="1102072042">
          <w:marLeft w:val="640"/>
          <w:marRight w:val="0"/>
          <w:marTop w:val="0"/>
          <w:marBottom w:val="0"/>
          <w:divBdr>
            <w:top w:val="none" w:sz="0" w:space="0" w:color="auto"/>
            <w:left w:val="none" w:sz="0" w:space="0" w:color="auto"/>
            <w:bottom w:val="none" w:sz="0" w:space="0" w:color="auto"/>
            <w:right w:val="none" w:sz="0" w:space="0" w:color="auto"/>
          </w:divBdr>
        </w:div>
        <w:div w:id="1184049293">
          <w:marLeft w:val="640"/>
          <w:marRight w:val="0"/>
          <w:marTop w:val="0"/>
          <w:marBottom w:val="0"/>
          <w:divBdr>
            <w:top w:val="none" w:sz="0" w:space="0" w:color="auto"/>
            <w:left w:val="none" w:sz="0" w:space="0" w:color="auto"/>
            <w:bottom w:val="none" w:sz="0" w:space="0" w:color="auto"/>
            <w:right w:val="none" w:sz="0" w:space="0" w:color="auto"/>
          </w:divBdr>
        </w:div>
        <w:div w:id="1009983769">
          <w:marLeft w:val="640"/>
          <w:marRight w:val="0"/>
          <w:marTop w:val="0"/>
          <w:marBottom w:val="0"/>
          <w:divBdr>
            <w:top w:val="none" w:sz="0" w:space="0" w:color="auto"/>
            <w:left w:val="none" w:sz="0" w:space="0" w:color="auto"/>
            <w:bottom w:val="none" w:sz="0" w:space="0" w:color="auto"/>
            <w:right w:val="none" w:sz="0" w:space="0" w:color="auto"/>
          </w:divBdr>
        </w:div>
        <w:div w:id="1559626940">
          <w:marLeft w:val="640"/>
          <w:marRight w:val="0"/>
          <w:marTop w:val="0"/>
          <w:marBottom w:val="0"/>
          <w:divBdr>
            <w:top w:val="none" w:sz="0" w:space="0" w:color="auto"/>
            <w:left w:val="none" w:sz="0" w:space="0" w:color="auto"/>
            <w:bottom w:val="none" w:sz="0" w:space="0" w:color="auto"/>
            <w:right w:val="none" w:sz="0" w:space="0" w:color="auto"/>
          </w:divBdr>
        </w:div>
        <w:div w:id="737556936">
          <w:marLeft w:val="640"/>
          <w:marRight w:val="0"/>
          <w:marTop w:val="0"/>
          <w:marBottom w:val="0"/>
          <w:divBdr>
            <w:top w:val="none" w:sz="0" w:space="0" w:color="auto"/>
            <w:left w:val="none" w:sz="0" w:space="0" w:color="auto"/>
            <w:bottom w:val="none" w:sz="0" w:space="0" w:color="auto"/>
            <w:right w:val="none" w:sz="0" w:space="0" w:color="auto"/>
          </w:divBdr>
        </w:div>
        <w:div w:id="1308169776">
          <w:marLeft w:val="640"/>
          <w:marRight w:val="0"/>
          <w:marTop w:val="0"/>
          <w:marBottom w:val="0"/>
          <w:divBdr>
            <w:top w:val="none" w:sz="0" w:space="0" w:color="auto"/>
            <w:left w:val="none" w:sz="0" w:space="0" w:color="auto"/>
            <w:bottom w:val="none" w:sz="0" w:space="0" w:color="auto"/>
            <w:right w:val="none" w:sz="0" w:space="0" w:color="auto"/>
          </w:divBdr>
        </w:div>
      </w:divsChild>
    </w:div>
    <w:div w:id="1176650734">
      <w:bodyDiv w:val="1"/>
      <w:marLeft w:val="0"/>
      <w:marRight w:val="0"/>
      <w:marTop w:val="0"/>
      <w:marBottom w:val="0"/>
      <w:divBdr>
        <w:top w:val="none" w:sz="0" w:space="0" w:color="auto"/>
        <w:left w:val="none" w:sz="0" w:space="0" w:color="auto"/>
        <w:bottom w:val="none" w:sz="0" w:space="0" w:color="auto"/>
        <w:right w:val="none" w:sz="0" w:space="0" w:color="auto"/>
      </w:divBdr>
    </w:div>
    <w:div w:id="1198011994">
      <w:bodyDiv w:val="1"/>
      <w:marLeft w:val="0"/>
      <w:marRight w:val="0"/>
      <w:marTop w:val="0"/>
      <w:marBottom w:val="0"/>
      <w:divBdr>
        <w:top w:val="none" w:sz="0" w:space="0" w:color="auto"/>
        <w:left w:val="none" w:sz="0" w:space="0" w:color="auto"/>
        <w:bottom w:val="none" w:sz="0" w:space="0" w:color="auto"/>
        <w:right w:val="none" w:sz="0" w:space="0" w:color="auto"/>
      </w:divBdr>
      <w:divsChild>
        <w:div w:id="1916669152">
          <w:marLeft w:val="640"/>
          <w:marRight w:val="0"/>
          <w:marTop w:val="0"/>
          <w:marBottom w:val="0"/>
          <w:divBdr>
            <w:top w:val="none" w:sz="0" w:space="0" w:color="auto"/>
            <w:left w:val="none" w:sz="0" w:space="0" w:color="auto"/>
            <w:bottom w:val="none" w:sz="0" w:space="0" w:color="auto"/>
            <w:right w:val="none" w:sz="0" w:space="0" w:color="auto"/>
          </w:divBdr>
        </w:div>
        <w:div w:id="2010087261">
          <w:marLeft w:val="640"/>
          <w:marRight w:val="0"/>
          <w:marTop w:val="0"/>
          <w:marBottom w:val="0"/>
          <w:divBdr>
            <w:top w:val="none" w:sz="0" w:space="0" w:color="auto"/>
            <w:left w:val="none" w:sz="0" w:space="0" w:color="auto"/>
            <w:bottom w:val="none" w:sz="0" w:space="0" w:color="auto"/>
            <w:right w:val="none" w:sz="0" w:space="0" w:color="auto"/>
          </w:divBdr>
        </w:div>
        <w:div w:id="1330214024">
          <w:marLeft w:val="640"/>
          <w:marRight w:val="0"/>
          <w:marTop w:val="0"/>
          <w:marBottom w:val="0"/>
          <w:divBdr>
            <w:top w:val="none" w:sz="0" w:space="0" w:color="auto"/>
            <w:left w:val="none" w:sz="0" w:space="0" w:color="auto"/>
            <w:bottom w:val="none" w:sz="0" w:space="0" w:color="auto"/>
            <w:right w:val="none" w:sz="0" w:space="0" w:color="auto"/>
          </w:divBdr>
        </w:div>
        <w:div w:id="858205917">
          <w:marLeft w:val="640"/>
          <w:marRight w:val="0"/>
          <w:marTop w:val="0"/>
          <w:marBottom w:val="0"/>
          <w:divBdr>
            <w:top w:val="none" w:sz="0" w:space="0" w:color="auto"/>
            <w:left w:val="none" w:sz="0" w:space="0" w:color="auto"/>
            <w:bottom w:val="none" w:sz="0" w:space="0" w:color="auto"/>
            <w:right w:val="none" w:sz="0" w:space="0" w:color="auto"/>
          </w:divBdr>
        </w:div>
        <w:div w:id="1711035504">
          <w:marLeft w:val="640"/>
          <w:marRight w:val="0"/>
          <w:marTop w:val="0"/>
          <w:marBottom w:val="0"/>
          <w:divBdr>
            <w:top w:val="none" w:sz="0" w:space="0" w:color="auto"/>
            <w:left w:val="none" w:sz="0" w:space="0" w:color="auto"/>
            <w:bottom w:val="none" w:sz="0" w:space="0" w:color="auto"/>
            <w:right w:val="none" w:sz="0" w:space="0" w:color="auto"/>
          </w:divBdr>
        </w:div>
        <w:div w:id="1851993577">
          <w:marLeft w:val="640"/>
          <w:marRight w:val="0"/>
          <w:marTop w:val="0"/>
          <w:marBottom w:val="0"/>
          <w:divBdr>
            <w:top w:val="none" w:sz="0" w:space="0" w:color="auto"/>
            <w:left w:val="none" w:sz="0" w:space="0" w:color="auto"/>
            <w:bottom w:val="none" w:sz="0" w:space="0" w:color="auto"/>
            <w:right w:val="none" w:sz="0" w:space="0" w:color="auto"/>
          </w:divBdr>
        </w:div>
        <w:div w:id="1687907533">
          <w:marLeft w:val="640"/>
          <w:marRight w:val="0"/>
          <w:marTop w:val="0"/>
          <w:marBottom w:val="0"/>
          <w:divBdr>
            <w:top w:val="none" w:sz="0" w:space="0" w:color="auto"/>
            <w:left w:val="none" w:sz="0" w:space="0" w:color="auto"/>
            <w:bottom w:val="none" w:sz="0" w:space="0" w:color="auto"/>
            <w:right w:val="none" w:sz="0" w:space="0" w:color="auto"/>
          </w:divBdr>
        </w:div>
        <w:div w:id="355469143">
          <w:marLeft w:val="640"/>
          <w:marRight w:val="0"/>
          <w:marTop w:val="0"/>
          <w:marBottom w:val="0"/>
          <w:divBdr>
            <w:top w:val="none" w:sz="0" w:space="0" w:color="auto"/>
            <w:left w:val="none" w:sz="0" w:space="0" w:color="auto"/>
            <w:bottom w:val="none" w:sz="0" w:space="0" w:color="auto"/>
            <w:right w:val="none" w:sz="0" w:space="0" w:color="auto"/>
          </w:divBdr>
        </w:div>
        <w:div w:id="482165510">
          <w:marLeft w:val="640"/>
          <w:marRight w:val="0"/>
          <w:marTop w:val="0"/>
          <w:marBottom w:val="0"/>
          <w:divBdr>
            <w:top w:val="none" w:sz="0" w:space="0" w:color="auto"/>
            <w:left w:val="none" w:sz="0" w:space="0" w:color="auto"/>
            <w:bottom w:val="none" w:sz="0" w:space="0" w:color="auto"/>
            <w:right w:val="none" w:sz="0" w:space="0" w:color="auto"/>
          </w:divBdr>
        </w:div>
        <w:div w:id="1238592056">
          <w:marLeft w:val="640"/>
          <w:marRight w:val="0"/>
          <w:marTop w:val="0"/>
          <w:marBottom w:val="0"/>
          <w:divBdr>
            <w:top w:val="none" w:sz="0" w:space="0" w:color="auto"/>
            <w:left w:val="none" w:sz="0" w:space="0" w:color="auto"/>
            <w:bottom w:val="none" w:sz="0" w:space="0" w:color="auto"/>
            <w:right w:val="none" w:sz="0" w:space="0" w:color="auto"/>
          </w:divBdr>
        </w:div>
        <w:div w:id="506555198">
          <w:marLeft w:val="640"/>
          <w:marRight w:val="0"/>
          <w:marTop w:val="0"/>
          <w:marBottom w:val="0"/>
          <w:divBdr>
            <w:top w:val="none" w:sz="0" w:space="0" w:color="auto"/>
            <w:left w:val="none" w:sz="0" w:space="0" w:color="auto"/>
            <w:bottom w:val="none" w:sz="0" w:space="0" w:color="auto"/>
            <w:right w:val="none" w:sz="0" w:space="0" w:color="auto"/>
          </w:divBdr>
        </w:div>
        <w:div w:id="1229609478">
          <w:marLeft w:val="640"/>
          <w:marRight w:val="0"/>
          <w:marTop w:val="0"/>
          <w:marBottom w:val="0"/>
          <w:divBdr>
            <w:top w:val="none" w:sz="0" w:space="0" w:color="auto"/>
            <w:left w:val="none" w:sz="0" w:space="0" w:color="auto"/>
            <w:bottom w:val="none" w:sz="0" w:space="0" w:color="auto"/>
            <w:right w:val="none" w:sz="0" w:space="0" w:color="auto"/>
          </w:divBdr>
        </w:div>
        <w:div w:id="784427809">
          <w:marLeft w:val="640"/>
          <w:marRight w:val="0"/>
          <w:marTop w:val="0"/>
          <w:marBottom w:val="0"/>
          <w:divBdr>
            <w:top w:val="none" w:sz="0" w:space="0" w:color="auto"/>
            <w:left w:val="none" w:sz="0" w:space="0" w:color="auto"/>
            <w:bottom w:val="none" w:sz="0" w:space="0" w:color="auto"/>
            <w:right w:val="none" w:sz="0" w:space="0" w:color="auto"/>
          </w:divBdr>
        </w:div>
        <w:div w:id="1915817648">
          <w:marLeft w:val="640"/>
          <w:marRight w:val="0"/>
          <w:marTop w:val="0"/>
          <w:marBottom w:val="0"/>
          <w:divBdr>
            <w:top w:val="none" w:sz="0" w:space="0" w:color="auto"/>
            <w:left w:val="none" w:sz="0" w:space="0" w:color="auto"/>
            <w:bottom w:val="none" w:sz="0" w:space="0" w:color="auto"/>
            <w:right w:val="none" w:sz="0" w:space="0" w:color="auto"/>
          </w:divBdr>
        </w:div>
        <w:div w:id="1983995806">
          <w:marLeft w:val="640"/>
          <w:marRight w:val="0"/>
          <w:marTop w:val="0"/>
          <w:marBottom w:val="0"/>
          <w:divBdr>
            <w:top w:val="none" w:sz="0" w:space="0" w:color="auto"/>
            <w:left w:val="none" w:sz="0" w:space="0" w:color="auto"/>
            <w:bottom w:val="none" w:sz="0" w:space="0" w:color="auto"/>
            <w:right w:val="none" w:sz="0" w:space="0" w:color="auto"/>
          </w:divBdr>
        </w:div>
        <w:div w:id="1576161552">
          <w:marLeft w:val="640"/>
          <w:marRight w:val="0"/>
          <w:marTop w:val="0"/>
          <w:marBottom w:val="0"/>
          <w:divBdr>
            <w:top w:val="none" w:sz="0" w:space="0" w:color="auto"/>
            <w:left w:val="none" w:sz="0" w:space="0" w:color="auto"/>
            <w:bottom w:val="none" w:sz="0" w:space="0" w:color="auto"/>
            <w:right w:val="none" w:sz="0" w:space="0" w:color="auto"/>
          </w:divBdr>
        </w:div>
        <w:div w:id="1634673813">
          <w:marLeft w:val="640"/>
          <w:marRight w:val="0"/>
          <w:marTop w:val="0"/>
          <w:marBottom w:val="0"/>
          <w:divBdr>
            <w:top w:val="none" w:sz="0" w:space="0" w:color="auto"/>
            <w:left w:val="none" w:sz="0" w:space="0" w:color="auto"/>
            <w:bottom w:val="none" w:sz="0" w:space="0" w:color="auto"/>
            <w:right w:val="none" w:sz="0" w:space="0" w:color="auto"/>
          </w:divBdr>
        </w:div>
        <w:div w:id="105471675">
          <w:marLeft w:val="640"/>
          <w:marRight w:val="0"/>
          <w:marTop w:val="0"/>
          <w:marBottom w:val="0"/>
          <w:divBdr>
            <w:top w:val="none" w:sz="0" w:space="0" w:color="auto"/>
            <w:left w:val="none" w:sz="0" w:space="0" w:color="auto"/>
            <w:bottom w:val="none" w:sz="0" w:space="0" w:color="auto"/>
            <w:right w:val="none" w:sz="0" w:space="0" w:color="auto"/>
          </w:divBdr>
        </w:div>
        <w:div w:id="1045912055">
          <w:marLeft w:val="640"/>
          <w:marRight w:val="0"/>
          <w:marTop w:val="0"/>
          <w:marBottom w:val="0"/>
          <w:divBdr>
            <w:top w:val="none" w:sz="0" w:space="0" w:color="auto"/>
            <w:left w:val="none" w:sz="0" w:space="0" w:color="auto"/>
            <w:bottom w:val="none" w:sz="0" w:space="0" w:color="auto"/>
            <w:right w:val="none" w:sz="0" w:space="0" w:color="auto"/>
          </w:divBdr>
        </w:div>
        <w:div w:id="1853646639">
          <w:marLeft w:val="640"/>
          <w:marRight w:val="0"/>
          <w:marTop w:val="0"/>
          <w:marBottom w:val="0"/>
          <w:divBdr>
            <w:top w:val="none" w:sz="0" w:space="0" w:color="auto"/>
            <w:left w:val="none" w:sz="0" w:space="0" w:color="auto"/>
            <w:bottom w:val="none" w:sz="0" w:space="0" w:color="auto"/>
            <w:right w:val="none" w:sz="0" w:space="0" w:color="auto"/>
          </w:divBdr>
        </w:div>
        <w:div w:id="695428713">
          <w:marLeft w:val="640"/>
          <w:marRight w:val="0"/>
          <w:marTop w:val="0"/>
          <w:marBottom w:val="0"/>
          <w:divBdr>
            <w:top w:val="none" w:sz="0" w:space="0" w:color="auto"/>
            <w:left w:val="none" w:sz="0" w:space="0" w:color="auto"/>
            <w:bottom w:val="none" w:sz="0" w:space="0" w:color="auto"/>
            <w:right w:val="none" w:sz="0" w:space="0" w:color="auto"/>
          </w:divBdr>
        </w:div>
        <w:div w:id="1648973619">
          <w:marLeft w:val="640"/>
          <w:marRight w:val="0"/>
          <w:marTop w:val="0"/>
          <w:marBottom w:val="0"/>
          <w:divBdr>
            <w:top w:val="none" w:sz="0" w:space="0" w:color="auto"/>
            <w:left w:val="none" w:sz="0" w:space="0" w:color="auto"/>
            <w:bottom w:val="none" w:sz="0" w:space="0" w:color="auto"/>
            <w:right w:val="none" w:sz="0" w:space="0" w:color="auto"/>
          </w:divBdr>
        </w:div>
        <w:div w:id="1517382408">
          <w:marLeft w:val="640"/>
          <w:marRight w:val="0"/>
          <w:marTop w:val="0"/>
          <w:marBottom w:val="0"/>
          <w:divBdr>
            <w:top w:val="none" w:sz="0" w:space="0" w:color="auto"/>
            <w:left w:val="none" w:sz="0" w:space="0" w:color="auto"/>
            <w:bottom w:val="none" w:sz="0" w:space="0" w:color="auto"/>
            <w:right w:val="none" w:sz="0" w:space="0" w:color="auto"/>
          </w:divBdr>
        </w:div>
        <w:div w:id="1018892363">
          <w:marLeft w:val="640"/>
          <w:marRight w:val="0"/>
          <w:marTop w:val="0"/>
          <w:marBottom w:val="0"/>
          <w:divBdr>
            <w:top w:val="none" w:sz="0" w:space="0" w:color="auto"/>
            <w:left w:val="none" w:sz="0" w:space="0" w:color="auto"/>
            <w:bottom w:val="none" w:sz="0" w:space="0" w:color="auto"/>
            <w:right w:val="none" w:sz="0" w:space="0" w:color="auto"/>
          </w:divBdr>
        </w:div>
        <w:div w:id="486554380">
          <w:marLeft w:val="640"/>
          <w:marRight w:val="0"/>
          <w:marTop w:val="0"/>
          <w:marBottom w:val="0"/>
          <w:divBdr>
            <w:top w:val="none" w:sz="0" w:space="0" w:color="auto"/>
            <w:left w:val="none" w:sz="0" w:space="0" w:color="auto"/>
            <w:bottom w:val="none" w:sz="0" w:space="0" w:color="auto"/>
            <w:right w:val="none" w:sz="0" w:space="0" w:color="auto"/>
          </w:divBdr>
        </w:div>
        <w:div w:id="1148324432">
          <w:marLeft w:val="640"/>
          <w:marRight w:val="0"/>
          <w:marTop w:val="0"/>
          <w:marBottom w:val="0"/>
          <w:divBdr>
            <w:top w:val="none" w:sz="0" w:space="0" w:color="auto"/>
            <w:left w:val="none" w:sz="0" w:space="0" w:color="auto"/>
            <w:bottom w:val="none" w:sz="0" w:space="0" w:color="auto"/>
            <w:right w:val="none" w:sz="0" w:space="0" w:color="auto"/>
          </w:divBdr>
        </w:div>
        <w:div w:id="902565950">
          <w:marLeft w:val="640"/>
          <w:marRight w:val="0"/>
          <w:marTop w:val="0"/>
          <w:marBottom w:val="0"/>
          <w:divBdr>
            <w:top w:val="none" w:sz="0" w:space="0" w:color="auto"/>
            <w:left w:val="none" w:sz="0" w:space="0" w:color="auto"/>
            <w:bottom w:val="none" w:sz="0" w:space="0" w:color="auto"/>
            <w:right w:val="none" w:sz="0" w:space="0" w:color="auto"/>
          </w:divBdr>
        </w:div>
        <w:div w:id="370691428">
          <w:marLeft w:val="640"/>
          <w:marRight w:val="0"/>
          <w:marTop w:val="0"/>
          <w:marBottom w:val="0"/>
          <w:divBdr>
            <w:top w:val="none" w:sz="0" w:space="0" w:color="auto"/>
            <w:left w:val="none" w:sz="0" w:space="0" w:color="auto"/>
            <w:bottom w:val="none" w:sz="0" w:space="0" w:color="auto"/>
            <w:right w:val="none" w:sz="0" w:space="0" w:color="auto"/>
          </w:divBdr>
        </w:div>
        <w:div w:id="140579928">
          <w:marLeft w:val="640"/>
          <w:marRight w:val="0"/>
          <w:marTop w:val="0"/>
          <w:marBottom w:val="0"/>
          <w:divBdr>
            <w:top w:val="none" w:sz="0" w:space="0" w:color="auto"/>
            <w:left w:val="none" w:sz="0" w:space="0" w:color="auto"/>
            <w:bottom w:val="none" w:sz="0" w:space="0" w:color="auto"/>
            <w:right w:val="none" w:sz="0" w:space="0" w:color="auto"/>
          </w:divBdr>
        </w:div>
        <w:div w:id="2054452972">
          <w:marLeft w:val="640"/>
          <w:marRight w:val="0"/>
          <w:marTop w:val="0"/>
          <w:marBottom w:val="0"/>
          <w:divBdr>
            <w:top w:val="none" w:sz="0" w:space="0" w:color="auto"/>
            <w:left w:val="none" w:sz="0" w:space="0" w:color="auto"/>
            <w:bottom w:val="none" w:sz="0" w:space="0" w:color="auto"/>
            <w:right w:val="none" w:sz="0" w:space="0" w:color="auto"/>
          </w:divBdr>
        </w:div>
        <w:div w:id="1659113135">
          <w:marLeft w:val="640"/>
          <w:marRight w:val="0"/>
          <w:marTop w:val="0"/>
          <w:marBottom w:val="0"/>
          <w:divBdr>
            <w:top w:val="none" w:sz="0" w:space="0" w:color="auto"/>
            <w:left w:val="none" w:sz="0" w:space="0" w:color="auto"/>
            <w:bottom w:val="none" w:sz="0" w:space="0" w:color="auto"/>
            <w:right w:val="none" w:sz="0" w:space="0" w:color="auto"/>
          </w:divBdr>
        </w:div>
        <w:div w:id="1401365621">
          <w:marLeft w:val="640"/>
          <w:marRight w:val="0"/>
          <w:marTop w:val="0"/>
          <w:marBottom w:val="0"/>
          <w:divBdr>
            <w:top w:val="none" w:sz="0" w:space="0" w:color="auto"/>
            <w:left w:val="none" w:sz="0" w:space="0" w:color="auto"/>
            <w:bottom w:val="none" w:sz="0" w:space="0" w:color="auto"/>
            <w:right w:val="none" w:sz="0" w:space="0" w:color="auto"/>
          </w:divBdr>
        </w:div>
        <w:div w:id="627780337">
          <w:marLeft w:val="640"/>
          <w:marRight w:val="0"/>
          <w:marTop w:val="0"/>
          <w:marBottom w:val="0"/>
          <w:divBdr>
            <w:top w:val="none" w:sz="0" w:space="0" w:color="auto"/>
            <w:left w:val="none" w:sz="0" w:space="0" w:color="auto"/>
            <w:bottom w:val="none" w:sz="0" w:space="0" w:color="auto"/>
            <w:right w:val="none" w:sz="0" w:space="0" w:color="auto"/>
          </w:divBdr>
        </w:div>
        <w:div w:id="2084796531">
          <w:marLeft w:val="640"/>
          <w:marRight w:val="0"/>
          <w:marTop w:val="0"/>
          <w:marBottom w:val="0"/>
          <w:divBdr>
            <w:top w:val="none" w:sz="0" w:space="0" w:color="auto"/>
            <w:left w:val="none" w:sz="0" w:space="0" w:color="auto"/>
            <w:bottom w:val="none" w:sz="0" w:space="0" w:color="auto"/>
            <w:right w:val="none" w:sz="0" w:space="0" w:color="auto"/>
          </w:divBdr>
        </w:div>
        <w:div w:id="2015642326">
          <w:marLeft w:val="640"/>
          <w:marRight w:val="0"/>
          <w:marTop w:val="0"/>
          <w:marBottom w:val="0"/>
          <w:divBdr>
            <w:top w:val="none" w:sz="0" w:space="0" w:color="auto"/>
            <w:left w:val="none" w:sz="0" w:space="0" w:color="auto"/>
            <w:bottom w:val="none" w:sz="0" w:space="0" w:color="auto"/>
            <w:right w:val="none" w:sz="0" w:space="0" w:color="auto"/>
          </w:divBdr>
        </w:div>
        <w:div w:id="598608273">
          <w:marLeft w:val="640"/>
          <w:marRight w:val="0"/>
          <w:marTop w:val="0"/>
          <w:marBottom w:val="0"/>
          <w:divBdr>
            <w:top w:val="none" w:sz="0" w:space="0" w:color="auto"/>
            <w:left w:val="none" w:sz="0" w:space="0" w:color="auto"/>
            <w:bottom w:val="none" w:sz="0" w:space="0" w:color="auto"/>
            <w:right w:val="none" w:sz="0" w:space="0" w:color="auto"/>
          </w:divBdr>
        </w:div>
        <w:div w:id="189534733">
          <w:marLeft w:val="640"/>
          <w:marRight w:val="0"/>
          <w:marTop w:val="0"/>
          <w:marBottom w:val="0"/>
          <w:divBdr>
            <w:top w:val="none" w:sz="0" w:space="0" w:color="auto"/>
            <w:left w:val="none" w:sz="0" w:space="0" w:color="auto"/>
            <w:bottom w:val="none" w:sz="0" w:space="0" w:color="auto"/>
            <w:right w:val="none" w:sz="0" w:space="0" w:color="auto"/>
          </w:divBdr>
        </w:div>
        <w:div w:id="480510925">
          <w:marLeft w:val="640"/>
          <w:marRight w:val="0"/>
          <w:marTop w:val="0"/>
          <w:marBottom w:val="0"/>
          <w:divBdr>
            <w:top w:val="none" w:sz="0" w:space="0" w:color="auto"/>
            <w:left w:val="none" w:sz="0" w:space="0" w:color="auto"/>
            <w:bottom w:val="none" w:sz="0" w:space="0" w:color="auto"/>
            <w:right w:val="none" w:sz="0" w:space="0" w:color="auto"/>
          </w:divBdr>
        </w:div>
        <w:div w:id="1574971371">
          <w:marLeft w:val="640"/>
          <w:marRight w:val="0"/>
          <w:marTop w:val="0"/>
          <w:marBottom w:val="0"/>
          <w:divBdr>
            <w:top w:val="none" w:sz="0" w:space="0" w:color="auto"/>
            <w:left w:val="none" w:sz="0" w:space="0" w:color="auto"/>
            <w:bottom w:val="none" w:sz="0" w:space="0" w:color="auto"/>
            <w:right w:val="none" w:sz="0" w:space="0" w:color="auto"/>
          </w:divBdr>
        </w:div>
        <w:div w:id="1694918345">
          <w:marLeft w:val="640"/>
          <w:marRight w:val="0"/>
          <w:marTop w:val="0"/>
          <w:marBottom w:val="0"/>
          <w:divBdr>
            <w:top w:val="none" w:sz="0" w:space="0" w:color="auto"/>
            <w:left w:val="none" w:sz="0" w:space="0" w:color="auto"/>
            <w:bottom w:val="none" w:sz="0" w:space="0" w:color="auto"/>
            <w:right w:val="none" w:sz="0" w:space="0" w:color="auto"/>
          </w:divBdr>
        </w:div>
        <w:div w:id="1090156760">
          <w:marLeft w:val="640"/>
          <w:marRight w:val="0"/>
          <w:marTop w:val="0"/>
          <w:marBottom w:val="0"/>
          <w:divBdr>
            <w:top w:val="none" w:sz="0" w:space="0" w:color="auto"/>
            <w:left w:val="none" w:sz="0" w:space="0" w:color="auto"/>
            <w:bottom w:val="none" w:sz="0" w:space="0" w:color="auto"/>
            <w:right w:val="none" w:sz="0" w:space="0" w:color="auto"/>
          </w:divBdr>
        </w:div>
        <w:div w:id="304820647">
          <w:marLeft w:val="640"/>
          <w:marRight w:val="0"/>
          <w:marTop w:val="0"/>
          <w:marBottom w:val="0"/>
          <w:divBdr>
            <w:top w:val="none" w:sz="0" w:space="0" w:color="auto"/>
            <w:left w:val="none" w:sz="0" w:space="0" w:color="auto"/>
            <w:bottom w:val="none" w:sz="0" w:space="0" w:color="auto"/>
            <w:right w:val="none" w:sz="0" w:space="0" w:color="auto"/>
          </w:divBdr>
        </w:div>
        <w:div w:id="2104644358">
          <w:marLeft w:val="640"/>
          <w:marRight w:val="0"/>
          <w:marTop w:val="0"/>
          <w:marBottom w:val="0"/>
          <w:divBdr>
            <w:top w:val="none" w:sz="0" w:space="0" w:color="auto"/>
            <w:left w:val="none" w:sz="0" w:space="0" w:color="auto"/>
            <w:bottom w:val="none" w:sz="0" w:space="0" w:color="auto"/>
            <w:right w:val="none" w:sz="0" w:space="0" w:color="auto"/>
          </w:divBdr>
        </w:div>
        <w:div w:id="1090615694">
          <w:marLeft w:val="640"/>
          <w:marRight w:val="0"/>
          <w:marTop w:val="0"/>
          <w:marBottom w:val="0"/>
          <w:divBdr>
            <w:top w:val="none" w:sz="0" w:space="0" w:color="auto"/>
            <w:left w:val="none" w:sz="0" w:space="0" w:color="auto"/>
            <w:bottom w:val="none" w:sz="0" w:space="0" w:color="auto"/>
            <w:right w:val="none" w:sz="0" w:space="0" w:color="auto"/>
          </w:divBdr>
        </w:div>
        <w:div w:id="1714428043">
          <w:marLeft w:val="640"/>
          <w:marRight w:val="0"/>
          <w:marTop w:val="0"/>
          <w:marBottom w:val="0"/>
          <w:divBdr>
            <w:top w:val="none" w:sz="0" w:space="0" w:color="auto"/>
            <w:left w:val="none" w:sz="0" w:space="0" w:color="auto"/>
            <w:bottom w:val="none" w:sz="0" w:space="0" w:color="auto"/>
            <w:right w:val="none" w:sz="0" w:space="0" w:color="auto"/>
          </w:divBdr>
        </w:div>
        <w:div w:id="334459610">
          <w:marLeft w:val="640"/>
          <w:marRight w:val="0"/>
          <w:marTop w:val="0"/>
          <w:marBottom w:val="0"/>
          <w:divBdr>
            <w:top w:val="none" w:sz="0" w:space="0" w:color="auto"/>
            <w:left w:val="none" w:sz="0" w:space="0" w:color="auto"/>
            <w:bottom w:val="none" w:sz="0" w:space="0" w:color="auto"/>
            <w:right w:val="none" w:sz="0" w:space="0" w:color="auto"/>
          </w:divBdr>
        </w:div>
        <w:div w:id="1145123246">
          <w:marLeft w:val="640"/>
          <w:marRight w:val="0"/>
          <w:marTop w:val="0"/>
          <w:marBottom w:val="0"/>
          <w:divBdr>
            <w:top w:val="none" w:sz="0" w:space="0" w:color="auto"/>
            <w:left w:val="none" w:sz="0" w:space="0" w:color="auto"/>
            <w:bottom w:val="none" w:sz="0" w:space="0" w:color="auto"/>
            <w:right w:val="none" w:sz="0" w:space="0" w:color="auto"/>
          </w:divBdr>
        </w:div>
        <w:div w:id="97142974">
          <w:marLeft w:val="640"/>
          <w:marRight w:val="0"/>
          <w:marTop w:val="0"/>
          <w:marBottom w:val="0"/>
          <w:divBdr>
            <w:top w:val="none" w:sz="0" w:space="0" w:color="auto"/>
            <w:left w:val="none" w:sz="0" w:space="0" w:color="auto"/>
            <w:bottom w:val="none" w:sz="0" w:space="0" w:color="auto"/>
            <w:right w:val="none" w:sz="0" w:space="0" w:color="auto"/>
          </w:divBdr>
        </w:div>
        <w:div w:id="770901014">
          <w:marLeft w:val="640"/>
          <w:marRight w:val="0"/>
          <w:marTop w:val="0"/>
          <w:marBottom w:val="0"/>
          <w:divBdr>
            <w:top w:val="none" w:sz="0" w:space="0" w:color="auto"/>
            <w:left w:val="none" w:sz="0" w:space="0" w:color="auto"/>
            <w:bottom w:val="none" w:sz="0" w:space="0" w:color="auto"/>
            <w:right w:val="none" w:sz="0" w:space="0" w:color="auto"/>
          </w:divBdr>
        </w:div>
      </w:divsChild>
    </w:div>
    <w:div w:id="1205406541">
      <w:bodyDiv w:val="1"/>
      <w:marLeft w:val="0"/>
      <w:marRight w:val="0"/>
      <w:marTop w:val="0"/>
      <w:marBottom w:val="0"/>
      <w:divBdr>
        <w:top w:val="none" w:sz="0" w:space="0" w:color="auto"/>
        <w:left w:val="none" w:sz="0" w:space="0" w:color="auto"/>
        <w:bottom w:val="none" w:sz="0" w:space="0" w:color="auto"/>
        <w:right w:val="none" w:sz="0" w:space="0" w:color="auto"/>
      </w:divBdr>
    </w:div>
    <w:div w:id="1209535215">
      <w:bodyDiv w:val="1"/>
      <w:marLeft w:val="0"/>
      <w:marRight w:val="0"/>
      <w:marTop w:val="0"/>
      <w:marBottom w:val="0"/>
      <w:divBdr>
        <w:top w:val="none" w:sz="0" w:space="0" w:color="auto"/>
        <w:left w:val="none" w:sz="0" w:space="0" w:color="auto"/>
        <w:bottom w:val="none" w:sz="0" w:space="0" w:color="auto"/>
        <w:right w:val="none" w:sz="0" w:space="0" w:color="auto"/>
      </w:divBdr>
      <w:divsChild>
        <w:div w:id="1932469180">
          <w:marLeft w:val="640"/>
          <w:marRight w:val="0"/>
          <w:marTop w:val="0"/>
          <w:marBottom w:val="0"/>
          <w:divBdr>
            <w:top w:val="none" w:sz="0" w:space="0" w:color="auto"/>
            <w:left w:val="none" w:sz="0" w:space="0" w:color="auto"/>
            <w:bottom w:val="none" w:sz="0" w:space="0" w:color="auto"/>
            <w:right w:val="none" w:sz="0" w:space="0" w:color="auto"/>
          </w:divBdr>
        </w:div>
        <w:div w:id="1826161076">
          <w:marLeft w:val="640"/>
          <w:marRight w:val="0"/>
          <w:marTop w:val="0"/>
          <w:marBottom w:val="0"/>
          <w:divBdr>
            <w:top w:val="none" w:sz="0" w:space="0" w:color="auto"/>
            <w:left w:val="none" w:sz="0" w:space="0" w:color="auto"/>
            <w:bottom w:val="none" w:sz="0" w:space="0" w:color="auto"/>
            <w:right w:val="none" w:sz="0" w:space="0" w:color="auto"/>
          </w:divBdr>
        </w:div>
        <w:div w:id="1819758047">
          <w:marLeft w:val="640"/>
          <w:marRight w:val="0"/>
          <w:marTop w:val="0"/>
          <w:marBottom w:val="0"/>
          <w:divBdr>
            <w:top w:val="none" w:sz="0" w:space="0" w:color="auto"/>
            <w:left w:val="none" w:sz="0" w:space="0" w:color="auto"/>
            <w:bottom w:val="none" w:sz="0" w:space="0" w:color="auto"/>
            <w:right w:val="none" w:sz="0" w:space="0" w:color="auto"/>
          </w:divBdr>
        </w:div>
        <w:div w:id="2144346531">
          <w:marLeft w:val="640"/>
          <w:marRight w:val="0"/>
          <w:marTop w:val="0"/>
          <w:marBottom w:val="0"/>
          <w:divBdr>
            <w:top w:val="none" w:sz="0" w:space="0" w:color="auto"/>
            <w:left w:val="none" w:sz="0" w:space="0" w:color="auto"/>
            <w:bottom w:val="none" w:sz="0" w:space="0" w:color="auto"/>
            <w:right w:val="none" w:sz="0" w:space="0" w:color="auto"/>
          </w:divBdr>
        </w:div>
        <w:div w:id="56975887">
          <w:marLeft w:val="640"/>
          <w:marRight w:val="0"/>
          <w:marTop w:val="0"/>
          <w:marBottom w:val="0"/>
          <w:divBdr>
            <w:top w:val="none" w:sz="0" w:space="0" w:color="auto"/>
            <w:left w:val="none" w:sz="0" w:space="0" w:color="auto"/>
            <w:bottom w:val="none" w:sz="0" w:space="0" w:color="auto"/>
            <w:right w:val="none" w:sz="0" w:space="0" w:color="auto"/>
          </w:divBdr>
        </w:div>
        <w:div w:id="299656778">
          <w:marLeft w:val="640"/>
          <w:marRight w:val="0"/>
          <w:marTop w:val="0"/>
          <w:marBottom w:val="0"/>
          <w:divBdr>
            <w:top w:val="none" w:sz="0" w:space="0" w:color="auto"/>
            <w:left w:val="none" w:sz="0" w:space="0" w:color="auto"/>
            <w:bottom w:val="none" w:sz="0" w:space="0" w:color="auto"/>
            <w:right w:val="none" w:sz="0" w:space="0" w:color="auto"/>
          </w:divBdr>
        </w:div>
        <w:div w:id="1110079309">
          <w:marLeft w:val="640"/>
          <w:marRight w:val="0"/>
          <w:marTop w:val="0"/>
          <w:marBottom w:val="0"/>
          <w:divBdr>
            <w:top w:val="none" w:sz="0" w:space="0" w:color="auto"/>
            <w:left w:val="none" w:sz="0" w:space="0" w:color="auto"/>
            <w:bottom w:val="none" w:sz="0" w:space="0" w:color="auto"/>
            <w:right w:val="none" w:sz="0" w:space="0" w:color="auto"/>
          </w:divBdr>
        </w:div>
        <w:div w:id="1955287336">
          <w:marLeft w:val="640"/>
          <w:marRight w:val="0"/>
          <w:marTop w:val="0"/>
          <w:marBottom w:val="0"/>
          <w:divBdr>
            <w:top w:val="none" w:sz="0" w:space="0" w:color="auto"/>
            <w:left w:val="none" w:sz="0" w:space="0" w:color="auto"/>
            <w:bottom w:val="none" w:sz="0" w:space="0" w:color="auto"/>
            <w:right w:val="none" w:sz="0" w:space="0" w:color="auto"/>
          </w:divBdr>
        </w:div>
        <w:div w:id="392234834">
          <w:marLeft w:val="640"/>
          <w:marRight w:val="0"/>
          <w:marTop w:val="0"/>
          <w:marBottom w:val="0"/>
          <w:divBdr>
            <w:top w:val="none" w:sz="0" w:space="0" w:color="auto"/>
            <w:left w:val="none" w:sz="0" w:space="0" w:color="auto"/>
            <w:bottom w:val="none" w:sz="0" w:space="0" w:color="auto"/>
            <w:right w:val="none" w:sz="0" w:space="0" w:color="auto"/>
          </w:divBdr>
        </w:div>
        <w:div w:id="1697194919">
          <w:marLeft w:val="640"/>
          <w:marRight w:val="0"/>
          <w:marTop w:val="0"/>
          <w:marBottom w:val="0"/>
          <w:divBdr>
            <w:top w:val="none" w:sz="0" w:space="0" w:color="auto"/>
            <w:left w:val="none" w:sz="0" w:space="0" w:color="auto"/>
            <w:bottom w:val="none" w:sz="0" w:space="0" w:color="auto"/>
            <w:right w:val="none" w:sz="0" w:space="0" w:color="auto"/>
          </w:divBdr>
        </w:div>
        <w:div w:id="1618835794">
          <w:marLeft w:val="640"/>
          <w:marRight w:val="0"/>
          <w:marTop w:val="0"/>
          <w:marBottom w:val="0"/>
          <w:divBdr>
            <w:top w:val="none" w:sz="0" w:space="0" w:color="auto"/>
            <w:left w:val="none" w:sz="0" w:space="0" w:color="auto"/>
            <w:bottom w:val="none" w:sz="0" w:space="0" w:color="auto"/>
            <w:right w:val="none" w:sz="0" w:space="0" w:color="auto"/>
          </w:divBdr>
        </w:div>
        <w:div w:id="1732535967">
          <w:marLeft w:val="640"/>
          <w:marRight w:val="0"/>
          <w:marTop w:val="0"/>
          <w:marBottom w:val="0"/>
          <w:divBdr>
            <w:top w:val="none" w:sz="0" w:space="0" w:color="auto"/>
            <w:left w:val="none" w:sz="0" w:space="0" w:color="auto"/>
            <w:bottom w:val="none" w:sz="0" w:space="0" w:color="auto"/>
            <w:right w:val="none" w:sz="0" w:space="0" w:color="auto"/>
          </w:divBdr>
        </w:div>
        <w:div w:id="405734866">
          <w:marLeft w:val="640"/>
          <w:marRight w:val="0"/>
          <w:marTop w:val="0"/>
          <w:marBottom w:val="0"/>
          <w:divBdr>
            <w:top w:val="none" w:sz="0" w:space="0" w:color="auto"/>
            <w:left w:val="none" w:sz="0" w:space="0" w:color="auto"/>
            <w:bottom w:val="none" w:sz="0" w:space="0" w:color="auto"/>
            <w:right w:val="none" w:sz="0" w:space="0" w:color="auto"/>
          </w:divBdr>
        </w:div>
        <w:div w:id="1299066834">
          <w:marLeft w:val="640"/>
          <w:marRight w:val="0"/>
          <w:marTop w:val="0"/>
          <w:marBottom w:val="0"/>
          <w:divBdr>
            <w:top w:val="none" w:sz="0" w:space="0" w:color="auto"/>
            <w:left w:val="none" w:sz="0" w:space="0" w:color="auto"/>
            <w:bottom w:val="none" w:sz="0" w:space="0" w:color="auto"/>
            <w:right w:val="none" w:sz="0" w:space="0" w:color="auto"/>
          </w:divBdr>
        </w:div>
        <w:div w:id="333915700">
          <w:marLeft w:val="640"/>
          <w:marRight w:val="0"/>
          <w:marTop w:val="0"/>
          <w:marBottom w:val="0"/>
          <w:divBdr>
            <w:top w:val="none" w:sz="0" w:space="0" w:color="auto"/>
            <w:left w:val="none" w:sz="0" w:space="0" w:color="auto"/>
            <w:bottom w:val="none" w:sz="0" w:space="0" w:color="auto"/>
            <w:right w:val="none" w:sz="0" w:space="0" w:color="auto"/>
          </w:divBdr>
        </w:div>
        <w:div w:id="971326467">
          <w:marLeft w:val="640"/>
          <w:marRight w:val="0"/>
          <w:marTop w:val="0"/>
          <w:marBottom w:val="0"/>
          <w:divBdr>
            <w:top w:val="none" w:sz="0" w:space="0" w:color="auto"/>
            <w:left w:val="none" w:sz="0" w:space="0" w:color="auto"/>
            <w:bottom w:val="none" w:sz="0" w:space="0" w:color="auto"/>
            <w:right w:val="none" w:sz="0" w:space="0" w:color="auto"/>
          </w:divBdr>
        </w:div>
        <w:div w:id="1435638925">
          <w:marLeft w:val="640"/>
          <w:marRight w:val="0"/>
          <w:marTop w:val="0"/>
          <w:marBottom w:val="0"/>
          <w:divBdr>
            <w:top w:val="none" w:sz="0" w:space="0" w:color="auto"/>
            <w:left w:val="none" w:sz="0" w:space="0" w:color="auto"/>
            <w:bottom w:val="none" w:sz="0" w:space="0" w:color="auto"/>
            <w:right w:val="none" w:sz="0" w:space="0" w:color="auto"/>
          </w:divBdr>
        </w:div>
        <w:div w:id="1287349886">
          <w:marLeft w:val="640"/>
          <w:marRight w:val="0"/>
          <w:marTop w:val="0"/>
          <w:marBottom w:val="0"/>
          <w:divBdr>
            <w:top w:val="none" w:sz="0" w:space="0" w:color="auto"/>
            <w:left w:val="none" w:sz="0" w:space="0" w:color="auto"/>
            <w:bottom w:val="none" w:sz="0" w:space="0" w:color="auto"/>
            <w:right w:val="none" w:sz="0" w:space="0" w:color="auto"/>
          </w:divBdr>
        </w:div>
        <w:div w:id="254556383">
          <w:marLeft w:val="640"/>
          <w:marRight w:val="0"/>
          <w:marTop w:val="0"/>
          <w:marBottom w:val="0"/>
          <w:divBdr>
            <w:top w:val="none" w:sz="0" w:space="0" w:color="auto"/>
            <w:left w:val="none" w:sz="0" w:space="0" w:color="auto"/>
            <w:bottom w:val="none" w:sz="0" w:space="0" w:color="auto"/>
            <w:right w:val="none" w:sz="0" w:space="0" w:color="auto"/>
          </w:divBdr>
        </w:div>
        <w:div w:id="1486435526">
          <w:marLeft w:val="640"/>
          <w:marRight w:val="0"/>
          <w:marTop w:val="0"/>
          <w:marBottom w:val="0"/>
          <w:divBdr>
            <w:top w:val="none" w:sz="0" w:space="0" w:color="auto"/>
            <w:left w:val="none" w:sz="0" w:space="0" w:color="auto"/>
            <w:bottom w:val="none" w:sz="0" w:space="0" w:color="auto"/>
            <w:right w:val="none" w:sz="0" w:space="0" w:color="auto"/>
          </w:divBdr>
        </w:div>
        <w:div w:id="598484531">
          <w:marLeft w:val="640"/>
          <w:marRight w:val="0"/>
          <w:marTop w:val="0"/>
          <w:marBottom w:val="0"/>
          <w:divBdr>
            <w:top w:val="none" w:sz="0" w:space="0" w:color="auto"/>
            <w:left w:val="none" w:sz="0" w:space="0" w:color="auto"/>
            <w:bottom w:val="none" w:sz="0" w:space="0" w:color="auto"/>
            <w:right w:val="none" w:sz="0" w:space="0" w:color="auto"/>
          </w:divBdr>
        </w:div>
        <w:div w:id="202257063">
          <w:marLeft w:val="640"/>
          <w:marRight w:val="0"/>
          <w:marTop w:val="0"/>
          <w:marBottom w:val="0"/>
          <w:divBdr>
            <w:top w:val="none" w:sz="0" w:space="0" w:color="auto"/>
            <w:left w:val="none" w:sz="0" w:space="0" w:color="auto"/>
            <w:bottom w:val="none" w:sz="0" w:space="0" w:color="auto"/>
            <w:right w:val="none" w:sz="0" w:space="0" w:color="auto"/>
          </w:divBdr>
        </w:div>
        <w:div w:id="995647142">
          <w:marLeft w:val="640"/>
          <w:marRight w:val="0"/>
          <w:marTop w:val="0"/>
          <w:marBottom w:val="0"/>
          <w:divBdr>
            <w:top w:val="none" w:sz="0" w:space="0" w:color="auto"/>
            <w:left w:val="none" w:sz="0" w:space="0" w:color="auto"/>
            <w:bottom w:val="none" w:sz="0" w:space="0" w:color="auto"/>
            <w:right w:val="none" w:sz="0" w:space="0" w:color="auto"/>
          </w:divBdr>
        </w:div>
        <w:div w:id="857111976">
          <w:marLeft w:val="640"/>
          <w:marRight w:val="0"/>
          <w:marTop w:val="0"/>
          <w:marBottom w:val="0"/>
          <w:divBdr>
            <w:top w:val="none" w:sz="0" w:space="0" w:color="auto"/>
            <w:left w:val="none" w:sz="0" w:space="0" w:color="auto"/>
            <w:bottom w:val="none" w:sz="0" w:space="0" w:color="auto"/>
            <w:right w:val="none" w:sz="0" w:space="0" w:color="auto"/>
          </w:divBdr>
        </w:div>
        <w:div w:id="1140460973">
          <w:marLeft w:val="640"/>
          <w:marRight w:val="0"/>
          <w:marTop w:val="0"/>
          <w:marBottom w:val="0"/>
          <w:divBdr>
            <w:top w:val="none" w:sz="0" w:space="0" w:color="auto"/>
            <w:left w:val="none" w:sz="0" w:space="0" w:color="auto"/>
            <w:bottom w:val="none" w:sz="0" w:space="0" w:color="auto"/>
            <w:right w:val="none" w:sz="0" w:space="0" w:color="auto"/>
          </w:divBdr>
        </w:div>
        <w:div w:id="1052267972">
          <w:marLeft w:val="640"/>
          <w:marRight w:val="0"/>
          <w:marTop w:val="0"/>
          <w:marBottom w:val="0"/>
          <w:divBdr>
            <w:top w:val="none" w:sz="0" w:space="0" w:color="auto"/>
            <w:left w:val="none" w:sz="0" w:space="0" w:color="auto"/>
            <w:bottom w:val="none" w:sz="0" w:space="0" w:color="auto"/>
            <w:right w:val="none" w:sz="0" w:space="0" w:color="auto"/>
          </w:divBdr>
        </w:div>
        <w:div w:id="1736467156">
          <w:marLeft w:val="640"/>
          <w:marRight w:val="0"/>
          <w:marTop w:val="0"/>
          <w:marBottom w:val="0"/>
          <w:divBdr>
            <w:top w:val="none" w:sz="0" w:space="0" w:color="auto"/>
            <w:left w:val="none" w:sz="0" w:space="0" w:color="auto"/>
            <w:bottom w:val="none" w:sz="0" w:space="0" w:color="auto"/>
            <w:right w:val="none" w:sz="0" w:space="0" w:color="auto"/>
          </w:divBdr>
        </w:div>
        <w:div w:id="164564242">
          <w:marLeft w:val="640"/>
          <w:marRight w:val="0"/>
          <w:marTop w:val="0"/>
          <w:marBottom w:val="0"/>
          <w:divBdr>
            <w:top w:val="none" w:sz="0" w:space="0" w:color="auto"/>
            <w:left w:val="none" w:sz="0" w:space="0" w:color="auto"/>
            <w:bottom w:val="none" w:sz="0" w:space="0" w:color="auto"/>
            <w:right w:val="none" w:sz="0" w:space="0" w:color="auto"/>
          </w:divBdr>
        </w:div>
        <w:div w:id="2055420216">
          <w:marLeft w:val="640"/>
          <w:marRight w:val="0"/>
          <w:marTop w:val="0"/>
          <w:marBottom w:val="0"/>
          <w:divBdr>
            <w:top w:val="none" w:sz="0" w:space="0" w:color="auto"/>
            <w:left w:val="none" w:sz="0" w:space="0" w:color="auto"/>
            <w:bottom w:val="none" w:sz="0" w:space="0" w:color="auto"/>
            <w:right w:val="none" w:sz="0" w:space="0" w:color="auto"/>
          </w:divBdr>
        </w:div>
        <w:div w:id="782309582">
          <w:marLeft w:val="640"/>
          <w:marRight w:val="0"/>
          <w:marTop w:val="0"/>
          <w:marBottom w:val="0"/>
          <w:divBdr>
            <w:top w:val="none" w:sz="0" w:space="0" w:color="auto"/>
            <w:left w:val="none" w:sz="0" w:space="0" w:color="auto"/>
            <w:bottom w:val="none" w:sz="0" w:space="0" w:color="auto"/>
            <w:right w:val="none" w:sz="0" w:space="0" w:color="auto"/>
          </w:divBdr>
        </w:div>
        <w:div w:id="460729781">
          <w:marLeft w:val="640"/>
          <w:marRight w:val="0"/>
          <w:marTop w:val="0"/>
          <w:marBottom w:val="0"/>
          <w:divBdr>
            <w:top w:val="none" w:sz="0" w:space="0" w:color="auto"/>
            <w:left w:val="none" w:sz="0" w:space="0" w:color="auto"/>
            <w:bottom w:val="none" w:sz="0" w:space="0" w:color="auto"/>
            <w:right w:val="none" w:sz="0" w:space="0" w:color="auto"/>
          </w:divBdr>
        </w:div>
        <w:div w:id="2072148081">
          <w:marLeft w:val="640"/>
          <w:marRight w:val="0"/>
          <w:marTop w:val="0"/>
          <w:marBottom w:val="0"/>
          <w:divBdr>
            <w:top w:val="none" w:sz="0" w:space="0" w:color="auto"/>
            <w:left w:val="none" w:sz="0" w:space="0" w:color="auto"/>
            <w:bottom w:val="none" w:sz="0" w:space="0" w:color="auto"/>
            <w:right w:val="none" w:sz="0" w:space="0" w:color="auto"/>
          </w:divBdr>
        </w:div>
        <w:div w:id="895045767">
          <w:marLeft w:val="640"/>
          <w:marRight w:val="0"/>
          <w:marTop w:val="0"/>
          <w:marBottom w:val="0"/>
          <w:divBdr>
            <w:top w:val="none" w:sz="0" w:space="0" w:color="auto"/>
            <w:left w:val="none" w:sz="0" w:space="0" w:color="auto"/>
            <w:bottom w:val="none" w:sz="0" w:space="0" w:color="auto"/>
            <w:right w:val="none" w:sz="0" w:space="0" w:color="auto"/>
          </w:divBdr>
        </w:div>
        <w:div w:id="1891721832">
          <w:marLeft w:val="640"/>
          <w:marRight w:val="0"/>
          <w:marTop w:val="0"/>
          <w:marBottom w:val="0"/>
          <w:divBdr>
            <w:top w:val="none" w:sz="0" w:space="0" w:color="auto"/>
            <w:left w:val="none" w:sz="0" w:space="0" w:color="auto"/>
            <w:bottom w:val="none" w:sz="0" w:space="0" w:color="auto"/>
            <w:right w:val="none" w:sz="0" w:space="0" w:color="auto"/>
          </w:divBdr>
        </w:div>
        <w:div w:id="1610118151">
          <w:marLeft w:val="640"/>
          <w:marRight w:val="0"/>
          <w:marTop w:val="0"/>
          <w:marBottom w:val="0"/>
          <w:divBdr>
            <w:top w:val="none" w:sz="0" w:space="0" w:color="auto"/>
            <w:left w:val="none" w:sz="0" w:space="0" w:color="auto"/>
            <w:bottom w:val="none" w:sz="0" w:space="0" w:color="auto"/>
            <w:right w:val="none" w:sz="0" w:space="0" w:color="auto"/>
          </w:divBdr>
        </w:div>
        <w:div w:id="1286157559">
          <w:marLeft w:val="640"/>
          <w:marRight w:val="0"/>
          <w:marTop w:val="0"/>
          <w:marBottom w:val="0"/>
          <w:divBdr>
            <w:top w:val="none" w:sz="0" w:space="0" w:color="auto"/>
            <w:left w:val="none" w:sz="0" w:space="0" w:color="auto"/>
            <w:bottom w:val="none" w:sz="0" w:space="0" w:color="auto"/>
            <w:right w:val="none" w:sz="0" w:space="0" w:color="auto"/>
          </w:divBdr>
        </w:div>
        <w:div w:id="48917435">
          <w:marLeft w:val="640"/>
          <w:marRight w:val="0"/>
          <w:marTop w:val="0"/>
          <w:marBottom w:val="0"/>
          <w:divBdr>
            <w:top w:val="none" w:sz="0" w:space="0" w:color="auto"/>
            <w:left w:val="none" w:sz="0" w:space="0" w:color="auto"/>
            <w:bottom w:val="none" w:sz="0" w:space="0" w:color="auto"/>
            <w:right w:val="none" w:sz="0" w:space="0" w:color="auto"/>
          </w:divBdr>
        </w:div>
        <w:div w:id="192039525">
          <w:marLeft w:val="640"/>
          <w:marRight w:val="0"/>
          <w:marTop w:val="0"/>
          <w:marBottom w:val="0"/>
          <w:divBdr>
            <w:top w:val="none" w:sz="0" w:space="0" w:color="auto"/>
            <w:left w:val="none" w:sz="0" w:space="0" w:color="auto"/>
            <w:bottom w:val="none" w:sz="0" w:space="0" w:color="auto"/>
            <w:right w:val="none" w:sz="0" w:space="0" w:color="auto"/>
          </w:divBdr>
        </w:div>
        <w:div w:id="401373271">
          <w:marLeft w:val="640"/>
          <w:marRight w:val="0"/>
          <w:marTop w:val="0"/>
          <w:marBottom w:val="0"/>
          <w:divBdr>
            <w:top w:val="none" w:sz="0" w:space="0" w:color="auto"/>
            <w:left w:val="none" w:sz="0" w:space="0" w:color="auto"/>
            <w:bottom w:val="none" w:sz="0" w:space="0" w:color="auto"/>
            <w:right w:val="none" w:sz="0" w:space="0" w:color="auto"/>
          </w:divBdr>
        </w:div>
        <w:div w:id="1040671926">
          <w:marLeft w:val="640"/>
          <w:marRight w:val="0"/>
          <w:marTop w:val="0"/>
          <w:marBottom w:val="0"/>
          <w:divBdr>
            <w:top w:val="none" w:sz="0" w:space="0" w:color="auto"/>
            <w:left w:val="none" w:sz="0" w:space="0" w:color="auto"/>
            <w:bottom w:val="none" w:sz="0" w:space="0" w:color="auto"/>
            <w:right w:val="none" w:sz="0" w:space="0" w:color="auto"/>
          </w:divBdr>
        </w:div>
        <w:div w:id="1331983891">
          <w:marLeft w:val="640"/>
          <w:marRight w:val="0"/>
          <w:marTop w:val="0"/>
          <w:marBottom w:val="0"/>
          <w:divBdr>
            <w:top w:val="none" w:sz="0" w:space="0" w:color="auto"/>
            <w:left w:val="none" w:sz="0" w:space="0" w:color="auto"/>
            <w:bottom w:val="none" w:sz="0" w:space="0" w:color="auto"/>
            <w:right w:val="none" w:sz="0" w:space="0" w:color="auto"/>
          </w:divBdr>
        </w:div>
        <w:div w:id="1481313649">
          <w:marLeft w:val="640"/>
          <w:marRight w:val="0"/>
          <w:marTop w:val="0"/>
          <w:marBottom w:val="0"/>
          <w:divBdr>
            <w:top w:val="none" w:sz="0" w:space="0" w:color="auto"/>
            <w:left w:val="none" w:sz="0" w:space="0" w:color="auto"/>
            <w:bottom w:val="none" w:sz="0" w:space="0" w:color="auto"/>
            <w:right w:val="none" w:sz="0" w:space="0" w:color="auto"/>
          </w:divBdr>
        </w:div>
        <w:div w:id="769619116">
          <w:marLeft w:val="640"/>
          <w:marRight w:val="0"/>
          <w:marTop w:val="0"/>
          <w:marBottom w:val="0"/>
          <w:divBdr>
            <w:top w:val="none" w:sz="0" w:space="0" w:color="auto"/>
            <w:left w:val="none" w:sz="0" w:space="0" w:color="auto"/>
            <w:bottom w:val="none" w:sz="0" w:space="0" w:color="auto"/>
            <w:right w:val="none" w:sz="0" w:space="0" w:color="auto"/>
          </w:divBdr>
        </w:div>
        <w:div w:id="125196188">
          <w:marLeft w:val="640"/>
          <w:marRight w:val="0"/>
          <w:marTop w:val="0"/>
          <w:marBottom w:val="0"/>
          <w:divBdr>
            <w:top w:val="none" w:sz="0" w:space="0" w:color="auto"/>
            <w:left w:val="none" w:sz="0" w:space="0" w:color="auto"/>
            <w:bottom w:val="none" w:sz="0" w:space="0" w:color="auto"/>
            <w:right w:val="none" w:sz="0" w:space="0" w:color="auto"/>
          </w:divBdr>
        </w:div>
        <w:div w:id="349725533">
          <w:marLeft w:val="640"/>
          <w:marRight w:val="0"/>
          <w:marTop w:val="0"/>
          <w:marBottom w:val="0"/>
          <w:divBdr>
            <w:top w:val="none" w:sz="0" w:space="0" w:color="auto"/>
            <w:left w:val="none" w:sz="0" w:space="0" w:color="auto"/>
            <w:bottom w:val="none" w:sz="0" w:space="0" w:color="auto"/>
            <w:right w:val="none" w:sz="0" w:space="0" w:color="auto"/>
          </w:divBdr>
        </w:div>
        <w:div w:id="184565943">
          <w:marLeft w:val="640"/>
          <w:marRight w:val="0"/>
          <w:marTop w:val="0"/>
          <w:marBottom w:val="0"/>
          <w:divBdr>
            <w:top w:val="none" w:sz="0" w:space="0" w:color="auto"/>
            <w:left w:val="none" w:sz="0" w:space="0" w:color="auto"/>
            <w:bottom w:val="none" w:sz="0" w:space="0" w:color="auto"/>
            <w:right w:val="none" w:sz="0" w:space="0" w:color="auto"/>
          </w:divBdr>
        </w:div>
        <w:div w:id="919094153">
          <w:marLeft w:val="640"/>
          <w:marRight w:val="0"/>
          <w:marTop w:val="0"/>
          <w:marBottom w:val="0"/>
          <w:divBdr>
            <w:top w:val="none" w:sz="0" w:space="0" w:color="auto"/>
            <w:left w:val="none" w:sz="0" w:space="0" w:color="auto"/>
            <w:bottom w:val="none" w:sz="0" w:space="0" w:color="auto"/>
            <w:right w:val="none" w:sz="0" w:space="0" w:color="auto"/>
          </w:divBdr>
        </w:div>
        <w:div w:id="220412694">
          <w:marLeft w:val="640"/>
          <w:marRight w:val="0"/>
          <w:marTop w:val="0"/>
          <w:marBottom w:val="0"/>
          <w:divBdr>
            <w:top w:val="none" w:sz="0" w:space="0" w:color="auto"/>
            <w:left w:val="none" w:sz="0" w:space="0" w:color="auto"/>
            <w:bottom w:val="none" w:sz="0" w:space="0" w:color="auto"/>
            <w:right w:val="none" w:sz="0" w:space="0" w:color="auto"/>
          </w:divBdr>
        </w:div>
        <w:div w:id="1525245077">
          <w:marLeft w:val="640"/>
          <w:marRight w:val="0"/>
          <w:marTop w:val="0"/>
          <w:marBottom w:val="0"/>
          <w:divBdr>
            <w:top w:val="none" w:sz="0" w:space="0" w:color="auto"/>
            <w:left w:val="none" w:sz="0" w:space="0" w:color="auto"/>
            <w:bottom w:val="none" w:sz="0" w:space="0" w:color="auto"/>
            <w:right w:val="none" w:sz="0" w:space="0" w:color="auto"/>
          </w:divBdr>
        </w:div>
      </w:divsChild>
    </w:div>
    <w:div w:id="1209880792">
      <w:bodyDiv w:val="1"/>
      <w:marLeft w:val="0"/>
      <w:marRight w:val="0"/>
      <w:marTop w:val="0"/>
      <w:marBottom w:val="0"/>
      <w:divBdr>
        <w:top w:val="none" w:sz="0" w:space="0" w:color="auto"/>
        <w:left w:val="none" w:sz="0" w:space="0" w:color="auto"/>
        <w:bottom w:val="none" w:sz="0" w:space="0" w:color="auto"/>
        <w:right w:val="none" w:sz="0" w:space="0" w:color="auto"/>
      </w:divBdr>
    </w:div>
    <w:div w:id="1225487723">
      <w:bodyDiv w:val="1"/>
      <w:marLeft w:val="0"/>
      <w:marRight w:val="0"/>
      <w:marTop w:val="0"/>
      <w:marBottom w:val="0"/>
      <w:divBdr>
        <w:top w:val="none" w:sz="0" w:space="0" w:color="auto"/>
        <w:left w:val="none" w:sz="0" w:space="0" w:color="auto"/>
        <w:bottom w:val="none" w:sz="0" w:space="0" w:color="auto"/>
        <w:right w:val="none" w:sz="0" w:space="0" w:color="auto"/>
      </w:divBdr>
    </w:div>
    <w:div w:id="1226799446">
      <w:bodyDiv w:val="1"/>
      <w:marLeft w:val="0"/>
      <w:marRight w:val="0"/>
      <w:marTop w:val="0"/>
      <w:marBottom w:val="0"/>
      <w:divBdr>
        <w:top w:val="none" w:sz="0" w:space="0" w:color="auto"/>
        <w:left w:val="none" w:sz="0" w:space="0" w:color="auto"/>
        <w:bottom w:val="none" w:sz="0" w:space="0" w:color="auto"/>
        <w:right w:val="none" w:sz="0" w:space="0" w:color="auto"/>
      </w:divBdr>
      <w:divsChild>
        <w:div w:id="1281110672">
          <w:marLeft w:val="640"/>
          <w:marRight w:val="0"/>
          <w:marTop w:val="0"/>
          <w:marBottom w:val="0"/>
          <w:divBdr>
            <w:top w:val="none" w:sz="0" w:space="0" w:color="auto"/>
            <w:left w:val="none" w:sz="0" w:space="0" w:color="auto"/>
            <w:bottom w:val="none" w:sz="0" w:space="0" w:color="auto"/>
            <w:right w:val="none" w:sz="0" w:space="0" w:color="auto"/>
          </w:divBdr>
        </w:div>
        <w:div w:id="1416781934">
          <w:marLeft w:val="640"/>
          <w:marRight w:val="0"/>
          <w:marTop w:val="0"/>
          <w:marBottom w:val="0"/>
          <w:divBdr>
            <w:top w:val="none" w:sz="0" w:space="0" w:color="auto"/>
            <w:left w:val="none" w:sz="0" w:space="0" w:color="auto"/>
            <w:bottom w:val="none" w:sz="0" w:space="0" w:color="auto"/>
            <w:right w:val="none" w:sz="0" w:space="0" w:color="auto"/>
          </w:divBdr>
        </w:div>
        <w:div w:id="2021076351">
          <w:marLeft w:val="640"/>
          <w:marRight w:val="0"/>
          <w:marTop w:val="0"/>
          <w:marBottom w:val="0"/>
          <w:divBdr>
            <w:top w:val="none" w:sz="0" w:space="0" w:color="auto"/>
            <w:left w:val="none" w:sz="0" w:space="0" w:color="auto"/>
            <w:bottom w:val="none" w:sz="0" w:space="0" w:color="auto"/>
            <w:right w:val="none" w:sz="0" w:space="0" w:color="auto"/>
          </w:divBdr>
        </w:div>
        <w:div w:id="2079129776">
          <w:marLeft w:val="640"/>
          <w:marRight w:val="0"/>
          <w:marTop w:val="0"/>
          <w:marBottom w:val="0"/>
          <w:divBdr>
            <w:top w:val="none" w:sz="0" w:space="0" w:color="auto"/>
            <w:left w:val="none" w:sz="0" w:space="0" w:color="auto"/>
            <w:bottom w:val="none" w:sz="0" w:space="0" w:color="auto"/>
            <w:right w:val="none" w:sz="0" w:space="0" w:color="auto"/>
          </w:divBdr>
        </w:div>
        <w:div w:id="1890071191">
          <w:marLeft w:val="640"/>
          <w:marRight w:val="0"/>
          <w:marTop w:val="0"/>
          <w:marBottom w:val="0"/>
          <w:divBdr>
            <w:top w:val="none" w:sz="0" w:space="0" w:color="auto"/>
            <w:left w:val="none" w:sz="0" w:space="0" w:color="auto"/>
            <w:bottom w:val="none" w:sz="0" w:space="0" w:color="auto"/>
            <w:right w:val="none" w:sz="0" w:space="0" w:color="auto"/>
          </w:divBdr>
        </w:div>
        <w:div w:id="1541165814">
          <w:marLeft w:val="640"/>
          <w:marRight w:val="0"/>
          <w:marTop w:val="0"/>
          <w:marBottom w:val="0"/>
          <w:divBdr>
            <w:top w:val="none" w:sz="0" w:space="0" w:color="auto"/>
            <w:left w:val="none" w:sz="0" w:space="0" w:color="auto"/>
            <w:bottom w:val="none" w:sz="0" w:space="0" w:color="auto"/>
            <w:right w:val="none" w:sz="0" w:space="0" w:color="auto"/>
          </w:divBdr>
        </w:div>
        <w:div w:id="901139571">
          <w:marLeft w:val="640"/>
          <w:marRight w:val="0"/>
          <w:marTop w:val="0"/>
          <w:marBottom w:val="0"/>
          <w:divBdr>
            <w:top w:val="none" w:sz="0" w:space="0" w:color="auto"/>
            <w:left w:val="none" w:sz="0" w:space="0" w:color="auto"/>
            <w:bottom w:val="none" w:sz="0" w:space="0" w:color="auto"/>
            <w:right w:val="none" w:sz="0" w:space="0" w:color="auto"/>
          </w:divBdr>
        </w:div>
        <w:div w:id="2005818133">
          <w:marLeft w:val="640"/>
          <w:marRight w:val="0"/>
          <w:marTop w:val="0"/>
          <w:marBottom w:val="0"/>
          <w:divBdr>
            <w:top w:val="none" w:sz="0" w:space="0" w:color="auto"/>
            <w:left w:val="none" w:sz="0" w:space="0" w:color="auto"/>
            <w:bottom w:val="none" w:sz="0" w:space="0" w:color="auto"/>
            <w:right w:val="none" w:sz="0" w:space="0" w:color="auto"/>
          </w:divBdr>
        </w:div>
        <w:div w:id="1268582406">
          <w:marLeft w:val="640"/>
          <w:marRight w:val="0"/>
          <w:marTop w:val="0"/>
          <w:marBottom w:val="0"/>
          <w:divBdr>
            <w:top w:val="none" w:sz="0" w:space="0" w:color="auto"/>
            <w:left w:val="none" w:sz="0" w:space="0" w:color="auto"/>
            <w:bottom w:val="none" w:sz="0" w:space="0" w:color="auto"/>
            <w:right w:val="none" w:sz="0" w:space="0" w:color="auto"/>
          </w:divBdr>
        </w:div>
        <w:div w:id="1522279982">
          <w:marLeft w:val="640"/>
          <w:marRight w:val="0"/>
          <w:marTop w:val="0"/>
          <w:marBottom w:val="0"/>
          <w:divBdr>
            <w:top w:val="none" w:sz="0" w:space="0" w:color="auto"/>
            <w:left w:val="none" w:sz="0" w:space="0" w:color="auto"/>
            <w:bottom w:val="none" w:sz="0" w:space="0" w:color="auto"/>
            <w:right w:val="none" w:sz="0" w:space="0" w:color="auto"/>
          </w:divBdr>
        </w:div>
        <w:div w:id="992173803">
          <w:marLeft w:val="640"/>
          <w:marRight w:val="0"/>
          <w:marTop w:val="0"/>
          <w:marBottom w:val="0"/>
          <w:divBdr>
            <w:top w:val="none" w:sz="0" w:space="0" w:color="auto"/>
            <w:left w:val="none" w:sz="0" w:space="0" w:color="auto"/>
            <w:bottom w:val="none" w:sz="0" w:space="0" w:color="auto"/>
            <w:right w:val="none" w:sz="0" w:space="0" w:color="auto"/>
          </w:divBdr>
        </w:div>
        <w:div w:id="298803077">
          <w:marLeft w:val="640"/>
          <w:marRight w:val="0"/>
          <w:marTop w:val="0"/>
          <w:marBottom w:val="0"/>
          <w:divBdr>
            <w:top w:val="none" w:sz="0" w:space="0" w:color="auto"/>
            <w:left w:val="none" w:sz="0" w:space="0" w:color="auto"/>
            <w:bottom w:val="none" w:sz="0" w:space="0" w:color="auto"/>
            <w:right w:val="none" w:sz="0" w:space="0" w:color="auto"/>
          </w:divBdr>
        </w:div>
        <w:div w:id="77095931">
          <w:marLeft w:val="640"/>
          <w:marRight w:val="0"/>
          <w:marTop w:val="0"/>
          <w:marBottom w:val="0"/>
          <w:divBdr>
            <w:top w:val="none" w:sz="0" w:space="0" w:color="auto"/>
            <w:left w:val="none" w:sz="0" w:space="0" w:color="auto"/>
            <w:bottom w:val="none" w:sz="0" w:space="0" w:color="auto"/>
            <w:right w:val="none" w:sz="0" w:space="0" w:color="auto"/>
          </w:divBdr>
        </w:div>
        <w:div w:id="1260061251">
          <w:marLeft w:val="640"/>
          <w:marRight w:val="0"/>
          <w:marTop w:val="0"/>
          <w:marBottom w:val="0"/>
          <w:divBdr>
            <w:top w:val="none" w:sz="0" w:space="0" w:color="auto"/>
            <w:left w:val="none" w:sz="0" w:space="0" w:color="auto"/>
            <w:bottom w:val="none" w:sz="0" w:space="0" w:color="auto"/>
            <w:right w:val="none" w:sz="0" w:space="0" w:color="auto"/>
          </w:divBdr>
        </w:div>
        <w:div w:id="1026636569">
          <w:marLeft w:val="640"/>
          <w:marRight w:val="0"/>
          <w:marTop w:val="0"/>
          <w:marBottom w:val="0"/>
          <w:divBdr>
            <w:top w:val="none" w:sz="0" w:space="0" w:color="auto"/>
            <w:left w:val="none" w:sz="0" w:space="0" w:color="auto"/>
            <w:bottom w:val="none" w:sz="0" w:space="0" w:color="auto"/>
            <w:right w:val="none" w:sz="0" w:space="0" w:color="auto"/>
          </w:divBdr>
        </w:div>
        <w:div w:id="1095709422">
          <w:marLeft w:val="640"/>
          <w:marRight w:val="0"/>
          <w:marTop w:val="0"/>
          <w:marBottom w:val="0"/>
          <w:divBdr>
            <w:top w:val="none" w:sz="0" w:space="0" w:color="auto"/>
            <w:left w:val="none" w:sz="0" w:space="0" w:color="auto"/>
            <w:bottom w:val="none" w:sz="0" w:space="0" w:color="auto"/>
            <w:right w:val="none" w:sz="0" w:space="0" w:color="auto"/>
          </w:divBdr>
        </w:div>
        <w:div w:id="1889296698">
          <w:marLeft w:val="640"/>
          <w:marRight w:val="0"/>
          <w:marTop w:val="0"/>
          <w:marBottom w:val="0"/>
          <w:divBdr>
            <w:top w:val="none" w:sz="0" w:space="0" w:color="auto"/>
            <w:left w:val="none" w:sz="0" w:space="0" w:color="auto"/>
            <w:bottom w:val="none" w:sz="0" w:space="0" w:color="auto"/>
            <w:right w:val="none" w:sz="0" w:space="0" w:color="auto"/>
          </w:divBdr>
        </w:div>
        <w:div w:id="41026953">
          <w:marLeft w:val="640"/>
          <w:marRight w:val="0"/>
          <w:marTop w:val="0"/>
          <w:marBottom w:val="0"/>
          <w:divBdr>
            <w:top w:val="none" w:sz="0" w:space="0" w:color="auto"/>
            <w:left w:val="none" w:sz="0" w:space="0" w:color="auto"/>
            <w:bottom w:val="none" w:sz="0" w:space="0" w:color="auto"/>
            <w:right w:val="none" w:sz="0" w:space="0" w:color="auto"/>
          </w:divBdr>
        </w:div>
        <w:div w:id="1538277552">
          <w:marLeft w:val="640"/>
          <w:marRight w:val="0"/>
          <w:marTop w:val="0"/>
          <w:marBottom w:val="0"/>
          <w:divBdr>
            <w:top w:val="none" w:sz="0" w:space="0" w:color="auto"/>
            <w:left w:val="none" w:sz="0" w:space="0" w:color="auto"/>
            <w:bottom w:val="none" w:sz="0" w:space="0" w:color="auto"/>
            <w:right w:val="none" w:sz="0" w:space="0" w:color="auto"/>
          </w:divBdr>
        </w:div>
        <w:div w:id="1273316204">
          <w:marLeft w:val="640"/>
          <w:marRight w:val="0"/>
          <w:marTop w:val="0"/>
          <w:marBottom w:val="0"/>
          <w:divBdr>
            <w:top w:val="none" w:sz="0" w:space="0" w:color="auto"/>
            <w:left w:val="none" w:sz="0" w:space="0" w:color="auto"/>
            <w:bottom w:val="none" w:sz="0" w:space="0" w:color="auto"/>
            <w:right w:val="none" w:sz="0" w:space="0" w:color="auto"/>
          </w:divBdr>
        </w:div>
        <w:div w:id="424765688">
          <w:marLeft w:val="640"/>
          <w:marRight w:val="0"/>
          <w:marTop w:val="0"/>
          <w:marBottom w:val="0"/>
          <w:divBdr>
            <w:top w:val="none" w:sz="0" w:space="0" w:color="auto"/>
            <w:left w:val="none" w:sz="0" w:space="0" w:color="auto"/>
            <w:bottom w:val="none" w:sz="0" w:space="0" w:color="auto"/>
            <w:right w:val="none" w:sz="0" w:space="0" w:color="auto"/>
          </w:divBdr>
        </w:div>
        <w:div w:id="736172599">
          <w:marLeft w:val="640"/>
          <w:marRight w:val="0"/>
          <w:marTop w:val="0"/>
          <w:marBottom w:val="0"/>
          <w:divBdr>
            <w:top w:val="none" w:sz="0" w:space="0" w:color="auto"/>
            <w:left w:val="none" w:sz="0" w:space="0" w:color="auto"/>
            <w:bottom w:val="none" w:sz="0" w:space="0" w:color="auto"/>
            <w:right w:val="none" w:sz="0" w:space="0" w:color="auto"/>
          </w:divBdr>
        </w:div>
        <w:div w:id="961423872">
          <w:marLeft w:val="640"/>
          <w:marRight w:val="0"/>
          <w:marTop w:val="0"/>
          <w:marBottom w:val="0"/>
          <w:divBdr>
            <w:top w:val="none" w:sz="0" w:space="0" w:color="auto"/>
            <w:left w:val="none" w:sz="0" w:space="0" w:color="auto"/>
            <w:bottom w:val="none" w:sz="0" w:space="0" w:color="auto"/>
            <w:right w:val="none" w:sz="0" w:space="0" w:color="auto"/>
          </w:divBdr>
        </w:div>
        <w:div w:id="1517577951">
          <w:marLeft w:val="640"/>
          <w:marRight w:val="0"/>
          <w:marTop w:val="0"/>
          <w:marBottom w:val="0"/>
          <w:divBdr>
            <w:top w:val="none" w:sz="0" w:space="0" w:color="auto"/>
            <w:left w:val="none" w:sz="0" w:space="0" w:color="auto"/>
            <w:bottom w:val="none" w:sz="0" w:space="0" w:color="auto"/>
            <w:right w:val="none" w:sz="0" w:space="0" w:color="auto"/>
          </w:divBdr>
        </w:div>
        <w:div w:id="510141116">
          <w:marLeft w:val="640"/>
          <w:marRight w:val="0"/>
          <w:marTop w:val="0"/>
          <w:marBottom w:val="0"/>
          <w:divBdr>
            <w:top w:val="none" w:sz="0" w:space="0" w:color="auto"/>
            <w:left w:val="none" w:sz="0" w:space="0" w:color="auto"/>
            <w:bottom w:val="none" w:sz="0" w:space="0" w:color="auto"/>
            <w:right w:val="none" w:sz="0" w:space="0" w:color="auto"/>
          </w:divBdr>
        </w:div>
        <w:div w:id="409356420">
          <w:marLeft w:val="640"/>
          <w:marRight w:val="0"/>
          <w:marTop w:val="0"/>
          <w:marBottom w:val="0"/>
          <w:divBdr>
            <w:top w:val="none" w:sz="0" w:space="0" w:color="auto"/>
            <w:left w:val="none" w:sz="0" w:space="0" w:color="auto"/>
            <w:bottom w:val="none" w:sz="0" w:space="0" w:color="auto"/>
            <w:right w:val="none" w:sz="0" w:space="0" w:color="auto"/>
          </w:divBdr>
        </w:div>
        <w:div w:id="20590913">
          <w:marLeft w:val="640"/>
          <w:marRight w:val="0"/>
          <w:marTop w:val="0"/>
          <w:marBottom w:val="0"/>
          <w:divBdr>
            <w:top w:val="none" w:sz="0" w:space="0" w:color="auto"/>
            <w:left w:val="none" w:sz="0" w:space="0" w:color="auto"/>
            <w:bottom w:val="none" w:sz="0" w:space="0" w:color="auto"/>
            <w:right w:val="none" w:sz="0" w:space="0" w:color="auto"/>
          </w:divBdr>
        </w:div>
        <w:div w:id="656496065">
          <w:marLeft w:val="640"/>
          <w:marRight w:val="0"/>
          <w:marTop w:val="0"/>
          <w:marBottom w:val="0"/>
          <w:divBdr>
            <w:top w:val="none" w:sz="0" w:space="0" w:color="auto"/>
            <w:left w:val="none" w:sz="0" w:space="0" w:color="auto"/>
            <w:bottom w:val="none" w:sz="0" w:space="0" w:color="auto"/>
            <w:right w:val="none" w:sz="0" w:space="0" w:color="auto"/>
          </w:divBdr>
        </w:div>
        <w:div w:id="2035643274">
          <w:marLeft w:val="640"/>
          <w:marRight w:val="0"/>
          <w:marTop w:val="0"/>
          <w:marBottom w:val="0"/>
          <w:divBdr>
            <w:top w:val="none" w:sz="0" w:space="0" w:color="auto"/>
            <w:left w:val="none" w:sz="0" w:space="0" w:color="auto"/>
            <w:bottom w:val="none" w:sz="0" w:space="0" w:color="auto"/>
            <w:right w:val="none" w:sz="0" w:space="0" w:color="auto"/>
          </w:divBdr>
        </w:div>
        <w:div w:id="473377238">
          <w:marLeft w:val="640"/>
          <w:marRight w:val="0"/>
          <w:marTop w:val="0"/>
          <w:marBottom w:val="0"/>
          <w:divBdr>
            <w:top w:val="none" w:sz="0" w:space="0" w:color="auto"/>
            <w:left w:val="none" w:sz="0" w:space="0" w:color="auto"/>
            <w:bottom w:val="none" w:sz="0" w:space="0" w:color="auto"/>
            <w:right w:val="none" w:sz="0" w:space="0" w:color="auto"/>
          </w:divBdr>
        </w:div>
        <w:div w:id="2054498498">
          <w:marLeft w:val="640"/>
          <w:marRight w:val="0"/>
          <w:marTop w:val="0"/>
          <w:marBottom w:val="0"/>
          <w:divBdr>
            <w:top w:val="none" w:sz="0" w:space="0" w:color="auto"/>
            <w:left w:val="none" w:sz="0" w:space="0" w:color="auto"/>
            <w:bottom w:val="none" w:sz="0" w:space="0" w:color="auto"/>
            <w:right w:val="none" w:sz="0" w:space="0" w:color="auto"/>
          </w:divBdr>
        </w:div>
        <w:div w:id="917444512">
          <w:marLeft w:val="640"/>
          <w:marRight w:val="0"/>
          <w:marTop w:val="0"/>
          <w:marBottom w:val="0"/>
          <w:divBdr>
            <w:top w:val="none" w:sz="0" w:space="0" w:color="auto"/>
            <w:left w:val="none" w:sz="0" w:space="0" w:color="auto"/>
            <w:bottom w:val="none" w:sz="0" w:space="0" w:color="auto"/>
            <w:right w:val="none" w:sz="0" w:space="0" w:color="auto"/>
          </w:divBdr>
        </w:div>
        <w:div w:id="1433818025">
          <w:marLeft w:val="640"/>
          <w:marRight w:val="0"/>
          <w:marTop w:val="0"/>
          <w:marBottom w:val="0"/>
          <w:divBdr>
            <w:top w:val="none" w:sz="0" w:space="0" w:color="auto"/>
            <w:left w:val="none" w:sz="0" w:space="0" w:color="auto"/>
            <w:bottom w:val="none" w:sz="0" w:space="0" w:color="auto"/>
            <w:right w:val="none" w:sz="0" w:space="0" w:color="auto"/>
          </w:divBdr>
        </w:div>
        <w:div w:id="270861244">
          <w:marLeft w:val="640"/>
          <w:marRight w:val="0"/>
          <w:marTop w:val="0"/>
          <w:marBottom w:val="0"/>
          <w:divBdr>
            <w:top w:val="none" w:sz="0" w:space="0" w:color="auto"/>
            <w:left w:val="none" w:sz="0" w:space="0" w:color="auto"/>
            <w:bottom w:val="none" w:sz="0" w:space="0" w:color="auto"/>
            <w:right w:val="none" w:sz="0" w:space="0" w:color="auto"/>
          </w:divBdr>
        </w:div>
        <w:div w:id="1546018248">
          <w:marLeft w:val="640"/>
          <w:marRight w:val="0"/>
          <w:marTop w:val="0"/>
          <w:marBottom w:val="0"/>
          <w:divBdr>
            <w:top w:val="none" w:sz="0" w:space="0" w:color="auto"/>
            <w:left w:val="none" w:sz="0" w:space="0" w:color="auto"/>
            <w:bottom w:val="none" w:sz="0" w:space="0" w:color="auto"/>
            <w:right w:val="none" w:sz="0" w:space="0" w:color="auto"/>
          </w:divBdr>
        </w:div>
        <w:div w:id="1675573693">
          <w:marLeft w:val="640"/>
          <w:marRight w:val="0"/>
          <w:marTop w:val="0"/>
          <w:marBottom w:val="0"/>
          <w:divBdr>
            <w:top w:val="none" w:sz="0" w:space="0" w:color="auto"/>
            <w:left w:val="none" w:sz="0" w:space="0" w:color="auto"/>
            <w:bottom w:val="none" w:sz="0" w:space="0" w:color="auto"/>
            <w:right w:val="none" w:sz="0" w:space="0" w:color="auto"/>
          </w:divBdr>
        </w:div>
        <w:div w:id="362049853">
          <w:marLeft w:val="640"/>
          <w:marRight w:val="0"/>
          <w:marTop w:val="0"/>
          <w:marBottom w:val="0"/>
          <w:divBdr>
            <w:top w:val="none" w:sz="0" w:space="0" w:color="auto"/>
            <w:left w:val="none" w:sz="0" w:space="0" w:color="auto"/>
            <w:bottom w:val="none" w:sz="0" w:space="0" w:color="auto"/>
            <w:right w:val="none" w:sz="0" w:space="0" w:color="auto"/>
          </w:divBdr>
        </w:div>
        <w:div w:id="1326973511">
          <w:marLeft w:val="640"/>
          <w:marRight w:val="0"/>
          <w:marTop w:val="0"/>
          <w:marBottom w:val="0"/>
          <w:divBdr>
            <w:top w:val="none" w:sz="0" w:space="0" w:color="auto"/>
            <w:left w:val="none" w:sz="0" w:space="0" w:color="auto"/>
            <w:bottom w:val="none" w:sz="0" w:space="0" w:color="auto"/>
            <w:right w:val="none" w:sz="0" w:space="0" w:color="auto"/>
          </w:divBdr>
        </w:div>
        <w:div w:id="1603300731">
          <w:marLeft w:val="640"/>
          <w:marRight w:val="0"/>
          <w:marTop w:val="0"/>
          <w:marBottom w:val="0"/>
          <w:divBdr>
            <w:top w:val="none" w:sz="0" w:space="0" w:color="auto"/>
            <w:left w:val="none" w:sz="0" w:space="0" w:color="auto"/>
            <w:bottom w:val="none" w:sz="0" w:space="0" w:color="auto"/>
            <w:right w:val="none" w:sz="0" w:space="0" w:color="auto"/>
          </w:divBdr>
        </w:div>
        <w:div w:id="885065013">
          <w:marLeft w:val="640"/>
          <w:marRight w:val="0"/>
          <w:marTop w:val="0"/>
          <w:marBottom w:val="0"/>
          <w:divBdr>
            <w:top w:val="none" w:sz="0" w:space="0" w:color="auto"/>
            <w:left w:val="none" w:sz="0" w:space="0" w:color="auto"/>
            <w:bottom w:val="none" w:sz="0" w:space="0" w:color="auto"/>
            <w:right w:val="none" w:sz="0" w:space="0" w:color="auto"/>
          </w:divBdr>
        </w:div>
        <w:div w:id="1356299904">
          <w:marLeft w:val="640"/>
          <w:marRight w:val="0"/>
          <w:marTop w:val="0"/>
          <w:marBottom w:val="0"/>
          <w:divBdr>
            <w:top w:val="none" w:sz="0" w:space="0" w:color="auto"/>
            <w:left w:val="none" w:sz="0" w:space="0" w:color="auto"/>
            <w:bottom w:val="none" w:sz="0" w:space="0" w:color="auto"/>
            <w:right w:val="none" w:sz="0" w:space="0" w:color="auto"/>
          </w:divBdr>
        </w:div>
        <w:div w:id="523902980">
          <w:marLeft w:val="640"/>
          <w:marRight w:val="0"/>
          <w:marTop w:val="0"/>
          <w:marBottom w:val="0"/>
          <w:divBdr>
            <w:top w:val="none" w:sz="0" w:space="0" w:color="auto"/>
            <w:left w:val="none" w:sz="0" w:space="0" w:color="auto"/>
            <w:bottom w:val="none" w:sz="0" w:space="0" w:color="auto"/>
            <w:right w:val="none" w:sz="0" w:space="0" w:color="auto"/>
          </w:divBdr>
        </w:div>
        <w:div w:id="1133988428">
          <w:marLeft w:val="640"/>
          <w:marRight w:val="0"/>
          <w:marTop w:val="0"/>
          <w:marBottom w:val="0"/>
          <w:divBdr>
            <w:top w:val="none" w:sz="0" w:space="0" w:color="auto"/>
            <w:left w:val="none" w:sz="0" w:space="0" w:color="auto"/>
            <w:bottom w:val="none" w:sz="0" w:space="0" w:color="auto"/>
            <w:right w:val="none" w:sz="0" w:space="0" w:color="auto"/>
          </w:divBdr>
        </w:div>
        <w:div w:id="1818257614">
          <w:marLeft w:val="640"/>
          <w:marRight w:val="0"/>
          <w:marTop w:val="0"/>
          <w:marBottom w:val="0"/>
          <w:divBdr>
            <w:top w:val="none" w:sz="0" w:space="0" w:color="auto"/>
            <w:left w:val="none" w:sz="0" w:space="0" w:color="auto"/>
            <w:bottom w:val="none" w:sz="0" w:space="0" w:color="auto"/>
            <w:right w:val="none" w:sz="0" w:space="0" w:color="auto"/>
          </w:divBdr>
        </w:div>
        <w:div w:id="1503547960">
          <w:marLeft w:val="640"/>
          <w:marRight w:val="0"/>
          <w:marTop w:val="0"/>
          <w:marBottom w:val="0"/>
          <w:divBdr>
            <w:top w:val="none" w:sz="0" w:space="0" w:color="auto"/>
            <w:left w:val="none" w:sz="0" w:space="0" w:color="auto"/>
            <w:bottom w:val="none" w:sz="0" w:space="0" w:color="auto"/>
            <w:right w:val="none" w:sz="0" w:space="0" w:color="auto"/>
          </w:divBdr>
        </w:div>
        <w:div w:id="1113671634">
          <w:marLeft w:val="640"/>
          <w:marRight w:val="0"/>
          <w:marTop w:val="0"/>
          <w:marBottom w:val="0"/>
          <w:divBdr>
            <w:top w:val="none" w:sz="0" w:space="0" w:color="auto"/>
            <w:left w:val="none" w:sz="0" w:space="0" w:color="auto"/>
            <w:bottom w:val="none" w:sz="0" w:space="0" w:color="auto"/>
            <w:right w:val="none" w:sz="0" w:space="0" w:color="auto"/>
          </w:divBdr>
        </w:div>
        <w:div w:id="1828476398">
          <w:marLeft w:val="640"/>
          <w:marRight w:val="0"/>
          <w:marTop w:val="0"/>
          <w:marBottom w:val="0"/>
          <w:divBdr>
            <w:top w:val="none" w:sz="0" w:space="0" w:color="auto"/>
            <w:left w:val="none" w:sz="0" w:space="0" w:color="auto"/>
            <w:bottom w:val="none" w:sz="0" w:space="0" w:color="auto"/>
            <w:right w:val="none" w:sz="0" w:space="0" w:color="auto"/>
          </w:divBdr>
        </w:div>
        <w:div w:id="444665212">
          <w:marLeft w:val="640"/>
          <w:marRight w:val="0"/>
          <w:marTop w:val="0"/>
          <w:marBottom w:val="0"/>
          <w:divBdr>
            <w:top w:val="none" w:sz="0" w:space="0" w:color="auto"/>
            <w:left w:val="none" w:sz="0" w:space="0" w:color="auto"/>
            <w:bottom w:val="none" w:sz="0" w:space="0" w:color="auto"/>
            <w:right w:val="none" w:sz="0" w:space="0" w:color="auto"/>
          </w:divBdr>
        </w:div>
        <w:div w:id="1352730730">
          <w:marLeft w:val="640"/>
          <w:marRight w:val="0"/>
          <w:marTop w:val="0"/>
          <w:marBottom w:val="0"/>
          <w:divBdr>
            <w:top w:val="none" w:sz="0" w:space="0" w:color="auto"/>
            <w:left w:val="none" w:sz="0" w:space="0" w:color="auto"/>
            <w:bottom w:val="none" w:sz="0" w:space="0" w:color="auto"/>
            <w:right w:val="none" w:sz="0" w:space="0" w:color="auto"/>
          </w:divBdr>
        </w:div>
      </w:divsChild>
    </w:div>
    <w:div w:id="1233388994">
      <w:bodyDiv w:val="1"/>
      <w:marLeft w:val="0"/>
      <w:marRight w:val="0"/>
      <w:marTop w:val="0"/>
      <w:marBottom w:val="0"/>
      <w:divBdr>
        <w:top w:val="none" w:sz="0" w:space="0" w:color="auto"/>
        <w:left w:val="none" w:sz="0" w:space="0" w:color="auto"/>
        <w:bottom w:val="none" w:sz="0" w:space="0" w:color="auto"/>
        <w:right w:val="none" w:sz="0" w:space="0" w:color="auto"/>
      </w:divBdr>
    </w:div>
    <w:div w:id="1239905374">
      <w:bodyDiv w:val="1"/>
      <w:marLeft w:val="0"/>
      <w:marRight w:val="0"/>
      <w:marTop w:val="0"/>
      <w:marBottom w:val="0"/>
      <w:divBdr>
        <w:top w:val="none" w:sz="0" w:space="0" w:color="auto"/>
        <w:left w:val="none" w:sz="0" w:space="0" w:color="auto"/>
        <w:bottom w:val="none" w:sz="0" w:space="0" w:color="auto"/>
        <w:right w:val="none" w:sz="0" w:space="0" w:color="auto"/>
      </w:divBdr>
    </w:div>
    <w:div w:id="1250194290">
      <w:bodyDiv w:val="1"/>
      <w:marLeft w:val="0"/>
      <w:marRight w:val="0"/>
      <w:marTop w:val="0"/>
      <w:marBottom w:val="0"/>
      <w:divBdr>
        <w:top w:val="none" w:sz="0" w:space="0" w:color="auto"/>
        <w:left w:val="none" w:sz="0" w:space="0" w:color="auto"/>
        <w:bottom w:val="none" w:sz="0" w:space="0" w:color="auto"/>
        <w:right w:val="none" w:sz="0" w:space="0" w:color="auto"/>
      </w:divBdr>
      <w:divsChild>
        <w:div w:id="163278202">
          <w:marLeft w:val="640"/>
          <w:marRight w:val="0"/>
          <w:marTop w:val="0"/>
          <w:marBottom w:val="0"/>
          <w:divBdr>
            <w:top w:val="none" w:sz="0" w:space="0" w:color="auto"/>
            <w:left w:val="none" w:sz="0" w:space="0" w:color="auto"/>
            <w:bottom w:val="none" w:sz="0" w:space="0" w:color="auto"/>
            <w:right w:val="none" w:sz="0" w:space="0" w:color="auto"/>
          </w:divBdr>
        </w:div>
        <w:div w:id="12997547">
          <w:marLeft w:val="640"/>
          <w:marRight w:val="0"/>
          <w:marTop w:val="0"/>
          <w:marBottom w:val="0"/>
          <w:divBdr>
            <w:top w:val="none" w:sz="0" w:space="0" w:color="auto"/>
            <w:left w:val="none" w:sz="0" w:space="0" w:color="auto"/>
            <w:bottom w:val="none" w:sz="0" w:space="0" w:color="auto"/>
            <w:right w:val="none" w:sz="0" w:space="0" w:color="auto"/>
          </w:divBdr>
        </w:div>
        <w:div w:id="1869441378">
          <w:marLeft w:val="640"/>
          <w:marRight w:val="0"/>
          <w:marTop w:val="0"/>
          <w:marBottom w:val="0"/>
          <w:divBdr>
            <w:top w:val="none" w:sz="0" w:space="0" w:color="auto"/>
            <w:left w:val="none" w:sz="0" w:space="0" w:color="auto"/>
            <w:bottom w:val="none" w:sz="0" w:space="0" w:color="auto"/>
            <w:right w:val="none" w:sz="0" w:space="0" w:color="auto"/>
          </w:divBdr>
        </w:div>
        <w:div w:id="2055156719">
          <w:marLeft w:val="640"/>
          <w:marRight w:val="0"/>
          <w:marTop w:val="0"/>
          <w:marBottom w:val="0"/>
          <w:divBdr>
            <w:top w:val="none" w:sz="0" w:space="0" w:color="auto"/>
            <w:left w:val="none" w:sz="0" w:space="0" w:color="auto"/>
            <w:bottom w:val="none" w:sz="0" w:space="0" w:color="auto"/>
            <w:right w:val="none" w:sz="0" w:space="0" w:color="auto"/>
          </w:divBdr>
        </w:div>
        <w:div w:id="1880163670">
          <w:marLeft w:val="640"/>
          <w:marRight w:val="0"/>
          <w:marTop w:val="0"/>
          <w:marBottom w:val="0"/>
          <w:divBdr>
            <w:top w:val="none" w:sz="0" w:space="0" w:color="auto"/>
            <w:left w:val="none" w:sz="0" w:space="0" w:color="auto"/>
            <w:bottom w:val="none" w:sz="0" w:space="0" w:color="auto"/>
            <w:right w:val="none" w:sz="0" w:space="0" w:color="auto"/>
          </w:divBdr>
        </w:div>
        <w:div w:id="1027146897">
          <w:marLeft w:val="640"/>
          <w:marRight w:val="0"/>
          <w:marTop w:val="0"/>
          <w:marBottom w:val="0"/>
          <w:divBdr>
            <w:top w:val="none" w:sz="0" w:space="0" w:color="auto"/>
            <w:left w:val="none" w:sz="0" w:space="0" w:color="auto"/>
            <w:bottom w:val="none" w:sz="0" w:space="0" w:color="auto"/>
            <w:right w:val="none" w:sz="0" w:space="0" w:color="auto"/>
          </w:divBdr>
        </w:div>
        <w:div w:id="687560764">
          <w:marLeft w:val="640"/>
          <w:marRight w:val="0"/>
          <w:marTop w:val="0"/>
          <w:marBottom w:val="0"/>
          <w:divBdr>
            <w:top w:val="none" w:sz="0" w:space="0" w:color="auto"/>
            <w:left w:val="none" w:sz="0" w:space="0" w:color="auto"/>
            <w:bottom w:val="none" w:sz="0" w:space="0" w:color="auto"/>
            <w:right w:val="none" w:sz="0" w:space="0" w:color="auto"/>
          </w:divBdr>
        </w:div>
        <w:div w:id="155147522">
          <w:marLeft w:val="640"/>
          <w:marRight w:val="0"/>
          <w:marTop w:val="0"/>
          <w:marBottom w:val="0"/>
          <w:divBdr>
            <w:top w:val="none" w:sz="0" w:space="0" w:color="auto"/>
            <w:left w:val="none" w:sz="0" w:space="0" w:color="auto"/>
            <w:bottom w:val="none" w:sz="0" w:space="0" w:color="auto"/>
            <w:right w:val="none" w:sz="0" w:space="0" w:color="auto"/>
          </w:divBdr>
        </w:div>
        <w:div w:id="726075989">
          <w:marLeft w:val="640"/>
          <w:marRight w:val="0"/>
          <w:marTop w:val="0"/>
          <w:marBottom w:val="0"/>
          <w:divBdr>
            <w:top w:val="none" w:sz="0" w:space="0" w:color="auto"/>
            <w:left w:val="none" w:sz="0" w:space="0" w:color="auto"/>
            <w:bottom w:val="none" w:sz="0" w:space="0" w:color="auto"/>
            <w:right w:val="none" w:sz="0" w:space="0" w:color="auto"/>
          </w:divBdr>
        </w:div>
        <w:div w:id="1764183355">
          <w:marLeft w:val="640"/>
          <w:marRight w:val="0"/>
          <w:marTop w:val="0"/>
          <w:marBottom w:val="0"/>
          <w:divBdr>
            <w:top w:val="none" w:sz="0" w:space="0" w:color="auto"/>
            <w:left w:val="none" w:sz="0" w:space="0" w:color="auto"/>
            <w:bottom w:val="none" w:sz="0" w:space="0" w:color="auto"/>
            <w:right w:val="none" w:sz="0" w:space="0" w:color="auto"/>
          </w:divBdr>
        </w:div>
        <w:div w:id="1724524209">
          <w:marLeft w:val="640"/>
          <w:marRight w:val="0"/>
          <w:marTop w:val="0"/>
          <w:marBottom w:val="0"/>
          <w:divBdr>
            <w:top w:val="none" w:sz="0" w:space="0" w:color="auto"/>
            <w:left w:val="none" w:sz="0" w:space="0" w:color="auto"/>
            <w:bottom w:val="none" w:sz="0" w:space="0" w:color="auto"/>
            <w:right w:val="none" w:sz="0" w:space="0" w:color="auto"/>
          </w:divBdr>
        </w:div>
        <w:div w:id="1854033681">
          <w:marLeft w:val="640"/>
          <w:marRight w:val="0"/>
          <w:marTop w:val="0"/>
          <w:marBottom w:val="0"/>
          <w:divBdr>
            <w:top w:val="none" w:sz="0" w:space="0" w:color="auto"/>
            <w:left w:val="none" w:sz="0" w:space="0" w:color="auto"/>
            <w:bottom w:val="none" w:sz="0" w:space="0" w:color="auto"/>
            <w:right w:val="none" w:sz="0" w:space="0" w:color="auto"/>
          </w:divBdr>
        </w:div>
        <w:div w:id="1785883067">
          <w:marLeft w:val="640"/>
          <w:marRight w:val="0"/>
          <w:marTop w:val="0"/>
          <w:marBottom w:val="0"/>
          <w:divBdr>
            <w:top w:val="none" w:sz="0" w:space="0" w:color="auto"/>
            <w:left w:val="none" w:sz="0" w:space="0" w:color="auto"/>
            <w:bottom w:val="none" w:sz="0" w:space="0" w:color="auto"/>
            <w:right w:val="none" w:sz="0" w:space="0" w:color="auto"/>
          </w:divBdr>
        </w:div>
        <w:div w:id="1363240508">
          <w:marLeft w:val="640"/>
          <w:marRight w:val="0"/>
          <w:marTop w:val="0"/>
          <w:marBottom w:val="0"/>
          <w:divBdr>
            <w:top w:val="none" w:sz="0" w:space="0" w:color="auto"/>
            <w:left w:val="none" w:sz="0" w:space="0" w:color="auto"/>
            <w:bottom w:val="none" w:sz="0" w:space="0" w:color="auto"/>
            <w:right w:val="none" w:sz="0" w:space="0" w:color="auto"/>
          </w:divBdr>
        </w:div>
        <w:div w:id="588075176">
          <w:marLeft w:val="640"/>
          <w:marRight w:val="0"/>
          <w:marTop w:val="0"/>
          <w:marBottom w:val="0"/>
          <w:divBdr>
            <w:top w:val="none" w:sz="0" w:space="0" w:color="auto"/>
            <w:left w:val="none" w:sz="0" w:space="0" w:color="auto"/>
            <w:bottom w:val="none" w:sz="0" w:space="0" w:color="auto"/>
            <w:right w:val="none" w:sz="0" w:space="0" w:color="auto"/>
          </w:divBdr>
        </w:div>
        <w:div w:id="1314066227">
          <w:marLeft w:val="640"/>
          <w:marRight w:val="0"/>
          <w:marTop w:val="0"/>
          <w:marBottom w:val="0"/>
          <w:divBdr>
            <w:top w:val="none" w:sz="0" w:space="0" w:color="auto"/>
            <w:left w:val="none" w:sz="0" w:space="0" w:color="auto"/>
            <w:bottom w:val="none" w:sz="0" w:space="0" w:color="auto"/>
            <w:right w:val="none" w:sz="0" w:space="0" w:color="auto"/>
          </w:divBdr>
        </w:div>
        <w:div w:id="739016129">
          <w:marLeft w:val="640"/>
          <w:marRight w:val="0"/>
          <w:marTop w:val="0"/>
          <w:marBottom w:val="0"/>
          <w:divBdr>
            <w:top w:val="none" w:sz="0" w:space="0" w:color="auto"/>
            <w:left w:val="none" w:sz="0" w:space="0" w:color="auto"/>
            <w:bottom w:val="none" w:sz="0" w:space="0" w:color="auto"/>
            <w:right w:val="none" w:sz="0" w:space="0" w:color="auto"/>
          </w:divBdr>
        </w:div>
        <w:div w:id="243876546">
          <w:marLeft w:val="640"/>
          <w:marRight w:val="0"/>
          <w:marTop w:val="0"/>
          <w:marBottom w:val="0"/>
          <w:divBdr>
            <w:top w:val="none" w:sz="0" w:space="0" w:color="auto"/>
            <w:left w:val="none" w:sz="0" w:space="0" w:color="auto"/>
            <w:bottom w:val="none" w:sz="0" w:space="0" w:color="auto"/>
            <w:right w:val="none" w:sz="0" w:space="0" w:color="auto"/>
          </w:divBdr>
        </w:div>
        <w:div w:id="536045038">
          <w:marLeft w:val="640"/>
          <w:marRight w:val="0"/>
          <w:marTop w:val="0"/>
          <w:marBottom w:val="0"/>
          <w:divBdr>
            <w:top w:val="none" w:sz="0" w:space="0" w:color="auto"/>
            <w:left w:val="none" w:sz="0" w:space="0" w:color="auto"/>
            <w:bottom w:val="none" w:sz="0" w:space="0" w:color="auto"/>
            <w:right w:val="none" w:sz="0" w:space="0" w:color="auto"/>
          </w:divBdr>
        </w:div>
        <w:div w:id="2044207894">
          <w:marLeft w:val="640"/>
          <w:marRight w:val="0"/>
          <w:marTop w:val="0"/>
          <w:marBottom w:val="0"/>
          <w:divBdr>
            <w:top w:val="none" w:sz="0" w:space="0" w:color="auto"/>
            <w:left w:val="none" w:sz="0" w:space="0" w:color="auto"/>
            <w:bottom w:val="none" w:sz="0" w:space="0" w:color="auto"/>
            <w:right w:val="none" w:sz="0" w:space="0" w:color="auto"/>
          </w:divBdr>
        </w:div>
        <w:div w:id="567617736">
          <w:marLeft w:val="640"/>
          <w:marRight w:val="0"/>
          <w:marTop w:val="0"/>
          <w:marBottom w:val="0"/>
          <w:divBdr>
            <w:top w:val="none" w:sz="0" w:space="0" w:color="auto"/>
            <w:left w:val="none" w:sz="0" w:space="0" w:color="auto"/>
            <w:bottom w:val="none" w:sz="0" w:space="0" w:color="auto"/>
            <w:right w:val="none" w:sz="0" w:space="0" w:color="auto"/>
          </w:divBdr>
        </w:div>
        <w:div w:id="121777692">
          <w:marLeft w:val="640"/>
          <w:marRight w:val="0"/>
          <w:marTop w:val="0"/>
          <w:marBottom w:val="0"/>
          <w:divBdr>
            <w:top w:val="none" w:sz="0" w:space="0" w:color="auto"/>
            <w:left w:val="none" w:sz="0" w:space="0" w:color="auto"/>
            <w:bottom w:val="none" w:sz="0" w:space="0" w:color="auto"/>
            <w:right w:val="none" w:sz="0" w:space="0" w:color="auto"/>
          </w:divBdr>
        </w:div>
        <w:div w:id="102309570">
          <w:marLeft w:val="640"/>
          <w:marRight w:val="0"/>
          <w:marTop w:val="0"/>
          <w:marBottom w:val="0"/>
          <w:divBdr>
            <w:top w:val="none" w:sz="0" w:space="0" w:color="auto"/>
            <w:left w:val="none" w:sz="0" w:space="0" w:color="auto"/>
            <w:bottom w:val="none" w:sz="0" w:space="0" w:color="auto"/>
            <w:right w:val="none" w:sz="0" w:space="0" w:color="auto"/>
          </w:divBdr>
        </w:div>
        <w:div w:id="13846447">
          <w:marLeft w:val="640"/>
          <w:marRight w:val="0"/>
          <w:marTop w:val="0"/>
          <w:marBottom w:val="0"/>
          <w:divBdr>
            <w:top w:val="none" w:sz="0" w:space="0" w:color="auto"/>
            <w:left w:val="none" w:sz="0" w:space="0" w:color="auto"/>
            <w:bottom w:val="none" w:sz="0" w:space="0" w:color="auto"/>
            <w:right w:val="none" w:sz="0" w:space="0" w:color="auto"/>
          </w:divBdr>
        </w:div>
        <w:div w:id="562374053">
          <w:marLeft w:val="640"/>
          <w:marRight w:val="0"/>
          <w:marTop w:val="0"/>
          <w:marBottom w:val="0"/>
          <w:divBdr>
            <w:top w:val="none" w:sz="0" w:space="0" w:color="auto"/>
            <w:left w:val="none" w:sz="0" w:space="0" w:color="auto"/>
            <w:bottom w:val="none" w:sz="0" w:space="0" w:color="auto"/>
            <w:right w:val="none" w:sz="0" w:space="0" w:color="auto"/>
          </w:divBdr>
        </w:div>
        <w:div w:id="1105227756">
          <w:marLeft w:val="640"/>
          <w:marRight w:val="0"/>
          <w:marTop w:val="0"/>
          <w:marBottom w:val="0"/>
          <w:divBdr>
            <w:top w:val="none" w:sz="0" w:space="0" w:color="auto"/>
            <w:left w:val="none" w:sz="0" w:space="0" w:color="auto"/>
            <w:bottom w:val="none" w:sz="0" w:space="0" w:color="auto"/>
            <w:right w:val="none" w:sz="0" w:space="0" w:color="auto"/>
          </w:divBdr>
        </w:div>
        <w:div w:id="1242447042">
          <w:marLeft w:val="640"/>
          <w:marRight w:val="0"/>
          <w:marTop w:val="0"/>
          <w:marBottom w:val="0"/>
          <w:divBdr>
            <w:top w:val="none" w:sz="0" w:space="0" w:color="auto"/>
            <w:left w:val="none" w:sz="0" w:space="0" w:color="auto"/>
            <w:bottom w:val="none" w:sz="0" w:space="0" w:color="auto"/>
            <w:right w:val="none" w:sz="0" w:space="0" w:color="auto"/>
          </w:divBdr>
        </w:div>
        <w:div w:id="2114006428">
          <w:marLeft w:val="640"/>
          <w:marRight w:val="0"/>
          <w:marTop w:val="0"/>
          <w:marBottom w:val="0"/>
          <w:divBdr>
            <w:top w:val="none" w:sz="0" w:space="0" w:color="auto"/>
            <w:left w:val="none" w:sz="0" w:space="0" w:color="auto"/>
            <w:bottom w:val="none" w:sz="0" w:space="0" w:color="auto"/>
            <w:right w:val="none" w:sz="0" w:space="0" w:color="auto"/>
          </w:divBdr>
        </w:div>
        <w:div w:id="1439908420">
          <w:marLeft w:val="640"/>
          <w:marRight w:val="0"/>
          <w:marTop w:val="0"/>
          <w:marBottom w:val="0"/>
          <w:divBdr>
            <w:top w:val="none" w:sz="0" w:space="0" w:color="auto"/>
            <w:left w:val="none" w:sz="0" w:space="0" w:color="auto"/>
            <w:bottom w:val="none" w:sz="0" w:space="0" w:color="auto"/>
            <w:right w:val="none" w:sz="0" w:space="0" w:color="auto"/>
          </w:divBdr>
        </w:div>
        <w:div w:id="1075131633">
          <w:marLeft w:val="640"/>
          <w:marRight w:val="0"/>
          <w:marTop w:val="0"/>
          <w:marBottom w:val="0"/>
          <w:divBdr>
            <w:top w:val="none" w:sz="0" w:space="0" w:color="auto"/>
            <w:left w:val="none" w:sz="0" w:space="0" w:color="auto"/>
            <w:bottom w:val="none" w:sz="0" w:space="0" w:color="auto"/>
            <w:right w:val="none" w:sz="0" w:space="0" w:color="auto"/>
          </w:divBdr>
        </w:div>
        <w:div w:id="419837237">
          <w:marLeft w:val="640"/>
          <w:marRight w:val="0"/>
          <w:marTop w:val="0"/>
          <w:marBottom w:val="0"/>
          <w:divBdr>
            <w:top w:val="none" w:sz="0" w:space="0" w:color="auto"/>
            <w:left w:val="none" w:sz="0" w:space="0" w:color="auto"/>
            <w:bottom w:val="none" w:sz="0" w:space="0" w:color="auto"/>
            <w:right w:val="none" w:sz="0" w:space="0" w:color="auto"/>
          </w:divBdr>
        </w:div>
        <w:div w:id="962886650">
          <w:marLeft w:val="640"/>
          <w:marRight w:val="0"/>
          <w:marTop w:val="0"/>
          <w:marBottom w:val="0"/>
          <w:divBdr>
            <w:top w:val="none" w:sz="0" w:space="0" w:color="auto"/>
            <w:left w:val="none" w:sz="0" w:space="0" w:color="auto"/>
            <w:bottom w:val="none" w:sz="0" w:space="0" w:color="auto"/>
            <w:right w:val="none" w:sz="0" w:space="0" w:color="auto"/>
          </w:divBdr>
        </w:div>
        <w:div w:id="1471553764">
          <w:marLeft w:val="640"/>
          <w:marRight w:val="0"/>
          <w:marTop w:val="0"/>
          <w:marBottom w:val="0"/>
          <w:divBdr>
            <w:top w:val="none" w:sz="0" w:space="0" w:color="auto"/>
            <w:left w:val="none" w:sz="0" w:space="0" w:color="auto"/>
            <w:bottom w:val="none" w:sz="0" w:space="0" w:color="auto"/>
            <w:right w:val="none" w:sz="0" w:space="0" w:color="auto"/>
          </w:divBdr>
        </w:div>
        <w:div w:id="1591039627">
          <w:marLeft w:val="640"/>
          <w:marRight w:val="0"/>
          <w:marTop w:val="0"/>
          <w:marBottom w:val="0"/>
          <w:divBdr>
            <w:top w:val="none" w:sz="0" w:space="0" w:color="auto"/>
            <w:left w:val="none" w:sz="0" w:space="0" w:color="auto"/>
            <w:bottom w:val="none" w:sz="0" w:space="0" w:color="auto"/>
            <w:right w:val="none" w:sz="0" w:space="0" w:color="auto"/>
          </w:divBdr>
        </w:div>
        <w:div w:id="949898475">
          <w:marLeft w:val="640"/>
          <w:marRight w:val="0"/>
          <w:marTop w:val="0"/>
          <w:marBottom w:val="0"/>
          <w:divBdr>
            <w:top w:val="none" w:sz="0" w:space="0" w:color="auto"/>
            <w:left w:val="none" w:sz="0" w:space="0" w:color="auto"/>
            <w:bottom w:val="none" w:sz="0" w:space="0" w:color="auto"/>
            <w:right w:val="none" w:sz="0" w:space="0" w:color="auto"/>
          </w:divBdr>
        </w:div>
        <w:div w:id="1702240930">
          <w:marLeft w:val="640"/>
          <w:marRight w:val="0"/>
          <w:marTop w:val="0"/>
          <w:marBottom w:val="0"/>
          <w:divBdr>
            <w:top w:val="none" w:sz="0" w:space="0" w:color="auto"/>
            <w:left w:val="none" w:sz="0" w:space="0" w:color="auto"/>
            <w:bottom w:val="none" w:sz="0" w:space="0" w:color="auto"/>
            <w:right w:val="none" w:sz="0" w:space="0" w:color="auto"/>
          </w:divBdr>
        </w:div>
        <w:div w:id="769661570">
          <w:marLeft w:val="640"/>
          <w:marRight w:val="0"/>
          <w:marTop w:val="0"/>
          <w:marBottom w:val="0"/>
          <w:divBdr>
            <w:top w:val="none" w:sz="0" w:space="0" w:color="auto"/>
            <w:left w:val="none" w:sz="0" w:space="0" w:color="auto"/>
            <w:bottom w:val="none" w:sz="0" w:space="0" w:color="auto"/>
            <w:right w:val="none" w:sz="0" w:space="0" w:color="auto"/>
          </w:divBdr>
        </w:div>
        <w:div w:id="34938605">
          <w:marLeft w:val="640"/>
          <w:marRight w:val="0"/>
          <w:marTop w:val="0"/>
          <w:marBottom w:val="0"/>
          <w:divBdr>
            <w:top w:val="none" w:sz="0" w:space="0" w:color="auto"/>
            <w:left w:val="none" w:sz="0" w:space="0" w:color="auto"/>
            <w:bottom w:val="none" w:sz="0" w:space="0" w:color="auto"/>
            <w:right w:val="none" w:sz="0" w:space="0" w:color="auto"/>
          </w:divBdr>
        </w:div>
        <w:div w:id="1774129831">
          <w:marLeft w:val="640"/>
          <w:marRight w:val="0"/>
          <w:marTop w:val="0"/>
          <w:marBottom w:val="0"/>
          <w:divBdr>
            <w:top w:val="none" w:sz="0" w:space="0" w:color="auto"/>
            <w:left w:val="none" w:sz="0" w:space="0" w:color="auto"/>
            <w:bottom w:val="none" w:sz="0" w:space="0" w:color="auto"/>
            <w:right w:val="none" w:sz="0" w:space="0" w:color="auto"/>
          </w:divBdr>
        </w:div>
        <w:div w:id="656688333">
          <w:marLeft w:val="640"/>
          <w:marRight w:val="0"/>
          <w:marTop w:val="0"/>
          <w:marBottom w:val="0"/>
          <w:divBdr>
            <w:top w:val="none" w:sz="0" w:space="0" w:color="auto"/>
            <w:left w:val="none" w:sz="0" w:space="0" w:color="auto"/>
            <w:bottom w:val="none" w:sz="0" w:space="0" w:color="auto"/>
            <w:right w:val="none" w:sz="0" w:space="0" w:color="auto"/>
          </w:divBdr>
        </w:div>
        <w:div w:id="13195456">
          <w:marLeft w:val="640"/>
          <w:marRight w:val="0"/>
          <w:marTop w:val="0"/>
          <w:marBottom w:val="0"/>
          <w:divBdr>
            <w:top w:val="none" w:sz="0" w:space="0" w:color="auto"/>
            <w:left w:val="none" w:sz="0" w:space="0" w:color="auto"/>
            <w:bottom w:val="none" w:sz="0" w:space="0" w:color="auto"/>
            <w:right w:val="none" w:sz="0" w:space="0" w:color="auto"/>
          </w:divBdr>
        </w:div>
        <w:div w:id="1376850130">
          <w:marLeft w:val="640"/>
          <w:marRight w:val="0"/>
          <w:marTop w:val="0"/>
          <w:marBottom w:val="0"/>
          <w:divBdr>
            <w:top w:val="none" w:sz="0" w:space="0" w:color="auto"/>
            <w:left w:val="none" w:sz="0" w:space="0" w:color="auto"/>
            <w:bottom w:val="none" w:sz="0" w:space="0" w:color="auto"/>
            <w:right w:val="none" w:sz="0" w:space="0" w:color="auto"/>
          </w:divBdr>
        </w:div>
        <w:div w:id="1571428362">
          <w:marLeft w:val="640"/>
          <w:marRight w:val="0"/>
          <w:marTop w:val="0"/>
          <w:marBottom w:val="0"/>
          <w:divBdr>
            <w:top w:val="none" w:sz="0" w:space="0" w:color="auto"/>
            <w:left w:val="none" w:sz="0" w:space="0" w:color="auto"/>
            <w:bottom w:val="none" w:sz="0" w:space="0" w:color="auto"/>
            <w:right w:val="none" w:sz="0" w:space="0" w:color="auto"/>
          </w:divBdr>
        </w:div>
        <w:div w:id="1380208159">
          <w:marLeft w:val="640"/>
          <w:marRight w:val="0"/>
          <w:marTop w:val="0"/>
          <w:marBottom w:val="0"/>
          <w:divBdr>
            <w:top w:val="none" w:sz="0" w:space="0" w:color="auto"/>
            <w:left w:val="none" w:sz="0" w:space="0" w:color="auto"/>
            <w:bottom w:val="none" w:sz="0" w:space="0" w:color="auto"/>
            <w:right w:val="none" w:sz="0" w:space="0" w:color="auto"/>
          </w:divBdr>
        </w:div>
        <w:div w:id="138420073">
          <w:marLeft w:val="640"/>
          <w:marRight w:val="0"/>
          <w:marTop w:val="0"/>
          <w:marBottom w:val="0"/>
          <w:divBdr>
            <w:top w:val="none" w:sz="0" w:space="0" w:color="auto"/>
            <w:left w:val="none" w:sz="0" w:space="0" w:color="auto"/>
            <w:bottom w:val="none" w:sz="0" w:space="0" w:color="auto"/>
            <w:right w:val="none" w:sz="0" w:space="0" w:color="auto"/>
          </w:divBdr>
        </w:div>
        <w:div w:id="176386186">
          <w:marLeft w:val="640"/>
          <w:marRight w:val="0"/>
          <w:marTop w:val="0"/>
          <w:marBottom w:val="0"/>
          <w:divBdr>
            <w:top w:val="none" w:sz="0" w:space="0" w:color="auto"/>
            <w:left w:val="none" w:sz="0" w:space="0" w:color="auto"/>
            <w:bottom w:val="none" w:sz="0" w:space="0" w:color="auto"/>
            <w:right w:val="none" w:sz="0" w:space="0" w:color="auto"/>
          </w:divBdr>
        </w:div>
        <w:div w:id="2067680891">
          <w:marLeft w:val="640"/>
          <w:marRight w:val="0"/>
          <w:marTop w:val="0"/>
          <w:marBottom w:val="0"/>
          <w:divBdr>
            <w:top w:val="none" w:sz="0" w:space="0" w:color="auto"/>
            <w:left w:val="none" w:sz="0" w:space="0" w:color="auto"/>
            <w:bottom w:val="none" w:sz="0" w:space="0" w:color="auto"/>
            <w:right w:val="none" w:sz="0" w:space="0" w:color="auto"/>
          </w:divBdr>
        </w:div>
        <w:div w:id="1949507217">
          <w:marLeft w:val="640"/>
          <w:marRight w:val="0"/>
          <w:marTop w:val="0"/>
          <w:marBottom w:val="0"/>
          <w:divBdr>
            <w:top w:val="none" w:sz="0" w:space="0" w:color="auto"/>
            <w:left w:val="none" w:sz="0" w:space="0" w:color="auto"/>
            <w:bottom w:val="none" w:sz="0" w:space="0" w:color="auto"/>
            <w:right w:val="none" w:sz="0" w:space="0" w:color="auto"/>
          </w:divBdr>
        </w:div>
        <w:div w:id="982386994">
          <w:marLeft w:val="640"/>
          <w:marRight w:val="0"/>
          <w:marTop w:val="0"/>
          <w:marBottom w:val="0"/>
          <w:divBdr>
            <w:top w:val="none" w:sz="0" w:space="0" w:color="auto"/>
            <w:left w:val="none" w:sz="0" w:space="0" w:color="auto"/>
            <w:bottom w:val="none" w:sz="0" w:space="0" w:color="auto"/>
            <w:right w:val="none" w:sz="0" w:space="0" w:color="auto"/>
          </w:divBdr>
        </w:div>
      </w:divsChild>
    </w:div>
    <w:div w:id="1281453352">
      <w:bodyDiv w:val="1"/>
      <w:marLeft w:val="0"/>
      <w:marRight w:val="0"/>
      <w:marTop w:val="0"/>
      <w:marBottom w:val="0"/>
      <w:divBdr>
        <w:top w:val="none" w:sz="0" w:space="0" w:color="auto"/>
        <w:left w:val="none" w:sz="0" w:space="0" w:color="auto"/>
        <w:bottom w:val="none" w:sz="0" w:space="0" w:color="auto"/>
        <w:right w:val="none" w:sz="0" w:space="0" w:color="auto"/>
      </w:divBdr>
    </w:div>
    <w:div w:id="1282028882">
      <w:bodyDiv w:val="1"/>
      <w:marLeft w:val="0"/>
      <w:marRight w:val="0"/>
      <w:marTop w:val="0"/>
      <w:marBottom w:val="0"/>
      <w:divBdr>
        <w:top w:val="none" w:sz="0" w:space="0" w:color="auto"/>
        <w:left w:val="none" w:sz="0" w:space="0" w:color="auto"/>
        <w:bottom w:val="none" w:sz="0" w:space="0" w:color="auto"/>
        <w:right w:val="none" w:sz="0" w:space="0" w:color="auto"/>
      </w:divBdr>
    </w:div>
    <w:div w:id="1296180509">
      <w:bodyDiv w:val="1"/>
      <w:marLeft w:val="0"/>
      <w:marRight w:val="0"/>
      <w:marTop w:val="0"/>
      <w:marBottom w:val="0"/>
      <w:divBdr>
        <w:top w:val="none" w:sz="0" w:space="0" w:color="auto"/>
        <w:left w:val="none" w:sz="0" w:space="0" w:color="auto"/>
        <w:bottom w:val="none" w:sz="0" w:space="0" w:color="auto"/>
        <w:right w:val="none" w:sz="0" w:space="0" w:color="auto"/>
      </w:divBdr>
    </w:div>
    <w:div w:id="1315984154">
      <w:bodyDiv w:val="1"/>
      <w:marLeft w:val="0"/>
      <w:marRight w:val="0"/>
      <w:marTop w:val="0"/>
      <w:marBottom w:val="0"/>
      <w:divBdr>
        <w:top w:val="none" w:sz="0" w:space="0" w:color="auto"/>
        <w:left w:val="none" w:sz="0" w:space="0" w:color="auto"/>
        <w:bottom w:val="none" w:sz="0" w:space="0" w:color="auto"/>
        <w:right w:val="none" w:sz="0" w:space="0" w:color="auto"/>
      </w:divBdr>
    </w:div>
    <w:div w:id="1319920457">
      <w:bodyDiv w:val="1"/>
      <w:marLeft w:val="0"/>
      <w:marRight w:val="0"/>
      <w:marTop w:val="0"/>
      <w:marBottom w:val="0"/>
      <w:divBdr>
        <w:top w:val="none" w:sz="0" w:space="0" w:color="auto"/>
        <w:left w:val="none" w:sz="0" w:space="0" w:color="auto"/>
        <w:bottom w:val="none" w:sz="0" w:space="0" w:color="auto"/>
        <w:right w:val="none" w:sz="0" w:space="0" w:color="auto"/>
      </w:divBdr>
    </w:div>
    <w:div w:id="1349406292">
      <w:bodyDiv w:val="1"/>
      <w:marLeft w:val="0"/>
      <w:marRight w:val="0"/>
      <w:marTop w:val="0"/>
      <w:marBottom w:val="0"/>
      <w:divBdr>
        <w:top w:val="none" w:sz="0" w:space="0" w:color="auto"/>
        <w:left w:val="none" w:sz="0" w:space="0" w:color="auto"/>
        <w:bottom w:val="none" w:sz="0" w:space="0" w:color="auto"/>
        <w:right w:val="none" w:sz="0" w:space="0" w:color="auto"/>
      </w:divBdr>
    </w:div>
    <w:div w:id="1379084980">
      <w:bodyDiv w:val="1"/>
      <w:marLeft w:val="0"/>
      <w:marRight w:val="0"/>
      <w:marTop w:val="0"/>
      <w:marBottom w:val="0"/>
      <w:divBdr>
        <w:top w:val="none" w:sz="0" w:space="0" w:color="auto"/>
        <w:left w:val="none" w:sz="0" w:space="0" w:color="auto"/>
        <w:bottom w:val="none" w:sz="0" w:space="0" w:color="auto"/>
        <w:right w:val="none" w:sz="0" w:space="0" w:color="auto"/>
      </w:divBdr>
      <w:divsChild>
        <w:div w:id="1777552499">
          <w:marLeft w:val="640"/>
          <w:marRight w:val="0"/>
          <w:marTop w:val="0"/>
          <w:marBottom w:val="0"/>
          <w:divBdr>
            <w:top w:val="none" w:sz="0" w:space="0" w:color="auto"/>
            <w:left w:val="none" w:sz="0" w:space="0" w:color="auto"/>
            <w:bottom w:val="none" w:sz="0" w:space="0" w:color="auto"/>
            <w:right w:val="none" w:sz="0" w:space="0" w:color="auto"/>
          </w:divBdr>
        </w:div>
        <w:div w:id="1834829547">
          <w:marLeft w:val="640"/>
          <w:marRight w:val="0"/>
          <w:marTop w:val="0"/>
          <w:marBottom w:val="0"/>
          <w:divBdr>
            <w:top w:val="none" w:sz="0" w:space="0" w:color="auto"/>
            <w:left w:val="none" w:sz="0" w:space="0" w:color="auto"/>
            <w:bottom w:val="none" w:sz="0" w:space="0" w:color="auto"/>
            <w:right w:val="none" w:sz="0" w:space="0" w:color="auto"/>
          </w:divBdr>
        </w:div>
        <w:div w:id="1371610167">
          <w:marLeft w:val="640"/>
          <w:marRight w:val="0"/>
          <w:marTop w:val="0"/>
          <w:marBottom w:val="0"/>
          <w:divBdr>
            <w:top w:val="none" w:sz="0" w:space="0" w:color="auto"/>
            <w:left w:val="none" w:sz="0" w:space="0" w:color="auto"/>
            <w:bottom w:val="none" w:sz="0" w:space="0" w:color="auto"/>
            <w:right w:val="none" w:sz="0" w:space="0" w:color="auto"/>
          </w:divBdr>
        </w:div>
        <w:div w:id="129254740">
          <w:marLeft w:val="640"/>
          <w:marRight w:val="0"/>
          <w:marTop w:val="0"/>
          <w:marBottom w:val="0"/>
          <w:divBdr>
            <w:top w:val="none" w:sz="0" w:space="0" w:color="auto"/>
            <w:left w:val="none" w:sz="0" w:space="0" w:color="auto"/>
            <w:bottom w:val="none" w:sz="0" w:space="0" w:color="auto"/>
            <w:right w:val="none" w:sz="0" w:space="0" w:color="auto"/>
          </w:divBdr>
        </w:div>
        <w:div w:id="844901560">
          <w:marLeft w:val="640"/>
          <w:marRight w:val="0"/>
          <w:marTop w:val="0"/>
          <w:marBottom w:val="0"/>
          <w:divBdr>
            <w:top w:val="none" w:sz="0" w:space="0" w:color="auto"/>
            <w:left w:val="none" w:sz="0" w:space="0" w:color="auto"/>
            <w:bottom w:val="none" w:sz="0" w:space="0" w:color="auto"/>
            <w:right w:val="none" w:sz="0" w:space="0" w:color="auto"/>
          </w:divBdr>
        </w:div>
        <w:div w:id="321010730">
          <w:marLeft w:val="640"/>
          <w:marRight w:val="0"/>
          <w:marTop w:val="0"/>
          <w:marBottom w:val="0"/>
          <w:divBdr>
            <w:top w:val="none" w:sz="0" w:space="0" w:color="auto"/>
            <w:left w:val="none" w:sz="0" w:space="0" w:color="auto"/>
            <w:bottom w:val="none" w:sz="0" w:space="0" w:color="auto"/>
            <w:right w:val="none" w:sz="0" w:space="0" w:color="auto"/>
          </w:divBdr>
        </w:div>
        <w:div w:id="984699728">
          <w:marLeft w:val="640"/>
          <w:marRight w:val="0"/>
          <w:marTop w:val="0"/>
          <w:marBottom w:val="0"/>
          <w:divBdr>
            <w:top w:val="none" w:sz="0" w:space="0" w:color="auto"/>
            <w:left w:val="none" w:sz="0" w:space="0" w:color="auto"/>
            <w:bottom w:val="none" w:sz="0" w:space="0" w:color="auto"/>
            <w:right w:val="none" w:sz="0" w:space="0" w:color="auto"/>
          </w:divBdr>
        </w:div>
        <w:div w:id="858666001">
          <w:marLeft w:val="640"/>
          <w:marRight w:val="0"/>
          <w:marTop w:val="0"/>
          <w:marBottom w:val="0"/>
          <w:divBdr>
            <w:top w:val="none" w:sz="0" w:space="0" w:color="auto"/>
            <w:left w:val="none" w:sz="0" w:space="0" w:color="auto"/>
            <w:bottom w:val="none" w:sz="0" w:space="0" w:color="auto"/>
            <w:right w:val="none" w:sz="0" w:space="0" w:color="auto"/>
          </w:divBdr>
        </w:div>
        <w:div w:id="21177013">
          <w:marLeft w:val="640"/>
          <w:marRight w:val="0"/>
          <w:marTop w:val="0"/>
          <w:marBottom w:val="0"/>
          <w:divBdr>
            <w:top w:val="none" w:sz="0" w:space="0" w:color="auto"/>
            <w:left w:val="none" w:sz="0" w:space="0" w:color="auto"/>
            <w:bottom w:val="none" w:sz="0" w:space="0" w:color="auto"/>
            <w:right w:val="none" w:sz="0" w:space="0" w:color="auto"/>
          </w:divBdr>
        </w:div>
        <w:div w:id="460345514">
          <w:marLeft w:val="640"/>
          <w:marRight w:val="0"/>
          <w:marTop w:val="0"/>
          <w:marBottom w:val="0"/>
          <w:divBdr>
            <w:top w:val="none" w:sz="0" w:space="0" w:color="auto"/>
            <w:left w:val="none" w:sz="0" w:space="0" w:color="auto"/>
            <w:bottom w:val="none" w:sz="0" w:space="0" w:color="auto"/>
            <w:right w:val="none" w:sz="0" w:space="0" w:color="auto"/>
          </w:divBdr>
        </w:div>
        <w:div w:id="824320707">
          <w:marLeft w:val="640"/>
          <w:marRight w:val="0"/>
          <w:marTop w:val="0"/>
          <w:marBottom w:val="0"/>
          <w:divBdr>
            <w:top w:val="none" w:sz="0" w:space="0" w:color="auto"/>
            <w:left w:val="none" w:sz="0" w:space="0" w:color="auto"/>
            <w:bottom w:val="none" w:sz="0" w:space="0" w:color="auto"/>
            <w:right w:val="none" w:sz="0" w:space="0" w:color="auto"/>
          </w:divBdr>
        </w:div>
        <w:div w:id="843517117">
          <w:marLeft w:val="640"/>
          <w:marRight w:val="0"/>
          <w:marTop w:val="0"/>
          <w:marBottom w:val="0"/>
          <w:divBdr>
            <w:top w:val="none" w:sz="0" w:space="0" w:color="auto"/>
            <w:left w:val="none" w:sz="0" w:space="0" w:color="auto"/>
            <w:bottom w:val="none" w:sz="0" w:space="0" w:color="auto"/>
            <w:right w:val="none" w:sz="0" w:space="0" w:color="auto"/>
          </w:divBdr>
        </w:div>
        <w:div w:id="725182658">
          <w:marLeft w:val="640"/>
          <w:marRight w:val="0"/>
          <w:marTop w:val="0"/>
          <w:marBottom w:val="0"/>
          <w:divBdr>
            <w:top w:val="none" w:sz="0" w:space="0" w:color="auto"/>
            <w:left w:val="none" w:sz="0" w:space="0" w:color="auto"/>
            <w:bottom w:val="none" w:sz="0" w:space="0" w:color="auto"/>
            <w:right w:val="none" w:sz="0" w:space="0" w:color="auto"/>
          </w:divBdr>
        </w:div>
        <w:div w:id="233975708">
          <w:marLeft w:val="640"/>
          <w:marRight w:val="0"/>
          <w:marTop w:val="0"/>
          <w:marBottom w:val="0"/>
          <w:divBdr>
            <w:top w:val="none" w:sz="0" w:space="0" w:color="auto"/>
            <w:left w:val="none" w:sz="0" w:space="0" w:color="auto"/>
            <w:bottom w:val="none" w:sz="0" w:space="0" w:color="auto"/>
            <w:right w:val="none" w:sz="0" w:space="0" w:color="auto"/>
          </w:divBdr>
        </w:div>
        <w:div w:id="473723423">
          <w:marLeft w:val="640"/>
          <w:marRight w:val="0"/>
          <w:marTop w:val="0"/>
          <w:marBottom w:val="0"/>
          <w:divBdr>
            <w:top w:val="none" w:sz="0" w:space="0" w:color="auto"/>
            <w:left w:val="none" w:sz="0" w:space="0" w:color="auto"/>
            <w:bottom w:val="none" w:sz="0" w:space="0" w:color="auto"/>
            <w:right w:val="none" w:sz="0" w:space="0" w:color="auto"/>
          </w:divBdr>
        </w:div>
        <w:div w:id="779490226">
          <w:marLeft w:val="640"/>
          <w:marRight w:val="0"/>
          <w:marTop w:val="0"/>
          <w:marBottom w:val="0"/>
          <w:divBdr>
            <w:top w:val="none" w:sz="0" w:space="0" w:color="auto"/>
            <w:left w:val="none" w:sz="0" w:space="0" w:color="auto"/>
            <w:bottom w:val="none" w:sz="0" w:space="0" w:color="auto"/>
            <w:right w:val="none" w:sz="0" w:space="0" w:color="auto"/>
          </w:divBdr>
        </w:div>
        <w:div w:id="279454134">
          <w:marLeft w:val="640"/>
          <w:marRight w:val="0"/>
          <w:marTop w:val="0"/>
          <w:marBottom w:val="0"/>
          <w:divBdr>
            <w:top w:val="none" w:sz="0" w:space="0" w:color="auto"/>
            <w:left w:val="none" w:sz="0" w:space="0" w:color="auto"/>
            <w:bottom w:val="none" w:sz="0" w:space="0" w:color="auto"/>
            <w:right w:val="none" w:sz="0" w:space="0" w:color="auto"/>
          </w:divBdr>
        </w:div>
        <w:div w:id="1154221229">
          <w:marLeft w:val="640"/>
          <w:marRight w:val="0"/>
          <w:marTop w:val="0"/>
          <w:marBottom w:val="0"/>
          <w:divBdr>
            <w:top w:val="none" w:sz="0" w:space="0" w:color="auto"/>
            <w:left w:val="none" w:sz="0" w:space="0" w:color="auto"/>
            <w:bottom w:val="none" w:sz="0" w:space="0" w:color="auto"/>
            <w:right w:val="none" w:sz="0" w:space="0" w:color="auto"/>
          </w:divBdr>
        </w:div>
        <w:div w:id="1904565395">
          <w:marLeft w:val="640"/>
          <w:marRight w:val="0"/>
          <w:marTop w:val="0"/>
          <w:marBottom w:val="0"/>
          <w:divBdr>
            <w:top w:val="none" w:sz="0" w:space="0" w:color="auto"/>
            <w:left w:val="none" w:sz="0" w:space="0" w:color="auto"/>
            <w:bottom w:val="none" w:sz="0" w:space="0" w:color="auto"/>
            <w:right w:val="none" w:sz="0" w:space="0" w:color="auto"/>
          </w:divBdr>
        </w:div>
        <w:div w:id="595597225">
          <w:marLeft w:val="640"/>
          <w:marRight w:val="0"/>
          <w:marTop w:val="0"/>
          <w:marBottom w:val="0"/>
          <w:divBdr>
            <w:top w:val="none" w:sz="0" w:space="0" w:color="auto"/>
            <w:left w:val="none" w:sz="0" w:space="0" w:color="auto"/>
            <w:bottom w:val="none" w:sz="0" w:space="0" w:color="auto"/>
            <w:right w:val="none" w:sz="0" w:space="0" w:color="auto"/>
          </w:divBdr>
        </w:div>
        <w:div w:id="1013646948">
          <w:marLeft w:val="640"/>
          <w:marRight w:val="0"/>
          <w:marTop w:val="0"/>
          <w:marBottom w:val="0"/>
          <w:divBdr>
            <w:top w:val="none" w:sz="0" w:space="0" w:color="auto"/>
            <w:left w:val="none" w:sz="0" w:space="0" w:color="auto"/>
            <w:bottom w:val="none" w:sz="0" w:space="0" w:color="auto"/>
            <w:right w:val="none" w:sz="0" w:space="0" w:color="auto"/>
          </w:divBdr>
        </w:div>
        <w:div w:id="711154283">
          <w:marLeft w:val="640"/>
          <w:marRight w:val="0"/>
          <w:marTop w:val="0"/>
          <w:marBottom w:val="0"/>
          <w:divBdr>
            <w:top w:val="none" w:sz="0" w:space="0" w:color="auto"/>
            <w:left w:val="none" w:sz="0" w:space="0" w:color="auto"/>
            <w:bottom w:val="none" w:sz="0" w:space="0" w:color="auto"/>
            <w:right w:val="none" w:sz="0" w:space="0" w:color="auto"/>
          </w:divBdr>
        </w:div>
        <w:div w:id="1259869125">
          <w:marLeft w:val="640"/>
          <w:marRight w:val="0"/>
          <w:marTop w:val="0"/>
          <w:marBottom w:val="0"/>
          <w:divBdr>
            <w:top w:val="none" w:sz="0" w:space="0" w:color="auto"/>
            <w:left w:val="none" w:sz="0" w:space="0" w:color="auto"/>
            <w:bottom w:val="none" w:sz="0" w:space="0" w:color="auto"/>
            <w:right w:val="none" w:sz="0" w:space="0" w:color="auto"/>
          </w:divBdr>
        </w:div>
        <w:div w:id="2009557802">
          <w:marLeft w:val="640"/>
          <w:marRight w:val="0"/>
          <w:marTop w:val="0"/>
          <w:marBottom w:val="0"/>
          <w:divBdr>
            <w:top w:val="none" w:sz="0" w:space="0" w:color="auto"/>
            <w:left w:val="none" w:sz="0" w:space="0" w:color="auto"/>
            <w:bottom w:val="none" w:sz="0" w:space="0" w:color="auto"/>
            <w:right w:val="none" w:sz="0" w:space="0" w:color="auto"/>
          </w:divBdr>
        </w:div>
        <w:div w:id="1334986761">
          <w:marLeft w:val="640"/>
          <w:marRight w:val="0"/>
          <w:marTop w:val="0"/>
          <w:marBottom w:val="0"/>
          <w:divBdr>
            <w:top w:val="none" w:sz="0" w:space="0" w:color="auto"/>
            <w:left w:val="none" w:sz="0" w:space="0" w:color="auto"/>
            <w:bottom w:val="none" w:sz="0" w:space="0" w:color="auto"/>
            <w:right w:val="none" w:sz="0" w:space="0" w:color="auto"/>
          </w:divBdr>
        </w:div>
        <w:div w:id="347144735">
          <w:marLeft w:val="640"/>
          <w:marRight w:val="0"/>
          <w:marTop w:val="0"/>
          <w:marBottom w:val="0"/>
          <w:divBdr>
            <w:top w:val="none" w:sz="0" w:space="0" w:color="auto"/>
            <w:left w:val="none" w:sz="0" w:space="0" w:color="auto"/>
            <w:bottom w:val="none" w:sz="0" w:space="0" w:color="auto"/>
            <w:right w:val="none" w:sz="0" w:space="0" w:color="auto"/>
          </w:divBdr>
        </w:div>
        <w:div w:id="1931237027">
          <w:marLeft w:val="640"/>
          <w:marRight w:val="0"/>
          <w:marTop w:val="0"/>
          <w:marBottom w:val="0"/>
          <w:divBdr>
            <w:top w:val="none" w:sz="0" w:space="0" w:color="auto"/>
            <w:left w:val="none" w:sz="0" w:space="0" w:color="auto"/>
            <w:bottom w:val="none" w:sz="0" w:space="0" w:color="auto"/>
            <w:right w:val="none" w:sz="0" w:space="0" w:color="auto"/>
          </w:divBdr>
        </w:div>
        <w:div w:id="1008411711">
          <w:marLeft w:val="640"/>
          <w:marRight w:val="0"/>
          <w:marTop w:val="0"/>
          <w:marBottom w:val="0"/>
          <w:divBdr>
            <w:top w:val="none" w:sz="0" w:space="0" w:color="auto"/>
            <w:left w:val="none" w:sz="0" w:space="0" w:color="auto"/>
            <w:bottom w:val="none" w:sz="0" w:space="0" w:color="auto"/>
            <w:right w:val="none" w:sz="0" w:space="0" w:color="auto"/>
          </w:divBdr>
        </w:div>
        <w:div w:id="184944321">
          <w:marLeft w:val="640"/>
          <w:marRight w:val="0"/>
          <w:marTop w:val="0"/>
          <w:marBottom w:val="0"/>
          <w:divBdr>
            <w:top w:val="none" w:sz="0" w:space="0" w:color="auto"/>
            <w:left w:val="none" w:sz="0" w:space="0" w:color="auto"/>
            <w:bottom w:val="none" w:sz="0" w:space="0" w:color="auto"/>
            <w:right w:val="none" w:sz="0" w:space="0" w:color="auto"/>
          </w:divBdr>
        </w:div>
        <w:div w:id="762143615">
          <w:marLeft w:val="640"/>
          <w:marRight w:val="0"/>
          <w:marTop w:val="0"/>
          <w:marBottom w:val="0"/>
          <w:divBdr>
            <w:top w:val="none" w:sz="0" w:space="0" w:color="auto"/>
            <w:left w:val="none" w:sz="0" w:space="0" w:color="auto"/>
            <w:bottom w:val="none" w:sz="0" w:space="0" w:color="auto"/>
            <w:right w:val="none" w:sz="0" w:space="0" w:color="auto"/>
          </w:divBdr>
        </w:div>
        <w:div w:id="372850874">
          <w:marLeft w:val="640"/>
          <w:marRight w:val="0"/>
          <w:marTop w:val="0"/>
          <w:marBottom w:val="0"/>
          <w:divBdr>
            <w:top w:val="none" w:sz="0" w:space="0" w:color="auto"/>
            <w:left w:val="none" w:sz="0" w:space="0" w:color="auto"/>
            <w:bottom w:val="none" w:sz="0" w:space="0" w:color="auto"/>
            <w:right w:val="none" w:sz="0" w:space="0" w:color="auto"/>
          </w:divBdr>
        </w:div>
        <w:div w:id="1108814520">
          <w:marLeft w:val="640"/>
          <w:marRight w:val="0"/>
          <w:marTop w:val="0"/>
          <w:marBottom w:val="0"/>
          <w:divBdr>
            <w:top w:val="none" w:sz="0" w:space="0" w:color="auto"/>
            <w:left w:val="none" w:sz="0" w:space="0" w:color="auto"/>
            <w:bottom w:val="none" w:sz="0" w:space="0" w:color="auto"/>
            <w:right w:val="none" w:sz="0" w:space="0" w:color="auto"/>
          </w:divBdr>
        </w:div>
        <w:div w:id="1665551166">
          <w:marLeft w:val="640"/>
          <w:marRight w:val="0"/>
          <w:marTop w:val="0"/>
          <w:marBottom w:val="0"/>
          <w:divBdr>
            <w:top w:val="none" w:sz="0" w:space="0" w:color="auto"/>
            <w:left w:val="none" w:sz="0" w:space="0" w:color="auto"/>
            <w:bottom w:val="none" w:sz="0" w:space="0" w:color="auto"/>
            <w:right w:val="none" w:sz="0" w:space="0" w:color="auto"/>
          </w:divBdr>
        </w:div>
        <w:div w:id="687635251">
          <w:marLeft w:val="640"/>
          <w:marRight w:val="0"/>
          <w:marTop w:val="0"/>
          <w:marBottom w:val="0"/>
          <w:divBdr>
            <w:top w:val="none" w:sz="0" w:space="0" w:color="auto"/>
            <w:left w:val="none" w:sz="0" w:space="0" w:color="auto"/>
            <w:bottom w:val="none" w:sz="0" w:space="0" w:color="auto"/>
            <w:right w:val="none" w:sz="0" w:space="0" w:color="auto"/>
          </w:divBdr>
        </w:div>
        <w:div w:id="2040004914">
          <w:marLeft w:val="640"/>
          <w:marRight w:val="0"/>
          <w:marTop w:val="0"/>
          <w:marBottom w:val="0"/>
          <w:divBdr>
            <w:top w:val="none" w:sz="0" w:space="0" w:color="auto"/>
            <w:left w:val="none" w:sz="0" w:space="0" w:color="auto"/>
            <w:bottom w:val="none" w:sz="0" w:space="0" w:color="auto"/>
            <w:right w:val="none" w:sz="0" w:space="0" w:color="auto"/>
          </w:divBdr>
        </w:div>
        <w:div w:id="1610116798">
          <w:marLeft w:val="640"/>
          <w:marRight w:val="0"/>
          <w:marTop w:val="0"/>
          <w:marBottom w:val="0"/>
          <w:divBdr>
            <w:top w:val="none" w:sz="0" w:space="0" w:color="auto"/>
            <w:left w:val="none" w:sz="0" w:space="0" w:color="auto"/>
            <w:bottom w:val="none" w:sz="0" w:space="0" w:color="auto"/>
            <w:right w:val="none" w:sz="0" w:space="0" w:color="auto"/>
          </w:divBdr>
        </w:div>
        <w:div w:id="439035133">
          <w:marLeft w:val="640"/>
          <w:marRight w:val="0"/>
          <w:marTop w:val="0"/>
          <w:marBottom w:val="0"/>
          <w:divBdr>
            <w:top w:val="none" w:sz="0" w:space="0" w:color="auto"/>
            <w:left w:val="none" w:sz="0" w:space="0" w:color="auto"/>
            <w:bottom w:val="none" w:sz="0" w:space="0" w:color="auto"/>
            <w:right w:val="none" w:sz="0" w:space="0" w:color="auto"/>
          </w:divBdr>
        </w:div>
        <w:div w:id="41565556">
          <w:marLeft w:val="640"/>
          <w:marRight w:val="0"/>
          <w:marTop w:val="0"/>
          <w:marBottom w:val="0"/>
          <w:divBdr>
            <w:top w:val="none" w:sz="0" w:space="0" w:color="auto"/>
            <w:left w:val="none" w:sz="0" w:space="0" w:color="auto"/>
            <w:bottom w:val="none" w:sz="0" w:space="0" w:color="auto"/>
            <w:right w:val="none" w:sz="0" w:space="0" w:color="auto"/>
          </w:divBdr>
        </w:div>
        <w:div w:id="720177520">
          <w:marLeft w:val="640"/>
          <w:marRight w:val="0"/>
          <w:marTop w:val="0"/>
          <w:marBottom w:val="0"/>
          <w:divBdr>
            <w:top w:val="none" w:sz="0" w:space="0" w:color="auto"/>
            <w:left w:val="none" w:sz="0" w:space="0" w:color="auto"/>
            <w:bottom w:val="none" w:sz="0" w:space="0" w:color="auto"/>
            <w:right w:val="none" w:sz="0" w:space="0" w:color="auto"/>
          </w:divBdr>
        </w:div>
        <w:div w:id="592589196">
          <w:marLeft w:val="640"/>
          <w:marRight w:val="0"/>
          <w:marTop w:val="0"/>
          <w:marBottom w:val="0"/>
          <w:divBdr>
            <w:top w:val="none" w:sz="0" w:space="0" w:color="auto"/>
            <w:left w:val="none" w:sz="0" w:space="0" w:color="auto"/>
            <w:bottom w:val="none" w:sz="0" w:space="0" w:color="auto"/>
            <w:right w:val="none" w:sz="0" w:space="0" w:color="auto"/>
          </w:divBdr>
        </w:div>
        <w:div w:id="1879313532">
          <w:marLeft w:val="640"/>
          <w:marRight w:val="0"/>
          <w:marTop w:val="0"/>
          <w:marBottom w:val="0"/>
          <w:divBdr>
            <w:top w:val="none" w:sz="0" w:space="0" w:color="auto"/>
            <w:left w:val="none" w:sz="0" w:space="0" w:color="auto"/>
            <w:bottom w:val="none" w:sz="0" w:space="0" w:color="auto"/>
            <w:right w:val="none" w:sz="0" w:space="0" w:color="auto"/>
          </w:divBdr>
        </w:div>
        <w:div w:id="2092853170">
          <w:marLeft w:val="640"/>
          <w:marRight w:val="0"/>
          <w:marTop w:val="0"/>
          <w:marBottom w:val="0"/>
          <w:divBdr>
            <w:top w:val="none" w:sz="0" w:space="0" w:color="auto"/>
            <w:left w:val="none" w:sz="0" w:space="0" w:color="auto"/>
            <w:bottom w:val="none" w:sz="0" w:space="0" w:color="auto"/>
            <w:right w:val="none" w:sz="0" w:space="0" w:color="auto"/>
          </w:divBdr>
        </w:div>
        <w:div w:id="1029835773">
          <w:marLeft w:val="640"/>
          <w:marRight w:val="0"/>
          <w:marTop w:val="0"/>
          <w:marBottom w:val="0"/>
          <w:divBdr>
            <w:top w:val="none" w:sz="0" w:space="0" w:color="auto"/>
            <w:left w:val="none" w:sz="0" w:space="0" w:color="auto"/>
            <w:bottom w:val="none" w:sz="0" w:space="0" w:color="auto"/>
            <w:right w:val="none" w:sz="0" w:space="0" w:color="auto"/>
          </w:divBdr>
        </w:div>
        <w:div w:id="1779368201">
          <w:marLeft w:val="640"/>
          <w:marRight w:val="0"/>
          <w:marTop w:val="0"/>
          <w:marBottom w:val="0"/>
          <w:divBdr>
            <w:top w:val="none" w:sz="0" w:space="0" w:color="auto"/>
            <w:left w:val="none" w:sz="0" w:space="0" w:color="auto"/>
            <w:bottom w:val="none" w:sz="0" w:space="0" w:color="auto"/>
            <w:right w:val="none" w:sz="0" w:space="0" w:color="auto"/>
          </w:divBdr>
        </w:div>
        <w:div w:id="910038446">
          <w:marLeft w:val="640"/>
          <w:marRight w:val="0"/>
          <w:marTop w:val="0"/>
          <w:marBottom w:val="0"/>
          <w:divBdr>
            <w:top w:val="none" w:sz="0" w:space="0" w:color="auto"/>
            <w:left w:val="none" w:sz="0" w:space="0" w:color="auto"/>
            <w:bottom w:val="none" w:sz="0" w:space="0" w:color="auto"/>
            <w:right w:val="none" w:sz="0" w:space="0" w:color="auto"/>
          </w:divBdr>
        </w:div>
        <w:div w:id="942230298">
          <w:marLeft w:val="640"/>
          <w:marRight w:val="0"/>
          <w:marTop w:val="0"/>
          <w:marBottom w:val="0"/>
          <w:divBdr>
            <w:top w:val="none" w:sz="0" w:space="0" w:color="auto"/>
            <w:left w:val="none" w:sz="0" w:space="0" w:color="auto"/>
            <w:bottom w:val="none" w:sz="0" w:space="0" w:color="auto"/>
            <w:right w:val="none" w:sz="0" w:space="0" w:color="auto"/>
          </w:divBdr>
        </w:div>
        <w:div w:id="1369407186">
          <w:marLeft w:val="640"/>
          <w:marRight w:val="0"/>
          <w:marTop w:val="0"/>
          <w:marBottom w:val="0"/>
          <w:divBdr>
            <w:top w:val="none" w:sz="0" w:space="0" w:color="auto"/>
            <w:left w:val="none" w:sz="0" w:space="0" w:color="auto"/>
            <w:bottom w:val="none" w:sz="0" w:space="0" w:color="auto"/>
            <w:right w:val="none" w:sz="0" w:space="0" w:color="auto"/>
          </w:divBdr>
        </w:div>
        <w:div w:id="2010134076">
          <w:marLeft w:val="640"/>
          <w:marRight w:val="0"/>
          <w:marTop w:val="0"/>
          <w:marBottom w:val="0"/>
          <w:divBdr>
            <w:top w:val="none" w:sz="0" w:space="0" w:color="auto"/>
            <w:left w:val="none" w:sz="0" w:space="0" w:color="auto"/>
            <w:bottom w:val="none" w:sz="0" w:space="0" w:color="auto"/>
            <w:right w:val="none" w:sz="0" w:space="0" w:color="auto"/>
          </w:divBdr>
        </w:div>
        <w:div w:id="843936481">
          <w:marLeft w:val="640"/>
          <w:marRight w:val="0"/>
          <w:marTop w:val="0"/>
          <w:marBottom w:val="0"/>
          <w:divBdr>
            <w:top w:val="none" w:sz="0" w:space="0" w:color="auto"/>
            <w:left w:val="none" w:sz="0" w:space="0" w:color="auto"/>
            <w:bottom w:val="none" w:sz="0" w:space="0" w:color="auto"/>
            <w:right w:val="none" w:sz="0" w:space="0" w:color="auto"/>
          </w:divBdr>
        </w:div>
      </w:divsChild>
    </w:div>
    <w:div w:id="1380744528">
      <w:bodyDiv w:val="1"/>
      <w:marLeft w:val="0"/>
      <w:marRight w:val="0"/>
      <w:marTop w:val="0"/>
      <w:marBottom w:val="0"/>
      <w:divBdr>
        <w:top w:val="none" w:sz="0" w:space="0" w:color="auto"/>
        <w:left w:val="none" w:sz="0" w:space="0" w:color="auto"/>
        <w:bottom w:val="none" w:sz="0" w:space="0" w:color="auto"/>
        <w:right w:val="none" w:sz="0" w:space="0" w:color="auto"/>
      </w:divBdr>
    </w:div>
    <w:div w:id="1384212507">
      <w:bodyDiv w:val="1"/>
      <w:marLeft w:val="0"/>
      <w:marRight w:val="0"/>
      <w:marTop w:val="0"/>
      <w:marBottom w:val="0"/>
      <w:divBdr>
        <w:top w:val="none" w:sz="0" w:space="0" w:color="auto"/>
        <w:left w:val="none" w:sz="0" w:space="0" w:color="auto"/>
        <w:bottom w:val="none" w:sz="0" w:space="0" w:color="auto"/>
        <w:right w:val="none" w:sz="0" w:space="0" w:color="auto"/>
      </w:divBdr>
    </w:div>
    <w:div w:id="1390492949">
      <w:bodyDiv w:val="1"/>
      <w:marLeft w:val="0"/>
      <w:marRight w:val="0"/>
      <w:marTop w:val="0"/>
      <w:marBottom w:val="0"/>
      <w:divBdr>
        <w:top w:val="none" w:sz="0" w:space="0" w:color="auto"/>
        <w:left w:val="none" w:sz="0" w:space="0" w:color="auto"/>
        <w:bottom w:val="none" w:sz="0" w:space="0" w:color="auto"/>
        <w:right w:val="none" w:sz="0" w:space="0" w:color="auto"/>
      </w:divBdr>
      <w:divsChild>
        <w:div w:id="1373505004">
          <w:marLeft w:val="640"/>
          <w:marRight w:val="0"/>
          <w:marTop w:val="0"/>
          <w:marBottom w:val="0"/>
          <w:divBdr>
            <w:top w:val="none" w:sz="0" w:space="0" w:color="auto"/>
            <w:left w:val="none" w:sz="0" w:space="0" w:color="auto"/>
            <w:bottom w:val="none" w:sz="0" w:space="0" w:color="auto"/>
            <w:right w:val="none" w:sz="0" w:space="0" w:color="auto"/>
          </w:divBdr>
        </w:div>
        <w:div w:id="822701137">
          <w:marLeft w:val="640"/>
          <w:marRight w:val="0"/>
          <w:marTop w:val="0"/>
          <w:marBottom w:val="0"/>
          <w:divBdr>
            <w:top w:val="none" w:sz="0" w:space="0" w:color="auto"/>
            <w:left w:val="none" w:sz="0" w:space="0" w:color="auto"/>
            <w:bottom w:val="none" w:sz="0" w:space="0" w:color="auto"/>
            <w:right w:val="none" w:sz="0" w:space="0" w:color="auto"/>
          </w:divBdr>
        </w:div>
        <w:div w:id="364062307">
          <w:marLeft w:val="640"/>
          <w:marRight w:val="0"/>
          <w:marTop w:val="0"/>
          <w:marBottom w:val="0"/>
          <w:divBdr>
            <w:top w:val="none" w:sz="0" w:space="0" w:color="auto"/>
            <w:left w:val="none" w:sz="0" w:space="0" w:color="auto"/>
            <w:bottom w:val="none" w:sz="0" w:space="0" w:color="auto"/>
            <w:right w:val="none" w:sz="0" w:space="0" w:color="auto"/>
          </w:divBdr>
        </w:div>
        <w:div w:id="1042941120">
          <w:marLeft w:val="640"/>
          <w:marRight w:val="0"/>
          <w:marTop w:val="0"/>
          <w:marBottom w:val="0"/>
          <w:divBdr>
            <w:top w:val="none" w:sz="0" w:space="0" w:color="auto"/>
            <w:left w:val="none" w:sz="0" w:space="0" w:color="auto"/>
            <w:bottom w:val="none" w:sz="0" w:space="0" w:color="auto"/>
            <w:right w:val="none" w:sz="0" w:space="0" w:color="auto"/>
          </w:divBdr>
        </w:div>
        <w:div w:id="1039935409">
          <w:marLeft w:val="640"/>
          <w:marRight w:val="0"/>
          <w:marTop w:val="0"/>
          <w:marBottom w:val="0"/>
          <w:divBdr>
            <w:top w:val="none" w:sz="0" w:space="0" w:color="auto"/>
            <w:left w:val="none" w:sz="0" w:space="0" w:color="auto"/>
            <w:bottom w:val="none" w:sz="0" w:space="0" w:color="auto"/>
            <w:right w:val="none" w:sz="0" w:space="0" w:color="auto"/>
          </w:divBdr>
        </w:div>
        <w:div w:id="1334068164">
          <w:marLeft w:val="640"/>
          <w:marRight w:val="0"/>
          <w:marTop w:val="0"/>
          <w:marBottom w:val="0"/>
          <w:divBdr>
            <w:top w:val="none" w:sz="0" w:space="0" w:color="auto"/>
            <w:left w:val="none" w:sz="0" w:space="0" w:color="auto"/>
            <w:bottom w:val="none" w:sz="0" w:space="0" w:color="auto"/>
            <w:right w:val="none" w:sz="0" w:space="0" w:color="auto"/>
          </w:divBdr>
        </w:div>
        <w:div w:id="1120421487">
          <w:marLeft w:val="640"/>
          <w:marRight w:val="0"/>
          <w:marTop w:val="0"/>
          <w:marBottom w:val="0"/>
          <w:divBdr>
            <w:top w:val="none" w:sz="0" w:space="0" w:color="auto"/>
            <w:left w:val="none" w:sz="0" w:space="0" w:color="auto"/>
            <w:bottom w:val="none" w:sz="0" w:space="0" w:color="auto"/>
            <w:right w:val="none" w:sz="0" w:space="0" w:color="auto"/>
          </w:divBdr>
        </w:div>
        <w:div w:id="565728960">
          <w:marLeft w:val="640"/>
          <w:marRight w:val="0"/>
          <w:marTop w:val="0"/>
          <w:marBottom w:val="0"/>
          <w:divBdr>
            <w:top w:val="none" w:sz="0" w:space="0" w:color="auto"/>
            <w:left w:val="none" w:sz="0" w:space="0" w:color="auto"/>
            <w:bottom w:val="none" w:sz="0" w:space="0" w:color="auto"/>
            <w:right w:val="none" w:sz="0" w:space="0" w:color="auto"/>
          </w:divBdr>
        </w:div>
        <w:div w:id="468594943">
          <w:marLeft w:val="640"/>
          <w:marRight w:val="0"/>
          <w:marTop w:val="0"/>
          <w:marBottom w:val="0"/>
          <w:divBdr>
            <w:top w:val="none" w:sz="0" w:space="0" w:color="auto"/>
            <w:left w:val="none" w:sz="0" w:space="0" w:color="auto"/>
            <w:bottom w:val="none" w:sz="0" w:space="0" w:color="auto"/>
            <w:right w:val="none" w:sz="0" w:space="0" w:color="auto"/>
          </w:divBdr>
        </w:div>
        <w:div w:id="1303382934">
          <w:marLeft w:val="640"/>
          <w:marRight w:val="0"/>
          <w:marTop w:val="0"/>
          <w:marBottom w:val="0"/>
          <w:divBdr>
            <w:top w:val="none" w:sz="0" w:space="0" w:color="auto"/>
            <w:left w:val="none" w:sz="0" w:space="0" w:color="auto"/>
            <w:bottom w:val="none" w:sz="0" w:space="0" w:color="auto"/>
            <w:right w:val="none" w:sz="0" w:space="0" w:color="auto"/>
          </w:divBdr>
        </w:div>
        <w:div w:id="2117939329">
          <w:marLeft w:val="640"/>
          <w:marRight w:val="0"/>
          <w:marTop w:val="0"/>
          <w:marBottom w:val="0"/>
          <w:divBdr>
            <w:top w:val="none" w:sz="0" w:space="0" w:color="auto"/>
            <w:left w:val="none" w:sz="0" w:space="0" w:color="auto"/>
            <w:bottom w:val="none" w:sz="0" w:space="0" w:color="auto"/>
            <w:right w:val="none" w:sz="0" w:space="0" w:color="auto"/>
          </w:divBdr>
        </w:div>
        <w:div w:id="1591967042">
          <w:marLeft w:val="640"/>
          <w:marRight w:val="0"/>
          <w:marTop w:val="0"/>
          <w:marBottom w:val="0"/>
          <w:divBdr>
            <w:top w:val="none" w:sz="0" w:space="0" w:color="auto"/>
            <w:left w:val="none" w:sz="0" w:space="0" w:color="auto"/>
            <w:bottom w:val="none" w:sz="0" w:space="0" w:color="auto"/>
            <w:right w:val="none" w:sz="0" w:space="0" w:color="auto"/>
          </w:divBdr>
        </w:div>
        <w:div w:id="2093819517">
          <w:marLeft w:val="640"/>
          <w:marRight w:val="0"/>
          <w:marTop w:val="0"/>
          <w:marBottom w:val="0"/>
          <w:divBdr>
            <w:top w:val="none" w:sz="0" w:space="0" w:color="auto"/>
            <w:left w:val="none" w:sz="0" w:space="0" w:color="auto"/>
            <w:bottom w:val="none" w:sz="0" w:space="0" w:color="auto"/>
            <w:right w:val="none" w:sz="0" w:space="0" w:color="auto"/>
          </w:divBdr>
        </w:div>
        <w:div w:id="500582691">
          <w:marLeft w:val="640"/>
          <w:marRight w:val="0"/>
          <w:marTop w:val="0"/>
          <w:marBottom w:val="0"/>
          <w:divBdr>
            <w:top w:val="none" w:sz="0" w:space="0" w:color="auto"/>
            <w:left w:val="none" w:sz="0" w:space="0" w:color="auto"/>
            <w:bottom w:val="none" w:sz="0" w:space="0" w:color="auto"/>
            <w:right w:val="none" w:sz="0" w:space="0" w:color="auto"/>
          </w:divBdr>
        </w:div>
        <w:div w:id="1770462375">
          <w:marLeft w:val="640"/>
          <w:marRight w:val="0"/>
          <w:marTop w:val="0"/>
          <w:marBottom w:val="0"/>
          <w:divBdr>
            <w:top w:val="none" w:sz="0" w:space="0" w:color="auto"/>
            <w:left w:val="none" w:sz="0" w:space="0" w:color="auto"/>
            <w:bottom w:val="none" w:sz="0" w:space="0" w:color="auto"/>
            <w:right w:val="none" w:sz="0" w:space="0" w:color="auto"/>
          </w:divBdr>
        </w:div>
        <w:div w:id="1294795221">
          <w:marLeft w:val="640"/>
          <w:marRight w:val="0"/>
          <w:marTop w:val="0"/>
          <w:marBottom w:val="0"/>
          <w:divBdr>
            <w:top w:val="none" w:sz="0" w:space="0" w:color="auto"/>
            <w:left w:val="none" w:sz="0" w:space="0" w:color="auto"/>
            <w:bottom w:val="none" w:sz="0" w:space="0" w:color="auto"/>
            <w:right w:val="none" w:sz="0" w:space="0" w:color="auto"/>
          </w:divBdr>
        </w:div>
        <w:div w:id="1116095708">
          <w:marLeft w:val="640"/>
          <w:marRight w:val="0"/>
          <w:marTop w:val="0"/>
          <w:marBottom w:val="0"/>
          <w:divBdr>
            <w:top w:val="none" w:sz="0" w:space="0" w:color="auto"/>
            <w:left w:val="none" w:sz="0" w:space="0" w:color="auto"/>
            <w:bottom w:val="none" w:sz="0" w:space="0" w:color="auto"/>
            <w:right w:val="none" w:sz="0" w:space="0" w:color="auto"/>
          </w:divBdr>
        </w:div>
        <w:div w:id="982738985">
          <w:marLeft w:val="640"/>
          <w:marRight w:val="0"/>
          <w:marTop w:val="0"/>
          <w:marBottom w:val="0"/>
          <w:divBdr>
            <w:top w:val="none" w:sz="0" w:space="0" w:color="auto"/>
            <w:left w:val="none" w:sz="0" w:space="0" w:color="auto"/>
            <w:bottom w:val="none" w:sz="0" w:space="0" w:color="auto"/>
            <w:right w:val="none" w:sz="0" w:space="0" w:color="auto"/>
          </w:divBdr>
        </w:div>
        <w:div w:id="436143463">
          <w:marLeft w:val="640"/>
          <w:marRight w:val="0"/>
          <w:marTop w:val="0"/>
          <w:marBottom w:val="0"/>
          <w:divBdr>
            <w:top w:val="none" w:sz="0" w:space="0" w:color="auto"/>
            <w:left w:val="none" w:sz="0" w:space="0" w:color="auto"/>
            <w:bottom w:val="none" w:sz="0" w:space="0" w:color="auto"/>
            <w:right w:val="none" w:sz="0" w:space="0" w:color="auto"/>
          </w:divBdr>
        </w:div>
        <w:div w:id="1554921786">
          <w:marLeft w:val="640"/>
          <w:marRight w:val="0"/>
          <w:marTop w:val="0"/>
          <w:marBottom w:val="0"/>
          <w:divBdr>
            <w:top w:val="none" w:sz="0" w:space="0" w:color="auto"/>
            <w:left w:val="none" w:sz="0" w:space="0" w:color="auto"/>
            <w:bottom w:val="none" w:sz="0" w:space="0" w:color="auto"/>
            <w:right w:val="none" w:sz="0" w:space="0" w:color="auto"/>
          </w:divBdr>
        </w:div>
        <w:div w:id="1867786483">
          <w:marLeft w:val="640"/>
          <w:marRight w:val="0"/>
          <w:marTop w:val="0"/>
          <w:marBottom w:val="0"/>
          <w:divBdr>
            <w:top w:val="none" w:sz="0" w:space="0" w:color="auto"/>
            <w:left w:val="none" w:sz="0" w:space="0" w:color="auto"/>
            <w:bottom w:val="none" w:sz="0" w:space="0" w:color="auto"/>
            <w:right w:val="none" w:sz="0" w:space="0" w:color="auto"/>
          </w:divBdr>
        </w:div>
        <w:div w:id="229778495">
          <w:marLeft w:val="640"/>
          <w:marRight w:val="0"/>
          <w:marTop w:val="0"/>
          <w:marBottom w:val="0"/>
          <w:divBdr>
            <w:top w:val="none" w:sz="0" w:space="0" w:color="auto"/>
            <w:left w:val="none" w:sz="0" w:space="0" w:color="auto"/>
            <w:bottom w:val="none" w:sz="0" w:space="0" w:color="auto"/>
            <w:right w:val="none" w:sz="0" w:space="0" w:color="auto"/>
          </w:divBdr>
        </w:div>
        <w:div w:id="227418582">
          <w:marLeft w:val="640"/>
          <w:marRight w:val="0"/>
          <w:marTop w:val="0"/>
          <w:marBottom w:val="0"/>
          <w:divBdr>
            <w:top w:val="none" w:sz="0" w:space="0" w:color="auto"/>
            <w:left w:val="none" w:sz="0" w:space="0" w:color="auto"/>
            <w:bottom w:val="none" w:sz="0" w:space="0" w:color="auto"/>
            <w:right w:val="none" w:sz="0" w:space="0" w:color="auto"/>
          </w:divBdr>
        </w:div>
        <w:div w:id="294411461">
          <w:marLeft w:val="640"/>
          <w:marRight w:val="0"/>
          <w:marTop w:val="0"/>
          <w:marBottom w:val="0"/>
          <w:divBdr>
            <w:top w:val="none" w:sz="0" w:space="0" w:color="auto"/>
            <w:left w:val="none" w:sz="0" w:space="0" w:color="auto"/>
            <w:bottom w:val="none" w:sz="0" w:space="0" w:color="auto"/>
            <w:right w:val="none" w:sz="0" w:space="0" w:color="auto"/>
          </w:divBdr>
        </w:div>
        <w:div w:id="181015780">
          <w:marLeft w:val="640"/>
          <w:marRight w:val="0"/>
          <w:marTop w:val="0"/>
          <w:marBottom w:val="0"/>
          <w:divBdr>
            <w:top w:val="none" w:sz="0" w:space="0" w:color="auto"/>
            <w:left w:val="none" w:sz="0" w:space="0" w:color="auto"/>
            <w:bottom w:val="none" w:sz="0" w:space="0" w:color="auto"/>
            <w:right w:val="none" w:sz="0" w:space="0" w:color="auto"/>
          </w:divBdr>
        </w:div>
        <w:div w:id="2022469305">
          <w:marLeft w:val="640"/>
          <w:marRight w:val="0"/>
          <w:marTop w:val="0"/>
          <w:marBottom w:val="0"/>
          <w:divBdr>
            <w:top w:val="none" w:sz="0" w:space="0" w:color="auto"/>
            <w:left w:val="none" w:sz="0" w:space="0" w:color="auto"/>
            <w:bottom w:val="none" w:sz="0" w:space="0" w:color="auto"/>
            <w:right w:val="none" w:sz="0" w:space="0" w:color="auto"/>
          </w:divBdr>
        </w:div>
        <w:div w:id="1688631557">
          <w:marLeft w:val="640"/>
          <w:marRight w:val="0"/>
          <w:marTop w:val="0"/>
          <w:marBottom w:val="0"/>
          <w:divBdr>
            <w:top w:val="none" w:sz="0" w:space="0" w:color="auto"/>
            <w:left w:val="none" w:sz="0" w:space="0" w:color="auto"/>
            <w:bottom w:val="none" w:sz="0" w:space="0" w:color="auto"/>
            <w:right w:val="none" w:sz="0" w:space="0" w:color="auto"/>
          </w:divBdr>
        </w:div>
        <w:div w:id="1606500632">
          <w:marLeft w:val="640"/>
          <w:marRight w:val="0"/>
          <w:marTop w:val="0"/>
          <w:marBottom w:val="0"/>
          <w:divBdr>
            <w:top w:val="none" w:sz="0" w:space="0" w:color="auto"/>
            <w:left w:val="none" w:sz="0" w:space="0" w:color="auto"/>
            <w:bottom w:val="none" w:sz="0" w:space="0" w:color="auto"/>
            <w:right w:val="none" w:sz="0" w:space="0" w:color="auto"/>
          </w:divBdr>
        </w:div>
        <w:div w:id="1447845856">
          <w:marLeft w:val="640"/>
          <w:marRight w:val="0"/>
          <w:marTop w:val="0"/>
          <w:marBottom w:val="0"/>
          <w:divBdr>
            <w:top w:val="none" w:sz="0" w:space="0" w:color="auto"/>
            <w:left w:val="none" w:sz="0" w:space="0" w:color="auto"/>
            <w:bottom w:val="none" w:sz="0" w:space="0" w:color="auto"/>
            <w:right w:val="none" w:sz="0" w:space="0" w:color="auto"/>
          </w:divBdr>
        </w:div>
        <w:div w:id="712080291">
          <w:marLeft w:val="640"/>
          <w:marRight w:val="0"/>
          <w:marTop w:val="0"/>
          <w:marBottom w:val="0"/>
          <w:divBdr>
            <w:top w:val="none" w:sz="0" w:space="0" w:color="auto"/>
            <w:left w:val="none" w:sz="0" w:space="0" w:color="auto"/>
            <w:bottom w:val="none" w:sz="0" w:space="0" w:color="auto"/>
            <w:right w:val="none" w:sz="0" w:space="0" w:color="auto"/>
          </w:divBdr>
        </w:div>
        <w:div w:id="1390029934">
          <w:marLeft w:val="640"/>
          <w:marRight w:val="0"/>
          <w:marTop w:val="0"/>
          <w:marBottom w:val="0"/>
          <w:divBdr>
            <w:top w:val="none" w:sz="0" w:space="0" w:color="auto"/>
            <w:left w:val="none" w:sz="0" w:space="0" w:color="auto"/>
            <w:bottom w:val="none" w:sz="0" w:space="0" w:color="auto"/>
            <w:right w:val="none" w:sz="0" w:space="0" w:color="auto"/>
          </w:divBdr>
        </w:div>
        <w:div w:id="313460665">
          <w:marLeft w:val="640"/>
          <w:marRight w:val="0"/>
          <w:marTop w:val="0"/>
          <w:marBottom w:val="0"/>
          <w:divBdr>
            <w:top w:val="none" w:sz="0" w:space="0" w:color="auto"/>
            <w:left w:val="none" w:sz="0" w:space="0" w:color="auto"/>
            <w:bottom w:val="none" w:sz="0" w:space="0" w:color="auto"/>
            <w:right w:val="none" w:sz="0" w:space="0" w:color="auto"/>
          </w:divBdr>
        </w:div>
        <w:div w:id="1516068565">
          <w:marLeft w:val="640"/>
          <w:marRight w:val="0"/>
          <w:marTop w:val="0"/>
          <w:marBottom w:val="0"/>
          <w:divBdr>
            <w:top w:val="none" w:sz="0" w:space="0" w:color="auto"/>
            <w:left w:val="none" w:sz="0" w:space="0" w:color="auto"/>
            <w:bottom w:val="none" w:sz="0" w:space="0" w:color="auto"/>
            <w:right w:val="none" w:sz="0" w:space="0" w:color="auto"/>
          </w:divBdr>
        </w:div>
        <w:div w:id="1151098184">
          <w:marLeft w:val="640"/>
          <w:marRight w:val="0"/>
          <w:marTop w:val="0"/>
          <w:marBottom w:val="0"/>
          <w:divBdr>
            <w:top w:val="none" w:sz="0" w:space="0" w:color="auto"/>
            <w:left w:val="none" w:sz="0" w:space="0" w:color="auto"/>
            <w:bottom w:val="none" w:sz="0" w:space="0" w:color="auto"/>
            <w:right w:val="none" w:sz="0" w:space="0" w:color="auto"/>
          </w:divBdr>
        </w:div>
        <w:div w:id="953555932">
          <w:marLeft w:val="640"/>
          <w:marRight w:val="0"/>
          <w:marTop w:val="0"/>
          <w:marBottom w:val="0"/>
          <w:divBdr>
            <w:top w:val="none" w:sz="0" w:space="0" w:color="auto"/>
            <w:left w:val="none" w:sz="0" w:space="0" w:color="auto"/>
            <w:bottom w:val="none" w:sz="0" w:space="0" w:color="auto"/>
            <w:right w:val="none" w:sz="0" w:space="0" w:color="auto"/>
          </w:divBdr>
        </w:div>
        <w:div w:id="1332755191">
          <w:marLeft w:val="640"/>
          <w:marRight w:val="0"/>
          <w:marTop w:val="0"/>
          <w:marBottom w:val="0"/>
          <w:divBdr>
            <w:top w:val="none" w:sz="0" w:space="0" w:color="auto"/>
            <w:left w:val="none" w:sz="0" w:space="0" w:color="auto"/>
            <w:bottom w:val="none" w:sz="0" w:space="0" w:color="auto"/>
            <w:right w:val="none" w:sz="0" w:space="0" w:color="auto"/>
          </w:divBdr>
        </w:div>
        <w:div w:id="789937226">
          <w:marLeft w:val="640"/>
          <w:marRight w:val="0"/>
          <w:marTop w:val="0"/>
          <w:marBottom w:val="0"/>
          <w:divBdr>
            <w:top w:val="none" w:sz="0" w:space="0" w:color="auto"/>
            <w:left w:val="none" w:sz="0" w:space="0" w:color="auto"/>
            <w:bottom w:val="none" w:sz="0" w:space="0" w:color="auto"/>
            <w:right w:val="none" w:sz="0" w:space="0" w:color="auto"/>
          </w:divBdr>
        </w:div>
        <w:div w:id="1340697789">
          <w:marLeft w:val="640"/>
          <w:marRight w:val="0"/>
          <w:marTop w:val="0"/>
          <w:marBottom w:val="0"/>
          <w:divBdr>
            <w:top w:val="none" w:sz="0" w:space="0" w:color="auto"/>
            <w:left w:val="none" w:sz="0" w:space="0" w:color="auto"/>
            <w:bottom w:val="none" w:sz="0" w:space="0" w:color="auto"/>
            <w:right w:val="none" w:sz="0" w:space="0" w:color="auto"/>
          </w:divBdr>
        </w:div>
        <w:div w:id="613905081">
          <w:marLeft w:val="640"/>
          <w:marRight w:val="0"/>
          <w:marTop w:val="0"/>
          <w:marBottom w:val="0"/>
          <w:divBdr>
            <w:top w:val="none" w:sz="0" w:space="0" w:color="auto"/>
            <w:left w:val="none" w:sz="0" w:space="0" w:color="auto"/>
            <w:bottom w:val="none" w:sz="0" w:space="0" w:color="auto"/>
            <w:right w:val="none" w:sz="0" w:space="0" w:color="auto"/>
          </w:divBdr>
        </w:div>
        <w:div w:id="1013532085">
          <w:marLeft w:val="640"/>
          <w:marRight w:val="0"/>
          <w:marTop w:val="0"/>
          <w:marBottom w:val="0"/>
          <w:divBdr>
            <w:top w:val="none" w:sz="0" w:space="0" w:color="auto"/>
            <w:left w:val="none" w:sz="0" w:space="0" w:color="auto"/>
            <w:bottom w:val="none" w:sz="0" w:space="0" w:color="auto"/>
            <w:right w:val="none" w:sz="0" w:space="0" w:color="auto"/>
          </w:divBdr>
        </w:div>
        <w:div w:id="1324235351">
          <w:marLeft w:val="640"/>
          <w:marRight w:val="0"/>
          <w:marTop w:val="0"/>
          <w:marBottom w:val="0"/>
          <w:divBdr>
            <w:top w:val="none" w:sz="0" w:space="0" w:color="auto"/>
            <w:left w:val="none" w:sz="0" w:space="0" w:color="auto"/>
            <w:bottom w:val="none" w:sz="0" w:space="0" w:color="auto"/>
            <w:right w:val="none" w:sz="0" w:space="0" w:color="auto"/>
          </w:divBdr>
        </w:div>
        <w:div w:id="630330978">
          <w:marLeft w:val="640"/>
          <w:marRight w:val="0"/>
          <w:marTop w:val="0"/>
          <w:marBottom w:val="0"/>
          <w:divBdr>
            <w:top w:val="none" w:sz="0" w:space="0" w:color="auto"/>
            <w:left w:val="none" w:sz="0" w:space="0" w:color="auto"/>
            <w:bottom w:val="none" w:sz="0" w:space="0" w:color="auto"/>
            <w:right w:val="none" w:sz="0" w:space="0" w:color="auto"/>
          </w:divBdr>
        </w:div>
        <w:div w:id="1304846839">
          <w:marLeft w:val="640"/>
          <w:marRight w:val="0"/>
          <w:marTop w:val="0"/>
          <w:marBottom w:val="0"/>
          <w:divBdr>
            <w:top w:val="none" w:sz="0" w:space="0" w:color="auto"/>
            <w:left w:val="none" w:sz="0" w:space="0" w:color="auto"/>
            <w:bottom w:val="none" w:sz="0" w:space="0" w:color="auto"/>
            <w:right w:val="none" w:sz="0" w:space="0" w:color="auto"/>
          </w:divBdr>
        </w:div>
        <w:div w:id="1494105090">
          <w:marLeft w:val="640"/>
          <w:marRight w:val="0"/>
          <w:marTop w:val="0"/>
          <w:marBottom w:val="0"/>
          <w:divBdr>
            <w:top w:val="none" w:sz="0" w:space="0" w:color="auto"/>
            <w:left w:val="none" w:sz="0" w:space="0" w:color="auto"/>
            <w:bottom w:val="none" w:sz="0" w:space="0" w:color="auto"/>
            <w:right w:val="none" w:sz="0" w:space="0" w:color="auto"/>
          </w:divBdr>
        </w:div>
        <w:div w:id="1154294466">
          <w:marLeft w:val="640"/>
          <w:marRight w:val="0"/>
          <w:marTop w:val="0"/>
          <w:marBottom w:val="0"/>
          <w:divBdr>
            <w:top w:val="none" w:sz="0" w:space="0" w:color="auto"/>
            <w:left w:val="none" w:sz="0" w:space="0" w:color="auto"/>
            <w:bottom w:val="none" w:sz="0" w:space="0" w:color="auto"/>
            <w:right w:val="none" w:sz="0" w:space="0" w:color="auto"/>
          </w:divBdr>
        </w:div>
        <w:div w:id="2032342664">
          <w:marLeft w:val="640"/>
          <w:marRight w:val="0"/>
          <w:marTop w:val="0"/>
          <w:marBottom w:val="0"/>
          <w:divBdr>
            <w:top w:val="none" w:sz="0" w:space="0" w:color="auto"/>
            <w:left w:val="none" w:sz="0" w:space="0" w:color="auto"/>
            <w:bottom w:val="none" w:sz="0" w:space="0" w:color="auto"/>
            <w:right w:val="none" w:sz="0" w:space="0" w:color="auto"/>
          </w:divBdr>
        </w:div>
        <w:div w:id="1942368659">
          <w:marLeft w:val="640"/>
          <w:marRight w:val="0"/>
          <w:marTop w:val="0"/>
          <w:marBottom w:val="0"/>
          <w:divBdr>
            <w:top w:val="none" w:sz="0" w:space="0" w:color="auto"/>
            <w:left w:val="none" w:sz="0" w:space="0" w:color="auto"/>
            <w:bottom w:val="none" w:sz="0" w:space="0" w:color="auto"/>
            <w:right w:val="none" w:sz="0" w:space="0" w:color="auto"/>
          </w:divBdr>
        </w:div>
        <w:div w:id="1670014653">
          <w:marLeft w:val="640"/>
          <w:marRight w:val="0"/>
          <w:marTop w:val="0"/>
          <w:marBottom w:val="0"/>
          <w:divBdr>
            <w:top w:val="none" w:sz="0" w:space="0" w:color="auto"/>
            <w:left w:val="none" w:sz="0" w:space="0" w:color="auto"/>
            <w:bottom w:val="none" w:sz="0" w:space="0" w:color="auto"/>
            <w:right w:val="none" w:sz="0" w:space="0" w:color="auto"/>
          </w:divBdr>
        </w:div>
        <w:div w:id="33579948">
          <w:marLeft w:val="640"/>
          <w:marRight w:val="0"/>
          <w:marTop w:val="0"/>
          <w:marBottom w:val="0"/>
          <w:divBdr>
            <w:top w:val="none" w:sz="0" w:space="0" w:color="auto"/>
            <w:left w:val="none" w:sz="0" w:space="0" w:color="auto"/>
            <w:bottom w:val="none" w:sz="0" w:space="0" w:color="auto"/>
            <w:right w:val="none" w:sz="0" w:space="0" w:color="auto"/>
          </w:divBdr>
        </w:div>
      </w:divsChild>
    </w:div>
    <w:div w:id="1394308935">
      <w:bodyDiv w:val="1"/>
      <w:marLeft w:val="0"/>
      <w:marRight w:val="0"/>
      <w:marTop w:val="0"/>
      <w:marBottom w:val="0"/>
      <w:divBdr>
        <w:top w:val="none" w:sz="0" w:space="0" w:color="auto"/>
        <w:left w:val="none" w:sz="0" w:space="0" w:color="auto"/>
        <w:bottom w:val="none" w:sz="0" w:space="0" w:color="auto"/>
        <w:right w:val="none" w:sz="0" w:space="0" w:color="auto"/>
      </w:divBdr>
      <w:divsChild>
        <w:div w:id="349333826">
          <w:marLeft w:val="640"/>
          <w:marRight w:val="0"/>
          <w:marTop w:val="0"/>
          <w:marBottom w:val="0"/>
          <w:divBdr>
            <w:top w:val="none" w:sz="0" w:space="0" w:color="auto"/>
            <w:left w:val="none" w:sz="0" w:space="0" w:color="auto"/>
            <w:bottom w:val="none" w:sz="0" w:space="0" w:color="auto"/>
            <w:right w:val="none" w:sz="0" w:space="0" w:color="auto"/>
          </w:divBdr>
        </w:div>
        <w:div w:id="666906488">
          <w:marLeft w:val="640"/>
          <w:marRight w:val="0"/>
          <w:marTop w:val="0"/>
          <w:marBottom w:val="0"/>
          <w:divBdr>
            <w:top w:val="none" w:sz="0" w:space="0" w:color="auto"/>
            <w:left w:val="none" w:sz="0" w:space="0" w:color="auto"/>
            <w:bottom w:val="none" w:sz="0" w:space="0" w:color="auto"/>
            <w:right w:val="none" w:sz="0" w:space="0" w:color="auto"/>
          </w:divBdr>
        </w:div>
        <w:div w:id="624391460">
          <w:marLeft w:val="640"/>
          <w:marRight w:val="0"/>
          <w:marTop w:val="0"/>
          <w:marBottom w:val="0"/>
          <w:divBdr>
            <w:top w:val="none" w:sz="0" w:space="0" w:color="auto"/>
            <w:left w:val="none" w:sz="0" w:space="0" w:color="auto"/>
            <w:bottom w:val="none" w:sz="0" w:space="0" w:color="auto"/>
            <w:right w:val="none" w:sz="0" w:space="0" w:color="auto"/>
          </w:divBdr>
        </w:div>
        <w:div w:id="309795787">
          <w:marLeft w:val="640"/>
          <w:marRight w:val="0"/>
          <w:marTop w:val="0"/>
          <w:marBottom w:val="0"/>
          <w:divBdr>
            <w:top w:val="none" w:sz="0" w:space="0" w:color="auto"/>
            <w:left w:val="none" w:sz="0" w:space="0" w:color="auto"/>
            <w:bottom w:val="none" w:sz="0" w:space="0" w:color="auto"/>
            <w:right w:val="none" w:sz="0" w:space="0" w:color="auto"/>
          </w:divBdr>
        </w:div>
        <w:div w:id="1045717491">
          <w:marLeft w:val="640"/>
          <w:marRight w:val="0"/>
          <w:marTop w:val="0"/>
          <w:marBottom w:val="0"/>
          <w:divBdr>
            <w:top w:val="none" w:sz="0" w:space="0" w:color="auto"/>
            <w:left w:val="none" w:sz="0" w:space="0" w:color="auto"/>
            <w:bottom w:val="none" w:sz="0" w:space="0" w:color="auto"/>
            <w:right w:val="none" w:sz="0" w:space="0" w:color="auto"/>
          </w:divBdr>
        </w:div>
        <w:div w:id="1023214330">
          <w:marLeft w:val="640"/>
          <w:marRight w:val="0"/>
          <w:marTop w:val="0"/>
          <w:marBottom w:val="0"/>
          <w:divBdr>
            <w:top w:val="none" w:sz="0" w:space="0" w:color="auto"/>
            <w:left w:val="none" w:sz="0" w:space="0" w:color="auto"/>
            <w:bottom w:val="none" w:sz="0" w:space="0" w:color="auto"/>
            <w:right w:val="none" w:sz="0" w:space="0" w:color="auto"/>
          </w:divBdr>
        </w:div>
        <w:div w:id="1223447712">
          <w:marLeft w:val="640"/>
          <w:marRight w:val="0"/>
          <w:marTop w:val="0"/>
          <w:marBottom w:val="0"/>
          <w:divBdr>
            <w:top w:val="none" w:sz="0" w:space="0" w:color="auto"/>
            <w:left w:val="none" w:sz="0" w:space="0" w:color="auto"/>
            <w:bottom w:val="none" w:sz="0" w:space="0" w:color="auto"/>
            <w:right w:val="none" w:sz="0" w:space="0" w:color="auto"/>
          </w:divBdr>
        </w:div>
        <w:div w:id="603879101">
          <w:marLeft w:val="640"/>
          <w:marRight w:val="0"/>
          <w:marTop w:val="0"/>
          <w:marBottom w:val="0"/>
          <w:divBdr>
            <w:top w:val="none" w:sz="0" w:space="0" w:color="auto"/>
            <w:left w:val="none" w:sz="0" w:space="0" w:color="auto"/>
            <w:bottom w:val="none" w:sz="0" w:space="0" w:color="auto"/>
            <w:right w:val="none" w:sz="0" w:space="0" w:color="auto"/>
          </w:divBdr>
        </w:div>
        <w:div w:id="1697076676">
          <w:marLeft w:val="640"/>
          <w:marRight w:val="0"/>
          <w:marTop w:val="0"/>
          <w:marBottom w:val="0"/>
          <w:divBdr>
            <w:top w:val="none" w:sz="0" w:space="0" w:color="auto"/>
            <w:left w:val="none" w:sz="0" w:space="0" w:color="auto"/>
            <w:bottom w:val="none" w:sz="0" w:space="0" w:color="auto"/>
            <w:right w:val="none" w:sz="0" w:space="0" w:color="auto"/>
          </w:divBdr>
        </w:div>
        <w:div w:id="1515807198">
          <w:marLeft w:val="640"/>
          <w:marRight w:val="0"/>
          <w:marTop w:val="0"/>
          <w:marBottom w:val="0"/>
          <w:divBdr>
            <w:top w:val="none" w:sz="0" w:space="0" w:color="auto"/>
            <w:left w:val="none" w:sz="0" w:space="0" w:color="auto"/>
            <w:bottom w:val="none" w:sz="0" w:space="0" w:color="auto"/>
            <w:right w:val="none" w:sz="0" w:space="0" w:color="auto"/>
          </w:divBdr>
        </w:div>
        <w:div w:id="711542830">
          <w:marLeft w:val="640"/>
          <w:marRight w:val="0"/>
          <w:marTop w:val="0"/>
          <w:marBottom w:val="0"/>
          <w:divBdr>
            <w:top w:val="none" w:sz="0" w:space="0" w:color="auto"/>
            <w:left w:val="none" w:sz="0" w:space="0" w:color="auto"/>
            <w:bottom w:val="none" w:sz="0" w:space="0" w:color="auto"/>
            <w:right w:val="none" w:sz="0" w:space="0" w:color="auto"/>
          </w:divBdr>
        </w:div>
        <w:div w:id="751008437">
          <w:marLeft w:val="640"/>
          <w:marRight w:val="0"/>
          <w:marTop w:val="0"/>
          <w:marBottom w:val="0"/>
          <w:divBdr>
            <w:top w:val="none" w:sz="0" w:space="0" w:color="auto"/>
            <w:left w:val="none" w:sz="0" w:space="0" w:color="auto"/>
            <w:bottom w:val="none" w:sz="0" w:space="0" w:color="auto"/>
            <w:right w:val="none" w:sz="0" w:space="0" w:color="auto"/>
          </w:divBdr>
        </w:div>
        <w:div w:id="238949639">
          <w:marLeft w:val="640"/>
          <w:marRight w:val="0"/>
          <w:marTop w:val="0"/>
          <w:marBottom w:val="0"/>
          <w:divBdr>
            <w:top w:val="none" w:sz="0" w:space="0" w:color="auto"/>
            <w:left w:val="none" w:sz="0" w:space="0" w:color="auto"/>
            <w:bottom w:val="none" w:sz="0" w:space="0" w:color="auto"/>
            <w:right w:val="none" w:sz="0" w:space="0" w:color="auto"/>
          </w:divBdr>
        </w:div>
        <w:div w:id="1009677674">
          <w:marLeft w:val="640"/>
          <w:marRight w:val="0"/>
          <w:marTop w:val="0"/>
          <w:marBottom w:val="0"/>
          <w:divBdr>
            <w:top w:val="none" w:sz="0" w:space="0" w:color="auto"/>
            <w:left w:val="none" w:sz="0" w:space="0" w:color="auto"/>
            <w:bottom w:val="none" w:sz="0" w:space="0" w:color="auto"/>
            <w:right w:val="none" w:sz="0" w:space="0" w:color="auto"/>
          </w:divBdr>
        </w:div>
        <w:div w:id="25373336">
          <w:marLeft w:val="640"/>
          <w:marRight w:val="0"/>
          <w:marTop w:val="0"/>
          <w:marBottom w:val="0"/>
          <w:divBdr>
            <w:top w:val="none" w:sz="0" w:space="0" w:color="auto"/>
            <w:left w:val="none" w:sz="0" w:space="0" w:color="auto"/>
            <w:bottom w:val="none" w:sz="0" w:space="0" w:color="auto"/>
            <w:right w:val="none" w:sz="0" w:space="0" w:color="auto"/>
          </w:divBdr>
        </w:div>
        <w:div w:id="526529667">
          <w:marLeft w:val="640"/>
          <w:marRight w:val="0"/>
          <w:marTop w:val="0"/>
          <w:marBottom w:val="0"/>
          <w:divBdr>
            <w:top w:val="none" w:sz="0" w:space="0" w:color="auto"/>
            <w:left w:val="none" w:sz="0" w:space="0" w:color="auto"/>
            <w:bottom w:val="none" w:sz="0" w:space="0" w:color="auto"/>
            <w:right w:val="none" w:sz="0" w:space="0" w:color="auto"/>
          </w:divBdr>
        </w:div>
        <w:div w:id="389695884">
          <w:marLeft w:val="640"/>
          <w:marRight w:val="0"/>
          <w:marTop w:val="0"/>
          <w:marBottom w:val="0"/>
          <w:divBdr>
            <w:top w:val="none" w:sz="0" w:space="0" w:color="auto"/>
            <w:left w:val="none" w:sz="0" w:space="0" w:color="auto"/>
            <w:bottom w:val="none" w:sz="0" w:space="0" w:color="auto"/>
            <w:right w:val="none" w:sz="0" w:space="0" w:color="auto"/>
          </w:divBdr>
        </w:div>
        <w:div w:id="548148107">
          <w:marLeft w:val="640"/>
          <w:marRight w:val="0"/>
          <w:marTop w:val="0"/>
          <w:marBottom w:val="0"/>
          <w:divBdr>
            <w:top w:val="none" w:sz="0" w:space="0" w:color="auto"/>
            <w:left w:val="none" w:sz="0" w:space="0" w:color="auto"/>
            <w:bottom w:val="none" w:sz="0" w:space="0" w:color="auto"/>
            <w:right w:val="none" w:sz="0" w:space="0" w:color="auto"/>
          </w:divBdr>
        </w:div>
        <w:div w:id="1224759790">
          <w:marLeft w:val="640"/>
          <w:marRight w:val="0"/>
          <w:marTop w:val="0"/>
          <w:marBottom w:val="0"/>
          <w:divBdr>
            <w:top w:val="none" w:sz="0" w:space="0" w:color="auto"/>
            <w:left w:val="none" w:sz="0" w:space="0" w:color="auto"/>
            <w:bottom w:val="none" w:sz="0" w:space="0" w:color="auto"/>
            <w:right w:val="none" w:sz="0" w:space="0" w:color="auto"/>
          </w:divBdr>
        </w:div>
        <w:div w:id="451629990">
          <w:marLeft w:val="640"/>
          <w:marRight w:val="0"/>
          <w:marTop w:val="0"/>
          <w:marBottom w:val="0"/>
          <w:divBdr>
            <w:top w:val="none" w:sz="0" w:space="0" w:color="auto"/>
            <w:left w:val="none" w:sz="0" w:space="0" w:color="auto"/>
            <w:bottom w:val="none" w:sz="0" w:space="0" w:color="auto"/>
            <w:right w:val="none" w:sz="0" w:space="0" w:color="auto"/>
          </w:divBdr>
        </w:div>
        <w:div w:id="849443745">
          <w:marLeft w:val="640"/>
          <w:marRight w:val="0"/>
          <w:marTop w:val="0"/>
          <w:marBottom w:val="0"/>
          <w:divBdr>
            <w:top w:val="none" w:sz="0" w:space="0" w:color="auto"/>
            <w:left w:val="none" w:sz="0" w:space="0" w:color="auto"/>
            <w:bottom w:val="none" w:sz="0" w:space="0" w:color="auto"/>
            <w:right w:val="none" w:sz="0" w:space="0" w:color="auto"/>
          </w:divBdr>
        </w:div>
        <w:div w:id="201409269">
          <w:marLeft w:val="640"/>
          <w:marRight w:val="0"/>
          <w:marTop w:val="0"/>
          <w:marBottom w:val="0"/>
          <w:divBdr>
            <w:top w:val="none" w:sz="0" w:space="0" w:color="auto"/>
            <w:left w:val="none" w:sz="0" w:space="0" w:color="auto"/>
            <w:bottom w:val="none" w:sz="0" w:space="0" w:color="auto"/>
            <w:right w:val="none" w:sz="0" w:space="0" w:color="auto"/>
          </w:divBdr>
        </w:div>
        <w:div w:id="1161508960">
          <w:marLeft w:val="640"/>
          <w:marRight w:val="0"/>
          <w:marTop w:val="0"/>
          <w:marBottom w:val="0"/>
          <w:divBdr>
            <w:top w:val="none" w:sz="0" w:space="0" w:color="auto"/>
            <w:left w:val="none" w:sz="0" w:space="0" w:color="auto"/>
            <w:bottom w:val="none" w:sz="0" w:space="0" w:color="auto"/>
            <w:right w:val="none" w:sz="0" w:space="0" w:color="auto"/>
          </w:divBdr>
        </w:div>
        <w:div w:id="1552303493">
          <w:marLeft w:val="640"/>
          <w:marRight w:val="0"/>
          <w:marTop w:val="0"/>
          <w:marBottom w:val="0"/>
          <w:divBdr>
            <w:top w:val="none" w:sz="0" w:space="0" w:color="auto"/>
            <w:left w:val="none" w:sz="0" w:space="0" w:color="auto"/>
            <w:bottom w:val="none" w:sz="0" w:space="0" w:color="auto"/>
            <w:right w:val="none" w:sz="0" w:space="0" w:color="auto"/>
          </w:divBdr>
        </w:div>
        <w:div w:id="379090611">
          <w:marLeft w:val="640"/>
          <w:marRight w:val="0"/>
          <w:marTop w:val="0"/>
          <w:marBottom w:val="0"/>
          <w:divBdr>
            <w:top w:val="none" w:sz="0" w:space="0" w:color="auto"/>
            <w:left w:val="none" w:sz="0" w:space="0" w:color="auto"/>
            <w:bottom w:val="none" w:sz="0" w:space="0" w:color="auto"/>
            <w:right w:val="none" w:sz="0" w:space="0" w:color="auto"/>
          </w:divBdr>
        </w:div>
        <w:div w:id="1302228156">
          <w:marLeft w:val="640"/>
          <w:marRight w:val="0"/>
          <w:marTop w:val="0"/>
          <w:marBottom w:val="0"/>
          <w:divBdr>
            <w:top w:val="none" w:sz="0" w:space="0" w:color="auto"/>
            <w:left w:val="none" w:sz="0" w:space="0" w:color="auto"/>
            <w:bottom w:val="none" w:sz="0" w:space="0" w:color="auto"/>
            <w:right w:val="none" w:sz="0" w:space="0" w:color="auto"/>
          </w:divBdr>
        </w:div>
        <w:div w:id="376784864">
          <w:marLeft w:val="640"/>
          <w:marRight w:val="0"/>
          <w:marTop w:val="0"/>
          <w:marBottom w:val="0"/>
          <w:divBdr>
            <w:top w:val="none" w:sz="0" w:space="0" w:color="auto"/>
            <w:left w:val="none" w:sz="0" w:space="0" w:color="auto"/>
            <w:bottom w:val="none" w:sz="0" w:space="0" w:color="auto"/>
            <w:right w:val="none" w:sz="0" w:space="0" w:color="auto"/>
          </w:divBdr>
        </w:div>
        <w:div w:id="1968388602">
          <w:marLeft w:val="640"/>
          <w:marRight w:val="0"/>
          <w:marTop w:val="0"/>
          <w:marBottom w:val="0"/>
          <w:divBdr>
            <w:top w:val="none" w:sz="0" w:space="0" w:color="auto"/>
            <w:left w:val="none" w:sz="0" w:space="0" w:color="auto"/>
            <w:bottom w:val="none" w:sz="0" w:space="0" w:color="auto"/>
            <w:right w:val="none" w:sz="0" w:space="0" w:color="auto"/>
          </w:divBdr>
        </w:div>
        <w:div w:id="1358850342">
          <w:marLeft w:val="640"/>
          <w:marRight w:val="0"/>
          <w:marTop w:val="0"/>
          <w:marBottom w:val="0"/>
          <w:divBdr>
            <w:top w:val="none" w:sz="0" w:space="0" w:color="auto"/>
            <w:left w:val="none" w:sz="0" w:space="0" w:color="auto"/>
            <w:bottom w:val="none" w:sz="0" w:space="0" w:color="auto"/>
            <w:right w:val="none" w:sz="0" w:space="0" w:color="auto"/>
          </w:divBdr>
        </w:div>
        <w:div w:id="2069264016">
          <w:marLeft w:val="640"/>
          <w:marRight w:val="0"/>
          <w:marTop w:val="0"/>
          <w:marBottom w:val="0"/>
          <w:divBdr>
            <w:top w:val="none" w:sz="0" w:space="0" w:color="auto"/>
            <w:left w:val="none" w:sz="0" w:space="0" w:color="auto"/>
            <w:bottom w:val="none" w:sz="0" w:space="0" w:color="auto"/>
            <w:right w:val="none" w:sz="0" w:space="0" w:color="auto"/>
          </w:divBdr>
        </w:div>
        <w:div w:id="755592383">
          <w:marLeft w:val="640"/>
          <w:marRight w:val="0"/>
          <w:marTop w:val="0"/>
          <w:marBottom w:val="0"/>
          <w:divBdr>
            <w:top w:val="none" w:sz="0" w:space="0" w:color="auto"/>
            <w:left w:val="none" w:sz="0" w:space="0" w:color="auto"/>
            <w:bottom w:val="none" w:sz="0" w:space="0" w:color="auto"/>
            <w:right w:val="none" w:sz="0" w:space="0" w:color="auto"/>
          </w:divBdr>
        </w:div>
        <w:div w:id="373165014">
          <w:marLeft w:val="640"/>
          <w:marRight w:val="0"/>
          <w:marTop w:val="0"/>
          <w:marBottom w:val="0"/>
          <w:divBdr>
            <w:top w:val="none" w:sz="0" w:space="0" w:color="auto"/>
            <w:left w:val="none" w:sz="0" w:space="0" w:color="auto"/>
            <w:bottom w:val="none" w:sz="0" w:space="0" w:color="auto"/>
            <w:right w:val="none" w:sz="0" w:space="0" w:color="auto"/>
          </w:divBdr>
        </w:div>
        <w:div w:id="653071215">
          <w:marLeft w:val="640"/>
          <w:marRight w:val="0"/>
          <w:marTop w:val="0"/>
          <w:marBottom w:val="0"/>
          <w:divBdr>
            <w:top w:val="none" w:sz="0" w:space="0" w:color="auto"/>
            <w:left w:val="none" w:sz="0" w:space="0" w:color="auto"/>
            <w:bottom w:val="none" w:sz="0" w:space="0" w:color="auto"/>
            <w:right w:val="none" w:sz="0" w:space="0" w:color="auto"/>
          </w:divBdr>
        </w:div>
        <w:div w:id="678194473">
          <w:marLeft w:val="640"/>
          <w:marRight w:val="0"/>
          <w:marTop w:val="0"/>
          <w:marBottom w:val="0"/>
          <w:divBdr>
            <w:top w:val="none" w:sz="0" w:space="0" w:color="auto"/>
            <w:left w:val="none" w:sz="0" w:space="0" w:color="auto"/>
            <w:bottom w:val="none" w:sz="0" w:space="0" w:color="auto"/>
            <w:right w:val="none" w:sz="0" w:space="0" w:color="auto"/>
          </w:divBdr>
        </w:div>
        <w:div w:id="1908952251">
          <w:marLeft w:val="640"/>
          <w:marRight w:val="0"/>
          <w:marTop w:val="0"/>
          <w:marBottom w:val="0"/>
          <w:divBdr>
            <w:top w:val="none" w:sz="0" w:space="0" w:color="auto"/>
            <w:left w:val="none" w:sz="0" w:space="0" w:color="auto"/>
            <w:bottom w:val="none" w:sz="0" w:space="0" w:color="auto"/>
            <w:right w:val="none" w:sz="0" w:space="0" w:color="auto"/>
          </w:divBdr>
        </w:div>
        <w:div w:id="945619863">
          <w:marLeft w:val="640"/>
          <w:marRight w:val="0"/>
          <w:marTop w:val="0"/>
          <w:marBottom w:val="0"/>
          <w:divBdr>
            <w:top w:val="none" w:sz="0" w:space="0" w:color="auto"/>
            <w:left w:val="none" w:sz="0" w:space="0" w:color="auto"/>
            <w:bottom w:val="none" w:sz="0" w:space="0" w:color="auto"/>
            <w:right w:val="none" w:sz="0" w:space="0" w:color="auto"/>
          </w:divBdr>
        </w:div>
        <w:div w:id="1063796667">
          <w:marLeft w:val="640"/>
          <w:marRight w:val="0"/>
          <w:marTop w:val="0"/>
          <w:marBottom w:val="0"/>
          <w:divBdr>
            <w:top w:val="none" w:sz="0" w:space="0" w:color="auto"/>
            <w:left w:val="none" w:sz="0" w:space="0" w:color="auto"/>
            <w:bottom w:val="none" w:sz="0" w:space="0" w:color="auto"/>
            <w:right w:val="none" w:sz="0" w:space="0" w:color="auto"/>
          </w:divBdr>
        </w:div>
        <w:div w:id="103158781">
          <w:marLeft w:val="640"/>
          <w:marRight w:val="0"/>
          <w:marTop w:val="0"/>
          <w:marBottom w:val="0"/>
          <w:divBdr>
            <w:top w:val="none" w:sz="0" w:space="0" w:color="auto"/>
            <w:left w:val="none" w:sz="0" w:space="0" w:color="auto"/>
            <w:bottom w:val="none" w:sz="0" w:space="0" w:color="auto"/>
            <w:right w:val="none" w:sz="0" w:space="0" w:color="auto"/>
          </w:divBdr>
        </w:div>
        <w:div w:id="1348368352">
          <w:marLeft w:val="640"/>
          <w:marRight w:val="0"/>
          <w:marTop w:val="0"/>
          <w:marBottom w:val="0"/>
          <w:divBdr>
            <w:top w:val="none" w:sz="0" w:space="0" w:color="auto"/>
            <w:left w:val="none" w:sz="0" w:space="0" w:color="auto"/>
            <w:bottom w:val="none" w:sz="0" w:space="0" w:color="auto"/>
            <w:right w:val="none" w:sz="0" w:space="0" w:color="auto"/>
          </w:divBdr>
        </w:div>
        <w:div w:id="1949970335">
          <w:marLeft w:val="640"/>
          <w:marRight w:val="0"/>
          <w:marTop w:val="0"/>
          <w:marBottom w:val="0"/>
          <w:divBdr>
            <w:top w:val="none" w:sz="0" w:space="0" w:color="auto"/>
            <w:left w:val="none" w:sz="0" w:space="0" w:color="auto"/>
            <w:bottom w:val="none" w:sz="0" w:space="0" w:color="auto"/>
            <w:right w:val="none" w:sz="0" w:space="0" w:color="auto"/>
          </w:divBdr>
        </w:div>
        <w:div w:id="139541303">
          <w:marLeft w:val="640"/>
          <w:marRight w:val="0"/>
          <w:marTop w:val="0"/>
          <w:marBottom w:val="0"/>
          <w:divBdr>
            <w:top w:val="none" w:sz="0" w:space="0" w:color="auto"/>
            <w:left w:val="none" w:sz="0" w:space="0" w:color="auto"/>
            <w:bottom w:val="none" w:sz="0" w:space="0" w:color="auto"/>
            <w:right w:val="none" w:sz="0" w:space="0" w:color="auto"/>
          </w:divBdr>
        </w:div>
        <w:div w:id="1464343730">
          <w:marLeft w:val="640"/>
          <w:marRight w:val="0"/>
          <w:marTop w:val="0"/>
          <w:marBottom w:val="0"/>
          <w:divBdr>
            <w:top w:val="none" w:sz="0" w:space="0" w:color="auto"/>
            <w:left w:val="none" w:sz="0" w:space="0" w:color="auto"/>
            <w:bottom w:val="none" w:sz="0" w:space="0" w:color="auto"/>
            <w:right w:val="none" w:sz="0" w:space="0" w:color="auto"/>
          </w:divBdr>
        </w:div>
        <w:div w:id="1487936029">
          <w:marLeft w:val="640"/>
          <w:marRight w:val="0"/>
          <w:marTop w:val="0"/>
          <w:marBottom w:val="0"/>
          <w:divBdr>
            <w:top w:val="none" w:sz="0" w:space="0" w:color="auto"/>
            <w:left w:val="none" w:sz="0" w:space="0" w:color="auto"/>
            <w:bottom w:val="none" w:sz="0" w:space="0" w:color="auto"/>
            <w:right w:val="none" w:sz="0" w:space="0" w:color="auto"/>
          </w:divBdr>
        </w:div>
        <w:div w:id="1713386433">
          <w:marLeft w:val="640"/>
          <w:marRight w:val="0"/>
          <w:marTop w:val="0"/>
          <w:marBottom w:val="0"/>
          <w:divBdr>
            <w:top w:val="none" w:sz="0" w:space="0" w:color="auto"/>
            <w:left w:val="none" w:sz="0" w:space="0" w:color="auto"/>
            <w:bottom w:val="none" w:sz="0" w:space="0" w:color="auto"/>
            <w:right w:val="none" w:sz="0" w:space="0" w:color="auto"/>
          </w:divBdr>
        </w:div>
        <w:div w:id="454837209">
          <w:marLeft w:val="640"/>
          <w:marRight w:val="0"/>
          <w:marTop w:val="0"/>
          <w:marBottom w:val="0"/>
          <w:divBdr>
            <w:top w:val="none" w:sz="0" w:space="0" w:color="auto"/>
            <w:left w:val="none" w:sz="0" w:space="0" w:color="auto"/>
            <w:bottom w:val="none" w:sz="0" w:space="0" w:color="auto"/>
            <w:right w:val="none" w:sz="0" w:space="0" w:color="auto"/>
          </w:divBdr>
        </w:div>
        <w:div w:id="92631225">
          <w:marLeft w:val="640"/>
          <w:marRight w:val="0"/>
          <w:marTop w:val="0"/>
          <w:marBottom w:val="0"/>
          <w:divBdr>
            <w:top w:val="none" w:sz="0" w:space="0" w:color="auto"/>
            <w:left w:val="none" w:sz="0" w:space="0" w:color="auto"/>
            <w:bottom w:val="none" w:sz="0" w:space="0" w:color="auto"/>
            <w:right w:val="none" w:sz="0" w:space="0" w:color="auto"/>
          </w:divBdr>
        </w:div>
        <w:div w:id="427043744">
          <w:marLeft w:val="640"/>
          <w:marRight w:val="0"/>
          <w:marTop w:val="0"/>
          <w:marBottom w:val="0"/>
          <w:divBdr>
            <w:top w:val="none" w:sz="0" w:space="0" w:color="auto"/>
            <w:left w:val="none" w:sz="0" w:space="0" w:color="auto"/>
            <w:bottom w:val="none" w:sz="0" w:space="0" w:color="auto"/>
            <w:right w:val="none" w:sz="0" w:space="0" w:color="auto"/>
          </w:divBdr>
        </w:div>
        <w:div w:id="1015840731">
          <w:marLeft w:val="640"/>
          <w:marRight w:val="0"/>
          <w:marTop w:val="0"/>
          <w:marBottom w:val="0"/>
          <w:divBdr>
            <w:top w:val="none" w:sz="0" w:space="0" w:color="auto"/>
            <w:left w:val="none" w:sz="0" w:space="0" w:color="auto"/>
            <w:bottom w:val="none" w:sz="0" w:space="0" w:color="auto"/>
            <w:right w:val="none" w:sz="0" w:space="0" w:color="auto"/>
          </w:divBdr>
        </w:div>
        <w:div w:id="636834183">
          <w:marLeft w:val="640"/>
          <w:marRight w:val="0"/>
          <w:marTop w:val="0"/>
          <w:marBottom w:val="0"/>
          <w:divBdr>
            <w:top w:val="none" w:sz="0" w:space="0" w:color="auto"/>
            <w:left w:val="none" w:sz="0" w:space="0" w:color="auto"/>
            <w:bottom w:val="none" w:sz="0" w:space="0" w:color="auto"/>
            <w:right w:val="none" w:sz="0" w:space="0" w:color="auto"/>
          </w:divBdr>
        </w:div>
      </w:divsChild>
    </w:div>
    <w:div w:id="1399747432">
      <w:bodyDiv w:val="1"/>
      <w:marLeft w:val="0"/>
      <w:marRight w:val="0"/>
      <w:marTop w:val="0"/>
      <w:marBottom w:val="0"/>
      <w:divBdr>
        <w:top w:val="none" w:sz="0" w:space="0" w:color="auto"/>
        <w:left w:val="none" w:sz="0" w:space="0" w:color="auto"/>
        <w:bottom w:val="none" w:sz="0" w:space="0" w:color="auto"/>
        <w:right w:val="none" w:sz="0" w:space="0" w:color="auto"/>
      </w:divBdr>
    </w:div>
    <w:div w:id="1400009299">
      <w:bodyDiv w:val="1"/>
      <w:marLeft w:val="0"/>
      <w:marRight w:val="0"/>
      <w:marTop w:val="0"/>
      <w:marBottom w:val="0"/>
      <w:divBdr>
        <w:top w:val="none" w:sz="0" w:space="0" w:color="auto"/>
        <w:left w:val="none" w:sz="0" w:space="0" w:color="auto"/>
        <w:bottom w:val="none" w:sz="0" w:space="0" w:color="auto"/>
        <w:right w:val="none" w:sz="0" w:space="0" w:color="auto"/>
      </w:divBdr>
    </w:div>
    <w:div w:id="1420640909">
      <w:bodyDiv w:val="1"/>
      <w:marLeft w:val="0"/>
      <w:marRight w:val="0"/>
      <w:marTop w:val="0"/>
      <w:marBottom w:val="0"/>
      <w:divBdr>
        <w:top w:val="none" w:sz="0" w:space="0" w:color="auto"/>
        <w:left w:val="none" w:sz="0" w:space="0" w:color="auto"/>
        <w:bottom w:val="none" w:sz="0" w:space="0" w:color="auto"/>
        <w:right w:val="none" w:sz="0" w:space="0" w:color="auto"/>
      </w:divBdr>
    </w:div>
    <w:div w:id="1433355727">
      <w:bodyDiv w:val="1"/>
      <w:marLeft w:val="0"/>
      <w:marRight w:val="0"/>
      <w:marTop w:val="0"/>
      <w:marBottom w:val="0"/>
      <w:divBdr>
        <w:top w:val="none" w:sz="0" w:space="0" w:color="auto"/>
        <w:left w:val="none" w:sz="0" w:space="0" w:color="auto"/>
        <w:bottom w:val="none" w:sz="0" w:space="0" w:color="auto"/>
        <w:right w:val="none" w:sz="0" w:space="0" w:color="auto"/>
      </w:divBdr>
    </w:div>
    <w:div w:id="1446735524">
      <w:bodyDiv w:val="1"/>
      <w:marLeft w:val="0"/>
      <w:marRight w:val="0"/>
      <w:marTop w:val="0"/>
      <w:marBottom w:val="0"/>
      <w:divBdr>
        <w:top w:val="none" w:sz="0" w:space="0" w:color="auto"/>
        <w:left w:val="none" w:sz="0" w:space="0" w:color="auto"/>
        <w:bottom w:val="none" w:sz="0" w:space="0" w:color="auto"/>
        <w:right w:val="none" w:sz="0" w:space="0" w:color="auto"/>
      </w:divBdr>
      <w:divsChild>
        <w:div w:id="1189367606">
          <w:marLeft w:val="640"/>
          <w:marRight w:val="0"/>
          <w:marTop w:val="0"/>
          <w:marBottom w:val="0"/>
          <w:divBdr>
            <w:top w:val="none" w:sz="0" w:space="0" w:color="auto"/>
            <w:left w:val="none" w:sz="0" w:space="0" w:color="auto"/>
            <w:bottom w:val="none" w:sz="0" w:space="0" w:color="auto"/>
            <w:right w:val="none" w:sz="0" w:space="0" w:color="auto"/>
          </w:divBdr>
        </w:div>
        <w:div w:id="1597517086">
          <w:marLeft w:val="640"/>
          <w:marRight w:val="0"/>
          <w:marTop w:val="0"/>
          <w:marBottom w:val="0"/>
          <w:divBdr>
            <w:top w:val="none" w:sz="0" w:space="0" w:color="auto"/>
            <w:left w:val="none" w:sz="0" w:space="0" w:color="auto"/>
            <w:bottom w:val="none" w:sz="0" w:space="0" w:color="auto"/>
            <w:right w:val="none" w:sz="0" w:space="0" w:color="auto"/>
          </w:divBdr>
        </w:div>
        <w:div w:id="1886019104">
          <w:marLeft w:val="640"/>
          <w:marRight w:val="0"/>
          <w:marTop w:val="0"/>
          <w:marBottom w:val="0"/>
          <w:divBdr>
            <w:top w:val="none" w:sz="0" w:space="0" w:color="auto"/>
            <w:left w:val="none" w:sz="0" w:space="0" w:color="auto"/>
            <w:bottom w:val="none" w:sz="0" w:space="0" w:color="auto"/>
            <w:right w:val="none" w:sz="0" w:space="0" w:color="auto"/>
          </w:divBdr>
        </w:div>
        <w:div w:id="195779356">
          <w:marLeft w:val="640"/>
          <w:marRight w:val="0"/>
          <w:marTop w:val="0"/>
          <w:marBottom w:val="0"/>
          <w:divBdr>
            <w:top w:val="none" w:sz="0" w:space="0" w:color="auto"/>
            <w:left w:val="none" w:sz="0" w:space="0" w:color="auto"/>
            <w:bottom w:val="none" w:sz="0" w:space="0" w:color="auto"/>
            <w:right w:val="none" w:sz="0" w:space="0" w:color="auto"/>
          </w:divBdr>
        </w:div>
        <w:div w:id="1828931911">
          <w:marLeft w:val="640"/>
          <w:marRight w:val="0"/>
          <w:marTop w:val="0"/>
          <w:marBottom w:val="0"/>
          <w:divBdr>
            <w:top w:val="none" w:sz="0" w:space="0" w:color="auto"/>
            <w:left w:val="none" w:sz="0" w:space="0" w:color="auto"/>
            <w:bottom w:val="none" w:sz="0" w:space="0" w:color="auto"/>
            <w:right w:val="none" w:sz="0" w:space="0" w:color="auto"/>
          </w:divBdr>
        </w:div>
        <w:div w:id="1459379207">
          <w:marLeft w:val="640"/>
          <w:marRight w:val="0"/>
          <w:marTop w:val="0"/>
          <w:marBottom w:val="0"/>
          <w:divBdr>
            <w:top w:val="none" w:sz="0" w:space="0" w:color="auto"/>
            <w:left w:val="none" w:sz="0" w:space="0" w:color="auto"/>
            <w:bottom w:val="none" w:sz="0" w:space="0" w:color="auto"/>
            <w:right w:val="none" w:sz="0" w:space="0" w:color="auto"/>
          </w:divBdr>
        </w:div>
        <w:div w:id="252856676">
          <w:marLeft w:val="640"/>
          <w:marRight w:val="0"/>
          <w:marTop w:val="0"/>
          <w:marBottom w:val="0"/>
          <w:divBdr>
            <w:top w:val="none" w:sz="0" w:space="0" w:color="auto"/>
            <w:left w:val="none" w:sz="0" w:space="0" w:color="auto"/>
            <w:bottom w:val="none" w:sz="0" w:space="0" w:color="auto"/>
            <w:right w:val="none" w:sz="0" w:space="0" w:color="auto"/>
          </w:divBdr>
        </w:div>
        <w:div w:id="585187595">
          <w:marLeft w:val="640"/>
          <w:marRight w:val="0"/>
          <w:marTop w:val="0"/>
          <w:marBottom w:val="0"/>
          <w:divBdr>
            <w:top w:val="none" w:sz="0" w:space="0" w:color="auto"/>
            <w:left w:val="none" w:sz="0" w:space="0" w:color="auto"/>
            <w:bottom w:val="none" w:sz="0" w:space="0" w:color="auto"/>
            <w:right w:val="none" w:sz="0" w:space="0" w:color="auto"/>
          </w:divBdr>
        </w:div>
        <w:div w:id="1349604890">
          <w:marLeft w:val="640"/>
          <w:marRight w:val="0"/>
          <w:marTop w:val="0"/>
          <w:marBottom w:val="0"/>
          <w:divBdr>
            <w:top w:val="none" w:sz="0" w:space="0" w:color="auto"/>
            <w:left w:val="none" w:sz="0" w:space="0" w:color="auto"/>
            <w:bottom w:val="none" w:sz="0" w:space="0" w:color="auto"/>
            <w:right w:val="none" w:sz="0" w:space="0" w:color="auto"/>
          </w:divBdr>
        </w:div>
        <w:div w:id="1244801082">
          <w:marLeft w:val="640"/>
          <w:marRight w:val="0"/>
          <w:marTop w:val="0"/>
          <w:marBottom w:val="0"/>
          <w:divBdr>
            <w:top w:val="none" w:sz="0" w:space="0" w:color="auto"/>
            <w:left w:val="none" w:sz="0" w:space="0" w:color="auto"/>
            <w:bottom w:val="none" w:sz="0" w:space="0" w:color="auto"/>
            <w:right w:val="none" w:sz="0" w:space="0" w:color="auto"/>
          </w:divBdr>
        </w:div>
        <w:div w:id="1238638793">
          <w:marLeft w:val="640"/>
          <w:marRight w:val="0"/>
          <w:marTop w:val="0"/>
          <w:marBottom w:val="0"/>
          <w:divBdr>
            <w:top w:val="none" w:sz="0" w:space="0" w:color="auto"/>
            <w:left w:val="none" w:sz="0" w:space="0" w:color="auto"/>
            <w:bottom w:val="none" w:sz="0" w:space="0" w:color="auto"/>
            <w:right w:val="none" w:sz="0" w:space="0" w:color="auto"/>
          </w:divBdr>
        </w:div>
        <w:div w:id="1622879727">
          <w:marLeft w:val="640"/>
          <w:marRight w:val="0"/>
          <w:marTop w:val="0"/>
          <w:marBottom w:val="0"/>
          <w:divBdr>
            <w:top w:val="none" w:sz="0" w:space="0" w:color="auto"/>
            <w:left w:val="none" w:sz="0" w:space="0" w:color="auto"/>
            <w:bottom w:val="none" w:sz="0" w:space="0" w:color="auto"/>
            <w:right w:val="none" w:sz="0" w:space="0" w:color="auto"/>
          </w:divBdr>
        </w:div>
        <w:div w:id="1006589966">
          <w:marLeft w:val="640"/>
          <w:marRight w:val="0"/>
          <w:marTop w:val="0"/>
          <w:marBottom w:val="0"/>
          <w:divBdr>
            <w:top w:val="none" w:sz="0" w:space="0" w:color="auto"/>
            <w:left w:val="none" w:sz="0" w:space="0" w:color="auto"/>
            <w:bottom w:val="none" w:sz="0" w:space="0" w:color="auto"/>
            <w:right w:val="none" w:sz="0" w:space="0" w:color="auto"/>
          </w:divBdr>
        </w:div>
        <w:div w:id="1061487625">
          <w:marLeft w:val="640"/>
          <w:marRight w:val="0"/>
          <w:marTop w:val="0"/>
          <w:marBottom w:val="0"/>
          <w:divBdr>
            <w:top w:val="none" w:sz="0" w:space="0" w:color="auto"/>
            <w:left w:val="none" w:sz="0" w:space="0" w:color="auto"/>
            <w:bottom w:val="none" w:sz="0" w:space="0" w:color="auto"/>
            <w:right w:val="none" w:sz="0" w:space="0" w:color="auto"/>
          </w:divBdr>
        </w:div>
        <w:div w:id="1156149105">
          <w:marLeft w:val="640"/>
          <w:marRight w:val="0"/>
          <w:marTop w:val="0"/>
          <w:marBottom w:val="0"/>
          <w:divBdr>
            <w:top w:val="none" w:sz="0" w:space="0" w:color="auto"/>
            <w:left w:val="none" w:sz="0" w:space="0" w:color="auto"/>
            <w:bottom w:val="none" w:sz="0" w:space="0" w:color="auto"/>
            <w:right w:val="none" w:sz="0" w:space="0" w:color="auto"/>
          </w:divBdr>
        </w:div>
        <w:div w:id="1943104863">
          <w:marLeft w:val="640"/>
          <w:marRight w:val="0"/>
          <w:marTop w:val="0"/>
          <w:marBottom w:val="0"/>
          <w:divBdr>
            <w:top w:val="none" w:sz="0" w:space="0" w:color="auto"/>
            <w:left w:val="none" w:sz="0" w:space="0" w:color="auto"/>
            <w:bottom w:val="none" w:sz="0" w:space="0" w:color="auto"/>
            <w:right w:val="none" w:sz="0" w:space="0" w:color="auto"/>
          </w:divBdr>
        </w:div>
        <w:div w:id="2125343506">
          <w:marLeft w:val="640"/>
          <w:marRight w:val="0"/>
          <w:marTop w:val="0"/>
          <w:marBottom w:val="0"/>
          <w:divBdr>
            <w:top w:val="none" w:sz="0" w:space="0" w:color="auto"/>
            <w:left w:val="none" w:sz="0" w:space="0" w:color="auto"/>
            <w:bottom w:val="none" w:sz="0" w:space="0" w:color="auto"/>
            <w:right w:val="none" w:sz="0" w:space="0" w:color="auto"/>
          </w:divBdr>
        </w:div>
        <w:div w:id="1435855702">
          <w:marLeft w:val="640"/>
          <w:marRight w:val="0"/>
          <w:marTop w:val="0"/>
          <w:marBottom w:val="0"/>
          <w:divBdr>
            <w:top w:val="none" w:sz="0" w:space="0" w:color="auto"/>
            <w:left w:val="none" w:sz="0" w:space="0" w:color="auto"/>
            <w:bottom w:val="none" w:sz="0" w:space="0" w:color="auto"/>
            <w:right w:val="none" w:sz="0" w:space="0" w:color="auto"/>
          </w:divBdr>
        </w:div>
        <w:div w:id="1889144559">
          <w:marLeft w:val="640"/>
          <w:marRight w:val="0"/>
          <w:marTop w:val="0"/>
          <w:marBottom w:val="0"/>
          <w:divBdr>
            <w:top w:val="none" w:sz="0" w:space="0" w:color="auto"/>
            <w:left w:val="none" w:sz="0" w:space="0" w:color="auto"/>
            <w:bottom w:val="none" w:sz="0" w:space="0" w:color="auto"/>
            <w:right w:val="none" w:sz="0" w:space="0" w:color="auto"/>
          </w:divBdr>
        </w:div>
        <w:div w:id="1928921200">
          <w:marLeft w:val="640"/>
          <w:marRight w:val="0"/>
          <w:marTop w:val="0"/>
          <w:marBottom w:val="0"/>
          <w:divBdr>
            <w:top w:val="none" w:sz="0" w:space="0" w:color="auto"/>
            <w:left w:val="none" w:sz="0" w:space="0" w:color="auto"/>
            <w:bottom w:val="none" w:sz="0" w:space="0" w:color="auto"/>
            <w:right w:val="none" w:sz="0" w:space="0" w:color="auto"/>
          </w:divBdr>
        </w:div>
        <w:div w:id="1096439094">
          <w:marLeft w:val="640"/>
          <w:marRight w:val="0"/>
          <w:marTop w:val="0"/>
          <w:marBottom w:val="0"/>
          <w:divBdr>
            <w:top w:val="none" w:sz="0" w:space="0" w:color="auto"/>
            <w:left w:val="none" w:sz="0" w:space="0" w:color="auto"/>
            <w:bottom w:val="none" w:sz="0" w:space="0" w:color="auto"/>
            <w:right w:val="none" w:sz="0" w:space="0" w:color="auto"/>
          </w:divBdr>
        </w:div>
        <w:div w:id="708995103">
          <w:marLeft w:val="640"/>
          <w:marRight w:val="0"/>
          <w:marTop w:val="0"/>
          <w:marBottom w:val="0"/>
          <w:divBdr>
            <w:top w:val="none" w:sz="0" w:space="0" w:color="auto"/>
            <w:left w:val="none" w:sz="0" w:space="0" w:color="auto"/>
            <w:bottom w:val="none" w:sz="0" w:space="0" w:color="auto"/>
            <w:right w:val="none" w:sz="0" w:space="0" w:color="auto"/>
          </w:divBdr>
        </w:div>
        <w:div w:id="492113222">
          <w:marLeft w:val="640"/>
          <w:marRight w:val="0"/>
          <w:marTop w:val="0"/>
          <w:marBottom w:val="0"/>
          <w:divBdr>
            <w:top w:val="none" w:sz="0" w:space="0" w:color="auto"/>
            <w:left w:val="none" w:sz="0" w:space="0" w:color="auto"/>
            <w:bottom w:val="none" w:sz="0" w:space="0" w:color="auto"/>
            <w:right w:val="none" w:sz="0" w:space="0" w:color="auto"/>
          </w:divBdr>
        </w:div>
        <w:div w:id="1310328591">
          <w:marLeft w:val="640"/>
          <w:marRight w:val="0"/>
          <w:marTop w:val="0"/>
          <w:marBottom w:val="0"/>
          <w:divBdr>
            <w:top w:val="none" w:sz="0" w:space="0" w:color="auto"/>
            <w:left w:val="none" w:sz="0" w:space="0" w:color="auto"/>
            <w:bottom w:val="none" w:sz="0" w:space="0" w:color="auto"/>
            <w:right w:val="none" w:sz="0" w:space="0" w:color="auto"/>
          </w:divBdr>
        </w:div>
        <w:div w:id="1727878404">
          <w:marLeft w:val="640"/>
          <w:marRight w:val="0"/>
          <w:marTop w:val="0"/>
          <w:marBottom w:val="0"/>
          <w:divBdr>
            <w:top w:val="none" w:sz="0" w:space="0" w:color="auto"/>
            <w:left w:val="none" w:sz="0" w:space="0" w:color="auto"/>
            <w:bottom w:val="none" w:sz="0" w:space="0" w:color="auto"/>
            <w:right w:val="none" w:sz="0" w:space="0" w:color="auto"/>
          </w:divBdr>
        </w:div>
        <w:div w:id="625741613">
          <w:marLeft w:val="640"/>
          <w:marRight w:val="0"/>
          <w:marTop w:val="0"/>
          <w:marBottom w:val="0"/>
          <w:divBdr>
            <w:top w:val="none" w:sz="0" w:space="0" w:color="auto"/>
            <w:left w:val="none" w:sz="0" w:space="0" w:color="auto"/>
            <w:bottom w:val="none" w:sz="0" w:space="0" w:color="auto"/>
            <w:right w:val="none" w:sz="0" w:space="0" w:color="auto"/>
          </w:divBdr>
        </w:div>
        <w:div w:id="716010027">
          <w:marLeft w:val="640"/>
          <w:marRight w:val="0"/>
          <w:marTop w:val="0"/>
          <w:marBottom w:val="0"/>
          <w:divBdr>
            <w:top w:val="none" w:sz="0" w:space="0" w:color="auto"/>
            <w:left w:val="none" w:sz="0" w:space="0" w:color="auto"/>
            <w:bottom w:val="none" w:sz="0" w:space="0" w:color="auto"/>
            <w:right w:val="none" w:sz="0" w:space="0" w:color="auto"/>
          </w:divBdr>
        </w:div>
        <w:div w:id="2115585593">
          <w:marLeft w:val="640"/>
          <w:marRight w:val="0"/>
          <w:marTop w:val="0"/>
          <w:marBottom w:val="0"/>
          <w:divBdr>
            <w:top w:val="none" w:sz="0" w:space="0" w:color="auto"/>
            <w:left w:val="none" w:sz="0" w:space="0" w:color="auto"/>
            <w:bottom w:val="none" w:sz="0" w:space="0" w:color="auto"/>
            <w:right w:val="none" w:sz="0" w:space="0" w:color="auto"/>
          </w:divBdr>
        </w:div>
        <w:div w:id="593788298">
          <w:marLeft w:val="640"/>
          <w:marRight w:val="0"/>
          <w:marTop w:val="0"/>
          <w:marBottom w:val="0"/>
          <w:divBdr>
            <w:top w:val="none" w:sz="0" w:space="0" w:color="auto"/>
            <w:left w:val="none" w:sz="0" w:space="0" w:color="auto"/>
            <w:bottom w:val="none" w:sz="0" w:space="0" w:color="auto"/>
            <w:right w:val="none" w:sz="0" w:space="0" w:color="auto"/>
          </w:divBdr>
        </w:div>
        <w:div w:id="879130114">
          <w:marLeft w:val="640"/>
          <w:marRight w:val="0"/>
          <w:marTop w:val="0"/>
          <w:marBottom w:val="0"/>
          <w:divBdr>
            <w:top w:val="none" w:sz="0" w:space="0" w:color="auto"/>
            <w:left w:val="none" w:sz="0" w:space="0" w:color="auto"/>
            <w:bottom w:val="none" w:sz="0" w:space="0" w:color="auto"/>
            <w:right w:val="none" w:sz="0" w:space="0" w:color="auto"/>
          </w:divBdr>
        </w:div>
        <w:div w:id="1594438397">
          <w:marLeft w:val="640"/>
          <w:marRight w:val="0"/>
          <w:marTop w:val="0"/>
          <w:marBottom w:val="0"/>
          <w:divBdr>
            <w:top w:val="none" w:sz="0" w:space="0" w:color="auto"/>
            <w:left w:val="none" w:sz="0" w:space="0" w:color="auto"/>
            <w:bottom w:val="none" w:sz="0" w:space="0" w:color="auto"/>
            <w:right w:val="none" w:sz="0" w:space="0" w:color="auto"/>
          </w:divBdr>
        </w:div>
        <w:div w:id="477458638">
          <w:marLeft w:val="640"/>
          <w:marRight w:val="0"/>
          <w:marTop w:val="0"/>
          <w:marBottom w:val="0"/>
          <w:divBdr>
            <w:top w:val="none" w:sz="0" w:space="0" w:color="auto"/>
            <w:left w:val="none" w:sz="0" w:space="0" w:color="auto"/>
            <w:bottom w:val="none" w:sz="0" w:space="0" w:color="auto"/>
            <w:right w:val="none" w:sz="0" w:space="0" w:color="auto"/>
          </w:divBdr>
        </w:div>
        <w:div w:id="1205755435">
          <w:marLeft w:val="640"/>
          <w:marRight w:val="0"/>
          <w:marTop w:val="0"/>
          <w:marBottom w:val="0"/>
          <w:divBdr>
            <w:top w:val="none" w:sz="0" w:space="0" w:color="auto"/>
            <w:left w:val="none" w:sz="0" w:space="0" w:color="auto"/>
            <w:bottom w:val="none" w:sz="0" w:space="0" w:color="auto"/>
            <w:right w:val="none" w:sz="0" w:space="0" w:color="auto"/>
          </w:divBdr>
        </w:div>
        <w:div w:id="1273633664">
          <w:marLeft w:val="640"/>
          <w:marRight w:val="0"/>
          <w:marTop w:val="0"/>
          <w:marBottom w:val="0"/>
          <w:divBdr>
            <w:top w:val="none" w:sz="0" w:space="0" w:color="auto"/>
            <w:left w:val="none" w:sz="0" w:space="0" w:color="auto"/>
            <w:bottom w:val="none" w:sz="0" w:space="0" w:color="auto"/>
            <w:right w:val="none" w:sz="0" w:space="0" w:color="auto"/>
          </w:divBdr>
        </w:div>
        <w:div w:id="525600605">
          <w:marLeft w:val="640"/>
          <w:marRight w:val="0"/>
          <w:marTop w:val="0"/>
          <w:marBottom w:val="0"/>
          <w:divBdr>
            <w:top w:val="none" w:sz="0" w:space="0" w:color="auto"/>
            <w:left w:val="none" w:sz="0" w:space="0" w:color="auto"/>
            <w:bottom w:val="none" w:sz="0" w:space="0" w:color="auto"/>
            <w:right w:val="none" w:sz="0" w:space="0" w:color="auto"/>
          </w:divBdr>
        </w:div>
        <w:div w:id="392243128">
          <w:marLeft w:val="640"/>
          <w:marRight w:val="0"/>
          <w:marTop w:val="0"/>
          <w:marBottom w:val="0"/>
          <w:divBdr>
            <w:top w:val="none" w:sz="0" w:space="0" w:color="auto"/>
            <w:left w:val="none" w:sz="0" w:space="0" w:color="auto"/>
            <w:bottom w:val="none" w:sz="0" w:space="0" w:color="auto"/>
            <w:right w:val="none" w:sz="0" w:space="0" w:color="auto"/>
          </w:divBdr>
        </w:div>
        <w:div w:id="1266615617">
          <w:marLeft w:val="640"/>
          <w:marRight w:val="0"/>
          <w:marTop w:val="0"/>
          <w:marBottom w:val="0"/>
          <w:divBdr>
            <w:top w:val="none" w:sz="0" w:space="0" w:color="auto"/>
            <w:left w:val="none" w:sz="0" w:space="0" w:color="auto"/>
            <w:bottom w:val="none" w:sz="0" w:space="0" w:color="auto"/>
            <w:right w:val="none" w:sz="0" w:space="0" w:color="auto"/>
          </w:divBdr>
        </w:div>
        <w:div w:id="424959262">
          <w:marLeft w:val="640"/>
          <w:marRight w:val="0"/>
          <w:marTop w:val="0"/>
          <w:marBottom w:val="0"/>
          <w:divBdr>
            <w:top w:val="none" w:sz="0" w:space="0" w:color="auto"/>
            <w:left w:val="none" w:sz="0" w:space="0" w:color="auto"/>
            <w:bottom w:val="none" w:sz="0" w:space="0" w:color="auto"/>
            <w:right w:val="none" w:sz="0" w:space="0" w:color="auto"/>
          </w:divBdr>
        </w:div>
        <w:div w:id="1554343529">
          <w:marLeft w:val="640"/>
          <w:marRight w:val="0"/>
          <w:marTop w:val="0"/>
          <w:marBottom w:val="0"/>
          <w:divBdr>
            <w:top w:val="none" w:sz="0" w:space="0" w:color="auto"/>
            <w:left w:val="none" w:sz="0" w:space="0" w:color="auto"/>
            <w:bottom w:val="none" w:sz="0" w:space="0" w:color="auto"/>
            <w:right w:val="none" w:sz="0" w:space="0" w:color="auto"/>
          </w:divBdr>
        </w:div>
        <w:div w:id="2058623409">
          <w:marLeft w:val="640"/>
          <w:marRight w:val="0"/>
          <w:marTop w:val="0"/>
          <w:marBottom w:val="0"/>
          <w:divBdr>
            <w:top w:val="none" w:sz="0" w:space="0" w:color="auto"/>
            <w:left w:val="none" w:sz="0" w:space="0" w:color="auto"/>
            <w:bottom w:val="none" w:sz="0" w:space="0" w:color="auto"/>
            <w:right w:val="none" w:sz="0" w:space="0" w:color="auto"/>
          </w:divBdr>
        </w:div>
        <w:div w:id="655649627">
          <w:marLeft w:val="640"/>
          <w:marRight w:val="0"/>
          <w:marTop w:val="0"/>
          <w:marBottom w:val="0"/>
          <w:divBdr>
            <w:top w:val="none" w:sz="0" w:space="0" w:color="auto"/>
            <w:left w:val="none" w:sz="0" w:space="0" w:color="auto"/>
            <w:bottom w:val="none" w:sz="0" w:space="0" w:color="auto"/>
            <w:right w:val="none" w:sz="0" w:space="0" w:color="auto"/>
          </w:divBdr>
        </w:div>
        <w:div w:id="998734312">
          <w:marLeft w:val="640"/>
          <w:marRight w:val="0"/>
          <w:marTop w:val="0"/>
          <w:marBottom w:val="0"/>
          <w:divBdr>
            <w:top w:val="none" w:sz="0" w:space="0" w:color="auto"/>
            <w:left w:val="none" w:sz="0" w:space="0" w:color="auto"/>
            <w:bottom w:val="none" w:sz="0" w:space="0" w:color="auto"/>
            <w:right w:val="none" w:sz="0" w:space="0" w:color="auto"/>
          </w:divBdr>
        </w:div>
        <w:div w:id="2001419481">
          <w:marLeft w:val="640"/>
          <w:marRight w:val="0"/>
          <w:marTop w:val="0"/>
          <w:marBottom w:val="0"/>
          <w:divBdr>
            <w:top w:val="none" w:sz="0" w:space="0" w:color="auto"/>
            <w:left w:val="none" w:sz="0" w:space="0" w:color="auto"/>
            <w:bottom w:val="none" w:sz="0" w:space="0" w:color="auto"/>
            <w:right w:val="none" w:sz="0" w:space="0" w:color="auto"/>
          </w:divBdr>
        </w:div>
        <w:div w:id="1945653917">
          <w:marLeft w:val="640"/>
          <w:marRight w:val="0"/>
          <w:marTop w:val="0"/>
          <w:marBottom w:val="0"/>
          <w:divBdr>
            <w:top w:val="none" w:sz="0" w:space="0" w:color="auto"/>
            <w:left w:val="none" w:sz="0" w:space="0" w:color="auto"/>
            <w:bottom w:val="none" w:sz="0" w:space="0" w:color="auto"/>
            <w:right w:val="none" w:sz="0" w:space="0" w:color="auto"/>
          </w:divBdr>
        </w:div>
        <w:div w:id="1898321282">
          <w:marLeft w:val="640"/>
          <w:marRight w:val="0"/>
          <w:marTop w:val="0"/>
          <w:marBottom w:val="0"/>
          <w:divBdr>
            <w:top w:val="none" w:sz="0" w:space="0" w:color="auto"/>
            <w:left w:val="none" w:sz="0" w:space="0" w:color="auto"/>
            <w:bottom w:val="none" w:sz="0" w:space="0" w:color="auto"/>
            <w:right w:val="none" w:sz="0" w:space="0" w:color="auto"/>
          </w:divBdr>
        </w:div>
        <w:div w:id="952588387">
          <w:marLeft w:val="640"/>
          <w:marRight w:val="0"/>
          <w:marTop w:val="0"/>
          <w:marBottom w:val="0"/>
          <w:divBdr>
            <w:top w:val="none" w:sz="0" w:space="0" w:color="auto"/>
            <w:left w:val="none" w:sz="0" w:space="0" w:color="auto"/>
            <w:bottom w:val="none" w:sz="0" w:space="0" w:color="auto"/>
            <w:right w:val="none" w:sz="0" w:space="0" w:color="auto"/>
          </w:divBdr>
        </w:div>
        <w:div w:id="2066758767">
          <w:marLeft w:val="640"/>
          <w:marRight w:val="0"/>
          <w:marTop w:val="0"/>
          <w:marBottom w:val="0"/>
          <w:divBdr>
            <w:top w:val="none" w:sz="0" w:space="0" w:color="auto"/>
            <w:left w:val="none" w:sz="0" w:space="0" w:color="auto"/>
            <w:bottom w:val="none" w:sz="0" w:space="0" w:color="auto"/>
            <w:right w:val="none" w:sz="0" w:space="0" w:color="auto"/>
          </w:divBdr>
        </w:div>
        <w:div w:id="2054191440">
          <w:marLeft w:val="640"/>
          <w:marRight w:val="0"/>
          <w:marTop w:val="0"/>
          <w:marBottom w:val="0"/>
          <w:divBdr>
            <w:top w:val="none" w:sz="0" w:space="0" w:color="auto"/>
            <w:left w:val="none" w:sz="0" w:space="0" w:color="auto"/>
            <w:bottom w:val="none" w:sz="0" w:space="0" w:color="auto"/>
            <w:right w:val="none" w:sz="0" w:space="0" w:color="auto"/>
          </w:divBdr>
        </w:div>
        <w:div w:id="721099987">
          <w:marLeft w:val="640"/>
          <w:marRight w:val="0"/>
          <w:marTop w:val="0"/>
          <w:marBottom w:val="0"/>
          <w:divBdr>
            <w:top w:val="none" w:sz="0" w:space="0" w:color="auto"/>
            <w:left w:val="none" w:sz="0" w:space="0" w:color="auto"/>
            <w:bottom w:val="none" w:sz="0" w:space="0" w:color="auto"/>
            <w:right w:val="none" w:sz="0" w:space="0" w:color="auto"/>
          </w:divBdr>
        </w:div>
      </w:divsChild>
    </w:div>
    <w:div w:id="1459688656">
      <w:bodyDiv w:val="1"/>
      <w:marLeft w:val="0"/>
      <w:marRight w:val="0"/>
      <w:marTop w:val="0"/>
      <w:marBottom w:val="0"/>
      <w:divBdr>
        <w:top w:val="none" w:sz="0" w:space="0" w:color="auto"/>
        <w:left w:val="none" w:sz="0" w:space="0" w:color="auto"/>
        <w:bottom w:val="none" w:sz="0" w:space="0" w:color="auto"/>
        <w:right w:val="none" w:sz="0" w:space="0" w:color="auto"/>
      </w:divBdr>
      <w:divsChild>
        <w:div w:id="353464302">
          <w:marLeft w:val="640"/>
          <w:marRight w:val="0"/>
          <w:marTop w:val="0"/>
          <w:marBottom w:val="0"/>
          <w:divBdr>
            <w:top w:val="none" w:sz="0" w:space="0" w:color="auto"/>
            <w:left w:val="none" w:sz="0" w:space="0" w:color="auto"/>
            <w:bottom w:val="none" w:sz="0" w:space="0" w:color="auto"/>
            <w:right w:val="none" w:sz="0" w:space="0" w:color="auto"/>
          </w:divBdr>
        </w:div>
        <w:div w:id="418329916">
          <w:marLeft w:val="640"/>
          <w:marRight w:val="0"/>
          <w:marTop w:val="0"/>
          <w:marBottom w:val="0"/>
          <w:divBdr>
            <w:top w:val="none" w:sz="0" w:space="0" w:color="auto"/>
            <w:left w:val="none" w:sz="0" w:space="0" w:color="auto"/>
            <w:bottom w:val="none" w:sz="0" w:space="0" w:color="auto"/>
            <w:right w:val="none" w:sz="0" w:space="0" w:color="auto"/>
          </w:divBdr>
        </w:div>
        <w:div w:id="1137140317">
          <w:marLeft w:val="640"/>
          <w:marRight w:val="0"/>
          <w:marTop w:val="0"/>
          <w:marBottom w:val="0"/>
          <w:divBdr>
            <w:top w:val="none" w:sz="0" w:space="0" w:color="auto"/>
            <w:left w:val="none" w:sz="0" w:space="0" w:color="auto"/>
            <w:bottom w:val="none" w:sz="0" w:space="0" w:color="auto"/>
            <w:right w:val="none" w:sz="0" w:space="0" w:color="auto"/>
          </w:divBdr>
        </w:div>
        <w:div w:id="785780347">
          <w:marLeft w:val="640"/>
          <w:marRight w:val="0"/>
          <w:marTop w:val="0"/>
          <w:marBottom w:val="0"/>
          <w:divBdr>
            <w:top w:val="none" w:sz="0" w:space="0" w:color="auto"/>
            <w:left w:val="none" w:sz="0" w:space="0" w:color="auto"/>
            <w:bottom w:val="none" w:sz="0" w:space="0" w:color="auto"/>
            <w:right w:val="none" w:sz="0" w:space="0" w:color="auto"/>
          </w:divBdr>
        </w:div>
        <w:div w:id="515853214">
          <w:marLeft w:val="640"/>
          <w:marRight w:val="0"/>
          <w:marTop w:val="0"/>
          <w:marBottom w:val="0"/>
          <w:divBdr>
            <w:top w:val="none" w:sz="0" w:space="0" w:color="auto"/>
            <w:left w:val="none" w:sz="0" w:space="0" w:color="auto"/>
            <w:bottom w:val="none" w:sz="0" w:space="0" w:color="auto"/>
            <w:right w:val="none" w:sz="0" w:space="0" w:color="auto"/>
          </w:divBdr>
        </w:div>
        <w:div w:id="106968540">
          <w:marLeft w:val="640"/>
          <w:marRight w:val="0"/>
          <w:marTop w:val="0"/>
          <w:marBottom w:val="0"/>
          <w:divBdr>
            <w:top w:val="none" w:sz="0" w:space="0" w:color="auto"/>
            <w:left w:val="none" w:sz="0" w:space="0" w:color="auto"/>
            <w:bottom w:val="none" w:sz="0" w:space="0" w:color="auto"/>
            <w:right w:val="none" w:sz="0" w:space="0" w:color="auto"/>
          </w:divBdr>
        </w:div>
        <w:div w:id="1530802475">
          <w:marLeft w:val="640"/>
          <w:marRight w:val="0"/>
          <w:marTop w:val="0"/>
          <w:marBottom w:val="0"/>
          <w:divBdr>
            <w:top w:val="none" w:sz="0" w:space="0" w:color="auto"/>
            <w:left w:val="none" w:sz="0" w:space="0" w:color="auto"/>
            <w:bottom w:val="none" w:sz="0" w:space="0" w:color="auto"/>
            <w:right w:val="none" w:sz="0" w:space="0" w:color="auto"/>
          </w:divBdr>
        </w:div>
        <w:div w:id="1462190463">
          <w:marLeft w:val="640"/>
          <w:marRight w:val="0"/>
          <w:marTop w:val="0"/>
          <w:marBottom w:val="0"/>
          <w:divBdr>
            <w:top w:val="none" w:sz="0" w:space="0" w:color="auto"/>
            <w:left w:val="none" w:sz="0" w:space="0" w:color="auto"/>
            <w:bottom w:val="none" w:sz="0" w:space="0" w:color="auto"/>
            <w:right w:val="none" w:sz="0" w:space="0" w:color="auto"/>
          </w:divBdr>
        </w:div>
        <w:div w:id="1365054124">
          <w:marLeft w:val="640"/>
          <w:marRight w:val="0"/>
          <w:marTop w:val="0"/>
          <w:marBottom w:val="0"/>
          <w:divBdr>
            <w:top w:val="none" w:sz="0" w:space="0" w:color="auto"/>
            <w:left w:val="none" w:sz="0" w:space="0" w:color="auto"/>
            <w:bottom w:val="none" w:sz="0" w:space="0" w:color="auto"/>
            <w:right w:val="none" w:sz="0" w:space="0" w:color="auto"/>
          </w:divBdr>
        </w:div>
        <w:div w:id="1694109419">
          <w:marLeft w:val="640"/>
          <w:marRight w:val="0"/>
          <w:marTop w:val="0"/>
          <w:marBottom w:val="0"/>
          <w:divBdr>
            <w:top w:val="none" w:sz="0" w:space="0" w:color="auto"/>
            <w:left w:val="none" w:sz="0" w:space="0" w:color="auto"/>
            <w:bottom w:val="none" w:sz="0" w:space="0" w:color="auto"/>
            <w:right w:val="none" w:sz="0" w:space="0" w:color="auto"/>
          </w:divBdr>
        </w:div>
        <w:div w:id="1808009069">
          <w:marLeft w:val="640"/>
          <w:marRight w:val="0"/>
          <w:marTop w:val="0"/>
          <w:marBottom w:val="0"/>
          <w:divBdr>
            <w:top w:val="none" w:sz="0" w:space="0" w:color="auto"/>
            <w:left w:val="none" w:sz="0" w:space="0" w:color="auto"/>
            <w:bottom w:val="none" w:sz="0" w:space="0" w:color="auto"/>
            <w:right w:val="none" w:sz="0" w:space="0" w:color="auto"/>
          </w:divBdr>
        </w:div>
        <w:div w:id="1565138925">
          <w:marLeft w:val="640"/>
          <w:marRight w:val="0"/>
          <w:marTop w:val="0"/>
          <w:marBottom w:val="0"/>
          <w:divBdr>
            <w:top w:val="none" w:sz="0" w:space="0" w:color="auto"/>
            <w:left w:val="none" w:sz="0" w:space="0" w:color="auto"/>
            <w:bottom w:val="none" w:sz="0" w:space="0" w:color="auto"/>
            <w:right w:val="none" w:sz="0" w:space="0" w:color="auto"/>
          </w:divBdr>
        </w:div>
        <w:div w:id="1732925843">
          <w:marLeft w:val="640"/>
          <w:marRight w:val="0"/>
          <w:marTop w:val="0"/>
          <w:marBottom w:val="0"/>
          <w:divBdr>
            <w:top w:val="none" w:sz="0" w:space="0" w:color="auto"/>
            <w:left w:val="none" w:sz="0" w:space="0" w:color="auto"/>
            <w:bottom w:val="none" w:sz="0" w:space="0" w:color="auto"/>
            <w:right w:val="none" w:sz="0" w:space="0" w:color="auto"/>
          </w:divBdr>
        </w:div>
        <w:div w:id="1987780249">
          <w:marLeft w:val="640"/>
          <w:marRight w:val="0"/>
          <w:marTop w:val="0"/>
          <w:marBottom w:val="0"/>
          <w:divBdr>
            <w:top w:val="none" w:sz="0" w:space="0" w:color="auto"/>
            <w:left w:val="none" w:sz="0" w:space="0" w:color="auto"/>
            <w:bottom w:val="none" w:sz="0" w:space="0" w:color="auto"/>
            <w:right w:val="none" w:sz="0" w:space="0" w:color="auto"/>
          </w:divBdr>
        </w:div>
        <w:div w:id="1963730328">
          <w:marLeft w:val="640"/>
          <w:marRight w:val="0"/>
          <w:marTop w:val="0"/>
          <w:marBottom w:val="0"/>
          <w:divBdr>
            <w:top w:val="none" w:sz="0" w:space="0" w:color="auto"/>
            <w:left w:val="none" w:sz="0" w:space="0" w:color="auto"/>
            <w:bottom w:val="none" w:sz="0" w:space="0" w:color="auto"/>
            <w:right w:val="none" w:sz="0" w:space="0" w:color="auto"/>
          </w:divBdr>
        </w:div>
        <w:div w:id="1252741470">
          <w:marLeft w:val="640"/>
          <w:marRight w:val="0"/>
          <w:marTop w:val="0"/>
          <w:marBottom w:val="0"/>
          <w:divBdr>
            <w:top w:val="none" w:sz="0" w:space="0" w:color="auto"/>
            <w:left w:val="none" w:sz="0" w:space="0" w:color="auto"/>
            <w:bottom w:val="none" w:sz="0" w:space="0" w:color="auto"/>
            <w:right w:val="none" w:sz="0" w:space="0" w:color="auto"/>
          </w:divBdr>
        </w:div>
        <w:div w:id="768047035">
          <w:marLeft w:val="640"/>
          <w:marRight w:val="0"/>
          <w:marTop w:val="0"/>
          <w:marBottom w:val="0"/>
          <w:divBdr>
            <w:top w:val="none" w:sz="0" w:space="0" w:color="auto"/>
            <w:left w:val="none" w:sz="0" w:space="0" w:color="auto"/>
            <w:bottom w:val="none" w:sz="0" w:space="0" w:color="auto"/>
            <w:right w:val="none" w:sz="0" w:space="0" w:color="auto"/>
          </w:divBdr>
        </w:div>
        <w:div w:id="1782334612">
          <w:marLeft w:val="640"/>
          <w:marRight w:val="0"/>
          <w:marTop w:val="0"/>
          <w:marBottom w:val="0"/>
          <w:divBdr>
            <w:top w:val="none" w:sz="0" w:space="0" w:color="auto"/>
            <w:left w:val="none" w:sz="0" w:space="0" w:color="auto"/>
            <w:bottom w:val="none" w:sz="0" w:space="0" w:color="auto"/>
            <w:right w:val="none" w:sz="0" w:space="0" w:color="auto"/>
          </w:divBdr>
        </w:div>
        <w:div w:id="142702028">
          <w:marLeft w:val="640"/>
          <w:marRight w:val="0"/>
          <w:marTop w:val="0"/>
          <w:marBottom w:val="0"/>
          <w:divBdr>
            <w:top w:val="none" w:sz="0" w:space="0" w:color="auto"/>
            <w:left w:val="none" w:sz="0" w:space="0" w:color="auto"/>
            <w:bottom w:val="none" w:sz="0" w:space="0" w:color="auto"/>
            <w:right w:val="none" w:sz="0" w:space="0" w:color="auto"/>
          </w:divBdr>
        </w:div>
        <w:div w:id="913047638">
          <w:marLeft w:val="640"/>
          <w:marRight w:val="0"/>
          <w:marTop w:val="0"/>
          <w:marBottom w:val="0"/>
          <w:divBdr>
            <w:top w:val="none" w:sz="0" w:space="0" w:color="auto"/>
            <w:left w:val="none" w:sz="0" w:space="0" w:color="auto"/>
            <w:bottom w:val="none" w:sz="0" w:space="0" w:color="auto"/>
            <w:right w:val="none" w:sz="0" w:space="0" w:color="auto"/>
          </w:divBdr>
        </w:div>
        <w:div w:id="2070959956">
          <w:marLeft w:val="640"/>
          <w:marRight w:val="0"/>
          <w:marTop w:val="0"/>
          <w:marBottom w:val="0"/>
          <w:divBdr>
            <w:top w:val="none" w:sz="0" w:space="0" w:color="auto"/>
            <w:left w:val="none" w:sz="0" w:space="0" w:color="auto"/>
            <w:bottom w:val="none" w:sz="0" w:space="0" w:color="auto"/>
            <w:right w:val="none" w:sz="0" w:space="0" w:color="auto"/>
          </w:divBdr>
        </w:div>
        <w:div w:id="1190948822">
          <w:marLeft w:val="640"/>
          <w:marRight w:val="0"/>
          <w:marTop w:val="0"/>
          <w:marBottom w:val="0"/>
          <w:divBdr>
            <w:top w:val="none" w:sz="0" w:space="0" w:color="auto"/>
            <w:left w:val="none" w:sz="0" w:space="0" w:color="auto"/>
            <w:bottom w:val="none" w:sz="0" w:space="0" w:color="auto"/>
            <w:right w:val="none" w:sz="0" w:space="0" w:color="auto"/>
          </w:divBdr>
        </w:div>
        <w:div w:id="462893709">
          <w:marLeft w:val="640"/>
          <w:marRight w:val="0"/>
          <w:marTop w:val="0"/>
          <w:marBottom w:val="0"/>
          <w:divBdr>
            <w:top w:val="none" w:sz="0" w:space="0" w:color="auto"/>
            <w:left w:val="none" w:sz="0" w:space="0" w:color="auto"/>
            <w:bottom w:val="none" w:sz="0" w:space="0" w:color="auto"/>
            <w:right w:val="none" w:sz="0" w:space="0" w:color="auto"/>
          </w:divBdr>
        </w:div>
        <w:div w:id="1488521595">
          <w:marLeft w:val="640"/>
          <w:marRight w:val="0"/>
          <w:marTop w:val="0"/>
          <w:marBottom w:val="0"/>
          <w:divBdr>
            <w:top w:val="none" w:sz="0" w:space="0" w:color="auto"/>
            <w:left w:val="none" w:sz="0" w:space="0" w:color="auto"/>
            <w:bottom w:val="none" w:sz="0" w:space="0" w:color="auto"/>
            <w:right w:val="none" w:sz="0" w:space="0" w:color="auto"/>
          </w:divBdr>
        </w:div>
        <w:div w:id="974144387">
          <w:marLeft w:val="640"/>
          <w:marRight w:val="0"/>
          <w:marTop w:val="0"/>
          <w:marBottom w:val="0"/>
          <w:divBdr>
            <w:top w:val="none" w:sz="0" w:space="0" w:color="auto"/>
            <w:left w:val="none" w:sz="0" w:space="0" w:color="auto"/>
            <w:bottom w:val="none" w:sz="0" w:space="0" w:color="auto"/>
            <w:right w:val="none" w:sz="0" w:space="0" w:color="auto"/>
          </w:divBdr>
        </w:div>
        <w:div w:id="500894955">
          <w:marLeft w:val="640"/>
          <w:marRight w:val="0"/>
          <w:marTop w:val="0"/>
          <w:marBottom w:val="0"/>
          <w:divBdr>
            <w:top w:val="none" w:sz="0" w:space="0" w:color="auto"/>
            <w:left w:val="none" w:sz="0" w:space="0" w:color="auto"/>
            <w:bottom w:val="none" w:sz="0" w:space="0" w:color="auto"/>
            <w:right w:val="none" w:sz="0" w:space="0" w:color="auto"/>
          </w:divBdr>
        </w:div>
        <w:div w:id="593129275">
          <w:marLeft w:val="640"/>
          <w:marRight w:val="0"/>
          <w:marTop w:val="0"/>
          <w:marBottom w:val="0"/>
          <w:divBdr>
            <w:top w:val="none" w:sz="0" w:space="0" w:color="auto"/>
            <w:left w:val="none" w:sz="0" w:space="0" w:color="auto"/>
            <w:bottom w:val="none" w:sz="0" w:space="0" w:color="auto"/>
            <w:right w:val="none" w:sz="0" w:space="0" w:color="auto"/>
          </w:divBdr>
        </w:div>
        <w:div w:id="1163855100">
          <w:marLeft w:val="640"/>
          <w:marRight w:val="0"/>
          <w:marTop w:val="0"/>
          <w:marBottom w:val="0"/>
          <w:divBdr>
            <w:top w:val="none" w:sz="0" w:space="0" w:color="auto"/>
            <w:left w:val="none" w:sz="0" w:space="0" w:color="auto"/>
            <w:bottom w:val="none" w:sz="0" w:space="0" w:color="auto"/>
            <w:right w:val="none" w:sz="0" w:space="0" w:color="auto"/>
          </w:divBdr>
        </w:div>
        <w:div w:id="1072701398">
          <w:marLeft w:val="640"/>
          <w:marRight w:val="0"/>
          <w:marTop w:val="0"/>
          <w:marBottom w:val="0"/>
          <w:divBdr>
            <w:top w:val="none" w:sz="0" w:space="0" w:color="auto"/>
            <w:left w:val="none" w:sz="0" w:space="0" w:color="auto"/>
            <w:bottom w:val="none" w:sz="0" w:space="0" w:color="auto"/>
            <w:right w:val="none" w:sz="0" w:space="0" w:color="auto"/>
          </w:divBdr>
        </w:div>
        <w:div w:id="1490056447">
          <w:marLeft w:val="640"/>
          <w:marRight w:val="0"/>
          <w:marTop w:val="0"/>
          <w:marBottom w:val="0"/>
          <w:divBdr>
            <w:top w:val="none" w:sz="0" w:space="0" w:color="auto"/>
            <w:left w:val="none" w:sz="0" w:space="0" w:color="auto"/>
            <w:bottom w:val="none" w:sz="0" w:space="0" w:color="auto"/>
            <w:right w:val="none" w:sz="0" w:space="0" w:color="auto"/>
          </w:divBdr>
        </w:div>
        <w:div w:id="194779691">
          <w:marLeft w:val="640"/>
          <w:marRight w:val="0"/>
          <w:marTop w:val="0"/>
          <w:marBottom w:val="0"/>
          <w:divBdr>
            <w:top w:val="none" w:sz="0" w:space="0" w:color="auto"/>
            <w:left w:val="none" w:sz="0" w:space="0" w:color="auto"/>
            <w:bottom w:val="none" w:sz="0" w:space="0" w:color="auto"/>
            <w:right w:val="none" w:sz="0" w:space="0" w:color="auto"/>
          </w:divBdr>
        </w:div>
        <w:div w:id="2168825">
          <w:marLeft w:val="640"/>
          <w:marRight w:val="0"/>
          <w:marTop w:val="0"/>
          <w:marBottom w:val="0"/>
          <w:divBdr>
            <w:top w:val="none" w:sz="0" w:space="0" w:color="auto"/>
            <w:left w:val="none" w:sz="0" w:space="0" w:color="auto"/>
            <w:bottom w:val="none" w:sz="0" w:space="0" w:color="auto"/>
            <w:right w:val="none" w:sz="0" w:space="0" w:color="auto"/>
          </w:divBdr>
        </w:div>
        <w:div w:id="1150487483">
          <w:marLeft w:val="640"/>
          <w:marRight w:val="0"/>
          <w:marTop w:val="0"/>
          <w:marBottom w:val="0"/>
          <w:divBdr>
            <w:top w:val="none" w:sz="0" w:space="0" w:color="auto"/>
            <w:left w:val="none" w:sz="0" w:space="0" w:color="auto"/>
            <w:bottom w:val="none" w:sz="0" w:space="0" w:color="auto"/>
            <w:right w:val="none" w:sz="0" w:space="0" w:color="auto"/>
          </w:divBdr>
        </w:div>
        <w:div w:id="546064847">
          <w:marLeft w:val="640"/>
          <w:marRight w:val="0"/>
          <w:marTop w:val="0"/>
          <w:marBottom w:val="0"/>
          <w:divBdr>
            <w:top w:val="none" w:sz="0" w:space="0" w:color="auto"/>
            <w:left w:val="none" w:sz="0" w:space="0" w:color="auto"/>
            <w:bottom w:val="none" w:sz="0" w:space="0" w:color="auto"/>
            <w:right w:val="none" w:sz="0" w:space="0" w:color="auto"/>
          </w:divBdr>
        </w:div>
        <w:div w:id="737093217">
          <w:marLeft w:val="640"/>
          <w:marRight w:val="0"/>
          <w:marTop w:val="0"/>
          <w:marBottom w:val="0"/>
          <w:divBdr>
            <w:top w:val="none" w:sz="0" w:space="0" w:color="auto"/>
            <w:left w:val="none" w:sz="0" w:space="0" w:color="auto"/>
            <w:bottom w:val="none" w:sz="0" w:space="0" w:color="auto"/>
            <w:right w:val="none" w:sz="0" w:space="0" w:color="auto"/>
          </w:divBdr>
        </w:div>
        <w:div w:id="1883592124">
          <w:marLeft w:val="640"/>
          <w:marRight w:val="0"/>
          <w:marTop w:val="0"/>
          <w:marBottom w:val="0"/>
          <w:divBdr>
            <w:top w:val="none" w:sz="0" w:space="0" w:color="auto"/>
            <w:left w:val="none" w:sz="0" w:space="0" w:color="auto"/>
            <w:bottom w:val="none" w:sz="0" w:space="0" w:color="auto"/>
            <w:right w:val="none" w:sz="0" w:space="0" w:color="auto"/>
          </w:divBdr>
        </w:div>
        <w:div w:id="760612296">
          <w:marLeft w:val="640"/>
          <w:marRight w:val="0"/>
          <w:marTop w:val="0"/>
          <w:marBottom w:val="0"/>
          <w:divBdr>
            <w:top w:val="none" w:sz="0" w:space="0" w:color="auto"/>
            <w:left w:val="none" w:sz="0" w:space="0" w:color="auto"/>
            <w:bottom w:val="none" w:sz="0" w:space="0" w:color="auto"/>
            <w:right w:val="none" w:sz="0" w:space="0" w:color="auto"/>
          </w:divBdr>
        </w:div>
        <w:div w:id="1319727339">
          <w:marLeft w:val="640"/>
          <w:marRight w:val="0"/>
          <w:marTop w:val="0"/>
          <w:marBottom w:val="0"/>
          <w:divBdr>
            <w:top w:val="none" w:sz="0" w:space="0" w:color="auto"/>
            <w:left w:val="none" w:sz="0" w:space="0" w:color="auto"/>
            <w:bottom w:val="none" w:sz="0" w:space="0" w:color="auto"/>
            <w:right w:val="none" w:sz="0" w:space="0" w:color="auto"/>
          </w:divBdr>
        </w:div>
        <w:div w:id="606622837">
          <w:marLeft w:val="640"/>
          <w:marRight w:val="0"/>
          <w:marTop w:val="0"/>
          <w:marBottom w:val="0"/>
          <w:divBdr>
            <w:top w:val="none" w:sz="0" w:space="0" w:color="auto"/>
            <w:left w:val="none" w:sz="0" w:space="0" w:color="auto"/>
            <w:bottom w:val="none" w:sz="0" w:space="0" w:color="auto"/>
            <w:right w:val="none" w:sz="0" w:space="0" w:color="auto"/>
          </w:divBdr>
        </w:div>
        <w:div w:id="450326160">
          <w:marLeft w:val="640"/>
          <w:marRight w:val="0"/>
          <w:marTop w:val="0"/>
          <w:marBottom w:val="0"/>
          <w:divBdr>
            <w:top w:val="none" w:sz="0" w:space="0" w:color="auto"/>
            <w:left w:val="none" w:sz="0" w:space="0" w:color="auto"/>
            <w:bottom w:val="none" w:sz="0" w:space="0" w:color="auto"/>
            <w:right w:val="none" w:sz="0" w:space="0" w:color="auto"/>
          </w:divBdr>
        </w:div>
        <w:div w:id="941958043">
          <w:marLeft w:val="640"/>
          <w:marRight w:val="0"/>
          <w:marTop w:val="0"/>
          <w:marBottom w:val="0"/>
          <w:divBdr>
            <w:top w:val="none" w:sz="0" w:space="0" w:color="auto"/>
            <w:left w:val="none" w:sz="0" w:space="0" w:color="auto"/>
            <w:bottom w:val="none" w:sz="0" w:space="0" w:color="auto"/>
            <w:right w:val="none" w:sz="0" w:space="0" w:color="auto"/>
          </w:divBdr>
        </w:div>
        <w:div w:id="35282110">
          <w:marLeft w:val="640"/>
          <w:marRight w:val="0"/>
          <w:marTop w:val="0"/>
          <w:marBottom w:val="0"/>
          <w:divBdr>
            <w:top w:val="none" w:sz="0" w:space="0" w:color="auto"/>
            <w:left w:val="none" w:sz="0" w:space="0" w:color="auto"/>
            <w:bottom w:val="none" w:sz="0" w:space="0" w:color="auto"/>
            <w:right w:val="none" w:sz="0" w:space="0" w:color="auto"/>
          </w:divBdr>
        </w:div>
        <w:div w:id="426466375">
          <w:marLeft w:val="640"/>
          <w:marRight w:val="0"/>
          <w:marTop w:val="0"/>
          <w:marBottom w:val="0"/>
          <w:divBdr>
            <w:top w:val="none" w:sz="0" w:space="0" w:color="auto"/>
            <w:left w:val="none" w:sz="0" w:space="0" w:color="auto"/>
            <w:bottom w:val="none" w:sz="0" w:space="0" w:color="auto"/>
            <w:right w:val="none" w:sz="0" w:space="0" w:color="auto"/>
          </w:divBdr>
        </w:div>
        <w:div w:id="544680946">
          <w:marLeft w:val="640"/>
          <w:marRight w:val="0"/>
          <w:marTop w:val="0"/>
          <w:marBottom w:val="0"/>
          <w:divBdr>
            <w:top w:val="none" w:sz="0" w:space="0" w:color="auto"/>
            <w:left w:val="none" w:sz="0" w:space="0" w:color="auto"/>
            <w:bottom w:val="none" w:sz="0" w:space="0" w:color="auto"/>
            <w:right w:val="none" w:sz="0" w:space="0" w:color="auto"/>
          </w:divBdr>
        </w:div>
        <w:div w:id="22364641">
          <w:marLeft w:val="640"/>
          <w:marRight w:val="0"/>
          <w:marTop w:val="0"/>
          <w:marBottom w:val="0"/>
          <w:divBdr>
            <w:top w:val="none" w:sz="0" w:space="0" w:color="auto"/>
            <w:left w:val="none" w:sz="0" w:space="0" w:color="auto"/>
            <w:bottom w:val="none" w:sz="0" w:space="0" w:color="auto"/>
            <w:right w:val="none" w:sz="0" w:space="0" w:color="auto"/>
          </w:divBdr>
        </w:div>
        <w:div w:id="1696735125">
          <w:marLeft w:val="640"/>
          <w:marRight w:val="0"/>
          <w:marTop w:val="0"/>
          <w:marBottom w:val="0"/>
          <w:divBdr>
            <w:top w:val="none" w:sz="0" w:space="0" w:color="auto"/>
            <w:left w:val="none" w:sz="0" w:space="0" w:color="auto"/>
            <w:bottom w:val="none" w:sz="0" w:space="0" w:color="auto"/>
            <w:right w:val="none" w:sz="0" w:space="0" w:color="auto"/>
          </w:divBdr>
        </w:div>
        <w:div w:id="687606514">
          <w:marLeft w:val="640"/>
          <w:marRight w:val="0"/>
          <w:marTop w:val="0"/>
          <w:marBottom w:val="0"/>
          <w:divBdr>
            <w:top w:val="none" w:sz="0" w:space="0" w:color="auto"/>
            <w:left w:val="none" w:sz="0" w:space="0" w:color="auto"/>
            <w:bottom w:val="none" w:sz="0" w:space="0" w:color="auto"/>
            <w:right w:val="none" w:sz="0" w:space="0" w:color="auto"/>
          </w:divBdr>
        </w:div>
        <w:div w:id="1742479054">
          <w:marLeft w:val="640"/>
          <w:marRight w:val="0"/>
          <w:marTop w:val="0"/>
          <w:marBottom w:val="0"/>
          <w:divBdr>
            <w:top w:val="none" w:sz="0" w:space="0" w:color="auto"/>
            <w:left w:val="none" w:sz="0" w:space="0" w:color="auto"/>
            <w:bottom w:val="none" w:sz="0" w:space="0" w:color="auto"/>
            <w:right w:val="none" w:sz="0" w:space="0" w:color="auto"/>
          </w:divBdr>
        </w:div>
        <w:div w:id="1758362191">
          <w:marLeft w:val="640"/>
          <w:marRight w:val="0"/>
          <w:marTop w:val="0"/>
          <w:marBottom w:val="0"/>
          <w:divBdr>
            <w:top w:val="none" w:sz="0" w:space="0" w:color="auto"/>
            <w:left w:val="none" w:sz="0" w:space="0" w:color="auto"/>
            <w:bottom w:val="none" w:sz="0" w:space="0" w:color="auto"/>
            <w:right w:val="none" w:sz="0" w:space="0" w:color="auto"/>
          </w:divBdr>
        </w:div>
      </w:divsChild>
    </w:div>
    <w:div w:id="1486432133">
      <w:bodyDiv w:val="1"/>
      <w:marLeft w:val="0"/>
      <w:marRight w:val="0"/>
      <w:marTop w:val="0"/>
      <w:marBottom w:val="0"/>
      <w:divBdr>
        <w:top w:val="none" w:sz="0" w:space="0" w:color="auto"/>
        <w:left w:val="none" w:sz="0" w:space="0" w:color="auto"/>
        <w:bottom w:val="none" w:sz="0" w:space="0" w:color="auto"/>
        <w:right w:val="none" w:sz="0" w:space="0" w:color="auto"/>
      </w:divBdr>
    </w:div>
    <w:div w:id="1487472193">
      <w:bodyDiv w:val="1"/>
      <w:marLeft w:val="0"/>
      <w:marRight w:val="0"/>
      <w:marTop w:val="0"/>
      <w:marBottom w:val="0"/>
      <w:divBdr>
        <w:top w:val="none" w:sz="0" w:space="0" w:color="auto"/>
        <w:left w:val="none" w:sz="0" w:space="0" w:color="auto"/>
        <w:bottom w:val="none" w:sz="0" w:space="0" w:color="auto"/>
        <w:right w:val="none" w:sz="0" w:space="0" w:color="auto"/>
      </w:divBdr>
    </w:div>
    <w:div w:id="1503231190">
      <w:bodyDiv w:val="1"/>
      <w:marLeft w:val="0"/>
      <w:marRight w:val="0"/>
      <w:marTop w:val="0"/>
      <w:marBottom w:val="0"/>
      <w:divBdr>
        <w:top w:val="none" w:sz="0" w:space="0" w:color="auto"/>
        <w:left w:val="none" w:sz="0" w:space="0" w:color="auto"/>
        <w:bottom w:val="none" w:sz="0" w:space="0" w:color="auto"/>
        <w:right w:val="none" w:sz="0" w:space="0" w:color="auto"/>
      </w:divBdr>
    </w:div>
    <w:div w:id="1504004957">
      <w:bodyDiv w:val="1"/>
      <w:marLeft w:val="0"/>
      <w:marRight w:val="0"/>
      <w:marTop w:val="0"/>
      <w:marBottom w:val="0"/>
      <w:divBdr>
        <w:top w:val="none" w:sz="0" w:space="0" w:color="auto"/>
        <w:left w:val="none" w:sz="0" w:space="0" w:color="auto"/>
        <w:bottom w:val="none" w:sz="0" w:space="0" w:color="auto"/>
        <w:right w:val="none" w:sz="0" w:space="0" w:color="auto"/>
      </w:divBdr>
    </w:div>
    <w:div w:id="1510026785">
      <w:bodyDiv w:val="1"/>
      <w:marLeft w:val="0"/>
      <w:marRight w:val="0"/>
      <w:marTop w:val="0"/>
      <w:marBottom w:val="0"/>
      <w:divBdr>
        <w:top w:val="none" w:sz="0" w:space="0" w:color="auto"/>
        <w:left w:val="none" w:sz="0" w:space="0" w:color="auto"/>
        <w:bottom w:val="none" w:sz="0" w:space="0" w:color="auto"/>
        <w:right w:val="none" w:sz="0" w:space="0" w:color="auto"/>
      </w:divBdr>
    </w:div>
    <w:div w:id="1521041391">
      <w:bodyDiv w:val="1"/>
      <w:marLeft w:val="0"/>
      <w:marRight w:val="0"/>
      <w:marTop w:val="0"/>
      <w:marBottom w:val="0"/>
      <w:divBdr>
        <w:top w:val="none" w:sz="0" w:space="0" w:color="auto"/>
        <w:left w:val="none" w:sz="0" w:space="0" w:color="auto"/>
        <w:bottom w:val="none" w:sz="0" w:space="0" w:color="auto"/>
        <w:right w:val="none" w:sz="0" w:space="0" w:color="auto"/>
      </w:divBdr>
    </w:div>
    <w:div w:id="1578904685">
      <w:bodyDiv w:val="1"/>
      <w:marLeft w:val="0"/>
      <w:marRight w:val="0"/>
      <w:marTop w:val="0"/>
      <w:marBottom w:val="0"/>
      <w:divBdr>
        <w:top w:val="none" w:sz="0" w:space="0" w:color="auto"/>
        <w:left w:val="none" w:sz="0" w:space="0" w:color="auto"/>
        <w:bottom w:val="none" w:sz="0" w:space="0" w:color="auto"/>
        <w:right w:val="none" w:sz="0" w:space="0" w:color="auto"/>
      </w:divBdr>
      <w:divsChild>
        <w:div w:id="189997327">
          <w:marLeft w:val="0"/>
          <w:marRight w:val="0"/>
          <w:marTop w:val="0"/>
          <w:marBottom w:val="0"/>
          <w:divBdr>
            <w:top w:val="none" w:sz="0" w:space="0" w:color="auto"/>
            <w:left w:val="none" w:sz="0" w:space="0" w:color="auto"/>
            <w:bottom w:val="none" w:sz="0" w:space="0" w:color="auto"/>
            <w:right w:val="none" w:sz="0" w:space="0" w:color="auto"/>
          </w:divBdr>
        </w:div>
      </w:divsChild>
    </w:div>
    <w:div w:id="1604873834">
      <w:bodyDiv w:val="1"/>
      <w:marLeft w:val="0"/>
      <w:marRight w:val="0"/>
      <w:marTop w:val="0"/>
      <w:marBottom w:val="0"/>
      <w:divBdr>
        <w:top w:val="none" w:sz="0" w:space="0" w:color="auto"/>
        <w:left w:val="none" w:sz="0" w:space="0" w:color="auto"/>
        <w:bottom w:val="none" w:sz="0" w:space="0" w:color="auto"/>
        <w:right w:val="none" w:sz="0" w:space="0" w:color="auto"/>
      </w:divBdr>
      <w:divsChild>
        <w:div w:id="1540118938">
          <w:marLeft w:val="640"/>
          <w:marRight w:val="0"/>
          <w:marTop w:val="0"/>
          <w:marBottom w:val="0"/>
          <w:divBdr>
            <w:top w:val="none" w:sz="0" w:space="0" w:color="auto"/>
            <w:left w:val="none" w:sz="0" w:space="0" w:color="auto"/>
            <w:bottom w:val="none" w:sz="0" w:space="0" w:color="auto"/>
            <w:right w:val="none" w:sz="0" w:space="0" w:color="auto"/>
          </w:divBdr>
        </w:div>
        <w:div w:id="262886644">
          <w:marLeft w:val="640"/>
          <w:marRight w:val="0"/>
          <w:marTop w:val="0"/>
          <w:marBottom w:val="0"/>
          <w:divBdr>
            <w:top w:val="none" w:sz="0" w:space="0" w:color="auto"/>
            <w:left w:val="none" w:sz="0" w:space="0" w:color="auto"/>
            <w:bottom w:val="none" w:sz="0" w:space="0" w:color="auto"/>
            <w:right w:val="none" w:sz="0" w:space="0" w:color="auto"/>
          </w:divBdr>
        </w:div>
        <w:div w:id="780220547">
          <w:marLeft w:val="640"/>
          <w:marRight w:val="0"/>
          <w:marTop w:val="0"/>
          <w:marBottom w:val="0"/>
          <w:divBdr>
            <w:top w:val="none" w:sz="0" w:space="0" w:color="auto"/>
            <w:left w:val="none" w:sz="0" w:space="0" w:color="auto"/>
            <w:bottom w:val="none" w:sz="0" w:space="0" w:color="auto"/>
            <w:right w:val="none" w:sz="0" w:space="0" w:color="auto"/>
          </w:divBdr>
        </w:div>
        <w:div w:id="91315785">
          <w:marLeft w:val="640"/>
          <w:marRight w:val="0"/>
          <w:marTop w:val="0"/>
          <w:marBottom w:val="0"/>
          <w:divBdr>
            <w:top w:val="none" w:sz="0" w:space="0" w:color="auto"/>
            <w:left w:val="none" w:sz="0" w:space="0" w:color="auto"/>
            <w:bottom w:val="none" w:sz="0" w:space="0" w:color="auto"/>
            <w:right w:val="none" w:sz="0" w:space="0" w:color="auto"/>
          </w:divBdr>
        </w:div>
        <w:div w:id="955479075">
          <w:marLeft w:val="640"/>
          <w:marRight w:val="0"/>
          <w:marTop w:val="0"/>
          <w:marBottom w:val="0"/>
          <w:divBdr>
            <w:top w:val="none" w:sz="0" w:space="0" w:color="auto"/>
            <w:left w:val="none" w:sz="0" w:space="0" w:color="auto"/>
            <w:bottom w:val="none" w:sz="0" w:space="0" w:color="auto"/>
            <w:right w:val="none" w:sz="0" w:space="0" w:color="auto"/>
          </w:divBdr>
        </w:div>
        <w:div w:id="481508353">
          <w:marLeft w:val="640"/>
          <w:marRight w:val="0"/>
          <w:marTop w:val="0"/>
          <w:marBottom w:val="0"/>
          <w:divBdr>
            <w:top w:val="none" w:sz="0" w:space="0" w:color="auto"/>
            <w:left w:val="none" w:sz="0" w:space="0" w:color="auto"/>
            <w:bottom w:val="none" w:sz="0" w:space="0" w:color="auto"/>
            <w:right w:val="none" w:sz="0" w:space="0" w:color="auto"/>
          </w:divBdr>
        </w:div>
        <w:div w:id="421100371">
          <w:marLeft w:val="640"/>
          <w:marRight w:val="0"/>
          <w:marTop w:val="0"/>
          <w:marBottom w:val="0"/>
          <w:divBdr>
            <w:top w:val="none" w:sz="0" w:space="0" w:color="auto"/>
            <w:left w:val="none" w:sz="0" w:space="0" w:color="auto"/>
            <w:bottom w:val="none" w:sz="0" w:space="0" w:color="auto"/>
            <w:right w:val="none" w:sz="0" w:space="0" w:color="auto"/>
          </w:divBdr>
        </w:div>
        <w:div w:id="1450969911">
          <w:marLeft w:val="640"/>
          <w:marRight w:val="0"/>
          <w:marTop w:val="0"/>
          <w:marBottom w:val="0"/>
          <w:divBdr>
            <w:top w:val="none" w:sz="0" w:space="0" w:color="auto"/>
            <w:left w:val="none" w:sz="0" w:space="0" w:color="auto"/>
            <w:bottom w:val="none" w:sz="0" w:space="0" w:color="auto"/>
            <w:right w:val="none" w:sz="0" w:space="0" w:color="auto"/>
          </w:divBdr>
        </w:div>
        <w:div w:id="1458718432">
          <w:marLeft w:val="640"/>
          <w:marRight w:val="0"/>
          <w:marTop w:val="0"/>
          <w:marBottom w:val="0"/>
          <w:divBdr>
            <w:top w:val="none" w:sz="0" w:space="0" w:color="auto"/>
            <w:left w:val="none" w:sz="0" w:space="0" w:color="auto"/>
            <w:bottom w:val="none" w:sz="0" w:space="0" w:color="auto"/>
            <w:right w:val="none" w:sz="0" w:space="0" w:color="auto"/>
          </w:divBdr>
        </w:div>
        <w:div w:id="558518157">
          <w:marLeft w:val="640"/>
          <w:marRight w:val="0"/>
          <w:marTop w:val="0"/>
          <w:marBottom w:val="0"/>
          <w:divBdr>
            <w:top w:val="none" w:sz="0" w:space="0" w:color="auto"/>
            <w:left w:val="none" w:sz="0" w:space="0" w:color="auto"/>
            <w:bottom w:val="none" w:sz="0" w:space="0" w:color="auto"/>
            <w:right w:val="none" w:sz="0" w:space="0" w:color="auto"/>
          </w:divBdr>
        </w:div>
        <w:div w:id="1832479398">
          <w:marLeft w:val="640"/>
          <w:marRight w:val="0"/>
          <w:marTop w:val="0"/>
          <w:marBottom w:val="0"/>
          <w:divBdr>
            <w:top w:val="none" w:sz="0" w:space="0" w:color="auto"/>
            <w:left w:val="none" w:sz="0" w:space="0" w:color="auto"/>
            <w:bottom w:val="none" w:sz="0" w:space="0" w:color="auto"/>
            <w:right w:val="none" w:sz="0" w:space="0" w:color="auto"/>
          </w:divBdr>
        </w:div>
        <w:div w:id="2045597354">
          <w:marLeft w:val="640"/>
          <w:marRight w:val="0"/>
          <w:marTop w:val="0"/>
          <w:marBottom w:val="0"/>
          <w:divBdr>
            <w:top w:val="none" w:sz="0" w:space="0" w:color="auto"/>
            <w:left w:val="none" w:sz="0" w:space="0" w:color="auto"/>
            <w:bottom w:val="none" w:sz="0" w:space="0" w:color="auto"/>
            <w:right w:val="none" w:sz="0" w:space="0" w:color="auto"/>
          </w:divBdr>
        </w:div>
        <w:div w:id="1256788403">
          <w:marLeft w:val="640"/>
          <w:marRight w:val="0"/>
          <w:marTop w:val="0"/>
          <w:marBottom w:val="0"/>
          <w:divBdr>
            <w:top w:val="none" w:sz="0" w:space="0" w:color="auto"/>
            <w:left w:val="none" w:sz="0" w:space="0" w:color="auto"/>
            <w:bottom w:val="none" w:sz="0" w:space="0" w:color="auto"/>
            <w:right w:val="none" w:sz="0" w:space="0" w:color="auto"/>
          </w:divBdr>
        </w:div>
        <w:div w:id="2077627888">
          <w:marLeft w:val="640"/>
          <w:marRight w:val="0"/>
          <w:marTop w:val="0"/>
          <w:marBottom w:val="0"/>
          <w:divBdr>
            <w:top w:val="none" w:sz="0" w:space="0" w:color="auto"/>
            <w:left w:val="none" w:sz="0" w:space="0" w:color="auto"/>
            <w:bottom w:val="none" w:sz="0" w:space="0" w:color="auto"/>
            <w:right w:val="none" w:sz="0" w:space="0" w:color="auto"/>
          </w:divBdr>
        </w:div>
        <w:div w:id="703554242">
          <w:marLeft w:val="640"/>
          <w:marRight w:val="0"/>
          <w:marTop w:val="0"/>
          <w:marBottom w:val="0"/>
          <w:divBdr>
            <w:top w:val="none" w:sz="0" w:space="0" w:color="auto"/>
            <w:left w:val="none" w:sz="0" w:space="0" w:color="auto"/>
            <w:bottom w:val="none" w:sz="0" w:space="0" w:color="auto"/>
            <w:right w:val="none" w:sz="0" w:space="0" w:color="auto"/>
          </w:divBdr>
        </w:div>
        <w:div w:id="1283077479">
          <w:marLeft w:val="640"/>
          <w:marRight w:val="0"/>
          <w:marTop w:val="0"/>
          <w:marBottom w:val="0"/>
          <w:divBdr>
            <w:top w:val="none" w:sz="0" w:space="0" w:color="auto"/>
            <w:left w:val="none" w:sz="0" w:space="0" w:color="auto"/>
            <w:bottom w:val="none" w:sz="0" w:space="0" w:color="auto"/>
            <w:right w:val="none" w:sz="0" w:space="0" w:color="auto"/>
          </w:divBdr>
        </w:div>
        <w:div w:id="1327856204">
          <w:marLeft w:val="640"/>
          <w:marRight w:val="0"/>
          <w:marTop w:val="0"/>
          <w:marBottom w:val="0"/>
          <w:divBdr>
            <w:top w:val="none" w:sz="0" w:space="0" w:color="auto"/>
            <w:left w:val="none" w:sz="0" w:space="0" w:color="auto"/>
            <w:bottom w:val="none" w:sz="0" w:space="0" w:color="auto"/>
            <w:right w:val="none" w:sz="0" w:space="0" w:color="auto"/>
          </w:divBdr>
        </w:div>
        <w:div w:id="1659111061">
          <w:marLeft w:val="640"/>
          <w:marRight w:val="0"/>
          <w:marTop w:val="0"/>
          <w:marBottom w:val="0"/>
          <w:divBdr>
            <w:top w:val="none" w:sz="0" w:space="0" w:color="auto"/>
            <w:left w:val="none" w:sz="0" w:space="0" w:color="auto"/>
            <w:bottom w:val="none" w:sz="0" w:space="0" w:color="auto"/>
            <w:right w:val="none" w:sz="0" w:space="0" w:color="auto"/>
          </w:divBdr>
        </w:div>
        <w:div w:id="426343019">
          <w:marLeft w:val="640"/>
          <w:marRight w:val="0"/>
          <w:marTop w:val="0"/>
          <w:marBottom w:val="0"/>
          <w:divBdr>
            <w:top w:val="none" w:sz="0" w:space="0" w:color="auto"/>
            <w:left w:val="none" w:sz="0" w:space="0" w:color="auto"/>
            <w:bottom w:val="none" w:sz="0" w:space="0" w:color="auto"/>
            <w:right w:val="none" w:sz="0" w:space="0" w:color="auto"/>
          </w:divBdr>
        </w:div>
        <w:div w:id="431560062">
          <w:marLeft w:val="640"/>
          <w:marRight w:val="0"/>
          <w:marTop w:val="0"/>
          <w:marBottom w:val="0"/>
          <w:divBdr>
            <w:top w:val="none" w:sz="0" w:space="0" w:color="auto"/>
            <w:left w:val="none" w:sz="0" w:space="0" w:color="auto"/>
            <w:bottom w:val="none" w:sz="0" w:space="0" w:color="auto"/>
            <w:right w:val="none" w:sz="0" w:space="0" w:color="auto"/>
          </w:divBdr>
        </w:div>
        <w:div w:id="501161967">
          <w:marLeft w:val="640"/>
          <w:marRight w:val="0"/>
          <w:marTop w:val="0"/>
          <w:marBottom w:val="0"/>
          <w:divBdr>
            <w:top w:val="none" w:sz="0" w:space="0" w:color="auto"/>
            <w:left w:val="none" w:sz="0" w:space="0" w:color="auto"/>
            <w:bottom w:val="none" w:sz="0" w:space="0" w:color="auto"/>
            <w:right w:val="none" w:sz="0" w:space="0" w:color="auto"/>
          </w:divBdr>
        </w:div>
        <w:div w:id="636380215">
          <w:marLeft w:val="640"/>
          <w:marRight w:val="0"/>
          <w:marTop w:val="0"/>
          <w:marBottom w:val="0"/>
          <w:divBdr>
            <w:top w:val="none" w:sz="0" w:space="0" w:color="auto"/>
            <w:left w:val="none" w:sz="0" w:space="0" w:color="auto"/>
            <w:bottom w:val="none" w:sz="0" w:space="0" w:color="auto"/>
            <w:right w:val="none" w:sz="0" w:space="0" w:color="auto"/>
          </w:divBdr>
        </w:div>
        <w:div w:id="1052077510">
          <w:marLeft w:val="640"/>
          <w:marRight w:val="0"/>
          <w:marTop w:val="0"/>
          <w:marBottom w:val="0"/>
          <w:divBdr>
            <w:top w:val="none" w:sz="0" w:space="0" w:color="auto"/>
            <w:left w:val="none" w:sz="0" w:space="0" w:color="auto"/>
            <w:bottom w:val="none" w:sz="0" w:space="0" w:color="auto"/>
            <w:right w:val="none" w:sz="0" w:space="0" w:color="auto"/>
          </w:divBdr>
        </w:div>
        <w:div w:id="1987273375">
          <w:marLeft w:val="640"/>
          <w:marRight w:val="0"/>
          <w:marTop w:val="0"/>
          <w:marBottom w:val="0"/>
          <w:divBdr>
            <w:top w:val="none" w:sz="0" w:space="0" w:color="auto"/>
            <w:left w:val="none" w:sz="0" w:space="0" w:color="auto"/>
            <w:bottom w:val="none" w:sz="0" w:space="0" w:color="auto"/>
            <w:right w:val="none" w:sz="0" w:space="0" w:color="auto"/>
          </w:divBdr>
        </w:div>
        <w:div w:id="471217582">
          <w:marLeft w:val="640"/>
          <w:marRight w:val="0"/>
          <w:marTop w:val="0"/>
          <w:marBottom w:val="0"/>
          <w:divBdr>
            <w:top w:val="none" w:sz="0" w:space="0" w:color="auto"/>
            <w:left w:val="none" w:sz="0" w:space="0" w:color="auto"/>
            <w:bottom w:val="none" w:sz="0" w:space="0" w:color="auto"/>
            <w:right w:val="none" w:sz="0" w:space="0" w:color="auto"/>
          </w:divBdr>
        </w:div>
        <w:div w:id="1540778562">
          <w:marLeft w:val="640"/>
          <w:marRight w:val="0"/>
          <w:marTop w:val="0"/>
          <w:marBottom w:val="0"/>
          <w:divBdr>
            <w:top w:val="none" w:sz="0" w:space="0" w:color="auto"/>
            <w:left w:val="none" w:sz="0" w:space="0" w:color="auto"/>
            <w:bottom w:val="none" w:sz="0" w:space="0" w:color="auto"/>
            <w:right w:val="none" w:sz="0" w:space="0" w:color="auto"/>
          </w:divBdr>
        </w:div>
        <w:div w:id="111901980">
          <w:marLeft w:val="640"/>
          <w:marRight w:val="0"/>
          <w:marTop w:val="0"/>
          <w:marBottom w:val="0"/>
          <w:divBdr>
            <w:top w:val="none" w:sz="0" w:space="0" w:color="auto"/>
            <w:left w:val="none" w:sz="0" w:space="0" w:color="auto"/>
            <w:bottom w:val="none" w:sz="0" w:space="0" w:color="auto"/>
            <w:right w:val="none" w:sz="0" w:space="0" w:color="auto"/>
          </w:divBdr>
        </w:div>
        <w:div w:id="1153331825">
          <w:marLeft w:val="640"/>
          <w:marRight w:val="0"/>
          <w:marTop w:val="0"/>
          <w:marBottom w:val="0"/>
          <w:divBdr>
            <w:top w:val="none" w:sz="0" w:space="0" w:color="auto"/>
            <w:left w:val="none" w:sz="0" w:space="0" w:color="auto"/>
            <w:bottom w:val="none" w:sz="0" w:space="0" w:color="auto"/>
            <w:right w:val="none" w:sz="0" w:space="0" w:color="auto"/>
          </w:divBdr>
        </w:div>
        <w:div w:id="1904296776">
          <w:marLeft w:val="640"/>
          <w:marRight w:val="0"/>
          <w:marTop w:val="0"/>
          <w:marBottom w:val="0"/>
          <w:divBdr>
            <w:top w:val="none" w:sz="0" w:space="0" w:color="auto"/>
            <w:left w:val="none" w:sz="0" w:space="0" w:color="auto"/>
            <w:bottom w:val="none" w:sz="0" w:space="0" w:color="auto"/>
            <w:right w:val="none" w:sz="0" w:space="0" w:color="auto"/>
          </w:divBdr>
        </w:div>
        <w:div w:id="1080104938">
          <w:marLeft w:val="640"/>
          <w:marRight w:val="0"/>
          <w:marTop w:val="0"/>
          <w:marBottom w:val="0"/>
          <w:divBdr>
            <w:top w:val="none" w:sz="0" w:space="0" w:color="auto"/>
            <w:left w:val="none" w:sz="0" w:space="0" w:color="auto"/>
            <w:bottom w:val="none" w:sz="0" w:space="0" w:color="auto"/>
            <w:right w:val="none" w:sz="0" w:space="0" w:color="auto"/>
          </w:divBdr>
        </w:div>
        <w:div w:id="1897273687">
          <w:marLeft w:val="640"/>
          <w:marRight w:val="0"/>
          <w:marTop w:val="0"/>
          <w:marBottom w:val="0"/>
          <w:divBdr>
            <w:top w:val="none" w:sz="0" w:space="0" w:color="auto"/>
            <w:left w:val="none" w:sz="0" w:space="0" w:color="auto"/>
            <w:bottom w:val="none" w:sz="0" w:space="0" w:color="auto"/>
            <w:right w:val="none" w:sz="0" w:space="0" w:color="auto"/>
          </w:divBdr>
        </w:div>
        <w:div w:id="908420304">
          <w:marLeft w:val="640"/>
          <w:marRight w:val="0"/>
          <w:marTop w:val="0"/>
          <w:marBottom w:val="0"/>
          <w:divBdr>
            <w:top w:val="none" w:sz="0" w:space="0" w:color="auto"/>
            <w:left w:val="none" w:sz="0" w:space="0" w:color="auto"/>
            <w:bottom w:val="none" w:sz="0" w:space="0" w:color="auto"/>
            <w:right w:val="none" w:sz="0" w:space="0" w:color="auto"/>
          </w:divBdr>
        </w:div>
        <w:div w:id="336154931">
          <w:marLeft w:val="640"/>
          <w:marRight w:val="0"/>
          <w:marTop w:val="0"/>
          <w:marBottom w:val="0"/>
          <w:divBdr>
            <w:top w:val="none" w:sz="0" w:space="0" w:color="auto"/>
            <w:left w:val="none" w:sz="0" w:space="0" w:color="auto"/>
            <w:bottom w:val="none" w:sz="0" w:space="0" w:color="auto"/>
            <w:right w:val="none" w:sz="0" w:space="0" w:color="auto"/>
          </w:divBdr>
        </w:div>
        <w:div w:id="631861281">
          <w:marLeft w:val="640"/>
          <w:marRight w:val="0"/>
          <w:marTop w:val="0"/>
          <w:marBottom w:val="0"/>
          <w:divBdr>
            <w:top w:val="none" w:sz="0" w:space="0" w:color="auto"/>
            <w:left w:val="none" w:sz="0" w:space="0" w:color="auto"/>
            <w:bottom w:val="none" w:sz="0" w:space="0" w:color="auto"/>
            <w:right w:val="none" w:sz="0" w:space="0" w:color="auto"/>
          </w:divBdr>
        </w:div>
        <w:div w:id="1088382531">
          <w:marLeft w:val="640"/>
          <w:marRight w:val="0"/>
          <w:marTop w:val="0"/>
          <w:marBottom w:val="0"/>
          <w:divBdr>
            <w:top w:val="none" w:sz="0" w:space="0" w:color="auto"/>
            <w:left w:val="none" w:sz="0" w:space="0" w:color="auto"/>
            <w:bottom w:val="none" w:sz="0" w:space="0" w:color="auto"/>
            <w:right w:val="none" w:sz="0" w:space="0" w:color="auto"/>
          </w:divBdr>
        </w:div>
        <w:div w:id="999306748">
          <w:marLeft w:val="640"/>
          <w:marRight w:val="0"/>
          <w:marTop w:val="0"/>
          <w:marBottom w:val="0"/>
          <w:divBdr>
            <w:top w:val="none" w:sz="0" w:space="0" w:color="auto"/>
            <w:left w:val="none" w:sz="0" w:space="0" w:color="auto"/>
            <w:bottom w:val="none" w:sz="0" w:space="0" w:color="auto"/>
            <w:right w:val="none" w:sz="0" w:space="0" w:color="auto"/>
          </w:divBdr>
        </w:div>
        <w:div w:id="622078196">
          <w:marLeft w:val="640"/>
          <w:marRight w:val="0"/>
          <w:marTop w:val="0"/>
          <w:marBottom w:val="0"/>
          <w:divBdr>
            <w:top w:val="none" w:sz="0" w:space="0" w:color="auto"/>
            <w:left w:val="none" w:sz="0" w:space="0" w:color="auto"/>
            <w:bottom w:val="none" w:sz="0" w:space="0" w:color="auto"/>
            <w:right w:val="none" w:sz="0" w:space="0" w:color="auto"/>
          </w:divBdr>
        </w:div>
        <w:div w:id="759761888">
          <w:marLeft w:val="640"/>
          <w:marRight w:val="0"/>
          <w:marTop w:val="0"/>
          <w:marBottom w:val="0"/>
          <w:divBdr>
            <w:top w:val="none" w:sz="0" w:space="0" w:color="auto"/>
            <w:left w:val="none" w:sz="0" w:space="0" w:color="auto"/>
            <w:bottom w:val="none" w:sz="0" w:space="0" w:color="auto"/>
            <w:right w:val="none" w:sz="0" w:space="0" w:color="auto"/>
          </w:divBdr>
        </w:div>
        <w:div w:id="311449285">
          <w:marLeft w:val="640"/>
          <w:marRight w:val="0"/>
          <w:marTop w:val="0"/>
          <w:marBottom w:val="0"/>
          <w:divBdr>
            <w:top w:val="none" w:sz="0" w:space="0" w:color="auto"/>
            <w:left w:val="none" w:sz="0" w:space="0" w:color="auto"/>
            <w:bottom w:val="none" w:sz="0" w:space="0" w:color="auto"/>
            <w:right w:val="none" w:sz="0" w:space="0" w:color="auto"/>
          </w:divBdr>
        </w:div>
        <w:div w:id="1506941355">
          <w:marLeft w:val="640"/>
          <w:marRight w:val="0"/>
          <w:marTop w:val="0"/>
          <w:marBottom w:val="0"/>
          <w:divBdr>
            <w:top w:val="none" w:sz="0" w:space="0" w:color="auto"/>
            <w:left w:val="none" w:sz="0" w:space="0" w:color="auto"/>
            <w:bottom w:val="none" w:sz="0" w:space="0" w:color="auto"/>
            <w:right w:val="none" w:sz="0" w:space="0" w:color="auto"/>
          </w:divBdr>
        </w:div>
        <w:div w:id="888683288">
          <w:marLeft w:val="640"/>
          <w:marRight w:val="0"/>
          <w:marTop w:val="0"/>
          <w:marBottom w:val="0"/>
          <w:divBdr>
            <w:top w:val="none" w:sz="0" w:space="0" w:color="auto"/>
            <w:left w:val="none" w:sz="0" w:space="0" w:color="auto"/>
            <w:bottom w:val="none" w:sz="0" w:space="0" w:color="auto"/>
            <w:right w:val="none" w:sz="0" w:space="0" w:color="auto"/>
          </w:divBdr>
        </w:div>
        <w:div w:id="430005512">
          <w:marLeft w:val="640"/>
          <w:marRight w:val="0"/>
          <w:marTop w:val="0"/>
          <w:marBottom w:val="0"/>
          <w:divBdr>
            <w:top w:val="none" w:sz="0" w:space="0" w:color="auto"/>
            <w:left w:val="none" w:sz="0" w:space="0" w:color="auto"/>
            <w:bottom w:val="none" w:sz="0" w:space="0" w:color="auto"/>
            <w:right w:val="none" w:sz="0" w:space="0" w:color="auto"/>
          </w:divBdr>
        </w:div>
        <w:div w:id="227419969">
          <w:marLeft w:val="640"/>
          <w:marRight w:val="0"/>
          <w:marTop w:val="0"/>
          <w:marBottom w:val="0"/>
          <w:divBdr>
            <w:top w:val="none" w:sz="0" w:space="0" w:color="auto"/>
            <w:left w:val="none" w:sz="0" w:space="0" w:color="auto"/>
            <w:bottom w:val="none" w:sz="0" w:space="0" w:color="auto"/>
            <w:right w:val="none" w:sz="0" w:space="0" w:color="auto"/>
          </w:divBdr>
        </w:div>
        <w:div w:id="181095564">
          <w:marLeft w:val="640"/>
          <w:marRight w:val="0"/>
          <w:marTop w:val="0"/>
          <w:marBottom w:val="0"/>
          <w:divBdr>
            <w:top w:val="none" w:sz="0" w:space="0" w:color="auto"/>
            <w:left w:val="none" w:sz="0" w:space="0" w:color="auto"/>
            <w:bottom w:val="none" w:sz="0" w:space="0" w:color="auto"/>
            <w:right w:val="none" w:sz="0" w:space="0" w:color="auto"/>
          </w:divBdr>
        </w:div>
        <w:div w:id="1119182081">
          <w:marLeft w:val="640"/>
          <w:marRight w:val="0"/>
          <w:marTop w:val="0"/>
          <w:marBottom w:val="0"/>
          <w:divBdr>
            <w:top w:val="none" w:sz="0" w:space="0" w:color="auto"/>
            <w:left w:val="none" w:sz="0" w:space="0" w:color="auto"/>
            <w:bottom w:val="none" w:sz="0" w:space="0" w:color="auto"/>
            <w:right w:val="none" w:sz="0" w:space="0" w:color="auto"/>
          </w:divBdr>
        </w:div>
        <w:div w:id="270861657">
          <w:marLeft w:val="640"/>
          <w:marRight w:val="0"/>
          <w:marTop w:val="0"/>
          <w:marBottom w:val="0"/>
          <w:divBdr>
            <w:top w:val="none" w:sz="0" w:space="0" w:color="auto"/>
            <w:left w:val="none" w:sz="0" w:space="0" w:color="auto"/>
            <w:bottom w:val="none" w:sz="0" w:space="0" w:color="auto"/>
            <w:right w:val="none" w:sz="0" w:space="0" w:color="auto"/>
          </w:divBdr>
        </w:div>
        <w:div w:id="974915210">
          <w:marLeft w:val="640"/>
          <w:marRight w:val="0"/>
          <w:marTop w:val="0"/>
          <w:marBottom w:val="0"/>
          <w:divBdr>
            <w:top w:val="none" w:sz="0" w:space="0" w:color="auto"/>
            <w:left w:val="none" w:sz="0" w:space="0" w:color="auto"/>
            <w:bottom w:val="none" w:sz="0" w:space="0" w:color="auto"/>
            <w:right w:val="none" w:sz="0" w:space="0" w:color="auto"/>
          </w:divBdr>
        </w:div>
        <w:div w:id="1437821682">
          <w:marLeft w:val="640"/>
          <w:marRight w:val="0"/>
          <w:marTop w:val="0"/>
          <w:marBottom w:val="0"/>
          <w:divBdr>
            <w:top w:val="none" w:sz="0" w:space="0" w:color="auto"/>
            <w:left w:val="none" w:sz="0" w:space="0" w:color="auto"/>
            <w:bottom w:val="none" w:sz="0" w:space="0" w:color="auto"/>
            <w:right w:val="none" w:sz="0" w:space="0" w:color="auto"/>
          </w:divBdr>
        </w:div>
      </w:divsChild>
    </w:div>
    <w:div w:id="1627546619">
      <w:bodyDiv w:val="1"/>
      <w:marLeft w:val="0"/>
      <w:marRight w:val="0"/>
      <w:marTop w:val="0"/>
      <w:marBottom w:val="0"/>
      <w:divBdr>
        <w:top w:val="none" w:sz="0" w:space="0" w:color="auto"/>
        <w:left w:val="none" w:sz="0" w:space="0" w:color="auto"/>
        <w:bottom w:val="none" w:sz="0" w:space="0" w:color="auto"/>
        <w:right w:val="none" w:sz="0" w:space="0" w:color="auto"/>
      </w:divBdr>
    </w:div>
    <w:div w:id="1658149689">
      <w:bodyDiv w:val="1"/>
      <w:marLeft w:val="0"/>
      <w:marRight w:val="0"/>
      <w:marTop w:val="0"/>
      <w:marBottom w:val="0"/>
      <w:divBdr>
        <w:top w:val="none" w:sz="0" w:space="0" w:color="auto"/>
        <w:left w:val="none" w:sz="0" w:space="0" w:color="auto"/>
        <w:bottom w:val="none" w:sz="0" w:space="0" w:color="auto"/>
        <w:right w:val="none" w:sz="0" w:space="0" w:color="auto"/>
      </w:divBdr>
      <w:divsChild>
        <w:div w:id="1746686027">
          <w:marLeft w:val="640"/>
          <w:marRight w:val="0"/>
          <w:marTop w:val="0"/>
          <w:marBottom w:val="0"/>
          <w:divBdr>
            <w:top w:val="none" w:sz="0" w:space="0" w:color="auto"/>
            <w:left w:val="none" w:sz="0" w:space="0" w:color="auto"/>
            <w:bottom w:val="none" w:sz="0" w:space="0" w:color="auto"/>
            <w:right w:val="none" w:sz="0" w:space="0" w:color="auto"/>
          </w:divBdr>
        </w:div>
        <w:div w:id="1812357489">
          <w:marLeft w:val="640"/>
          <w:marRight w:val="0"/>
          <w:marTop w:val="0"/>
          <w:marBottom w:val="0"/>
          <w:divBdr>
            <w:top w:val="none" w:sz="0" w:space="0" w:color="auto"/>
            <w:left w:val="none" w:sz="0" w:space="0" w:color="auto"/>
            <w:bottom w:val="none" w:sz="0" w:space="0" w:color="auto"/>
            <w:right w:val="none" w:sz="0" w:space="0" w:color="auto"/>
          </w:divBdr>
        </w:div>
        <w:div w:id="1198741098">
          <w:marLeft w:val="640"/>
          <w:marRight w:val="0"/>
          <w:marTop w:val="0"/>
          <w:marBottom w:val="0"/>
          <w:divBdr>
            <w:top w:val="none" w:sz="0" w:space="0" w:color="auto"/>
            <w:left w:val="none" w:sz="0" w:space="0" w:color="auto"/>
            <w:bottom w:val="none" w:sz="0" w:space="0" w:color="auto"/>
            <w:right w:val="none" w:sz="0" w:space="0" w:color="auto"/>
          </w:divBdr>
        </w:div>
        <w:div w:id="924151575">
          <w:marLeft w:val="640"/>
          <w:marRight w:val="0"/>
          <w:marTop w:val="0"/>
          <w:marBottom w:val="0"/>
          <w:divBdr>
            <w:top w:val="none" w:sz="0" w:space="0" w:color="auto"/>
            <w:left w:val="none" w:sz="0" w:space="0" w:color="auto"/>
            <w:bottom w:val="none" w:sz="0" w:space="0" w:color="auto"/>
            <w:right w:val="none" w:sz="0" w:space="0" w:color="auto"/>
          </w:divBdr>
        </w:div>
        <w:div w:id="1804343272">
          <w:marLeft w:val="640"/>
          <w:marRight w:val="0"/>
          <w:marTop w:val="0"/>
          <w:marBottom w:val="0"/>
          <w:divBdr>
            <w:top w:val="none" w:sz="0" w:space="0" w:color="auto"/>
            <w:left w:val="none" w:sz="0" w:space="0" w:color="auto"/>
            <w:bottom w:val="none" w:sz="0" w:space="0" w:color="auto"/>
            <w:right w:val="none" w:sz="0" w:space="0" w:color="auto"/>
          </w:divBdr>
        </w:div>
        <w:div w:id="496000357">
          <w:marLeft w:val="640"/>
          <w:marRight w:val="0"/>
          <w:marTop w:val="0"/>
          <w:marBottom w:val="0"/>
          <w:divBdr>
            <w:top w:val="none" w:sz="0" w:space="0" w:color="auto"/>
            <w:left w:val="none" w:sz="0" w:space="0" w:color="auto"/>
            <w:bottom w:val="none" w:sz="0" w:space="0" w:color="auto"/>
            <w:right w:val="none" w:sz="0" w:space="0" w:color="auto"/>
          </w:divBdr>
        </w:div>
        <w:div w:id="532883266">
          <w:marLeft w:val="640"/>
          <w:marRight w:val="0"/>
          <w:marTop w:val="0"/>
          <w:marBottom w:val="0"/>
          <w:divBdr>
            <w:top w:val="none" w:sz="0" w:space="0" w:color="auto"/>
            <w:left w:val="none" w:sz="0" w:space="0" w:color="auto"/>
            <w:bottom w:val="none" w:sz="0" w:space="0" w:color="auto"/>
            <w:right w:val="none" w:sz="0" w:space="0" w:color="auto"/>
          </w:divBdr>
        </w:div>
        <w:div w:id="303855999">
          <w:marLeft w:val="640"/>
          <w:marRight w:val="0"/>
          <w:marTop w:val="0"/>
          <w:marBottom w:val="0"/>
          <w:divBdr>
            <w:top w:val="none" w:sz="0" w:space="0" w:color="auto"/>
            <w:left w:val="none" w:sz="0" w:space="0" w:color="auto"/>
            <w:bottom w:val="none" w:sz="0" w:space="0" w:color="auto"/>
            <w:right w:val="none" w:sz="0" w:space="0" w:color="auto"/>
          </w:divBdr>
        </w:div>
        <w:div w:id="785581620">
          <w:marLeft w:val="640"/>
          <w:marRight w:val="0"/>
          <w:marTop w:val="0"/>
          <w:marBottom w:val="0"/>
          <w:divBdr>
            <w:top w:val="none" w:sz="0" w:space="0" w:color="auto"/>
            <w:left w:val="none" w:sz="0" w:space="0" w:color="auto"/>
            <w:bottom w:val="none" w:sz="0" w:space="0" w:color="auto"/>
            <w:right w:val="none" w:sz="0" w:space="0" w:color="auto"/>
          </w:divBdr>
        </w:div>
        <w:div w:id="2133205583">
          <w:marLeft w:val="640"/>
          <w:marRight w:val="0"/>
          <w:marTop w:val="0"/>
          <w:marBottom w:val="0"/>
          <w:divBdr>
            <w:top w:val="none" w:sz="0" w:space="0" w:color="auto"/>
            <w:left w:val="none" w:sz="0" w:space="0" w:color="auto"/>
            <w:bottom w:val="none" w:sz="0" w:space="0" w:color="auto"/>
            <w:right w:val="none" w:sz="0" w:space="0" w:color="auto"/>
          </w:divBdr>
        </w:div>
        <w:div w:id="1232886738">
          <w:marLeft w:val="640"/>
          <w:marRight w:val="0"/>
          <w:marTop w:val="0"/>
          <w:marBottom w:val="0"/>
          <w:divBdr>
            <w:top w:val="none" w:sz="0" w:space="0" w:color="auto"/>
            <w:left w:val="none" w:sz="0" w:space="0" w:color="auto"/>
            <w:bottom w:val="none" w:sz="0" w:space="0" w:color="auto"/>
            <w:right w:val="none" w:sz="0" w:space="0" w:color="auto"/>
          </w:divBdr>
        </w:div>
        <w:div w:id="1025252421">
          <w:marLeft w:val="640"/>
          <w:marRight w:val="0"/>
          <w:marTop w:val="0"/>
          <w:marBottom w:val="0"/>
          <w:divBdr>
            <w:top w:val="none" w:sz="0" w:space="0" w:color="auto"/>
            <w:left w:val="none" w:sz="0" w:space="0" w:color="auto"/>
            <w:bottom w:val="none" w:sz="0" w:space="0" w:color="auto"/>
            <w:right w:val="none" w:sz="0" w:space="0" w:color="auto"/>
          </w:divBdr>
        </w:div>
        <w:div w:id="605121578">
          <w:marLeft w:val="640"/>
          <w:marRight w:val="0"/>
          <w:marTop w:val="0"/>
          <w:marBottom w:val="0"/>
          <w:divBdr>
            <w:top w:val="none" w:sz="0" w:space="0" w:color="auto"/>
            <w:left w:val="none" w:sz="0" w:space="0" w:color="auto"/>
            <w:bottom w:val="none" w:sz="0" w:space="0" w:color="auto"/>
            <w:right w:val="none" w:sz="0" w:space="0" w:color="auto"/>
          </w:divBdr>
        </w:div>
        <w:div w:id="556471302">
          <w:marLeft w:val="640"/>
          <w:marRight w:val="0"/>
          <w:marTop w:val="0"/>
          <w:marBottom w:val="0"/>
          <w:divBdr>
            <w:top w:val="none" w:sz="0" w:space="0" w:color="auto"/>
            <w:left w:val="none" w:sz="0" w:space="0" w:color="auto"/>
            <w:bottom w:val="none" w:sz="0" w:space="0" w:color="auto"/>
            <w:right w:val="none" w:sz="0" w:space="0" w:color="auto"/>
          </w:divBdr>
        </w:div>
        <w:div w:id="1250310040">
          <w:marLeft w:val="640"/>
          <w:marRight w:val="0"/>
          <w:marTop w:val="0"/>
          <w:marBottom w:val="0"/>
          <w:divBdr>
            <w:top w:val="none" w:sz="0" w:space="0" w:color="auto"/>
            <w:left w:val="none" w:sz="0" w:space="0" w:color="auto"/>
            <w:bottom w:val="none" w:sz="0" w:space="0" w:color="auto"/>
            <w:right w:val="none" w:sz="0" w:space="0" w:color="auto"/>
          </w:divBdr>
        </w:div>
        <w:div w:id="1764719420">
          <w:marLeft w:val="640"/>
          <w:marRight w:val="0"/>
          <w:marTop w:val="0"/>
          <w:marBottom w:val="0"/>
          <w:divBdr>
            <w:top w:val="none" w:sz="0" w:space="0" w:color="auto"/>
            <w:left w:val="none" w:sz="0" w:space="0" w:color="auto"/>
            <w:bottom w:val="none" w:sz="0" w:space="0" w:color="auto"/>
            <w:right w:val="none" w:sz="0" w:space="0" w:color="auto"/>
          </w:divBdr>
        </w:div>
        <w:div w:id="1229612177">
          <w:marLeft w:val="640"/>
          <w:marRight w:val="0"/>
          <w:marTop w:val="0"/>
          <w:marBottom w:val="0"/>
          <w:divBdr>
            <w:top w:val="none" w:sz="0" w:space="0" w:color="auto"/>
            <w:left w:val="none" w:sz="0" w:space="0" w:color="auto"/>
            <w:bottom w:val="none" w:sz="0" w:space="0" w:color="auto"/>
            <w:right w:val="none" w:sz="0" w:space="0" w:color="auto"/>
          </w:divBdr>
        </w:div>
        <w:div w:id="888683895">
          <w:marLeft w:val="640"/>
          <w:marRight w:val="0"/>
          <w:marTop w:val="0"/>
          <w:marBottom w:val="0"/>
          <w:divBdr>
            <w:top w:val="none" w:sz="0" w:space="0" w:color="auto"/>
            <w:left w:val="none" w:sz="0" w:space="0" w:color="auto"/>
            <w:bottom w:val="none" w:sz="0" w:space="0" w:color="auto"/>
            <w:right w:val="none" w:sz="0" w:space="0" w:color="auto"/>
          </w:divBdr>
        </w:div>
        <w:div w:id="687409104">
          <w:marLeft w:val="640"/>
          <w:marRight w:val="0"/>
          <w:marTop w:val="0"/>
          <w:marBottom w:val="0"/>
          <w:divBdr>
            <w:top w:val="none" w:sz="0" w:space="0" w:color="auto"/>
            <w:left w:val="none" w:sz="0" w:space="0" w:color="auto"/>
            <w:bottom w:val="none" w:sz="0" w:space="0" w:color="auto"/>
            <w:right w:val="none" w:sz="0" w:space="0" w:color="auto"/>
          </w:divBdr>
        </w:div>
        <w:div w:id="887304407">
          <w:marLeft w:val="640"/>
          <w:marRight w:val="0"/>
          <w:marTop w:val="0"/>
          <w:marBottom w:val="0"/>
          <w:divBdr>
            <w:top w:val="none" w:sz="0" w:space="0" w:color="auto"/>
            <w:left w:val="none" w:sz="0" w:space="0" w:color="auto"/>
            <w:bottom w:val="none" w:sz="0" w:space="0" w:color="auto"/>
            <w:right w:val="none" w:sz="0" w:space="0" w:color="auto"/>
          </w:divBdr>
        </w:div>
        <w:div w:id="1234898459">
          <w:marLeft w:val="640"/>
          <w:marRight w:val="0"/>
          <w:marTop w:val="0"/>
          <w:marBottom w:val="0"/>
          <w:divBdr>
            <w:top w:val="none" w:sz="0" w:space="0" w:color="auto"/>
            <w:left w:val="none" w:sz="0" w:space="0" w:color="auto"/>
            <w:bottom w:val="none" w:sz="0" w:space="0" w:color="auto"/>
            <w:right w:val="none" w:sz="0" w:space="0" w:color="auto"/>
          </w:divBdr>
        </w:div>
        <w:div w:id="1047755468">
          <w:marLeft w:val="640"/>
          <w:marRight w:val="0"/>
          <w:marTop w:val="0"/>
          <w:marBottom w:val="0"/>
          <w:divBdr>
            <w:top w:val="none" w:sz="0" w:space="0" w:color="auto"/>
            <w:left w:val="none" w:sz="0" w:space="0" w:color="auto"/>
            <w:bottom w:val="none" w:sz="0" w:space="0" w:color="auto"/>
            <w:right w:val="none" w:sz="0" w:space="0" w:color="auto"/>
          </w:divBdr>
        </w:div>
        <w:div w:id="571157656">
          <w:marLeft w:val="640"/>
          <w:marRight w:val="0"/>
          <w:marTop w:val="0"/>
          <w:marBottom w:val="0"/>
          <w:divBdr>
            <w:top w:val="none" w:sz="0" w:space="0" w:color="auto"/>
            <w:left w:val="none" w:sz="0" w:space="0" w:color="auto"/>
            <w:bottom w:val="none" w:sz="0" w:space="0" w:color="auto"/>
            <w:right w:val="none" w:sz="0" w:space="0" w:color="auto"/>
          </w:divBdr>
        </w:div>
        <w:div w:id="1298533164">
          <w:marLeft w:val="640"/>
          <w:marRight w:val="0"/>
          <w:marTop w:val="0"/>
          <w:marBottom w:val="0"/>
          <w:divBdr>
            <w:top w:val="none" w:sz="0" w:space="0" w:color="auto"/>
            <w:left w:val="none" w:sz="0" w:space="0" w:color="auto"/>
            <w:bottom w:val="none" w:sz="0" w:space="0" w:color="auto"/>
            <w:right w:val="none" w:sz="0" w:space="0" w:color="auto"/>
          </w:divBdr>
        </w:div>
        <w:div w:id="671495517">
          <w:marLeft w:val="640"/>
          <w:marRight w:val="0"/>
          <w:marTop w:val="0"/>
          <w:marBottom w:val="0"/>
          <w:divBdr>
            <w:top w:val="none" w:sz="0" w:space="0" w:color="auto"/>
            <w:left w:val="none" w:sz="0" w:space="0" w:color="auto"/>
            <w:bottom w:val="none" w:sz="0" w:space="0" w:color="auto"/>
            <w:right w:val="none" w:sz="0" w:space="0" w:color="auto"/>
          </w:divBdr>
        </w:div>
        <w:div w:id="1097409934">
          <w:marLeft w:val="640"/>
          <w:marRight w:val="0"/>
          <w:marTop w:val="0"/>
          <w:marBottom w:val="0"/>
          <w:divBdr>
            <w:top w:val="none" w:sz="0" w:space="0" w:color="auto"/>
            <w:left w:val="none" w:sz="0" w:space="0" w:color="auto"/>
            <w:bottom w:val="none" w:sz="0" w:space="0" w:color="auto"/>
            <w:right w:val="none" w:sz="0" w:space="0" w:color="auto"/>
          </w:divBdr>
        </w:div>
        <w:div w:id="1530988548">
          <w:marLeft w:val="640"/>
          <w:marRight w:val="0"/>
          <w:marTop w:val="0"/>
          <w:marBottom w:val="0"/>
          <w:divBdr>
            <w:top w:val="none" w:sz="0" w:space="0" w:color="auto"/>
            <w:left w:val="none" w:sz="0" w:space="0" w:color="auto"/>
            <w:bottom w:val="none" w:sz="0" w:space="0" w:color="auto"/>
            <w:right w:val="none" w:sz="0" w:space="0" w:color="auto"/>
          </w:divBdr>
        </w:div>
        <w:div w:id="54469911">
          <w:marLeft w:val="640"/>
          <w:marRight w:val="0"/>
          <w:marTop w:val="0"/>
          <w:marBottom w:val="0"/>
          <w:divBdr>
            <w:top w:val="none" w:sz="0" w:space="0" w:color="auto"/>
            <w:left w:val="none" w:sz="0" w:space="0" w:color="auto"/>
            <w:bottom w:val="none" w:sz="0" w:space="0" w:color="auto"/>
            <w:right w:val="none" w:sz="0" w:space="0" w:color="auto"/>
          </w:divBdr>
        </w:div>
        <w:div w:id="1751808136">
          <w:marLeft w:val="640"/>
          <w:marRight w:val="0"/>
          <w:marTop w:val="0"/>
          <w:marBottom w:val="0"/>
          <w:divBdr>
            <w:top w:val="none" w:sz="0" w:space="0" w:color="auto"/>
            <w:left w:val="none" w:sz="0" w:space="0" w:color="auto"/>
            <w:bottom w:val="none" w:sz="0" w:space="0" w:color="auto"/>
            <w:right w:val="none" w:sz="0" w:space="0" w:color="auto"/>
          </w:divBdr>
        </w:div>
        <w:div w:id="432020392">
          <w:marLeft w:val="640"/>
          <w:marRight w:val="0"/>
          <w:marTop w:val="0"/>
          <w:marBottom w:val="0"/>
          <w:divBdr>
            <w:top w:val="none" w:sz="0" w:space="0" w:color="auto"/>
            <w:left w:val="none" w:sz="0" w:space="0" w:color="auto"/>
            <w:bottom w:val="none" w:sz="0" w:space="0" w:color="auto"/>
            <w:right w:val="none" w:sz="0" w:space="0" w:color="auto"/>
          </w:divBdr>
        </w:div>
        <w:div w:id="24527448">
          <w:marLeft w:val="640"/>
          <w:marRight w:val="0"/>
          <w:marTop w:val="0"/>
          <w:marBottom w:val="0"/>
          <w:divBdr>
            <w:top w:val="none" w:sz="0" w:space="0" w:color="auto"/>
            <w:left w:val="none" w:sz="0" w:space="0" w:color="auto"/>
            <w:bottom w:val="none" w:sz="0" w:space="0" w:color="auto"/>
            <w:right w:val="none" w:sz="0" w:space="0" w:color="auto"/>
          </w:divBdr>
        </w:div>
        <w:div w:id="1246761854">
          <w:marLeft w:val="640"/>
          <w:marRight w:val="0"/>
          <w:marTop w:val="0"/>
          <w:marBottom w:val="0"/>
          <w:divBdr>
            <w:top w:val="none" w:sz="0" w:space="0" w:color="auto"/>
            <w:left w:val="none" w:sz="0" w:space="0" w:color="auto"/>
            <w:bottom w:val="none" w:sz="0" w:space="0" w:color="auto"/>
            <w:right w:val="none" w:sz="0" w:space="0" w:color="auto"/>
          </w:divBdr>
        </w:div>
        <w:div w:id="1621450439">
          <w:marLeft w:val="640"/>
          <w:marRight w:val="0"/>
          <w:marTop w:val="0"/>
          <w:marBottom w:val="0"/>
          <w:divBdr>
            <w:top w:val="none" w:sz="0" w:space="0" w:color="auto"/>
            <w:left w:val="none" w:sz="0" w:space="0" w:color="auto"/>
            <w:bottom w:val="none" w:sz="0" w:space="0" w:color="auto"/>
            <w:right w:val="none" w:sz="0" w:space="0" w:color="auto"/>
          </w:divBdr>
        </w:div>
        <w:div w:id="287900802">
          <w:marLeft w:val="640"/>
          <w:marRight w:val="0"/>
          <w:marTop w:val="0"/>
          <w:marBottom w:val="0"/>
          <w:divBdr>
            <w:top w:val="none" w:sz="0" w:space="0" w:color="auto"/>
            <w:left w:val="none" w:sz="0" w:space="0" w:color="auto"/>
            <w:bottom w:val="none" w:sz="0" w:space="0" w:color="auto"/>
            <w:right w:val="none" w:sz="0" w:space="0" w:color="auto"/>
          </w:divBdr>
        </w:div>
        <w:div w:id="1923560908">
          <w:marLeft w:val="640"/>
          <w:marRight w:val="0"/>
          <w:marTop w:val="0"/>
          <w:marBottom w:val="0"/>
          <w:divBdr>
            <w:top w:val="none" w:sz="0" w:space="0" w:color="auto"/>
            <w:left w:val="none" w:sz="0" w:space="0" w:color="auto"/>
            <w:bottom w:val="none" w:sz="0" w:space="0" w:color="auto"/>
            <w:right w:val="none" w:sz="0" w:space="0" w:color="auto"/>
          </w:divBdr>
        </w:div>
        <w:div w:id="2034375925">
          <w:marLeft w:val="640"/>
          <w:marRight w:val="0"/>
          <w:marTop w:val="0"/>
          <w:marBottom w:val="0"/>
          <w:divBdr>
            <w:top w:val="none" w:sz="0" w:space="0" w:color="auto"/>
            <w:left w:val="none" w:sz="0" w:space="0" w:color="auto"/>
            <w:bottom w:val="none" w:sz="0" w:space="0" w:color="auto"/>
            <w:right w:val="none" w:sz="0" w:space="0" w:color="auto"/>
          </w:divBdr>
        </w:div>
        <w:div w:id="1933777959">
          <w:marLeft w:val="640"/>
          <w:marRight w:val="0"/>
          <w:marTop w:val="0"/>
          <w:marBottom w:val="0"/>
          <w:divBdr>
            <w:top w:val="none" w:sz="0" w:space="0" w:color="auto"/>
            <w:left w:val="none" w:sz="0" w:space="0" w:color="auto"/>
            <w:bottom w:val="none" w:sz="0" w:space="0" w:color="auto"/>
            <w:right w:val="none" w:sz="0" w:space="0" w:color="auto"/>
          </w:divBdr>
        </w:div>
        <w:div w:id="130636311">
          <w:marLeft w:val="640"/>
          <w:marRight w:val="0"/>
          <w:marTop w:val="0"/>
          <w:marBottom w:val="0"/>
          <w:divBdr>
            <w:top w:val="none" w:sz="0" w:space="0" w:color="auto"/>
            <w:left w:val="none" w:sz="0" w:space="0" w:color="auto"/>
            <w:bottom w:val="none" w:sz="0" w:space="0" w:color="auto"/>
            <w:right w:val="none" w:sz="0" w:space="0" w:color="auto"/>
          </w:divBdr>
        </w:div>
        <w:div w:id="1329559127">
          <w:marLeft w:val="640"/>
          <w:marRight w:val="0"/>
          <w:marTop w:val="0"/>
          <w:marBottom w:val="0"/>
          <w:divBdr>
            <w:top w:val="none" w:sz="0" w:space="0" w:color="auto"/>
            <w:left w:val="none" w:sz="0" w:space="0" w:color="auto"/>
            <w:bottom w:val="none" w:sz="0" w:space="0" w:color="auto"/>
            <w:right w:val="none" w:sz="0" w:space="0" w:color="auto"/>
          </w:divBdr>
        </w:div>
        <w:div w:id="340089033">
          <w:marLeft w:val="640"/>
          <w:marRight w:val="0"/>
          <w:marTop w:val="0"/>
          <w:marBottom w:val="0"/>
          <w:divBdr>
            <w:top w:val="none" w:sz="0" w:space="0" w:color="auto"/>
            <w:left w:val="none" w:sz="0" w:space="0" w:color="auto"/>
            <w:bottom w:val="none" w:sz="0" w:space="0" w:color="auto"/>
            <w:right w:val="none" w:sz="0" w:space="0" w:color="auto"/>
          </w:divBdr>
        </w:div>
        <w:div w:id="1187866316">
          <w:marLeft w:val="640"/>
          <w:marRight w:val="0"/>
          <w:marTop w:val="0"/>
          <w:marBottom w:val="0"/>
          <w:divBdr>
            <w:top w:val="none" w:sz="0" w:space="0" w:color="auto"/>
            <w:left w:val="none" w:sz="0" w:space="0" w:color="auto"/>
            <w:bottom w:val="none" w:sz="0" w:space="0" w:color="auto"/>
            <w:right w:val="none" w:sz="0" w:space="0" w:color="auto"/>
          </w:divBdr>
        </w:div>
        <w:div w:id="1123618387">
          <w:marLeft w:val="640"/>
          <w:marRight w:val="0"/>
          <w:marTop w:val="0"/>
          <w:marBottom w:val="0"/>
          <w:divBdr>
            <w:top w:val="none" w:sz="0" w:space="0" w:color="auto"/>
            <w:left w:val="none" w:sz="0" w:space="0" w:color="auto"/>
            <w:bottom w:val="none" w:sz="0" w:space="0" w:color="auto"/>
            <w:right w:val="none" w:sz="0" w:space="0" w:color="auto"/>
          </w:divBdr>
        </w:div>
        <w:div w:id="338847664">
          <w:marLeft w:val="640"/>
          <w:marRight w:val="0"/>
          <w:marTop w:val="0"/>
          <w:marBottom w:val="0"/>
          <w:divBdr>
            <w:top w:val="none" w:sz="0" w:space="0" w:color="auto"/>
            <w:left w:val="none" w:sz="0" w:space="0" w:color="auto"/>
            <w:bottom w:val="none" w:sz="0" w:space="0" w:color="auto"/>
            <w:right w:val="none" w:sz="0" w:space="0" w:color="auto"/>
          </w:divBdr>
        </w:div>
        <w:div w:id="1924101186">
          <w:marLeft w:val="640"/>
          <w:marRight w:val="0"/>
          <w:marTop w:val="0"/>
          <w:marBottom w:val="0"/>
          <w:divBdr>
            <w:top w:val="none" w:sz="0" w:space="0" w:color="auto"/>
            <w:left w:val="none" w:sz="0" w:space="0" w:color="auto"/>
            <w:bottom w:val="none" w:sz="0" w:space="0" w:color="auto"/>
            <w:right w:val="none" w:sz="0" w:space="0" w:color="auto"/>
          </w:divBdr>
        </w:div>
        <w:div w:id="645627829">
          <w:marLeft w:val="640"/>
          <w:marRight w:val="0"/>
          <w:marTop w:val="0"/>
          <w:marBottom w:val="0"/>
          <w:divBdr>
            <w:top w:val="none" w:sz="0" w:space="0" w:color="auto"/>
            <w:left w:val="none" w:sz="0" w:space="0" w:color="auto"/>
            <w:bottom w:val="none" w:sz="0" w:space="0" w:color="auto"/>
            <w:right w:val="none" w:sz="0" w:space="0" w:color="auto"/>
          </w:divBdr>
        </w:div>
        <w:div w:id="1596204874">
          <w:marLeft w:val="640"/>
          <w:marRight w:val="0"/>
          <w:marTop w:val="0"/>
          <w:marBottom w:val="0"/>
          <w:divBdr>
            <w:top w:val="none" w:sz="0" w:space="0" w:color="auto"/>
            <w:left w:val="none" w:sz="0" w:space="0" w:color="auto"/>
            <w:bottom w:val="none" w:sz="0" w:space="0" w:color="auto"/>
            <w:right w:val="none" w:sz="0" w:space="0" w:color="auto"/>
          </w:divBdr>
        </w:div>
        <w:div w:id="1444036771">
          <w:marLeft w:val="640"/>
          <w:marRight w:val="0"/>
          <w:marTop w:val="0"/>
          <w:marBottom w:val="0"/>
          <w:divBdr>
            <w:top w:val="none" w:sz="0" w:space="0" w:color="auto"/>
            <w:left w:val="none" w:sz="0" w:space="0" w:color="auto"/>
            <w:bottom w:val="none" w:sz="0" w:space="0" w:color="auto"/>
            <w:right w:val="none" w:sz="0" w:space="0" w:color="auto"/>
          </w:divBdr>
        </w:div>
        <w:div w:id="1485858110">
          <w:marLeft w:val="640"/>
          <w:marRight w:val="0"/>
          <w:marTop w:val="0"/>
          <w:marBottom w:val="0"/>
          <w:divBdr>
            <w:top w:val="none" w:sz="0" w:space="0" w:color="auto"/>
            <w:left w:val="none" w:sz="0" w:space="0" w:color="auto"/>
            <w:bottom w:val="none" w:sz="0" w:space="0" w:color="auto"/>
            <w:right w:val="none" w:sz="0" w:space="0" w:color="auto"/>
          </w:divBdr>
        </w:div>
        <w:div w:id="604850354">
          <w:marLeft w:val="640"/>
          <w:marRight w:val="0"/>
          <w:marTop w:val="0"/>
          <w:marBottom w:val="0"/>
          <w:divBdr>
            <w:top w:val="none" w:sz="0" w:space="0" w:color="auto"/>
            <w:left w:val="none" w:sz="0" w:space="0" w:color="auto"/>
            <w:bottom w:val="none" w:sz="0" w:space="0" w:color="auto"/>
            <w:right w:val="none" w:sz="0" w:space="0" w:color="auto"/>
          </w:divBdr>
        </w:div>
        <w:div w:id="2069109501">
          <w:marLeft w:val="640"/>
          <w:marRight w:val="0"/>
          <w:marTop w:val="0"/>
          <w:marBottom w:val="0"/>
          <w:divBdr>
            <w:top w:val="none" w:sz="0" w:space="0" w:color="auto"/>
            <w:left w:val="none" w:sz="0" w:space="0" w:color="auto"/>
            <w:bottom w:val="none" w:sz="0" w:space="0" w:color="auto"/>
            <w:right w:val="none" w:sz="0" w:space="0" w:color="auto"/>
          </w:divBdr>
        </w:div>
      </w:divsChild>
    </w:div>
    <w:div w:id="1682462745">
      <w:bodyDiv w:val="1"/>
      <w:marLeft w:val="0"/>
      <w:marRight w:val="0"/>
      <w:marTop w:val="0"/>
      <w:marBottom w:val="0"/>
      <w:divBdr>
        <w:top w:val="none" w:sz="0" w:space="0" w:color="auto"/>
        <w:left w:val="none" w:sz="0" w:space="0" w:color="auto"/>
        <w:bottom w:val="none" w:sz="0" w:space="0" w:color="auto"/>
        <w:right w:val="none" w:sz="0" w:space="0" w:color="auto"/>
      </w:divBdr>
    </w:div>
    <w:div w:id="1694769357">
      <w:bodyDiv w:val="1"/>
      <w:marLeft w:val="0"/>
      <w:marRight w:val="0"/>
      <w:marTop w:val="0"/>
      <w:marBottom w:val="0"/>
      <w:divBdr>
        <w:top w:val="none" w:sz="0" w:space="0" w:color="auto"/>
        <w:left w:val="none" w:sz="0" w:space="0" w:color="auto"/>
        <w:bottom w:val="none" w:sz="0" w:space="0" w:color="auto"/>
        <w:right w:val="none" w:sz="0" w:space="0" w:color="auto"/>
      </w:divBdr>
      <w:divsChild>
        <w:div w:id="188759938">
          <w:marLeft w:val="640"/>
          <w:marRight w:val="0"/>
          <w:marTop w:val="0"/>
          <w:marBottom w:val="0"/>
          <w:divBdr>
            <w:top w:val="none" w:sz="0" w:space="0" w:color="auto"/>
            <w:left w:val="none" w:sz="0" w:space="0" w:color="auto"/>
            <w:bottom w:val="none" w:sz="0" w:space="0" w:color="auto"/>
            <w:right w:val="none" w:sz="0" w:space="0" w:color="auto"/>
          </w:divBdr>
        </w:div>
        <w:div w:id="1765999730">
          <w:marLeft w:val="640"/>
          <w:marRight w:val="0"/>
          <w:marTop w:val="0"/>
          <w:marBottom w:val="0"/>
          <w:divBdr>
            <w:top w:val="none" w:sz="0" w:space="0" w:color="auto"/>
            <w:left w:val="none" w:sz="0" w:space="0" w:color="auto"/>
            <w:bottom w:val="none" w:sz="0" w:space="0" w:color="auto"/>
            <w:right w:val="none" w:sz="0" w:space="0" w:color="auto"/>
          </w:divBdr>
        </w:div>
        <w:div w:id="181745593">
          <w:marLeft w:val="640"/>
          <w:marRight w:val="0"/>
          <w:marTop w:val="0"/>
          <w:marBottom w:val="0"/>
          <w:divBdr>
            <w:top w:val="none" w:sz="0" w:space="0" w:color="auto"/>
            <w:left w:val="none" w:sz="0" w:space="0" w:color="auto"/>
            <w:bottom w:val="none" w:sz="0" w:space="0" w:color="auto"/>
            <w:right w:val="none" w:sz="0" w:space="0" w:color="auto"/>
          </w:divBdr>
        </w:div>
        <w:div w:id="1591036363">
          <w:marLeft w:val="640"/>
          <w:marRight w:val="0"/>
          <w:marTop w:val="0"/>
          <w:marBottom w:val="0"/>
          <w:divBdr>
            <w:top w:val="none" w:sz="0" w:space="0" w:color="auto"/>
            <w:left w:val="none" w:sz="0" w:space="0" w:color="auto"/>
            <w:bottom w:val="none" w:sz="0" w:space="0" w:color="auto"/>
            <w:right w:val="none" w:sz="0" w:space="0" w:color="auto"/>
          </w:divBdr>
        </w:div>
        <w:div w:id="196965314">
          <w:marLeft w:val="640"/>
          <w:marRight w:val="0"/>
          <w:marTop w:val="0"/>
          <w:marBottom w:val="0"/>
          <w:divBdr>
            <w:top w:val="none" w:sz="0" w:space="0" w:color="auto"/>
            <w:left w:val="none" w:sz="0" w:space="0" w:color="auto"/>
            <w:bottom w:val="none" w:sz="0" w:space="0" w:color="auto"/>
            <w:right w:val="none" w:sz="0" w:space="0" w:color="auto"/>
          </w:divBdr>
        </w:div>
        <w:div w:id="2074499386">
          <w:marLeft w:val="640"/>
          <w:marRight w:val="0"/>
          <w:marTop w:val="0"/>
          <w:marBottom w:val="0"/>
          <w:divBdr>
            <w:top w:val="none" w:sz="0" w:space="0" w:color="auto"/>
            <w:left w:val="none" w:sz="0" w:space="0" w:color="auto"/>
            <w:bottom w:val="none" w:sz="0" w:space="0" w:color="auto"/>
            <w:right w:val="none" w:sz="0" w:space="0" w:color="auto"/>
          </w:divBdr>
        </w:div>
        <w:div w:id="404381905">
          <w:marLeft w:val="640"/>
          <w:marRight w:val="0"/>
          <w:marTop w:val="0"/>
          <w:marBottom w:val="0"/>
          <w:divBdr>
            <w:top w:val="none" w:sz="0" w:space="0" w:color="auto"/>
            <w:left w:val="none" w:sz="0" w:space="0" w:color="auto"/>
            <w:bottom w:val="none" w:sz="0" w:space="0" w:color="auto"/>
            <w:right w:val="none" w:sz="0" w:space="0" w:color="auto"/>
          </w:divBdr>
        </w:div>
        <w:div w:id="1209033174">
          <w:marLeft w:val="640"/>
          <w:marRight w:val="0"/>
          <w:marTop w:val="0"/>
          <w:marBottom w:val="0"/>
          <w:divBdr>
            <w:top w:val="none" w:sz="0" w:space="0" w:color="auto"/>
            <w:left w:val="none" w:sz="0" w:space="0" w:color="auto"/>
            <w:bottom w:val="none" w:sz="0" w:space="0" w:color="auto"/>
            <w:right w:val="none" w:sz="0" w:space="0" w:color="auto"/>
          </w:divBdr>
        </w:div>
        <w:div w:id="1679427678">
          <w:marLeft w:val="640"/>
          <w:marRight w:val="0"/>
          <w:marTop w:val="0"/>
          <w:marBottom w:val="0"/>
          <w:divBdr>
            <w:top w:val="none" w:sz="0" w:space="0" w:color="auto"/>
            <w:left w:val="none" w:sz="0" w:space="0" w:color="auto"/>
            <w:bottom w:val="none" w:sz="0" w:space="0" w:color="auto"/>
            <w:right w:val="none" w:sz="0" w:space="0" w:color="auto"/>
          </w:divBdr>
        </w:div>
        <w:div w:id="2122526860">
          <w:marLeft w:val="640"/>
          <w:marRight w:val="0"/>
          <w:marTop w:val="0"/>
          <w:marBottom w:val="0"/>
          <w:divBdr>
            <w:top w:val="none" w:sz="0" w:space="0" w:color="auto"/>
            <w:left w:val="none" w:sz="0" w:space="0" w:color="auto"/>
            <w:bottom w:val="none" w:sz="0" w:space="0" w:color="auto"/>
            <w:right w:val="none" w:sz="0" w:space="0" w:color="auto"/>
          </w:divBdr>
        </w:div>
        <w:div w:id="1955400533">
          <w:marLeft w:val="640"/>
          <w:marRight w:val="0"/>
          <w:marTop w:val="0"/>
          <w:marBottom w:val="0"/>
          <w:divBdr>
            <w:top w:val="none" w:sz="0" w:space="0" w:color="auto"/>
            <w:left w:val="none" w:sz="0" w:space="0" w:color="auto"/>
            <w:bottom w:val="none" w:sz="0" w:space="0" w:color="auto"/>
            <w:right w:val="none" w:sz="0" w:space="0" w:color="auto"/>
          </w:divBdr>
        </w:div>
        <w:div w:id="1135874088">
          <w:marLeft w:val="640"/>
          <w:marRight w:val="0"/>
          <w:marTop w:val="0"/>
          <w:marBottom w:val="0"/>
          <w:divBdr>
            <w:top w:val="none" w:sz="0" w:space="0" w:color="auto"/>
            <w:left w:val="none" w:sz="0" w:space="0" w:color="auto"/>
            <w:bottom w:val="none" w:sz="0" w:space="0" w:color="auto"/>
            <w:right w:val="none" w:sz="0" w:space="0" w:color="auto"/>
          </w:divBdr>
        </w:div>
        <w:div w:id="1327318329">
          <w:marLeft w:val="640"/>
          <w:marRight w:val="0"/>
          <w:marTop w:val="0"/>
          <w:marBottom w:val="0"/>
          <w:divBdr>
            <w:top w:val="none" w:sz="0" w:space="0" w:color="auto"/>
            <w:left w:val="none" w:sz="0" w:space="0" w:color="auto"/>
            <w:bottom w:val="none" w:sz="0" w:space="0" w:color="auto"/>
            <w:right w:val="none" w:sz="0" w:space="0" w:color="auto"/>
          </w:divBdr>
        </w:div>
        <w:div w:id="1130174733">
          <w:marLeft w:val="640"/>
          <w:marRight w:val="0"/>
          <w:marTop w:val="0"/>
          <w:marBottom w:val="0"/>
          <w:divBdr>
            <w:top w:val="none" w:sz="0" w:space="0" w:color="auto"/>
            <w:left w:val="none" w:sz="0" w:space="0" w:color="auto"/>
            <w:bottom w:val="none" w:sz="0" w:space="0" w:color="auto"/>
            <w:right w:val="none" w:sz="0" w:space="0" w:color="auto"/>
          </w:divBdr>
        </w:div>
        <w:div w:id="481585504">
          <w:marLeft w:val="640"/>
          <w:marRight w:val="0"/>
          <w:marTop w:val="0"/>
          <w:marBottom w:val="0"/>
          <w:divBdr>
            <w:top w:val="none" w:sz="0" w:space="0" w:color="auto"/>
            <w:left w:val="none" w:sz="0" w:space="0" w:color="auto"/>
            <w:bottom w:val="none" w:sz="0" w:space="0" w:color="auto"/>
            <w:right w:val="none" w:sz="0" w:space="0" w:color="auto"/>
          </w:divBdr>
        </w:div>
        <w:div w:id="726219309">
          <w:marLeft w:val="640"/>
          <w:marRight w:val="0"/>
          <w:marTop w:val="0"/>
          <w:marBottom w:val="0"/>
          <w:divBdr>
            <w:top w:val="none" w:sz="0" w:space="0" w:color="auto"/>
            <w:left w:val="none" w:sz="0" w:space="0" w:color="auto"/>
            <w:bottom w:val="none" w:sz="0" w:space="0" w:color="auto"/>
            <w:right w:val="none" w:sz="0" w:space="0" w:color="auto"/>
          </w:divBdr>
        </w:div>
        <w:div w:id="1982495256">
          <w:marLeft w:val="640"/>
          <w:marRight w:val="0"/>
          <w:marTop w:val="0"/>
          <w:marBottom w:val="0"/>
          <w:divBdr>
            <w:top w:val="none" w:sz="0" w:space="0" w:color="auto"/>
            <w:left w:val="none" w:sz="0" w:space="0" w:color="auto"/>
            <w:bottom w:val="none" w:sz="0" w:space="0" w:color="auto"/>
            <w:right w:val="none" w:sz="0" w:space="0" w:color="auto"/>
          </w:divBdr>
        </w:div>
        <w:div w:id="161090169">
          <w:marLeft w:val="640"/>
          <w:marRight w:val="0"/>
          <w:marTop w:val="0"/>
          <w:marBottom w:val="0"/>
          <w:divBdr>
            <w:top w:val="none" w:sz="0" w:space="0" w:color="auto"/>
            <w:left w:val="none" w:sz="0" w:space="0" w:color="auto"/>
            <w:bottom w:val="none" w:sz="0" w:space="0" w:color="auto"/>
            <w:right w:val="none" w:sz="0" w:space="0" w:color="auto"/>
          </w:divBdr>
        </w:div>
        <w:div w:id="1529876860">
          <w:marLeft w:val="640"/>
          <w:marRight w:val="0"/>
          <w:marTop w:val="0"/>
          <w:marBottom w:val="0"/>
          <w:divBdr>
            <w:top w:val="none" w:sz="0" w:space="0" w:color="auto"/>
            <w:left w:val="none" w:sz="0" w:space="0" w:color="auto"/>
            <w:bottom w:val="none" w:sz="0" w:space="0" w:color="auto"/>
            <w:right w:val="none" w:sz="0" w:space="0" w:color="auto"/>
          </w:divBdr>
        </w:div>
        <w:div w:id="1453746212">
          <w:marLeft w:val="640"/>
          <w:marRight w:val="0"/>
          <w:marTop w:val="0"/>
          <w:marBottom w:val="0"/>
          <w:divBdr>
            <w:top w:val="none" w:sz="0" w:space="0" w:color="auto"/>
            <w:left w:val="none" w:sz="0" w:space="0" w:color="auto"/>
            <w:bottom w:val="none" w:sz="0" w:space="0" w:color="auto"/>
            <w:right w:val="none" w:sz="0" w:space="0" w:color="auto"/>
          </w:divBdr>
        </w:div>
        <w:div w:id="1532644655">
          <w:marLeft w:val="640"/>
          <w:marRight w:val="0"/>
          <w:marTop w:val="0"/>
          <w:marBottom w:val="0"/>
          <w:divBdr>
            <w:top w:val="none" w:sz="0" w:space="0" w:color="auto"/>
            <w:left w:val="none" w:sz="0" w:space="0" w:color="auto"/>
            <w:bottom w:val="none" w:sz="0" w:space="0" w:color="auto"/>
            <w:right w:val="none" w:sz="0" w:space="0" w:color="auto"/>
          </w:divBdr>
        </w:div>
        <w:div w:id="770315403">
          <w:marLeft w:val="640"/>
          <w:marRight w:val="0"/>
          <w:marTop w:val="0"/>
          <w:marBottom w:val="0"/>
          <w:divBdr>
            <w:top w:val="none" w:sz="0" w:space="0" w:color="auto"/>
            <w:left w:val="none" w:sz="0" w:space="0" w:color="auto"/>
            <w:bottom w:val="none" w:sz="0" w:space="0" w:color="auto"/>
            <w:right w:val="none" w:sz="0" w:space="0" w:color="auto"/>
          </w:divBdr>
        </w:div>
        <w:div w:id="332605484">
          <w:marLeft w:val="640"/>
          <w:marRight w:val="0"/>
          <w:marTop w:val="0"/>
          <w:marBottom w:val="0"/>
          <w:divBdr>
            <w:top w:val="none" w:sz="0" w:space="0" w:color="auto"/>
            <w:left w:val="none" w:sz="0" w:space="0" w:color="auto"/>
            <w:bottom w:val="none" w:sz="0" w:space="0" w:color="auto"/>
            <w:right w:val="none" w:sz="0" w:space="0" w:color="auto"/>
          </w:divBdr>
        </w:div>
        <w:div w:id="803694885">
          <w:marLeft w:val="640"/>
          <w:marRight w:val="0"/>
          <w:marTop w:val="0"/>
          <w:marBottom w:val="0"/>
          <w:divBdr>
            <w:top w:val="none" w:sz="0" w:space="0" w:color="auto"/>
            <w:left w:val="none" w:sz="0" w:space="0" w:color="auto"/>
            <w:bottom w:val="none" w:sz="0" w:space="0" w:color="auto"/>
            <w:right w:val="none" w:sz="0" w:space="0" w:color="auto"/>
          </w:divBdr>
        </w:div>
        <w:div w:id="1756781706">
          <w:marLeft w:val="640"/>
          <w:marRight w:val="0"/>
          <w:marTop w:val="0"/>
          <w:marBottom w:val="0"/>
          <w:divBdr>
            <w:top w:val="none" w:sz="0" w:space="0" w:color="auto"/>
            <w:left w:val="none" w:sz="0" w:space="0" w:color="auto"/>
            <w:bottom w:val="none" w:sz="0" w:space="0" w:color="auto"/>
            <w:right w:val="none" w:sz="0" w:space="0" w:color="auto"/>
          </w:divBdr>
        </w:div>
        <w:div w:id="880441957">
          <w:marLeft w:val="640"/>
          <w:marRight w:val="0"/>
          <w:marTop w:val="0"/>
          <w:marBottom w:val="0"/>
          <w:divBdr>
            <w:top w:val="none" w:sz="0" w:space="0" w:color="auto"/>
            <w:left w:val="none" w:sz="0" w:space="0" w:color="auto"/>
            <w:bottom w:val="none" w:sz="0" w:space="0" w:color="auto"/>
            <w:right w:val="none" w:sz="0" w:space="0" w:color="auto"/>
          </w:divBdr>
        </w:div>
        <w:div w:id="648556107">
          <w:marLeft w:val="640"/>
          <w:marRight w:val="0"/>
          <w:marTop w:val="0"/>
          <w:marBottom w:val="0"/>
          <w:divBdr>
            <w:top w:val="none" w:sz="0" w:space="0" w:color="auto"/>
            <w:left w:val="none" w:sz="0" w:space="0" w:color="auto"/>
            <w:bottom w:val="none" w:sz="0" w:space="0" w:color="auto"/>
            <w:right w:val="none" w:sz="0" w:space="0" w:color="auto"/>
          </w:divBdr>
        </w:div>
        <w:div w:id="2040233261">
          <w:marLeft w:val="640"/>
          <w:marRight w:val="0"/>
          <w:marTop w:val="0"/>
          <w:marBottom w:val="0"/>
          <w:divBdr>
            <w:top w:val="none" w:sz="0" w:space="0" w:color="auto"/>
            <w:left w:val="none" w:sz="0" w:space="0" w:color="auto"/>
            <w:bottom w:val="none" w:sz="0" w:space="0" w:color="auto"/>
            <w:right w:val="none" w:sz="0" w:space="0" w:color="auto"/>
          </w:divBdr>
        </w:div>
        <w:div w:id="1145319898">
          <w:marLeft w:val="640"/>
          <w:marRight w:val="0"/>
          <w:marTop w:val="0"/>
          <w:marBottom w:val="0"/>
          <w:divBdr>
            <w:top w:val="none" w:sz="0" w:space="0" w:color="auto"/>
            <w:left w:val="none" w:sz="0" w:space="0" w:color="auto"/>
            <w:bottom w:val="none" w:sz="0" w:space="0" w:color="auto"/>
            <w:right w:val="none" w:sz="0" w:space="0" w:color="auto"/>
          </w:divBdr>
        </w:div>
        <w:div w:id="376589891">
          <w:marLeft w:val="640"/>
          <w:marRight w:val="0"/>
          <w:marTop w:val="0"/>
          <w:marBottom w:val="0"/>
          <w:divBdr>
            <w:top w:val="none" w:sz="0" w:space="0" w:color="auto"/>
            <w:left w:val="none" w:sz="0" w:space="0" w:color="auto"/>
            <w:bottom w:val="none" w:sz="0" w:space="0" w:color="auto"/>
            <w:right w:val="none" w:sz="0" w:space="0" w:color="auto"/>
          </w:divBdr>
        </w:div>
        <w:div w:id="223294108">
          <w:marLeft w:val="640"/>
          <w:marRight w:val="0"/>
          <w:marTop w:val="0"/>
          <w:marBottom w:val="0"/>
          <w:divBdr>
            <w:top w:val="none" w:sz="0" w:space="0" w:color="auto"/>
            <w:left w:val="none" w:sz="0" w:space="0" w:color="auto"/>
            <w:bottom w:val="none" w:sz="0" w:space="0" w:color="auto"/>
            <w:right w:val="none" w:sz="0" w:space="0" w:color="auto"/>
          </w:divBdr>
        </w:div>
        <w:div w:id="467943212">
          <w:marLeft w:val="640"/>
          <w:marRight w:val="0"/>
          <w:marTop w:val="0"/>
          <w:marBottom w:val="0"/>
          <w:divBdr>
            <w:top w:val="none" w:sz="0" w:space="0" w:color="auto"/>
            <w:left w:val="none" w:sz="0" w:space="0" w:color="auto"/>
            <w:bottom w:val="none" w:sz="0" w:space="0" w:color="auto"/>
            <w:right w:val="none" w:sz="0" w:space="0" w:color="auto"/>
          </w:divBdr>
        </w:div>
        <w:div w:id="636883329">
          <w:marLeft w:val="640"/>
          <w:marRight w:val="0"/>
          <w:marTop w:val="0"/>
          <w:marBottom w:val="0"/>
          <w:divBdr>
            <w:top w:val="none" w:sz="0" w:space="0" w:color="auto"/>
            <w:left w:val="none" w:sz="0" w:space="0" w:color="auto"/>
            <w:bottom w:val="none" w:sz="0" w:space="0" w:color="auto"/>
            <w:right w:val="none" w:sz="0" w:space="0" w:color="auto"/>
          </w:divBdr>
        </w:div>
        <w:div w:id="518200556">
          <w:marLeft w:val="640"/>
          <w:marRight w:val="0"/>
          <w:marTop w:val="0"/>
          <w:marBottom w:val="0"/>
          <w:divBdr>
            <w:top w:val="none" w:sz="0" w:space="0" w:color="auto"/>
            <w:left w:val="none" w:sz="0" w:space="0" w:color="auto"/>
            <w:bottom w:val="none" w:sz="0" w:space="0" w:color="auto"/>
            <w:right w:val="none" w:sz="0" w:space="0" w:color="auto"/>
          </w:divBdr>
        </w:div>
        <w:div w:id="493033473">
          <w:marLeft w:val="640"/>
          <w:marRight w:val="0"/>
          <w:marTop w:val="0"/>
          <w:marBottom w:val="0"/>
          <w:divBdr>
            <w:top w:val="none" w:sz="0" w:space="0" w:color="auto"/>
            <w:left w:val="none" w:sz="0" w:space="0" w:color="auto"/>
            <w:bottom w:val="none" w:sz="0" w:space="0" w:color="auto"/>
            <w:right w:val="none" w:sz="0" w:space="0" w:color="auto"/>
          </w:divBdr>
        </w:div>
        <w:div w:id="1987927017">
          <w:marLeft w:val="640"/>
          <w:marRight w:val="0"/>
          <w:marTop w:val="0"/>
          <w:marBottom w:val="0"/>
          <w:divBdr>
            <w:top w:val="none" w:sz="0" w:space="0" w:color="auto"/>
            <w:left w:val="none" w:sz="0" w:space="0" w:color="auto"/>
            <w:bottom w:val="none" w:sz="0" w:space="0" w:color="auto"/>
            <w:right w:val="none" w:sz="0" w:space="0" w:color="auto"/>
          </w:divBdr>
        </w:div>
        <w:div w:id="336613618">
          <w:marLeft w:val="640"/>
          <w:marRight w:val="0"/>
          <w:marTop w:val="0"/>
          <w:marBottom w:val="0"/>
          <w:divBdr>
            <w:top w:val="none" w:sz="0" w:space="0" w:color="auto"/>
            <w:left w:val="none" w:sz="0" w:space="0" w:color="auto"/>
            <w:bottom w:val="none" w:sz="0" w:space="0" w:color="auto"/>
            <w:right w:val="none" w:sz="0" w:space="0" w:color="auto"/>
          </w:divBdr>
        </w:div>
        <w:div w:id="1656030753">
          <w:marLeft w:val="640"/>
          <w:marRight w:val="0"/>
          <w:marTop w:val="0"/>
          <w:marBottom w:val="0"/>
          <w:divBdr>
            <w:top w:val="none" w:sz="0" w:space="0" w:color="auto"/>
            <w:left w:val="none" w:sz="0" w:space="0" w:color="auto"/>
            <w:bottom w:val="none" w:sz="0" w:space="0" w:color="auto"/>
            <w:right w:val="none" w:sz="0" w:space="0" w:color="auto"/>
          </w:divBdr>
        </w:div>
        <w:div w:id="550967917">
          <w:marLeft w:val="640"/>
          <w:marRight w:val="0"/>
          <w:marTop w:val="0"/>
          <w:marBottom w:val="0"/>
          <w:divBdr>
            <w:top w:val="none" w:sz="0" w:space="0" w:color="auto"/>
            <w:left w:val="none" w:sz="0" w:space="0" w:color="auto"/>
            <w:bottom w:val="none" w:sz="0" w:space="0" w:color="auto"/>
            <w:right w:val="none" w:sz="0" w:space="0" w:color="auto"/>
          </w:divBdr>
        </w:div>
        <w:div w:id="1395468000">
          <w:marLeft w:val="640"/>
          <w:marRight w:val="0"/>
          <w:marTop w:val="0"/>
          <w:marBottom w:val="0"/>
          <w:divBdr>
            <w:top w:val="none" w:sz="0" w:space="0" w:color="auto"/>
            <w:left w:val="none" w:sz="0" w:space="0" w:color="auto"/>
            <w:bottom w:val="none" w:sz="0" w:space="0" w:color="auto"/>
            <w:right w:val="none" w:sz="0" w:space="0" w:color="auto"/>
          </w:divBdr>
        </w:div>
        <w:div w:id="1924684851">
          <w:marLeft w:val="640"/>
          <w:marRight w:val="0"/>
          <w:marTop w:val="0"/>
          <w:marBottom w:val="0"/>
          <w:divBdr>
            <w:top w:val="none" w:sz="0" w:space="0" w:color="auto"/>
            <w:left w:val="none" w:sz="0" w:space="0" w:color="auto"/>
            <w:bottom w:val="none" w:sz="0" w:space="0" w:color="auto"/>
            <w:right w:val="none" w:sz="0" w:space="0" w:color="auto"/>
          </w:divBdr>
        </w:div>
        <w:div w:id="685132827">
          <w:marLeft w:val="640"/>
          <w:marRight w:val="0"/>
          <w:marTop w:val="0"/>
          <w:marBottom w:val="0"/>
          <w:divBdr>
            <w:top w:val="none" w:sz="0" w:space="0" w:color="auto"/>
            <w:left w:val="none" w:sz="0" w:space="0" w:color="auto"/>
            <w:bottom w:val="none" w:sz="0" w:space="0" w:color="auto"/>
            <w:right w:val="none" w:sz="0" w:space="0" w:color="auto"/>
          </w:divBdr>
        </w:div>
        <w:div w:id="936861975">
          <w:marLeft w:val="640"/>
          <w:marRight w:val="0"/>
          <w:marTop w:val="0"/>
          <w:marBottom w:val="0"/>
          <w:divBdr>
            <w:top w:val="none" w:sz="0" w:space="0" w:color="auto"/>
            <w:left w:val="none" w:sz="0" w:space="0" w:color="auto"/>
            <w:bottom w:val="none" w:sz="0" w:space="0" w:color="auto"/>
            <w:right w:val="none" w:sz="0" w:space="0" w:color="auto"/>
          </w:divBdr>
        </w:div>
        <w:div w:id="1276450489">
          <w:marLeft w:val="640"/>
          <w:marRight w:val="0"/>
          <w:marTop w:val="0"/>
          <w:marBottom w:val="0"/>
          <w:divBdr>
            <w:top w:val="none" w:sz="0" w:space="0" w:color="auto"/>
            <w:left w:val="none" w:sz="0" w:space="0" w:color="auto"/>
            <w:bottom w:val="none" w:sz="0" w:space="0" w:color="auto"/>
            <w:right w:val="none" w:sz="0" w:space="0" w:color="auto"/>
          </w:divBdr>
        </w:div>
        <w:div w:id="1090085675">
          <w:marLeft w:val="640"/>
          <w:marRight w:val="0"/>
          <w:marTop w:val="0"/>
          <w:marBottom w:val="0"/>
          <w:divBdr>
            <w:top w:val="none" w:sz="0" w:space="0" w:color="auto"/>
            <w:left w:val="none" w:sz="0" w:space="0" w:color="auto"/>
            <w:bottom w:val="none" w:sz="0" w:space="0" w:color="auto"/>
            <w:right w:val="none" w:sz="0" w:space="0" w:color="auto"/>
          </w:divBdr>
        </w:div>
        <w:div w:id="311254456">
          <w:marLeft w:val="640"/>
          <w:marRight w:val="0"/>
          <w:marTop w:val="0"/>
          <w:marBottom w:val="0"/>
          <w:divBdr>
            <w:top w:val="none" w:sz="0" w:space="0" w:color="auto"/>
            <w:left w:val="none" w:sz="0" w:space="0" w:color="auto"/>
            <w:bottom w:val="none" w:sz="0" w:space="0" w:color="auto"/>
            <w:right w:val="none" w:sz="0" w:space="0" w:color="auto"/>
          </w:divBdr>
        </w:div>
        <w:div w:id="1828521077">
          <w:marLeft w:val="640"/>
          <w:marRight w:val="0"/>
          <w:marTop w:val="0"/>
          <w:marBottom w:val="0"/>
          <w:divBdr>
            <w:top w:val="none" w:sz="0" w:space="0" w:color="auto"/>
            <w:left w:val="none" w:sz="0" w:space="0" w:color="auto"/>
            <w:bottom w:val="none" w:sz="0" w:space="0" w:color="auto"/>
            <w:right w:val="none" w:sz="0" w:space="0" w:color="auto"/>
          </w:divBdr>
        </w:div>
        <w:div w:id="363143223">
          <w:marLeft w:val="640"/>
          <w:marRight w:val="0"/>
          <w:marTop w:val="0"/>
          <w:marBottom w:val="0"/>
          <w:divBdr>
            <w:top w:val="none" w:sz="0" w:space="0" w:color="auto"/>
            <w:left w:val="none" w:sz="0" w:space="0" w:color="auto"/>
            <w:bottom w:val="none" w:sz="0" w:space="0" w:color="auto"/>
            <w:right w:val="none" w:sz="0" w:space="0" w:color="auto"/>
          </w:divBdr>
        </w:div>
        <w:div w:id="1853493299">
          <w:marLeft w:val="640"/>
          <w:marRight w:val="0"/>
          <w:marTop w:val="0"/>
          <w:marBottom w:val="0"/>
          <w:divBdr>
            <w:top w:val="none" w:sz="0" w:space="0" w:color="auto"/>
            <w:left w:val="none" w:sz="0" w:space="0" w:color="auto"/>
            <w:bottom w:val="none" w:sz="0" w:space="0" w:color="auto"/>
            <w:right w:val="none" w:sz="0" w:space="0" w:color="auto"/>
          </w:divBdr>
        </w:div>
        <w:div w:id="2109813279">
          <w:marLeft w:val="640"/>
          <w:marRight w:val="0"/>
          <w:marTop w:val="0"/>
          <w:marBottom w:val="0"/>
          <w:divBdr>
            <w:top w:val="none" w:sz="0" w:space="0" w:color="auto"/>
            <w:left w:val="none" w:sz="0" w:space="0" w:color="auto"/>
            <w:bottom w:val="none" w:sz="0" w:space="0" w:color="auto"/>
            <w:right w:val="none" w:sz="0" w:space="0" w:color="auto"/>
          </w:divBdr>
        </w:div>
      </w:divsChild>
    </w:div>
    <w:div w:id="1696155060">
      <w:bodyDiv w:val="1"/>
      <w:marLeft w:val="0"/>
      <w:marRight w:val="0"/>
      <w:marTop w:val="0"/>
      <w:marBottom w:val="0"/>
      <w:divBdr>
        <w:top w:val="none" w:sz="0" w:space="0" w:color="auto"/>
        <w:left w:val="none" w:sz="0" w:space="0" w:color="auto"/>
        <w:bottom w:val="none" w:sz="0" w:space="0" w:color="auto"/>
        <w:right w:val="none" w:sz="0" w:space="0" w:color="auto"/>
      </w:divBdr>
      <w:divsChild>
        <w:div w:id="139348743">
          <w:marLeft w:val="640"/>
          <w:marRight w:val="0"/>
          <w:marTop w:val="0"/>
          <w:marBottom w:val="0"/>
          <w:divBdr>
            <w:top w:val="none" w:sz="0" w:space="0" w:color="auto"/>
            <w:left w:val="none" w:sz="0" w:space="0" w:color="auto"/>
            <w:bottom w:val="none" w:sz="0" w:space="0" w:color="auto"/>
            <w:right w:val="none" w:sz="0" w:space="0" w:color="auto"/>
          </w:divBdr>
        </w:div>
        <w:div w:id="2058430341">
          <w:marLeft w:val="640"/>
          <w:marRight w:val="0"/>
          <w:marTop w:val="0"/>
          <w:marBottom w:val="0"/>
          <w:divBdr>
            <w:top w:val="none" w:sz="0" w:space="0" w:color="auto"/>
            <w:left w:val="none" w:sz="0" w:space="0" w:color="auto"/>
            <w:bottom w:val="none" w:sz="0" w:space="0" w:color="auto"/>
            <w:right w:val="none" w:sz="0" w:space="0" w:color="auto"/>
          </w:divBdr>
        </w:div>
        <w:div w:id="569582806">
          <w:marLeft w:val="640"/>
          <w:marRight w:val="0"/>
          <w:marTop w:val="0"/>
          <w:marBottom w:val="0"/>
          <w:divBdr>
            <w:top w:val="none" w:sz="0" w:space="0" w:color="auto"/>
            <w:left w:val="none" w:sz="0" w:space="0" w:color="auto"/>
            <w:bottom w:val="none" w:sz="0" w:space="0" w:color="auto"/>
            <w:right w:val="none" w:sz="0" w:space="0" w:color="auto"/>
          </w:divBdr>
        </w:div>
        <w:div w:id="1169557552">
          <w:marLeft w:val="640"/>
          <w:marRight w:val="0"/>
          <w:marTop w:val="0"/>
          <w:marBottom w:val="0"/>
          <w:divBdr>
            <w:top w:val="none" w:sz="0" w:space="0" w:color="auto"/>
            <w:left w:val="none" w:sz="0" w:space="0" w:color="auto"/>
            <w:bottom w:val="none" w:sz="0" w:space="0" w:color="auto"/>
            <w:right w:val="none" w:sz="0" w:space="0" w:color="auto"/>
          </w:divBdr>
        </w:div>
        <w:div w:id="458496720">
          <w:marLeft w:val="640"/>
          <w:marRight w:val="0"/>
          <w:marTop w:val="0"/>
          <w:marBottom w:val="0"/>
          <w:divBdr>
            <w:top w:val="none" w:sz="0" w:space="0" w:color="auto"/>
            <w:left w:val="none" w:sz="0" w:space="0" w:color="auto"/>
            <w:bottom w:val="none" w:sz="0" w:space="0" w:color="auto"/>
            <w:right w:val="none" w:sz="0" w:space="0" w:color="auto"/>
          </w:divBdr>
        </w:div>
        <w:div w:id="993485128">
          <w:marLeft w:val="640"/>
          <w:marRight w:val="0"/>
          <w:marTop w:val="0"/>
          <w:marBottom w:val="0"/>
          <w:divBdr>
            <w:top w:val="none" w:sz="0" w:space="0" w:color="auto"/>
            <w:left w:val="none" w:sz="0" w:space="0" w:color="auto"/>
            <w:bottom w:val="none" w:sz="0" w:space="0" w:color="auto"/>
            <w:right w:val="none" w:sz="0" w:space="0" w:color="auto"/>
          </w:divBdr>
        </w:div>
        <w:div w:id="711543421">
          <w:marLeft w:val="640"/>
          <w:marRight w:val="0"/>
          <w:marTop w:val="0"/>
          <w:marBottom w:val="0"/>
          <w:divBdr>
            <w:top w:val="none" w:sz="0" w:space="0" w:color="auto"/>
            <w:left w:val="none" w:sz="0" w:space="0" w:color="auto"/>
            <w:bottom w:val="none" w:sz="0" w:space="0" w:color="auto"/>
            <w:right w:val="none" w:sz="0" w:space="0" w:color="auto"/>
          </w:divBdr>
        </w:div>
        <w:div w:id="821703020">
          <w:marLeft w:val="640"/>
          <w:marRight w:val="0"/>
          <w:marTop w:val="0"/>
          <w:marBottom w:val="0"/>
          <w:divBdr>
            <w:top w:val="none" w:sz="0" w:space="0" w:color="auto"/>
            <w:left w:val="none" w:sz="0" w:space="0" w:color="auto"/>
            <w:bottom w:val="none" w:sz="0" w:space="0" w:color="auto"/>
            <w:right w:val="none" w:sz="0" w:space="0" w:color="auto"/>
          </w:divBdr>
        </w:div>
        <w:div w:id="538980076">
          <w:marLeft w:val="640"/>
          <w:marRight w:val="0"/>
          <w:marTop w:val="0"/>
          <w:marBottom w:val="0"/>
          <w:divBdr>
            <w:top w:val="none" w:sz="0" w:space="0" w:color="auto"/>
            <w:left w:val="none" w:sz="0" w:space="0" w:color="auto"/>
            <w:bottom w:val="none" w:sz="0" w:space="0" w:color="auto"/>
            <w:right w:val="none" w:sz="0" w:space="0" w:color="auto"/>
          </w:divBdr>
        </w:div>
        <w:div w:id="382563214">
          <w:marLeft w:val="640"/>
          <w:marRight w:val="0"/>
          <w:marTop w:val="0"/>
          <w:marBottom w:val="0"/>
          <w:divBdr>
            <w:top w:val="none" w:sz="0" w:space="0" w:color="auto"/>
            <w:left w:val="none" w:sz="0" w:space="0" w:color="auto"/>
            <w:bottom w:val="none" w:sz="0" w:space="0" w:color="auto"/>
            <w:right w:val="none" w:sz="0" w:space="0" w:color="auto"/>
          </w:divBdr>
        </w:div>
        <w:div w:id="661855554">
          <w:marLeft w:val="640"/>
          <w:marRight w:val="0"/>
          <w:marTop w:val="0"/>
          <w:marBottom w:val="0"/>
          <w:divBdr>
            <w:top w:val="none" w:sz="0" w:space="0" w:color="auto"/>
            <w:left w:val="none" w:sz="0" w:space="0" w:color="auto"/>
            <w:bottom w:val="none" w:sz="0" w:space="0" w:color="auto"/>
            <w:right w:val="none" w:sz="0" w:space="0" w:color="auto"/>
          </w:divBdr>
        </w:div>
        <w:div w:id="93788104">
          <w:marLeft w:val="640"/>
          <w:marRight w:val="0"/>
          <w:marTop w:val="0"/>
          <w:marBottom w:val="0"/>
          <w:divBdr>
            <w:top w:val="none" w:sz="0" w:space="0" w:color="auto"/>
            <w:left w:val="none" w:sz="0" w:space="0" w:color="auto"/>
            <w:bottom w:val="none" w:sz="0" w:space="0" w:color="auto"/>
            <w:right w:val="none" w:sz="0" w:space="0" w:color="auto"/>
          </w:divBdr>
        </w:div>
        <w:div w:id="1387335650">
          <w:marLeft w:val="640"/>
          <w:marRight w:val="0"/>
          <w:marTop w:val="0"/>
          <w:marBottom w:val="0"/>
          <w:divBdr>
            <w:top w:val="none" w:sz="0" w:space="0" w:color="auto"/>
            <w:left w:val="none" w:sz="0" w:space="0" w:color="auto"/>
            <w:bottom w:val="none" w:sz="0" w:space="0" w:color="auto"/>
            <w:right w:val="none" w:sz="0" w:space="0" w:color="auto"/>
          </w:divBdr>
        </w:div>
        <w:div w:id="1610241089">
          <w:marLeft w:val="640"/>
          <w:marRight w:val="0"/>
          <w:marTop w:val="0"/>
          <w:marBottom w:val="0"/>
          <w:divBdr>
            <w:top w:val="none" w:sz="0" w:space="0" w:color="auto"/>
            <w:left w:val="none" w:sz="0" w:space="0" w:color="auto"/>
            <w:bottom w:val="none" w:sz="0" w:space="0" w:color="auto"/>
            <w:right w:val="none" w:sz="0" w:space="0" w:color="auto"/>
          </w:divBdr>
        </w:div>
        <w:div w:id="1756432608">
          <w:marLeft w:val="640"/>
          <w:marRight w:val="0"/>
          <w:marTop w:val="0"/>
          <w:marBottom w:val="0"/>
          <w:divBdr>
            <w:top w:val="none" w:sz="0" w:space="0" w:color="auto"/>
            <w:left w:val="none" w:sz="0" w:space="0" w:color="auto"/>
            <w:bottom w:val="none" w:sz="0" w:space="0" w:color="auto"/>
            <w:right w:val="none" w:sz="0" w:space="0" w:color="auto"/>
          </w:divBdr>
        </w:div>
        <w:div w:id="1994603821">
          <w:marLeft w:val="640"/>
          <w:marRight w:val="0"/>
          <w:marTop w:val="0"/>
          <w:marBottom w:val="0"/>
          <w:divBdr>
            <w:top w:val="none" w:sz="0" w:space="0" w:color="auto"/>
            <w:left w:val="none" w:sz="0" w:space="0" w:color="auto"/>
            <w:bottom w:val="none" w:sz="0" w:space="0" w:color="auto"/>
            <w:right w:val="none" w:sz="0" w:space="0" w:color="auto"/>
          </w:divBdr>
        </w:div>
        <w:div w:id="2091346475">
          <w:marLeft w:val="640"/>
          <w:marRight w:val="0"/>
          <w:marTop w:val="0"/>
          <w:marBottom w:val="0"/>
          <w:divBdr>
            <w:top w:val="none" w:sz="0" w:space="0" w:color="auto"/>
            <w:left w:val="none" w:sz="0" w:space="0" w:color="auto"/>
            <w:bottom w:val="none" w:sz="0" w:space="0" w:color="auto"/>
            <w:right w:val="none" w:sz="0" w:space="0" w:color="auto"/>
          </w:divBdr>
        </w:div>
        <w:div w:id="620847272">
          <w:marLeft w:val="640"/>
          <w:marRight w:val="0"/>
          <w:marTop w:val="0"/>
          <w:marBottom w:val="0"/>
          <w:divBdr>
            <w:top w:val="none" w:sz="0" w:space="0" w:color="auto"/>
            <w:left w:val="none" w:sz="0" w:space="0" w:color="auto"/>
            <w:bottom w:val="none" w:sz="0" w:space="0" w:color="auto"/>
            <w:right w:val="none" w:sz="0" w:space="0" w:color="auto"/>
          </w:divBdr>
        </w:div>
        <w:div w:id="1005278488">
          <w:marLeft w:val="640"/>
          <w:marRight w:val="0"/>
          <w:marTop w:val="0"/>
          <w:marBottom w:val="0"/>
          <w:divBdr>
            <w:top w:val="none" w:sz="0" w:space="0" w:color="auto"/>
            <w:left w:val="none" w:sz="0" w:space="0" w:color="auto"/>
            <w:bottom w:val="none" w:sz="0" w:space="0" w:color="auto"/>
            <w:right w:val="none" w:sz="0" w:space="0" w:color="auto"/>
          </w:divBdr>
        </w:div>
        <w:div w:id="588852523">
          <w:marLeft w:val="640"/>
          <w:marRight w:val="0"/>
          <w:marTop w:val="0"/>
          <w:marBottom w:val="0"/>
          <w:divBdr>
            <w:top w:val="none" w:sz="0" w:space="0" w:color="auto"/>
            <w:left w:val="none" w:sz="0" w:space="0" w:color="auto"/>
            <w:bottom w:val="none" w:sz="0" w:space="0" w:color="auto"/>
            <w:right w:val="none" w:sz="0" w:space="0" w:color="auto"/>
          </w:divBdr>
        </w:div>
        <w:div w:id="1320110452">
          <w:marLeft w:val="640"/>
          <w:marRight w:val="0"/>
          <w:marTop w:val="0"/>
          <w:marBottom w:val="0"/>
          <w:divBdr>
            <w:top w:val="none" w:sz="0" w:space="0" w:color="auto"/>
            <w:left w:val="none" w:sz="0" w:space="0" w:color="auto"/>
            <w:bottom w:val="none" w:sz="0" w:space="0" w:color="auto"/>
            <w:right w:val="none" w:sz="0" w:space="0" w:color="auto"/>
          </w:divBdr>
        </w:div>
        <w:div w:id="331685950">
          <w:marLeft w:val="640"/>
          <w:marRight w:val="0"/>
          <w:marTop w:val="0"/>
          <w:marBottom w:val="0"/>
          <w:divBdr>
            <w:top w:val="none" w:sz="0" w:space="0" w:color="auto"/>
            <w:left w:val="none" w:sz="0" w:space="0" w:color="auto"/>
            <w:bottom w:val="none" w:sz="0" w:space="0" w:color="auto"/>
            <w:right w:val="none" w:sz="0" w:space="0" w:color="auto"/>
          </w:divBdr>
        </w:div>
        <w:div w:id="110252329">
          <w:marLeft w:val="640"/>
          <w:marRight w:val="0"/>
          <w:marTop w:val="0"/>
          <w:marBottom w:val="0"/>
          <w:divBdr>
            <w:top w:val="none" w:sz="0" w:space="0" w:color="auto"/>
            <w:left w:val="none" w:sz="0" w:space="0" w:color="auto"/>
            <w:bottom w:val="none" w:sz="0" w:space="0" w:color="auto"/>
            <w:right w:val="none" w:sz="0" w:space="0" w:color="auto"/>
          </w:divBdr>
        </w:div>
        <w:div w:id="738751760">
          <w:marLeft w:val="640"/>
          <w:marRight w:val="0"/>
          <w:marTop w:val="0"/>
          <w:marBottom w:val="0"/>
          <w:divBdr>
            <w:top w:val="none" w:sz="0" w:space="0" w:color="auto"/>
            <w:left w:val="none" w:sz="0" w:space="0" w:color="auto"/>
            <w:bottom w:val="none" w:sz="0" w:space="0" w:color="auto"/>
            <w:right w:val="none" w:sz="0" w:space="0" w:color="auto"/>
          </w:divBdr>
        </w:div>
        <w:div w:id="389309493">
          <w:marLeft w:val="640"/>
          <w:marRight w:val="0"/>
          <w:marTop w:val="0"/>
          <w:marBottom w:val="0"/>
          <w:divBdr>
            <w:top w:val="none" w:sz="0" w:space="0" w:color="auto"/>
            <w:left w:val="none" w:sz="0" w:space="0" w:color="auto"/>
            <w:bottom w:val="none" w:sz="0" w:space="0" w:color="auto"/>
            <w:right w:val="none" w:sz="0" w:space="0" w:color="auto"/>
          </w:divBdr>
        </w:div>
        <w:div w:id="2043048673">
          <w:marLeft w:val="640"/>
          <w:marRight w:val="0"/>
          <w:marTop w:val="0"/>
          <w:marBottom w:val="0"/>
          <w:divBdr>
            <w:top w:val="none" w:sz="0" w:space="0" w:color="auto"/>
            <w:left w:val="none" w:sz="0" w:space="0" w:color="auto"/>
            <w:bottom w:val="none" w:sz="0" w:space="0" w:color="auto"/>
            <w:right w:val="none" w:sz="0" w:space="0" w:color="auto"/>
          </w:divBdr>
        </w:div>
        <w:div w:id="1359895833">
          <w:marLeft w:val="640"/>
          <w:marRight w:val="0"/>
          <w:marTop w:val="0"/>
          <w:marBottom w:val="0"/>
          <w:divBdr>
            <w:top w:val="none" w:sz="0" w:space="0" w:color="auto"/>
            <w:left w:val="none" w:sz="0" w:space="0" w:color="auto"/>
            <w:bottom w:val="none" w:sz="0" w:space="0" w:color="auto"/>
            <w:right w:val="none" w:sz="0" w:space="0" w:color="auto"/>
          </w:divBdr>
        </w:div>
        <w:div w:id="558398421">
          <w:marLeft w:val="640"/>
          <w:marRight w:val="0"/>
          <w:marTop w:val="0"/>
          <w:marBottom w:val="0"/>
          <w:divBdr>
            <w:top w:val="none" w:sz="0" w:space="0" w:color="auto"/>
            <w:left w:val="none" w:sz="0" w:space="0" w:color="auto"/>
            <w:bottom w:val="none" w:sz="0" w:space="0" w:color="auto"/>
            <w:right w:val="none" w:sz="0" w:space="0" w:color="auto"/>
          </w:divBdr>
        </w:div>
        <w:div w:id="1029382084">
          <w:marLeft w:val="640"/>
          <w:marRight w:val="0"/>
          <w:marTop w:val="0"/>
          <w:marBottom w:val="0"/>
          <w:divBdr>
            <w:top w:val="none" w:sz="0" w:space="0" w:color="auto"/>
            <w:left w:val="none" w:sz="0" w:space="0" w:color="auto"/>
            <w:bottom w:val="none" w:sz="0" w:space="0" w:color="auto"/>
            <w:right w:val="none" w:sz="0" w:space="0" w:color="auto"/>
          </w:divBdr>
        </w:div>
        <w:div w:id="637950868">
          <w:marLeft w:val="640"/>
          <w:marRight w:val="0"/>
          <w:marTop w:val="0"/>
          <w:marBottom w:val="0"/>
          <w:divBdr>
            <w:top w:val="none" w:sz="0" w:space="0" w:color="auto"/>
            <w:left w:val="none" w:sz="0" w:space="0" w:color="auto"/>
            <w:bottom w:val="none" w:sz="0" w:space="0" w:color="auto"/>
            <w:right w:val="none" w:sz="0" w:space="0" w:color="auto"/>
          </w:divBdr>
        </w:div>
        <w:div w:id="1908539524">
          <w:marLeft w:val="640"/>
          <w:marRight w:val="0"/>
          <w:marTop w:val="0"/>
          <w:marBottom w:val="0"/>
          <w:divBdr>
            <w:top w:val="none" w:sz="0" w:space="0" w:color="auto"/>
            <w:left w:val="none" w:sz="0" w:space="0" w:color="auto"/>
            <w:bottom w:val="none" w:sz="0" w:space="0" w:color="auto"/>
            <w:right w:val="none" w:sz="0" w:space="0" w:color="auto"/>
          </w:divBdr>
        </w:div>
        <w:div w:id="1020157882">
          <w:marLeft w:val="640"/>
          <w:marRight w:val="0"/>
          <w:marTop w:val="0"/>
          <w:marBottom w:val="0"/>
          <w:divBdr>
            <w:top w:val="none" w:sz="0" w:space="0" w:color="auto"/>
            <w:left w:val="none" w:sz="0" w:space="0" w:color="auto"/>
            <w:bottom w:val="none" w:sz="0" w:space="0" w:color="auto"/>
            <w:right w:val="none" w:sz="0" w:space="0" w:color="auto"/>
          </w:divBdr>
        </w:div>
        <w:div w:id="255136699">
          <w:marLeft w:val="640"/>
          <w:marRight w:val="0"/>
          <w:marTop w:val="0"/>
          <w:marBottom w:val="0"/>
          <w:divBdr>
            <w:top w:val="none" w:sz="0" w:space="0" w:color="auto"/>
            <w:left w:val="none" w:sz="0" w:space="0" w:color="auto"/>
            <w:bottom w:val="none" w:sz="0" w:space="0" w:color="auto"/>
            <w:right w:val="none" w:sz="0" w:space="0" w:color="auto"/>
          </w:divBdr>
        </w:div>
        <w:div w:id="1887527098">
          <w:marLeft w:val="640"/>
          <w:marRight w:val="0"/>
          <w:marTop w:val="0"/>
          <w:marBottom w:val="0"/>
          <w:divBdr>
            <w:top w:val="none" w:sz="0" w:space="0" w:color="auto"/>
            <w:left w:val="none" w:sz="0" w:space="0" w:color="auto"/>
            <w:bottom w:val="none" w:sz="0" w:space="0" w:color="auto"/>
            <w:right w:val="none" w:sz="0" w:space="0" w:color="auto"/>
          </w:divBdr>
        </w:div>
        <w:div w:id="1861234180">
          <w:marLeft w:val="640"/>
          <w:marRight w:val="0"/>
          <w:marTop w:val="0"/>
          <w:marBottom w:val="0"/>
          <w:divBdr>
            <w:top w:val="none" w:sz="0" w:space="0" w:color="auto"/>
            <w:left w:val="none" w:sz="0" w:space="0" w:color="auto"/>
            <w:bottom w:val="none" w:sz="0" w:space="0" w:color="auto"/>
            <w:right w:val="none" w:sz="0" w:space="0" w:color="auto"/>
          </w:divBdr>
        </w:div>
        <w:div w:id="1472482830">
          <w:marLeft w:val="640"/>
          <w:marRight w:val="0"/>
          <w:marTop w:val="0"/>
          <w:marBottom w:val="0"/>
          <w:divBdr>
            <w:top w:val="none" w:sz="0" w:space="0" w:color="auto"/>
            <w:left w:val="none" w:sz="0" w:space="0" w:color="auto"/>
            <w:bottom w:val="none" w:sz="0" w:space="0" w:color="auto"/>
            <w:right w:val="none" w:sz="0" w:space="0" w:color="auto"/>
          </w:divBdr>
        </w:div>
        <w:div w:id="2096702192">
          <w:marLeft w:val="640"/>
          <w:marRight w:val="0"/>
          <w:marTop w:val="0"/>
          <w:marBottom w:val="0"/>
          <w:divBdr>
            <w:top w:val="none" w:sz="0" w:space="0" w:color="auto"/>
            <w:left w:val="none" w:sz="0" w:space="0" w:color="auto"/>
            <w:bottom w:val="none" w:sz="0" w:space="0" w:color="auto"/>
            <w:right w:val="none" w:sz="0" w:space="0" w:color="auto"/>
          </w:divBdr>
        </w:div>
        <w:div w:id="1824349561">
          <w:marLeft w:val="640"/>
          <w:marRight w:val="0"/>
          <w:marTop w:val="0"/>
          <w:marBottom w:val="0"/>
          <w:divBdr>
            <w:top w:val="none" w:sz="0" w:space="0" w:color="auto"/>
            <w:left w:val="none" w:sz="0" w:space="0" w:color="auto"/>
            <w:bottom w:val="none" w:sz="0" w:space="0" w:color="auto"/>
            <w:right w:val="none" w:sz="0" w:space="0" w:color="auto"/>
          </w:divBdr>
        </w:div>
        <w:div w:id="8533454">
          <w:marLeft w:val="640"/>
          <w:marRight w:val="0"/>
          <w:marTop w:val="0"/>
          <w:marBottom w:val="0"/>
          <w:divBdr>
            <w:top w:val="none" w:sz="0" w:space="0" w:color="auto"/>
            <w:left w:val="none" w:sz="0" w:space="0" w:color="auto"/>
            <w:bottom w:val="none" w:sz="0" w:space="0" w:color="auto"/>
            <w:right w:val="none" w:sz="0" w:space="0" w:color="auto"/>
          </w:divBdr>
        </w:div>
        <w:div w:id="1242640736">
          <w:marLeft w:val="640"/>
          <w:marRight w:val="0"/>
          <w:marTop w:val="0"/>
          <w:marBottom w:val="0"/>
          <w:divBdr>
            <w:top w:val="none" w:sz="0" w:space="0" w:color="auto"/>
            <w:left w:val="none" w:sz="0" w:space="0" w:color="auto"/>
            <w:bottom w:val="none" w:sz="0" w:space="0" w:color="auto"/>
            <w:right w:val="none" w:sz="0" w:space="0" w:color="auto"/>
          </w:divBdr>
        </w:div>
        <w:div w:id="1503817067">
          <w:marLeft w:val="640"/>
          <w:marRight w:val="0"/>
          <w:marTop w:val="0"/>
          <w:marBottom w:val="0"/>
          <w:divBdr>
            <w:top w:val="none" w:sz="0" w:space="0" w:color="auto"/>
            <w:left w:val="none" w:sz="0" w:space="0" w:color="auto"/>
            <w:bottom w:val="none" w:sz="0" w:space="0" w:color="auto"/>
            <w:right w:val="none" w:sz="0" w:space="0" w:color="auto"/>
          </w:divBdr>
        </w:div>
        <w:div w:id="1448549216">
          <w:marLeft w:val="640"/>
          <w:marRight w:val="0"/>
          <w:marTop w:val="0"/>
          <w:marBottom w:val="0"/>
          <w:divBdr>
            <w:top w:val="none" w:sz="0" w:space="0" w:color="auto"/>
            <w:left w:val="none" w:sz="0" w:space="0" w:color="auto"/>
            <w:bottom w:val="none" w:sz="0" w:space="0" w:color="auto"/>
            <w:right w:val="none" w:sz="0" w:space="0" w:color="auto"/>
          </w:divBdr>
        </w:div>
        <w:div w:id="1055741608">
          <w:marLeft w:val="640"/>
          <w:marRight w:val="0"/>
          <w:marTop w:val="0"/>
          <w:marBottom w:val="0"/>
          <w:divBdr>
            <w:top w:val="none" w:sz="0" w:space="0" w:color="auto"/>
            <w:left w:val="none" w:sz="0" w:space="0" w:color="auto"/>
            <w:bottom w:val="none" w:sz="0" w:space="0" w:color="auto"/>
            <w:right w:val="none" w:sz="0" w:space="0" w:color="auto"/>
          </w:divBdr>
        </w:div>
        <w:div w:id="409428008">
          <w:marLeft w:val="640"/>
          <w:marRight w:val="0"/>
          <w:marTop w:val="0"/>
          <w:marBottom w:val="0"/>
          <w:divBdr>
            <w:top w:val="none" w:sz="0" w:space="0" w:color="auto"/>
            <w:left w:val="none" w:sz="0" w:space="0" w:color="auto"/>
            <w:bottom w:val="none" w:sz="0" w:space="0" w:color="auto"/>
            <w:right w:val="none" w:sz="0" w:space="0" w:color="auto"/>
          </w:divBdr>
        </w:div>
        <w:div w:id="42992150">
          <w:marLeft w:val="640"/>
          <w:marRight w:val="0"/>
          <w:marTop w:val="0"/>
          <w:marBottom w:val="0"/>
          <w:divBdr>
            <w:top w:val="none" w:sz="0" w:space="0" w:color="auto"/>
            <w:left w:val="none" w:sz="0" w:space="0" w:color="auto"/>
            <w:bottom w:val="none" w:sz="0" w:space="0" w:color="auto"/>
            <w:right w:val="none" w:sz="0" w:space="0" w:color="auto"/>
          </w:divBdr>
        </w:div>
        <w:div w:id="2098399571">
          <w:marLeft w:val="640"/>
          <w:marRight w:val="0"/>
          <w:marTop w:val="0"/>
          <w:marBottom w:val="0"/>
          <w:divBdr>
            <w:top w:val="none" w:sz="0" w:space="0" w:color="auto"/>
            <w:left w:val="none" w:sz="0" w:space="0" w:color="auto"/>
            <w:bottom w:val="none" w:sz="0" w:space="0" w:color="auto"/>
            <w:right w:val="none" w:sz="0" w:space="0" w:color="auto"/>
          </w:divBdr>
        </w:div>
        <w:div w:id="1375347026">
          <w:marLeft w:val="640"/>
          <w:marRight w:val="0"/>
          <w:marTop w:val="0"/>
          <w:marBottom w:val="0"/>
          <w:divBdr>
            <w:top w:val="none" w:sz="0" w:space="0" w:color="auto"/>
            <w:left w:val="none" w:sz="0" w:space="0" w:color="auto"/>
            <w:bottom w:val="none" w:sz="0" w:space="0" w:color="auto"/>
            <w:right w:val="none" w:sz="0" w:space="0" w:color="auto"/>
          </w:divBdr>
        </w:div>
        <w:div w:id="1777285621">
          <w:marLeft w:val="640"/>
          <w:marRight w:val="0"/>
          <w:marTop w:val="0"/>
          <w:marBottom w:val="0"/>
          <w:divBdr>
            <w:top w:val="none" w:sz="0" w:space="0" w:color="auto"/>
            <w:left w:val="none" w:sz="0" w:space="0" w:color="auto"/>
            <w:bottom w:val="none" w:sz="0" w:space="0" w:color="auto"/>
            <w:right w:val="none" w:sz="0" w:space="0" w:color="auto"/>
          </w:divBdr>
        </w:div>
        <w:div w:id="119806990">
          <w:marLeft w:val="640"/>
          <w:marRight w:val="0"/>
          <w:marTop w:val="0"/>
          <w:marBottom w:val="0"/>
          <w:divBdr>
            <w:top w:val="none" w:sz="0" w:space="0" w:color="auto"/>
            <w:left w:val="none" w:sz="0" w:space="0" w:color="auto"/>
            <w:bottom w:val="none" w:sz="0" w:space="0" w:color="auto"/>
            <w:right w:val="none" w:sz="0" w:space="0" w:color="auto"/>
          </w:divBdr>
        </w:div>
      </w:divsChild>
    </w:div>
    <w:div w:id="1741053916">
      <w:bodyDiv w:val="1"/>
      <w:marLeft w:val="0"/>
      <w:marRight w:val="0"/>
      <w:marTop w:val="0"/>
      <w:marBottom w:val="0"/>
      <w:divBdr>
        <w:top w:val="none" w:sz="0" w:space="0" w:color="auto"/>
        <w:left w:val="none" w:sz="0" w:space="0" w:color="auto"/>
        <w:bottom w:val="none" w:sz="0" w:space="0" w:color="auto"/>
        <w:right w:val="none" w:sz="0" w:space="0" w:color="auto"/>
      </w:divBdr>
      <w:divsChild>
        <w:div w:id="408625684">
          <w:marLeft w:val="0"/>
          <w:marRight w:val="0"/>
          <w:marTop w:val="0"/>
          <w:marBottom w:val="0"/>
          <w:divBdr>
            <w:top w:val="none" w:sz="0" w:space="0" w:color="auto"/>
            <w:left w:val="none" w:sz="0" w:space="0" w:color="auto"/>
            <w:bottom w:val="none" w:sz="0" w:space="0" w:color="auto"/>
            <w:right w:val="none" w:sz="0" w:space="0" w:color="auto"/>
          </w:divBdr>
        </w:div>
      </w:divsChild>
    </w:div>
    <w:div w:id="1807163863">
      <w:bodyDiv w:val="1"/>
      <w:marLeft w:val="0"/>
      <w:marRight w:val="0"/>
      <w:marTop w:val="0"/>
      <w:marBottom w:val="0"/>
      <w:divBdr>
        <w:top w:val="none" w:sz="0" w:space="0" w:color="auto"/>
        <w:left w:val="none" w:sz="0" w:space="0" w:color="auto"/>
        <w:bottom w:val="none" w:sz="0" w:space="0" w:color="auto"/>
        <w:right w:val="none" w:sz="0" w:space="0" w:color="auto"/>
      </w:divBdr>
    </w:div>
    <w:div w:id="1828594608">
      <w:bodyDiv w:val="1"/>
      <w:marLeft w:val="0"/>
      <w:marRight w:val="0"/>
      <w:marTop w:val="0"/>
      <w:marBottom w:val="0"/>
      <w:divBdr>
        <w:top w:val="none" w:sz="0" w:space="0" w:color="auto"/>
        <w:left w:val="none" w:sz="0" w:space="0" w:color="auto"/>
        <w:bottom w:val="none" w:sz="0" w:space="0" w:color="auto"/>
        <w:right w:val="none" w:sz="0" w:space="0" w:color="auto"/>
      </w:divBdr>
    </w:div>
    <w:div w:id="1830094710">
      <w:bodyDiv w:val="1"/>
      <w:marLeft w:val="0"/>
      <w:marRight w:val="0"/>
      <w:marTop w:val="0"/>
      <w:marBottom w:val="0"/>
      <w:divBdr>
        <w:top w:val="none" w:sz="0" w:space="0" w:color="auto"/>
        <w:left w:val="none" w:sz="0" w:space="0" w:color="auto"/>
        <w:bottom w:val="none" w:sz="0" w:space="0" w:color="auto"/>
        <w:right w:val="none" w:sz="0" w:space="0" w:color="auto"/>
      </w:divBdr>
    </w:div>
    <w:div w:id="1832137907">
      <w:bodyDiv w:val="1"/>
      <w:marLeft w:val="0"/>
      <w:marRight w:val="0"/>
      <w:marTop w:val="0"/>
      <w:marBottom w:val="0"/>
      <w:divBdr>
        <w:top w:val="none" w:sz="0" w:space="0" w:color="auto"/>
        <w:left w:val="none" w:sz="0" w:space="0" w:color="auto"/>
        <w:bottom w:val="none" w:sz="0" w:space="0" w:color="auto"/>
        <w:right w:val="none" w:sz="0" w:space="0" w:color="auto"/>
      </w:divBdr>
      <w:divsChild>
        <w:div w:id="864363778">
          <w:marLeft w:val="640"/>
          <w:marRight w:val="0"/>
          <w:marTop w:val="0"/>
          <w:marBottom w:val="0"/>
          <w:divBdr>
            <w:top w:val="none" w:sz="0" w:space="0" w:color="auto"/>
            <w:left w:val="none" w:sz="0" w:space="0" w:color="auto"/>
            <w:bottom w:val="none" w:sz="0" w:space="0" w:color="auto"/>
            <w:right w:val="none" w:sz="0" w:space="0" w:color="auto"/>
          </w:divBdr>
        </w:div>
        <w:div w:id="1568571144">
          <w:marLeft w:val="640"/>
          <w:marRight w:val="0"/>
          <w:marTop w:val="0"/>
          <w:marBottom w:val="0"/>
          <w:divBdr>
            <w:top w:val="none" w:sz="0" w:space="0" w:color="auto"/>
            <w:left w:val="none" w:sz="0" w:space="0" w:color="auto"/>
            <w:bottom w:val="none" w:sz="0" w:space="0" w:color="auto"/>
            <w:right w:val="none" w:sz="0" w:space="0" w:color="auto"/>
          </w:divBdr>
        </w:div>
        <w:div w:id="158037209">
          <w:marLeft w:val="640"/>
          <w:marRight w:val="0"/>
          <w:marTop w:val="0"/>
          <w:marBottom w:val="0"/>
          <w:divBdr>
            <w:top w:val="none" w:sz="0" w:space="0" w:color="auto"/>
            <w:left w:val="none" w:sz="0" w:space="0" w:color="auto"/>
            <w:bottom w:val="none" w:sz="0" w:space="0" w:color="auto"/>
            <w:right w:val="none" w:sz="0" w:space="0" w:color="auto"/>
          </w:divBdr>
        </w:div>
        <w:div w:id="1473013005">
          <w:marLeft w:val="640"/>
          <w:marRight w:val="0"/>
          <w:marTop w:val="0"/>
          <w:marBottom w:val="0"/>
          <w:divBdr>
            <w:top w:val="none" w:sz="0" w:space="0" w:color="auto"/>
            <w:left w:val="none" w:sz="0" w:space="0" w:color="auto"/>
            <w:bottom w:val="none" w:sz="0" w:space="0" w:color="auto"/>
            <w:right w:val="none" w:sz="0" w:space="0" w:color="auto"/>
          </w:divBdr>
        </w:div>
        <w:div w:id="1255548454">
          <w:marLeft w:val="640"/>
          <w:marRight w:val="0"/>
          <w:marTop w:val="0"/>
          <w:marBottom w:val="0"/>
          <w:divBdr>
            <w:top w:val="none" w:sz="0" w:space="0" w:color="auto"/>
            <w:left w:val="none" w:sz="0" w:space="0" w:color="auto"/>
            <w:bottom w:val="none" w:sz="0" w:space="0" w:color="auto"/>
            <w:right w:val="none" w:sz="0" w:space="0" w:color="auto"/>
          </w:divBdr>
        </w:div>
        <w:div w:id="8802110">
          <w:marLeft w:val="640"/>
          <w:marRight w:val="0"/>
          <w:marTop w:val="0"/>
          <w:marBottom w:val="0"/>
          <w:divBdr>
            <w:top w:val="none" w:sz="0" w:space="0" w:color="auto"/>
            <w:left w:val="none" w:sz="0" w:space="0" w:color="auto"/>
            <w:bottom w:val="none" w:sz="0" w:space="0" w:color="auto"/>
            <w:right w:val="none" w:sz="0" w:space="0" w:color="auto"/>
          </w:divBdr>
        </w:div>
        <w:div w:id="736974495">
          <w:marLeft w:val="640"/>
          <w:marRight w:val="0"/>
          <w:marTop w:val="0"/>
          <w:marBottom w:val="0"/>
          <w:divBdr>
            <w:top w:val="none" w:sz="0" w:space="0" w:color="auto"/>
            <w:left w:val="none" w:sz="0" w:space="0" w:color="auto"/>
            <w:bottom w:val="none" w:sz="0" w:space="0" w:color="auto"/>
            <w:right w:val="none" w:sz="0" w:space="0" w:color="auto"/>
          </w:divBdr>
        </w:div>
        <w:div w:id="816653839">
          <w:marLeft w:val="640"/>
          <w:marRight w:val="0"/>
          <w:marTop w:val="0"/>
          <w:marBottom w:val="0"/>
          <w:divBdr>
            <w:top w:val="none" w:sz="0" w:space="0" w:color="auto"/>
            <w:left w:val="none" w:sz="0" w:space="0" w:color="auto"/>
            <w:bottom w:val="none" w:sz="0" w:space="0" w:color="auto"/>
            <w:right w:val="none" w:sz="0" w:space="0" w:color="auto"/>
          </w:divBdr>
        </w:div>
        <w:div w:id="535776524">
          <w:marLeft w:val="640"/>
          <w:marRight w:val="0"/>
          <w:marTop w:val="0"/>
          <w:marBottom w:val="0"/>
          <w:divBdr>
            <w:top w:val="none" w:sz="0" w:space="0" w:color="auto"/>
            <w:left w:val="none" w:sz="0" w:space="0" w:color="auto"/>
            <w:bottom w:val="none" w:sz="0" w:space="0" w:color="auto"/>
            <w:right w:val="none" w:sz="0" w:space="0" w:color="auto"/>
          </w:divBdr>
        </w:div>
        <w:div w:id="1851136910">
          <w:marLeft w:val="640"/>
          <w:marRight w:val="0"/>
          <w:marTop w:val="0"/>
          <w:marBottom w:val="0"/>
          <w:divBdr>
            <w:top w:val="none" w:sz="0" w:space="0" w:color="auto"/>
            <w:left w:val="none" w:sz="0" w:space="0" w:color="auto"/>
            <w:bottom w:val="none" w:sz="0" w:space="0" w:color="auto"/>
            <w:right w:val="none" w:sz="0" w:space="0" w:color="auto"/>
          </w:divBdr>
        </w:div>
        <w:div w:id="461507536">
          <w:marLeft w:val="640"/>
          <w:marRight w:val="0"/>
          <w:marTop w:val="0"/>
          <w:marBottom w:val="0"/>
          <w:divBdr>
            <w:top w:val="none" w:sz="0" w:space="0" w:color="auto"/>
            <w:left w:val="none" w:sz="0" w:space="0" w:color="auto"/>
            <w:bottom w:val="none" w:sz="0" w:space="0" w:color="auto"/>
            <w:right w:val="none" w:sz="0" w:space="0" w:color="auto"/>
          </w:divBdr>
        </w:div>
        <w:div w:id="616110367">
          <w:marLeft w:val="640"/>
          <w:marRight w:val="0"/>
          <w:marTop w:val="0"/>
          <w:marBottom w:val="0"/>
          <w:divBdr>
            <w:top w:val="none" w:sz="0" w:space="0" w:color="auto"/>
            <w:left w:val="none" w:sz="0" w:space="0" w:color="auto"/>
            <w:bottom w:val="none" w:sz="0" w:space="0" w:color="auto"/>
            <w:right w:val="none" w:sz="0" w:space="0" w:color="auto"/>
          </w:divBdr>
        </w:div>
        <w:div w:id="1138493586">
          <w:marLeft w:val="640"/>
          <w:marRight w:val="0"/>
          <w:marTop w:val="0"/>
          <w:marBottom w:val="0"/>
          <w:divBdr>
            <w:top w:val="none" w:sz="0" w:space="0" w:color="auto"/>
            <w:left w:val="none" w:sz="0" w:space="0" w:color="auto"/>
            <w:bottom w:val="none" w:sz="0" w:space="0" w:color="auto"/>
            <w:right w:val="none" w:sz="0" w:space="0" w:color="auto"/>
          </w:divBdr>
        </w:div>
        <w:div w:id="1668440767">
          <w:marLeft w:val="640"/>
          <w:marRight w:val="0"/>
          <w:marTop w:val="0"/>
          <w:marBottom w:val="0"/>
          <w:divBdr>
            <w:top w:val="none" w:sz="0" w:space="0" w:color="auto"/>
            <w:left w:val="none" w:sz="0" w:space="0" w:color="auto"/>
            <w:bottom w:val="none" w:sz="0" w:space="0" w:color="auto"/>
            <w:right w:val="none" w:sz="0" w:space="0" w:color="auto"/>
          </w:divBdr>
        </w:div>
        <w:div w:id="1728648907">
          <w:marLeft w:val="640"/>
          <w:marRight w:val="0"/>
          <w:marTop w:val="0"/>
          <w:marBottom w:val="0"/>
          <w:divBdr>
            <w:top w:val="none" w:sz="0" w:space="0" w:color="auto"/>
            <w:left w:val="none" w:sz="0" w:space="0" w:color="auto"/>
            <w:bottom w:val="none" w:sz="0" w:space="0" w:color="auto"/>
            <w:right w:val="none" w:sz="0" w:space="0" w:color="auto"/>
          </w:divBdr>
        </w:div>
        <w:div w:id="179201997">
          <w:marLeft w:val="640"/>
          <w:marRight w:val="0"/>
          <w:marTop w:val="0"/>
          <w:marBottom w:val="0"/>
          <w:divBdr>
            <w:top w:val="none" w:sz="0" w:space="0" w:color="auto"/>
            <w:left w:val="none" w:sz="0" w:space="0" w:color="auto"/>
            <w:bottom w:val="none" w:sz="0" w:space="0" w:color="auto"/>
            <w:right w:val="none" w:sz="0" w:space="0" w:color="auto"/>
          </w:divBdr>
        </w:div>
        <w:div w:id="1341659379">
          <w:marLeft w:val="640"/>
          <w:marRight w:val="0"/>
          <w:marTop w:val="0"/>
          <w:marBottom w:val="0"/>
          <w:divBdr>
            <w:top w:val="none" w:sz="0" w:space="0" w:color="auto"/>
            <w:left w:val="none" w:sz="0" w:space="0" w:color="auto"/>
            <w:bottom w:val="none" w:sz="0" w:space="0" w:color="auto"/>
            <w:right w:val="none" w:sz="0" w:space="0" w:color="auto"/>
          </w:divBdr>
        </w:div>
        <w:div w:id="927151997">
          <w:marLeft w:val="640"/>
          <w:marRight w:val="0"/>
          <w:marTop w:val="0"/>
          <w:marBottom w:val="0"/>
          <w:divBdr>
            <w:top w:val="none" w:sz="0" w:space="0" w:color="auto"/>
            <w:left w:val="none" w:sz="0" w:space="0" w:color="auto"/>
            <w:bottom w:val="none" w:sz="0" w:space="0" w:color="auto"/>
            <w:right w:val="none" w:sz="0" w:space="0" w:color="auto"/>
          </w:divBdr>
        </w:div>
        <w:div w:id="1234320352">
          <w:marLeft w:val="640"/>
          <w:marRight w:val="0"/>
          <w:marTop w:val="0"/>
          <w:marBottom w:val="0"/>
          <w:divBdr>
            <w:top w:val="none" w:sz="0" w:space="0" w:color="auto"/>
            <w:left w:val="none" w:sz="0" w:space="0" w:color="auto"/>
            <w:bottom w:val="none" w:sz="0" w:space="0" w:color="auto"/>
            <w:right w:val="none" w:sz="0" w:space="0" w:color="auto"/>
          </w:divBdr>
        </w:div>
        <w:div w:id="446386628">
          <w:marLeft w:val="640"/>
          <w:marRight w:val="0"/>
          <w:marTop w:val="0"/>
          <w:marBottom w:val="0"/>
          <w:divBdr>
            <w:top w:val="none" w:sz="0" w:space="0" w:color="auto"/>
            <w:left w:val="none" w:sz="0" w:space="0" w:color="auto"/>
            <w:bottom w:val="none" w:sz="0" w:space="0" w:color="auto"/>
            <w:right w:val="none" w:sz="0" w:space="0" w:color="auto"/>
          </w:divBdr>
        </w:div>
        <w:div w:id="1638073870">
          <w:marLeft w:val="640"/>
          <w:marRight w:val="0"/>
          <w:marTop w:val="0"/>
          <w:marBottom w:val="0"/>
          <w:divBdr>
            <w:top w:val="none" w:sz="0" w:space="0" w:color="auto"/>
            <w:left w:val="none" w:sz="0" w:space="0" w:color="auto"/>
            <w:bottom w:val="none" w:sz="0" w:space="0" w:color="auto"/>
            <w:right w:val="none" w:sz="0" w:space="0" w:color="auto"/>
          </w:divBdr>
        </w:div>
        <w:div w:id="1439987723">
          <w:marLeft w:val="640"/>
          <w:marRight w:val="0"/>
          <w:marTop w:val="0"/>
          <w:marBottom w:val="0"/>
          <w:divBdr>
            <w:top w:val="none" w:sz="0" w:space="0" w:color="auto"/>
            <w:left w:val="none" w:sz="0" w:space="0" w:color="auto"/>
            <w:bottom w:val="none" w:sz="0" w:space="0" w:color="auto"/>
            <w:right w:val="none" w:sz="0" w:space="0" w:color="auto"/>
          </w:divBdr>
        </w:div>
        <w:div w:id="1816068140">
          <w:marLeft w:val="640"/>
          <w:marRight w:val="0"/>
          <w:marTop w:val="0"/>
          <w:marBottom w:val="0"/>
          <w:divBdr>
            <w:top w:val="none" w:sz="0" w:space="0" w:color="auto"/>
            <w:left w:val="none" w:sz="0" w:space="0" w:color="auto"/>
            <w:bottom w:val="none" w:sz="0" w:space="0" w:color="auto"/>
            <w:right w:val="none" w:sz="0" w:space="0" w:color="auto"/>
          </w:divBdr>
        </w:div>
        <w:div w:id="416169953">
          <w:marLeft w:val="640"/>
          <w:marRight w:val="0"/>
          <w:marTop w:val="0"/>
          <w:marBottom w:val="0"/>
          <w:divBdr>
            <w:top w:val="none" w:sz="0" w:space="0" w:color="auto"/>
            <w:left w:val="none" w:sz="0" w:space="0" w:color="auto"/>
            <w:bottom w:val="none" w:sz="0" w:space="0" w:color="auto"/>
            <w:right w:val="none" w:sz="0" w:space="0" w:color="auto"/>
          </w:divBdr>
        </w:div>
        <w:div w:id="607589902">
          <w:marLeft w:val="640"/>
          <w:marRight w:val="0"/>
          <w:marTop w:val="0"/>
          <w:marBottom w:val="0"/>
          <w:divBdr>
            <w:top w:val="none" w:sz="0" w:space="0" w:color="auto"/>
            <w:left w:val="none" w:sz="0" w:space="0" w:color="auto"/>
            <w:bottom w:val="none" w:sz="0" w:space="0" w:color="auto"/>
            <w:right w:val="none" w:sz="0" w:space="0" w:color="auto"/>
          </w:divBdr>
        </w:div>
        <w:div w:id="552468909">
          <w:marLeft w:val="640"/>
          <w:marRight w:val="0"/>
          <w:marTop w:val="0"/>
          <w:marBottom w:val="0"/>
          <w:divBdr>
            <w:top w:val="none" w:sz="0" w:space="0" w:color="auto"/>
            <w:left w:val="none" w:sz="0" w:space="0" w:color="auto"/>
            <w:bottom w:val="none" w:sz="0" w:space="0" w:color="auto"/>
            <w:right w:val="none" w:sz="0" w:space="0" w:color="auto"/>
          </w:divBdr>
        </w:div>
        <w:div w:id="1519078849">
          <w:marLeft w:val="640"/>
          <w:marRight w:val="0"/>
          <w:marTop w:val="0"/>
          <w:marBottom w:val="0"/>
          <w:divBdr>
            <w:top w:val="none" w:sz="0" w:space="0" w:color="auto"/>
            <w:left w:val="none" w:sz="0" w:space="0" w:color="auto"/>
            <w:bottom w:val="none" w:sz="0" w:space="0" w:color="auto"/>
            <w:right w:val="none" w:sz="0" w:space="0" w:color="auto"/>
          </w:divBdr>
        </w:div>
        <w:div w:id="236088505">
          <w:marLeft w:val="640"/>
          <w:marRight w:val="0"/>
          <w:marTop w:val="0"/>
          <w:marBottom w:val="0"/>
          <w:divBdr>
            <w:top w:val="none" w:sz="0" w:space="0" w:color="auto"/>
            <w:left w:val="none" w:sz="0" w:space="0" w:color="auto"/>
            <w:bottom w:val="none" w:sz="0" w:space="0" w:color="auto"/>
            <w:right w:val="none" w:sz="0" w:space="0" w:color="auto"/>
          </w:divBdr>
        </w:div>
        <w:div w:id="374819932">
          <w:marLeft w:val="640"/>
          <w:marRight w:val="0"/>
          <w:marTop w:val="0"/>
          <w:marBottom w:val="0"/>
          <w:divBdr>
            <w:top w:val="none" w:sz="0" w:space="0" w:color="auto"/>
            <w:left w:val="none" w:sz="0" w:space="0" w:color="auto"/>
            <w:bottom w:val="none" w:sz="0" w:space="0" w:color="auto"/>
            <w:right w:val="none" w:sz="0" w:space="0" w:color="auto"/>
          </w:divBdr>
        </w:div>
        <w:div w:id="1905795424">
          <w:marLeft w:val="640"/>
          <w:marRight w:val="0"/>
          <w:marTop w:val="0"/>
          <w:marBottom w:val="0"/>
          <w:divBdr>
            <w:top w:val="none" w:sz="0" w:space="0" w:color="auto"/>
            <w:left w:val="none" w:sz="0" w:space="0" w:color="auto"/>
            <w:bottom w:val="none" w:sz="0" w:space="0" w:color="auto"/>
            <w:right w:val="none" w:sz="0" w:space="0" w:color="auto"/>
          </w:divBdr>
        </w:div>
        <w:div w:id="2094279865">
          <w:marLeft w:val="640"/>
          <w:marRight w:val="0"/>
          <w:marTop w:val="0"/>
          <w:marBottom w:val="0"/>
          <w:divBdr>
            <w:top w:val="none" w:sz="0" w:space="0" w:color="auto"/>
            <w:left w:val="none" w:sz="0" w:space="0" w:color="auto"/>
            <w:bottom w:val="none" w:sz="0" w:space="0" w:color="auto"/>
            <w:right w:val="none" w:sz="0" w:space="0" w:color="auto"/>
          </w:divBdr>
        </w:div>
        <w:div w:id="1439255941">
          <w:marLeft w:val="640"/>
          <w:marRight w:val="0"/>
          <w:marTop w:val="0"/>
          <w:marBottom w:val="0"/>
          <w:divBdr>
            <w:top w:val="none" w:sz="0" w:space="0" w:color="auto"/>
            <w:left w:val="none" w:sz="0" w:space="0" w:color="auto"/>
            <w:bottom w:val="none" w:sz="0" w:space="0" w:color="auto"/>
            <w:right w:val="none" w:sz="0" w:space="0" w:color="auto"/>
          </w:divBdr>
        </w:div>
        <w:div w:id="399907994">
          <w:marLeft w:val="640"/>
          <w:marRight w:val="0"/>
          <w:marTop w:val="0"/>
          <w:marBottom w:val="0"/>
          <w:divBdr>
            <w:top w:val="none" w:sz="0" w:space="0" w:color="auto"/>
            <w:left w:val="none" w:sz="0" w:space="0" w:color="auto"/>
            <w:bottom w:val="none" w:sz="0" w:space="0" w:color="auto"/>
            <w:right w:val="none" w:sz="0" w:space="0" w:color="auto"/>
          </w:divBdr>
        </w:div>
        <w:div w:id="1434207544">
          <w:marLeft w:val="640"/>
          <w:marRight w:val="0"/>
          <w:marTop w:val="0"/>
          <w:marBottom w:val="0"/>
          <w:divBdr>
            <w:top w:val="none" w:sz="0" w:space="0" w:color="auto"/>
            <w:left w:val="none" w:sz="0" w:space="0" w:color="auto"/>
            <w:bottom w:val="none" w:sz="0" w:space="0" w:color="auto"/>
            <w:right w:val="none" w:sz="0" w:space="0" w:color="auto"/>
          </w:divBdr>
        </w:div>
        <w:div w:id="48043397">
          <w:marLeft w:val="640"/>
          <w:marRight w:val="0"/>
          <w:marTop w:val="0"/>
          <w:marBottom w:val="0"/>
          <w:divBdr>
            <w:top w:val="none" w:sz="0" w:space="0" w:color="auto"/>
            <w:left w:val="none" w:sz="0" w:space="0" w:color="auto"/>
            <w:bottom w:val="none" w:sz="0" w:space="0" w:color="auto"/>
            <w:right w:val="none" w:sz="0" w:space="0" w:color="auto"/>
          </w:divBdr>
        </w:div>
        <w:div w:id="500194744">
          <w:marLeft w:val="640"/>
          <w:marRight w:val="0"/>
          <w:marTop w:val="0"/>
          <w:marBottom w:val="0"/>
          <w:divBdr>
            <w:top w:val="none" w:sz="0" w:space="0" w:color="auto"/>
            <w:left w:val="none" w:sz="0" w:space="0" w:color="auto"/>
            <w:bottom w:val="none" w:sz="0" w:space="0" w:color="auto"/>
            <w:right w:val="none" w:sz="0" w:space="0" w:color="auto"/>
          </w:divBdr>
        </w:div>
        <w:div w:id="1941326876">
          <w:marLeft w:val="640"/>
          <w:marRight w:val="0"/>
          <w:marTop w:val="0"/>
          <w:marBottom w:val="0"/>
          <w:divBdr>
            <w:top w:val="none" w:sz="0" w:space="0" w:color="auto"/>
            <w:left w:val="none" w:sz="0" w:space="0" w:color="auto"/>
            <w:bottom w:val="none" w:sz="0" w:space="0" w:color="auto"/>
            <w:right w:val="none" w:sz="0" w:space="0" w:color="auto"/>
          </w:divBdr>
        </w:div>
        <w:div w:id="1801993025">
          <w:marLeft w:val="640"/>
          <w:marRight w:val="0"/>
          <w:marTop w:val="0"/>
          <w:marBottom w:val="0"/>
          <w:divBdr>
            <w:top w:val="none" w:sz="0" w:space="0" w:color="auto"/>
            <w:left w:val="none" w:sz="0" w:space="0" w:color="auto"/>
            <w:bottom w:val="none" w:sz="0" w:space="0" w:color="auto"/>
            <w:right w:val="none" w:sz="0" w:space="0" w:color="auto"/>
          </w:divBdr>
        </w:div>
        <w:div w:id="1091513374">
          <w:marLeft w:val="640"/>
          <w:marRight w:val="0"/>
          <w:marTop w:val="0"/>
          <w:marBottom w:val="0"/>
          <w:divBdr>
            <w:top w:val="none" w:sz="0" w:space="0" w:color="auto"/>
            <w:left w:val="none" w:sz="0" w:space="0" w:color="auto"/>
            <w:bottom w:val="none" w:sz="0" w:space="0" w:color="auto"/>
            <w:right w:val="none" w:sz="0" w:space="0" w:color="auto"/>
          </w:divBdr>
        </w:div>
        <w:div w:id="2131897947">
          <w:marLeft w:val="640"/>
          <w:marRight w:val="0"/>
          <w:marTop w:val="0"/>
          <w:marBottom w:val="0"/>
          <w:divBdr>
            <w:top w:val="none" w:sz="0" w:space="0" w:color="auto"/>
            <w:left w:val="none" w:sz="0" w:space="0" w:color="auto"/>
            <w:bottom w:val="none" w:sz="0" w:space="0" w:color="auto"/>
            <w:right w:val="none" w:sz="0" w:space="0" w:color="auto"/>
          </w:divBdr>
        </w:div>
        <w:div w:id="2101411972">
          <w:marLeft w:val="640"/>
          <w:marRight w:val="0"/>
          <w:marTop w:val="0"/>
          <w:marBottom w:val="0"/>
          <w:divBdr>
            <w:top w:val="none" w:sz="0" w:space="0" w:color="auto"/>
            <w:left w:val="none" w:sz="0" w:space="0" w:color="auto"/>
            <w:bottom w:val="none" w:sz="0" w:space="0" w:color="auto"/>
            <w:right w:val="none" w:sz="0" w:space="0" w:color="auto"/>
          </w:divBdr>
        </w:div>
        <w:div w:id="1165515164">
          <w:marLeft w:val="640"/>
          <w:marRight w:val="0"/>
          <w:marTop w:val="0"/>
          <w:marBottom w:val="0"/>
          <w:divBdr>
            <w:top w:val="none" w:sz="0" w:space="0" w:color="auto"/>
            <w:left w:val="none" w:sz="0" w:space="0" w:color="auto"/>
            <w:bottom w:val="none" w:sz="0" w:space="0" w:color="auto"/>
            <w:right w:val="none" w:sz="0" w:space="0" w:color="auto"/>
          </w:divBdr>
        </w:div>
        <w:div w:id="1428578993">
          <w:marLeft w:val="640"/>
          <w:marRight w:val="0"/>
          <w:marTop w:val="0"/>
          <w:marBottom w:val="0"/>
          <w:divBdr>
            <w:top w:val="none" w:sz="0" w:space="0" w:color="auto"/>
            <w:left w:val="none" w:sz="0" w:space="0" w:color="auto"/>
            <w:bottom w:val="none" w:sz="0" w:space="0" w:color="auto"/>
            <w:right w:val="none" w:sz="0" w:space="0" w:color="auto"/>
          </w:divBdr>
        </w:div>
        <w:div w:id="872159897">
          <w:marLeft w:val="640"/>
          <w:marRight w:val="0"/>
          <w:marTop w:val="0"/>
          <w:marBottom w:val="0"/>
          <w:divBdr>
            <w:top w:val="none" w:sz="0" w:space="0" w:color="auto"/>
            <w:left w:val="none" w:sz="0" w:space="0" w:color="auto"/>
            <w:bottom w:val="none" w:sz="0" w:space="0" w:color="auto"/>
            <w:right w:val="none" w:sz="0" w:space="0" w:color="auto"/>
          </w:divBdr>
        </w:div>
        <w:div w:id="1626545531">
          <w:marLeft w:val="640"/>
          <w:marRight w:val="0"/>
          <w:marTop w:val="0"/>
          <w:marBottom w:val="0"/>
          <w:divBdr>
            <w:top w:val="none" w:sz="0" w:space="0" w:color="auto"/>
            <w:left w:val="none" w:sz="0" w:space="0" w:color="auto"/>
            <w:bottom w:val="none" w:sz="0" w:space="0" w:color="auto"/>
            <w:right w:val="none" w:sz="0" w:space="0" w:color="auto"/>
          </w:divBdr>
        </w:div>
        <w:div w:id="398408207">
          <w:marLeft w:val="640"/>
          <w:marRight w:val="0"/>
          <w:marTop w:val="0"/>
          <w:marBottom w:val="0"/>
          <w:divBdr>
            <w:top w:val="none" w:sz="0" w:space="0" w:color="auto"/>
            <w:left w:val="none" w:sz="0" w:space="0" w:color="auto"/>
            <w:bottom w:val="none" w:sz="0" w:space="0" w:color="auto"/>
            <w:right w:val="none" w:sz="0" w:space="0" w:color="auto"/>
          </w:divBdr>
        </w:div>
        <w:div w:id="1748378842">
          <w:marLeft w:val="640"/>
          <w:marRight w:val="0"/>
          <w:marTop w:val="0"/>
          <w:marBottom w:val="0"/>
          <w:divBdr>
            <w:top w:val="none" w:sz="0" w:space="0" w:color="auto"/>
            <w:left w:val="none" w:sz="0" w:space="0" w:color="auto"/>
            <w:bottom w:val="none" w:sz="0" w:space="0" w:color="auto"/>
            <w:right w:val="none" w:sz="0" w:space="0" w:color="auto"/>
          </w:divBdr>
        </w:div>
        <w:div w:id="1503005666">
          <w:marLeft w:val="640"/>
          <w:marRight w:val="0"/>
          <w:marTop w:val="0"/>
          <w:marBottom w:val="0"/>
          <w:divBdr>
            <w:top w:val="none" w:sz="0" w:space="0" w:color="auto"/>
            <w:left w:val="none" w:sz="0" w:space="0" w:color="auto"/>
            <w:bottom w:val="none" w:sz="0" w:space="0" w:color="auto"/>
            <w:right w:val="none" w:sz="0" w:space="0" w:color="auto"/>
          </w:divBdr>
        </w:div>
        <w:div w:id="1810517978">
          <w:marLeft w:val="640"/>
          <w:marRight w:val="0"/>
          <w:marTop w:val="0"/>
          <w:marBottom w:val="0"/>
          <w:divBdr>
            <w:top w:val="none" w:sz="0" w:space="0" w:color="auto"/>
            <w:left w:val="none" w:sz="0" w:space="0" w:color="auto"/>
            <w:bottom w:val="none" w:sz="0" w:space="0" w:color="auto"/>
            <w:right w:val="none" w:sz="0" w:space="0" w:color="auto"/>
          </w:divBdr>
        </w:div>
      </w:divsChild>
    </w:div>
    <w:div w:id="1843399318">
      <w:bodyDiv w:val="1"/>
      <w:marLeft w:val="0"/>
      <w:marRight w:val="0"/>
      <w:marTop w:val="0"/>
      <w:marBottom w:val="0"/>
      <w:divBdr>
        <w:top w:val="none" w:sz="0" w:space="0" w:color="auto"/>
        <w:left w:val="none" w:sz="0" w:space="0" w:color="auto"/>
        <w:bottom w:val="none" w:sz="0" w:space="0" w:color="auto"/>
        <w:right w:val="none" w:sz="0" w:space="0" w:color="auto"/>
      </w:divBdr>
    </w:div>
    <w:div w:id="1848137098">
      <w:bodyDiv w:val="1"/>
      <w:marLeft w:val="0"/>
      <w:marRight w:val="0"/>
      <w:marTop w:val="0"/>
      <w:marBottom w:val="0"/>
      <w:divBdr>
        <w:top w:val="none" w:sz="0" w:space="0" w:color="auto"/>
        <w:left w:val="none" w:sz="0" w:space="0" w:color="auto"/>
        <w:bottom w:val="none" w:sz="0" w:space="0" w:color="auto"/>
        <w:right w:val="none" w:sz="0" w:space="0" w:color="auto"/>
      </w:divBdr>
    </w:div>
    <w:div w:id="1876188121">
      <w:bodyDiv w:val="1"/>
      <w:marLeft w:val="0"/>
      <w:marRight w:val="0"/>
      <w:marTop w:val="0"/>
      <w:marBottom w:val="0"/>
      <w:divBdr>
        <w:top w:val="none" w:sz="0" w:space="0" w:color="auto"/>
        <w:left w:val="none" w:sz="0" w:space="0" w:color="auto"/>
        <w:bottom w:val="none" w:sz="0" w:space="0" w:color="auto"/>
        <w:right w:val="none" w:sz="0" w:space="0" w:color="auto"/>
      </w:divBdr>
    </w:div>
    <w:div w:id="1877354760">
      <w:bodyDiv w:val="1"/>
      <w:marLeft w:val="0"/>
      <w:marRight w:val="0"/>
      <w:marTop w:val="0"/>
      <w:marBottom w:val="0"/>
      <w:divBdr>
        <w:top w:val="none" w:sz="0" w:space="0" w:color="auto"/>
        <w:left w:val="none" w:sz="0" w:space="0" w:color="auto"/>
        <w:bottom w:val="none" w:sz="0" w:space="0" w:color="auto"/>
        <w:right w:val="none" w:sz="0" w:space="0" w:color="auto"/>
      </w:divBdr>
    </w:div>
    <w:div w:id="1881238582">
      <w:bodyDiv w:val="1"/>
      <w:marLeft w:val="0"/>
      <w:marRight w:val="0"/>
      <w:marTop w:val="0"/>
      <w:marBottom w:val="0"/>
      <w:divBdr>
        <w:top w:val="none" w:sz="0" w:space="0" w:color="auto"/>
        <w:left w:val="none" w:sz="0" w:space="0" w:color="auto"/>
        <w:bottom w:val="none" w:sz="0" w:space="0" w:color="auto"/>
        <w:right w:val="none" w:sz="0" w:space="0" w:color="auto"/>
      </w:divBdr>
    </w:div>
    <w:div w:id="1898660292">
      <w:bodyDiv w:val="1"/>
      <w:marLeft w:val="0"/>
      <w:marRight w:val="0"/>
      <w:marTop w:val="0"/>
      <w:marBottom w:val="0"/>
      <w:divBdr>
        <w:top w:val="none" w:sz="0" w:space="0" w:color="auto"/>
        <w:left w:val="none" w:sz="0" w:space="0" w:color="auto"/>
        <w:bottom w:val="none" w:sz="0" w:space="0" w:color="auto"/>
        <w:right w:val="none" w:sz="0" w:space="0" w:color="auto"/>
      </w:divBdr>
      <w:divsChild>
        <w:div w:id="2083989835">
          <w:marLeft w:val="640"/>
          <w:marRight w:val="0"/>
          <w:marTop w:val="0"/>
          <w:marBottom w:val="0"/>
          <w:divBdr>
            <w:top w:val="none" w:sz="0" w:space="0" w:color="auto"/>
            <w:left w:val="none" w:sz="0" w:space="0" w:color="auto"/>
            <w:bottom w:val="none" w:sz="0" w:space="0" w:color="auto"/>
            <w:right w:val="none" w:sz="0" w:space="0" w:color="auto"/>
          </w:divBdr>
        </w:div>
        <w:div w:id="648707869">
          <w:marLeft w:val="640"/>
          <w:marRight w:val="0"/>
          <w:marTop w:val="0"/>
          <w:marBottom w:val="0"/>
          <w:divBdr>
            <w:top w:val="none" w:sz="0" w:space="0" w:color="auto"/>
            <w:left w:val="none" w:sz="0" w:space="0" w:color="auto"/>
            <w:bottom w:val="none" w:sz="0" w:space="0" w:color="auto"/>
            <w:right w:val="none" w:sz="0" w:space="0" w:color="auto"/>
          </w:divBdr>
        </w:div>
        <w:div w:id="865564541">
          <w:marLeft w:val="640"/>
          <w:marRight w:val="0"/>
          <w:marTop w:val="0"/>
          <w:marBottom w:val="0"/>
          <w:divBdr>
            <w:top w:val="none" w:sz="0" w:space="0" w:color="auto"/>
            <w:left w:val="none" w:sz="0" w:space="0" w:color="auto"/>
            <w:bottom w:val="none" w:sz="0" w:space="0" w:color="auto"/>
            <w:right w:val="none" w:sz="0" w:space="0" w:color="auto"/>
          </w:divBdr>
        </w:div>
        <w:div w:id="603265203">
          <w:marLeft w:val="640"/>
          <w:marRight w:val="0"/>
          <w:marTop w:val="0"/>
          <w:marBottom w:val="0"/>
          <w:divBdr>
            <w:top w:val="none" w:sz="0" w:space="0" w:color="auto"/>
            <w:left w:val="none" w:sz="0" w:space="0" w:color="auto"/>
            <w:bottom w:val="none" w:sz="0" w:space="0" w:color="auto"/>
            <w:right w:val="none" w:sz="0" w:space="0" w:color="auto"/>
          </w:divBdr>
        </w:div>
        <w:div w:id="121578970">
          <w:marLeft w:val="640"/>
          <w:marRight w:val="0"/>
          <w:marTop w:val="0"/>
          <w:marBottom w:val="0"/>
          <w:divBdr>
            <w:top w:val="none" w:sz="0" w:space="0" w:color="auto"/>
            <w:left w:val="none" w:sz="0" w:space="0" w:color="auto"/>
            <w:bottom w:val="none" w:sz="0" w:space="0" w:color="auto"/>
            <w:right w:val="none" w:sz="0" w:space="0" w:color="auto"/>
          </w:divBdr>
        </w:div>
        <w:div w:id="828981743">
          <w:marLeft w:val="640"/>
          <w:marRight w:val="0"/>
          <w:marTop w:val="0"/>
          <w:marBottom w:val="0"/>
          <w:divBdr>
            <w:top w:val="none" w:sz="0" w:space="0" w:color="auto"/>
            <w:left w:val="none" w:sz="0" w:space="0" w:color="auto"/>
            <w:bottom w:val="none" w:sz="0" w:space="0" w:color="auto"/>
            <w:right w:val="none" w:sz="0" w:space="0" w:color="auto"/>
          </w:divBdr>
        </w:div>
        <w:div w:id="333533541">
          <w:marLeft w:val="640"/>
          <w:marRight w:val="0"/>
          <w:marTop w:val="0"/>
          <w:marBottom w:val="0"/>
          <w:divBdr>
            <w:top w:val="none" w:sz="0" w:space="0" w:color="auto"/>
            <w:left w:val="none" w:sz="0" w:space="0" w:color="auto"/>
            <w:bottom w:val="none" w:sz="0" w:space="0" w:color="auto"/>
            <w:right w:val="none" w:sz="0" w:space="0" w:color="auto"/>
          </w:divBdr>
        </w:div>
        <w:div w:id="1069110075">
          <w:marLeft w:val="640"/>
          <w:marRight w:val="0"/>
          <w:marTop w:val="0"/>
          <w:marBottom w:val="0"/>
          <w:divBdr>
            <w:top w:val="none" w:sz="0" w:space="0" w:color="auto"/>
            <w:left w:val="none" w:sz="0" w:space="0" w:color="auto"/>
            <w:bottom w:val="none" w:sz="0" w:space="0" w:color="auto"/>
            <w:right w:val="none" w:sz="0" w:space="0" w:color="auto"/>
          </w:divBdr>
        </w:div>
        <w:div w:id="368652220">
          <w:marLeft w:val="640"/>
          <w:marRight w:val="0"/>
          <w:marTop w:val="0"/>
          <w:marBottom w:val="0"/>
          <w:divBdr>
            <w:top w:val="none" w:sz="0" w:space="0" w:color="auto"/>
            <w:left w:val="none" w:sz="0" w:space="0" w:color="auto"/>
            <w:bottom w:val="none" w:sz="0" w:space="0" w:color="auto"/>
            <w:right w:val="none" w:sz="0" w:space="0" w:color="auto"/>
          </w:divBdr>
        </w:div>
        <w:div w:id="1723410060">
          <w:marLeft w:val="640"/>
          <w:marRight w:val="0"/>
          <w:marTop w:val="0"/>
          <w:marBottom w:val="0"/>
          <w:divBdr>
            <w:top w:val="none" w:sz="0" w:space="0" w:color="auto"/>
            <w:left w:val="none" w:sz="0" w:space="0" w:color="auto"/>
            <w:bottom w:val="none" w:sz="0" w:space="0" w:color="auto"/>
            <w:right w:val="none" w:sz="0" w:space="0" w:color="auto"/>
          </w:divBdr>
        </w:div>
        <w:div w:id="1651906267">
          <w:marLeft w:val="640"/>
          <w:marRight w:val="0"/>
          <w:marTop w:val="0"/>
          <w:marBottom w:val="0"/>
          <w:divBdr>
            <w:top w:val="none" w:sz="0" w:space="0" w:color="auto"/>
            <w:left w:val="none" w:sz="0" w:space="0" w:color="auto"/>
            <w:bottom w:val="none" w:sz="0" w:space="0" w:color="auto"/>
            <w:right w:val="none" w:sz="0" w:space="0" w:color="auto"/>
          </w:divBdr>
        </w:div>
        <w:div w:id="1653677955">
          <w:marLeft w:val="640"/>
          <w:marRight w:val="0"/>
          <w:marTop w:val="0"/>
          <w:marBottom w:val="0"/>
          <w:divBdr>
            <w:top w:val="none" w:sz="0" w:space="0" w:color="auto"/>
            <w:left w:val="none" w:sz="0" w:space="0" w:color="auto"/>
            <w:bottom w:val="none" w:sz="0" w:space="0" w:color="auto"/>
            <w:right w:val="none" w:sz="0" w:space="0" w:color="auto"/>
          </w:divBdr>
        </w:div>
        <w:div w:id="98449818">
          <w:marLeft w:val="640"/>
          <w:marRight w:val="0"/>
          <w:marTop w:val="0"/>
          <w:marBottom w:val="0"/>
          <w:divBdr>
            <w:top w:val="none" w:sz="0" w:space="0" w:color="auto"/>
            <w:left w:val="none" w:sz="0" w:space="0" w:color="auto"/>
            <w:bottom w:val="none" w:sz="0" w:space="0" w:color="auto"/>
            <w:right w:val="none" w:sz="0" w:space="0" w:color="auto"/>
          </w:divBdr>
        </w:div>
        <w:div w:id="1420717089">
          <w:marLeft w:val="640"/>
          <w:marRight w:val="0"/>
          <w:marTop w:val="0"/>
          <w:marBottom w:val="0"/>
          <w:divBdr>
            <w:top w:val="none" w:sz="0" w:space="0" w:color="auto"/>
            <w:left w:val="none" w:sz="0" w:space="0" w:color="auto"/>
            <w:bottom w:val="none" w:sz="0" w:space="0" w:color="auto"/>
            <w:right w:val="none" w:sz="0" w:space="0" w:color="auto"/>
          </w:divBdr>
        </w:div>
        <w:div w:id="1233081889">
          <w:marLeft w:val="640"/>
          <w:marRight w:val="0"/>
          <w:marTop w:val="0"/>
          <w:marBottom w:val="0"/>
          <w:divBdr>
            <w:top w:val="none" w:sz="0" w:space="0" w:color="auto"/>
            <w:left w:val="none" w:sz="0" w:space="0" w:color="auto"/>
            <w:bottom w:val="none" w:sz="0" w:space="0" w:color="auto"/>
            <w:right w:val="none" w:sz="0" w:space="0" w:color="auto"/>
          </w:divBdr>
        </w:div>
        <w:div w:id="1085222266">
          <w:marLeft w:val="640"/>
          <w:marRight w:val="0"/>
          <w:marTop w:val="0"/>
          <w:marBottom w:val="0"/>
          <w:divBdr>
            <w:top w:val="none" w:sz="0" w:space="0" w:color="auto"/>
            <w:left w:val="none" w:sz="0" w:space="0" w:color="auto"/>
            <w:bottom w:val="none" w:sz="0" w:space="0" w:color="auto"/>
            <w:right w:val="none" w:sz="0" w:space="0" w:color="auto"/>
          </w:divBdr>
        </w:div>
        <w:div w:id="841241102">
          <w:marLeft w:val="640"/>
          <w:marRight w:val="0"/>
          <w:marTop w:val="0"/>
          <w:marBottom w:val="0"/>
          <w:divBdr>
            <w:top w:val="none" w:sz="0" w:space="0" w:color="auto"/>
            <w:left w:val="none" w:sz="0" w:space="0" w:color="auto"/>
            <w:bottom w:val="none" w:sz="0" w:space="0" w:color="auto"/>
            <w:right w:val="none" w:sz="0" w:space="0" w:color="auto"/>
          </w:divBdr>
        </w:div>
        <w:div w:id="337659521">
          <w:marLeft w:val="640"/>
          <w:marRight w:val="0"/>
          <w:marTop w:val="0"/>
          <w:marBottom w:val="0"/>
          <w:divBdr>
            <w:top w:val="none" w:sz="0" w:space="0" w:color="auto"/>
            <w:left w:val="none" w:sz="0" w:space="0" w:color="auto"/>
            <w:bottom w:val="none" w:sz="0" w:space="0" w:color="auto"/>
            <w:right w:val="none" w:sz="0" w:space="0" w:color="auto"/>
          </w:divBdr>
        </w:div>
        <w:div w:id="1484349403">
          <w:marLeft w:val="640"/>
          <w:marRight w:val="0"/>
          <w:marTop w:val="0"/>
          <w:marBottom w:val="0"/>
          <w:divBdr>
            <w:top w:val="none" w:sz="0" w:space="0" w:color="auto"/>
            <w:left w:val="none" w:sz="0" w:space="0" w:color="auto"/>
            <w:bottom w:val="none" w:sz="0" w:space="0" w:color="auto"/>
            <w:right w:val="none" w:sz="0" w:space="0" w:color="auto"/>
          </w:divBdr>
        </w:div>
        <w:div w:id="1789814184">
          <w:marLeft w:val="640"/>
          <w:marRight w:val="0"/>
          <w:marTop w:val="0"/>
          <w:marBottom w:val="0"/>
          <w:divBdr>
            <w:top w:val="none" w:sz="0" w:space="0" w:color="auto"/>
            <w:left w:val="none" w:sz="0" w:space="0" w:color="auto"/>
            <w:bottom w:val="none" w:sz="0" w:space="0" w:color="auto"/>
            <w:right w:val="none" w:sz="0" w:space="0" w:color="auto"/>
          </w:divBdr>
        </w:div>
        <w:div w:id="2058164638">
          <w:marLeft w:val="640"/>
          <w:marRight w:val="0"/>
          <w:marTop w:val="0"/>
          <w:marBottom w:val="0"/>
          <w:divBdr>
            <w:top w:val="none" w:sz="0" w:space="0" w:color="auto"/>
            <w:left w:val="none" w:sz="0" w:space="0" w:color="auto"/>
            <w:bottom w:val="none" w:sz="0" w:space="0" w:color="auto"/>
            <w:right w:val="none" w:sz="0" w:space="0" w:color="auto"/>
          </w:divBdr>
        </w:div>
        <w:div w:id="1513102876">
          <w:marLeft w:val="640"/>
          <w:marRight w:val="0"/>
          <w:marTop w:val="0"/>
          <w:marBottom w:val="0"/>
          <w:divBdr>
            <w:top w:val="none" w:sz="0" w:space="0" w:color="auto"/>
            <w:left w:val="none" w:sz="0" w:space="0" w:color="auto"/>
            <w:bottom w:val="none" w:sz="0" w:space="0" w:color="auto"/>
            <w:right w:val="none" w:sz="0" w:space="0" w:color="auto"/>
          </w:divBdr>
        </w:div>
        <w:div w:id="470900879">
          <w:marLeft w:val="640"/>
          <w:marRight w:val="0"/>
          <w:marTop w:val="0"/>
          <w:marBottom w:val="0"/>
          <w:divBdr>
            <w:top w:val="none" w:sz="0" w:space="0" w:color="auto"/>
            <w:left w:val="none" w:sz="0" w:space="0" w:color="auto"/>
            <w:bottom w:val="none" w:sz="0" w:space="0" w:color="auto"/>
            <w:right w:val="none" w:sz="0" w:space="0" w:color="auto"/>
          </w:divBdr>
        </w:div>
        <w:div w:id="2059665580">
          <w:marLeft w:val="640"/>
          <w:marRight w:val="0"/>
          <w:marTop w:val="0"/>
          <w:marBottom w:val="0"/>
          <w:divBdr>
            <w:top w:val="none" w:sz="0" w:space="0" w:color="auto"/>
            <w:left w:val="none" w:sz="0" w:space="0" w:color="auto"/>
            <w:bottom w:val="none" w:sz="0" w:space="0" w:color="auto"/>
            <w:right w:val="none" w:sz="0" w:space="0" w:color="auto"/>
          </w:divBdr>
        </w:div>
        <w:div w:id="1589853268">
          <w:marLeft w:val="640"/>
          <w:marRight w:val="0"/>
          <w:marTop w:val="0"/>
          <w:marBottom w:val="0"/>
          <w:divBdr>
            <w:top w:val="none" w:sz="0" w:space="0" w:color="auto"/>
            <w:left w:val="none" w:sz="0" w:space="0" w:color="auto"/>
            <w:bottom w:val="none" w:sz="0" w:space="0" w:color="auto"/>
            <w:right w:val="none" w:sz="0" w:space="0" w:color="auto"/>
          </w:divBdr>
        </w:div>
        <w:div w:id="10957224">
          <w:marLeft w:val="640"/>
          <w:marRight w:val="0"/>
          <w:marTop w:val="0"/>
          <w:marBottom w:val="0"/>
          <w:divBdr>
            <w:top w:val="none" w:sz="0" w:space="0" w:color="auto"/>
            <w:left w:val="none" w:sz="0" w:space="0" w:color="auto"/>
            <w:bottom w:val="none" w:sz="0" w:space="0" w:color="auto"/>
            <w:right w:val="none" w:sz="0" w:space="0" w:color="auto"/>
          </w:divBdr>
        </w:div>
        <w:div w:id="343746322">
          <w:marLeft w:val="640"/>
          <w:marRight w:val="0"/>
          <w:marTop w:val="0"/>
          <w:marBottom w:val="0"/>
          <w:divBdr>
            <w:top w:val="none" w:sz="0" w:space="0" w:color="auto"/>
            <w:left w:val="none" w:sz="0" w:space="0" w:color="auto"/>
            <w:bottom w:val="none" w:sz="0" w:space="0" w:color="auto"/>
            <w:right w:val="none" w:sz="0" w:space="0" w:color="auto"/>
          </w:divBdr>
        </w:div>
        <w:div w:id="1905214754">
          <w:marLeft w:val="640"/>
          <w:marRight w:val="0"/>
          <w:marTop w:val="0"/>
          <w:marBottom w:val="0"/>
          <w:divBdr>
            <w:top w:val="none" w:sz="0" w:space="0" w:color="auto"/>
            <w:left w:val="none" w:sz="0" w:space="0" w:color="auto"/>
            <w:bottom w:val="none" w:sz="0" w:space="0" w:color="auto"/>
            <w:right w:val="none" w:sz="0" w:space="0" w:color="auto"/>
          </w:divBdr>
        </w:div>
        <w:div w:id="1450929716">
          <w:marLeft w:val="640"/>
          <w:marRight w:val="0"/>
          <w:marTop w:val="0"/>
          <w:marBottom w:val="0"/>
          <w:divBdr>
            <w:top w:val="none" w:sz="0" w:space="0" w:color="auto"/>
            <w:left w:val="none" w:sz="0" w:space="0" w:color="auto"/>
            <w:bottom w:val="none" w:sz="0" w:space="0" w:color="auto"/>
            <w:right w:val="none" w:sz="0" w:space="0" w:color="auto"/>
          </w:divBdr>
        </w:div>
        <w:div w:id="2009551828">
          <w:marLeft w:val="640"/>
          <w:marRight w:val="0"/>
          <w:marTop w:val="0"/>
          <w:marBottom w:val="0"/>
          <w:divBdr>
            <w:top w:val="none" w:sz="0" w:space="0" w:color="auto"/>
            <w:left w:val="none" w:sz="0" w:space="0" w:color="auto"/>
            <w:bottom w:val="none" w:sz="0" w:space="0" w:color="auto"/>
            <w:right w:val="none" w:sz="0" w:space="0" w:color="auto"/>
          </w:divBdr>
        </w:div>
        <w:div w:id="2082019591">
          <w:marLeft w:val="640"/>
          <w:marRight w:val="0"/>
          <w:marTop w:val="0"/>
          <w:marBottom w:val="0"/>
          <w:divBdr>
            <w:top w:val="none" w:sz="0" w:space="0" w:color="auto"/>
            <w:left w:val="none" w:sz="0" w:space="0" w:color="auto"/>
            <w:bottom w:val="none" w:sz="0" w:space="0" w:color="auto"/>
            <w:right w:val="none" w:sz="0" w:space="0" w:color="auto"/>
          </w:divBdr>
        </w:div>
        <w:div w:id="642004614">
          <w:marLeft w:val="640"/>
          <w:marRight w:val="0"/>
          <w:marTop w:val="0"/>
          <w:marBottom w:val="0"/>
          <w:divBdr>
            <w:top w:val="none" w:sz="0" w:space="0" w:color="auto"/>
            <w:left w:val="none" w:sz="0" w:space="0" w:color="auto"/>
            <w:bottom w:val="none" w:sz="0" w:space="0" w:color="auto"/>
            <w:right w:val="none" w:sz="0" w:space="0" w:color="auto"/>
          </w:divBdr>
        </w:div>
        <w:div w:id="1373383177">
          <w:marLeft w:val="640"/>
          <w:marRight w:val="0"/>
          <w:marTop w:val="0"/>
          <w:marBottom w:val="0"/>
          <w:divBdr>
            <w:top w:val="none" w:sz="0" w:space="0" w:color="auto"/>
            <w:left w:val="none" w:sz="0" w:space="0" w:color="auto"/>
            <w:bottom w:val="none" w:sz="0" w:space="0" w:color="auto"/>
            <w:right w:val="none" w:sz="0" w:space="0" w:color="auto"/>
          </w:divBdr>
        </w:div>
        <w:div w:id="971405779">
          <w:marLeft w:val="640"/>
          <w:marRight w:val="0"/>
          <w:marTop w:val="0"/>
          <w:marBottom w:val="0"/>
          <w:divBdr>
            <w:top w:val="none" w:sz="0" w:space="0" w:color="auto"/>
            <w:left w:val="none" w:sz="0" w:space="0" w:color="auto"/>
            <w:bottom w:val="none" w:sz="0" w:space="0" w:color="auto"/>
            <w:right w:val="none" w:sz="0" w:space="0" w:color="auto"/>
          </w:divBdr>
        </w:div>
        <w:div w:id="1325235476">
          <w:marLeft w:val="640"/>
          <w:marRight w:val="0"/>
          <w:marTop w:val="0"/>
          <w:marBottom w:val="0"/>
          <w:divBdr>
            <w:top w:val="none" w:sz="0" w:space="0" w:color="auto"/>
            <w:left w:val="none" w:sz="0" w:space="0" w:color="auto"/>
            <w:bottom w:val="none" w:sz="0" w:space="0" w:color="auto"/>
            <w:right w:val="none" w:sz="0" w:space="0" w:color="auto"/>
          </w:divBdr>
        </w:div>
        <w:div w:id="684286480">
          <w:marLeft w:val="640"/>
          <w:marRight w:val="0"/>
          <w:marTop w:val="0"/>
          <w:marBottom w:val="0"/>
          <w:divBdr>
            <w:top w:val="none" w:sz="0" w:space="0" w:color="auto"/>
            <w:left w:val="none" w:sz="0" w:space="0" w:color="auto"/>
            <w:bottom w:val="none" w:sz="0" w:space="0" w:color="auto"/>
            <w:right w:val="none" w:sz="0" w:space="0" w:color="auto"/>
          </w:divBdr>
        </w:div>
        <w:div w:id="322897968">
          <w:marLeft w:val="640"/>
          <w:marRight w:val="0"/>
          <w:marTop w:val="0"/>
          <w:marBottom w:val="0"/>
          <w:divBdr>
            <w:top w:val="none" w:sz="0" w:space="0" w:color="auto"/>
            <w:left w:val="none" w:sz="0" w:space="0" w:color="auto"/>
            <w:bottom w:val="none" w:sz="0" w:space="0" w:color="auto"/>
            <w:right w:val="none" w:sz="0" w:space="0" w:color="auto"/>
          </w:divBdr>
        </w:div>
        <w:div w:id="541283107">
          <w:marLeft w:val="640"/>
          <w:marRight w:val="0"/>
          <w:marTop w:val="0"/>
          <w:marBottom w:val="0"/>
          <w:divBdr>
            <w:top w:val="none" w:sz="0" w:space="0" w:color="auto"/>
            <w:left w:val="none" w:sz="0" w:space="0" w:color="auto"/>
            <w:bottom w:val="none" w:sz="0" w:space="0" w:color="auto"/>
            <w:right w:val="none" w:sz="0" w:space="0" w:color="auto"/>
          </w:divBdr>
        </w:div>
        <w:div w:id="59911755">
          <w:marLeft w:val="640"/>
          <w:marRight w:val="0"/>
          <w:marTop w:val="0"/>
          <w:marBottom w:val="0"/>
          <w:divBdr>
            <w:top w:val="none" w:sz="0" w:space="0" w:color="auto"/>
            <w:left w:val="none" w:sz="0" w:space="0" w:color="auto"/>
            <w:bottom w:val="none" w:sz="0" w:space="0" w:color="auto"/>
            <w:right w:val="none" w:sz="0" w:space="0" w:color="auto"/>
          </w:divBdr>
        </w:div>
        <w:div w:id="78530367">
          <w:marLeft w:val="640"/>
          <w:marRight w:val="0"/>
          <w:marTop w:val="0"/>
          <w:marBottom w:val="0"/>
          <w:divBdr>
            <w:top w:val="none" w:sz="0" w:space="0" w:color="auto"/>
            <w:left w:val="none" w:sz="0" w:space="0" w:color="auto"/>
            <w:bottom w:val="none" w:sz="0" w:space="0" w:color="auto"/>
            <w:right w:val="none" w:sz="0" w:space="0" w:color="auto"/>
          </w:divBdr>
        </w:div>
        <w:div w:id="1281181699">
          <w:marLeft w:val="640"/>
          <w:marRight w:val="0"/>
          <w:marTop w:val="0"/>
          <w:marBottom w:val="0"/>
          <w:divBdr>
            <w:top w:val="none" w:sz="0" w:space="0" w:color="auto"/>
            <w:left w:val="none" w:sz="0" w:space="0" w:color="auto"/>
            <w:bottom w:val="none" w:sz="0" w:space="0" w:color="auto"/>
            <w:right w:val="none" w:sz="0" w:space="0" w:color="auto"/>
          </w:divBdr>
        </w:div>
        <w:div w:id="1239440255">
          <w:marLeft w:val="640"/>
          <w:marRight w:val="0"/>
          <w:marTop w:val="0"/>
          <w:marBottom w:val="0"/>
          <w:divBdr>
            <w:top w:val="none" w:sz="0" w:space="0" w:color="auto"/>
            <w:left w:val="none" w:sz="0" w:space="0" w:color="auto"/>
            <w:bottom w:val="none" w:sz="0" w:space="0" w:color="auto"/>
            <w:right w:val="none" w:sz="0" w:space="0" w:color="auto"/>
          </w:divBdr>
        </w:div>
        <w:div w:id="756248180">
          <w:marLeft w:val="640"/>
          <w:marRight w:val="0"/>
          <w:marTop w:val="0"/>
          <w:marBottom w:val="0"/>
          <w:divBdr>
            <w:top w:val="none" w:sz="0" w:space="0" w:color="auto"/>
            <w:left w:val="none" w:sz="0" w:space="0" w:color="auto"/>
            <w:bottom w:val="none" w:sz="0" w:space="0" w:color="auto"/>
            <w:right w:val="none" w:sz="0" w:space="0" w:color="auto"/>
          </w:divBdr>
        </w:div>
        <w:div w:id="1970235794">
          <w:marLeft w:val="640"/>
          <w:marRight w:val="0"/>
          <w:marTop w:val="0"/>
          <w:marBottom w:val="0"/>
          <w:divBdr>
            <w:top w:val="none" w:sz="0" w:space="0" w:color="auto"/>
            <w:left w:val="none" w:sz="0" w:space="0" w:color="auto"/>
            <w:bottom w:val="none" w:sz="0" w:space="0" w:color="auto"/>
            <w:right w:val="none" w:sz="0" w:space="0" w:color="auto"/>
          </w:divBdr>
        </w:div>
        <w:div w:id="763108416">
          <w:marLeft w:val="640"/>
          <w:marRight w:val="0"/>
          <w:marTop w:val="0"/>
          <w:marBottom w:val="0"/>
          <w:divBdr>
            <w:top w:val="none" w:sz="0" w:space="0" w:color="auto"/>
            <w:left w:val="none" w:sz="0" w:space="0" w:color="auto"/>
            <w:bottom w:val="none" w:sz="0" w:space="0" w:color="auto"/>
            <w:right w:val="none" w:sz="0" w:space="0" w:color="auto"/>
          </w:divBdr>
        </w:div>
        <w:div w:id="1690180994">
          <w:marLeft w:val="640"/>
          <w:marRight w:val="0"/>
          <w:marTop w:val="0"/>
          <w:marBottom w:val="0"/>
          <w:divBdr>
            <w:top w:val="none" w:sz="0" w:space="0" w:color="auto"/>
            <w:left w:val="none" w:sz="0" w:space="0" w:color="auto"/>
            <w:bottom w:val="none" w:sz="0" w:space="0" w:color="auto"/>
            <w:right w:val="none" w:sz="0" w:space="0" w:color="auto"/>
          </w:divBdr>
        </w:div>
        <w:div w:id="391270740">
          <w:marLeft w:val="640"/>
          <w:marRight w:val="0"/>
          <w:marTop w:val="0"/>
          <w:marBottom w:val="0"/>
          <w:divBdr>
            <w:top w:val="none" w:sz="0" w:space="0" w:color="auto"/>
            <w:left w:val="none" w:sz="0" w:space="0" w:color="auto"/>
            <w:bottom w:val="none" w:sz="0" w:space="0" w:color="auto"/>
            <w:right w:val="none" w:sz="0" w:space="0" w:color="auto"/>
          </w:divBdr>
        </w:div>
        <w:div w:id="627668036">
          <w:marLeft w:val="640"/>
          <w:marRight w:val="0"/>
          <w:marTop w:val="0"/>
          <w:marBottom w:val="0"/>
          <w:divBdr>
            <w:top w:val="none" w:sz="0" w:space="0" w:color="auto"/>
            <w:left w:val="none" w:sz="0" w:space="0" w:color="auto"/>
            <w:bottom w:val="none" w:sz="0" w:space="0" w:color="auto"/>
            <w:right w:val="none" w:sz="0" w:space="0" w:color="auto"/>
          </w:divBdr>
        </w:div>
        <w:div w:id="1833905662">
          <w:marLeft w:val="640"/>
          <w:marRight w:val="0"/>
          <w:marTop w:val="0"/>
          <w:marBottom w:val="0"/>
          <w:divBdr>
            <w:top w:val="none" w:sz="0" w:space="0" w:color="auto"/>
            <w:left w:val="none" w:sz="0" w:space="0" w:color="auto"/>
            <w:bottom w:val="none" w:sz="0" w:space="0" w:color="auto"/>
            <w:right w:val="none" w:sz="0" w:space="0" w:color="auto"/>
          </w:divBdr>
        </w:div>
      </w:divsChild>
    </w:div>
    <w:div w:id="1905869133">
      <w:bodyDiv w:val="1"/>
      <w:marLeft w:val="0"/>
      <w:marRight w:val="0"/>
      <w:marTop w:val="0"/>
      <w:marBottom w:val="0"/>
      <w:divBdr>
        <w:top w:val="none" w:sz="0" w:space="0" w:color="auto"/>
        <w:left w:val="none" w:sz="0" w:space="0" w:color="auto"/>
        <w:bottom w:val="none" w:sz="0" w:space="0" w:color="auto"/>
        <w:right w:val="none" w:sz="0" w:space="0" w:color="auto"/>
      </w:divBdr>
      <w:divsChild>
        <w:div w:id="294875066">
          <w:marLeft w:val="640"/>
          <w:marRight w:val="0"/>
          <w:marTop w:val="0"/>
          <w:marBottom w:val="0"/>
          <w:divBdr>
            <w:top w:val="none" w:sz="0" w:space="0" w:color="auto"/>
            <w:left w:val="none" w:sz="0" w:space="0" w:color="auto"/>
            <w:bottom w:val="none" w:sz="0" w:space="0" w:color="auto"/>
            <w:right w:val="none" w:sz="0" w:space="0" w:color="auto"/>
          </w:divBdr>
        </w:div>
        <w:div w:id="1402749241">
          <w:marLeft w:val="640"/>
          <w:marRight w:val="0"/>
          <w:marTop w:val="0"/>
          <w:marBottom w:val="0"/>
          <w:divBdr>
            <w:top w:val="none" w:sz="0" w:space="0" w:color="auto"/>
            <w:left w:val="none" w:sz="0" w:space="0" w:color="auto"/>
            <w:bottom w:val="none" w:sz="0" w:space="0" w:color="auto"/>
            <w:right w:val="none" w:sz="0" w:space="0" w:color="auto"/>
          </w:divBdr>
        </w:div>
        <w:div w:id="1145781039">
          <w:marLeft w:val="640"/>
          <w:marRight w:val="0"/>
          <w:marTop w:val="0"/>
          <w:marBottom w:val="0"/>
          <w:divBdr>
            <w:top w:val="none" w:sz="0" w:space="0" w:color="auto"/>
            <w:left w:val="none" w:sz="0" w:space="0" w:color="auto"/>
            <w:bottom w:val="none" w:sz="0" w:space="0" w:color="auto"/>
            <w:right w:val="none" w:sz="0" w:space="0" w:color="auto"/>
          </w:divBdr>
        </w:div>
        <w:div w:id="394471004">
          <w:marLeft w:val="640"/>
          <w:marRight w:val="0"/>
          <w:marTop w:val="0"/>
          <w:marBottom w:val="0"/>
          <w:divBdr>
            <w:top w:val="none" w:sz="0" w:space="0" w:color="auto"/>
            <w:left w:val="none" w:sz="0" w:space="0" w:color="auto"/>
            <w:bottom w:val="none" w:sz="0" w:space="0" w:color="auto"/>
            <w:right w:val="none" w:sz="0" w:space="0" w:color="auto"/>
          </w:divBdr>
        </w:div>
        <w:div w:id="841969610">
          <w:marLeft w:val="640"/>
          <w:marRight w:val="0"/>
          <w:marTop w:val="0"/>
          <w:marBottom w:val="0"/>
          <w:divBdr>
            <w:top w:val="none" w:sz="0" w:space="0" w:color="auto"/>
            <w:left w:val="none" w:sz="0" w:space="0" w:color="auto"/>
            <w:bottom w:val="none" w:sz="0" w:space="0" w:color="auto"/>
            <w:right w:val="none" w:sz="0" w:space="0" w:color="auto"/>
          </w:divBdr>
        </w:div>
        <w:div w:id="1047528597">
          <w:marLeft w:val="640"/>
          <w:marRight w:val="0"/>
          <w:marTop w:val="0"/>
          <w:marBottom w:val="0"/>
          <w:divBdr>
            <w:top w:val="none" w:sz="0" w:space="0" w:color="auto"/>
            <w:left w:val="none" w:sz="0" w:space="0" w:color="auto"/>
            <w:bottom w:val="none" w:sz="0" w:space="0" w:color="auto"/>
            <w:right w:val="none" w:sz="0" w:space="0" w:color="auto"/>
          </w:divBdr>
        </w:div>
        <w:div w:id="1279095405">
          <w:marLeft w:val="640"/>
          <w:marRight w:val="0"/>
          <w:marTop w:val="0"/>
          <w:marBottom w:val="0"/>
          <w:divBdr>
            <w:top w:val="none" w:sz="0" w:space="0" w:color="auto"/>
            <w:left w:val="none" w:sz="0" w:space="0" w:color="auto"/>
            <w:bottom w:val="none" w:sz="0" w:space="0" w:color="auto"/>
            <w:right w:val="none" w:sz="0" w:space="0" w:color="auto"/>
          </w:divBdr>
        </w:div>
        <w:div w:id="1497569901">
          <w:marLeft w:val="640"/>
          <w:marRight w:val="0"/>
          <w:marTop w:val="0"/>
          <w:marBottom w:val="0"/>
          <w:divBdr>
            <w:top w:val="none" w:sz="0" w:space="0" w:color="auto"/>
            <w:left w:val="none" w:sz="0" w:space="0" w:color="auto"/>
            <w:bottom w:val="none" w:sz="0" w:space="0" w:color="auto"/>
            <w:right w:val="none" w:sz="0" w:space="0" w:color="auto"/>
          </w:divBdr>
        </w:div>
        <w:div w:id="1188375827">
          <w:marLeft w:val="640"/>
          <w:marRight w:val="0"/>
          <w:marTop w:val="0"/>
          <w:marBottom w:val="0"/>
          <w:divBdr>
            <w:top w:val="none" w:sz="0" w:space="0" w:color="auto"/>
            <w:left w:val="none" w:sz="0" w:space="0" w:color="auto"/>
            <w:bottom w:val="none" w:sz="0" w:space="0" w:color="auto"/>
            <w:right w:val="none" w:sz="0" w:space="0" w:color="auto"/>
          </w:divBdr>
        </w:div>
        <w:div w:id="1292324526">
          <w:marLeft w:val="640"/>
          <w:marRight w:val="0"/>
          <w:marTop w:val="0"/>
          <w:marBottom w:val="0"/>
          <w:divBdr>
            <w:top w:val="none" w:sz="0" w:space="0" w:color="auto"/>
            <w:left w:val="none" w:sz="0" w:space="0" w:color="auto"/>
            <w:bottom w:val="none" w:sz="0" w:space="0" w:color="auto"/>
            <w:right w:val="none" w:sz="0" w:space="0" w:color="auto"/>
          </w:divBdr>
        </w:div>
        <w:div w:id="1974745816">
          <w:marLeft w:val="640"/>
          <w:marRight w:val="0"/>
          <w:marTop w:val="0"/>
          <w:marBottom w:val="0"/>
          <w:divBdr>
            <w:top w:val="none" w:sz="0" w:space="0" w:color="auto"/>
            <w:left w:val="none" w:sz="0" w:space="0" w:color="auto"/>
            <w:bottom w:val="none" w:sz="0" w:space="0" w:color="auto"/>
            <w:right w:val="none" w:sz="0" w:space="0" w:color="auto"/>
          </w:divBdr>
        </w:div>
        <w:div w:id="411851821">
          <w:marLeft w:val="640"/>
          <w:marRight w:val="0"/>
          <w:marTop w:val="0"/>
          <w:marBottom w:val="0"/>
          <w:divBdr>
            <w:top w:val="none" w:sz="0" w:space="0" w:color="auto"/>
            <w:left w:val="none" w:sz="0" w:space="0" w:color="auto"/>
            <w:bottom w:val="none" w:sz="0" w:space="0" w:color="auto"/>
            <w:right w:val="none" w:sz="0" w:space="0" w:color="auto"/>
          </w:divBdr>
        </w:div>
        <w:div w:id="1181432931">
          <w:marLeft w:val="640"/>
          <w:marRight w:val="0"/>
          <w:marTop w:val="0"/>
          <w:marBottom w:val="0"/>
          <w:divBdr>
            <w:top w:val="none" w:sz="0" w:space="0" w:color="auto"/>
            <w:left w:val="none" w:sz="0" w:space="0" w:color="auto"/>
            <w:bottom w:val="none" w:sz="0" w:space="0" w:color="auto"/>
            <w:right w:val="none" w:sz="0" w:space="0" w:color="auto"/>
          </w:divBdr>
        </w:div>
        <w:div w:id="1163660093">
          <w:marLeft w:val="640"/>
          <w:marRight w:val="0"/>
          <w:marTop w:val="0"/>
          <w:marBottom w:val="0"/>
          <w:divBdr>
            <w:top w:val="none" w:sz="0" w:space="0" w:color="auto"/>
            <w:left w:val="none" w:sz="0" w:space="0" w:color="auto"/>
            <w:bottom w:val="none" w:sz="0" w:space="0" w:color="auto"/>
            <w:right w:val="none" w:sz="0" w:space="0" w:color="auto"/>
          </w:divBdr>
        </w:div>
        <w:div w:id="823358485">
          <w:marLeft w:val="640"/>
          <w:marRight w:val="0"/>
          <w:marTop w:val="0"/>
          <w:marBottom w:val="0"/>
          <w:divBdr>
            <w:top w:val="none" w:sz="0" w:space="0" w:color="auto"/>
            <w:left w:val="none" w:sz="0" w:space="0" w:color="auto"/>
            <w:bottom w:val="none" w:sz="0" w:space="0" w:color="auto"/>
            <w:right w:val="none" w:sz="0" w:space="0" w:color="auto"/>
          </w:divBdr>
        </w:div>
        <w:div w:id="1904487852">
          <w:marLeft w:val="640"/>
          <w:marRight w:val="0"/>
          <w:marTop w:val="0"/>
          <w:marBottom w:val="0"/>
          <w:divBdr>
            <w:top w:val="none" w:sz="0" w:space="0" w:color="auto"/>
            <w:left w:val="none" w:sz="0" w:space="0" w:color="auto"/>
            <w:bottom w:val="none" w:sz="0" w:space="0" w:color="auto"/>
            <w:right w:val="none" w:sz="0" w:space="0" w:color="auto"/>
          </w:divBdr>
        </w:div>
        <w:div w:id="639697187">
          <w:marLeft w:val="640"/>
          <w:marRight w:val="0"/>
          <w:marTop w:val="0"/>
          <w:marBottom w:val="0"/>
          <w:divBdr>
            <w:top w:val="none" w:sz="0" w:space="0" w:color="auto"/>
            <w:left w:val="none" w:sz="0" w:space="0" w:color="auto"/>
            <w:bottom w:val="none" w:sz="0" w:space="0" w:color="auto"/>
            <w:right w:val="none" w:sz="0" w:space="0" w:color="auto"/>
          </w:divBdr>
        </w:div>
        <w:div w:id="756832180">
          <w:marLeft w:val="640"/>
          <w:marRight w:val="0"/>
          <w:marTop w:val="0"/>
          <w:marBottom w:val="0"/>
          <w:divBdr>
            <w:top w:val="none" w:sz="0" w:space="0" w:color="auto"/>
            <w:left w:val="none" w:sz="0" w:space="0" w:color="auto"/>
            <w:bottom w:val="none" w:sz="0" w:space="0" w:color="auto"/>
            <w:right w:val="none" w:sz="0" w:space="0" w:color="auto"/>
          </w:divBdr>
        </w:div>
        <w:div w:id="826212358">
          <w:marLeft w:val="640"/>
          <w:marRight w:val="0"/>
          <w:marTop w:val="0"/>
          <w:marBottom w:val="0"/>
          <w:divBdr>
            <w:top w:val="none" w:sz="0" w:space="0" w:color="auto"/>
            <w:left w:val="none" w:sz="0" w:space="0" w:color="auto"/>
            <w:bottom w:val="none" w:sz="0" w:space="0" w:color="auto"/>
            <w:right w:val="none" w:sz="0" w:space="0" w:color="auto"/>
          </w:divBdr>
        </w:div>
        <w:div w:id="1850943664">
          <w:marLeft w:val="640"/>
          <w:marRight w:val="0"/>
          <w:marTop w:val="0"/>
          <w:marBottom w:val="0"/>
          <w:divBdr>
            <w:top w:val="none" w:sz="0" w:space="0" w:color="auto"/>
            <w:left w:val="none" w:sz="0" w:space="0" w:color="auto"/>
            <w:bottom w:val="none" w:sz="0" w:space="0" w:color="auto"/>
            <w:right w:val="none" w:sz="0" w:space="0" w:color="auto"/>
          </w:divBdr>
        </w:div>
        <w:div w:id="1974751258">
          <w:marLeft w:val="640"/>
          <w:marRight w:val="0"/>
          <w:marTop w:val="0"/>
          <w:marBottom w:val="0"/>
          <w:divBdr>
            <w:top w:val="none" w:sz="0" w:space="0" w:color="auto"/>
            <w:left w:val="none" w:sz="0" w:space="0" w:color="auto"/>
            <w:bottom w:val="none" w:sz="0" w:space="0" w:color="auto"/>
            <w:right w:val="none" w:sz="0" w:space="0" w:color="auto"/>
          </w:divBdr>
        </w:div>
        <w:div w:id="652443427">
          <w:marLeft w:val="640"/>
          <w:marRight w:val="0"/>
          <w:marTop w:val="0"/>
          <w:marBottom w:val="0"/>
          <w:divBdr>
            <w:top w:val="none" w:sz="0" w:space="0" w:color="auto"/>
            <w:left w:val="none" w:sz="0" w:space="0" w:color="auto"/>
            <w:bottom w:val="none" w:sz="0" w:space="0" w:color="auto"/>
            <w:right w:val="none" w:sz="0" w:space="0" w:color="auto"/>
          </w:divBdr>
        </w:div>
        <w:div w:id="212737953">
          <w:marLeft w:val="640"/>
          <w:marRight w:val="0"/>
          <w:marTop w:val="0"/>
          <w:marBottom w:val="0"/>
          <w:divBdr>
            <w:top w:val="none" w:sz="0" w:space="0" w:color="auto"/>
            <w:left w:val="none" w:sz="0" w:space="0" w:color="auto"/>
            <w:bottom w:val="none" w:sz="0" w:space="0" w:color="auto"/>
            <w:right w:val="none" w:sz="0" w:space="0" w:color="auto"/>
          </w:divBdr>
        </w:div>
        <w:div w:id="1927880040">
          <w:marLeft w:val="640"/>
          <w:marRight w:val="0"/>
          <w:marTop w:val="0"/>
          <w:marBottom w:val="0"/>
          <w:divBdr>
            <w:top w:val="none" w:sz="0" w:space="0" w:color="auto"/>
            <w:left w:val="none" w:sz="0" w:space="0" w:color="auto"/>
            <w:bottom w:val="none" w:sz="0" w:space="0" w:color="auto"/>
            <w:right w:val="none" w:sz="0" w:space="0" w:color="auto"/>
          </w:divBdr>
        </w:div>
        <w:div w:id="789663083">
          <w:marLeft w:val="640"/>
          <w:marRight w:val="0"/>
          <w:marTop w:val="0"/>
          <w:marBottom w:val="0"/>
          <w:divBdr>
            <w:top w:val="none" w:sz="0" w:space="0" w:color="auto"/>
            <w:left w:val="none" w:sz="0" w:space="0" w:color="auto"/>
            <w:bottom w:val="none" w:sz="0" w:space="0" w:color="auto"/>
            <w:right w:val="none" w:sz="0" w:space="0" w:color="auto"/>
          </w:divBdr>
        </w:div>
        <w:div w:id="544756716">
          <w:marLeft w:val="640"/>
          <w:marRight w:val="0"/>
          <w:marTop w:val="0"/>
          <w:marBottom w:val="0"/>
          <w:divBdr>
            <w:top w:val="none" w:sz="0" w:space="0" w:color="auto"/>
            <w:left w:val="none" w:sz="0" w:space="0" w:color="auto"/>
            <w:bottom w:val="none" w:sz="0" w:space="0" w:color="auto"/>
            <w:right w:val="none" w:sz="0" w:space="0" w:color="auto"/>
          </w:divBdr>
        </w:div>
        <w:div w:id="753280052">
          <w:marLeft w:val="640"/>
          <w:marRight w:val="0"/>
          <w:marTop w:val="0"/>
          <w:marBottom w:val="0"/>
          <w:divBdr>
            <w:top w:val="none" w:sz="0" w:space="0" w:color="auto"/>
            <w:left w:val="none" w:sz="0" w:space="0" w:color="auto"/>
            <w:bottom w:val="none" w:sz="0" w:space="0" w:color="auto"/>
            <w:right w:val="none" w:sz="0" w:space="0" w:color="auto"/>
          </w:divBdr>
        </w:div>
        <w:div w:id="1707870457">
          <w:marLeft w:val="640"/>
          <w:marRight w:val="0"/>
          <w:marTop w:val="0"/>
          <w:marBottom w:val="0"/>
          <w:divBdr>
            <w:top w:val="none" w:sz="0" w:space="0" w:color="auto"/>
            <w:left w:val="none" w:sz="0" w:space="0" w:color="auto"/>
            <w:bottom w:val="none" w:sz="0" w:space="0" w:color="auto"/>
            <w:right w:val="none" w:sz="0" w:space="0" w:color="auto"/>
          </w:divBdr>
        </w:div>
        <w:div w:id="1011375188">
          <w:marLeft w:val="640"/>
          <w:marRight w:val="0"/>
          <w:marTop w:val="0"/>
          <w:marBottom w:val="0"/>
          <w:divBdr>
            <w:top w:val="none" w:sz="0" w:space="0" w:color="auto"/>
            <w:left w:val="none" w:sz="0" w:space="0" w:color="auto"/>
            <w:bottom w:val="none" w:sz="0" w:space="0" w:color="auto"/>
            <w:right w:val="none" w:sz="0" w:space="0" w:color="auto"/>
          </w:divBdr>
        </w:div>
        <w:div w:id="458033709">
          <w:marLeft w:val="640"/>
          <w:marRight w:val="0"/>
          <w:marTop w:val="0"/>
          <w:marBottom w:val="0"/>
          <w:divBdr>
            <w:top w:val="none" w:sz="0" w:space="0" w:color="auto"/>
            <w:left w:val="none" w:sz="0" w:space="0" w:color="auto"/>
            <w:bottom w:val="none" w:sz="0" w:space="0" w:color="auto"/>
            <w:right w:val="none" w:sz="0" w:space="0" w:color="auto"/>
          </w:divBdr>
        </w:div>
        <w:div w:id="2033875291">
          <w:marLeft w:val="640"/>
          <w:marRight w:val="0"/>
          <w:marTop w:val="0"/>
          <w:marBottom w:val="0"/>
          <w:divBdr>
            <w:top w:val="none" w:sz="0" w:space="0" w:color="auto"/>
            <w:left w:val="none" w:sz="0" w:space="0" w:color="auto"/>
            <w:bottom w:val="none" w:sz="0" w:space="0" w:color="auto"/>
            <w:right w:val="none" w:sz="0" w:space="0" w:color="auto"/>
          </w:divBdr>
        </w:div>
        <w:div w:id="1331181843">
          <w:marLeft w:val="640"/>
          <w:marRight w:val="0"/>
          <w:marTop w:val="0"/>
          <w:marBottom w:val="0"/>
          <w:divBdr>
            <w:top w:val="none" w:sz="0" w:space="0" w:color="auto"/>
            <w:left w:val="none" w:sz="0" w:space="0" w:color="auto"/>
            <w:bottom w:val="none" w:sz="0" w:space="0" w:color="auto"/>
            <w:right w:val="none" w:sz="0" w:space="0" w:color="auto"/>
          </w:divBdr>
        </w:div>
        <w:div w:id="662665129">
          <w:marLeft w:val="640"/>
          <w:marRight w:val="0"/>
          <w:marTop w:val="0"/>
          <w:marBottom w:val="0"/>
          <w:divBdr>
            <w:top w:val="none" w:sz="0" w:space="0" w:color="auto"/>
            <w:left w:val="none" w:sz="0" w:space="0" w:color="auto"/>
            <w:bottom w:val="none" w:sz="0" w:space="0" w:color="auto"/>
            <w:right w:val="none" w:sz="0" w:space="0" w:color="auto"/>
          </w:divBdr>
        </w:div>
        <w:div w:id="803548293">
          <w:marLeft w:val="640"/>
          <w:marRight w:val="0"/>
          <w:marTop w:val="0"/>
          <w:marBottom w:val="0"/>
          <w:divBdr>
            <w:top w:val="none" w:sz="0" w:space="0" w:color="auto"/>
            <w:left w:val="none" w:sz="0" w:space="0" w:color="auto"/>
            <w:bottom w:val="none" w:sz="0" w:space="0" w:color="auto"/>
            <w:right w:val="none" w:sz="0" w:space="0" w:color="auto"/>
          </w:divBdr>
        </w:div>
        <w:div w:id="304045706">
          <w:marLeft w:val="640"/>
          <w:marRight w:val="0"/>
          <w:marTop w:val="0"/>
          <w:marBottom w:val="0"/>
          <w:divBdr>
            <w:top w:val="none" w:sz="0" w:space="0" w:color="auto"/>
            <w:left w:val="none" w:sz="0" w:space="0" w:color="auto"/>
            <w:bottom w:val="none" w:sz="0" w:space="0" w:color="auto"/>
            <w:right w:val="none" w:sz="0" w:space="0" w:color="auto"/>
          </w:divBdr>
        </w:div>
        <w:div w:id="9457923">
          <w:marLeft w:val="640"/>
          <w:marRight w:val="0"/>
          <w:marTop w:val="0"/>
          <w:marBottom w:val="0"/>
          <w:divBdr>
            <w:top w:val="none" w:sz="0" w:space="0" w:color="auto"/>
            <w:left w:val="none" w:sz="0" w:space="0" w:color="auto"/>
            <w:bottom w:val="none" w:sz="0" w:space="0" w:color="auto"/>
            <w:right w:val="none" w:sz="0" w:space="0" w:color="auto"/>
          </w:divBdr>
        </w:div>
        <w:div w:id="2079285752">
          <w:marLeft w:val="640"/>
          <w:marRight w:val="0"/>
          <w:marTop w:val="0"/>
          <w:marBottom w:val="0"/>
          <w:divBdr>
            <w:top w:val="none" w:sz="0" w:space="0" w:color="auto"/>
            <w:left w:val="none" w:sz="0" w:space="0" w:color="auto"/>
            <w:bottom w:val="none" w:sz="0" w:space="0" w:color="auto"/>
            <w:right w:val="none" w:sz="0" w:space="0" w:color="auto"/>
          </w:divBdr>
        </w:div>
        <w:div w:id="490950926">
          <w:marLeft w:val="640"/>
          <w:marRight w:val="0"/>
          <w:marTop w:val="0"/>
          <w:marBottom w:val="0"/>
          <w:divBdr>
            <w:top w:val="none" w:sz="0" w:space="0" w:color="auto"/>
            <w:left w:val="none" w:sz="0" w:space="0" w:color="auto"/>
            <w:bottom w:val="none" w:sz="0" w:space="0" w:color="auto"/>
            <w:right w:val="none" w:sz="0" w:space="0" w:color="auto"/>
          </w:divBdr>
        </w:div>
        <w:div w:id="358897266">
          <w:marLeft w:val="640"/>
          <w:marRight w:val="0"/>
          <w:marTop w:val="0"/>
          <w:marBottom w:val="0"/>
          <w:divBdr>
            <w:top w:val="none" w:sz="0" w:space="0" w:color="auto"/>
            <w:left w:val="none" w:sz="0" w:space="0" w:color="auto"/>
            <w:bottom w:val="none" w:sz="0" w:space="0" w:color="auto"/>
            <w:right w:val="none" w:sz="0" w:space="0" w:color="auto"/>
          </w:divBdr>
        </w:div>
        <w:div w:id="77795229">
          <w:marLeft w:val="640"/>
          <w:marRight w:val="0"/>
          <w:marTop w:val="0"/>
          <w:marBottom w:val="0"/>
          <w:divBdr>
            <w:top w:val="none" w:sz="0" w:space="0" w:color="auto"/>
            <w:left w:val="none" w:sz="0" w:space="0" w:color="auto"/>
            <w:bottom w:val="none" w:sz="0" w:space="0" w:color="auto"/>
            <w:right w:val="none" w:sz="0" w:space="0" w:color="auto"/>
          </w:divBdr>
        </w:div>
        <w:div w:id="349257763">
          <w:marLeft w:val="640"/>
          <w:marRight w:val="0"/>
          <w:marTop w:val="0"/>
          <w:marBottom w:val="0"/>
          <w:divBdr>
            <w:top w:val="none" w:sz="0" w:space="0" w:color="auto"/>
            <w:left w:val="none" w:sz="0" w:space="0" w:color="auto"/>
            <w:bottom w:val="none" w:sz="0" w:space="0" w:color="auto"/>
            <w:right w:val="none" w:sz="0" w:space="0" w:color="auto"/>
          </w:divBdr>
        </w:div>
        <w:div w:id="287129309">
          <w:marLeft w:val="640"/>
          <w:marRight w:val="0"/>
          <w:marTop w:val="0"/>
          <w:marBottom w:val="0"/>
          <w:divBdr>
            <w:top w:val="none" w:sz="0" w:space="0" w:color="auto"/>
            <w:left w:val="none" w:sz="0" w:space="0" w:color="auto"/>
            <w:bottom w:val="none" w:sz="0" w:space="0" w:color="auto"/>
            <w:right w:val="none" w:sz="0" w:space="0" w:color="auto"/>
          </w:divBdr>
        </w:div>
        <w:div w:id="953364984">
          <w:marLeft w:val="640"/>
          <w:marRight w:val="0"/>
          <w:marTop w:val="0"/>
          <w:marBottom w:val="0"/>
          <w:divBdr>
            <w:top w:val="none" w:sz="0" w:space="0" w:color="auto"/>
            <w:left w:val="none" w:sz="0" w:space="0" w:color="auto"/>
            <w:bottom w:val="none" w:sz="0" w:space="0" w:color="auto"/>
            <w:right w:val="none" w:sz="0" w:space="0" w:color="auto"/>
          </w:divBdr>
        </w:div>
        <w:div w:id="76247568">
          <w:marLeft w:val="640"/>
          <w:marRight w:val="0"/>
          <w:marTop w:val="0"/>
          <w:marBottom w:val="0"/>
          <w:divBdr>
            <w:top w:val="none" w:sz="0" w:space="0" w:color="auto"/>
            <w:left w:val="none" w:sz="0" w:space="0" w:color="auto"/>
            <w:bottom w:val="none" w:sz="0" w:space="0" w:color="auto"/>
            <w:right w:val="none" w:sz="0" w:space="0" w:color="auto"/>
          </w:divBdr>
        </w:div>
        <w:div w:id="208734649">
          <w:marLeft w:val="640"/>
          <w:marRight w:val="0"/>
          <w:marTop w:val="0"/>
          <w:marBottom w:val="0"/>
          <w:divBdr>
            <w:top w:val="none" w:sz="0" w:space="0" w:color="auto"/>
            <w:left w:val="none" w:sz="0" w:space="0" w:color="auto"/>
            <w:bottom w:val="none" w:sz="0" w:space="0" w:color="auto"/>
            <w:right w:val="none" w:sz="0" w:space="0" w:color="auto"/>
          </w:divBdr>
        </w:div>
        <w:div w:id="1995135219">
          <w:marLeft w:val="640"/>
          <w:marRight w:val="0"/>
          <w:marTop w:val="0"/>
          <w:marBottom w:val="0"/>
          <w:divBdr>
            <w:top w:val="none" w:sz="0" w:space="0" w:color="auto"/>
            <w:left w:val="none" w:sz="0" w:space="0" w:color="auto"/>
            <w:bottom w:val="none" w:sz="0" w:space="0" w:color="auto"/>
            <w:right w:val="none" w:sz="0" w:space="0" w:color="auto"/>
          </w:divBdr>
        </w:div>
        <w:div w:id="2031373517">
          <w:marLeft w:val="640"/>
          <w:marRight w:val="0"/>
          <w:marTop w:val="0"/>
          <w:marBottom w:val="0"/>
          <w:divBdr>
            <w:top w:val="none" w:sz="0" w:space="0" w:color="auto"/>
            <w:left w:val="none" w:sz="0" w:space="0" w:color="auto"/>
            <w:bottom w:val="none" w:sz="0" w:space="0" w:color="auto"/>
            <w:right w:val="none" w:sz="0" w:space="0" w:color="auto"/>
          </w:divBdr>
        </w:div>
        <w:div w:id="2018725970">
          <w:marLeft w:val="640"/>
          <w:marRight w:val="0"/>
          <w:marTop w:val="0"/>
          <w:marBottom w:val="0"/>
          <w:divBdr>
            <w:top w:val="none" w:sz="0" w:space="0" w:color="auto"/>
            <w:left w:val="none" w:sz="0" w:space="0" w:color="auto"/>
            <w:bottom w:val="none" w:sz="0" w:space="0" w:color="auto"/>
            <w:right w:val="none" w:sz="0" w:space="0" w:color="auto"/>
          </w:divBdr>
        </w:div>
      </w:divsChild>
    </w:div>
    <w:div w:id="1908373411">
      <w:bodyDiv w:val="1"/>
      <w:marLeft w:val="0"/>
      <w:marRight w:val="0"/>
      <w:marTop w:val="0"/>
      <w:marBottom w:val="0"/>
      <w:divBdr>
        <w:top w:val="none" w:sz="0" w:space="0" w:color="auto"/>
        <w:left w:val="none" w:sz="0" w:space="0" w:color="auto"/>
        <w:bottom w:val="none" w:sz="0" w:space="0" w:color="auto"/>
        <w:right w:val="none" w:sz="0" w:space="0" w:color="auto"/>
      </w:divBdr>
    </w:div>
    <w:div w:id="1962108379">
      <w:bodyDiv w:val="1"/>
      <w:marLeft w:val="0"/>
      <w:marRight w:val="0"/>
      <w:marTop w:val="0"/>
      <w:marBottom w:val="0"/>
      <w:divBdr>
        <w:top w:val="none" w:sz="0" w:space="0" w:color="auto"/>
        <w:left w:val="none" w:sz="0" w:space="0" w:color="auto"/>
        <w:bottom w:val="none" w:sz="0" w:space="0" w:color="auto"/>
        <w:right w:val="none" w:sz="0" w:space="0" w:color="auto"/>
      </w:divBdr>
    </w:div>
    <w:div w:id="2007128920">
      <w:bodyDiv w:val="1"/>
      <w:marLeft w:val="0"/>
      <w:marRight w:val="0"/>
      <w:marTop w:val="0"/>
      <w:marBottom w:val="0"/>
      <w:divBdr>
        <w:top w:val="none" w:sz="0" w:space="0" w:color="auto"/>
        <w:left w:val="none" w:sz="0" w:space="0" w:color="auto"/>
        <w:bottom w:val="none" w:sz="0" w:space="0" w:color="auto"/>
        <w:right w:val="none" w:sz="0" w:space="0" w:color="auto"/>
      </w:divBdr>
      <w:divsChild>
        <w:div w:id="61606879">
          <w:marLeft w:val="640"/>
          <w:marRight w:val="0"/>
          <w:marTop w:val="0"/>
          <w:marBottom w:val="0"/>
          <w:divBdr>
            <w:top w:val="none" w:sz="0" w:space="0" w:color="auto"/>
            <w:left w:val="none" w:sz="0" w:space="0" w:color="auto"/>
            <w:bottom w:val="none" w:sz="0" w:space="0" w:color="auto"/>
            <w:right w:val="none" w:sz="0" w:space="0" w:color="auto"/>
          </w:divBdr>
        </w:div>
        <w:div w:id="1828788596">
          <w:marLeft w:val="640"/>
          <w:marRight w:val="0"/>
          <w:marTop w:val="0"/>
          <w:marBottom w:val="0"/>
          <w:divBdr>
            <w:top w:val="none" w:sz="0" w:space="0" w:color="auto"/>
            <w:left w:val="none" w:sz="0" w:space="0" w:color="auto"/>
            <w:bottom w:val="none" w:sz="0" w:space="0" w:color="auto"/>
            <w:right w:val="none" w:sz="0" w:space="0" w:color="auto"/>
          </w:divBdr>
        </w:div>
        <w:div w:id="261307277">
          <w:marLeft w:val="640"/>
          <w:marRight w:val="0"/>
          <w:marTop w:val="0"/>
          <w:marBottom w:val="0"/>
          <w:divBdr>
            <w:top w:val="none" w:sz="0" w:space="0" w:color="auto"/>
            <w:left w:val="none" w:sz="0" w:space="0" w:color="auto"/>
            <w:bottom w:val="none" w:sz="0" w:space="0" w:color="auto"/>
            <w:right w:val="none" w:sz="0" w:space="0" w:color="auto"/>
          </w:divBdr>
        </w:div>
        <w:div w:id="607390258">
          <w:marLeft w:val="640"/>
          <w:marRight w:val="0"/>
          <w:marTop w:val="0"/>
          <w:marBottom w:val="0"/>
          <w:divBdr>
            <w:top w:val="none" w:sz="0" w:space="0" w:color="auto"/>
            <w:left w:val="none" w:sz="0" w:space="0" w:color="auto"/>
            <w:bottom w:val="none" w:sz="0" w:space="0" w:color="auto"/>
            <w:right w:val="none" w:sz="0" w:space="0" w:color="auto"/>
          </w:divBdr>
        </w:div>
        <w:div w:id="467749208">
          <w:marLeft w:val="640"/>
          <w:marRight w:val="0"/>
          <w:marTop w:val="0"/>
          <w:marBottom w:val="0"/>
          <w:divBdr>
            <w:top w:val="none" w:sz="0" w:space="0" w:color="auto"/>
            <w:left w:val="none" w:sz="0" w:space="0" w:color="auto"/>
            <w:bottom w:val="none" w:sz="0" w:space="0" w:color="auto"/>
            <w:right w:val="none" w:sz="0" w:space="0" w:color="auto"/>
          </w:divBdr>
        </w:div>
        <w:div w:id="1192960073">
          <w:marLeft w:val="640"/>
          <w:marRight w:val="0"/>
          <w:marTop w:val="0"/>
          <w:marBottom w:val="0"/>
          <w:divBdr>
            <w:top w:val="none" w:sz="0" w:space="0" w:color="auto"/>
            <w:left w:val="none" w:sz="0" w:space="0" w:color="auto"/>
            <w:bottom w:val="none" w:sz="0" w:space="0" w:color="auto"/>
            <w:right w:val="none" w:sz="0" w:space="0" w:color="auto"/>
          </w:divBdr>
        </w:div>
        <w:div w:id="728068482">
          <w:marLeft w:val="640"/>
          <w:marRight w:val="0"/>
          <w:marTop w:val="0"/>
          <w:marBottom w:val="0"/>
          <w:divBdr>
            <w:top w:val="none" w:sz="0" w:space="0" w:color="auto"/>
            <w:left w:val="none" w:sz="0" w:space="0" w:color="auto"/>
            <w:bottom w:val="none" w:sz="0" w:space="0" w:color="auto"/>
            <w:right w:val="none" w:sz="0" w:space="0" w:color="auto"/>
          </w:divBdr>
        </w:div>
        <w:div w:id="1137796567">
          <w:marLeft w:val="640"/>
          <w:marRight w:val="0"/>
          <w:marTop w:val="0"/>
          <w:marBottom w:val="0"/>
          <w:divBdr>
            <w:top w:val="none" w:sz="0" w:space="0" w:color="auto"/>
            <w:left w:val="none" w:sz="0" w:space="0" w:color="auto"/>
            <w:bottom w:val="none" w:sz="0" w:space="0" w:color="auto"/>
            <w:right w:val="none" w:sz="0" w:space="0" w:color="auto"/>
          </w:divBdr>
        </w:div>
        <w:div w:id="2087603087">
          <w:marLeft w:val="640"/>
          <w:marRight w:val="0"/>
          <w:marTop w:val="0"/>
          <w:marBottom w:val="0"/>
          <w:divBdr>
            <w:top w:val="none" w:sz="0" w:space="0" w:color="auto"/>
            <w:left w:val="none" w:sz="0" w:space="0" w:color="auto"/>
            <w:bottom w:val="none" w:sz="0" w:space="0" w:color="auto"/>
            <w:right w:val="none" w:sz="0" w:space="0" w:color="auto"/>
          </w:divBdr>
        </w:div>
        <w:div w:id="1325278829">
          <w:marLeft w:val="640"/>
          <w:marRight w:val="0"/>
          <w:marTop w:val="0"/>
          <w:marBottom w:val="0"/>
          <w:divBdr>
            <w:top w:val="none" w:sz="0" w:space="0" w:color="auto"/>
            <w:left w:val="none" w:sz="0" w:space="0" w:color="auto"/>
            <w:bottom w:val="none" w:sz="0" w:space="0" w:color="auto"/>
            <w:right w:val="none" w:sz="0" w:space="0" w:color="auto"/>
          </w:divBdr>
        </w:div>
        <w:div w:id="672684161">
          <w:marLeft w:val="640"/>
          <w:marRight w:val="0"/>
          <w:marTop w:val="0"/>
          <w:marBottom w:val="0"/>
          <w:divBdr>
            <w:top w:val="none" w:sz="0" w:space="0" w:color="auto"/>
            <w:left w:val="none" w:sz="0" w:space="0" w:color="auto"/>
            <w:bottom w:val="none" w:sz="0" w:space="0" w:color="auto"/>
            <w:right w:val="none" w:sz="0" w:space="0" w:color="auto"/>
          </w:divBdr>
        </w:div>
        <w:div w:id="1722097987">
          <w:marLeft w:val="640"/>
          <w:marRight w:val="0"/>
          <w:marTop w:val="0"/>
          <w:marBottom w:val="0"/>
          <w:divBdr>
            <w:top w:val="none" w:sz="0" w:space="0" w:color="auto"/>
            <w:left w:val="none" w:sz="0" w:space="0" w:color="auto"/>
            <w:bottom w:val="none" w:sz="0" w:space="0" w:color="auto"/>
            <w:right w:val="none" w:sz="0" w:space="0" w:color="auto"/>
          </w:divBdr>
        </w:div>
        <w:div w:id="744112566">
          <w:marLeft w:val="640"/>
          <w:marRight w:val="0"/>
          <w:marTop w:val="0"/>
          <w:marBottom w:val="0"/>
          <w:divBdr>
            <w:top w:val="none" w:sz="0" w:space="0" w:color="auto"/>
            <w:left w:val="none" w:sz="0" w:space="0" w:color="auto"/>
            <w:bottom w:val="none" w:sz="0" w:space="0" w:color="auto"/>
            <w:right w:val="none" w:sz="0" w:space="0" w:color="auto"/>
          </w:divBdr>
        </w:div>
        <w:div w:id="295379472">
          <w:marLeft w:val="640"/>
          <w:marRight w:val="0"/>
          <w:marTop w:val="0"/>
          <w:marBottom w:val="0"/>
          <w:divBdr>
            <w:top w:val="none" w:sz="0" w:space="0" w:color="auto"/>
            <w:left w:val="none" w:sz="0" w:space="0" w:color="auto"/>
            <w:bottom w:val="none" w:sz="0" w:space="0" w:color="auto"/>
            <w:right w:val="none" w:sz="0" w:space="0" w:color="auto"/>
          </w:divBdr>
        </w:div>
        <w:div w:id="1288774532">
          <w:marLeft w:val="640"/>
          <w:marRight w:val="0"/>
          <w:marTop w:val="0"/>
          <w:marBottom w:val="0"/>
          <w:divBdr>
            <w:top w:val="none" w:sz="0" w:space="0" w:color="auto"/>
            <w:left w:val="none" w:sz="0" w:space="0" w:color="auto"/>
            <w:bottom w:val="none" w:sz="0" w:space="0" w:color="auto"/>
            <w:right w:val="none" w:sz="0" w:space="0" w:color="auto"/>
          </w:divBdr>
        </w:div>
        <w:div w:id="338433839">
          <w:marLeft w:val="640"/>
          <w:marRight w:val="0"/>
          <w:marTop w:val="0"/>
          <w:marBottom w:val="0"/>
          <w:divBdr>
            <w:top w:val="none" w:sz="0" w:space="0" w:color="auto"/>
            <w:left w:val="none" w:sz="0" w:space="0" w:color="auto"/>
            <w:bottom w:val="none" w:sz="0" w:space="0" w:color="auto"/>
            <w:right w:val="none" w:sz="0" w:space="0" w:color="auto"/>
          </w:divBdr>
        </w:div>
        <w:div w:id="1894389397">
          <w:marLeft w:val="640"/>
          <w:marRight w:val="0"/>
          <w:marTop w:val="0"/>
          <w:marBottom w:val="0"/>
          <w:divBdr>
            <w:top w:val="none" w:sz="0" w:space="0" w:color="auto"/>
            <w:left w:val="none" w:sz="0" w:space="0" w:color="auto"/>
            <w:bottom w:val="none" w:sz="0" w:space="0" w:color="auto"/>
            <w:right w:val="none" w:sz="0" w:space="0" w:color="auto"/>
          </w:divBdr>
        </w:div>
        <w:div w:id="1902713668">
          <w:marLeft w:val="640"/>
          <w:marRight w:val="0"/>
          <w:marTop w:val="0"/>
          <w:marBottom w:val="0"/>
          <w:divBdr>
            <w:top w:val="none" w:sz="0" w:space="0" w:color="auto"/>
            <w:left w:val="none" w:sz="0" w:space="0" w:color="auto"/>
            <w:bottom w:val="none" w:sz="0" w:space="0" w:color="auto"/>
            <w:right w:val="none" w:sz="0" w:space="0" w:color="auto"/>
          </w:divBdr>
        </w:div>
        <w:div w:id="373115650">
          <w:marLeft w:val="640"/>
          <w:marRight w:val="0"/>
          <w:marTop w:val="0"/>
          <w:marBottom w:val="0"/>
          <w:divBdr>
            <w:top w:val="none" w:sz="0" w:space="0" w:color="auto"/>
            <w:left w:val="none" w:sz="0" w:space="0" w:color="auto"/>
            <w:bottom w:val="none" w:sz="0" w:space="0" w:color="auto"/>
            <w:right w:val="none" w:sz="0" w:space="0" w:color="auto"/>
          </w:divBdr>
        </w:div>
        <w:div w:id="484978792">
          <w:marLeft w:val="640"/>
          <w:marRight w:val="0"/>
          <w:marTop w:val="0"/>
          <w:marBottom w:val="0"/>
          <w:divBdr>
            <w:top w:val="none" w:sz="0" w:space="0" w:color="auto"/>
            <w:left w:val="none" w:sz="0" w:space="0" w:color="auto"/>
            <w:bottom w:val="none" w:sz="0" w:space="0" w:color="auto"/>
            <w:right w:val="none" w:sz="0" w:space="0" w:color="auto"/>
          </w:divBdr>
        </w:div>
        <w:div w:id="412507729">
          <w:marLeft w:val="640"/>
          <w:marRight w:val="0"/>
          <w:marTop w:val="0"/>
          <w:marBottom w:val="0"/>
          <w:divBdr>
            <w:top w:val="none" w:sz="0" w:space="0" w:color="auto"/>
            <w:left w:val="none" w:sz="0" w:space="0" w:color="auto"/>
            <w:bottom w:val="none" w:sz="0" w:space="0" w:color="auto"/>
            <w:right w:val="none" w:sz="0" w:space="0" w:color="auto"/>
          </w:divBdr>
        </w:div>
        <w:div w:id="1965186365">
          <w:marLeft w:val="640"/>
          <w:marRight w:val="0"/>
          <w:marTop w:val="0"/>
          <w:marBottom w:val="0"/>
          <w:divBdr>
            <w:top w:val="none" w:sz="0" w:space="0" w:color="auto"/>
            <w:left w:val="none" w:sz="0" w:space="0" w:color="auto"/>
            <w:bottom w:val="none" w:sz="0" w:space="0" w:color="auto"/>
            <w:right w:val="none" w:sz="0" w:space="0" w:color="auto"/>
          </w:divBdr>
        </w:div>
        <w:div w:id="61565597">
          <w:marLeft w:val="640"/>
          <w:marRight w:val="0"/>
          <w:marTop w:val="0"/>
          <w:marBottom w:val="0"/>
          <w:divBdr>
            <w:top w:val="none" w:sz="0" w:space="0" w:color="auto"/>
            <w:left w:val="none" w:sz="0" w:space="0" w:color="auto"/>
            <w:bottom w:val="none" w:sz="0" w:space="0" w:color="auto"/>
            <w:right w:val="none" w:sz="0" w:space="0" w:color="auto"/>
          </w:divBdr>
        </w:div>
        <w:div w:id="827938037">
          <w:marLeft w:val="640"/>
          <w:marRight w:val="0"/>
          <w:marTop w:val="0"/>
          <w:marBottom w:val="0"/>
          <w:divBdr>
            <w:top w:val="none" w:sz="0" w:space="0" w:color="auto"/>
            <w:left w:val="none" w:sz="0" w:space="0" w:color="auto"/>
            <w:bottom w:val="none" w:sz="0" w:space="0" w:color="auto"/>
            <w:right w:val="none" w:sz="0" w:space="0" w:color="auto"/>
          </w:divBdr>
        </w:div>
        <w:div w:id="1503660256">
          <w:marLeft w:val="640"/>
          <w:marRight w:val="0"/>
          <w:marTop w:val="0"/>
          <w:marBottom w:val="0"/>
          <w:divBdr>
            <w:top w:val="none" w:sz="0" w:space="0" w:color="auto"/>
            <w:left w:val="none" w:sz="0" w:space="0" w:color="auto"/>
            <w:bottom w:val="none" w:sz="0" w:space="0" w:color="auto"/>
            <w:right w:val="none" w:sz="0" w:space="0" w:color="auto"/>
          </w:divBdr>
        </w:div>
        <w:div w:id="131599476">
          <w:marLeft w:val="640"/>
          <w:marRight w:val="0"/>
          <w:marTop w:val="0"/>
          <w:marBottom w:val="0"/>
          <w:divBdr>
            <w:top w:val="none" w:sz="0" w:space="0" w:color="auto"/>
            <w:left w:val="none" w:sz="0" w:space="0" w:color="auto"/>
            <w:bottom w:val="none" w:sz="0" w:space="0" w:color="auto"/>
            <w:right w:val="none" w:sz="0" w:space="0" w:color="auto"/>
          </w:divBdr>
        </w:div>
        <w:div w:id="1133913261">
          <w:marLeft w:val="640"/>
          <w:marRight w:val="0"/>
          <w:marTop w:val="0"/>
          <w:marBottom w:val="0"/>
          <w:divBdr>
            <w:top w:val="none" w:sz="0" w:space="0" w:color="auto"/>
            <w:left w:val="none" w:sz="0" w:space="0" w:color="auto"/>
            <w:bottom w:val="none" w:sz="0" w:space="0" w:color="auto"/>
            <w:right w:val="none" w:sz="0" w:space="0" w:color="auto"/>
          </w:divBdr>
        </w:div>
        <w:div w:id="511459096">
          <w:marLeft w:val="640"/>
          <w:marRight w:val="0"/>
          <w:marTop w:val="0"/>
          <w:marBottom w:val="0"/>
          <w:divBdr>
            <w:top w:val="none" w:sz="0" w:space="0" w:color="auto"/>
            <w:left w:val="none" w:sz="0" w:space="0" w:color="auto"/>
            <w:bottom w:val="none" w:sz="0" w:space="0" w:color="auto"/>
            <w:right w:val="none" w:sz="0" w:space="0" w:color="auto"/>
          </w:divBdr>
        </w:div>
        <w:div w:id="645546760">
          <w:marLeft w:val="640"/>
          <w:marRight w:val="0"/>
          <w:marTop w:val="0"/>
          <w:marBottom w:val="0"/>
          <w:divBdr>
            <w:top w:val="none" w:sz="0" w:space="0" w:color="auto"/>
            <w:left w:val="none" w:sz="0" w:space="0" w:color="auto"/>
            <w:bottom w:val="none" w:sz="0" w:space="0" w:color="auto"/>
            <w:right w:val="none" w:sz="0" w:space="0" w:color="auto"/>
          </w:divBdr>
        </w:div>
        <w:div w:id="356930828">
          <w:marLeft w:val="640"/>
          <w:marRight w:val="0"/>
          <w:marTop w:val="0"/>
          <w:marBottom w:val="0"/>
          <w:divBdr>
            <w:top w:val="none" w:sz="0" w:space="0" w:color="auto"/>
            <w:left w:val="none" w:sz="0" w:space="0" w:color="auto"/>
            <w:bottom w:val="none" w:sz="0" w:space="0" w:color="auto"/>
            <w:right w:val="none" w:sz="0" w:space="0" w:color="auto"/>
          </w:divBdr>
        </w:div>
        <w:div w:id="1210872820">
          <w:marLeft w:val="640"/>
          <w:marRight w:val="0"/>
          <w:marTop w:val="0"/>
          <w:marBottom w:val="0"/>
          <w:divBdr>
            <w:top w:val="none" w:sz="0" w:space="0" w:color="auto"/>
            <w:left w:val="none" w:sz="0" w:space="0" w:color="auto"/>
            <w:bottom w:val="none" w:sz="0" w:space="0" w:color="auto"/>
            <w:right w:val="none" w:sz="0" w:space="0" w:color="auto"/>
          </w:divBdr>
        </w:div>
        <w:div w:id="2102750327">
          <w:marLeft w:val="640"/>
          <w:marRight w:val="0"/>
          <w:marTop w:val="0"/>
          <w:marBottom w:val="0"/>
          <w:divBdr>
            <w:top w:val="none" w:sz="0" w:space="0" w:color="auto"/>
            <w:left w:val="none" w:sz="0" w:space="0" w:color="auto"/>
            <w:bottom w:val="none" w:sz="0" w:space="0" w:color="auto"/>
            <w:right w:val="none" w:sz="0" w:space="0" w:color="auto"/>
          </w:divBdr>
        </w:div>
        <w:div w:id="931621278">
          <w:marLeft w:val="640"/>
          <w:marRight w:val="0"/>
          <w:marTop w:val="0"/>
          <w:marBottom w:val="0"/>
          <w:divBdr>
            <w:top w:val="none" w:sz="0" w:space="0" w:color="auto"/>
            <w:left w:val="none" w:sz="0" w:space="0" w:color="auto"/>
            <w:bottom w:val="none" w:sz="0" w:space="0" w:color="auto"/>
            <w:right w:val="none" w:sz="0" w:space="0" w:color="auto"/>
          </w:divBdr>
        </w:div>
        <w:div w:id="87312883">
          <w:marLeft w:val="640"/>
          <w:marRight w:val="0"/>
          <w:marTop w:val="0"/>
          <w:marBottom w:val="0"/>
          <w:divBdr>
            <w:top w:val="none" w:sz="0" w:space="0" w:color="auto"/>
            <w:left w:val="none" w:sz="0" w:space="0" w:color="auto"/>
            <w:bottom w:val="none" w:sz="0" w:space="0" w:color="auto"/>
            <w:right w:val="none" w:sz="0" w:space="0" w:color="auto"/>
          </w:divBdr>
        </w:div>
        <w:div w:id="401833798">
          <w:marLeft w:val="640"/>
          <w:marRight w:val="0"/>
          <w:marTop w:val="0"/>
          <w:marBottom w:val="0"/>
          <w:divBdr>
            <w:top w:val="none" w:sz="0" w:space="0" w:color="auto"/>
            <w:left w:val="none" w:sz="0" w:space="0" w:color="auto"/>
            <w:bottom w:val="none" w:sz="0" w:space="0" w:color="auto"/>
            <w:right w:val="none" w:sz="0" w:space="0" w:color="auto"/>
          </w:divBdr>
        </w:div>
        <w:div w:id="1512644088">
          <w:marLeft w:val="640"/>
          <w:marRight w:val="0"/>
          <w:marTop w:val="0"/>
          <w:marBottom w:val="0"/>
          <w:divBdr>
            <w:top w:val="none" w:sz="0" w:space="0" w:color="auto"/>
            <w:left w:val="none" w:sz="0" w:space="0" w:color="auto"/>
            <w:bottom w:val="none" w:sz="0" w:space="0" w:color="auto"/>
            <w:right w:val="none" w:sz="0" w:space="0" w:color="auto"/>
          </w:divBdr>
        </w:div>
        <w:div w:id="1014965865">
          <w:marLeft w:val="640"/>
          <w:marRight w:val="0"/>
          <w:marTop w:val="0"/>
          <w:marBottom w:val="0"/>
          <w:divBdr>
            <w:top w:val="none" w:sz="0" w:space="0" w:color="auto"/>
            <w:left w:val="none" w:sz="0" w:space="0" w:color="auto"/>
            <w:bottom w:val="none" w:sz="0" w:space="0" w:color="auto"/>
            <w:right w:val="none" w:sz="0" w:space="0" w:color="auto"/>
          </w:divBdr>
        </w:div>
        <w:div w:id="495456620">
          <w:marLeft w:val="640"/>
          <w:marRight w:val="0"/>
          <w:marTop w:val="0"/>
          <w:marBottom w:val="0"/>
          <w:divBdr>
            <w:top w:val="none" w:sz="0" w:space="0" w:color="auto"/>
            <w:left w:val="none" w:sz="0" w:space="0" w:color="auto"/>
            <w:bottom w:val="none" w:sz="0" w:space="0" w:color="auto"/>
            <w:right w:val="none" w:sz="0" w:space="0" w:color="auto"/>
          </w:divBdr>
        </w:div>
        <w:div w:id="1906185349">
          <w:marLeft w:val="640"/>
          <w:marRight w:val="0"/>
          <w:marTop w:val="0"/>
          <w:marBottom w:val="0"/>
          <w:divBdr>
            <w:top w:val="none" w:sz="0" w:space="0" w:color="auto"/>
            <w:left w:val="none" w:sz="0" w:space="0" w:color="auto"/>
            <w:bottom w:val="none" w:sz="0" w:space="0" w:color="auto"/>
            <w:right w:val="none" w:sz="0" w:space="0" w:color="auto"/>
          </w:divBdr>
        </w:div>
        <w:div w:id="860051263">
          <w:marLeft w:val="640"/>
          <w:marRight w:val="0"/>
          <w:marTop w:val="0"/>
          <w:marBottom w:val="0"/>
          <w:divBdr>
            <w:top w:val="none" w:sz="0" w:space="0" w:color="auto"/>
            <w:left w:val="none" w:sz="0" w:space="0" w:color="auto"/>
            <w:bottom w:val="none" w:sz="0" w:space="0" w:color="auto"/>
            <w:right w:val="none" w:sz="0" w:space="0" w:color="auto"/>
          </w:divBdr>
        </w:div>
        <w:div w:id="821503850">
          <w:marLeft w:val="640"/>
          <w:marRight w:val="0"/>
          <w:marTop w:val="0"/>
          <w:marBottom w:val="0"/>
          <w:divBdr>
            <w:top w:val="none" w:sz="0" w:space="0" w:color="auto"/>
            <w:left w:val="none" w:sz="0" w:space="0" w:color="auto"/>
            <w:bottom w:val="none" w:sz="0" w:space="0" w:color="auto"/>
            <w:right w:val="none" w:sz="0" w:space="0" w:color="auto"/>
          </w:divBdr>
        </w:div>
        <w:div w:id="278029973">
          <w:marLeft w:val="640"/>
          <w:marRight w:val="0"/>
          <w:marTop w:val="0"/>
          <w:marBottom w:val="0"/>
          <w:divBdr>
            <w:top w:val="none" w:sz="0" w:space="0" w:color="auto"/>
            <w:left w:val="none" w:sz="0" w:space="0" w:color="auto"/>
            <w:bottom w:val="none" w:sz="0" w:space="0" w:color="auto"/>
            <w:right w:val="none" w:sz="0" w:space="0" w:color="auto"/>
          </w:divBdr>
        </w:div>
        <w:div w:id="2105344896">
          <w:marLeft w:val="640"/>
          <w:marRight w:val="0"/>
          <w:marTop w:val="0"/>
          <w:marBottom w:val="0"/>
          <w:divBdr>
            <w:top w:val="none" w:sz="0" w:space="0" w:color="auto"/>
            <w:left w:val="none" w:sz="0" w:space="0" w:color="auto"/>
            <w:bottom w:val="none" w:sz="0" w:space="0" w:color="auto"/>
            <w:right w:val="none" w:sz="0" w:space="0" w:color="auto"/>
          </w:divBdr>
        </w:div>
        <w:div w:id="1103768792">
          <w:marLeft w:val="640"/>
          <w:marRight w:val="0"/>
          <w:marTop w:val="0"/>
          <w:marBottom w:val="0"/>
          <w:divBdr>
            <w:top w:val="none" w:sz="0" w:space="0" w:color="auto"/>
            <w:left w:val="none" w:sz="0" w:space="0" w:color="auto"/>
            <w:bottom w:val="none" w:sz="0" w:space="0" w:color="auto"/>
            <w:right w:val="none" w:sz="0" w:space="0" w:color="auto"/>
          </w:divBdr>
        </w:div>
        <w:div w:id="2095776967">
          <w:marLeft w:val="640"/>
          <w:marRight w:val="0"/>
          <w:marTop w:val="0"/>
          <w:marBottom w:val="0"/>
          <w:divBdr>
            <w:top w:val="none" w:sz="0" w:space="0" w:color="auto"/>
            <w:left w:val="none" w:sz="0" w:space="0" w:color="auto"/>
            <w:bottom w:val="none" w:sz="0" w:space="0" w:color="auto"/>
            <w:right w:val="none" w:sz="0" w:space="0" w:color="auto"/>
          </w:divBdr>
        </w:div>
        <w:div w:id="1055281598">
          <w:marLeft w:val="640"/>
          <w:marRight w:val="0"/>
          <w:marTop w:val="0"/>
          <w:marBottom w:val="0"/>
          <w:divBdr>
            <w:top w:val="none" w:sz="0" w:space="0" w:color="auto"/>
            <w:left w:val="none" w:sz="0" w:space="0" w:color="auto"/>
            <w:bottom w:val="none" w:sz="0" w:space="0" w:color="auto"/>
            <w:right w:val="none" w:sz="0" w:space="0" w:color="auto"/>
          </w:divBdr>
        </w:div>
        <w:div w:id="2081095704">
          <w:marLeft w:val="640"/>
          <w:marRight w:val="0"/>
          <w:marTop w:val="0"/>
          <w:marBottom w:val="0"/>
          <w:divBdr>
            <w:top w:val="none" w:sz="0" w:space="0" w:color="auto"/>
            <w:left w:val="none" w:sz="0" w:space="0" w:color="auto"/>
            <w:bottom w:val="none" w:sz="0" w:space="0" w:color="auto"/>
            <w:right w:val="none" w:sz="0" w:space="0" w:color="auto"/>
          </w:divBdr>
        </w:div>
        <w:div w:id="320423661">
          <w:marLeft w:val="640"/>
          <w:marRight w:val="0"/>
          <w:marTop w:val="0"/>
          <w:marBottom w:val="0"/>
          <w:divBdr>
            <w:top w:val="none" w:sz="0" w:space="0" w:color="auto"/>
            <w:left w:val="none" w:sz="0" w:space="0" w:color="auto"/>
            <w:bottom w:val="none" w:sz="0" w:space="0" w:color="auto"/>
            <w:right w:val="none" w:sz="0" w:space="0" w:color="auto"/>
          </w:divBdr>
        </w:div>
        <w:div w:id="270169890">
          <w:marLeft w:val="640"/>
          <w:marRight w:val="0"/>
          <w:marTop w:val="0"/>
          <w:marBottom w:val="0"/>
          <w:divBdr>
            <w:top w:val="none" w:sz="0" w:space="0" w:color="auto"/>
            <w:left w:val="none" w:sz="0" w:space="0" w:color="auto"/>
            <w:bottom w:val="none" w:sz="0" w:space="0" w:color="auto"/>
            <w:right w:val="none" w:sz="0" w:space="0" w:color="auto"/>
          </w:divBdr>
        </w:div>
      </w:divsChild>
    </w:div>
    <w:div w:id="2020765660">
      <w:bodyDiv w:val="1"/>
      <w:marLeft w:val="0"/>
      <w:marRight w:val="0"/>
      <w:marTop w:val="0"/>
      <w:marBottom w:val="0"/>
      <w:divBdr>
        <w:top w:val="none" w:sz="0" w:space="0" w:color="auto"/>
        <w:left w:val="none" w:sz="0" w:space="0" w:color="auto"/>
        <w:bottom w:val="none" w:sz="0" w:space="0" w:color="auto"/>
        <w:right w:val="none" w:sz="0" w:space="0" w:color="auto"/>
      </w:divBdr>
      <w:divsChild>
        <w:div w:id="1229656179">
          <w:marLeft w:val="0"/>
          <w:marRight w:val="0"/>
          <w:marTop w:val="0"/>
          <w:marBottom w:val="0"/>
          <w:divBdr>
            <w:top w:val="none" w:sz="0" w:space="0" w:color="auto"/>
            <w:left w:val="none" w:sz="0" w:space="0" w:color="auto"/>
            <w:bottom w:val="none" w:sz="0" w:space="0" w:color="auto"/>
            <w:right w:val="none" w:sz="0" w:space="0" w:color="auto"/>
          </w:divBdr>
        </w:div>
      </w:divsChild>
    </w:div>
    <w:div w:id="2035957285">
      <w:bodyDiv w:val="1"/>
      <w:marLeft w:val="0"/>
      <w:marRight w:val="0"/>
      <w:marTop w:val="0"/>
      <w:marBottom w:val="0"/>
      <w:divBdr>
        <w:top w:val="none" w:sz="0" w:space="0" w:color="auto"/>
        <w:left w:val="none" w:sz="0" w:space="0" w:color="auto"/>
        <w:bottom w:val="none" w:sz="0" w:space="0" w:color="auto"/>
        <w:right w:val="none" w:sz="0" w:space="0" w:color="auto"/>
      </w:divBdr>
    </w:div>
    <w:div w:id="2071226719">
      <w:bodyDiv w:val="1"/>
      <w:marLeft w:val="0"/>
      <w:marRight w:val="0"/>
      <w:marTop w:val="0"/>
      <w:marBottom w:val="0"/>
      <w:divBdr>
        <w:top w:val="none" w:sz="0" w:space="0" w:color="auto"/>
        <w:left w:val="none" w:sz="0" w:space="0" w:color="auto"/>
        <w:bottom w:val="none" w:sz="0" w:space="0" w:color="auto"/>
        <w:right w:val="none" w:sz="0" w:space="0" w:color="auto"/>
      </w:divBdr>
    </w:div>
    <w:div w:id="2075930162">
      <w:bodyDiv w:val="1"/>
      <w:marLeft w:val="0"/>
      <w:marRight w:val="0"/>
      <w:marTop w:val="0"/>
      <w:marBottom w:val="0"/>
      <w:divBdr>
        <w:top w:val="none" w:sz="0" w:space="0" w:color="auto"/>
        <w:left w:val="none" w:sz="0" w:space="0" w:color="auto"/>
        <w:bottom w:val="none" w:sz="0" w:space="0" w:color="auto"/>
        <w:right w:val="none" w:sz="0" w:space="0" w:color="auto"/>
      </w:divBdr>
    </w:div>
    <w:div w:id="2085905417">
      <w:bodyDiv w:val="1"/>
      <w:marLeft w:val="0"/>
      <w:marRight w:val="0"/>
      <w:marTop w:val="0"/>
      <w:marBottom w:val="0"/>
      <w:divBdr>
        <w:top w:val="none" w:sz="0" w:space="0" w:color="auto"/>
        <w:left w:val="none" w:sz="0" w:space="0" w:color="auto"/>
        <w:bottom w:val="none" w:sz="0" w:space="0" w:color="auto"/>
        <w:right w:val="none" w:sz="0" w:space="0" w:color="auto"/>
      </w:divBdr>
    </w:div>
    <w:div w:id="2092114943">
      <w:bodyDiv w:val="1"/>
      <w:marLeft w:val="0"/>
      <w:marRight w:val="0"/>
      <w:marTop w:val="0"/>
      <w:marBottom w:val="0"/>
      <w:divBdr>
        <w:top w:val="none" w:sz="0" w:space="0" w:color="auto"/>
        <w:left w:val="none" w:sz="0" w:space="0" w:color="auto"/>
        <w:bottom w:val="none" w:sz="0" w:space="0" w:color="auto"/>
        <w:right w:val="none" w:sz="0" w:space="0" w:color="auto"/>
      </w:divBdr>
    </w:div>
    <w:div w:id="2098749386">
      <w:bodyDiv w:val="1"/>
      <w:marLeft w:val="0"/>
      <w:marRight w:val="0"/>
      <w:marTop w:val="0"/>
      <w:marBottom w:val="0"/>
      <w:divBdr>
        <w:top w:val="none" w:sz="0" w:space="0" w:color="auto"/>
        <w:left w:val="none" w:sz="0" w:space="0" w:color="auto"/>
        <w:bottom w:val="none" w:sz="0" w:space="0" w:color="auto"/>
        <w:right w:val="none" w:sz="0" w:space="0" w:color="auto"/>
      </w:divBdr>
    </w:div>
    <w:div w:id="2119329562">
      <w:bodyDiv w:val="1"/>
      <w:marLeft w:val="0"/>
      <w:marRight w:val="0"/>
      <w:marTop w:val="0"/>
      <w:marBottom w:val="0"/>
      <w:divBdr>
        <w:top w:val="none" w:sz="0" w:space="0" w:color="auto"/>
        <w:left w:val="none" w:sz="0" w:space="0" w:color="auto"/>
        <w:bottom w:val="none" w:sz="0" w:space="0" w:color="auto"/>
        <w:right w:val="none" w:sz="0" w:space="0" w:color="auto"/>
      </w:divBdr>
      <w:divsChild>
        <w:div w:id="529613984">
          <w:marLeft w:val="640"/>
          <w:marRight w:val="0"/>
          <w:marTop w:val="0"/>
          <w:marBottom w:val="0"/>
          <w:divBdr>
            <w:top w:val="none" w:sz="0" w:space="0" w:color="auto"/>
            <w:left w:val="none" w:sz="0" w:space="0" w:color="auto"/>
            <w:bottom w:val="none" w:sz="0" w:space="0" w:color="auto"/>
            <w:right w:val="none" w:sz="0" w:space="0" w:color="auto"/>
          </w:divBdr>
        </w:div>
        <w:div w:id="1105030749">
          <w:marLeft w:val="640"/>
          <w:marRight w:val="0"/>
          <w:marTop w:val="0"/>
          <w:marBottom w:val="0"/>
          <w:divBdr>
            <w:top w:val="none" w:sz="0" w:space="0" w:color="auto"/>
            <w:left w:val="none" w:sz="0" w:space="0" w:color="auto"/>
            <w:bottom w:val="none" w:sz="0" w:space="0" w:color="auto"/>
            <w:right w:val="none" w:sz="0" w:space="0" w:color="auto"/>
          </w:divBdr>
        </w:div>
        <w:div w:id="276377845">
          <w:marLeft w:val="640"/>
          <w:marRight w:val="0"/>
          <w:marTop w:val="0"/>
          <w:marBottom w:val="0"/>
          <w:divBdr>
            <w:top w:val="none" w:sz="0" w:space="0" w:color="auto"/>
            <w:left w:val="none" w:sz="0" w:space="0" w:color="auto"/>
            <w:bottom w:val="none" w:sz="0" w:space="0" w:color="auto"/>
            <w:right w:val="none" w:sz="0" w:space="0" w:color="auto"/>
          </w:divBdr>
        </w:div>
        <w:div w:id="842091643">
          <w:marLeft w:val="640"/>
          <w:marRight w:val="0"/>
          <w:marTop w:val="0"/>
          <w:marBottom w:val="0"/>
          <w:divBdr>
            <w:top w:val="none" w:sz="0" w:space="0" w:color="auto"/>
            <w:left w:val="none" w:sz="0" w:space="0" w:color="auto"/>
            <w:bottom w:val="none" w:sz="0" w:space="0" w:color="auto"/>
            <w:right w:val="none" w:sz="0" w:space="0" w:color="auto"/>
          </w:divBdr>
        </w:div>
        <w:div w:id="383405247">
          <w:marLeft w:val="640"/>
          <w:marRight w:val="0"/>
          <w:marTop w:val="0"/>
          <w:marBottom w:val="0"/>
          <w:divBdr>
            <w:top w:val="none" w:sz="0" w:space="0" w:color="auto"/>
            <w:left w:val="none" w:sz="0" w:space="0" w:color="auto"/>
            <w:bottom w:val="none" w:sz="0" w:space="0" w:color="auto"/>
            <w:right w:val="none" w:sz="0" w:space="0" w:color="auto"/>
          </w:divBdr>
        </w:div>
        <w:div w:id="1384283638">
          <w:marLeft w:val="640"/>
          <w:marRight w:val="0"/>
          <w:marTop w:val="0"/>
          <w:marBottom w:val="0"/>
          <w:divBdr>
            <w:top w:val="none" w:sz="0" w:space="0" w:color="auto"/>
            <w:left w:val="none" w:sz="0" w:space="0" w:color="auto"/>
            <w:bottom w:val="none" w:sz="0" w:space="0" w:color="auto"/>
            <w:right w:val="none" w:sz="0" w:space="0" w:color="auto"/>
          </w:divBdr>
        </w:div>
        <w:div w:id="1636716617">
          <w:marLeft w:val="640"/>
          <w:marRight w:val="0"/>
          <w:marTop w:val="0"/>
          <w:marBottom w:val="0"/>
          <w:divBdr>
            <w:top w:val="none" w:sz="0" w:space="0" w:color="auto"/>
            <w:left w:val="none" w:sz="0" w:space="0" w:color="auto"/>
            <w:bottom w:val="none" w:sz="0" w:space="0" w:color="auto"/>
            <w:right w:val="none" w:sz="0" w:space="0" w:color="auto"/>
          </w:divBdr>
        </w:div>
        <w:div w:id="552545166">
          <w:marLeft w:val="640"/>
          <w:marRight w:val="0"/>
          <w:marTop w:val="0"/>
          <w:marBottom w:val="0"/>
          <w:divBdr>
            <w:top w:val="none" w:sz="0" w:space="0" w:color="auto"/>
            <w:left w:val="none" w:sz="0" w:space="0" w:color="auto"/>
            <w:bottom w:val="none" w:sz="0" w:space="0" w:color="auto"/>
            <w:right w:val="none" w:sz="0" w:space="0" w:color="auto"/>
          </w:divBdr>
        </w:div>
        <w:div w:id="40982389">
          <w:marLeft w:val="640"/>
          <w:marRight w:val="0"/>
          <w:marTop w:val="0"/>
          <w:marBottom w:val="0"/>
          <w:divBdr>
            <w:top w:val="none" w:sz="0" w:space="0" w:color="auto"/>
            <w:left w:val="none" w:sz="0" w:space="0" w:color="auto"/>
            <w:bottom w:val="none" w:sz="0" w:space="0" w:color="auto"/>
            <w:right w:val="none" w:sz="0" w:space="0" w:color="auto"/>
          </w:divBdr>
        </w:div>
        <w:div w:id="1411150157">
          <w:marLeft w:val="640"/>
          <w:marRight w:val="0"/>
          <w:marTop w:val="0"/>
          <w:marBottom w:val="0"/>
          <w:divBdr>
            <w:top w:val="none" w:sz="0" w:space="0" w:color="auto"/>
            <w:left w:val="none" w:sz="0" w:space="0" w:color="auto"/>
            <w:bottom w:val="none" w:sz="0" w:space="0" w:color="auto"/>
            <w:right w:val="none" w:sz="0" w:space="0" w:color="auto"/>
          </w:divBdr>
        </w:div>
        <w:div w:id="1059552635">
          <w:marLeft w:val="640"/>
          <w:marRight w:val="0"/>
          <w:marTop w:val="0"/>
          <w:marBottom w:val="0"/>
          <w:divBdr>
            <w:top w:val="none" w:sz="0" w:space="0" w:color="auto"/>
            <w:left w:val="none" w:sz="0" w:space="0" w:color="auto"/>
            <w:bottom w:val="none" w:sz="0" w:space="0" w:color="auto"/>
            <w:right w:val="none" w:sz="0" w:space="0" w:color="auto"/>
          </w:divBdr>
        </w:div>
        <w:div w:id="277107062">
          <w:marLeft w:val="640"/>
          <w:marRight w:val="0"/>
          <w:marTop w:val="0"/>
          <w:marBottom w:val="0"/>
          <w:divBdr>
            <w:top w:val="none" w:sz="0" w:space="0" w:color="auto"/>
            <w:left w:val="none" w:sz="0" w:space="0" w:color="auto"/>
            <w:bottom w:val="none" w:sz="0" w:space="0" w:color="auto"/>
            <w:right w:val="none" w:sz="0" w:space="0" w:color="auto"/>
          </w:divBdr>
        </w:div>
        <w:div w:id="1165784505">
          <w:marLeft w:val="640"/>
          <w:marRight w:val="0"/>
          <w:marTop w:val="0"/>
          <w:marBottom w:val="0"/>
          <w:divBdr>
            <w:top w:val="none" w:sz="0" w:space="0" w:color="auto"/>
            <w:left w:val="none" w:sz="0" w:space="0" w:color="auto"/>
            <w:bottom w:val="none" w:sz="0" w:space="0" w:color="auto"/>
            <w:right w:val="none" w:sz="0" w:space="0" w:color="auto"/>
          </w:divBdr>
        </w:div>
        <w:div w:id="1838113202">
          <w:marLeft w:val="640"/>
          <w:marRight w:val="0"/>
          <w:marTop w:val="0"/>
          <w:marBottom w:val="0"/>
          <w:divBdr>
            <w:top w:val="none" w:sz="0" w:space="0" w:color="auto"/>
            <w:left w:val="none" w:sz="0" w:space="0" w:color="auto"/>
            <w:bottom w:val="none" w:sz="0" w:space="0" w:color="auto"/>
            <w:right w:val="none" w:sz="0" w:space="0" w:color="auto"/>
          </w:divBdr>
        </w:div>
        <w:div w:id="532962450">
          <w:marLeft w:val="640"/>
          <w:marRight w:val="0"/>
          <w:marTop w:val="0"/>
          <w:marBottom w:val="0"/>
          <w:divBdr>
            <w:top w:val="none" w:sz="0" w:space="0" w:color="auto"/>
            <w:left w:val="none" w:sz="0" w:space="0" w:color="auto"/>
            <w:bottom w:val="none" w:sz="0" w:space="0" w:color="auto"/>
            <w:right w:val="none" w:sz="0" w:space="0" w:color="auto"/>
          </w:divBdr>
        </w:div>
        <w:div w:id="40522826">
          <w:marLeft w:val="640"/>
          <w:marRight w:val="0"/>
          <w:marTop w:val="0"/>
          <w:marBottom w:val="0"/>
          <w:divBdr>
            <w:top w:val="none" w:sz="0" w:space="0" w:color="auto"/>
            <w:left w:val="none" w:sz="0" w:space="0" w:color="auto"/>
            <w:bottom w:val="none" w:sz="0" w:space="0" w:color="auto"/>
            <w:right w:val="none" w:sz="0" w:space="0" w:color="auto"/>
          </w:divBdr>
        </w:div>
        <w:div w:id="1283076197">
          <w:marLeft w:val="640"/>
          <w:marRight w:val="0"/>
          <w:marTop w:val="0"/>
          <w:marBottom w:val="0"/>
          <w:divBdr>
            <w:top w:val="none" w:sz="0" w:space="0" w:color="auto"/>
            <w:left w:val="none" w:sz="0" w:space="0" w:color="auto"/>
            <w:bottom w:val="none" w:sz="0" w:space="0" w:color="auto"/>
            <w:right w:val="none" w:sz="0" w:space="0" w:color="auto"/>
          </w:divBdr>
        </w:div>
        <w:div w:id="946423759">
          <w:marLeft w:val="640"/>
          <w:marRight w:val="0"/>
          <w:marTop w:val="0"/>
          <w:marBottom w:val="0"/>
          <w:divBdr>
            <w:top w:val="none" w:sz="0" w:space="0" w:color="auto"/>
            <w:left w:val="none" w:sz="0" w:space="0" w:color="auto"/>
            <w:bottom w:val="none" w:sz="0" w:space="0" w:color="auto"/>
            <w:right w:val="none" w:sz="0" w:space="0" w:color="auto"/>
          </w:divBdr>
        </w:div>
        <w:div w:id="1919824543">
          <w:marLeft w:val="640"/>
          <w:marRight w:val="0"/>
          <w:marTop w:val="0"/>
          <w:marBottom w:val="0"/>
          <w:divBdr>
            <w:top w:val="none" w:sz="0" w:space="0" w:color="auto"/>
            <w:left w:val="none" w:sz="0" w:space="0" w:color="auto"/>
            <w:bottom w:val="none" w:sz="0" w:space="0" w:color="auto"/>
            <w:right w:val="none" w:sz="0" w:space="0" w:color="auto"/>
          </w:divBdr>
        </w:div>
        <w:div w:id="497692968">
          <w:marLeft w:val="640"/>
          <w:marRight w:val="0"/>
          <w:marTop w:val="0"/>
          <w:marBottom w:val="0"/>
          <w:divBdr>
            <w:top w:val="none" w:sz="0" w:space="0" w:color="auto"/>
            <w:left w:val="none" w:sz="0" w:space="0" w:color="auto"/>
            <w:bottom w:val="none" w:sz="0" w:space="0" w:color="auto"/>
            <w:right w:val="none" w:sz="0" w:space="0" w:color="auto"/>
          </w:divBdr>
        </w:div>
        <w:div w:id="1596285386">
          <w:marLeft w:val="640"/>
          <w:marRight w:val="0"/>
          <w:marTop w:val="0"/>
          <w:marBottom w:val="0"/>
          <w:divBdr>
            <w:top w:val="none" w:sz="0" w:space="0" w:color="auto"/>
            <w:left w:val="none" w:sz="0" w:space="0" w:color="auto"/>
            <w:bottom w:val="none" w:sz="0" w:space="0" w:color="auto"/>
            <w:right w:val="none" w:sz="0" w:space="0" w:color="auto"/>
          </w:divBdr>
        </w:div>
        <w:div w:id="413403520">
          <w:marLeft w:val="640"/>
          <w:marRight w:val="0"/>
          <w:marTop w:val="0"/>
          <w:marBottom w:val="0"/>
          <w:divBdr>
            <w:top w:val="none" w:sz="0" w:space="0" w:color="auto"/>
            <w:left w:val="none" w:sz="0" w:space="0" w:color="auto"/>
            <w:bottom w:val="none" w:sz="0" w:space="0" w:color="auto"/>
            <w:right w:val="none" w:sz="0" w:space="0" w:color="auto"/>
          </w:divBdr>
        </w:div>
        <w:div w:id="1806117588">
          <w:marLeft w:val="640"/>
          <w:marRight w:val="0"/>
          <w:marTop w:val="0"/>
          <w:marBottom w:val="0"/>
          <w:divBdr>
            <w:top w:val="none" w:sz="0" w:space="0" w:color="auto"/>
            <w:left w:val="none" w:sz="0" w:space="0" w:color="auto"/>
            <w:bottom w:val="none" w:sz="0" w:space="0" w:color="auto"/>
            <w:right w:val="none" w:sz="0" w:space="0" w:color="auto"/>
          </w:divBdr>
        </w:div>
        <w:div w:id="417405693">
          <w:marLeft w:val="640"/>
          <w:marRight w:val="0"/>
          <w:marTop w:val="0"/>
          <w:marBottom w:val="0"/>
          <w:divBdr>
            <w:top w:val="none" w:sz="0" w:space="0" w:color="auto"/>
            <w:left w:val="none" w:sz="0" w:space="0" w:color="auto"/>
            <w:bottom w:val="none" w:sz="0" w:space="0" w:color="auto"/>
            <w:right w:val="none" w:sz="0" w:space="0" w:color="auto"/>
          </w:divBdr>
        </w:div>
        <w:div w:id="1947537756">
          <w:marLeft w:val="640"/>
          <w:marRight w:val="0"/>
          <w:marTop w:val="0"/>
          <w:marBottom w:val="0"/>
          <w:divBdr>
            <w:top w:val="none" w:sz="0" w:space="0" w:color="auto"/>
            <w:left w:val="none" w:sz="0" w:space="0" w:color="auto"/>
            <w:bottom w:val="none" w:sz="0" w:space="0" w:color="auto"/>
            <w:right w:val="none" w:sz="0" w:space="0" w:color="auto"/>
          </w:divBdr>
        </w:div>
        <w:div w:id="236017749">
          <w:marLeft w:val="640"/>
          <w:marRight w:val="0"/>
          <w:marTop w:val="0"/>
          <w:marBottom w:val="0"/>
          <w:divBdr>
            <w:top w:val="none" w:sz="0" w:space="0" w:color="auto"/>
            <w:left w:val="none" w:sz="0" w:space="0" w:color="auto"/>
            <w:bottom w:val="none" w:sz="0" w:space="0" w:color="auto"/>
            <w:right w:val="none" w:sz="0" w:space="0" w:color="auto"/>
          </w:divBdr>
        </w:div>
        <w:div w:id="1637763323">
          <w:marLeft w:val="640"/>
          <w:marRight w:val="0"/>
          <w:marTop w:val="0"/>
          <w:marBottom w:val="0"/>
          <w:divBdr>
            <w:top w:val="none" w:sz="0" w:space="0" w:color="auto"/>
            <w:left w:val="none" w:sz="0" w:space="0" w:color="auto"/>
            <w:bottom w:val="none" w:sz="0" w:space="0" w:color="auto"/>
            <w:right w:val="none" w:sz="0" w:space="0" w:color="auto"/>
          </w:divBdr>
        </w:div>
        <w:div w:id="1625960578">
          <w:marLeft w:val="640"/>
          <w:marRight w:val="0"/>
          <w:marTop w:val="0"/>
          <w:marBottom w:val="0"/>
          <w:divBdr>
            <w:top w:val="none" w:sz="0" w:space="0" w:color="auto"/>
            <w:left w:val="none" w:sz="0" w:space="0" w:color="auto"/>
            <w:bottom w:val="none" w:sz="0" w:space="0" w:color="auto"/>
            <w:right w:val="none" w:sz="0" w:space="0" w:color="auto"/>
          </w:divBdr>
        </w:div>
        <w:div w:id="201745806">
          <w:marLeft w:val="640"/>
          <w:marRight w:val="0"/>
          <w:marTop w:val="0"/>
          <w:marBottom w:val="0"/>
          <w:divBdr>
            <w:top w:val="none" w:sz="0" w:space="0" w:color="auto"/>
            <w:left w:val="none" w:sz="0" w:space="0" w:color="auto"/>
            <w:bottom w:val="none" w:sz="0" w:space="0" w:color="auto"/>
            <w:right w:val="none" w:sz="0" w:space="0" w:color="auto"/>
          </w:divBdr>
        </w:div>
        <w:div w:id="682896762">
          <w:marLeft w:val="640"/>
          <w:marRight w:val="0"/>
          <w:marTop w:val="0"/>
          <w:marBottom w:val="0"/>
          <w:divBdr>
            <w:top w:val="none" w:sz="0" w:space="0" w:color="auto"/>
            <w:left w:val="none" w:sz="0" w:space="0" w:color="auto"/>
            <w:bottom w:val="none" w:sz="0" w:space="0" w:color="auto"/>
            <w:right w:val="none" w:sz="0" w:space="0" w:color="auto"/>
          </w:divBdr>
        </w:div>
        <w:div w:id="725644660">
          <w:marLeft w:val="640"/>
          <w:marRight w:val="0"/>
          <w:marTop w:val="0"/>
          <w:marBottom w:val="0"/>
          <w:divBdr>
            <w:top w:val="none" w:sz="0" w:space="0" w:color="auto"/>
            <w:left w:val="none" w:sz="0" w:space="0" w:color="auto"/>
            <w:bottom w:val="none" w:sz="0" w:space="0" w:color="auto"/>
            <w:right w:val="none" w:sz="0" w:space="0" w:color="auto"/>
          </w:divBdr>
        </w:div>
        <w:div w:id="467626693">
          <w:marLeft w:val="640"/>
          <w:marRight w:val="0"/>
          <w:marTop w:val="0"/>
          <w:marBottom w:val="0"/>
          <w:divBdr>
            <w:top w:val="none" w:sz="0" w:space="0" w:color="auto"/>
            <w:left w:val="none" w:sz="0" w:space="0" w:color="auto"/>
            <w:bottom w:val="none" w:sz="0" w:space="0" w:color="auto"/>
            <w:right w:val="none" w:sz="0" w:space="0" w:color="auto"/>
          </w:divBdr>
        </w:div>
        <w:div w:id="596258510">
          <w:marLeft w:val="640"/>
          <w:marRight w:val="0"/>
          <w:marTop w:val="0"/>
          <w:marBottom w:val="0"/>
          <w:divBdr>
            <w:top w:val="none" w:sz="0" w:space="0" w:color="auto"/>
            <w:left w:val="none" w:sz="0" w:space="0" w:color="auto"/>
            <w:bottom w:val="none" w:sz="0" w:space="0" w:color="auto"/>
            <w:right w:val="none" w:sz="0" w:space="0" w:color="auto"/>
          </w:divBdr>
        </w:div>
        <w:div w:id="678581009">
          <w:marLeft w:val="640"/>
          <w:marRight w:val="0"/>
          <w:marTop w:val="0"/>
          <w:marBottom w:val="0"/>
          <w:divBdr>
            <w:top w:val="none" w:sz="0" w:space="0" w:color="auto"/>
            <w:left w:val="none" w:sz="0" w:space="0" w:color="auto"/>
            <w:bottom w:val="none" w:sz="0" w:space="0" w:color="auto"/>
            <w:right w:val="none" w:sz="0" w:space="0" w:color="auto"/>
          </w:divBdr>
        </w:div>
        <w:div w:id="1674138174">
          <w:marLeft w:val="640"/>
          <w:marRight w:val="0"/>
          <w:marTop w:val="0"/>
          <w:marBottom w:val="0"/>
          <w:divBdr>
            <w:top w:val="none" w:sz="0" w:space="0" w:color="auto"/>
            <w:left w:val="none" w:sz="0" w:space="0" w:color="auto"/>
            <w:bottom w:val="none" w:sz="0" w:space="0" w:color="auto"/>
            <w:right w:val="none" w:sz="0" w:space="0" w:color="auto"/>
          </w:divBdr>
        </w:div>
        <w:div w:id="944386796">
          <w:marLeft w:val="640"/>
          <w:marRight w:val="0"/>
          <w:marTop w:val="0"/>
          <w:marBottom w:val="0"/>
          <w:divBdr>
            <w:top w:val="none" w:sz="0" w:space="0" w:color="auto"/>
            <w:left w:val="none" w:sz="0" w:space="0" w:color="auto"/>
            <w:bottom w:val="none" w:sz="0" w:space="0" w:color="auto"/>
            <w:right w:val="none" w:sz="0" w:space="0" w:color="auto"/>
          </w:divBdr>
        </w:div>
        <w:div w:id="389353020">
          <w:marLeft w:val="640"/>
          <w:marRight w:val="0"/>
          <w:marTop w:val="0"/>
          <w:marBottom w:val="0"/>
          <w:divBdr>
            <w:top w:val="none" w:sz="0" w:space="0" w:color="auto"/>
            <w:left w:val="none" w:sz="0" w:space="0" w:color="auto"/>
            <w:bottom w:val="none" w:sz="0" w:space="0" w:color="auto"/>
            <w:right w:val="none" w:sz="0" w:space="0" w:color="auto"/>
          </w:divBdr>
        </w:div>
        <w:div w:id="841624305">
          <w:marLeft w:val="640"/>
          <w:marRight w:val="0"/>
          <w:marTop w:val="0"/>
          <w:marBottom w:val="0"/>
          <w:divBdr>
            <w:top w:val="none" w:sz="0" w:space="0" w:color="auto"/>
            <w:left w:val="none" w:sz="0" w:space="0" w:color="auto"/>
            <w:bottom w:val="none" w:sz="0" w:space="0" w:color="auto"/>
            <w:right w:val="none" w:sz="0" w:space="0" w:color="auto"/>
          </w:divBdr>
        </w:div>
        <w:div w:id="18554886">
          <w:marLeft w:val="640"/>
          <w:marRight w:val="0"/>
          <w:marTop w:val="0"/>
          <w:marBottom w:val="0"/>
          <w:divBdr>
            <w:top w:val="none" w:sz="0" w:space="0" w:color="auto"/>
            <w:left w:val="none" w:sz="0" w:space="0" w:color="auto"/>
            <w:bottom w:val="none" w:sz="0" w:space="0" w:color="auto"/>
            <w:right w:val="none" w:sz="0" w:space="0" w:color="auto"/>
          </w:divBdr>
        </w:div>
        <w:div w:id="196234414">
          <w:marLeft w:val="640"/>
          <w:marRight w:val="0"/>
          <w:marTop w:val="0"/>
          <w:marBottom w:val="0"/>
          <w:divBdr>
            <w:top w:val="none" w:sz="0" w:space="0" w:color="auto"/>
            <w:left w:val="none" w:sz="0" w:space="0" w:color="auto"/>
            <w:bottom w:val="none" w:sz="0" w:space="0" w:color="auto"/>
            <w:right w:val="none" w:sz="0" w:space="0" w:color="auto"/>
          </w:divBdr>
        </w:div>
        <w:div w:id="1520391266">
          <w:marLeft w:val="640"/>
          <w:marRight w:val="0"/>
          <w:marTop w:val="0"/>
          <w:marBottom w:val="0"/>
          <w:divBdr>
            <w:top w:val="none" w:sz="0" w:space="0" w:color="auto"/>
            <w:left w:val="none" w:sz="0" w:space="0" w:color="auto"/>
            <w:bottom w:val="none" w:sz="0" w:space="0" w:color="auto"/>
            <w:right w:val="none" w:sz="0" w:space="0" w:color="auto"/>
          </w:divBdr>
        </w:div>
        <w:div w:id="1487864859">
          <w:marLeft w:val="640"/>
          <w:marRight w:val="0"/>
          <w:marTop w:val="0"/>
          <w:marBottom w:val="0"/>
          <w:divBdr>
            <w:top w:val="none" w:sz="0" w:space="0" w:color="auto"/>
            <w:left w:val="none" w:sz="0" w:space="0" w:color="auto"/>
            <w:bottom w:val="none" w:sz="0" w:space="0" w:color="auto"/>
            <w:right w:val="none" w:sz="0" w:space="0" w:color="auto"/>
          </w:divBdr>
        </w:div>
        <w:div w:id="296685220">
          <w:marLeft w:val="640"/>
          <w:marRight w:val="0"/>
          <w:marTop w:val="0"/>
          <w:marBottom w:val="0"/>
          <w:divBdr>
            <w:top w:val="none" w:sz="0" w:space="0" w:color="auto"/>
            <w:left w:val="none" w:sz="0" w:space="0" w:color="auto"/>
            <w:bottom w:val="none" w:sz="0" w:space="0" w:color="auto"/>
            <w:right w:val="none" w:sz="0" w:space="0" w:color="auto"/>
          </w:divBdr>
        </w:div>
        <w:div w:id="598174253">
          <w:marLeft w:val="640"/>
          <w:marRight w:val="0"/>
          <w:marTop w:val="0"/>
          <w:marBottom w:val="0"/>
          <w:divBdr>
            <w:top w:val="none" w:sz="0" w:space="0" w:color="auto"/>
            <w:left w:val="none" w:sz="0" w:space="0" w:color="auto"/>
            <w:bottom w:val="none" w:sz="0" w:space="0" w:color="auto"/>
            <w:right w:val="none" w:sz="0" w:space="0" w:color="auto"/>
          </w:divBdr>
        </w:div>
        <w:div w:id="1649163589">
          <w:marLeft w:val="640"/>
          <w:marRight w:val="0"/>
          <w:marTop w:val="0"/>
          <w:marBottom w:val="0"/>
          <w:divBdr>
            <w:top w:val="none" w:sz="0" w:space="0" w:color="auto"/>
            <w:left w:val="none" w:sz="0" w:space="0" w:color="auto"/>
            <w:bottom w:val="none" w:sz="0" w:space="0" w:color="auto"/>
            <w:right w:val="none" w:sz="0" w:space="0" w:color="auto"/>
          </w:divBdr>
        </w:div>
        <w:div w:id="524514015">
          <w:marLeft w:val="640"/>
          <w:marRight w:val="0"/>
          <w:marTop w:val="0"/>
          <w:marBottom w:val="0"/>
          <w:divBdr>
            <w:top w:val="none" w:sz="0" w:space="0" w:color="auto"/>
            <w:left w:val="none" w:sz="0" w:space="0" w:color="auto"/>
            <w:bottom w:val="none" w:sz="0" w:space="0" w:color="auto"/>
            <w:right w:val="none" w:sz="0" w:space="0" w:color="auto"/>
          </w:divBdr>
        </w:div>
        <w:div w:id="286206547">
          <w:marLeft w:val="640"/>
          <w:marRight w:val="0"/>
          <w:marTop w:val="0"/>
          <w:marBottom w:val="0"/>
          <w:divBdr>
            <w:top w:val="none" w:sz="0" w:space="0" w:color="auto"/>
            <w:left w:val="none" w:sz="0" w:space="0" w:color="auto"/>
            <w:bottom w:val="none" w:sz="0" w:space="0" w:color="auto"/>
            <w:right w:val="none" w:sz="0" w:space="0" w:color="auto"/>
          </w:divBdr>
        </w:div>
        <w:div w:id="1497260987">
          <w:marLeft w:val="640"/>
          <w:marRight w:val="0"/>
          <w:marTop w:val="0"/>
          <w:marBottom w:val="0"/>
          <w:divBdr>
            <w:top w:val="none" w:sz="0" w:space="0" w:color="auto"/>
            <w:left w:val="none" w:sz="0" w:space="0" w:color="auto"/>
            <w:bottom w:val="none" w:sz="0" w:space="0" w:color="auto"/>
            <w:right w:val="none" w:sz="0" w:space="0" w:color="auto"/>
          </w:divBdr>
        </w:div>
        <w:div w:id="478763815">
          <w:marLeft w:val="640"/>
          <w:marRight w:val="0"/>
          <w:marTop w:val="0"/>
          <w:marBottom w:val="0"/>
          <w:divBdr>
            <w:top w:val="none" w:sz="0" w:space="0" w:color="auto"/>
            <w:left w:val="none" w:sz="0" w:space="0" w:color="auto"/>
            <w:bottom w:val="none" w:sz="0" w:space="0" w:color="auto"/>
            <w:right w:val="none" w:sz="0" w:space="0" w:color="auto"/>
          </w:divBdr>
        </w:div>
      </w:divsChild>
    </w:div>
    <w:div w:id="2123257960">
      <w:bodyDiv w:val="1"/>
      <w:marLeft w:val="0"/>
      <w:marRight w:val="0"/>
      <w:marTop w:val="0"/>
      <w:marBottom w:val="0"/>
      <w:divBdr>
        <w:top w:val="none" w:sz="0" w:space="0" w:color="auto"/>
        <w:left w:val="none" w:sz="0" w:space="0" w:color="auto"/>
        <w:bottom w:val="none" w:sz="0" w:space="0" w:color="auto"/>
        <w:right w:val="none" w:sz="0" w:space="0" w:color="auto"/>
      </w:divBdr>
    </w:div>
    <w:div w:id="2133818225">
      <w:bodyDiv w:val="1"/>
      <w:marLeft w:val="0"/>
      <w:marRight w:val="0"/>
      <w:marTop w:val="0"/>
      <w:marBottom w:val="0"/>
      <w:divBdr>
        <w:top w:val="none" w:sz="0" w:space="0" w:color="auto"/>
        <w:left w:val="none" w:sz="0" w:space="0" w:color="auto"/>
        <w:bottom w:val="none" w:sz="0" w:space="0" w:color="auto"/>
        <w:right w:val="none" w:sz="0" w:space="0" w:color="auto"/>
      </w:divBdr>
    </w:div>
    <w:div w:id="214442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100149696@unimail.derby.ac.uk/jdepiver@aol.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glossaryDocument" Target="glossary/document.xml"/><Relationship Id="rId10" Type="http://schemas.openxmlformats.org/officeDocument/2006/relationships/hyperlink" Target="mailto:ce.amalu@tees.ac.uk" TargetMode="Externa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mailto:bs.mallik@derby.ac.uk"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 Id="rId8" Type="http://schemas.openxmlformats.org/officeDocument/2006/relationships/hyperlink" Target="mailto:a100149696@unimail.derby.ac.uk/jdepiver@aol.com"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40282D79-4FCA-3E47-B916-B2BD378E2018}"/>
      </w:docPartPr>
      <w:docPartBody>
        <w:p w:rsidR="0060406D" w:rsidRDefault="005E7AD2">
          <w:r w:rsidRPr="009C69F1">
            <w:rPr>
              <w:rStyle w:val="PlaceholderText"/>
            </w:rPr>
            <w:t>Click or tap here to enter text.</w:t>
          </w:r>
        </w:p>
      </w:docPartBody>
    </w:docPart>
    <w:docPart>
      <w:docPartPr>
        <w:name w:val="F7D85E374BA1984385C3B0AF54CC77AC"/>
        <w:category>
          <w:name w:val="General"/>
          <w:gallery w:val="placeholder"/>
        </w:category>
        <w:types>
          <w:type w:val="bbPlcHdr"/>
        </w:types>
        <w:behaviors>
          <w:behavior w:val="content"/>
        </w:behaviors>
        <w:guid w:val="{DDDFA671-CA40-2F4D-8185-1E713A1A54D0}"/>
      </w:docPartPr>
      <w:docPartBody>
        <w:p w:rsidR="0054420D" w:rsidRDefault="0031787A" w:rsidP="0031787A">
          <w:pPr>
            <w:pStyle w:val="F7D85E374BA1984385C3B0AF54CC77AC"/>
          </w:pPr>
          <w:r w:rsidRPr="009C69F1">
            <w:rPr>
              <w:rStyle w:val="PlaceholderText"/>
            </w:rPr>
            <w:t>Click or tap here to enter text.</w:t>
          </w:r>
        </w:p>
      </w:docPartBody>
    </w:docPart>
    <w:docPart>
      <w:docPartPr>
        <w:name w:val="D7424EE0AED1BC429D058B7E0CF7D31E"/>
        <w:category>
          <w:name w:val="General"/>
          <w:gallery w:val="placeholder"/>
        </w:category>
        <w:types>
          <w:type w:val="bbPlcHdr"/>
        </w:types>
        <w:behaviors>
          <w:behavior w:val="content"/>
        </w:behaviors>
        <w:guid w:val="{BF807BDC-AAF2-CD44-99F9-0A4E77FE5A81}"/>
      </w:docPartPr>
      <w:docPartBody>
        <w:p w:rsidR="0054420D" w:rsidRDefault="0031787A" w:rsidP="0031787A">
          <w:pPr>
            <w:pStyle w:val="D7424EE0AED1BC429D058B7E0CF7D31E"/>
          </w:pPr>
          <w:r w:rsidRPr="009C69F1">
            <w:rPr>
              <w:rStyle w:val="PlaceholderText"/>
            </w:rPr>
            <w:t>Click or tap here to enter text.</w:t>
          </w:r>
        </w:p>
      </w:docPartBody>
    </w:docPart>
    <w:docPart>
      <w:docPartPr>
        <w:name w:val="11A9A36E58BAB94F8422C15FF46E0D39"/>
        <w:category>
          <w:name w:val="General"/>
          <w:gallery w:val="placeholder"/>
        </w:category>
        <w:types>
          <w:type w:val="bbPlcHdr"/>
        </w:types>
        <w:behaviors>
          <w:behavior w:val="content"/>
        </w:behaviors>
        <w:guid w:val="{47D975C2-FC09-514A-839A-1CA430D2236A}"/>
      </w:docPartPr>
      <w:docPartBody>
        <w:p w:rsidR="0054420D" w:rsidRDefault="0031787A" w:rsidP="0031787A">
          <w:pPr>
            <w:pStyle w:val="11A9A36E58BAB94F8422C15FF46E0D39"/>
          </w:pPr>
          <w:r w:rsidRPr="009C69F1">
            <w:rPr>
              <w:rStyle w:val="PlaceholderText"/>
            </w:rPr>
            <w:t>Click or tap here to enter text.</w:t>
          </w:r>
        </w:p>
      </w:docPartBody>
    </w:docPart>
    <w:docPart>
      <w:docPartPr>
        <w:name w:val="38BD0A1534F5CE468BC038B3BFDC8C2B"/>
        <w:category>
          <w:name w:val="General"/>
          <w:gallery w:val="placeholder"/>
        </w:category>
        <w:types>
          <w:type w:val="bbPlcHdr"/>
        </w:types>
        <w:behaviors>
          <w:behavior w:val="content"/>
        </w:behaviors>
        <w:guid w:val="{402C9E29-A1E4-734B-AD2F-CB128D07AC8C}"/>
      </w:docPartPr>
      <w:docPartBody>
        <w:p w:rsidR="0054420D" w:rsidRDefault="0031787A" w:rsidP="0031787A">
          <w:pPr>
            <w:pStyle w:val="38BD0A1534F5CE468BC038B3BFDC8C2B"/>
          </w:pPr>
          <w:r w:rsidRPr="009C69F1">
            <w:rPr>
              <w:rStyle w:val="PlaceholderText"/>
            </w:rPr>
            <w:t>Click or tap here to enter text.</w:t>
          </w:r>
        </w:p>
      </w:docPartBody>
    </w:docPart>
    <w:docPart>
      <w:docPartPr>
        <w:name w:val="2AB226EAF123DA49801BA746A67BED91"/>
        <w:category>
          <w:name w:val="General"/>
          <w:gallery w:val="placeholder"/>
        </w:category>
        <w:types>
          <w:type w:val="bbPlcHdr"/>
        </w:types>
        <w:behaviors>
          <w:behavior w:val="content"/>
        </w:behaviors>
        <w:guid w:val="{C729AFF7-076E-2045-96BB-2835A4203357}"/>
      </w:docPartPr>
      <w:docPartBody>
        <w:p w:rsidR="0054420D" w:rsidRDefault="0031787A" w:rsidP="0031787A">
          <w:pPr>
            <w:pStyle w:val="2AB226EAF123DA49801BA746A67BED91"/>
          </w:pPr>
          <w:r w:rsidRPr="009C69F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0000500000000020000"/>
    <w:charset w:val="00"/>
    <w:family w:val="auto"/>
    <w:pitch w:val="variable"/>
    <w:sig w:usb0="E00002FF" w:usb1="5000205A" w:usb2="00000000" w:usb3="00000000" w:csb0="000001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AD2"/>
    <w:rsid w:val="00086434"/>
    <w:rsid w:val="000B7F5F"/>
    <w:rsid w:val="00110056"/>
    <w:rsid w:val="0031787A"/>
    <w:rsid w:val="0048569D"/>
    <w:rsid w:val="0054420D"/>
    <w:rsid w:val="00555201"/>
    <w:rsid w:val="0059037E"/>
    <w:rsid w:val="005E7AD2"/>
    <w:rsid w:val="0060406D"/>
    <w:rsid w:val="007458E0"/>
    <w:rsid w:val="0083386F"/>
    <w:rsid w:val="008E2FE7"/>
    <w:rsid w:val="00E17F89"/>
    <w:rsid w:val="00E91084"/>
    <w:rsid w:val="00F147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787A"/>
    <w:rPr>
      <w:color w:val="808080"/>
    </w:rPr>
  </w:style>
  <w:style w:type="paragraph" w:customStyle="1" w:styleId="F7D85E374BA1984385C3B0AF54CC77AC">
    <w:name w:val="F7D85E374BA1984385C3B0AF54CC77AC"/>
    <w:rsid w:val="0031787A"/>
  </w:style>
  <w:style w:type="paragraph" w:customStyle="1" w:styleId="D7424EE0AED1BC429D058B7E0CF7D31E">
    <w:name w:val="D7424EE0AED1BC429D058B7E0CF7D31E"/>
    <w:rsid w:val="0031787A"/>
  </w:style>
  <w:style w:type="paragraph" w:customStyle="1" w:styleId="11A9A36E58BAB94F8422C15FF46E0D39">
    <w:name w:val="11A9A36E58BAB94F8422C15FF46E0D39"/>
    <w:rsid w:val="0031787A"/>
  </w:style>
  <w:style w:type="paragraph" w:customStyle="1" w:styleId="38BD0A1534F5CE468BC038B3BFDC8C2B">
    <w:name w:val="38BD0A1534F5CE468BC038B3BFDC8C2B"/>
    <w:rsid w:val="0031787A"/>
  </w:style>
  <w:style w:type="paragraph" w:customStyle="1" w:styleId="2AB226EAF123DA49801BA746A67BED91">
    <w:name w:val="2AB226EAF123DA49801BA746A67BED91"/>
    <w:rsid w:val="003178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 dockstate="right" visibility="0" width="350" row="0">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77290D1C-B823-B34D-9B3B-41A49067A73C}">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F7D1381-1AAC-AA43-9105-EC66F40F5535}">
  <we:reference id="wa104382081" version="1.46.0.0" store="en-GB" storeType="OMEX"/>
  <we:alternateReferences>
    <we:reference id="WA104382081" version="1.46.0.0" store="WA104382081" storeType="OMEX"/>
  </we:alternateReferences>
  <we:properties>
    <we:property name="MENDELEY_CITATIONS" value="[{&quot;citationID&quot;:&quot;MENDELEY_CITATION_6f5d9bba-4e82-48e5-abb3-b47ea5951765&quot;,&quot;properties&quot;:{&quot;noteIndex&quot;:0},&quot;isEdited&quot;:false,&quot;manualOverride&quot;:{&quot;citeprocText&quot;:&quot;[1]&quot;,&quot;isManuallyOverridden&quot;:false,&quot;manualOverrideText&quot;:&quot;&quot;},&quot;citationTag&quot;:&quot;MENDELEY_CITATION_v3_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&quot;,&quot;citationItems&quot;:[{&quot;id&quot;:&quot;c315f35d-6197-37b0-b4c6-5b8f83ab84ce&quot;,&quot;itemData&quot;:{&quot;type&quot;:&quot;article-journal&quot;,&quot;id&quot;:&quot;c315f35d-6197-37b0-b4c6-5b8f83ab84ce&quot;,&quot;title&quot;:&quot;Vibration analysis for electronic equipment&quot;,&quot;author&quot;:[{&quot;family&quot;:&quot;Redman-White&quot;,&quot;given&quot;:&quot;W.&quot;,&quot;parse-names&quot;:false,&quot;dropping-particle&quot;:&quot;&quot;,&quot;non-dropping-particle&quot;:&quot;&quot;}],&quot;container-title&quot;:&quot;Journal of Sound and Vibration&quot;,&quot;DOI&quot;:&quot;10.1016/0022-460x(90)90820-p&quot;,&quot;ISSN&quot;:&quot;0022460X&quot;,&quot;issued&quot;:{&quot;date-parts&quot;:[[1990]]},&quot;abstract&quot;:&quot;OBJECTIVE: Premature ovarian failure (POF) encompasses a heterogeneous spectrum of conditions, with phenotypic variability among patients. The etiology of POF remains unknown in most cases. We performed a global phenotyping of POF women with the aim of better orienting attempts at an etiological diagnosis. DESIGN AND METHODS: We performed a mixed retrospective and prospective study of clinical, biological, histological, morphological, and genetic data relating to 357 consecutive POF patients between 1997 and 2008. The study was conducted at a reproductive endocrinology referral center. RESULTS: Seventy-six percent of the patients presented with normal puberty and secondary amenorrhea. Family history was present in 14% of the patients, clinical and/or biological autoimmunity in 14.3%. Fifty-six women had a fluctuating form of POF. The presence of follicles was suggested at ultrasonography in 50% of the patients, and observed in 29% at histology; the negative predictive value of the presence of follicles at ultrasonography was 77%. Bone mineral density alterations were found in 58% of the women. Eight patients had X chromosomal abnormalities other than Turner's syndrome, eight other patients evidenced FMR1 pre-mutation. Two other patients had autoimmune polyendocrine syndrome type 2 and 1. CONCLUSION: A genetic cause of POF was identified in 25 patients, i.e. 7% of the whole cohort. POF etiology remains most often undiscovered. Novel strategies of POF phenotyping are in such content mandatory to improve the rate of POF patients for whom etiology is identified.&quot;,&quot;container-title-short&quot;:&quot;J Sound Vib&quot;},&quot;uris&quot;:[&quot;http://www.mendeley.com/documents/?uuid=6e29c812-5839-40c1-baaa-5072cce12085&quot;],&quot;isTemporary&quot;:false,&quot;legacyDesktopId&quot;:&quot;6e29c812-5839-40c1-baaa-5072cce12085&quot;}]},{&quot;citationID&quot;:&quot;MENDELEY_CITATION_92cbd39a-03ed-4894-99c4-e1e26dbc263d&quot;,&quot;properties&quot;:{&quot;noteIndex&quot;:0},&quot;isEdited&quot;:false,&quot;manualOverride&quot;:{&quot;citeprocText&quot;:&quot;[2]&quot;,&quot;isManuallyOverridden&quot;:false,&quot;manualOverrideText&quot;:&quot;&quot;},&quot;citationTag&quot;:&quot;MENDELEY_CITATION_v3_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&quot;,&quot;citationItems&quot;:[{&quot;id&quot;:&quot;ca2ef5d0-e9e5-3cd7-abfb-2efcc877ada3&quot;,&quot;itemData&quot;:{&quot;type&quot;:&quot;article-journal&quot;,&quot;id&quot;:&quot;ca2ef5d0-e9e5-3cd7-abfb-2efcc877ada3&quot;,&quot;title&quot;:&quot;High-cycle fatigue life prediction for Pb-free BGA under random vibration loading&quot;,&quot;author&quot;:[{&quot;family&quot;:&quot;Yu&quot;,&quot;given&quot;:&quot;Da&quot;,&quot;parse-names&quot;:false,&quot;dropping-particle&quot;:&quot;&quot;,&quot;non-dropping-particle&quot;:&quot;&quot;},{&quot;family&quot;:&quot;Al-Yafawi&quot;,&quot;given&quot;:&quot;Abdullah&quot;,&quot;parse-names&quot;:false,&quot;dropping-particle&quot;:&quot;&quot;,&quot;non-dropping-particle&quot;:&quot;&quot;},{&quot;family&quot;:&quot;Nguyen&quot;,&quot;given&quot;:&quot;Tung T.&quot;,&quot;parse-names&quot;:false,&quot;dropping-particle&quot;:&quot;&quot;,&quot;non-dropping-particle&quot;:&quot;&quot;},{&quot;family&quot;:&quot;Park&quot;,&quot;given&quot;:&quot;Seungbae&quot;,&quot;parse-names&quot;:false,&quot;dropping-particle&quot;:&quot;&quot;,&quot;non-dropping-particle&quot;:&quot;&quot;},{&quot;family&quot;:&quot;Chung&quot;,&quot;given&quot;:&quot;Soonwan&quot;,&quot;parse-names&quot;:false,&quot;dropping-particle&quot;:&quot;&quot;,&quot;non-dropping-particle&quot;:&quot;&quot;}],&quot;container-title&quot;:&quot;Microelectronics Reliability&quot;,&quot;DOI&quot;:&quot;10.1016/j.microrel.2010.10.003&quot;,&quot;ISSN&quot;:&quot;00262714&quot;,&quot;issued&quot;:{&quot;date-parts&quot;:[[2011]]},&quot;abstract&quot;:&quot;This paper develops an assessment methodology based on vibration tests and finite element analysis (FEA) to predict the fatigue life of electronic components under random vibration loading. A specially designed PCB with ball grid array (BGA) packages attached was mounted to the electro-dynamic shaker and was subjected to different vibration excitations at the supports. An event detector monitored the resistance of the daisy chained circuits and recorded the failure time of the electronic components. In addition accelerometers and dynamic signal analyzer were utilized to record the time-history data of both the shaker input and the PCBs response. The finite element based fatigue life prediction approach consists of two steps: The first step aims at characterizing fatigue properties of the Pb-free solder joint (SAC305/SAC405) by generating the S-N (stress-life) curve. A sinusoidal vibration over a limited frequency band centered at the test vehicles 1st natural frequency was applied and the time to failure was recorded. The resulting stress was obtained from the FE model through harmonic analysis in ANSYS. Spectrum analysis specified for random vibration, as the second step, was performed numerically in ANSYS to obtain the response power spectral density (PSD) of the critical solder joint. The volume averaged Von Mises stress PSD was calculated from the FEA results and then was transformed into time-history data through inverse Fourier transform. The rainflow cycle counting was used to estimate cumulative damages of the critical solder joint. The calculated fatigue life based on the rainflow cycle counting results, the S-N curve, and the modified Miners rule agreed with actual testing results. © 2010 Elsevier Ltd. All rights reserved.&quot;,&quot;container-title-short&quot;:&quot;&quot;},&quot;uris&quot;:[&quot;http://www.mendeley.com/documents/?uuid=5e31691f-484c-4b87-8f47-e44e0088780d&quot;],&quot;isTemporary&quot;:false,&quot;legacyDesktopId&quot;:&quot;5e31691f-484c-4b87-8f47-e44e0088780d&quot;}]},{&quot;citationID&quot;:&quot;MENDELEY_CITATION_bd96fa57-4a72-4743-a4ab-d377b29870b3&quot;,&quot;properties&quot;:{&quot;noteIndex&quot;:0},&quot;isEdited&quot;:false,&quot;manualOverride&quot;:{&quot;citeprocText&quot;:&quot;[3]&quot;,&quot;isManuallyOverridden&quot;:false,&quot;manualOverrideText&quot;:&quot;&quot;},&quot;citationTag&quot;:&quot;MENDELEY_CITATION_v3_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&quot;,&quot;citationItems&quot;:[{&quot;id&quot;:&quot;9d9bab6c-aa4e-3a7c-a5b7-4b62ce869398&quot;,&quot;itemData&quot;:{&quot;type&quot;:&quot;article-journal&quot;,&quot;id&quot;:&quot;9d9bab6c-aa4e-3a7c-a5b7-4b62ce869398&quot;,&quot;title&quot;:&quot;Random vibration reliability of BGA lead-free solder joint&quot;,&quot;author&quot;:[{&quot;family&quot;:&quot;Liu&quot;,&quot;given&quot;:&quot;Fang&quot;,&quot;parse-names&quot;:false,&quot;dropping-particle&quot;:&quot;&quot;,&quot;non-dropping-particle&quot;:&quot;&quot;},{&quot;family&quot;:&quot;Meng&quot;,&quot;given&quot;:&quot;Guang&quot;,&quot;parse-names&quot;:false,&quot;dropping-particle&quot;:&quot;&quot;,&quot;non-dropping-particle&quot;:&quot;&quot;}],&quot;container-title&quot;:&quot;Microelectronics Reliability&quot;,&quot;DOI&quot;:&quot;10.1016/j.microrel.2013.08.020&quot;,&quot;ISSN&quot;:&quot;00262714&quot;,&quot;issued&quot;:{&quot;date-parts&quot;:[[2014]]},&quot;abstract&quot;:&quot;Solder joint fatigue failure under vibration loading has been a great concern in microelectronic industry. High-cycle fatigue failure of lead-free solder joints has not been adequately addressed, especially under random vibration loading. This study aims to understand the lead-free solder joint behavior of BGA packages under different random vibration loadings. At first, non-contact TV Laser holography technology was adopted to conduct experimental modal analysis of the test vehicle (printed circuit board assembly) in order to understand its dynamic characteristics. Then, its first order natural frequency was used as the center frequency and narrow-band random vibration fatigue tests with different kinds of acceleration power spectral density (PSD) amplitudes were respectively carried out. Electrical continuity through each BGA package is monitored during the vibration event in order to detect the failure of package-to-board interconnects. The typical dynamic voltage histories of failed solder joints were obtained simultaneously. Thirdly, failed solder joints were cross-sectioned and metallurgical analysis was applied to investigate the failure mechanisms of BGA lead-free solder joints under random vibration loading. The results show that the failure mechanisms of BGA lead-free solder joint vary as the acceleration PSD amplitude increases. Solder joint failure locations are changed from the solder bump body of the PCB side to the solder ball neck, finally to the Ni/intermetallic compound (IMC) interface of the package side. The corresponding failure modes are also converted from ductile fracture to brittle fracture with the increase of vibration intensity. © 2013 Elsevier Ltd. All rights reserved.&quot;,&quot;container-title-short&quot;:&quot;&quot;},&quot;uris&quot;:[&quot;http://www.mendeley.com/documents/?uuid=41f3709b-d4a9-433a-b1cc-60ccc3ed56d1&quot;],&quot;isTemporary&quot;:false,&quot;legacyDesktopId&quot;:&quot;41f3709b-d4a9-433a-b1cc-60ccc3ed56d1&quot;}]},{&quot;citationID&quot;:&quot;MENDELEY_CITATION_444950c3-a977-47c5-bf6d-214fdfe9cfe9&quot;,&quot;properties&quot;:{&quot;noteIndex&quot;:0},&quot;isEdited&quot;:false,&quot;manualOverride&quot;:{&quot;citeprocText&quot;:&quot;[4]&quot;,&quot;isManuallyOverridden&quot;:false,&quot;manualOverrideText&quot;:&quot;&quot;},&quot;citationTag&quot;:&quot;MENDELEY_CITATION_v3_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&quot;,&quot;citationItems&quot;:[{&quot;id&quot;:&quot;7b11ee8e-86ef-38cc-bd29-2608f9a7f887&quot;,&quot;itemData&quot;:{&quot;type&quot;:&quot;article-journal&quot;,&quot;id&quot;:&quot;7b11ee8e-86ef-38cc-bd29-2608f9a7f887&quot;,&quot;title&quot;:&quot;Numerical simulation and fatigue life estimation of BGA packages under random vibration loading&quot;,&quot;author&quot;:[{&quot;family&quot;:&quot;Liu&quot;,&quot;given&quot;:&quot;Fang&quot;,&quot;parse-names&quot;:false,&quot;dropping-particle&quot;:&quot;&quot;,&quot;non-dropping-particle&quot;:&quot;&quot;},{&quot;family&quot;:&quot;Lu&quot;,&quot;given&quot;:&quot;Ye&quot;,&quot;parse-names&quot;:false,&quot;dropping-particle&quot;:&quot;&quot;,&quot;non-dropping-particle&quot;:&quot;&quot;},{&quot;family&quot;:&quot;Wang&quot;,&quot;given&quot;:&quot;Zhen&quot;,&quot;parse-names&quot;:false,&quot;dropping-particle&quot;:&quot;&quot;,&quot;non-dropping-particle&quot;:&quot;&quot;},{&quot;family&quot;:&quot;Zhang&quot;,&quot;given&quot;:&quot;Zhiming&quot;,&quot;parse-names&quot;:false,&quot;dropping-particle&quot;:&quot;&quot;,&quot;non-dropping-particle&quot;:&quot;&quot;}],&quot;container-title&quot;:&quot;Microelectronics Reliability&quot;,&quot;DOI&quot;:&quot;10.1016/j.microrel.2015.08.006&quot;,&quot;ISSN&quot;:&quot;00262714&quot;,&quot;issued&quot;:{&quot;date-parts&quot;:[[2015]]},&quot;abstract&quot;:&quot;This work investigates finite element (FE) simulation and fatigue life prediction of ball grid array (BGA) under random vibration loading. The printed circuit board (PCB) assemblies are tested under random vibration loadings. The center displacement responses of PCB assemblies and the time to failure are recorded. A three-dimensional FE model of the PCB assembly is established using ABAQUS software, and spectrum analysis specified for random vibration is performed numerically to obtain the response power spectral density (PSD) of the PCB assembly. Simulation results show good correlation with experimental data in terms of center displacement responses in actual random vibration testing, validating the effectiveness of the proposed FE model. In particular, the root mean square (RMS) values of the maximum peeling stress under different loading conditions are calculated and compared. Different pre-tightening force levels and vibration intensities are applied to study their influence on solder joint reliability. Finally, the fatigue life of BGA solder joints under random vibration loading is determined in terms of Miner's rule and random vibration theory, and it is experimentally verified that the predicted fatigue life of BGA solder joints matches the experimental results with reasonable accuracy. It is concluded that solder joints at the four outermost corners of BGA packages have higher peeling stress values than others, especially at the both sides of solder joints near PCB and BGA. The stress responses of critical solder joints increase with the increase of vibration loading. BGA packages would be more prone to damage and failure when the screws became looser. This research will provide a guide for investigating the dynamic characteristics and optimization design of PCB assemblies, and predicting the fatigue life of BGA solder joints.&quot;,&quot;container-title-short&quot;:&quot;&quot;},&quot;uris&quot;:[&quot;http://www.mendeley.com/documents/?uuid=3d9759ca-b9f3-4142-9254-703ffbde8d5a&quot;],&quot;isTemporary&quot;:false,&quot;legacyDesktopId&quot;:&quot;3d9759ca-b9f3-4142-9254-703ffbde8d5a&quot;}]},{&quot;citationID&quot;:&quot;MENDELEY_CITATION_6eb3ab8a-3492-4a34-b49e-8d282f633035&quot;,&quot;properties&quot;:{&quot;noteIndex&quot;:0},&quot;isEdited&quot;:false,&quot;manualOverride&quot;:{&quot;citeprocText&quot;:&quot;[5]&quot;,&quot;isManuallyOverridden&quot;:false,&quot;manualOverrideText&quot;:&quot;&quot;},&quot;citationTag&quot;:&quot;MENDELEY_CITATION_v3_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&quot;,&quot;citationItems&quot;:[{&quot;id&quot;:&quot;c8021e37-cd97-31bb-9b98-f02aac7c7532&quot;,&quot;itemData&quot;:{&quot;type&quot;:&quot;paper-conference&quot;,&quot;id&quot;:&quot;c8021e37-cd97-31bb-9b98-f02aac7c7532&quot;,&quot;title&quot;:&quot;Finite element based fatigue life prediction for electronic components under random vibration loading&quot;,&quot;author&quot;:[{&quot;family&quot;:&quot;Yu&quot;,&quot;given&quot;:&quot;Da&quot;,&quot;parse-names&quot;:false,&quot;dropping-particle&quot;:&quot;&quot;,&quot;non-dropping-particle&quot;:&quot;&quot;},{&quot;family&quot;:&quot;Al-Yafawi&quot;,&quot;given&quot;:&quot;Abdullah&quot;,&quot;parse-names&quot;:false,&quot;dropping-particle&quot;:&quot;&quot;,&quot;non-dropping-particle&quot;:&quot;&quot;},{&quot;family&quot;:&quot;Park&quot;,&quot;given&quot;:&quot;Seungbae&quot;,&quot;parse-names&quot;:false,&quot;dropping-particle&quot;:&quot;&quot;,&quot;non-dropping-particle&quot;:&quot;&quot;},{&quot;family&quot;:&quot;Chung&quot;,&quot;given&quot;:&quot;Soonwan&quot;,&quot;parse-names&quot;:false,&quot;dropping-particle&quot;:&quot;&quot;,&quot;non-dropping-particle&quot;:&quot;&quot;}],&quot;container-title&quot;:&quot;Proceedings - Electronic Components and Technology Conference&quot;,&quot;DOI&quot;:&quot;10.1109/ECTC.2010.5490900&quot;,&quot;ISBN&quot;:&quot;9781424464104&quot;,&quot;ISSN&quot;:&quot;05695503&quot;,&quot;issued&quot;:{&quot;date-parts&quot;:[[2010]]},&quot;abstract&quot;:&quot;This work develops an assessment methodology based on experiments and finite element analysis (FEA) to determine the solder joint fatigue life of electronic components under random vibration loading. Specially designed PCB with Ball Grid Array (BGA) packages attached was mounted to the Electro dynamic shaker and was applied to different random vibration excitations at the supports. Meanwhile, an event detector monitored the resistance of the daisy chained circuits and recorded the failure time of the electronic components. In addition accelerometers and dynamic signal analyzer were utilized to record the time history data of both the shaker input and the PCB's response, and to obtain the transmissibility function of the test vehicles. This finite element based fatigue life prediction approach consists of two steps: The first step aims at characterizing fatigue properties of the solder joint by generating its own S-N (stress-life) curve. A sinusoidal vibration over a limited frequency band centered at the test vehicle's 1st natural frequency was applied and the time to failure was recorded. The resulting stress was obtained from the FE model through harmonic analysis in ANSYS. Spectrum analysis specified for random vibration, as the second step, was performed numerically in ANSYS to obtain the response Power Spectral Density (PSD) of the critical solder ball. The volume averaged Von Mises stress PSD was calculated out of the FEA results and then was transformed into time history data through inverse Fourier transform. Rainflow cycle counting was used to estimate cumulative damage of the critical solder joint. The calculated fatigue life based on the Rainflow cycle counting results, the S-N curve, and the modified Miner's rule agreed with actual testing results. © 2010 IEEE.&quot;,&quot;container-title-short&quot;:&quot;&quot;},&quot;uris&quot;:[&quot;http://www.mendeley.com/documents/?uuid=406d7076-5162-4e25-867c-4380dfcf9bc0&quot;],&quot;isTemporary&quot;:false,&quot;legacyDesktopId&quot;:&quot;406d7076-5162-4e25-867c-4380dfcf9bc0&quot;}]},{&quot;citationID&quot;:&quot;MENDELEY_CITATION_47904404-62ba-4dff-b215-d619cdbe53cf&quot;,&quot;properties&quot;:{&quot;noteIndex&quot;:0},&quot;isEdited&quot;:false,&quot;manualOverride&quot;:{&quot;isManuallyOverridden&quot;:false,&quot;citeprocText&quot;:&quot;[6]&quot;,&quot;manualOverrideText&quot;:&quot;&quot;},&quot;citationTag&quot;:&quot;MENDELEY_CITATION_v3_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&quot;,&quot;citationItems&quot;:[{&quot;id&quot;:&quot;923b9a1d-20da-334c-9d78-41b3fd9d91f7&quot;,&quot;itemData&quot;:{&quot;type&quot;:&quot;paper-conference&quot;,&quot;id&quot;:&quot;923b9a1d-20da-334c-9d78-41b3fd9d91f7&quot;,&quot;title&quot;:&quot;Random vibration analysis of BGA with different size of the SAC0307 solder joint&quot;,&quot;author&quot;:[{&quot;family&quot;:&quot;Shen&quot;,&quot;given&quot;:&quot;Linlin&quot;,&quot;parse-names&quot;:false,&quot;dropping-particle&quot;:&quot;&quot;,&quot;non-dropping-particle&quot;:&quot;&quot;},{&quot;family&quot;:&quot;Chen&quot;,&quot;given&quot;:&quot;Cong&quot;,&quot;parse-names&quot;:false,&quot;dropping-particle&quot;:&quot;&quot;,&quot;non-dropping-particle&quot;:&quot;&quot;},{&quot;family&quot;:&quot;Niu&quot;,&quot;given&quot;:&quot;Xiaoyan&quot;,&quot;parse-names&quot;:false,&quot;dropping-particle&quot;:&quot;&quot;,&quot;non-dropping-particle&quot;:&quot;&quot;}],&quot;container-title&quot;:&quot;Proceedings - 2018 19th International Conference on Electronic Packaging Technology, ICEPT 2018&quot;,&quot;DOI&quot;:&quot;10.1109/ICEPT.2018.8480474&quot;,&quot;ISBN&quot;:&quot;9781538663868&quot;,&quot;issued&quot;:{&quot;date-parts&quot;:[[2018]]},&quot;abstract&quot;:&quot;In the paper, the mechanical properties of BAG package structure under random vibration load are studied based on the finite element analysis software. And the influence of the height and radius of the solder joint on the mechanical properties of BGA package structure is analyzed through the stress nephogram of the solder joint array and BGA packaging structure. The results show : the solder joint array has greater stress than other parts when BGA package structure is subjected to random vibration load. And the stress at the corners of the solder joint array is the greatest. In other words, the cracks produced gradually expand inward from the solder joint outer point on the one side of the test plate. And it eventually lead to the solder joint failure. When BGA package structure is subjected to random vibration load, the maximum stress of the solder joint decreases with the increase of radius when other conditions are the same. The maximum stress of the solder joint increases with the increase of height when other conditions are the same.&quot;,&quot;container-title-short&quot;:&quot;&quot;},&quot;isTemporary&quot;:false}]},{&quot;citationID&quot;:&quot;MENDELEY_CITATION_5098c78d-7aca-4492-9b4c-c81d9083f3be&quot;,&quot;properties&quot;:{&quot;noteIndex&quot;:0},&quot;isEdited&quot;:false,&quot;manualOverride&quot;:{&quot;isManuallyOverridden&quot;:false,&quot;citeprocText&quot;:&quot;[5]–[11]&quot;,&quot;manualOverrideText&quot;:&quot;&quot;},&quot;citationTag&quot;:&quot;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&quot;,&quot;citationItems&quot;:[{&quot;id&quot;:&quot;c8021e37-cd97-31bb-9b98-f02aac7c7532&quot;,&quot;itemData&quot;:{&quot;type&quot;:&quot;paper-conference&quot;,&quot;id&quot;:&quot;c8021e37-cd97-31bb-9b98-f02aac7c7532&quot;,&quot;title&quot;:&quot;Finite element based fatigue life prediction for electronic components under random vibration loading&quot;,&quot;author&quot;:[{&quot;family&quot;:&quot;Yu&quot;,&quot;given&quot;:&quot;Da&quot;,&quot;parse-names&quot;:false,&quot;dropping-particle&quot;:&quot;&quot;,&quot;non-dropping-particle&quot;:&quot;&quot;},{&quot;family&quot;:&quot;Al-Yafawi&quot;,&quot;given&quot;:&quot;Abdullah&quot;,&quot;parse-names&quot;:false,&quot;dropping-particle&quot;:&quot;&quot;,&quot;non-dropping-particle&quot;:&quot;&quot;},{&quot;family&quot;:&quot;Park&quot;,&quot;given&quot;:&quot;Seungbae&quot;,&quot;parse-names&quot;:false,&quot;dropping-particle&quot;:&quot;&quot;,&quot;non-dropping-particle&quot;:&quot;&quot;},{&quot;family&quot;:&quot;Chung&quot;,&quot;given&quot;:&quot;Soonwan&quot;,&quot;parse-names&quot;:false,&quot;dropping-particle&quot;:&quot;&quot;,&quot;non-dropping-particle&quot;:&quot;&quot;}],&quot;container-title&quot;:&quot;Proceedings - Electronic Components and Technology Conference&quot;,&quot;DOI&quot;:&quot;10.1109/ECTC.2010.5490900&quot;,&quot;ISBN&quot;:&quot;9781424464104&quot;,&quot;ISSN&quot;:&quot;05695503&quot;,&quot;issued&quot;:{&quot;date-parts&quot;:[[2010]]},&quot;abstract&quot;:&quot;This work develops an assessment methodology based on experiments and finite element analysis (FEA) to determine the solder joint fatigue life of electronic components under random vibration loading. Specially designed PCB with Ball Grid Array (BGA) packages attached was mounted to the Electro dynamic shaker and was applied to different random vibration excitations at the supports. Meanwhile, an event detector monitored the resistance of the daisy chained circuits and recorded the failure time of the electronic components. In addition accelerometers and dynamic signal analyzer were utilized to record the time history data of both the shaker input and the PCB's response, and to obtain the transmissibility function of the test vehicles. This finite element based fatigue life prediction approach consists of two steps: The first step aims at characterizing fatigue properties of the solder joint by generating its own S-N (stress-life) curve. A sinusoidal vibration over a limited frequency band centered at the test vehicle's 1st natural frequency was applied and the time to failure was recorded. The resulting stress was obtained from the FE model through harmonic analysis in ANSYS. Spectrum analysis specified for random vibration, as the second step, was performed numerically in ANSYS to obtain the response Power Spectral Density (PSD) of the critical solder ball. The volume averaged Von Mises stress PSD was calculated out of the FEA results and then was transformed into time history data through inverse Fourier transform. Rainflow cycle counting was used to estimate cumulative damage of the critical solder joint. The calculated fatigue life based on the Rainflow cycle counting results, the S-N curve, and the modified Miner's rule agreed with actual testing results. © 2010 IEEE.&quot;,&quot;container-title-short&quot;:&quot;&quot;},&quot;isTemporary&quot;:false},{&quot;id&quot;:&quot;923b9a1d-20da-334c-9d78-41b3fd9d91f7&quot;,&quot;itemData&quot;:{&quot;type&quot;:&quot;paper-conference&quot;,&quot;id&quot;:&quot;923b9a1d-20da-334c-9d78-41b3fd9d91f7&quot;,&quot;title&quot;:&quot;Random vibration analysis of BGA with different size of the SAC0307 solder joint&quot;,&quot;author&quot;:[{&quot;family&quot;:&quot;Shen&quot;,&quot;given&quot;:&quot;Linlin&quot;,&quot;parse-names&quot;:false,&quot;dropping-particle&quot;:&quot;&quot;,&quot;non-dropping-particle&quot;:&quot;&quot;},{&quot;family&quot;:&quot;Chen&quot;,&quot;given&quot;:&quot;Cong&quot;,&quot;parse-names&quot;:false,&quot;dropping-particle&quot;:&quot;&quot;,&quot;non-dropping-particle&quot;:&quot;&quot;},{&quot;family&quot;:&quot;Niu&quot;,&quot;given&quot;:&quot;Xiaoyan&quot;,&quot;parse-names&quot;:false,&quot;dropping-particle&quot;:&quot;&quot;,&quot;non-dropping-particle&quot;:&quot;&quot;}],&quot;container-title&quot;:&quot;Proceedings - 2018 19th International Conference on Electronic Packaging Technology, ICEPT 2018&quot;,&quot;DOI&quot;:&quot;10.1109/ICEPT.2018.8480474&quot;,&quot;ISBN&quot;:&quot;9781538663868&quot;,&quot;issued&quot;:{&quot;date-parts&quot;:[[2018]]},&quot;abstract&quot;:&quot;In the paper, the mechanical properties of BAG package structure under random vibration load are studied based on the finite element analysis software. And the influence of the height and radius of the solder joint on the mechanical properties of BGA package structure is analyzed through the stress nephogram of the solder joint array and BGA packaging structure. The results show : the solder joint array has greater stress than other parts when BGA package structure is subjected to random vibration load. And the stress at the corners of the solder joint array is the greatest. In other words, the cracks produced gradually expand inward from the solder joint outer point on the one side of the test plate. And it eventually lead to the solder joint failure. When BGA package structure is subjected to random vibration load, the maximum stress of the solder joint decreases with the increase of radius when other conditions are the same. The maximum stress of the solder joint increases with the increase of height when other conditions are the same.&quot;,&quot;container-title-short&quot;:&quot;&quot;},&quot;isTemporary&quot;:false},{&quot;id&quot;:&quot;f68202ae-fbc1-374e-a4b6-3db16cb32e51&quot;,&quot;itemData&quot;:{&quot;type&quot;:&quot;article-journal&quot;,&quot;id&quot;:&quot;f68202ae-fbc1-374e-a4b6-3db16cb32e51&quot;,&quot;title&quot;:&quot;Assessment of Solder Joint Fatigue Life Under Realistic Service Conditions&quot;,&quot;author&quot;:[{&quot;family&quot;:&quot;Hamasha&quot;,&quot;given&quot;:&quot;Sa’d&quot;,&quot;parse-names&quot;:false,&quot;dropping-particle&quot;:&quot;&quot;,&quot;non-dropping-particle&quot;:&quot;&quot;},{&quot;family&quot;:&quot;Jaradat&quot;,&quot;given&quot;:&quot;Younis&quot;,&quot;parse-names&quot;:false,&quot;dropping-particle&quot;:&quot;&quot;,&quot;non-dropping-particle&quot;:&quot;&quot;},{&quot;family&quot;:&quot;Qasaimeh&quot;,&quot;given&quot;:&quot;Awni&quot;,&quot;parse-names&quot;:false,&quot;dropping-particle&quot;:&quot;&quot;,&quot;non-dropping-particle&quot;:&quot;&quot;},{&quot;family&quot;:&quot;Obaidat&quot;,&quot;given&quot;:&quot;Mazin&quot;,&quot;parse-names&quot;:false,&quot;dropping-particle&quot;:&quot;&quot;,&quot;non-dropping-particle&quot;:&quot;&quot;},{&quot;family&quot;:&quot;Borgesen&quot;,&quot;given&quot;:&quot;Peter&quot;,&quot;parse-names&quot;:false,&quot;dropping-particle&quot;:&quot;&quot;,&quot;non-dropping-particle&quot;:&quot;&quot;}],&quot;container-title&quot;:&quot;Journal of Electronic Materials&quot;,&quot;DOI&quot;:&quot;10.1007/s11664-014-3436-3&quot;,&quot;ISSN&quot;:&quot;03615235&quot;,&quot;issued&quot;:{&quot;date-parts&quot;:[[2014]]},&quot;abstract&quot;:&quot;The behavior of lead-free solder alloys under complex loading scenarios is still not well understood. Common damage accumulation rules fail to account for strong effects of variations in cycling amplitude, and random vibration test results cannot be interpreted in terms of performance under realistic service conditions. This is a result of the effects of cycling parameters on materials properties. These effects are not yet fully understood or quantitatively predictable, preventing modeling based on parameters such as strain, work, or entropy. Depending on the actual spectrum of amplitudes, Miner’s rule of linear damage accumulation has been shown to overestimate life by more than an order of magnitude, and greater errors are predicted for other combinations. Consequences may be particularly critical for so-called environmental stress screening. Damage accumulation has, however, been shown to scale with the inelastic work done, even if amplitudes vary. This and the observation of effects of loading history on subsequent work per cycle provide for a modified damage accumulation rule which allows for the prediction of life. Individual joints of four different Sn-Ag-Cu-based solder alloys (SAC305, SAC105, SAC-Ni, and SACXplus) were cycled in shear at room temperature, alternating between two different amplitudes while monitoring the evolution of the effective stiffness and work per cycle. This helped elucidate general trends and behaviors that are expected to occur in vibrations of microelectronics assemblies. Deviations from Miner’s rule varied systematically with the combination of amplitudes, the sequences of cycles, and the strain rates in each. The severity of deviations also varied systematically with Ag content in the solder, but major effects were observed for all the alloys. A systematic analysis was conducted to assess whether scenarios might exist in which the more fatigue-resistant high-Ag alloys would fail sooner than the lower-Ag ones.&quot;,&quot;container-title-short&quot;:&quot;J Electron Mater&quot;},&quot;isTemporary&quot;:false},{&quot;id&quot;:&quot;12893d7c-9e66-3556-9a12-2156e2bb6397&quot;,&quot;itemData&quot;:{&quot;type&quot;:&quot;paper-conference&quot;,&quot;id&quot;:&quot;12893d7c-9e66-3556-9a12-2156e2bb6397&quot;,&quot;title&quot;:&quot;Harsh solder joint reliability tests by impact drop and highly accelerated life test (HALT)&quot;,&quot;author&quot;:[{&quot;family&quot;:&quot;Che&quot;,&quot;given&quot;:&quot;F. X.&quot;,&quot;parse-names&quot;:false,&quot;dropping-particle&quot;:&quot;&quot;,&quot;non-dropping-particle&quot;:&quot;&quot;},{&quot;family&quot;:&quot;Pang&quot;,&quot;given&quot;:&quot;John H.L.&quot;,&quot;parse-names&quot;:false,&quot;dropping-particle&quot;:&quot;&quot;,&quot;non-dropping-particle&quot;:&quot;&quot;}],&quot;container-title&quot;:&quot;Proceedings of 6th Electronics Packaging Technology Conference, EPTC 2004&quot;,&quot;DOI&quot;:&quot;10.1109/eptc.2004.1396604&quot;,&quot;ISBN&quot;:&quot;0780388216&quot;,&quot;issued&quot;:{&quot;date-parts&quot;:[[2004]]},&quot;abstract&quot;:&quot;In this paper, board level impact drop test and highly accelerated life test (HALT) were conducted on lead-free soldered assemblies. Harsh solder joint reliability testing are needed for impact drop requirements particularly for portable electronics. Highly accelerated life testing (HALT) is increasingly used for high-end workstation server systems. For drop test, the acceleration and strain were measured for clamped-clamped PCB assembies along the longer edge. The failure criteria was set at a daisy chain resistance of 1000ohms. Bare PCB and populated PCB with BGA, QFP, TSSOP component with lead free Sn-3.8Ag0.7Cu solder were investigated. Three different surface finishes such as Ag, Ni/Au and OSP are used for populated PCB. For populated PCB, drop height of 1m was fixed. HALT test was also conducted for populated PCB including high temperature storage, low temperature storage, thermal shock, random vibration, and combined thermal shock and random vibration tests. High-speed camera was used to capture dynamic response of the PCB and PQFP lead during random vibration test. The displacement result can be used in FEA analysis as input boundary condition. © 2004 IEEE.&quot;,&quot;container-title-short&quot;:&quot;&quot;},&quot;isTemporary&quot;:false},{&quot;id&quot;:&quot;0d473c35-6f07-36fa-9a9e-7a0264675085&quot;,&quot;itemData&quot;:{&quot;type&quot;:&quot;article-journal&quot;,&quot;id&quot;:&quot;0d473c35-6f07-36fa-9a9e-7a0264675085&quot;,&quot;title&quot;:&quot;Random vibration analysis of QFP with different structure parameters&quot;,&quot;author&quot;:[{&quot;family&quot;:&quot;Cui&quot;,&quot;given&quot;:&quot;Haipo&quot;,&quot;parse-names&quot;:false,&quot;dropping-particle&quot;:&quot;&quot;,&quot;non-dropping-particle&quot;:&quot;&quot;},{&quot;family&quot;:&quot;Cheng&quot;,&quot;given&quot;:&quot;Enqing&quot;,&quot;parse-names&quot;:false,&quot;dropping-particle&quot;:&quot;&quot;,&quot;non-dropping-particle&quot;:&quot;&quot;}],&quot;container-title&quot;:&quot;Hanjie Xuebao/Transactions of the China Welding Institution&quot;,&quot;ISSN&quot;:&quot;0253360X&quot;,&quot;issued&quot;:{&quot;date-parts&quot;:[[2015]]},&quot;abstract&quot;:&quot;Random vibration responses of QFP with different structure parameters were analyzed based on the ABAQUS software. The stress distributions of whole packaging and solder joints were obtained. The influence regularities of different lead widths, lead distances and lead heights on the stress field of QFP have been studied. The results indicate that, under the random vibration loading, the solder joints are weak components of QFP. The maximum stress focuses on the sharp corner of exterior part of the solder joints. Stress concentration areas locate at that position and the junction of lead with solder joint, which will be the most likely failure regions. The maximum stress of QFP is in direct proportion to the distance and height of lead and in inverse proportion to the width of lead.&quot;,&quot;container-title-short&quot;:&quot;&quot;},&quot;isTemporary&quot;:false},{&quot;id&quot;:&quot;9658dfb6-c530-35eb-bb5a-aee624a54a3d&quot;,&quot;itemData&quot;:{&quot;type&quot;:&quot;paper-conference&quot;,&quot;id&quot;:&quot;9658dfb6-c530-35eb-bb5a-aee624a54a3d&quot;,&quot;title&quot;:&quot;Vibration fatigue of surface mount technology (SMT) solder joints&quot;,&quot;author&quot;:[{&quot;family&quot;:&quot;Liguore&quot;,&quot;given&quot;:&quot;Salvatore&quot;,&quot;parse-names&quot;:false,&quot;dropping-particle&quot;:&quot;&quot;,&quot;non-dropping-particle&quot;:&quot;&quot;},{&quot;family&quot;:&quot;Followell&quot;,&quot;given&quot;:&quot;David&quot;,&quot;parse-names&quot;:false,&quot;dropping-particle&quot;:&quot;&quot;,&quot;non-dropping-particle&quot;:&quot;&quot;}],&quot;container-title&quot;:&quot;Proceedings of the Annual Reliability and Maintainability Symposium&quot;,&quot;DOI&quot;:&quot;10.1109/rams.1995.513218&quot;,&quot;ISSN&quot;:&quot;0149144X&quot;,&quot;issued&quot;:{&quot;date-parts&quot;:[[1995]]},&quot;abstract&quot;:&quot;Recent trends in reliability analysis of electronics has involved developing structural integrity models for predicting the failure free operating lifetime under vibratory and thermal environmental exposure. This paper describes a test program which was performed to obtain structural fatigue data for SMT solder joints exposed to a random vibration environment. A total of eight printed circuit board specimens with nine surface mounted components were fabricated and tested. Vibration time to failure data for individual solder joints of the SMT components were recorded. These data became the basis for understanding the physics of 'why and how' SMT solder joints fail under vibration loading. Using procedures similar to those developed for aerospace structures, a fatigue model was developed that is based on the physics of the problem. It can be concluded from this study that SMT solder joint failures follow definite trends with respect to imposed loading, and physical make-up of the SMT component. Enough data were generated in this program; such that, trends in fatigue based on SMT component type, size, ambient temperature, and placement location could be established. Using an independent data set from a previous test program, the present model was validated to test data with good correlation. This model has been incorporated into the McDonnell Douglas Aerospace E-Life program and will be used for design validation studies on USAF and USN aircraft programs.&quot;,&quot;container-title-short&quot;:&quot;&quot;},&quot;isTemporary&quot;:false},{&quot;id&quot;:&quot;03178d60-dcb2-3c0f-8d43-cb77195545cf&quot;,&quot;itemData&quot;:{&quot;type&quot;:&quot;article-journal&quot;,&quot;id&quot;:&quot;03178d60-dcb2-3c0f-8d43-cb77195545cf&quot;,&quot;title&quot;:&quot;Vibration lifetime estimation of PBGA solder joints using Steinberg model&quot;,&quot;author&quot;:[{&quot;family&quot;:&quot;An&quot;,&quot;given&quot;:&quot;Tong&quot;,&quot;parse-names&quot;:false,&quot;dropping-particle&quot;:&quot;&quot;,&quot;non-dropping-particle&quot;:&quot;&quot;},{&quot;family&quot;:&quot;Qin&quot;,&quot;given&quot;:&quot;Fei&quot;,&quot;parse-names&quot;:false,&quot;dropping-particle&quot;:&quot;&quot;,&quot;non-dropping-particle&quot;:&quot;&quot;},{&quot;family&quot;:&quot;Zhou&quot;,&quot;given&quot;:&quot;Bin&quot;,&quot;parse-names&quot;:false,&quot;dropping-particle&quot;:&quot;&quot;,&quot;non-dropping-particle&quot;:&quot;&quot;},{&quot;family&quot;:&quot;Chen&quot;,&quot;given&quot;:&quot;Pei&quot;,&quot;parse-names&quot;:false,&quot;dropping-particle&quot;:&quot;&quot;,&quot;non-dropping-particle&quot;:&quot;&quot;},{&quot;family&quot;:&quot;Dai&quot;,&quot;given&quot;:&quot;Yanwei&quot;,&quot;parse-names&quot;:false,&quot;dropping-particle&quot;:&quot;&quot;,&quot;non-dropping-particle&quot;:&quot;&quot;}],&quot;container-title&quot;:&quot;Microelectronics Reliability&quot;,&quot;DOI&quot;:&quot;10.1016/j.microrel.2019.113474&quot;,&quot;ISSN&quot;:&quot;00262714&quot;,&quot;issued&quot;:{&quot;date-parts&quot;:[[2019]]},&quot;abstract&quot;:&quot;The work studies the vibration lifetime modeling of Sn37Pb soldered plastic ball grid array (PBGA) assemblies on the basis of vibration tests, finite element analysis (FEA) and Steinberg's empirical formulation. The test vehicles for the vibration tests consist of twelve PBGA components with built-in daisy-chained circuits, which are assembled on a printed circuit board (PCB) symmetrically. First, the natural frequencies of the test vehicle were determined by modal tests. The first three natural frequencies were obtained using FEA, which were compared with those from the modal test. Then, narrow-band sinusoid vibration tests were conducted at the first natural frequency of the test vehicle using constant-amplitude excitation, and the number of failure cycles was recorded by monitoring the overall electrical resistance. FEA was performed to obtain the stress of the critical solder joints under various levels of sinusoidal vibration loadings. To construct the stress versus failure cycles (S–N) curve of the solder joints, the stresses of solder joints were used in conjunction with the lifetime obtained from the sinusoidal vibration tests. The random vibration test was conducted on the test vehicle to assess the lifetime of the solder joints subjected to broad-band excitation. Random vibration analyses were performed numerically to obtain the displacement responses of the PBGA assembly. Finally, a fatigue life prediction based on Steinberg's model was deduced from all these procedures. A comparison of the lifetime between the experimental results and the prediction suggests that the methodology is valid and practicable in predicting the vibration lifetime of PBGA solder joints.&quot;,&quot;container-title-short&quot;:&quot;&quot;},&quot;isTemporary&quot;:false}]},{&quot;citationID&quot;:&quot;MENDELEY_CITATION_a34bf595-b203-4ad4-a2c3-1a64021edb14&quot;,&quot;properties&quot;:{&quot;noteIndex&quot;:0},&quot;isEdited&quot;:false,&quot;manualOverride&quot;:{&quot;citeprocText&quot;:&quot;[12]&quot;,&quot;isManuallyOverridden&quot;:false,&quot;manualOverrideText&quot;:&quot;&quot;},&quot;citationTag&quot;:&quot;MENDELEY_CITATION_v3_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&quot;,&quot;citationItems&quot;:[{&quot;id&quot;:&quot;5de2f7ea-3d2a-3e17-91ff-2ea694b068db&quot;,&quot;itemData&quot;:{&quot;type&quot;:&quot;book&quot;,&quot;id&quot;:&quot;5de2f7ea-3d2a-3e17-91ff-2ea694b068db&quot;,&quot;title&quot;:&quot;Vibration Analysis for Electronic Equipment&quot;,&quot;author&quot;:[{&quot;family&quot;:&quot;D.S. Sternberg&quot;,&quot;given&quot;:&quot;&quot;,&quot;parse-names&quot;:false,&quot;dropping-particle&quot;:&quot;&quot;,&quot;non-dropping-particle&quot;:&quot;&quot;}],&quot;issued&quot;:{&quot;date-parts&quot;:[[1988]]},&quot;publisher-place&quot;:&quot;New York, NY&quot;,&quot;edition&quot;:&quot;2nd&quot;,&quot;publisher&quot;:&quot;John Wiley &amp; Sons&quot;,&quot;container-title-short&quot;:&quot;&quot;},&quot;uris&quot;:[&quot;http://www.mendeley.com/documents/?uuid=d431f902-d17d-4c33-a6f9-99b16c62e8b2&quot;],&quot;isTemporary&quot;:false,&quot;legacyDesktopId&quot;:&quot;d431f902-d17d-4c33-a6f9-99b16c62e8b2&quot;}]},{&quot;citationID&quot;:&quot;MENDELEY_CITATION_baa3240d-bd84-4428-a72b-f2c724a585c6&quot;,&quot;properties&quot;:{&quot;noteIndex&quot;:0},&quot;isEdited&quot;:false,&quot;manualOverride&quot;:{&quot;citeprocText&quot;:&quot;[13]&quot;,&quot;isManuallyOverridden&quot;:false,&quot;manualOverrideText&quot;:&quot;&quot;},&quot;citationTag&quot;:&quot;MENDELEY_CITATION_v3_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&quot;,&quot;citationItems&quot;:[{&quot;id&quot;:&quot;b0a9b066-cba5-378b-ac0f-fd3204905a57&quot;,&quot;itemData&quot;:{&quot;type&quot;:&quot;paper-conference&quot;,&quot;id&quot;:&quot;b0a9b066-cba5-378b-ac0f-fd3204905a57&quot;,&quot;title&quot;:&quot;Vibration fatigue test and analysis for flip chip solder joints&quot;,&quot;author&quot;:[{&quot;family&quot;:&quot;Che&quot;,&quot;given&quot;:&quot;F. X.&quot;,&quot;parse-names&quot;:false,&quot;dropping-particle&quot;:&quot;&quot;,&quot;non-dropping-particle&quot;:&quot;&quot;},{&quot;family&quot;:&quot;Pang&quot;,&quot;given&quot;:&quot;H. L.J.&quot;,&quot;parse-names&quot;:false,&quot;dropping-particle&quot;:&quot;&quot;,&quot;non-dropping-particle&quot;:&quot;&quot;},{&quot;family&quot;:&quot;Wong&quot;,&quot;given&quot;:&quot;F. L.&quot;,&quot;parse-names&quot;:false,&quot;dropping-particle&quot;:&quot;&quot;,&quot;non-dropping-particle&quot;:&quot;&quot;},{&quot;family&quot;:&quot;Lim&quot;,&quot;given&quot;:&quot;G. H.&quot;,&quot;parse-names&quot;:false,&quot;dropping-particle&quot;:&quot;&quot;,&quot;non-dropping-particle&quot;:&quot;&quot;},{&quot;family&quot;:&quot;Low&quot;,&quot;given&quot;:&quot;T. H.&quot;,&quot;parse-names&quot;:false,&quot;dropping-particle&quot;:&quot;&quot;,&quot;non-dropping-particle&quot;:&quot;&quot;}],&quot;container-title&quot;:&quot;Proceedings of 5th Electronics Packaging Technology Conference, EPTC 2003&quot;,&quot;DOI&quot;:&quot;10.1109/EPTC.2003.1271499&quot;,&quot;ISBN&quot;:&quot;0780382056&quot;,&quot;issued&quot;:{&quot;date-parts&quot;:[[2003]]},&quot;abstract&quot;:&quot;Vibration fatigue tests and analysis for flip chip solder joint reliability assessments were investigated. Dynamic characterizations of flip chip on board (FCOB) assemblies were evaluated using accelerometer and high speed camera measurements during vibration tests. A vibration fatigue test and analysis methodology for flip chip solder joint fatigue life prediction have been developed. Out-of-plane vibration fatigue tests were investigated for constant G-level tests at 3 G, 5 G and 10 G respectively. A sinusoidal sweep test within a narrow band near the fundamental resonant frequency was used. Solder joint failure detection was made by daisy chained resistance monitoring during the test. A plot of G-level versus mean time to failure (MTTF) was developed. A varying G-level vibration test with 3 G, 5 G and 10 G blocks arranged in ascending sequence was conducted for cumulative fatigue damage assessment study. The linear cumulative damage analysis method (Miner's rule) predicted non-conservative results for vibration fatigue failures in the flip chip solder joints. Finite element analysis (FEA) using a global-local beam modeling method was used to compute the fundamental natural frequency result compared to experimental data. A quasi-static analysis method was developed to model the effect of flip chip location on solder joint fatigue life.&quot;,&quot;container-title-short&quot;:&quot;&quot;},&quot;uris&quot;:[&quot;http://www.mendeley.com/documents/?uuid=e0f50a70-65a6-4b0f-807b-b33c34aa74cf&quot;],&quot;isTemporary&quot;:false,&quot;legacyDesktopId&quot;:&quot;e0f50a70-65a6-4b0f-807b-b33c34aa74cf&quot;}]},{&quot;citationID&quot;:&quot;MENDELEY_CITATION_dd2b4e85-8a50-4729-839f-3291549c325f&quot;,&quot;properties&quot;:{&quot;noteIndex&quot;:0},&quot;isEdited&quot;:false,&quot;manualOverride&quot;:{&quot;citeprocText&quot;:&quot;[4]&quot;,&quot;isManuallyOverridden&quot;:false,&quot;manualOverrideText&quot;:&quot;&quot;},&quot;citationTag&quot;:&quot;MENDELEY_CITATION_v3_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&quot;,&quot;citationItems&quot;:[{&quot;id&quot;:&quot;7b11ee8e-86ef-38cc-bd29-2608f9a7f887&quot;,&quot;itemData&quot;:{&quot;type&quot;:&quot;article-journal&quot;,&quot;id&quot;:&quot;7b11ee8e-86ef-38cc-bd29-2608f9a7f887&quot;,&quot;title&quot;:&quot;Numerical simulation and fatigue life estimation of BGA packages under random vibration loading&quot;,&quot;author&quot;:[{&quot;family&quot;:&quot;Liu&quot;,&quot;given&quot;:&quot;Fang&quot;,&quot;parse-names&quot;:false,&quot;dropping-particle&quot;:&quot;&quot;,&quot;non-dropping-particle&quot;:&quot;&quot;},{&quot;family&quot;:&quot;Lu&quot;,&quot;given&quot;:&quot;Ye&quot;,&quot;parse-names&quot;:false,&quot;dropping-particle&quot;:&quot;&quot;,&quot;non-dropping-particle&quot;:&quot;&quot;},{&quot;family&quot;:&quot;Wang&quot;,&quot;given&quot;:&quot;Zhen&quot;,&quot;parse-names&quot;:false,&quot;dropping-particle&quot;:&quot;&quot;,&quot;non-dropping-particle&quot;:&quot;&quot;},{&quot;family&quot;:&quot;Zhang&quot;,&quot;given&quot;:&quot;Zhiming&quot;,&quot;parse-names&quot;:false,&quot;dropping-particle&quot;:&quot;&quot;,&quot;non-dropping-particle&quot;:&quot;&quot;}],&quot;container-title&quot;:&quot;Microelectronics Reliability&quot;,&quot;DOI&quot;:&quot;10.1016/j.microrel.2015.08.006&quot;,&quot;ISSN&quot;:&quot;00262714&quot;,&quot;issued&quot;:{&quot;date-parts&quot;:[[2015]]},&quot;abstract&quot;:&quot;This work investigates finite element (FE) simulation and fatigue life prediction of ball grid array (BGA) under random vibration loading. The printed circuit board (PCB) assemblies are tested under random vibration loadings. The center displacement responses of PCB assemblies and the time to failure are recorded. A three-dimensional FE model of the PCB assembly is established using ABAQUS software, and spectrum analysis specified for random vibration is performed numerically to obtain the response power spectral density (PSD) of the PCB assembly. Simulation results show good correlation with experimental data in terms of center displacement responses in actual random vibration testing, validating the effectiveness of the proposed FE model. In particular, the root mean square (RMS) values of the maximum peeling stress under different loading conditions are calculated and compared. Different pre-tightening force levels and vibration intensities are applied to study their influence on solder joint reliability. Finally, the fatigue life of BGA solder joints under random vibration loading is determined in terms of Miner's rule and random vibration theory, and it is experimentally verified that the predicted fatigue life of BGA solder joints matches the experimental results with reasonable accuracy. It is concluded that solder joints at the four outermost corners of BGA packages have higher peeling stress values than others, especially at the both sides of solder joints near PCB and BGA. The stress responses of critical solder joints increase with the increase of vibration loading. BGA packages would be more prone to damage and failure when the screws became looser. This research will provide a guide for investigating the dynamic characteristics and optimization design of PCB assemblies, and predicting the fatigue life of BGA solder joints.&quot;,&quot;container-title-short&quot;:&quot;&quot;},&quot;uris&quot;:[&quot;http://www.mendeley.com/documents/?uuid=3d9759ca-b9f3-4142-9254-703ffbde8d5a&quot;],&quot;isTemporary&quot;:false,&quot;legacyDesktopId&quot;:&quot;3d9759ca-b9f3-4142-9254-703ffbde8d5a&quot;}]},{&quot;citationID&quot;:&quot;MENDELEY_CITATION_a639b48e-88f9-4712-99f9-232418298816&quot;,&quot;properties&quot;:{&quot;noteIndex&quot;:0},&quot;isEdited&quot;:false,&quot;manualOverride&quot;:{&quot;citeprocText&quot;:&quot;[14]&quot;,&quot;isManuallyOverridden&quot;:false,&quot;manualOverrideText&quot;:&quot;&quot;},&quot;citationTag&quot;:&quot;MENDELEY_CITATION_v3_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&quot;,&quot;citationItems&quot;:[{&quot;id&quot;:&quot;3e5902e5-7501-3b46-bce1-f53152d08d2e&quot;,&quot;itemData&quot;:{&quot;type&quot;:&quot;webpage&quot;,&quot;id&quot;:&quot;3e5902e5-7501-3b46-bce1-f53152d08d2e&quot;,&quot;title&quot;:&quot;BGA&quot;,&quot;author&quot;:[{&quot;family&quot;:&quot;Topline&quot;,&quot;given&quot;:&quot;&quot;,&quot;parse-names&quot;:false,&quot;dropping-particle&quot;:&quot;&quot;,&quot;non-dropping-particle&quot;:&quot;&quot;}],&quot;accessed&quot;:{&quot;date-parts&quot;:[[2019,2,20]]},&quot;URL&quot;:&quot;https://www.topline.tv/SMD_vrs_NSMD.html&quot;,&quot;issued&quot;:{&quot;date-parts&quot;:[[2020]]},&quot;container-title-short&quot;:&quot;&quot;},&quot;uris&quot;:[&quot;http://www.mendeley.com/documents/?uuid=06ddc150-5e07-4cec-8096-b21fc6c31235&quot;],&quot;isTemporary&quot;:false,&quot;legacyDesktopId&quot;:&quot;06ddc150-5e07-4cec-8096-b21fc6c31235&quot;}]},{&quot;citationID&quot;:&quot;MENDELEY_CITATION_e8b7b1d8-0def-49fe-88b4-1eb9896cb001&quot;,&quot;properties&quot;:{&quot;noteIndex&quot;:0},&quot;isEdited&quot;:false,&quot;manualOverride&quot;:{&quot;citeprocText&quot;:&quot;[15]&quot;,&quot;isManuallyOverridden&quot;:false,&quot;manualOverrideText&quot;:&quot;&quot;},&quot;citationTag&quot;:&quot;MENDELEY_CITATION_v3_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&quot;,&quot;citationItems&quot;:[{&quot;id&quot;:&quot;9a8de02a-8c9b-378e-a661-3f57bb74ba95&quot;,&quot;itemData&quot;:{&quot;type&quot;:&quot;paper-conference&quot;,&quot;id&quot;:&quot;9a8de02a-8c9b-378e-a661-3f57bb74ba95&quot;,&quot;title&quot;:&quot;Impact of ball via configurations on solder joint reliability in tape-based, chip-scale packages&quot;,&quot;author&quot;:[{&quot;family&quot;:&quot;Zahn&quot;,&quot;given&quot;:&quot;Bret A.&quot;,&quot;parse-names&quot;:false,&quot;dropping-particle&quot;:&quot;&quot;,&quot;non-dropping-particle&quot;:&quot;&quot;}],&quot;container-title&quot;:&quot;Proceedings - Electronic Components and Technology Conference&quot;,&quot;DOI&quot;:&quot;10.1109/ectc.2002.1008301&quot;,&quot;ISSN&quot;:&quot;05695503&quot;,&quot;issued&quot;:{&quot;date-parts&quot;:[[2002]]},&quot;abstract&quot;:&quot;Three-dimensional finite element analysis has been applied to determine the time-dependent solder joint fatigue response of a tape based chip-scale package under accelerated temperature cycling conditions (-40C to +125C, 15 min ramps/15 min dwells). The effects of differing ball via configurations due to variations in both package assembly and tape vendors were investigated, including the use of punched, etched, laser etched, and enhanced re-flow pad area vias. The solder structures accommodate the bulk of the plastic strain that is generated during accelerated temperature cycling due to the thermal expansion mismatch between the various materials that encompass the chip-scale package. Since plastic strain is a dominant parameter that influences low-cycle fatigue, it was used as a basis for evaluation of solder joint structural integrity. An extensively published and correlated solder joint fatigue life prediction methodology was incorporated by which finite element simulation results were translated into estimated cycles to failure. This study discusses the analysis methodologies as implemented in the ANSYS finite element simulation software tool and the corresponding results for the solder joint fatigue life. Some ANSYS parametric design language commands are included for the benefit of those readers who are familiar with the tool.&quot;,&quot;container-title-short&quot;:&quot;&quot;},&quot;uris&quot;:[&quot;http://www.mendeley.com/documents/?uuid=2c989b5b-122c-4b6d-9af9-11920528d41b&quot;],&quot;isTemporary&quot;:false,&quot;legacyDesktopId&quot;:&quot;2c989b5b-122c-4b6d-9af9-11920528d41b&quot;}]},{&quot;citationID&quot;:&quot;MENDELEY_CITATION_b087b33c-e75a-4309-bbc4-4014ac421214&quot;,&quot;properties&quot;:{&quot;noteIndex&quot;:0},&quot;isEdited&quot;:false,&quot;manualOverride&quot;:{&quot;citeprocText&quot;:&quot;[16]&quot;,&quot;isManuallyOverridden&quot;:false,&quot;manualOverrideText&quot;:&quot;&quot;},&quot;citationTag&quot;:&quot;MENDELEY_CITATION_v3_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&quot;,&quot;citationItems&quot;:[{&quot;id&quot;:&quot;06f948c3-6099-387e-843f-808f34aa4138&quot;,&quot;itemData&quot;:{&quot;type&quot;:&quot;paper-conference&quot;,&quot;id&quot;:&quot;06f948c3-6099-387e-843f-808f34aa4138&quot;,&quot;title&quot;:&quot;Effect of glue on reliability of flip chip BGA packages under thermal cycling&quot;,&quot;author&quot;:[{&quot;family&quot;:&quot;Nguyen&quot;,&quot;given&quot;:&quot;Tung T.&quot;,&quot;parse-names&quot;:false,&quot;dropping-particle&quot;:&quot;&quot;,&quot;non-dropping-particle&quot;:&quot;&quot;},{&quot;family&quot;:&quot;Lee&quot;,&quot;given&quot;:&quot;Donggun&quot;,&quot;parse-names&quot;:false,&quot;dropping-particle&quot;:&quot;&quot;,&quot;non-dropping-particle&quot;:&quot;&quot;},{&quot;family&quot;:&quot;Kwak&quot;,&quot;given&quot;:&quot;Jae B.&quot;,&quot;parse-names&quot;:false,&quot;dropping-particle&quot;:&quot;&quot;,&quot;non-dropping-particle&quot;:&quot;&quot;},{&quot;family&quot;:&quot;Park&quot;,&quot;given&quot;:&quot;Seungbae&quot;,&quot;parse-names&quot;:false,&quot;dropping-particle&quot;:&quot;&quot;,&quot;non-dropping-particle&quot;:&quot;&quot;}],&quot;container-title&quot;:&quot;Microelectronics Reliability&quot;,&quot;DOI&quot;:&quot;10.1016/j.microrel.2010.04.003&quot;,&quot;ISSN&quot;:&quot;00262714&quot;,&quot;issued&quot;:{&quot;date-parts&quot;:[[2010]]},&quot;abstract&quot;:&quot;Glue is widely used to improve the reliability of ball grid array (BGA) under mechanical shock and vibration. Although it has been demonstrated to have a positive effect on the reliability of BGA under mechanical impact, it can have adverse effects on BGA under thermal cycling. This paper investigates the effect of glue on the reliability of BGA under thermal cycling using both experimental and numerical methods. The digital image correlation (DIC) technique was used to obtain the thermal mechanical behavior of the package. The experimental results explain in detail how the glue negatively affects the reliability of the BGA. Furthermore, a finite element analysis was performed and its results were verified with experimental results. A numerical parametric study was carried out on various mechanical properties, configurations of the glue, and introduction of a stiffener using the validated FEM model. The results show that the reliability of BGA strongly depends on geometries and material properties of the glue. Based on the results, a guideline of glue selection for BGA reliability under thermal cycling is formulated. © 2010 Elsevier Ltd. All rights reserved.&quot;,&quot;container-title-short&quot;:&quot;&quot;},&quot;uris&quot;:[&quot;http://www.mendeley.com/documents/?uuid=26bd9f93-c9df-465f-bf64-deaef03224e2&quot;],&quot;isTemporary&quot;:false,&quot;legacyDesktopId&quot;:&quot;26bd9f93-c9df-465f-bf64-deaef03224e2&quot;}]},{&quot;citationID&quot;:&quot;MENDELEY_CITATION_700f6abe-d49d-4058-97a1-aa12197a347b&quot;,&quot;properties&quot;:{&quot;noteIndex&quot;:0},&quot;isEdited&quot;:false,&quot;manualOverride&quot;:{&quot;citeprocText&quot;:&quot;[17]&quot;,&quot;isManuallyOverridden&quot;:false,&quot;manualOverrideText&quot;:&quot;&quot;},&quot;citationTag&quot;:&quot;MENDELEY_CITATION_v3_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&quot;,&quot;citationItems&quot;:[{&quot;id&quot;:&quot;a2ed0a77-7c3d-3909-832f-517d54721927&quot;,&quot;itemData&quot;:{&quot;type&quot;:&quot;article-journal&quot;,&quot;id&quot;:&quot;a2ed0a77-7c3d-3909-832f-517d54721927&quot;,&quot;title&quot;:&quot;Modelling evaluation of Garofalo-Arrhenius creep relation for lead-free solder joints in surface mount electronic component assemblies&quot;,&quot;author&quot;:[{&quot;family&quot;:&quot;Amalu&quot;,&quot;given&quot;:&quot;Emeka H.&quot;,&quot;parse-names&quot;:false,&quot;dropping-particle&quot;:&quot;&quot;,&quot;non-dropping-particle&quot;:&quot;&quot;},{&quot;family&quot;:&quot;Ekere&quot;,&quot;given&quot;:&quot;N. N.&quot;,&quot;parse-names&quot;:false,&quot;dropping-particle&quot;:&quot;&quot;,&quot;non-dropping-particle&quot;:&quot;&quot;}],&quot;container-title&quot;:&quot;Journal of Manufacturing Systems&quot;,&quot;DOI&quot;:&quot;10.1016/j.jmsy.2016.01.002&quot;,&quot;ISSN&quot;:&quot;02786125&quot;,&quot;issued&quot;:{&quot;date-parts&quot;:[[2016]]},&quot;abstract&quot;:&quot;The use of different sets of values of creep parameter in Garofalo-Arrhenius constitutive creep relation has generated distinct magnitude of creep strain (εacc) and strain energy density (ωacc) for the same set of solder joints in electronic assemblies. This study evaluates the effect of the use of four set of values on predicted magnitude of damage (εacc, ωacc) and number of cycle to failure (Nf(εacc) and Nf(ωacc)) of two different solder joint geometries. The four set of values, proposed by Lau (2003), Pang et al. (2004), Schubert et al. (2003) and Zhang et al. (2003), are used to generate four hyperbolic sine creep relations. The relations are inputted in Ansys FEM software used to simulate the damage on Sn[3.0-4.0%]Ag[0.5-1.0%]Cu solder joints in flip chip model FC48 D6.3C457DC and resistor model R102. The components are assembled on printed circuit boards; and the relations are characterised by comparing the magnitude of each model simulation output with a reference least value. The assemblies are subjected to accelerated high-temperature cycles utilising IEC standard 60749-25 in parts. It was found that each model produces distinctive magnitude and history of stress, strain, hysteresis loop, εacc, ωacc, Nf(εacc) and Nf(ωacc) with the values of stress and hysteresis loop histories generated using Pang et al. and Schubert et al. models being very close. Characterisation results show that the use of ωacc as input parameter in fatigue life model proposed by Syed 2004 demonstrates higher probability of predicting accurately the damage in resistor solder joints while the use of εacc demonstrates higher probability for BGA flip chip solder joints. Based on these results, the authors propose a paradigm for selecting suitable constitutive model(s) for accurate εacc, ωacc and Nf prediction whilst suggesting the development of new solder constitutive relations.&quot;,&quot;volume&quot;:&quot;39&quot;,&quot;container-title-short&quot;:&quot;J Manuf Syst&quot;},&quot;uris&quot;:[&quot;http://www.mendeley.com/documents/?uuid=4a0c239b-eeec-4301-b30c-c9e2775fd74a&quot;],&quot;isTemporary&quot;:false,&quot;legacyDesktopId&quot;:&quot;4a0c239b-eeec-4301-b30c-c9e2775fd74a&quot;}]},{&quot;citationID&quot;:&quot;MENDELEY_CITATION_082ef23b-7d6b-4f63-a880-6ed6a57c5557&quot;,&quot;properties&quot;:{&quot;noteIndex&quot;:0},&quot;isEdited&quot;:false,&quot;manualOverride&quot;:{&quot;citeprocText&quot;:&quot;[14]&quot;,&quot;isManuallyOverridden&quot;:false,&quot;manualOverrideText&quot;:&quot;&quot;},&quot;citationTag&quot;:&quot;MENDELEY_CITATION_v3_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&quot;,&quot;citationItems&quot;:[{&quot;id&quot;:&quot;3e5902e5-7501-3b46-bce1-f53152d08d2e&quot;,&quot;itemData&quot;:{&quot;type&quot;:&quot;webpage&quot;,&quot;id&quot;:&quot;3e5902e5-7501-3b46-bce1-f53152d08d2e&quot;,&quot;title&quot;:&quot;BGA&quot;,&quot;author&quot;:[{&quot;family&quot;:&quot;Topline&quot;,&quot;given&quot;:&quot;&quot;,&quot;parse-names&quot;:false,&quot;dropping-particle&quot;:&quot;&quot;,&quot;non-dropping-particle&quot;:&quot;&quot;}],&quot;accessed&quot;:{&quot;date-parts&quot;:[[2019,2,20]]},&quot;URL&quot;:&quot;https://www.topline.tv/SMD_vrs_NSMD.html&quot;,&quot;issued&quot;:{&quot;date-parts&quot;:[[2020]]},&quot;container-title-short&quot;:&quot;&quot;},&quot;uris&quot;:[&quot;http://www.mendeley.com/documents/?uuid=06ddc150-5e07-4cec-8096-b21fc6c31235&quot;],&quot;isTemporary&quot;:false,&quot;legacyDesktopId&quot;:&quot;06ddc150-5e07-4cec-8096-b21fc6c31235&quot;}]},{&quot;citationID&quot;:&quot;MENDELEY_CITATION_b48d4116-7b78-4a16-9c0d-9360906d2989&quot;,&quot;properties&quot;:{&quot;noteIndex&quot;:0},&quot;isEdited&quot;:false,&quot;manualOverride&quot;:{&quot;citeprocText&quot;:&quot;[18]&quot;,&quot;isManuallyOverridden&quot;:false,&quot;manualOverrideText&quot;:&quot;&quot;},&quot;citationTag&quot;:&quot;MENDELEY_CITATION_v3_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&quot;,&quot;citationItems&quot;:[{&quot;id&quot;:&quot;99b9cd61-6cac-3584-bcbb-74bfdb1ec92a&quot;,&quot;itemData&quot;:{&quot;type&quot;:&quot;article-journal&quot;,&quot;id&quot;:&quot;99b9cd61-6cac-3584-bcbb-74bfdb1ec92a&quot;,&quot;title&quot;:&quot;Constitutive behaviour and life evaluation of solder joint under the multi-field loadings&quot;,&quot;author&quot;:[{&quot;family&quot;:&quot;Long&quot;,&quot;given&quot;:&quot;Xu&quot;,&quot;parse-names&quot;:false,&quot;dropping-particle&quot;:&quot;&quot;,&quot;non-dropping-particle&quot;:&quot;&quot;},{&quot;family&quot;:&quot;Liu&quot;,&quot;given&quot;:&quot;Yongchao&quot;,&quot;parse-names&quot;:false,&quot;dropping-particle&quot;:&quot;&quot;,&quot;non-dropping-particle&quot;:&quot;&quot;},{&quot;family&quot;:&quot;Yao&quot;,&quot;given&quot;:&quot;Yao&quot;,&quot;parse-names&quot;:false,&quot;dropping-particle&quot;:&quot;&quot;,&quot;non-dropping-particle&quot;:&quot;&quot;},{&quot;family&quot;:&quot;Jia&quot;,&quot;given&quot;:&quot;Fengrui&quot;,&quot;parse-names&quot;:false,&quot;dropping-particle&quot;:&quot;&quot;,&quot;non-dropping-particle&quot;:&quot;&quot;},{&quot;family&quot;:&quot;Zhou&quot;,&quot;given&quot;:&quot;Cheng&quot;,&quot;parse-names&quot;:false,&quot;dropping-particle&quot;:&quot;&quot;,&quot;non-dropping-particle&quot;:&quot;&quot;}],&quot;container-title&quot;:&quot;AIP Advances&quot;,&quot;DOI&quot;:&quot;10.1063/1.5044446&quot;,&quot;ISSN&quot;:&quot;21583226&quot;,&quot;issued&quot;:{&quot;date-parts&quot;:[[2018]]},&quot;abstract&quot;:&quot;The mechanical behaviour and service life of the 63Sn-37Pb solder joint under coupled thermal-electrical loadings have been investigated. The mechanical properties of solder material are calibrated by uniaxial tensile experiments at different strain rates and working temperatures. In order to describe the mechanical responses of solder alloy, a constitutive model is proposed based on a thermo-visco-plastic flow rule. Furthermore, the fatigue life of solder joints is predicted by establishing a 3D finite element model under the coupled electrical-thermal-mechanical loadings. Temperature distribution, current density and thermal stress are numerically obtained in the solder joint. Based on the distribution of stress and plastic strain, the vulnerable location in the solder joint is determined, which is critical for predicting the service life based on the Coffin-Manson model. By varying the loading conditions, a parametric study is performed to develop an empirical formula of fatigue life, and the dominant factor under complicated working conditions is assessed. It is found that the current density and heat sink temperature pronouncedly influence the fatigue life of solder joint. The empirical predictions show reasonable accuracy compared with the Coffin-Manson model and finite element simulations.&quot;,&quot;container-title-short&quot;:&quot;AIP Adv&quot;},&quot;uris&quot;:[&quot;http://www.mendeley.com/documents/?uuid=4e6ba5f2-b8bd-4596-a167-206ff4289a9a&quot;],&quot;isTemporary&quot;:false,&quot;legacyDesktopId&quot;:&quot;4e6ba5f2-b8bd-4596-a167-206ff4289a9a&quot;}]},{&quot;citationID&quot;:&quot;MENDELEY_CITATION_084ae56a-db01-42ad-8d87-e5a21bc62523&quot;,&quot;properties&quot;:{&quot;noteIndex&quot;:0},&quot;isEdited&quot;:false,&quot;manualOverride&quot;:{&quot;citeprocText&quot;:&quot;[14]&quot;,&quot;isManuallyOverridden&quot;:false,&quot;manualOverrideText&quot;:&quot;&quot;},&quot;citationTag&quot;:&quot;MENDELEY_CITATION_v3_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&quot;,&quot;citationItems&quot;:[{&quot;id&quot;:&quot;3e5902e5-7501-3b46-bce1-f53152d08d2e&quot;,&quot;itemData&quot;:{&quot;type&quot;:&quot;webpage&quot;,&quot;id&quot;:&quot;3e5902e5-7501-3b46-bce1-f53152d08d2e&quot;,&quot;title&quot;:&quot;BGA&quot;,&quot;author&quot;:[{&quot;family&quot;:&quot;Topline&quot;,&quot;given&quot;:&quot;&quot;,&quot;parse-names&quot;:false,&quot;dropping-particle&quot;:&quot;&quot;,&quot;non-dropping-particle&quot;:&quot;&quot;}],&quot;accessed&quot;:{&quot;date-parts&quot;:[[2019,2,20]]},&quot;URL&quot;:&quot;https://www.topline.tv/SMD_vrs_NSMD.html&quot;,&quot;issued&quot;:{&quot;date-parts&quot;:[[2020]]},&quot;container-title-short&quot;:&quot;&quot;},&quot;uris&quot;:[&quot;http://www.mendeley.com/documents/?uuid=06ddc150-5e07-4cec-8096-b21fc6c31235&quot;],&quot;isTemporary&quot;:false,&quot;legacyDesktopId&quot;:&quot;06ddc150-5e07-4cec-8096-b21fc6c31235&quot;}]},{&quot;citationID&quot;:&quot;MENDELEY_CITATION_a921ebaa-c8a6-4e77-806c-1bf35e961dcc&quot;,&quot;properties&quot;:{&quot;noteIndex&quot;:0},&quot;isEdited&quot;:false,&quot;manualOverride&quot;:{&quot;citeprocText&quot;:&quot;[19]&quot;,&quot;isManuallyOverridden&quot;:false,&quot;manualOverrideText&quot;:&quot;&quot;},&quot;citationTag&quot;:&quot;MENDELEY_CITATION_v3_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&quot;,&quot;citationItems&quot;:[{&quot;id&quot;:&quot;b29d75a3-e734-3874-b34d-3bd5b42c6866&quot;,&quot;itemData&quot;:{&quot;type&quot;:&quot;paper-conference&quot;,&quot;id&quot;:&quot;b29d75a3-e734-3874-b34d-3bd5b42c6866&quot;,&quot;title&quot;:&quot;Reliability of Lead-free Large Area Solder Joints in IGBT Modules with Respect to Passive and Active Thermal Cycling&quot;,&quot;author&quot;:[{&quot;family&quot;:&quot;Beyer&quot;,&quot;given&quot;:&quot;H.&quot;,&quot;parse-names&quot;:false,&quot;dropping-particle&quot;:&quot;&quot;,&quot;non-dropping-particle&quot;:&quot;&quot;},{&quot;family&quot;:&quot;Sivasubramaniam&quot;,&quot;given&quot;:&quot;V.&quot;,&quot;parse-names&quot;:false,&quot;dropping-particle&quot;:&quot;&quot;,&quot;non-dropping-particle&quot;:&quot;&quot;},{&quot;family&quot;:&quot;Bayer&quot;,&quot;given&quot;:&quot;M.&quot;,&quot;parse-names&quot;:false,&quot;dropping-particle&quot;:&quot;&quot;,&quot;non-dropping-particle&quot;:&quot;&quot;},{&quot;family&quot;:&quot;Hartmann&quot;,&quot;given&quot;:&quot;S.&quot;,&quot;parse-names&quot;:false,&quot;dropping-particle&quot;:&quot;&quot;,&quot;non-dropping-particle&quot;:&quot;&quot;}],&quot;container-title&quot;:&quot;CIPS 2016 - 9th International Conference on Integrated Power Electronics Systems&quot;,&quot;ISBN&quot;:&quot;9783800741717&quot;,&quot;issued&quot;:{&quot;date-parts&quot;:[[2019]]},&quot;abstract&quot;:&quot;Power semiconductor modules undergo extreme thermal excursions, which require reliable large area solder connections. Due to environmental regulations, suppliers of power electronic devices are enforced to replace commonly used lead containing solders by lead-free solders. In this work, the reliability of large area soldering connections between ceramic substrates and AlSiC baseplates prepared by the lead-free solders 95.5Sn3.8Ag0.7Cu (SAC387), 95Sn5Sb and the standard lead containing solder 62Sn36Pb2Ag is compared with respect to passive and active thermal cycling tests. In the passive thermal cycling tests, 62Sn36Pb2Ag and 95Sn5Sb exhibited a significantly higher reliability compared to SAC387. Otherwise, best reliability in active thermal cycling test was observed for SAC387. Here strong damages due to coarsening and void formation occurred on soldering connections prepared with 62Sn36Pb2Ag and 95Sn5Sb. The results are discussed with respect to mechanical properties of the investigated solders and calculated thermo-mechanical stress with respect to thermal cycling. 62Sn36Pb2Ag and Sn5Sb are recommended for soldering connections exposed to large thermo-mechanical stress, whereas the SAC solder should be used, if the CTE mismatch of the joining partners and the thermo-mechanical stress are comparably small, but for a longer cycling reliability.&quot;,&quot;container-title-short&quot;:&quot;&quot;},&quot;uris&quot;:[&quot;http://www.mendeley.com/documents/?uuid=5bab319f-2e8f-4cb8-a3ab-b8e5ad96abc1&quot;],&quot;isTemporary&quot;:false,&quot;legacyDesktopId&quot;:&quot;5bab319f-2e8f-4cb8-a3ab-b8e5ad96abc1&quot;}]},{&quot;citationID&quot;:&quot;MENDELEY_CITATION_9c853a39-2839-4a6f-8ee1-b3145ef3ef38&quot;,&quot;properties&quot;:{&quot;noteIndex&quot;:0},&quot;isEdited&quot;:false,&quot;manualOverride&quot;:{&quot;citeprocText&quot;:&quot;[20]&quot;,&quot;isManuallyOverridden&quot;:false,&quot;manualOverrideText&quot;:&quot;&quot;},&quot;citationTag&quot;:&quot;MENDELEY_CITATION_v3_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&quot;,&quot;citationItems&quot;:[{&quot;id&quot;:&quot;3d220208-c0ea-3d52-b3a9-543f238dec38&quot;,&quot;itemData&quot;:{&quot;type&quot;:&quot;article-journal&quot;,&quot;id&quot;:&quot;3d220208-c0ea-3d52-b3a9-543f238dec38&quot;,&quot;title&quot;:&quot;Optimisation modelling for thermal fatigue reliability of lead-free interconnects in fine-pitch flip-chip packaging&quot;,&quot;author&quot;:[{&quot;family&quot;:&quot;Stoyanov&quot;,&quot;given&quot;:&quot;Stoyan&quot;,&quot;parse-names&quot;:false,&quot;dropping-particle&quot;:&quot;&quot;,&quot;non-dropping-particle&quot;:&quot;&quot;},{&quot;family&quot;:&quot;Bailey&quot;,&quot;given&quot;:&quot;Chris&quot;,&quot;parse-names&quot;:false,&quot;dropping-particle&quot;:&quot;&quot;,&quot;non-dropping-particle&quot;:&quot;&quot;},{&quot;family&quot;:&quot;Desmulliez&quot;,&quot;given&quot;:&quot;Marc&quot;,&quot;parse-names&quot;:false,&quot;dropping-particle&quot;:&quot;&quot;,&quot;non-dropping-particle&quot;:&quot;&quot;}],&quot;container-title&quot;:&quot;Soldering and Surface Mount Technology&quot;,&quot;DOI&quot;:&quot;10.1108/09540910910928265&quot;,&quot;ISSN&quot;:&quot;09540911&quot;,&quot;issued&quot;:{&quot;date-parts&quot;:[[2009]]},&quot;abstract&quot;:&quot;Purpose - This paper aims to present an integrated optimisation-modelling computational approach for virtual prototyping that helps design engineers to improve the reliability and performance of electronic components and systems through design optimisation at the early product development stage. The design methodology is used to identify the optimal design of lead-free (Sn3.9Ag0.6Cu) solder joints in fine-pitch copper column bumped flip-chip electronic packages. Design/methodology/approach - The design methodology is generic and comprises numerical techniques for computational modelling (finite element analysis) coupled with numerical methods for statistical analysis and optimisation. In this study, the integrated optimisation-modelling design strategy is adopted to prototype virtually a fine-pitch flip-chip package at the solder interconnect level, so that the thermal fatigue reliability of the lead-free solder joints is improved and important design rules to minimise the creep in the solder material, exposed to thermal cycling regimes, are formulated. The whole prototyping process is executed in an automated way once the initial design task is formulated and the conditions and the settings for the numerical analysis used to evaluate the flip-chip package behaviour are specified. Different software modules that incorporate the required numerical techniques are used to identify the solution of the design optimisation problem related to solder joints reliability optimisation. Findings - For fine-pitch flip-chip packages with copper column bumped die, it is found that higher solder joint volume and height of the copper column combined with lower copper column radius and solder wetting around copper column have a positive effect on the thermo-mechanical reliability. Originality/value - The findings of this research provide design rules for more reliable lead-free solder joints for copper column bumped flip-chip packages and help to establish further the technology as one of the viable routes for flip-chip packaging. © Emerald Group Publishing Limited.&quot;,&quot;container-title-short&quot;:&quot;&quot;},&quot;uris&quot;:[&quot;http://www.mendeley.com/documents/?uuid=8a9b13d5-8fc6-41b7-90de-8405f2d1dc29&quot;],&quot;isTemporary&quot;:false,&quot;legacyDesktopId&quot;:&quot;8a9b13d5-8fc6-41b7-90de-8405f2d1dc29&quot;}]},{&quot;citationID&quot;:&quot;MENDELEY_CITATION_ca855e3d-b789-45aa-9bcd-f7d5277c0850&quot;,&quot;properties&quot;:{&quot;noteIndex&quot;:0},&quot;isEdited&quot;:false,&quot;manualOverride&quot;:{&quot;citeprocText&quot;:&quot;[21]&quot;,&quot;isManuallyOverridden&quot;:false,&quot;manualOverrideText&quot;:&quot;&quot;},&quot;citationItems&quot;:[{&quot;label&quot;:&quot;book&quot;,&quot;id&quot;:&quot;2124043d-b4ff-3c0f-a4ea-2eaba21b36c0&quot;,&quot;itemData&quot;:{&quot;type&quot;:&quot;article-journal&quot;,&quot;id&quot;:&quot;2124043d-b4ff-3c0f-a4ea-2eaba21b36c0&quot;,&quot;title&quot;:&quot;Computational modeling of creep-based fatigue as a means of selecting lead-free solder alloys&quot;,&quot;author&quot;:[{&quot;family&quot;:&quot;Eckermann&quot;,&quot;given&quot;:&quot;J.&quot;,&quot;parse-names&quot;:false,&quot;dropping-particle&quot;:&quot;&quot;,&quot;non-dropping-particle&quot;:&quot;&quot;},{&quot;family&quot;:&quot;Mehmood&quot;,&quot;given&quot;:&quot;S.&quot;,&quot;parse-names&quot;:false,&quot;dropping-particle&quot;:&quot;&quot;,&quot;non-dropping-particle&quot;:&quot;&quot;},{&quot;family&quot;:&quot;Davies&quot;,&quot;given&quot;:&quot;H. M.&quot;,&quot;parse-names&quot;:false,&quot;dropping-particle&quot;:&quot;&quot;,&quot;non-dropping-particle&quot;:&quot;&quot;},{&quot;family&quot;:&quot;Lavery&quot;,&quot;given&quot;:&quot;N. P.&quot;,&quot;parse-names&quot;:false,&quot;dropping-particle&quot;:&quot;&quot;,&quot;non-dropping-particle&quot;:&quot;&quot;},{&quot;family&quot;:&quot;Brown&quot;,&quot;given&quot;:&quot;S. G.R.&quot;,&quot;parse-names&quot;:false,&quot;dropping-particle&quot;:&quot;&quot;,&quot;non-dropping-particle&quot;:&quot;&quot;},{&quot;family&quot;:&quot;Sienz&quot;,&quot;given&quot;:&quot;J.&quot;,&quot;parse-names&quot;:false,&quot;dropping-particle&quot;:&quot;&quot;,&quot;non-dropping-particle&quot;:&quot;&quot;},{&quot;family&quot;:&quot;Jones&quot;,&quot;given&quot;:&quot;A.&quot;,&quot;parse-names&quot;:false,&quot;dropping-particle&quot;:&quot;&quot;,&quot;non-dropping-particle&quot;:&quot;&quot;},{&quot;family&quot;:&quot;Sommerfeld&quot;,&quot;given&quot;:&quot;P.&quot;,&quot;parse-names&quot;:false,&quot;dropping-particle&quot;:&quot;&quot;,&quot;non-dropping-particle&quot;:&quot;&quot;}],&quot;container-title&quot;:&quot;Microelectronics Reliability&quot;,&quot;DOI&quot;:&quot;10.1016/j.microrel.2014.02.017&quot;,&quot;ISSN&quot;:&quot;00262714&quot;,&quot;issued&quot;:{&quot;date-parts&quot;:[[2014]]},&quot;abstract&quot;:&quot;The primary aim of this investigation was to understand the effect of temperature fluctuations on a number of various solder materials namely SAC105, SAC305, SAC405 and Sn-36Pb-2Ag. To achieve this objective, three different classic joint assemblies (a ball joint, a test specimen joint and finger lead joint) were modeled which provided the foundation for the creep and fatigue behaviors simulation. Anand's viscoplasticity as a constitutive equation was employed to characterize the behavior of solders numerically under the influence of thermal power cycles (80-150 °C) and thermal shock cycles (-40 to 125 °C). To extend the research outcome for industrial use, two additional research activities were carried out. One of them was to obtain lifetime-predictions of solder joints based on Coffin Manson concept. The other one focused on parameterization to obtain the ideal solder thickness under the consideration of plastic strain and economic benefit. © 2014 Elsevier Ltd. All rights reserved.&quot;,&quot;container-title-short&quot;:&quot;&quot;},&quot;uris&quot;:[&quot;http://www.mendeley.com/documents/?uuid=b017146b-2a8b-4e51-ae57-8643d548045c&quot;],&quot;isTemporary&quot;:false,&quot;legacyDesktopId&quot;:&quot;b017146b-2a8b-4e51-ae57-8643d548045c&quot;}],&quot;citationTag&quot;:&quot;MENDELEY_CITATION_v3_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&quot;},{&quot;citationID&quot;:&quot;MENDELEY_CITATION_aa5c1c11-6a73-41be-8504-f07c6f1457e2&quot;,&quot;properties&quot;:{&quot;noteIndex&quot;:0},&quot;isEdited&quot;:false,&quot;manualOverride&quot;:{&quot;citeprocText&quot;:&quot;[22]&quot;,&quot;isManuallyOverridden&quot;:false,&quot;manualOverrideText&quot;:&quot;&quot;},&quot;citationTag&quot;:&quot;MENDELEY_CITATION_v3_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&quot;,&quot;citationItems&quot;:[{&quot;id&quot;:&quot;c3271cef-58b0-39f5-a6c2-6bc6381540b0&quot;,&quot;itemData&quot;:{&quot;type&quot;:&quot;chapter&quot;,&quot;id&quot;:&quot;c3271cef-58b0-39f5-a6c2-6bc6381540b0&quot;,&quot;title&quot;:&quot;Finite element mesh generation&quot;,&quot;author&quot;:[{&quot;family&quot;:&quot;Okereke&quot;,&quot;given&quot;:&quot;M.&quot;,&quot;parse-names&quot;:false,&quot;dropping-particle&quot;:&quot;&quot;,&quot;non-dropping-particle&quot;:&quot;&quot;},{&quot;family&quot;:&quot;Keates&quot;,&quot;given&quot;:&quot;S.&quot;,&quot;parse-names&quot;:false,&quot;dropping-particle&quot;:&quot;&quot;,&quot;non-dropping-particle&quot;:&quot;&quot;}],&quot;container-title&quot;:&quot;Springer Tracts in Mechanical Engineering&quot;,&quot;DOI&quot;:&quot;10.1007/978-3-319-67125-3_6&quot;,&quot;ISSN&quot;:&quot;21959870&quot;,&quot;issued&quot;:{&quot;date-parts&quot;:[[2018]]},&quot;abstract&quot;:&quot;The quality of a mesh is crucially important if FEM solutions are to be deemed acceptable. Too coarse a mesh will lead to inaccurate FEM solutions. The finer the mesh, the better the convergence of the numerical solution. However, finer meshes tend to be expensive in terms of computing resources. The experienced user of FEM would have, over time, developed the skills required for creating just the right mesh for a given problem. Becoming proficient users of fea, with the ability to create representative meshes of the idealized physical problem will serve as a motivation for this chapter. This chapter presents fundamentals of finite element meshes by defining nodes and elements, and the different types of elements. The chapter also describes the principle behind meshing algorithms in commercial FEM solvers. This chapter concludes by presenting reflections on quality of meshes and the type of meshes needed for different type of practical problems. It is expected that at the end of this chapter, readers should have developed a holistic understanding of the effects of meshes to the FEM process.&quot;,&quot;container-title-short&quot;:&quot;&quot;},&quot;uris&quot;:[&quot;http://www.mendeley.com/documents/?uuid=4a95a014-a87f-4ba5-9c4a-00b7e39db814&quot;],&quot;isTemporary&quot;:false,&quot;legacyDesktopId&quot;:&quot;4a95a014-a87f-4ba5-9c4a-00b7e39db814&quot;}]},{&quot;citationID&quot;:&quot;MENDELEY_CITATION_eb9a7080-6bea-4ff7-917b-0e821ce4c88e&quot;,&quot;properties&quot;:{&quot;noteIndex&quot;:0},&quot;isEdited&quot;:false,&quot;manualOverride&quot;:{&quot;citeprocText&quot;:&quot;[23]&quot;,&quot;isManuallyOverridden&quot;:false,&quot;manualOverrideText&quot;:&quot;&quot;},&quot;citationTag&quot;:&quot;MENDELEY_CITATION_v3_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&quot;,&quot;citationItems&quot;:[{&quot;id&quot;:&quot;15f4ee27-534a-3952-9ef3-5b6f70f1b47d&quot;,&quot;itemData&quot;:{&quot;type&quot;:&quot;paper-conference&quot;,&quot;id&quot;:&quot;15f4ee27-534a-3952-9ef3-5b6f70f1b47d&quot;,&quot;title&quot;:&quot;The Exponential Law of Endurance Tests&quot;,&quot;author&quot;:[{&quot;family&quot;:&quot;Basquin&quot;,&quot;given&quot;:&quot;O. H.&quot;,&quot;parse-names&quot;:false,&quot;dropping-particle&quot;:&quot;&quot;,&quot;non-dropping-particle&quot;:&quot;&quot;}],&quot;container-title&quot;:&quot;American Society for Testing and Materials Proceedings&quot;,&quot;issued&quot;:{&quot;date-parts&quot;:[[1910]]},&quot;page&quot;:&quot;625-630&quot;,&quot;container-title-short&quot;:&quot;&quot;},&quot;uris&quot;:[&quot;http://www.mendeley.com/documents/?uuid=6b554f7c-adb5-4f3f-9513-2dfb191ebb59&quot;],&quot;isTemporary&quot;:false,&quot;legacyDesktopId&quot;:&quot;6b554f7c-adb5-4f3f-9513-2dfb191ebb59&quot;}]},{&quot;citationID&quot;:&quot;MENDELEY_CITATION_944e9572-c1ef-4ef0-972c-0f1a31f3982f&quot;,&quot;properties&quot;:{&quot;noteIndex&quot;:0},&quot;isEdited&quot;:false,&quot;manualOverride&quot;:{&quot;citeprocText&quot;:&quot;[24], [25]&quot;,&quot;isManuallyOverridden&quot;:false,&quot;manualOverrideText&quot;:&quot;&quot;},&quot;citationTag&quot;:&quot;MENDELEY_CITATION_v3_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&quot;,&quot;citationItems&quot;:[{&quot;id&quot;:&quot;9363a15e-2232-36d2-a699-c5ace0c5ae60&quot;,&quot;itemData&quot;:{&quot;type&quot;:&quot;thesis&quot;,&quot;id&quot;:&quot;9363a15e-2232-36d2-a699-c5ace0c5ae60&quot;,&quot;title&quot;:&quot;Study on Lifetime Prediction of Electronic Products Considering Multiple Failure Mechanisms&quot;,&quot;author&quot;:[{&quot;family&quot;:&quot;Wei&quot;,&quot;given&quot;:&quot;Zhang&quot;,&quot;parse-names&quot;:false,&quot;dropping-particle&quot;:&quot;&quot;,&quot;non-dropping-particle&quot;:&quot;&quot;}],&quot;issued&quot;:{&quot;date-parts&quot;:[[2014]]},&quot;publisher&quot;:&quot;National University of Defense Technology&quot;,&quot;container-title-short&quot;:&quot;&quot;},&quot;uris&quot;:[&quot;http://www.mendeley.com/documents/?uuid=f31b88d9-4e7b-41f8-9e55-f3e9e2c3d2fe&quot;],&quot;isTemporary&quot;:false,&quot;legacyDesktopId&quot;:&quot;f31b88d9-4e7b-41f8-9e55-f3e9e2c3d2fe&quot;},{&quot;id&quot;:&quot;c291c541-d0c6-3e4f-bd8f-e3eef3c45f3c&quot;,&quot;itemData&quot;:{&quot;type&quot;:&quot;thesis&quot;,&quot;id&quot;:&quot;c291c541-d0c6-3e4f-bd8f-e3eef3c45f3c&quot;,&quot;title&quot;:&quot;Reliability Study on Assembly Solder Joints of QFP Devices under Large Temperature Variation&quot;,&quot;author&quot;:[{&quot;family&quot;:&quot;Yingnan&quot;,&quot;given&quot;:&quot;Guo&quot;,&quot;parse-names&quot;:false,&quot;dropping-particle&quot;:&quot;&quot;,&quot;non-dropping-particle&quot;:&quot;&quot;}],&quot;issued&quot;:{&quot;date-parts&quot;:[[2016]]},&quot;genre&quot;:&quot;Master Degree Dissertation&quot;,&quot;publisher&quot;:&quot;Harbin Institute of Technology&quot;,&quot;container-title-short&quot;:&quot;&quot;},&quot;uris&quot;:[&quot;http://www.mendeley.com/documents/?uuid=5b0e28f8-258c-4502-bc52-53d338da31dc&quot;],&quot;isTemporary&quot;:false,&quot;legacyDesktopId&quot;:&quot;5b0e28f8-258c-4502-bc52-53d338da31dc&quot;}]},{&quot;citationID&quot;:&quot;MENDELEY_CITATION_6dbc4531-739d-45f5-aa94-5c86069fc743&quot;,&quot;properties&quot;:{&quot;noteIndex&quot;:0},&quot;isEdited&quot;:false,&quot;manualOverride&quot;:{&quot;citeprocText&quot;:&quot;[26]&quot;,&quot;isManuallyOverridden&quot;:false,&quot;manualOverrideText&quot;:&quot;&quot;},&quot;citationTag&quot;:&quot;MENDELEY_CITATION_v3_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&quot;,&quot;citationItems&quot;:[{&quot;id&quot;:&quot;9214eee0-88bc-3726-8297-2e74fa9c4774&quot;,&quot;itemData&quot;:{&quot;type&quot;:&quot;webpage&quot;,&quot;id&quot;:&quot;9214eee0-88bc-3726-8297-2e74fa9c4774&quot;,&quot;title&quot;:&quot;BGA Material Properties&quot;,&quot;author&quot;:[{&quot;family&quot;:&quot;Nelco&quot;,&quot;given&quot;:&quot;Park&quot;,&quot;parse-names&quot;:false,&quot;dropping-particle&quot;:&quot;&quot;,&quot;non-dropping-particle&quot;:&quot;&quot;},{&quot;family&quot;:&quot;Triazine&quot;,&quot;given&quot;:&quot;Bismaleimide&quot;,&quot;parse-names&quot;:false,&quot;dropping-particle&quot;:&quot;&quot;,&quot;non-dropping-particle&quot;:&quot;&quot;}],&quot;container-title&quot;:&quot;TopLine&quot;,&quot;URL&quot;:&quot;https://www.topline.tv/drawings/PDF/BGA Reference/BGA_Material_Properties.pdf&quot;,&quot;issued&quot;:{&quot;date-parts&quot;:[[2016]]},&quot;page&quot;:&quot;1-3&quot;,&quot;container-title-short&quot;:&quot;&quot;},&quot;uris&quot;:[&quot;http://www.mendeley.com/documents/?uuid=30dd6aa2-25bd-43ff-bc78-793ff12fa03b&quot;],&quot;isTemporary&quot;:false,&quot;legacyDesktopId&quot;:&quot;30dd6aa2-25bd-43ff-bc78-793ff12fa03b&quot;}]},{&quot;citationID&quot;:&quot;MENDELEY_CITATION_df7a65c4-d31a-401f-91ad-bd886595470a&quot;,&quot;properties&quot;:{&quot;noteIndex&quot;:0},&quot;isEdited&quot;:false,&quot;manualOverride&quot;:{&quot;citeprocText&quot;:&quot;[27]&quot;,&quot;isManuallyOverridden&quot;:false,&quot;manualOverrideText&quot;:&quot;&quot;},&quot;citationTag&quot;:&quot;MENDELEY_CITATION_v3_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&quot;,&quot;citationItems&quot;:[{&quot;id&quot;:&quot;5554b9ed-71b1-32d1-bc5a-f6cdf111bce2&quot;,&quot;itemData&quot;:{&quot;type&quot;:&quot;webpage&quot;,&quot;id&quot;:&quot;5554b9ed-71b1-32d1-bc5a-f6cdf111bce2&quot;,&quot;title&quot;:&quot;Miner's Rule Linear Damage Rule&quot;,&quot;author&quot;:[{&quot;family&quot;:&quot;EngineersEdge&quot;,&quot;given&quot;:&quot;&quot;,&quot;parse-names&quot;:false,&quot;dropping-particle&quot;:&quot;&quot;,&quot;non-dropping-particle&quot;:&quot;&quot;}],&quot;accessed&quot;:{&quot;date-parts&quot;:[[2020,11,1]]},&quot;URL&quot;:&quot;https://www.engineersedge.com/material_science/miners_rule_linear_damage_rule_15356.htm&quot;,&quot;issued&quot;:{&quot;date-parts&quot;:[[2020]]},&quot;container-title-short&quot;:&quot;&quot;},&quot;uris&quot;:[&quot;http://www.mendeley.com/documents/?uuid=dc429103-c6ac-4533-8faf-e63dd3a09b2c&quot;],&quot;isTemporary&quot;:false,&quot;legacyDesktopId&quot;:&quot;dc429103-c6ac-4533-8faf-e63dd3a09b2c&quot;}]},{&quot;citationID&quot;:&quot;MENDELEY_CITATION_73389475-83a0-4483-a8b4-6546be23601d&quot;,&quot;properties&quot;:{&quot;noteIndex&quot;:0},&quot;isEdited&quot;:false,&quot;manualOverride&quot;:{&quot;citeprocText&quot;:&quot;[28]–[32]&quot;,&quot;isManuallyOverridden&quot;:false,&quot;manualOverrideText&quot;:&quot;&quot;},&quot;citationTag&quot;:&quot;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&quot;,&quot;citationItems&quot;:[{&quot;id&quot;:&quot;e4d712e4-daa2-31e1-9a0e-70206a63358a&quot;,&quot;itemData&quot;:{&quot;type&quot;:&quot;paper-conference&quot;,&quot;id&quot;:&quot;e4d712e4-daa2-31e1-9a0e-70206a63358a&quot;,&quot;title&quot;:&quot;Optimal design of PBGA mixed solder joints under random vibration&quot;,&quot;author&quot;:[{&quot;family&quot;:&quot;Lu&quot;,&quot;given&quot;:&quot;Tao&quot;,&quot;parse-names&quot;:false,&quot;dropping-particle&quot;:&quot;&quot;,&quot;non-dropping-particle&quot;:&quot;&quot;},{&quot;family&quot;:&quot;Zhou&quot;,&quot;given&quot;:&quot;Bin&quot;,&quot;parse-names&quot;:false,&quot;dropping-particle&quot;:&quot;&quot;,&quot;non-dropping-particle&quot;:&quot;&quot;},{&quot;family&quot;:&quot;Pan&quot;,&quot;given&quot;:&quot;Kailin&quot;,&quot;parse-names&quot;:false,&quot;dropping-particle&quot;:&quot;&quot;,&quot;non-dropping-particle&quot;:&quot;&quot;},{&quot;family&quot;:&quot;Gong&quot;,&quot;given&quot;:&quot;Yubin&quot;,&quot;parse-names&quot;:false,&quot;dropping-particle&quot;:&quot;&quot;,&quot;non-dropping-particle&quot;:&quot;&quot;}],&quot;container-title&quot;:&quot;ICRMS 2014 - Proceedings of 2014 10th International Conference on Reliability, Maintainability and Safety: More Reliable Products, More Secure Life&quot;,&quot;DOI&quot;:&quot;10.1109/ICRMS.2014.7107284&quot;,&quot;ISBN&quot;:&quot;9781479919925&quot;,&quot;issued&quot;:{&quot;date-parts&quot;:[[2014]]},&quot;abstract&quot;:&quot;This article provides a method to perform finite element analysis (FEA) and theoretical analysis on stress and strain characteristics of plastic ball grid array (PBGA) assembly under the random vibration environment. For the mixed solder joints, ball diameter, ball pitch and ball array were selected as three critical parameters. By using a L9 (34) orthogonal matrix, the mixed solder joints of PBGA components which have nine different technology parameter combinations were designed. In order to investigate the distribution of stress and strain of mixed solder joints, random vibration simulation for the PBGA assembles was simulated. Based on the stress value, range analysis was researched. The results indicate that the maximum stress of PBGA occurs at the outside corner of solder joints matrix and concentrates on the interface between the solder ball and pad near the PCB. In this study, the stress of mixed solder joints is affected by solder ball array, ball pitch, ball diameter in a descending order, and the maximum stress of the mixed solder joints is inversely proportional to all of them. The results lay a basis for high reliability design of PBGA assembly for engineering application.&quot;,&quot;container-title-short&quot;:&quot;&quot;},&quot;uris&quot;:[&quot;http://www.mendeley.com/documents/?uuid=21c108c4-ab38-4792-87b9-eb8496307da8&quot;],&quot;isTemporary&quot;:false,&quot;legacyDesktopId&quot;:&quot;21c108c4-ab38-4792-87b9-eb8496307da8&quot;},{&quot;id&quot;:&quot;8fc0af0f-f4a2-3fff-9a03-cd16a58b250a&quot;,&quot;itemData&quot;:{&quot;type&quot;:&quot;paper-conference&quot;,&quot;id&quot;:&quot;8fc0af0f-f4a2-3fff-9a03-cd16a58b250a&quot;,&quot;title&quot;:&quot;Random vibration simulation and analysis of PoP solder joints with different structure parameters&quot;,&quot;author&quot;:[{&quot;family&quot;:&quot;Tang&quot;,&quot;given&quot;:&quot;Haili&quot;,&quot;parse-names&quot;:false,&quot;dropping-particle&quot;:&quot;&quot;,&quot;non-dropping-particle&quot;:&quot;&quot;},{&quot;family&quot;:&quot;Wu&quot;,&quot;given&quot;:&quot;Zhaohua&quot;,&quot;parse-names&quot;:false,&quot;dropping-particle&quot;:&quot;&quot;,&quot;non-dropping-particle&quot;:&quot;&quot;},{&quot;family&quot;:&quot;Lui&quot;,&quot;given&quot;:&quot;Zhengwei&quot;,&quot;parse-names&quot;:false,&quot;dropping-particle&quot;:&quot;&quot;,&quot;non-dropping-particle&quot;:&quot;&quot;}],&quot;container-title&quot;:&quot;ICEPT-HDP 2012 Proceedings - 2012 13th International Conference on Electronic Packaging Technology and High Density Packaging&quot;,&quot;DOI&quot;:&quot;10.1109/ICEPT-HDP.2012.6474815&quot;,&quot;ISBN&quot;:&quot;9781467316804&quot;,&quot;issued&quot;:{&quot;date-parts&quot;:[[2012]]},&quot;abstract&quot;:&quot;This paper aims to examine the effect of relative structure parameter on stress under random vibration. Firstly, the PoP device and PCB was modeled by using ANSYS 12.0. Then, to explore the stress and strain distribution of PoP solder joints under random vibration loading, power spectrum analysis was performed for PCB assembly. Lastly, focusing on the bottom package structure size, various parameters such as solder joints diameter and height, PCB thickness, etc, were considered to see the effect on interconnect reliability. The results show that, the maximum stress of bottom package (SPBGA) occurs at the corners of the outer solder joints array, while for the top package (VFBGA), the maximum stress is located at the corners of the innermost solder joint array, and the maximum stress of top package is also the maximum stress of the global assembly, which indicates the critical solder joints is most prone to failure. In addition,it's also found, the maximum stress at SPBGA critical solder joints increases with increasing SPBGA solder joint height and PCB thickness, while decreases with increasing solder joints diameter. Combination height of SPBGA molding compound and VFBGA solder joints is proportional to the maximum stress of top package while inversely proportional to the maximum stress of bottom package. © 2012 IEEE.&quot;,&quot;container-title-short&quot;:&quot;&quot;},&quot;uris&quot;:[&quot;http://www.mendeley.com/documents/?uuid=cb994de9-19f9-45e2-8544-a88cb3e6c02e&quot;],&quot;isTemporary&quot;:false,&quot;legacyDesktopId&quot;:&quot;cb994de9-19f9-45e2-8544-a88cb3e6c02e&quot;},{&quot;id&quot;:&quot;cd4bbec1-5a48-3d21-a155-513553700dbc&quot;,&quot;itemData&quot;:{&quot;type&quot;:&quot;article-journal&quot;,&quot;id&quot;:&quot;cd4bbec1-5a48-3d21-a155-513553700dbc&quot;,&quot;title&quot;:&quot;Fatigue failure of pb-free electronic packages under random vibration loads&quot;,&quot;author&quot;:[{&quot;family&quot;:&quot;Saravanan&quot;,&quot;given&quot;:&quot;S.&quot;,&quot;parse-names&quot;:false,&quot;dropping-particle&quot;:&quot;&quot;,&quot;non-dropping-particle&quot;:&quot;&quot;},{&quot;family&quot;:&quot;Prabhu&quot;,&quot;given&quot;:&quot;S.&quot;,&quot;parse-names&quot;:false,&quot;dropping-particle&quot;:&quot;&quot;,&quot;non-dropping-particle&quot;:&quot;&quot;},{&quot;family&quot;:&quot;Muthukumar&quot;,&quot;given&quot;:&quot;R.&quot;,&quot;parse-names&quot;:false,&quot;dropping-particle&quot;:&quot;&quot;,&quot;non-dropping-particle&quot;:&quot;&quot;},{&quot;family&quot;:&quot;Gowtham Raj&quot;,&quot;given&quot;:&quot;S.&quot;,&quot;parse-names&quot;:false,&quot;dropping-particle&quot;:&quot;&quot;,&quot;non-dropping-particle&quot;:&quot;&quot;},{&quot;family&quot;:&quot;Arun Veerabagu&quot;,&quot;given&quot;:&quot;Arun Veerabagu&quot;,&quot;parse-names&quot;:false,&quot;dropping-particle&quot;:&quot;&quot;,&quot;non-dropping-particle&quot;:&quot;&quot;}],&quot;container-title&quot;:&quot;International Journal of Computational Methods in Engineering Science and Mechanics&quot;,&quot;DOI&quot;:&quot;10.1080/15502287.2018.1430074&quot;,&quot;ISSN&quot;:&quot;15502295&quot;,&quot;issued&quot;:{&quot;date-parts&quot;:[[2018]]},&quot;abstract&quot;:&quot;The electronic equipment are used in several fields like, automotive, aerospace, consumer goods where they are subjected to vibration loads leading to failure of solder joints used in these equipment. This paper presents a methodology to predict the fatigue life of Pb-free surface mounted BGA packages subjected to random vibrations. The dynamic characteristics of the PCB, such as the natural frequencies, mode shapes and damping ratios were determined. Spectrum analysis was used to determine the stress response of the critical solder joint and the cumulative fatigue damage accumulated by the solder joint for a specific duration was determined.&quot;,&quot;container-title-short&quot;:&quot;&quot;},&quot;uris&quot;:[&quot;http://www.mendeley.com/documents/?uuid=3eedfe45-d20a-4b1f-858d-c3e43bd6aec5&quot;],&quot;isTemporary&quot;:false,&quot;legacyDesktopId&quot;:&quot;3eedfe45-d20a-4b1f-858d-c3e43bd6aec5&quot;},{&quot;id&quot;:&quot;ab245401-c44b-3aa4-8d4a-ba7e0a4e4b8f&quot;,&quot;itemData&quot;:{&quot;type&quot;:&quot;paper-conference&quot;,&quot;id&quot;:&quot;ab245401-c44b-3aa4-8d4a-ba7e0a4e4b8f&quot;,&quot;title&quot;:&quot;Vibration testing and analysis of ball grid array package solder joints&quot;,&quot;author&quot;:[{&quot;family&quot;:&quot;Wong&quot;,&quot;given&quot;:&quot;Shaw Fong&quot;,&quot;parse-names&quot;:false,&quot;dropping-particle&quot;:&quot;&quot;,&quot;non-dropping-particle&quot;:&quot;&quot;},{&quot;family&quot;:&quot;Malatkar&quot;,&quot;given&quot;:&quot;Pramod&quot;,&quot;parse-names&quot;:false,&quot;dropping-particle&quot;:&quot;&quot;,&quot;non-dropping-particle&quot;:&quot;&quot;},{&quot;family&quot;:&quot;Rick&quot;,&quot;given&quot;:&quot;Canham&quot;,&quot;parse-names&quot;:false,&quot;dropping-particle&quot;:&quot;&quot;,&quot;non-dropping-particle&quot;:&quot;&quot;},{&quot;family&quot;:&quot;Kulkami&quot;,&quot;given&quot;:&quot;Vijay&quot;,&quot;parse-names&quot;:false,&quot;dropping-particle&quot;:&quot;&quot;,&quot;non-dropping-particle&quot;:&quot;&quot;},{&quot;family&quot;:&quot;Chin&quot;,&quot;given&quot;:&quot;Ian&quot;,&quot;parse-names&quot;:false,&quot;dropping-particle&quot;:&quot;&quot;,&quot;non-dropping-particle&quot;:&quot;&quot;}],&quot;container-title&quot;:&quot;Proceedings - Electronic Components and Technology Conference&quot;,&quot;DOI&quot;:&quot;10.1109/ECTC.2007.373825&quot;,&quot;ISBN&quot;:&quot;1424409853&quot;,&quot;ISSN&quot;:&quot;05695503&quot;,&quot;issued&quot;:{&quot;date-parts&quot;:[[2007]]},&quot;abstract&quot;:&quot;A methodology to characterize and predict fatigue failure of BGA package solder joints under vibration loading is presented. The results show that the board strain versus number-of-cycles-to-failure (or E-N) curve has a linear trend with little scatter in data points, similar to that of a classical fatigue theory using cyclic stress versus number-of-cycles-tofailure (or S-N) curves. Using finite element analysis (FEA), the solder joint stress was shown to be linearly correlated to the board strain. Therefore, board strain can indeed be used as an optimum engineering metric to study the fatigue of ball grid array (BGA) solder joints. In addition, the E-N curve approach was shown to be applicable to cyclic bend and cyclic shock loading conditions as well. The E-N curves of lead-free and leaded solder systems also have been generated and compared to demonstrate that the lead-free system has a better high-cycle fatigue performance. In addition, a fatiguelife prediction methodology based on the Miner's cumulative damage theory is proposed. The effectiveness of this methodology was demonstrated with promising results through random vibration testing of actual motherboards. Finally, a novel approach to study solder joint reliability (SJR) under vibration loading at the system level, using a fatigue curve generated at the component level is presented. ©2007 IEEE.&quot;,&quot;container-title-short&quot;:&quot;&quot;},&quot;uris&quot;:[&quot;http://www.mendeley.com/documents/?uuid=6946aba3-82e4-43c3-b817-8f62a9dab8b5&quot;],&quot;isTemporary&quot;:false,&quot;legacyDesktopId&quot;:&quot;6946aba3-82e4-43c3-b817-8f62a9dab8b5&quot;},{&quot;id&quot;:&quot;532f3d16-ccac-3ff1-8861-0c3a04a80468&quot;,&quot;itemData&quot;:{&quot;type&quot;:&quot;article-journal&quot;,&quot;id&quot;:&quot;532f3d16-ccac-3ff1-8861-0c3a04a80468&quot;,&quot;title&quot;:&quot;Study on Failure Simulation and Fatigue Life Prediction of BGA Solder Joint under Random Vibration&quot;,&quot;author&quot;:[{&quot;family&quot;:&quot;Zhang&quot;,&quot;given&quot;:&quot;Yulin&quot;,&quot;parse-names&quot;:false,&quot;dropping-particle&quot;:&quot;&quot;,&quot;non-dropping-particle&quot;:&quot;&quot;},{&quot;family&quot;:&quot;Jing&quot;,&quot;given&quot;:&quot;Bo&quot;,&quot;parse-names&quot;:false,&quot;dropping-particle&quot;:&quot;&quot;,&quot;non-dropping-particle&quot;:&quot;&quot;},{&quot;family&quot;:&quot;Lu&quot;,&quot;given&quot;:&quot;Fang&quot;,&quot;parse-names&quot;:false,&quot;dropping-particle&quot;:&quot;&quot;,&quot;non-dropping-particle&quot;:&quot;&quot;},{&quot;family&quot;:&quot;Jiao&quot;,&quot;given&quot;:&quot;Xiaoxuan&quot;,&quot;parse-names&quot;:false,&quot;dropping-particle&quot;:&quot;&quot;,&quot;non-dropping-particle&quot;:&quot;&quot;},{&quot;family&quot;:&quot;Hu&quot;,&quot;given&quot;:&quot;Jiaxing&quot;,&quot;parse-names&quot;:false,&quot;dropping-particle&quot;:&quot;&quot;,&quot;non-dropping-particle&quot;:&quot;&quot;},{&quot;family&quot;:&quot;Chen&quot;,&quot;given&quot;:&quot;Yaojun&quot;,&quot;parse-names&quot;:false,&quot;dropping-particle&quot;:&quot;&quot;,&quot;non-dropping-particle&quot;:&quot;&quot;}],&quot;container-title&quot;:&quot;Proceedings - 2018 Prognostics and System Health Management Conference, PHM-Chongqing 2018&quot;,&quot;DOI&quot;:&quot;10.1109/PHM-Chongqing.2018.00121&quot;,&quot;ISBN&quot;:&quot;9781538653791&quot;,&quot;issued&quot;:{&quot;date-parts&quot;:[[2019]]},&quot;page&quot;:&quot;675-681&quot;,&quot;abstract&quot;:&quot;Aiming at the problem of BGA solder joint failure under random vibration, random vibration simulation and fatigue life prediction were studied, and the results were verified by experiments. Firstly, the three-dimensional finite element model of the solder joint was established by ANSYS software. The vibration characteristics of the model were obtained by analyzing the first five modes. Then the random vibration simulation analysis was performed. It was found that the solder joint had 3 extremely vulnerable areas. After that, the fatigue life of the solder joint was estimated to be 601mins using the empirical formula and three-band technique. Finally, a random vibration test was conducted. The test results show that there are 3 failure modes in the solder joint, which are consistent with the simulation analysis results; and the fatigue lifetime of the solder joint is 697mins, which means the accuracy of the fatigue life prediction is 86.2%.&quot;,&quot;publisher&quot;:&quot;IEEE&quot;,&quot;container-title-short&quot;:&quot;&quot;},&quot;uris&quot;:[&quot;http://www.mendeley.com/documents/?uuid=8ee3cc94-2119-4213-9170-2b6383064f85&quot;],&quot;isTemporary&quot;:false,&quot;legacyDesktopId&quot;:&quot;8ee3cc94-2119-4213-9170-2b6383064f85&quot;}]},{&quot;citationID&quot;:&quot;MENDELEY_CITATION_25bb4831-0e64-4c05-b9e4-7b76180e0263&quot;,&quot;properties&quot;:{&quot;noteIndex&quot;:0},&quot;isEdited&quot;:false,&quot;manualOverride&quot;:{&quot;isManuallyOverridden&quot;:false,&quot;citeprocText&quot;:&quot;[15]–[20]&quot;,&quot;manualOverrideText&quot;:&quot;&quot;},&quot;citationTag&quot;:&quot;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&quot;,&quot;citationItems&quot;:[{&quot;id&quot;:&quot;9a8de02a-8c9b-378e-a661-3f57bb74ba95&quot;,&quot;itemData&quot;:{&quot;type&quot;:&quot;paper-conference&quot;,&quot;id&quot;:&quot;9a8de02a-8c9b-378e-a661-3f57bb74ba95&quot;,&quot;title&quot;:&quot;Impact of ball via configurations on solder joint reliability in tape-based, chip-scale packages&quot;,&quot;author&quot;:[{&quot;family&quot;:&quot;Zahn&quot;,&quot;given&quot;:&quot;Bret A.&quot;,&quot;parse-names&quot;:false,&quot;dropping-particle&quot;:&quot;&quot;,&quot;non-dropping-particle&quot;:&quot;&quot;}],&quot;container-title&quot;:&quot;Proceedings - Electronic Components and Technology Conference&quot;,&quot;DOI&quot;:&quot;10.1109/ectc.2002.1008301&quot;,&quot;ISSN&quot;:&quot;05695503&quot;,&quot;issued&quot;:{&quot;date-parts&quot;:[[2002]]},&quot;abstract&quot;:&quot;Three-dimensional finite element analysis has been applied to determine the time-dependent solder joint fatigue response of a tape based chip-scale package under accelerated temperature cycling conditions (-40C to +125C, 15 min ramps/15 min dwells). The effects of differing ball via configurations due to variations in both package assembly and tape vendors were investigated, including the use of punched, etched, laser etched, and enhanced re-flow pad area vias. The solder structures accommodate the bulk of the plastic strain that is generated during accelerated temperature cycling due to the thermal expansion mismatch between the various materials that encompass the chip-scale package. Since plastic strain is a dominant parameter that influences low-cycle fatigue, it was used as a basis for evaluation of solder joint structural integrity. An extensively published and correlated solder joint fatigue life prediction methodology was incorporated by which finite element simulation results were translated into estimated cycles to failure. This study discusses the analysis methodologies as implemented in the ANSYS finite element simulation software tool and the corresponding results for the solder joint fatigue life. Some ANSYS parametric design language commands are included for the benefit of those readers who are familiar with the tool.&quot;,&quot;container-title-short&quot;:&quot;&quot;},&quot;isTemporary&quot;:false},{&quot;id&quot;:&quot;06f948c3-6099-387e-843f-808f34aa4138&quot;,&quot;itemData&quot;:{&quot;type&quot;:&quot;paper-conference&quot;,&quot;id&quot;:&quot;06f948c3-6099-387e-843f-808f34aa4138&quot;,&quot;title&quot;:&quot;Effect of glue on reliability of flip chip BGA packages under thermal cycling&quot;,&quot;author&quot;:[{&quot;family&quot;:&quot;Nguyen&quot;,&quot;given&quot;:&quot;Tung T.&quot;,&quot;parse-names&quot;:false,&quot;dropping-particle&quot;:&quot;&quot;,&quot;non-dropping-particle&quot;:&quot;&quot;},{&quot;family&quot;:&quot;Lee&quot;,&quot;given&quot;:&quot;Donggun&quot;,&quot;parse-names&quot;:false,&quot;dropping-particle&quot;:&quot;&quot;,&quot;non-dropping-particle&quot;:&quot;&quot;},{&quot;family&quot;:&quot;Kwak&quot;,&quot;given&quot;:&quot;Jae B.&quot;,&quot;parse-names&quot;:false,&quot;dropping-particle&quot;:&quot;&quot;,&quot;non-dropping-particle&quot;:&quot;&quot;},{&quot;family&quot;:&quot;Park&quot;,&quot;given&quot;:&quot;Seungbae&quot;,&quot;parse-names&quot;:false,&quot;dropping-particle&quot;:&quot;&quot;,&quot;non-dropping-particle&quot;:&quot;&quot;}],&quot;container-title&quot;:&quot;Microelectronics Reliability&quot;,&quot;DOI&quot;:&quot;10.1016/j.microrel.2010.04.003&quot;,&quot;ISSN&quot;:&quot;00262714&quot;,&quot;issued&quot;:{&quot;date-parts&quot;:[[2010]]},&quot;abstract&quot;:&quot;Glue is widely used to improve the reliability of ball grid array (BGA) under mechanical shock and vibration. Although it has been demonstrated to have a positive effect on the reliability of BGA under mechanical impact, it can have adverse effects on BGA under thermal cycling. This paper investigates the effect of glue on the reliability of BGA under thermal cycling using both experimental and numerical methods. The digital image correlation (DIC) technique was used to obtain the thermal mechanical behavior of the package. The experimental results explain in detail how the glue negatively affects the reliability of the BGA. Furthermore, a finite element analysis was performed and its results were verified with experimental results. A numerical parametric study was carried out on various mechanical properties, configurations of the glue, and introduction of a stiffener using the validated FEM model. The results show that the reliability of BGA strongly depends on geometries and material properties of the glue. Based on the results, a guideline of glue selection for BGA reliability under thermal cycling is formulated. © 2010 Elsevier Ltd. All rights reserved.&quot;,&quot;container-title-short&quot;:&quot;&quot;},&quot;isTemporary&quot;:false},{&quot;id&quot;:&quot;a2ed0a77-7c3d-3909-832f-517d54721927&quot;,&quot;itemData&quot;:{&quot;type&quot;:&quot;article-journal&quot;,&quot;id&quot;:&quot;a2ed0a77-7c3d-3909-832f-517d54721927&quot;,&quot;title&quot;:&quot;Modelling evaluation of Garofalo-Arrhenius creep relation for lead-free solder joints in surface mount electronic component assemblies&quot;,&quot;author&quot;:[{&quot;family&quot;:&quot;Amalu&quot;,&quot;given&quot;:&quot;Emeka H.&quot;,&quot;parse-names&quot;:false,&quot;dropping-particle&quot;:&quot;&quot;,&quot;non-dropping-particle&quot;:&quot;&quot;},{&quot;family&quot;:&quot;Ekere&quot;,&quot;given&quot;:&quot;N. N.&quot;,&quot;parse-names&quot;:false,&quot;dropping-particle&quot;:&quot;&quot;,&quot;non-dropping-particle&quot;:&quot;&quot;}],&quot;container-title&quot;:&quot;Journal of Manufacturing Systems&quot;,&quot;DOI&quot;:&quot;10.1016/j.jmsy.2016.01.002&quot;,&quot;ISSN&quot;:&quot;02786125&quot;,&quot;issued&quot;:{&quot;date-parts&quot;:[[2016]]},&quot;abstract&quot;:&quot;The use of different sets of values of creep parameter in Garofalo-Arrhenius constitutive creep relation has generated distinct magnitude of creep strain (εacc) and strain energy density (ωacc) for the same set of solder joints in electronic assemblies. This study evaluates the effect of the use of four set of values on predicted magnitude of damage (εacc, ωacc) and number of cycle to failure (Nf(εacc) and Nf(ωacc)) of two different solder joint geometries. The four set of values, proposed by Lau (2003), Pang et al. (2004), Schubert et al. (2003) and Zhang et al. (2003), are used to generate four hyperbolic sine creep relations. The relations are inputted in Ansys FEM software used to simulate the damage on Sn[3.0-4.0%]Ag[0.5-1.0%]Cu solder joints in flip chip model FC48 D6.3C457DC and resistor model R102. The components are assembled on printed circuit boards; and the relations are characterised by comparing the magnitude of each model simulation output with a reference least value. The assemblies are subjected to accelerated high-temperature cycles utilising IEC standard 60749-25 in parts. It was found that each model produces distinctive magnitude and history of stress, strain, hysteresis loop, εacc, ωacc, Nf(εacc) and Nf(ωacc) with the values of stress and hysteresis loop histories generated using Pang et al. and Schubert et al. models being very close. Characterisation results show that the use of ωacc as input parameter in fatigue life model proposed by Syed 2004 demonstrates higher probability of predicting accurately the damage in resistor solder joints while the use of εacc demonstrates higher probability for BGA flip chip solder joints. Based on these results, the authors propose a paradigm for selecting suitable constitutive model(s) for accurate εacc, ωacc and Nf prediction whilst suggesting the development of new solder constitutive relations.&quot;,&quot;volume&quot;:&quot;39&quot;,&quot;container-title-short&quot;:&quot;J Manuf Syst&quot;},&quot;isTemporary&quot;:false},{&quot;id&quot;:&quot;99b9cd61-6cac-3584-bcbb-74bfdb1ec92a&quot;,&quot;itemData&quot;:{&quot;type&quot;:&quot;article-journal&quot;,&quot;id&quot;:&quot;99b9cd61-6cac-3584-bcbb-74bfdb1ec92a&quot;,&quot;title&quot;:&quot;Constitutive behaviour and life evaluation of solder joint under the multi-field loadings&quot;,&quot;author&quot;:[{&quot;family&quot;:&quot;Long&quot;,&quot;given&quot;:&quot;Xu&quot;,&quot;parse-names&quot;:false,&quot;dropping-particle&quot;:&quot;&quot;,&quot;non-dropping-particle&quot;:&quot;&quot;},{&quot;family&quot;:&quot;Liu&quot;,&quot;given&quot;:&quot;Yongchao&quot;,&quot;parse-names&quot;:false,&quot;dropping-particle&quot;:&quot;&quot;,&quot;non-dropping-particle&quot;:&quot;&quot;},{&quot;family&quot;:&quot;Yao&quot;,&quot;given&quot;:&quot;Yao&quot;,&quot;parse-names&quot;:false,&quot;dropping-particle&quot;:&quot;&quot;,&quot;non-dropping-particle&quot;:&quot;&quot;},{&quot;family&quot;:&quot;Jia&quot;,&quot;given&quot;:&quot;Fengrui&quot;,&quot;parse-names&quot;:false,&quot;dropping-particle&quot;:&quot;&quot;,&quot;non-dropping-particle&quot;:&quot;&quot;},{&quot;family&quot;:&quot;Zhou&quot;,&quot;given&quot;:&quot;Cheng&quot;,&quot;parse-names&quot;:false,&quot;dropping-particle&quot;:&quot;&quot;,&quot;non-dropping-particle&quot;:&quot;&quot;}],&quot;container-title&quot;:&quot;AIP Advances&quot;,&quot;DOI&quot;:&quot;10.1063/1.5044446&quot;,&quot;ISSN&quot;:&quot;21583226&quot;,&quot;issued&quot;:{&quot;date-parts&quot;:[[2018]]},&quot;abstract&quot;:&quot;The mechanical behaviour and service life of the 63Sn-37Pb solder joint under coupled thermal-electrical loadings have been investigated. The mechanical properties of solder material are calibrated by uniaxial tensile experiments at different strain rates and working temperatures. In order to describe the mechanical responses of solder alloy, a constitutive model is proposed based on a thermo-visco-plastic flow rule. Furthermore, the fatigue life of solder joints is predicted by establishing a 3D finite element model under the coupled electrical-thermal-mechanical loadings. Temperature distribution, current density and thermal stress are numerically obtained in the solder joint. Based on the distribution of stress and plastic strain, the vulnerable location in the solder joint is determined, which is critical for predicting the service life based on the Coffin-Manson model. By varying the loading conditions, a parametric study is performed to develop an empirical formula of fatigue life, and the dominant factor under complicated working conditions is assessed. It is found that the current density and heat sink temperature pronouncedly influence the fatigue life of solder joint. The empirical predictions show reasonable accuracy compared with the Coffin-Manson model and finite element simulations.&quot;,&quot;container-title-short&quot;:&quot;AIP Adv&quot;},&quot;isTemporary&quot;:false},{&quot;id&quot;:&quot;b29d75a3-e734-3874-b34d-3bd5b42c6866&quot;,&quot;itemData&quot;:{&quot;type&quot;:&quot;paper-conference&quot;,&quot;id&quot;:&quot;b29d75a3-e734-3874-b34d-3bd5b42c6866&quot;,&quot;title&quot;:&quot;Reliability of Lead-free Large Area Solder Joints in IGBT Modules with Respect to Passive and Active Thermal Cycling&quot;,&quot;author&quot;:[{&quot;family&quot;:&quot;Beyer&quot;,&quot;given&quot;:&quot;H.&quot;,&quot;parse-names&quot;:false,&quot;dropping-particle&quot;:&quot;&quot;,&quot;non-dropping-particle&quot;:&quot;&quot;},{&quot;family&quot;:&quot;Sivasubramaniam&quot;,&quot;given&quot;:&quot;V.&quot;,&quot;parse-names&quot;:false,&quot;dropping-particle&quot;:&quot;&quot;,&quot;non-dropping-particle&quot;:&quot;&quot;},{&quot;family&quot;:&quot;Bayer&quot;,&quot;given&quot;:&quot;M.&quot;,&quot;parse-names&quot;:false,&quot;dropping-particle&quot;:&quot;&quot;,&quot;non-dropping-particle&quot;:&quot;&quot;},{&quot;family&quot;:&quot;Hartmann&quot;,&quot;given&quot;:&quot;S.&quot;,&quot;parse-names&quot;:false,&quot;dropping-particle&quot;:&quot;&quot;,&quot;non-dropping-particle&quot;:&quot;&quot;}],&quot;container-title&quot;:&quot;CIPS 2016 - 9th International Conference on Integrated Power Electronics Systems&quot;,&quot;ISBN&quot;:&quot;9783800741717&quot;,&quot;issued&quot;:{&quot;date-parts&quot;:[[2019]]},&quot;abstract&quot;:&quot;Power semiconductor modules undergo extreme thermal excursions, which require reliable large area solder connections. Due to environmental regulations, suppliers of power electronic devices are enforced to replace commonly used lead containing solders by lead-free solders. In this work, the reliability of large area soldering connections between ceramic substrates and AlSiC baseplates prepared by the lead-free solders 95.5Sn3.8Ag0.7Cu (SAC387), 95Sn5Sb and the standard lead containing solder 62Sn36Pb2Ag is compared with respect to passive and active thermal cycling tests. In the passive thermal cycling tests, 62Sn36Pb2Ag and 95Sn5Sb exhibited a significantly higher reliability compared to SAC387. Otherwise, best reliability in active thermal cycling test was observed for SAC387. Here strong damages due to coarsening and void formation occurred on soldering connections prepared with 62Sn36Pb2Ag and 95Sn5Sb. The results are discussed with respect to mechanical properties of the investigated solders and calculated thermo-mechanical stress with respect to thermal cycling. 62Sn36Pb2Ag and Sn5Sb are recommended for soldering connections exposed to large thermo-mechanical stress, whereas the SAC solder should be used, if the CTE mismatch of the joining partners and the thermo-mechanical stress are comparably small, but for a longer cycling reliability.&quot;,&quot;container-title-short&quot;:&quot;&quot;},&quot;isTemporary&quot;:false},{&quot;id&quot;:&quot;3d220208-c0ea-3d52-b3a9-543f238dec38&quot;,&quot;itemData&quot;:{&quot;type&quot;:&quot;article-journal&quot;,&quot;id&quot;:&quot;3d220208-c0ea-3d52-b3a9-543f238dec38&quot;,&quot;title&quot;:&quot;Optimisation modelling for thermal fatigue reliability of lead-free interconnects in fine-pitch flip-chip packaging&quot;,&quot;author&quot;:[{&quot;family&quot;:&quot;Stoyanov&quot;,&quot;given&quot;:&quot;Stoyan&quot;,&quot;parse-names&quot;:false,&quot;dropping-particle&quot;:&quot;&quot;,&quot;non-dropping-particle&quot;:&quot;&quot;},{&quot;family&quot;:&quot;Bailey&quot;,&quot;given&quot;:&quot;Chris&quot;,&quot;parse-names&quot;:false,&quot;dropping-particle&quot;:&quot;&quot;,&quot;non-dropping-particle&quot;:&quot;&quot;},{&quot;family&quot;:&quot;Desmulliez&quot;,&quot;given&quot;:&quot;Marc&quot;,&quot;parse-names&quot;:false,&quot;dropping-particle&quot;:&quot;&quot;,&quot;non-dropping-particle&quot;:&quot;&quot;}],&quot;container-title&quot;:&quot;Soldering and Surface Mount Technology&quot;,&quot;DOI&quot;:&quot;10.1108/09540910910928265&quot;,&quot;ISSN&quot;:&quot;09540911&quot;,&quot;issued&quot;:{&quot;date-parts&quot;:[[2009]]},&quot;abstract&quot;:&quot;Purpose - This paper aims to present an integrated optimisation-modelling computational approach for virtual prototyping that helps design engineers to improve the reliability and performance of electronic components and systems through design optimisation at the early product development stage. The design methodology is used to identify the optimal design of lead-free (Sn3.9Ag0.6Cu) solder joints in fine-pitch copper column bumped flip-chip electronic packages. Design/methodology/approach - The design methodology is generic and comprises numerical techniques for computational modelling (finite element analysis) coupled with numerical methods for statistical analysis and optimisation. In this study, the integrated optimisation-modelling design strategy is adopted to prototype virtually a fine-pitch flip-chip package at the solder interconnect level, so that the thermal fatigue reliability of the lead-free solder joints is improved and important design rules to minimise the creep in the solder material, exposed to thermal cycling regimes, are formulated. The whole prototyping process is executed in an automated way once the initial design task is formulated and the conditions and the settings for the numerical analysis used to evaluate the flip-chip package behaviour are specified. Different software modules that incorporate the required numerical techniques are used to identify the solution of the design optimisation problem related to solder joints reliability optimisation. Findings - For fine-pitch flip-chip packages with copper column bumped die, it is found that higher solder joint volume and height of the copper column combined with lower copper column radius and solder wetting around copper column have a positive effect on the thermo-mechanical reliability. Originality/value - The findings of this research provide design rules for more reliable lead-free solder joints for copper column bumped flip-chip packages and help to establish further the technology as one of the viable routes for flip-chip packaging. © Emerald Group Publishing Limited.&quot;,&quot;container-title-short&quot;:&quot;&quot;},&quot;isTemporary&quot;:false}]},{&quot;citationID&quot;:&quot;MENDELEY_CITATION_c17f6eba-afef-415d-9ba9-91e444a2e9cc&quot;,&quot;properties&quot;:{&quot;noteIndex&quot;:0},&quot;isEdited&quot;:false,&quot;manualOverride&quot;:{&quot;citeprocText&quot;:&quot;[6], [28], [29]&quot;,&quot;isManuallyOverridden&quot;:false,&quot;manualOverrideText&quot;:&quot;&quot;},&quot;citationTag&quot;:&quot;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&quot;,&quot;citationItems&quot;:[{&quot;id&quot;:&quot;e4d712e4-daa2-31e1-9a0e-70206a63358a&quot;,&quot;itemData&quot;:{&quot;type&quot;:&quot;paper-conference&quot;,&quot;id&quot;:&quot;e4d712e4-daa2-31e1-9a0e-70206a63358a&quot;,&quot;title&quot;:&quot;Optimal design of PBGA mixed solder joints under random vibration&quot;,&quot;author&quot;:[{&quot;family&quot;:&quot;Lu&quot;,&quot;given&quot;:&quot;Tao&quot;,&quot;parse-names&quot;:false,&quot;dropping-particle&quot;:&quot;&quot;,&quot;non-dropping-particle&quot;:&quot;&quot;},{&quot;family&quot;:&quot;Zhou&quot;,&quot;given&quot;:&quot;Bin&quot;,&quot;parse-names&quot;:false,&quot;dropping-particle&quot;:&quot;&quot;,&quot;non-dropping-particle&quot;:&quot;&quot;},{&quot;family&quot;:&quot;Pan&quot;,&quot;given&quot;:&quot;Kailin&quot;,&quot;parse-names&quot;:false,&quot;dropping-particle&quot;:&quot;&quot;,&quot;non-dropping-particle&quot;:&quot;&quot;},{&quot;family&quot;:&quot;Gong&quot;,&quot;given&quot;:&quot;Yubin&quot;,&quot;parse-names&quot;:false,&quot;dropping-particle&quot;:&quot;&quot;,&quot;non-dropping-particle&quot;:&quot;&quot;}],&quot;container-title&quot;:&quot;ICRMS 2014 - Proceedings of 2014 10th International Conference on Reliability, Maintainability and Safety: More Reliable Products, More Secure Life&quot;,&quot;DOI&quot;:&quot;10.1109/ICRMS.2014.7107284&quot;,&quot;ISBN&quot;:&quot;9781479919925&quot;,&quot;issued&quot;:{&quot;date-parts&quot;:[[2014]]},&quot;abstract&quot;:&quot;This article provides a method to perform finite element analysis (FEA) and theoretical analysis on stress and strain characteristics of plastic ball grid array (PBGA) assembly under the random vibration environment. For the mixed solder joints, ball diameter, ball pitch and ball array were selected as three critical parameters. By using a L9 (34) orthogonal matrix, the mixed solder joints of PBGA components which have nine different technology parameter combinations were designed. In order to investigate the distribution of stress and strain of mixed solder joints, random vibration simulation for the PBGA assembles was simulated. Based on the stress value, range analysis was researched. The results indicate that the maximum stress of PBGA occurs at the outside corner of solder joints matrix and concentrates on the interface between the solder ball and pad near the PCB. In this study, the stress of mixed solder joints is affected by solder ball array, ball pitch, ball diameter in a descending order, and the maximum stress of the mixed solder joints is inversely proportional to all of them. The results lay a basis for high reliability design of PBGA assembly for engineering application.&quot;,&quot;container-title-short&quot;:&quot;&quot;},&quot;uris&quot;:[&quot;http://www.mendeley.com/documents/?uuid=21c108c4-ab38-4792-87b9-eb8496307da8&quot;],&quot;isTemporary&quot;:false,&quot;legacyDesktopId&quot;:&quot;21c108c4-ab38-4792-87b9-eb8496307da8&quot;},{&quot;id&quot;:&quot;923b9a1d-20da-334c-9d78-41b3fd9d91f7&quot;,&quot;itemData&quot;:{&quot;type&quot;:&quot;paper-conference&quot;,&quot;id&quot;:&quot;923b9a1d-20da-334c-9d78-41b3fd9d91f7&quot;,&quot;title&quot;:&quot;Random vibration analysis of BGA with different size of the SAC0307 solder joint&quot;,&quot;author&quot;:[{&quot;family&quot;:&quot;Shen&quot;,&quot;given&quot;:&quot;Linlin&quot;,&quot;parse-names&quot;:false,&quot;dropping-particle&quot;:&quot;&quot;,&quot;non-dropping-particle&quot;:&quot;&quot;},{&quot;family&quot;:&quot;Chen&quot;,&quot;given&quot;:&quot;Cong&quot;,&quot;parse-names&quot;:false,&quot;dropping-particle&quot;:&quot;&quot;,&quot;non-dropping-particle&quot;:&quot;&quot;},{&quot;family&quot;:&quot;Niu&quot;,&quot;given&quot;:&quot;Xiaoyan&quot;,&quot;parse-names&quot;:false,&quot;dropping-particle&quot;:&quot;&quot;,&quot;non-dropping-particle&quot;:&quot;&quot;}],&quot;container-title&quot;:&quot;Proceedings - 2018 19th International Conference on Electronic Packaging Technology, ICEPT 2018&quot;,&quot;DOI&quot;:&quot;10.1109/ICEPT.2018.8480474&quot;,&quot;ISBN&quot;:&quot;9781538663868&quot;,&quot;issued&quot;:{&quot;date-parts&quot;:[[2018]]},&quot;abstract&quot;:&quot;In the paper, the mechanical properties of BAG package structure under random vibration load are studied based on the finite element analysis software. And the influence of the height and radius of the solder joint on the mechanical properties of BGA package structure is analyzed through the stress nephogram of the solder joint array and BGA packaging structure. The results show : the solder joint array has greater stress than other parts when BGA package structure is subjected to random vibration load. And the stress at the corners of the solder joint array is the greatest. In other words, the cracks produced gradually expand inward from the solder joint outer point on the one side of the test plate. And it eventually lead to the solder joint failure. When BGA package structure is subjected to random vibration load, the maximum stress of the solder joint decreases with the increase of radius when other conditions are the same. The maximum stress of the solder joint increases with the increase of height when other conditions are the same.&quot;,&quot;container-title-short&quot;:&quot;&quot;},&quot;uris&quot;:[&quot;http://www.mendeley.com/documents/?uuid=b215961b-ec56-4132-bde5-6d66423899b5&quot;],&quot;isTemporary&quot;:false,&quot;legacyDesktopId&quot;:&quot;b215961b-ec56-4132-bde5-6d66423899b5&quot;},{&quot;id&quot;:&quot;8fc0af0f-f4a2-3fff-9a03-cd16a58b250a&quot;,&quot;itemData&quot;:{&quot;type&quot;:&quot;paper-conference&quot;,&quot;id&quot;:&quot;8fc0af0f-f4a2-3fff-9a03-cd16a58b250a&quot;,&quot;title&quot;:&quot;Random vibration simulation and analysis of PoP solder joints with different structure parameters&quot;,&quot;author&quot;:[{&quot;family&quot;:&quot;Tang&quot;,&quot;given&quot;:&quot;Haili&quot;,&quot;parse-names&quot;:false,&quot;dropping-particle&quot;:&quot;&quot;,&quot;non-dropping-particle&quot;:&quot;&quot;},{&quot;family&quot;:&quot;Wu&quot;,&quot;given&quot;:&quot;Zhaohua&quot;,&quot;parse-names&quot;:false,&quot;dropping-particle&quot;:&quot;&quot;,&quot;non-dropping-particle&quot;:&quot;&quot;},{&quot;family&quot;:&quot;Lui&quot;,&quot;given&quot;:&quot;Zhengwei&quot;,&quot;parse-names&quot;:false,&quot;dropping-particle&quot;:&quot;&quot;,&quot;non-dropping-particle&quot;:&quot;&quot;}],&quot;container-title&quot;:&quot;ICEPT-HDP 2012 Proceedings - 2012 13th International Conference on Electronic Packaging Technology and High Density Packaging&quot;,&quot;DOI&quot;:&quot;10.1109/ICEPT-HDP.2012.6474815&quot;,&quot;ISBN&quot;:&quot;9781467316804&quot;,&quot;issued&quot;:{&quot;date-parts&quot;:[[2012]]},&quot;abstract&quot;:&quot;This paper aims to examine the effect of relative structure parameter on stress under random vibration. Firstly, the PoP device and PCB was modeled by using ANSYS 12.0. Then, to explore the stress and strain distribution of PoP solder joints under random vibration loading, power spectrum analysis was performed for PCB assembly. Lastly, focusing on the bottom package structure size, various parameters such as solder joints diameter and height, PCB thickness, etc, were considered to see the effect on interconnect reliability. The results show that, the maximum stress of bottom package (SPBGA) occurs at the corners of the outer solder joints array, while for the top package (VFBGA), the maximum stress is located at the corners of the innermost solder joint array, and the maximum stress of top package is also the maximum stress of the global assembly, which indicates the critical solder joints is most prone to failure. In addition,it's also found, the maximum stress at SPBGA critical solder joints increases with increasing SPBGA solder joint height and PCB thickness, while decreases with increasing solder joints diameter. Combination height of SPBGA molding compound and VFBGA solder joints is proportional to the maximum stress of top package while inversely proportional to the maximum stress of bottom package. © 2012 IEEE.&quot;,&quot;container-title-short&quot;:&quot;&quot;},&quot;uris&quot;:[&quot;http://www.mendeley.com/documents/?uuid=cb994de9-19f9-45e2-8544-a88cb3e6c02e&quot;],&quot;isTemporary&quot;:false,&quot;legacyDesktopId&quot;:&quot;cb994de9-19f9-45e2-8544-a88cb3e6c02e&quot;}]},{&quot;citationID&quot;:&quot;MENDELEY_CITATION_f601a1d1-41e2-4912-9b2f-59fb6014bc56&quot;,&quot;properties&quot;:{&quot;noteIndex&quot;:0},&quot;isEdited&quot;:false,&quot;manualOverride&quot;:{&quot;citeprocText&quot;:&quot;[33]&quot;,&quot;isManuallyOverridden&quot;:false,&quot;manualOverrideText&quot;:&quot;&quot;},&quot;citationTag&quot;:&quot;MENDELEY_CITATION_v3_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&quot;,&quot;citationItems&quot;:[{&quot;id&quot;:&quot;26ac9fd7-968a-340c-a6ec-c4d3c41df920&quot;,&quot;itemData&quot;:{&quot;type&quot;:&quot;article-journal&quot;,&quot;id&quot;:&quot;26ac9fd7-968a-340c-a6ec-c4d3c41df920&quot;,&quot;title&quot;:&quot;Understanding the impact response of lead-free solder at high strain rates&quot;,&quot;author&quot;:[{&quot;family&quot;:&quot;Long&quot;,&quot;given&quot;:&quot;Xu&quot;,&quot;parse-names&quot;:false,&quot;dropping-particle&quot;:&quot;&quot;,&quot;non-dropping-particle&quot;:&quot;&quot;},{&quot;family&quot;:&quot;Xu&quot;,&quot;given&quot;:&quot;Junmeng&quot;,&quot;parse-names&quot;:false,&quot;dropping-particle&quot;:&quot;&quot;,&quot;non-dropping-particle&quot;:&quot;&quot;},{&quot;family&quot;:&quot;Wang&quot;,&quot;given&quot;:&quot;Shaobin&quot;,&quot;parse-names&quot;:false,&quot;dropping-particle&quot;:&quot;&quot;,&quot;non-dropping-particle&quot;:&quot;&quot;},{&quot;family&quot;:&quot;Tang&quot;,&quot;given&quot;:&quot;Wenbin&quot;,&quot;parse-names&quot;:false,&quot;dropping-particle&quot;:&quot;&quot;,&quot;non-dropping-particle&quot;:&quot;&quot;},{&quot;family&quot;:&quot;Chang&quot;,&quot;given&quot;:&quot;Chao&quot;,&quot;parse-names&quot;:false,&quot;dropping-particle&quot;:&quot;&quot;,&quot;non-dropping-particle&quot;:&quot;&quot;}],&quot;container-title&quot;:&quot;International Journal of Mechanical Sciences&quot;,&quot;DOI&quot;:&quot;10.1016/j.ijmecsci.2020.105416&quot;,&quot;ISSN&quot;:&quot;00207403&quot;,&quot;issued&quot;:{&quot;date-parts&quot;:[[2020]]},&quot;abstract&quot;:&quot;As resistance to drop impact is a standardized evaluation for consumer electronics, the dynamic behaviour of solder material is critical to ensure the prediction accuracy about damage and failure in solder joints using finite element analysis. In this paper, the dynamic constitutive behaviour of Sn–3.0Ag–0.5Cu (SAC305) lead-free solder is investigated at different strain rates from 733.8/s to 1758.1/s by using the split-Hopkinson pressure bar (SHPB) with the applied gas gun pressure increasing from 0.1 MPa to 0.5 MPa at room temperature. It is shown that the flow stress increases but the strain rate decreases with the increasing strain of a visco-plastic solder alloy. More importantly, it is found that the strain rate effect is pronounced and the peak strength is thus enhanced until the strain rate is up to 1172.9/s. Nevertheless, if the strain rate increases further, the peak strength deteriorates. Under such high strain rates, this interesting transition is speculated due to the temperature rise and the induced softening effect on material strength of the SAC305 solder with a relatively low melting point. This speculation is supported by the fact that compared with the solder samples under different strain rates, the microstructures of post-impact solder samples with degraded strengths are observed to be apparently different by using a scanning electron microscopy. A finer morphology of solder material results from the rapid cooling process after the transient temperature rise due to a high impact velocity. Lastly, the dynamic constitutive behaviour is further described in the framework of the strain rate dependent Johnson–Cook model and validated using finite element simulations.&quot;,&quot;publisher&quot;:&quot;Elsevier Ltd&quot;,&quot;issue&quot;:&quot;December 2019&quot;,&quot;volume&quot;:&quot;172&quot;,&quot;container-title-short&quot;:&quot;Int J Mech Sci&quot;},&quot;uris&quot;:[&quot;http://www.mendeley.com/documents/?uuid=22a19404-5755-403c-84de-758d8ae125bb&quot;],&quot;isTemporary&quot;:false,&quot;legacyDesktopId&quot;:&quot;22a19404-5755-403c-84de-758d8ae125bb&quot;}]},{&quot;citationID&quot;:&quot;MENDELEY_CITATION_ce565f7e-46f4-4d6b-8c1f-ce5ec002f8d6&quot;,&quot;properties&quot;:{&quot;noteIndex&quot;:0},&quot;isEdited&quot;:false,&quot;manualOverride&quot;:{&quot;isManuallyOverridden&quot;:false,&quot;citeprocText&quot;:&quot;[31], [34]&quot;,&quot;manualOverrideText&quot;:&quot;&quot;},&quot;citationTag&quot;:&quot;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&quot;,&quot;citationItems&quot;:[{&quot;id&quot;:&quot;ab245401-c44b-3aa4-8d4a-ba7e0a4e4b8f&quot;,&quot;itemData&quot;:{&quot;type&quot;:&quot;paper-conference&quot;,&quot;id&quot;:&quot;ab245401-c44b-3aa4-8d4a-ba7e0a4e4b8f&quot;,&quot;title&quot;:&quot;Vibration testing and analysis of ball grid array package solder joints&quot;,&quot;author&quot;:[{&quot;family&quot;:&quot;Wong&quot;,&quot;given&quot;:&quot;Shaw Fong&quot;,&quot;parse-names&quot;:false,&quot;dropping-particle&quot;:&quot;&quot;,&quot;non-dropping-particle&quot;:&quot;&quot;},{&quot;family&quot;:&quot;Malatkar&quot;,&quot;given&quot;:&quot;Pramod&quot;,&quot;parse-names&quot;:false,&quot;dropping-particle&quot;:&quot;&quot;,&quot;non-dropping-particle&quot;:&quot;&quot;},{&quot;family&quot;:&quot;Rick&quot;,&quot;given&quot;:&quot;Canham&quot;,&quot;parse-names&quot;:false,&quot;dropping-particle&quot;:&quot;&quot;,&quot;non-dropping-particle&quot;:&quot;&quot;},{&quot;family&quot;:&quot;Kulkami&quot;,&quot;given&quot;:&quot;Vijay&quot;,&quot;parse-names&quot;:false,&quot;dropping-particle&quot;:&quot;&quot;,&quot;non-dropping-particle&quot;:&quot;&quot;},{&quot;family&quot;:&quot;Chin&quot;,&quot;given&quot;:&quot;Ian&quot;,&quot;parse-names&quot;:false,&quot;dropping-particle&quot;:&quot;&quot;,&quot;non-dropping-particle&quot;:&quot;&quot;}],&quot;container-title&quot;:&quot;Proceedings - Electronic Components and Technology Conference&quot;,&quot;DOI&quot;:&quot;10.1109/ECTC.2007.373825&quot;,&quot;ISBN&quot;:&quot;1424409853&quot;,&quot;ISSN&quot;:&quot;05695503&quot;,&quot;issued&quot;:{&quot;date-parts&quot;:[[2007]]},&quot;abstract&quot;:&quot;A methodology to characterize and predict fatigue failure of BGA package solder joints under vibration loading is presented. The results show that the board strain versus number-of-cycles-to-failure (or E-N) curve has a linear trend with little scatter in data points, similar to that of a classical fatigue theory using cyclic stress versus number-of-cycles-tofailure (or S-N) curves. Using finite element analysis (FEA), the solder joint stress was shown to be linearly correlated to the board strain. Therefore, board strain can indeed be used as an optimum engineering metric to study the fatigue of ball grid array (BGA) solder joints. In addition, the E-N curve approach was shown to be applicable to cyclic bend and cyclic shock loading conditions as well. The E-N curves of lead-free and leaded solder systems also have been generated and compared to demonstrate that the lead-free system has a better high-cycle fatigue performance. In addition, a fatiguelife prediction methodology based on the Miner's cumulative damage theory is proposed. The effectiveness of this methodology was demonstrated with promising results through random vibration testing of actual motherboards. Finally, a novel approach to study solder joint reliability (SJR) under vibration loading at the system level, using a fatigue curve generated at the component level is presented. ©2007 IEEE.&quot;,&quot;container-title-short&quot;:&quot;&quot;},&quot;isTemporary&quot;:false},{&quot;id&quot;:&quot;68072a0a-6cf0-36b2-8cfd-d9f903b816cc&quot;,&quot;itemData&quot;:{&quot;type&quot;:&quot;paper-conference&quot;,&quot;id&quot;:&quot;68072a0a-6cf0-36b2-8cfd-d9f903b816cc&quot;,&quot;title&quot;:&quot;Failure Analysis for Vibration Stress on Ball Grid Array Solder Joints&quot;,&quot;author&quot;:[{&quot;family&quot;:&quot;Zhao&quot;,&quot;given&quot;:&quot;Zhiqiang&quot;,&quot;parse-names&quot;:false,&quot;dropping-particle&quot;:&quot;&quot;,&quot;non-dropping-particle&quot;:&quot;&quot;},{&quot;family&quot;:&quot;Hu&quot;,&quot;given&quot;:&quot;Chaohui&quot;,&quot;parse-names&quot;:false,&quot;dropping-particle&quot;:&quot;&quot;,&quot;non-dropping-particle&quot;:&quot;&quot;},{&quot;family&quot;:&quot;Yin&quot;,&quot;given&quot;:&quot;Fengwei&quot;,&quot;parse-names&quot;:false,&quot;dropping-particle&quot;:&quot;&quot;,&quot;non-dropping-particle&quot;:&quot;&quot;}],&quot;container-title&quot;:&quot;Proceedings - 2018 19th International Conference on Electronic Packaging Technology, ICEPT 2018&quot;,&quot;DOI&quot;:&quot;10.1109/ICEPT.2018.8480428&quot;,&quot;ISBN&quot;:&quot;9781538663868&quot;,&quot;issued&quot;:{&quot;date-parts&quot;:[[2018]]},&quot;abstract&quot;:&quot;During the research and development of a new type of train control system, the trial products continued to fail during the vibration test process and later assembly process. After the circuit location analysis, it is confirmed that the circuit is blocked due to a chip area on the circuit board. This paper mainly analyzes the root cause of circuit blocking and puts forward improvement measures. First, Nondestructive analysis including Appearance inspection, C-mode Scanning Acoustic Microscope (C-SAM), X-Ray and Computed Tomography (CT) was performed on the failure sample, but no abnormality was found. Then, the result of cross section analysis showed that the some solder joints under the chip were cracked, and more closer the corner, more serious for cracking. With the help of scanning electron microscope (SEM), it was suspected that chip side corner solder joints were subjected to large stress and caused cracking. The source of specific stress for solder joint cracking is further analyzed. Shadow moire analysis of ball grid array (BGA) chip and printed circuit board (PCB) showed that both of them had slight warping during reflow soldering process. However, the warping of both parts was small and the direction of warping was the same. It would not cause the huge stress of solder joints cracking during heating or cooling. The random vibration test shows that the overall vibration frequency of the chip is not consistent with that of the control panel, so the stress caused by resonance can also be excluded. Combined with the above analysis, we could get rid of solder joint cracking due to improper design, improper soldering process control or excessive warpage. According to the failure background, it was speculated that the soldering point cracking is mainly caused by the mechanical stress over the tolerance of the solder joints caused by the vibration test, and the anti-vibration protection of the BGA chip was needed. On the premise of not changing the layout of the plate and the selection of the device, the stress caused by the vibration process could be relieved by the integral encapsulation of the components, the filling of the bottom of the chip or the local glue, thus improving the application reliability of the solder joints. Finally, through the comprehensive analysis, it is determined that the four corner glue was used under the chip. The vibration test results of batch products showed that the failure rate was significantly reduced to acceptable level. It was proved that the cracking of the solder joints was mainly caused by mechanical vibration, and the shock absorption effect was obviously played by the spot glue, and the reliability of the practical application stage of the high speed iron could be ensured.&quot;,&quot;container-title-short&quot;:&quot;&quot;},&quot;isTemporary&quot;:false}]},{&quot;citationID&quot;:&quot;MENDELEY_CITATION_0e60affd-2da1-458e-8441-b06a0baf738f&quot;,&quot;properties&quot;:{&quot;noteIndex&quot;:0},&quot;isEdited&quot;:false,&quot;manualOverride&quot;:{&quot;isManuallyOverridden&quot;:false,&quot;citeprocText&quot;:&quot;[30], [32], [35]&quot;,&quot;manualOverrideText&quot;:&quot;&quot;},&quot;citationTag&quot;:&quot;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&quot;,&quot;citationItems&quot;:[{&quot;id&quot;:&quot;532f3d16-ccac-3ff1-8861-0c3a04a80468&quot;,&quot;itemData&quot;:{&quot;type&quot;:&quot;article-journal&quot;,&quot;id&quot;:&quot;532f3d16-ccac-3ff1-8861-0c3a04a80468&quot;,&quot;title&quot;:&quot;Study on Failure Simulation and Fatigue Life Prediction of BGA Solder Joint under Random Vibration&quot;,&quot;author&quot;:[{&quot;family&quot;:&quot;Zhang&quot;,&quot;given&quot;:&quot;Yulin&quot;,&quot;parse-names&quot;:false,&quot;dropping-particle&quot;:&quot;&quot;,&quot;non-dropping-particle&quot;:&quot;&quot;},{&quot;family&quot;:&quot;Jing&quot;,&quot;given&quot;:&quot;Bo&quot;,&quot;parse-names&quot;:false,&quot;dropping-particle&quot;:&quot;&quot;,&quot;non-dropping-particle&quot;:&quot;&quot;},{&quot;family&quot;:&quot;Lu&quot;,&quot;given&quot;:&quot;Fang&quot;,&quot;parse-names&quot;:false,&quot;dropping-particle&quot;:&quot;&quot;,&quot;non-dropping-particle&quot;:&quot;&quot;},{&quot;family&quot;:&quot;Jiao&quot;,&quot;given&quot;:&quot;Xiaoxuan&quot;,&quot;parse-names&quot;:false,&quot;dropping-particle&quot;:&quot;&quot;,&quot;non-dropping-particle&quot;:&quot;&quot;},{&quot;family&quot;:&quot;Hu&quot;,&quot;given&quot;:&quot;Jiaxing&quot;,&quot;parse-names&quot;:false,&quot;dropping-particle&quot;:&quot;&quot;,&quot;non-dropping-particle&quot;:&quot;&quot;},{&quot;family&quot;:&quot;Chen&quot;,&quot;given&quot;:&quot;Yaojun&quot;,&quot;parse-names&quot;:false,&quot;dropping-particle&quot;:&quot;&quot;,&quot;non-dropping-particle&quot;:&quot;&quot;}],&quot;container-title&quot;:&quot;Proceedings - 2018 Prognostics and System Health Management Conference, PHM-Chongqing 2018&quot;,&quot;DOI&quot;:&quot;10.1109/PHM-Chongqing.2018.00121&quot;,&quot;ISBN&quot;:&quot;9781538653791&quot;,&quot;issued&quot;:{&quot;date-parts&quot;:[[2019]]},&quot;page&quot;:&quot;675-681&quot;,&quot;abstract&quot;:&quot;Aiming at the problem of BGA solder joint failure under random vibration, random vibration simulation and fatigue life prediction were studied, and the results were verified by experiments. Firstly, the three-dimensional finite element model of the solder joint was established by ANSYS software. The vibration characteristics of the model were obtained by analyzing the first five modes. Then the random vibration simulation analysis was performed. It was found that the solder joint had 3 extremely vulnerable areas. After that, the fatigue life of the solder joint was estimated to be 601mins using the empirical formula and three-band technique. Finally, a random vibration test was conducted. The test results show that there are 3 failure modes in the solder joint, which are consistent with the simulation analysis results; and the fatigue lifetime of the solder joint is 697mins, which means the accuracy of the fatigue life prediction is 86.2%.&quot;,&quot;publisher&quot;:&quot;IEEE&quot;,&quot;container-title-short&quot;:&quot;&quot;},&quot;isTemporary&quot;:false},{&quot;id&quot;:&quot;3d71103e-da8e-3a21-8a09-8234ea0f4913&quot;,&quot;itemData&quot;:{&quot;type&quot;:&quot;paper-conference&quot;,&quot;id&quot;:&quot;3d71103e-da8e-3a21-8a09-8234ea0f4913&quot;,&quot;title&quot;:&quot;Harmonic vibration analysis and S-N curve estimate of PBGA mixed solder joints&quot;,&quot;author&quot;:[{&quot;family&quot;:&quot;Tao&quot;,&quot;given&quot;:&quot;Lu&quot;,&quot;parse-names&quot;:false,&quot;dropping-particle&quot;:&quot;&quot;,&quot;non-dropping-particle&quot;:&quot;&quot;},{&quot;family&quot;:&quot;Bin&quot;,&quot;given&quot;:&quot;Zhou&quot;,&quot;parse-names&quot;:false,&quot;dropping-particle&quot;:&quot;&quot;,&quot;non-dropping-particle&quot;:&quot;&quot;},{&quot;family&quot;:&quot;Kailin&quot;,&quot;given&quot;:&quot;Pan&quot;,&quot;parse-names&quot;:false,&quot;dropping-particle&quot;:&quot;&quot;,&quot;non-dropping-particle&quot;:&quot;&quot;},{&quot;family&quot;:&quot;Yunfei&quot;,&quot;given&quot;:&quot;En&quot;,&quot;parse-names&quot;:false,&quot;dropping-particle&quot;:&quot;&quot;,&quot;non-dropping-particle&quot;:&quot;&quot;},{&quot;family&quot;:&quot;Yubin&quot;,&quot;given&quot;:&quot;Gong&quot;,&quot;parse-names&quot;:false,&quot;dropping-particle&quot;:&quot;&quot;,&quot;non-dropping-particle&quot;:&quot;&quot;},{&quot;family&quot;:&quot;Lu&quot;,&quot;given&quot;:&quot;Tao&quot;,&quot;parse-names&quot;:false,&quot;dropping-particle&quot;:&quot;&quot;,&quot;non-dropping-particle&quot;:&quot;&quot;}],&quot;container-title&quot;:&quot;Proceedings of the Electronic Packaging Technology Conference, EPTC&quot;,&quot;DOI&quot;:&quot;10.1109/isaf.2014.6917974&quot;,&quot;ISBN&quot;:&quot;9781479947072&quot;,&quot;issued&quot;:{&quot;date-parts&quot;:[[2014]]},&quot;abstract&quot;:&quot;With the development of lead-free in electronic products, mixed soldering of lead-free component with lead solder is inevitable in high reliability electronic assembly. For the mixed assemblies, the primary task is to ensure the reliability of mixed solder joints. This study is aimed at finding out the harmonic vibration fatigue properties of plastic ball grid array (PBGA) mixed solder joints under 1st natural frequency and getting the relation curve between equivalent stress and number of fatigue cycles of the mixed solder joints. A specified PBGA assembly was designed with a piece of daisy-chained printed circuit board (PCB). Modal test and harmonic vibration test were implemented. The PCB strain was measured by strain gages, and the time to failure of solder joints was monitored by an event detector. After comparing natural frequencies, modal shapes and PCB strain with the simulation corresponding results, finite element model (FEM) was validated. Then, the volume averaged equivalent stress of mixed solder joints was discovered with modified model. Finally, S-N curve of mixed solder joints was fitted with Basquin power law relation. In the hopeful future, combining the fitted S-N curve with other methodologies, the vibration fatigue life of mixed solder joints could be estimated.&quot;,&quot;container-title-short&quot;:&quot;&quot;},&quot;isTemporary&quot;:false},{&quot;id&quot;:&quot;cd4bbec1-5a48-3d21-a155-513553700dbc&quot;,&quot;itemData&quot;:{&quot;type&quot;:&quot;article-journal&quot;,&quot;id&quot;:&quot;cd4bbec1-5a48-3d21-a155-513553700dbc&quot;,&quot;title&quot;:&quot;Fatigue failure of pb-free electronic packages under random vibration loads&quot;,&quot;author&quot;:[{&quot;family&quot;:&quot;Saravanan&quot;,&quot;given&quot;:&quot;S.&quot;,&quot;parse-names&quot;:false,&quot;dropping-particle&quot;:&quot;&quot;,&quot;non-dropping-particle&quot;:&quot;&quot;},{&quot;family&quot;:&quot;Prabhu&quot;,&quot;given&quot;:&quot;S.&quot;,&quot;parse-names&quot;:false,&quot;dropping-particle&quot;:&quot;&quot;,&quot;non-dropping-particle&quot;:&quot;&quot;},{&quot;family&quot;:&quot;Muthukumar&quot;,&quot;given&quot;:&quot;R.&quot;,&quot;parse-names&quot;:false,&quot;dropping-particle&quot;:&quot;&quot;,&quot;non-dropping-particle&quot;:&quot;&quot;},{&quot;family&quot;:&quot;Gowtham Raj&quot;,&quot;given&quot;:&quot;S.&quot;,&quot;parse-names&quot;:false,&quot;dropping-particle&quot;:&quot;&quot;,&quot;non-dropping-particle&quot;:&quot;&quot;},{&quot;family&quot;:&quot;Arun Veerabagu&quot;,&quot;given&quot;:&quot;Arun Veerabagu&quot;,&quot;parse-names&quot;:false,&quot;dropping-particle&quot;:&quot;&quot;,&quot;non-dropping-particle&quot;:&quot;&quot;}],&quot;container-title&quot;:&quot;International Journal of Computational Methods in Engineering Science and Mechanics&quot;,&quot;DOI&quot;:&quot;10.1080/15502287.2018.1430074&quot;,&quot;ISSN&quot;:&quot;15502295&quot;,&quot;issued&quot;:{&quot;date-parts&quot;:[[2018]]},&quot;abstract&quot;:&quot;The electronic equipment are used in several fields like, automotive, aerospace, consumer goods where they are subjected to vibration loads leading to failure of solder joints used in these equipment. This paper presents a methodology to predict the fatigue life of Pb-free surface mounted BGA packages subjected to random vibrations. The dynamic characteristics of the PCB, such as the natural frequencies, mode shapes and damping ratios were determined. Spectrum analysis was used to determine the stress response of the critical solder joint and the cumulative fatigue damage accumulated by the solder joint for a specific duration was determined.&quot;,&quot;container-title-short&quot;:&quot;&quot;},&quot;isTemporary&quot;:false}]},{&quot;citationID&quot;:&quot;MENDELEY_CITATION_d732aa03-1e54-4a1f-8cd5-ee0c1b71e6bf&quot;,&quot;properties&quot;:{&quot;noteIndex&quot;:0},&quot;isEdited&quot;:false,&quot;manualOverride&quot;:{&quot;isManuallyOverridden&quot;:false,&quot;citeprocText&quot;:&quot;[36]&quot;,&quot;manualOverrideText&quot;:&quot;&quot;},&quot;citationTag&quot;:&quot;MENDELEY_CITATION_v3_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&quot;,&quot;citationItems&quot;:[{&quot;id&quot;:&quot;b4058fe2-ec69-3a12-ae17-099d82ff8a74&quot;,&quot;itemData&quot;:{&quot;type&quot;:&quot;article-journal&quot;,&quot;id&quot;:&quot;b4058fe2-ec69-3a12-ae17-099d82ff8a74&quot;,&quot;title&quot;:&quot;Geometry effect on mechanical performance and fracture behavior of micro-scale ball grid array structure Cu/Sn–3.0Ag–0.5Cu/Cu solder joints&quot;,&quot;author&quot;:[{&quot;family&quot;:&quot;Qin&quot;,&quot;given&quot;:&quot;H. B.&quot;,&quot;parse-names&quot;:false,&quot;dropping-particle&quot;:&quot;&quot;,&quot;non-dropping-particle&quot;:&quot;&quot;},{&quot;family&quot;:&quot;Zhang&quot;,&quot;given&quot;:&quot;X. P.&quot;,&quot;parse-names&quot;:false,&quot;dropping-particle&quot;:&quot;&quot;,&quot;non-dropping-particle&quot;:&quot;&quot;},{&quot;family&quot;:&quot;Zhou&quot;,&quot;given&quot;:&quot;M. B.&quot;,&quot;parse-names&quot;:false,&quot;dropping-particle&quot;:&quot;&quot;,&quot;non-dropping-particle&quot;:&quot;&quot;},{&quot;family&quot;:&quot;Li&quot;,&quot;given&quot;:&quot;X. P.&quot;,&quot;parse-names&quot;:false,&quot;dropping-particle&quot;:&quot;&quot;,&quot;non-dropping-particle&quot;:&quot;&quot;},{&quot;family&quot;:&quot;Mai&quot;,&quot;given&quot;:&quot;Y. W.&quot;,&quot;parse-names&quot;:false,&quot;dropping-particle&quot;:&quot;&quot;,&quot;non-dropping-particle&quot;:&quot;&quot;}],&quot;container-title&quot;:&quot;Microelectronics Reliability&quot;,&quot;accessed&quot;:{&quot;date-parts&quot;:[[2022,12,23]]},&quot;DOI&quot;:&quot;10.1016/J.MICROREL.2015.05.013&quot;,&quot;ISSN&quot;:&quot;0026-2714&quot;,&quot;issued&quot;:{&quot;date-parts&quot;:[[2015,7,1]]},&quot;page&quot;:&quot;1214-1225&quot;,&quot;abstract&quot;:&quot;Abstract Solder joint integrity has long been recognized as a key issue affecting the reliability of integrated circuit packages. In this study, both experimental and finite element simulation methods were used to characterize the mechanical performance and fracture behavior of micro-scale ball grid array (BGA) structure Cu/Sn-3.0Ag-0.5Cu/Cu solder joints with different standoff heights (h, varying from 500 to 100 μm) and constant pad diameter (d, d = 480 μm) and contact angle under shear loading. With decreasing h (or the ratio of h/d), results show that the stiffness of BGA solder joints clearly increases with decreasing coefficient of stress state and torque. The stress triaxiality reflects the mechanical constraint effect on the mechanical strength of the solder joints and it is dependent on the loading mode and increases dramatically with decreasing h under tensile loading, while the change of h has very limited influence on the stress triaxiality under shear loading. Moreover, when h is decreased, the concentration of stress and plastic strain energy along the interface of solder and pad decreases, and the fracture location of BGA solder joints changes from near the interface to the middle of the solder. Both geometry and microstructure greatly affect the shear behavior of joints, the average shear strength shows a parabolic trend with decreasing standoff height. Furthermore, the brittle fracture of BGA solder joints after long-time isothermal aging was investigated. Results obtained show that, under the same shear force, the stress intensity factors, KI and KII, and the strain energy release rate, GI, at the Sn-3.0Ag-0.5Cu/Cu6Sn5 interface and in the Cu6Sn5 layer obviously decrease with decreasing h, hence brittle fracture is more prone to occur in the joint with a large standoff height.&quot;,&quot;publisher&quot;:&quot;Pergamon&quot;,&quot;issue&quot;:&quot;8&quot;,&quot;volume&quot;:&quot;55&quot;,&quot;container-title-short&quot;:&quot;&quot;},&quot;isTemporary&quot;:false}]},{&quot;citationID&quot;:&quot;MENDELEY_CITATION_26cec263-19b5-45de-a640-f5cae525b0ed&quot;,&quot;properties&quot;:{&quot;noteIndex&quot;:0},&quot;isEdited&quot;:false,&quot;manualOverride&quot;:{&quot;isManuallyOverridden&quot;:false,&quot;citeprocText&quot;:&quot;[36]&quot;,&quot;manualOverrideText&quot;:&quot;&quot;},&quot;citationTag&quot;:&quot;MENDELEY_CITATION_v3_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&quot;,&quot;citationItems&quot;:[{&quot;id&quot;:&quot;b4058fe2-ec69-3a12-ae17-099d82ff8a74&quot;,&quot;itemData&quot;:{&quot;type&quot;:&quot;article-journal&quot;,&quot;id&quot;:&quot;b4058fe2-ec69-3a12-ae17-099d82ff8a74&quot;,&quot;title&quot;:&quot;Geometry effect on mechanical performance and fracture behavior of micro-scale ball grid array structure Cu/Sn–3.0Ag–0.5Cu/Cu solder joints&quot;,&quot;author&quot;:[{&quot;family&quot;:&quot;Qin&quot;,&quot;given&quot;:&quot;H. B.&quot;,&quot;parse-names&quot;:false,&quot;dropping-particle&quot;:&quot;&quot;,&quot;non-dropping-particle&quot;:&quot;&quot;},{&quot;family&quot;:&quot;Zhang&quot;,&quot;given&quot;:&quot;X. P.&quot;,&quot;parse-names&quot;:false,&quot;dropping-particle&quot;:&quot;&quot;,&quot;non-dropping-particle&quot;:&quot;&quot;},{&quot;family&quot;:&quot;Zhou&quot;,&quot;given&quot;:&quot;M. B.&quot;,&quot;parse-names&quot;:false,&quot;dropping-particle&quot;:&quot;&quot;,&quot;non-dropping-particle&quot;:&quot;&quot;},{&quot;family&quot;:&quot;Li&quot;,&quot;given&quot;:&quot;X. P.&quot;,&quot;parse-names&quot;:false,&quot;dropping-particle&quot;:&quot;&quot;,&quot;non-dropping-particle&quot;:&quot;&quot;},{&quot;family&quot;:&quot;Mai&quot;,&quot;given&quot;:&quot;Y. W.&quot;,&quot;parse-names&quot;:false,&quot;dropping-particle&quot;:&quot;&quot;,&quot;non-dropping-particle&quot;:&quot;&quot;}],&quot;container-title&quot;:&quot;Microelectronics Reliability&quot;,&quot;accessed&quot;:{&quot;date-parts&quot;:[[2022,12,23]]},&quot;DOI&quot;:&quot;10.1016/J.MICROREL.2015.05.013&quot;,&quot;ISSN&quot;:&quot;0026-2714&quot;,&quot;issued&quot;:{&quot;date-parts&quot;:[[2015,7,1]]},&quot;page&quot;:&quot;1214-1225&quot;,&quot;abstract&quot;:&quot;Abstract Solder joint integrity has long been recognized as a key issue affecting the reliability of integrated circuit packages. In this study, both experimental and finite element simulation methods were used to characterize the mechanical performance and fracture behavior of micro-scale ball grid array (BGA) structure Cu/Sn-3.0Ag-0.5Cu/Cu solder joints with different standoff heights (h, varying from 500 to 100 μm) and constant pad diameter (d, d = 480 μm) and contact angle under shear loading. With decreasing h (or the ratio of h/d), results show that the stiffness of BGA solder joints clearly increases with decreasing coefficient of stress state and torque. The stress triaxiality reflects the mechanical constraint effect on the mechanical strength of the solder joints and it is dependent on the loading mode and increases dramatically with decreasing h under tensile loading, while the change of h has very limited influence on the stress triaxiality under shear loading. Moreover, when h is decreased, the concentration of stress and plastic strain energy along the interface of solder and pad decreases, and the fracture location of BGA solder joints changes from near the interface to the middle of the solder. Both geometry and microstructure greatly affect the shear behavior of joints, the average shear strength shows a parabolic trend with decreasing standoff height. Furthermore, the brittle fracture of BGA solder joints after long-time isothermal aging was investigated. Results obtained show that, under the same shear force, the stress intensity factors, KI and KII, and the strain energy release rate, GI, at the Sn-3.0Ag-0.5Cu/Cu6Sn5 interface and in the Cu6Sn5 layer obviously decrease with decreasing h, hence brittle fracture is more prone to occur in the joint with a large standoff height.&quot;,&quot;publisher&quot;:&quot;Pergamon&quot;,&quot;issue&quot;:&quot;8&quot;,&quot;volume&quot;:&quot;55&quot;,&quot;container-title-short&quot;:&quot;&quot;},&quot;isTemporary&quot;:false}]},{&quot;citationID&quot;:&quot;MENDELEY_CITATION_401abafe-215c-4190-bb00-06bce13bb714&quot;,&quot;properties&quot;:{&quot;noteIndex&quot;:0},&quot;isEdited&quot;:false,&quot;manualOverride&quot;:{&quot;isManuallyOverridden&quot;:false,&quot;citeprocText&quot;:&quot;[37]&quot;,&quot;manualOverrideText&quot;:&quot;&quot;},&quot;citationTag&quot;:&quot;MENDELEY_CITATION_v3_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&quot;,&quot;citationItems&quot;:[{&quot;id&quot;:&quot;1075d946-102b-3313-898e-0be9669a8c41&quot;,&quot;itemData&quot;:{&quot;type&quot;:&quot;article-journal&quot;,&quot;id&quot;:&quot;1075d946-102b-3313-898e-0be9669a8c41&quot;,&quot;title&quot;:&quot;Effects of load and thermal conditions on Pb-free solder joint reliability&quot;,&quot;author&quot;:[{&quot;family&quot;:&quot;Liang&quot;,&quot;given&quot;:&quot;J.&quot;,&quot;parse-names&quot;:false,&quot;dropping-particle&quot;:&quot;&quot;,&quot;non-dropping-particle&quot;:&quot;&quot;},{&quot;family&quot;:&quot;Downes&quot;,&quot;given&quot;:&quot;S.&quot;,&quot;parse-names&quot;:false,&quot;dropping-particle&quot;:&quot;&quot;,&quot;non-dropping-particle&quot;:&quot;&quot;},{&quot;family&quot;:&quot;Dariavach&quot;,&quot;given&quot;:&quot;N.&quot;,&quot;parse-names&quot;:false,&quot;dropping-particle&quot;:&quot;&quot;,&quot;non-dropping-particle&quot;:&quot;&quot;},{&quot;family&quot;:&quot;Shangguan&quot;,&quot;given&quot;:&quot;D.&quot;,&quot;parse-names&quot;:false,&quot;dropping-particle&quot;:&quot;&quot;,&quot;non-dropping-particle&quot;:&quot;&quot;},{&quot;family&quot;:&quot;Heinrich&quot;,&quot;given&quot;:&quot;S. M.&quot;,&quot;parse-names&quot;:false,&quot;dropping-particle&quot;:&quot;&quot;,&quot;non-dropping-particle&quot;:&quot;&quot;}],&quot;container-title&quot;:&quot;Journal of Electronic Materials&quot;,&quot;DOI&quot;:&quot;10.1007/s11664-004-0092-z&quot;,&quot;ISSN&quot;:&quot;0361-5235&quot;,&quot;issued&quot;:{&quot;date-parts&quot;:[[2004,12]]},&quot;page&quot;:&quot;1507-1515&quot;,&quot;issue&quot;:&quot;12&quot;,&quot;volume&quot;:&quot;33&quot;,&quot;container-title-short&quot;:&quot;J Electron Mater&quot;},&quot;isTemporary&quot;:false}]},{&quot;citationID&quot;:&quot;MENDELEY_CITATION_e2ee5dd1-8bf1-4dca-a65b-a5f97a3efe55&quot;,&quot;properties&quot;:{&quot;noteIndex&quot;:0},&quot;isEdited&quot;:false,&quot;manualOverride&quot;:{&quot;citeprocText&quot;:&quot;[2], [7], [32], [38]–[48]&quot;,&quot;isManuallyOverridden&quot;:false,&quot;manualOverrideText&quot;:&quot;&quot;},&quot;citationTag&quot;:&quot;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&quot;,&quot;citationItems&quot;:[{&quot;id&quot;:&quot;4dc7fedf-c9b3-3f0e-bee8-64ce99efbc64&quot;,&quot;itemData&quot;:{&quot;type&quot;:&quot;paper-conference&quot;,&quot;id&quot;:&quot;4dc7fedf-c9b3-3f0e-bee8-64ce99efbc64&quot;,&quot;title&quot;:&quot;Vibration fatigue evaluation on solder joints of under-filled BGA&quot;,&quot;author&quot;:[{&quot;family&quot;:&quot;Wong&quot;,&quot;given&quot;:&quot;T. E.&quot;,&quot;parse-names&quot;:false,&quot;dropping-particle&quot;:&quot;&quot;,&quot;non-dropping-particle&quot;:&quot;&quot;},{&quot;family&quot;:&quot;Yu&quot;,&quot;given&quot;:&quot;Ray Chung&quot;,&quot;parse-names&quot;:false,&quot;dropping-particle&quot;:&quot;&quot;,&quot;non-dropping-particle&quot;:&quot;&quot;}],&quot;container-title&quot;:&quot;IPC - Electronic Circuits World Convention, Printed Circuits Expo, Apex, and the Designers Summit 2005, ECWC 10: The Perfect Fit&quot;,&quot;ISBN&quot;:&quot;9781604236033&quot;,&quot;issued&quot;:{&quot;date-parts&quot;:[[2005]]},&quot;abstract&quot;:&quot;A previously developed ball grid array (BGA) solder joint vibration fatigue life prediction model, which was experimentally validated by Test Vehicle One (TV1) test data for the BGAs with and without under-filled materials, has been used to determine the solder joint integrity of BGAs. However, the newly obtained TV2 test results show that this previously developed life prediction model has a tendency to under estimate the fatigue life of BGA solder joints. Therefore, there is a need to re-validate the previously developed life prediction model and it then becomes the objective of the present study. A TV2, on which various sizes of BGA daisy-chained packages with/without under-filled materials (including nonreworkable and reworkable) are soldered, is designed, fabricated and subjected to random vibration tests with continuously monitoring the solder joint integrity. Based on the measurement results, a destructive physical analysis is conducted to further verify the failure locations and crack paths of the solder joints. The previous developed life prediction model combined with a finite element analysis is re-calibrated by the TV2 test results. This updated model is then recommended to serve as an effective tool to determine the solder joint integrity of the BGAs (with/without under-filled materials) during vibration. The determination of the relationship between the BGA solder joint fatigue life and the elastic modulus of under-filled material is illustrated. The analysis results show that BGA fatigue life exponentially increases as the elastic modulus of under-filled material increases to a certain threshold value and this relationship can be used to select the under-filled material for improving BGA solder joint vibration fatigue life.&quot;,&quot;container-title-short&quot;:&quot;&quot;},&quot;uris&quot;:[&quot;http://www.mendeley.com/documents/?uuid=6c688e2f-045f-470a-a02d-ac79d7f722ec&quot;],&quot;isTemporary&quot;:false,&quot;legacyDesktopId&quot;:&quot;6c688e2f-045f-470a-a02d-ac79d7f722ec&quot;},{&quot;id&quot;:&quot;f68202ae-fbc1-374e-a4b6-3db16cb32e51&quot;,&quot;itemData&quot;:{&quot;type&quot;:&quot;article-journal&quot;,&quot;id&quot;:&quot;f68202ae-fbc1-374e-a4b6-3db16cb32e51&quot;,&quot;title&quot;:&quot;Assessment of Solder Joint Fatigue Life Under Realistic Service Conditions&quot;,&quot;author&quot;:[{&quot;family&quot;:&quot;Hamasha&quot;,&quot;given&quot;:&quot;Sa’d&quot;,&quot;parse-names&quot;:false,&quot;dropping-particle&quot;:&quot;&quot;,&quot;non-dropping-particle&quot;:&quot;&quot;},{&quot;family&quot;:&quot;Jaradat&quot;,&quot;given&quot;:&quot;Younis&quot;,&quot;parse-names&quot;:false,&quot;dropping-particle&quot;:&quot;&quot;,&quot;non-dropping-particle&quot;:&quot;&quot;},{&quot;family&quot;:&quot;Qasaimeh&quot;,&quot;given&quot;:&quot;Awni&quot;,&quot;parse-names&quot;:false,&quot;dropping-particle&quot;:&quot;&quot;,&quot;non-dropping-particle&quot;:&quot;&quot;},{&quot;family&quot;:&quot;Obaidat&quot;,&quot;given&quot;:&quot;Mazin&quot;,&quot;parse-names&quot;:false,&quot;dropping-particle&quot;:&quot;&quot;,&quot;non-dropping-particle&quot;:&quot;&quot;},{&quot;family&quot;:&quot;Borgesen&quot;,&quot;given&quot;:&quot;Peter&quot;,&quot;parse-names&quot;:false,&quot;dropping-particle&quot;:&quot;&quot;,&quot;non-dropping-particle&quot;:&quot;&quot;}],&quot;container-title&quot;:&quot;Journal of Electronic Materials&quot;,&quot;DOI&quot;:&quot;10.1007/s11664-014-3436-3&quot;,&quot;ISSN&quot;:&quot;03615235&quot;,&quot;issued&quot;:{&quot;date-parts&quot;:[[2014]]},&quot;abstract&quot;:&quot;The behavior of lead-free solder alloys under complex loading scenarios is still not well understood. Common damage accumulation rules fail to account for strong effects of variations in cycling amplitude, and random vibration test results cannot be interpreted in terms of performance under realistic service conditions. This is a result of the effects of cycling parameters on materials properties. These effects are not yet fully understood or quantitatively predictable, preventing modeling based on parameters such as strain, work, or entropy. Depending on the actual spectrum of amplitudes, Miner’s rule of linear damage accumulation has been shown to overestimate life by more than an order of magnitude, and greater errors are predicted for other combinations. Consequences may be particularly critical for so-called environmental stress screening. Damage accumulation has, however, been shown to scale with the inelastic work done, even if amplitudes vary. This and the observation of effects of loading history on subsequent work per cycle provide for a modified damage accumulation rule which allows for the prediction of life. Individual joints of four different Sn-Ag-Cu-based solder alloys (SAC305, SAC105, SAC-Ni, and SACXplus) were cycled in shear at room temperature, alternating between two different amplitudes while monitoring the evolution of the effective stiffness and work per cycle. This helped elucidate general trends and behaviors that are expected to occur in vibrations of microelectronics assemblies. Deviations from Miner’s rule varied systematically with the combination of amplitudes, the sequences of cycles, and the strain rates in each. The severity of deviations also varied systematically with Ag content in the solder, but major effects were observed for all the alloys. A systematic analysis was conducted to assess whether scenarios might exist in which the more fatigue-resistant high-Ag alloys would fail sooner than the lower-Ag ones.&quot;,&quot;container-title-short&quot;:&quot;J Electron Mater&quot;},&quot;uris&quot;:[&quot;http://www.mendeley.com/documents/?uuid=65231b74-fca3-4f7e-bcf5-98fbbe955982&quot;],&quot;isTemporary&quot;:false,&quot;legacyDesktopId&quot;:&quot;65231b74-fca3-4f7e-bcf5-98fbbe955982&quot;},{&quot;id&quot;:&quot;e76f6212-0356-3659-b821-0bfa7a08c62b&quot;,&quot;itemData&quot;:{&quot;type&quot;:&quot;paper-conference&quot;,&quot;id&quot;:&quot;e76f6212-0356-3659-b821-0bfa7a08c62b&quot;,&quot;title&quot;:&quot;Experimental and numerical study for fatigue life prediction of bolted connection&quot;,&quot;author&quot;:[{&quot;family&quot;:&quot;Saranik&quot;,&quot;given&quot;:&quot;M.&quot;,&quot;parse-names&quot;:false,&quot;dropping-particle&quot;:&quot;&quot;,&quot;non-dropping-particle&quot;:&quot;&quot;},{&quot;family&quot;:&quot;Jézéquel&quot;,&quot;given&quot;:&quot;L.&quot;,&quot;parse-names&quot;:false,&quot;dropping-particle&quot;:&quot;&quot;,&quot;non-dropping-particle&quot;:&quot;&quot;},{&quot;family&quot;:&quot;Lenoir&quot;,&quot;given&quot;:&quot;D.&quot;,&quot;parse-names&quot;:false,&quot;dropping-particle&quot;:&quot;&quot;,&quot;non-dropping-particle&quot;:&quot;&quot;}],&quot;container-title&quot;:&quot;Procedia Engineering&quot;,&quot;DOI&quot;:&quot;10.1016/j.proeng.2013.12.090&quot;,&quot;ISSN&quot;:&quot;18777058&quot;,&quot;issued&quot;:{&quot;date-parts&quot;:[[2013]]},&quot;abstract&quot;:&quot;This paper presents results of an experimental study carried out for developing a model to predict the low-cycle fatigue life of bolted connection. The test specimens are cantilever beams with one end fixed by a bolted connection and the other end free. Each cantilever beam is subjected to a mass at the free end. Different levels of cyclic loading are applied to the beam system by means of a vibration shaker. Moreover, a numerical analysis is performed to study the uncertainty of the experimental model and to predict the lifetime scatter of the bolted connection. Monte Carlo simulations are adopted to include uncertainties by generating samples of the different random variables. The effects of these variables on the fatigue life of the bolted connection are identified. © 2013 The Authors. Published by Elsevier Ltd.&quot;,&quot;container-title-short&quot;:&quot;Procedia Eng&quot;},&quot;uris&quot;:[&quot;http://www.mendeley.com/documents/?uuid=071887c5-2171-4c98-83df-0e6854d2414d&quot;],&quot;isTemporary&quot;:false,&quot;legacyDesktopId&quot;:&quot;071887c5-2171-4c98-83df-0e6854d2414d&quot;},{&quot;id&quot;:&quot;963826c0-b1ed-3991-866a-833d15c28b9d&quot;,&quot;itemData&quot;:{&quot;type&quot;:&quot;article-journal&quot;,&quot;id&quot;:&quot;963826c0-b1ed-3991-866a-833d15c28b9d&quot;,&quot;title&quot;:&quot;Comparison of fatigue life prediction methods for solder joints under random vibration loading&quot;,&quot;author&quot;:[{&quot;family&quot;:&quot;Xia&quot;,&quot;given&quot;:&quot;Jiang&quot;,&quot;parse-names&quot;:false,&quot;dropping-particle&quot;:&quot;&quot;,&quot;non-dropping-particle&quot;:&quot;&quot;},{&quot;family&quot;:&quot;Yang&quot;,&quot;given&quot;:&quot;Lin&quot;,&quot;parse-names&quot;:false,&quot;dropping-particle&quot;:&quot;&quot;,&quot;non-dropping-particle&quot;:&quot;&quot;},{&quot;family&quot;:&quot;Liu&quot;,&quot;given&quot;:&quot;Qunxing&quot;,&quot;parse-names&quot;:false,&quot;dropping-particle&quot;:&quot;&quot;,&quot;non-dropping-particle&quot;:&quot;&quot;},{&quot;family&quot;:&quot;Peng&quot;,&quot;given&quot;:&quot;Qi&quot;,&quot;parse-names&quot;:false,&quot;dropping-particle&quot;:&quot;&quot;,&quot;non-dropping-particle&quot;:&quot;&quot;},{&quot;family&quot;:&quot;Cheng&quot;,&quot;given&quot;:&quot;Lan Xian&quot;,&quot;parse-names&quot;:false,&quot;dropping-particle&quot;:&quot;&quot;,&quot;non-dropping-particle&quot;:&quot;&quot;},{&quot;family&quot;:&quot;Li&quot;,&quot;given&quot;:&quot;Guo Yuan&quot;,&quot;parse-names&quot;:false,&quot;dropping-particle&quot;:&quot;&quot;,&quot;non-dropping-particle&quot;:&quot;&quot;}],&quot;container-title&quot;:&quot;Microelectronics Reliability&quot;,&quot;DOI&quot;:&quot;10.1016/j.microrel.2019.02.008&quot;,&quot;ISSN&quot;:&quot;00262714&quot;,&quot;issued&quot;:{&quot;date-parts&quot;:[[2019]]},&quot;abstract&quot;:&quot;The fatigue life prediction of solder joints under random vibration load is one of the most important aspect in design of packaging. A fatigue-life estimation in the frequency domain is proved to have advantages in comparison to the time-domain estimation. This paper presents a comparison of the fatigue life prediction of solder joints under random vibration load by several popular frequency domain methods, including the narrow-band, the Wirsching–Light, the single-moment, the Empirical α 0.75 , the Tovo–Benasciutti, the Zhao–Baker, and the Dirlik methods. The comparison between these selected frequency domain methods and the traditional Steinberg method was investigated with the help of the relative error. Results indicate that most spectral methods are accurate than the Steinberg method, the Tovo–Benasciutti method is proved to be the best method for the life estimation of solder joints suited not only to the BGA package but also to the PoP package.&quot;,&quot;container-title-short&quot;:&quot;&quot;},&quot;uris&quot;:[&quot;http://www.mendeley.com/documents/?uuid=e7bfcdb0-117e-44cd-b950-450acab33b7c&quot;],&quot;isTemporary&quot;:false,&quot;legacyDesktopId&quot;:&quot;e7bfcdb0-117e-44cd-b950-450acab33b7c&quot;},{&quot;id&quot;:&quot;a5f159cb-648f-3841-bec7-fcd9d645b021&quot;,&quot;itemData&quot;:{&quot;type&quot;:&quot;article-journal&quot;,&quot;id&quot;:&quot;a5f159cb-648f-3841-bec7-fcd9d645b021&quot;,&quot;title&quot;:&quot;Estimation of fatigue damage and fatigue life of components under random loading&quot;,&quot;author&quot;:[{&quot;family&quot;:&quot;Wu&quot;,&quot;given&quot;:&quot;W. F.&quot;,&quot;parse-names&quot;:false,&quot;dropping-particle&quot;:&quot;&quot;,&quot;non-dropping-particle&quot;:&quot;&quot;},{&quot;family&quot;:&quot;Liou&quot;,&quot;given&quot;:&quot;H. Y.&quot;,&quot;parse-names&quot;:false,&quot;dropping-particle&quot;:&quot;&quot;,&quot;non-dropping-particle&quot;:&quot;&quot;},{&quot;family&quot;:&quot;Tse&quot;,&quot;given&quot;:&quot;H. C.&quot;,&quot;parse-names&quot;:false,&quot;dropping-particle&quot;:&quot;&quot;,&quot;non-dropping-particle&quot;:&quot;&quot;}],&quot;container-title&quot;:&quot;International Journal of Pressure Vessels and Piping&quot;,&quot;DOI&quot;:&quot;10.1016/S0308-0161(97)00053-7&quot;,&quot;ISSN&quot;:&quot;03080161&quot;,&quot;issued&quot;:{&quot;date-parts&quot;:[[1997]]},&quot;abstract&quot;:&quot;To examine the applicability of methods proposed in the estimation of fatigue damage and fatigue life of components under random loading, a batch of specimens made of 7075-T651 aluminium alloy has been studied and some of the results are reported in the present paper. The paper describes different methods and rules in the calculation of fatigue damage, especially when random loading is considered. The methods and rules are then verified by the results of a series of low-cycle fatigue tests. It is concluded that a 'plastic work interaction damage rule' proposed by Morrow gives us better fatigue damage prediction than the widely used Palmgren-Miner rule, and a formula derived in random vibration books can be used to predict the fatigue damage very easily. It is also found that fatigue lives of the tested specimens can be fitted appropriately by normal or log-normal probability density function. The fatigue reliability of a component made of the same material can therefore be estimated based on the above information. © 1997 Published by Elsevier Science Ltd.&quot;,&quot;container-title-short&quot;:&quot;&quot;},&quot;uris&quot;:[&quot;http://www.mendeley.com/documents/?uuid=70475187-599b-4073-a789-3d0afbd75cc1&quot;],&quot;isTemporary&quot;:false,&quot;legacyDesktopId&quot;:&quot;70475187-599b-4073-a789-3d0afbd75cc1&quot;},{&quot;id&quot;:&quot;0750d7a3-b973-3d2f-bb0a-72dccc7519ff&quot;,&quot;itemData&quot;:{&quot;type&quot;:&quot;article-journal&quot;,&quot;id&quot;:&quot;0750d7a3-b973-3d2f-bb0a-72dccc7519ff&quot;,&quot;title&quot;:&quot;Failure study of Sn37Pb PBGA solder joints using temperature cycling, random vibration and combined temperature cycling and random vibration tests&quot;,&quot;author&quot;:[{&quot;family&quot;:&quot;An&quot;,&quot;given&quot;:&quot;Tong&quot;,&quot;parse-names&quot;:false,&quot;dropping-particle&quot;:&quot;&quot;,&quot;non-dropping-particle&quot;:&quot;&quot;},{&quot;family&quot;:&quot;Fang&quot;,&quot;given&quot;:&quot;Chao&quot;,&quot;parse-names&quot;:false,&quot;dropping-particle&quot;:&quot;&quot;,&quot;non-dropping-particle&quot;:&quot;&quot;},{&quot;family&quot;:&quot;Qin&quot;,&quot;given&quot;:&quot;Fei&quot;,&quot;parse-names&quot;:false,&quot;dropping-particle&quot;:&quot;&quot;,&quot;non-dropping-particle&quot;:&quot;&quot;},{&quot;family&quot;:&quot;Li&quot;,&quot;given&quot;:&quot;Huaicheng&quot;,&quot;parse-names&quot;:false,&quot;dropping-particle&quot;:&quot;&quot;,&quot;non-dropping-particle&quot;:&quot;&quot;},{&quot;family&quot;:&quot;Tang&quot;,&quot;given&quot;:&quot;Tao&quot;,&quot;parse-names&quot;:false,&quot;dropping-particle&quot;:&quot;&quot;,&quot;non-dropping-particle&quot;:&quot;&quot;},{&quot;family&quot;:&quot;Chen&quot;,&quot;given&quot;:&quot;Pei&quot;,&quot;parse-names&quot;:false,&quot;dropping-particle&quot;:&quot;&quot;,&quot;non-dropping-particle&quot;:&quot;&quot;}],&quot;container-title&quot;:&quot;Microelectronics Reliability&quot;,&quot;DOI&quot;:&quot;10.1016/j.microrel.2018.10.003&quot;,&quot;ISSN&quot;:&quot;00262714&quot;,&quot;issued&quot;:{&quot;date-parts&quot;:[[2018]]},&quot;abstract&quot;:&quot;In this paper, the tin-lead (Sn-37wt%Pb) eutectic solder joints of plastic ball grid array (PBGA) assemblies are tested using temperature cycling, random vibrations, and combined temperature cycling and vibration loading conditions. The fatigue lives, failure modes for the solder joints and the typical locations of the failed solder joints for single-variable loading and combined loading conditions are compared and analyzed. The results show much earlier solder joint failure for combined loading than that for either temperature cycling or pure vibration loading at room temperature. The primary failure mode is cracking within the bulk solder under temperature cycling, whereas the crack propagation path is along the intermetallic compound (IMC) layer for vibration loading. The solder joints subjected to combined loading exhibit both types of failure modes observed for temperature cycling and vibration loading; in addition, cracking through the IMC and the bulk solder is observed in the combined test. For temperature cycling and vibration loading, the components in the central region of the printed circuit board (PCB) have more failed solder joints than other components, whereas for combined loading, the number of failed solder joints in the components in different locations of the PCB is approximately the same.&quot;,&quot;container-title-short&quot;:&quot;&quot;},&quot;uris&quot;:[&quot;http://www.mendeley.com/documents/?uuid=0e096bbe-0a7b-4775-805b-159ccbe6daad&quot;],&quot;isTemporary&quot;:false,&quot;legacyDesktopId&quot;:&quot;0e096bbe-0a7b-4775-805b-159ccbe6daad&quot;},{&quot;id&quot;:&quot;84f9d83c-2748-31ff-9bb0-eae4177e8260&quot;,&quot;itemData&quot;:{&quot;type&quot;:&quot;article-journal&quot;,&quot;id&quot;:&quot;84f9d83c-2748-31ff-9bb0-eae4177e8260&quot;,&quot;title&quot;:&quot;Random vibration analysis of different electronic packaging structures&quot;,&quot;author&quot;:[{&quot;family&quot;:&quot;Cui&quot;,&quot;given&quot;:&quot;Haipo&quot;,&quot;parse-names&quot;:false,&quot;dropping-particle&quot;:&quot;&quot;,&quot;non-dropping-particle&quot;:&quot;&quot;},{&quot;family&quot;:&quot;Cheng&quot;,&quot;given&quot;:&quot;Enqing&quot;,&quot;parse-names&quot;:false,&quot;dropping-particle&quot;:&quot;&quot;,&quot;non-dropping-particle&quot;:&quot;&quot;}],&quot;container-title&quot;:&quot;Hanjie Xuebao/Transactions of the China Welding Institution&quot;,&quot;DOI&quot;:&quot;10.12073/j.hjxb.20150606002&quot;,&quot;ISSN&quot;:&quot;0253360X&quot;,&quot;issued&quot;:{&quot;date-parts&quot;:[[2017]]},&quot;abstract&quot;:&quot;The stress fields in two kinds of packaging structures on a Printed Circuit Board (PCB) under random vibration loading were analyzed based on finite element analysis (FEA) software ABAQUS. The properties of different packaging structures were compared. The results indicate that, under random vibration loading, the nearer the edge of PCB, the higher the stress. Under the same conditions, the stress in PBGA was higher than that in QFP. For the same kind of packaging, the components whose stress were at least 10% lower than the maximum stress were non-weak components, and the others were weak components. According to this definition, QFP-1 and QFP-5 are weak components for 5 sets of QFP, while PBGA-3 is non-weak component for 5 sets of PBGA.&quot;,&quot;container-title-short&quot;:&quot;&quot;},&quot;uris&quot;:[&quot;http://www.mendeley.com/documents/?uuid=f5c5b21c-76d0-42ac-987b-1bf03de980dd&quot;],&quot;isTemporary&quot;:false,&quot;legacyDesktopId&quot;:&quot;f5c5b21c-76d0-42ac-987b-1bf03de980dd&quot;},{&quot;id&quot;:&quot;42668614-538b-33a0-9e26-dcb55cec43bd&quot;,&quot;itemData&quot;:{&quot;type&quot;:&quot;article-journal&quot;,&quot;id&quot;:&quot;42668614-538b-33a0-9e26-dcb55cec43bd&quot;,&quot;title&quot;:&quot;Fatigue life prediction of Package-on-Package stacking assembly under random vibration loading&quot;,&quot;author&quot;:[{&quot;family&quot;:&quot;Xia&quot;,&quot;given&quot;:&quot;Jiang&quot;,&quot;parse-names&quot;:false,&quot;dropping-particle&quot;:&quot;&quot;,&quot;non-dropping-particle&quot;:&quot;&quot;},{&quot;family&quot;:&quot;Li&quot;,&quot;given&quot;:&quot;Guo Yuan&quot;,&quot;parse-names&quot;:false,&quot;dropping-particle&quot;:&quot;&quot;,&quot;non-dropping-particle&quot;:&quot;&quot;},{&quot;family&quot;:&quot;Li&quot;,&quot;given&quot;:&quot;Bin&quot;,&quot;parse-names&quot;:false,&quot;dropping-particle&quot;:&quot;&quot;,&quot;non-dropping-particle&quot;:&quot;&quot;},{&quot;family&quot;:&quot;Cheng&quot;,&quot;given&quot;:&quot;Lan Xian&quot;,&quot;parse-names&quot;:false,&quot;dropping-particle&quot;:&quot;&quot;,&quot;non-dropping-particle&quot;:&quot;&quot;},{&quot;family&quot;:&quot;Zhou&quot;,&quot;given&quot;:&quot;Bin&quot;,&quot;parse-names&quot;:false,&quot;dropping-particle&quot;:&quot;&quot;,&quot;non-dropping-particle&quot;:&quot;&quot;}],&quot;container-title&quot;:&quot;Microelectronics Reliability&quot;,&quot;DOI&quot;:&quot;10.1016/j.microrel.2017.03.005&quot;,&quot;ISSN&quot;:&quot;00262714&quot;,&quot;issued&quot;:{&quot;date-parts&quot;:[[2017]]},&quot;abstract&quot;:&quot;This paper presents a general methodology to predict the fatigue life of the Package-on-Package (PoP) under random vibration loading by means of vibration tests and finite element (FE) simulation. The behavior of the critical solder joints of the PoP under vibration loading was accurately described by FE model using ANSYS software and confirmed by modal analysis and linear sweep tests. The stress-life (S-N) curve of the PoP solder joints was obtained by the sinusoidal fatigue vibration tests and FE simulations to characterize the fatigue properties of the PoP under vibration. The comparison of the S-N curves of the SAC305 solder joints in different structures indicates the S-N curve of the SAC305 solder joints depends on the package structure. With the same fatigue cycles, the stress levels for the current 3D package is the smallest compared with the other 2D package due to the stacked structure of the PoP. Spectrum analysis for the random vibration tests was performed by the FE simulations to acquire the stress response power spectral density (PSD) of the critical solder joint. A specific frequency domain approach based on the Palmgren-Miner's rule was established to predict the fatigue life of the PoP under random vibration. Results show that simulated fatigue life matches well with the random vibration test results, which implies that this approach could be a potential method for the predication of fatigue life of the 3D packaging under random vibration.&quot;,&quot;container-title-short&quot;:&quot;&quot;},&quot;uris&quot;:[&quot;http://www.mendeley.com/documents/?uuid=eaef9cab-47bb-451e-9c0d-3b1659ea81ba&quot;],&quot;isTemporary&quot;:false,&quot;legacyDesktopId&quot;:&quot;eaef9cab-47bb-451e-9c0d-3b1659ea81ba&quot;},{&quot;id&quot;:&quot;53c789c9-d822-30b7-99a2-9439d3b631e6&quot;,&quot;itemData&quot;:{&quot;type&quot;:&quot;article-journal&quot;,&quot;id&quot;:&quot;53c789c9-d822-30b7-99a2-9439d3b631e6&quot;,&quot;title&quot;:&quot;Fatigue Life Prediction for PBGA under Random Vibration Using Updated Finite Element Models&quot;,&quot;author&quot;:[{&quot;family&quot;:&quot;Xu&quot;,&quot;given&quot;:&quot;F.&quot;,&quot;parse-names&quot;:false,&quot;dropping-particle&quot;:&quot;&quot;,&quot;non-dropping-particle&quot;:&quot;&quot;},{&quot;family&quot;:&quot;Li&quot;,&quot;given&quot;:&quot;C. R.&quot;,&quot;parse-names&quot;:false,&quot;dropping-particle&quot;:&quot;&quot;,&quot;non-dropping-particle&quot;:&quot;&quot;},{&quot;family&quot;:&quot;Jiang&quot;,&quot;given&quot;:&quot;T. M.&quot;,&quot;parse-names&quot;:false,&quot;dropping-particle&quot;:&quot;&quot;,&quot;non-dropping-particle&quot;:&quot;&quot;},{&quot;family&quot;:&quot;Zhang&quot;,&quot;given&quot;:&quot;D. P.&quot;,&quot;parse-names&quot;:false,&quot;dropping-particle&quot;:&quot;&quot;,&quot;non-dropping-particle&quot;:&quot;&quot;}],&quot;container-title&quot;:&quot;Experimental Techniques&quot;,&quot;DOI&quot;:&quot;10.1007/s40799-016-0141-6&quot;,&quot;ISSN&quot;:&quot;17471567&quot;,&quot;issued&quot;:{&quot;date-parts&quot;:[[2016]]},&quot;abstract&quot;:&quot;A procedure based on finite element (FE) modeling, response surface-based model updating and random vibration analysis is presented to predict the fatigue life of plastic ball grid array (PBGA) components mounted on daisy chain printed circuit board (PCB). A specially designed fixture is used to mimic the typical boundary condition of plug-in PCBs. The FE model is updated through three consecutive stages. In each stage, the first three resonant frequencies are calculated using ANSYS and correlated with modal test results. Two objective functions are created using resonant frequencies and minimized using a multi-objective genetic algorithm (MOGA). The results show that commercial FE software can be used to improve the accuracy of the FE model in a practical way. Random vibration analysis is performed and good agreement with test result is obtained. The resistance of the specially designed daisy chain PCB is monitored. A two-parameter Weibull distribution is used to fit the PBGA failure time. The Von Mises stress power spectral density (PSD) of the critical solder joints is calculated in ANSYS and transferred into time-history data. The rainflow cycle counting (RFCC), the S–N curve and the Miner’s rule are used to estimate the cumulative damage. The calculated fatigue life agrees well with the test results.&quot;,&quot;container-title-short&quot;:&quot;Exp Tech&quot;},&quot;uris&quot;:[&quot;http://www.mendeley.com/documents/?uuid=e6c760f5-ba48-490f-92b8-6d1423b5c218&quot;],&quot;isTemporary&quot;:false,&quot;legacyDesktopId&quot;:&quot;e6c760f5-ba48-490f-92b8-6d1423b5c218&quot;},{&quot;id&quot;:&quot;00ef38e6-e167-3c5b-9240-2cdbdac827b0&quot;,&quot;itemData&quot;:{&quot;type&quot;:&quot;paper-conference&quot;,&quot;id&quot;:&quot;00ef38e6-e167-3c5b-9240-2cdbdac827b0&quot;,&quot;title&quot;:&quot;Simulation and Fatigue Damage Prediction for Board Level CBGA Solder Joint of LTCC-based SiP Module under Random Vibration Loading&quot;,&quot;author&quot;:[{&quot;family&quot;:&quot;Li&quot;,&quot;given&quot;:&quot;Yangyang&quot;,&quot;parse-names&quot;:false,&quot;dropping-particle&quot;:&quot;&quot;,&quot;non-dropping-particle&quot;:&quot;&quot;},{&quot;family&quot;:&quot;Dong&quot;,&quot;given&quot;:&quot;Dong&quot;,&quot;parse-names&quot;:false,&quot;dropping-particle&quot;:&quot;&quot;,&quot;non-dropping-particle&quot;:&quot;&quot;},{&quot;family&quot;:&quot;Wang&quot;,&quot;given&quot;:&quot;Hui&quot;,&quot;parse-names&quot;:false,&quot;dropping-particle&quot;:&quot;&quot;,&quot;non-dropping-particle&quot;:&quot;&quot;},{&quot;family&quot;:&quot;Wu&quot;,&quot;given&quot;:&quot;Yilong&quot;,&quot;parse-names&quot;:false,&quot;dropping-particle&quot;:&quot;&quot;,&quot;non-dropping-particle&quot;:&quot;&quot;},{&quot;family&quot;:&quot;Dong&quot;,&quot;given&quot;:&quot;Le&quot;,&quot;parse-names&quot;:false,&quot;dropping-particle&quot;:&quot;&quot;,&quot;non-dropping-particle&quot;:&quot;&quot;},{&quot;family&quot;:&quot;Xu&quot;,&quot;given&quot;:&quot;Rongqing&quot;,&quot;parse-names&quot;:false,&quot;dropping-particle&quot;:&quot;&quot;,&quot;non-dropping-particle&quot;:&quot;&quot;}],&quot;container-title&quot;:&quot;2019 20th International Conference on Electronic Packaging Technology, ICEPT 2019&quot;,&quot;DOI&quot;:&quot;10.1109/ICEPT47577.2019.245193&quot;,&quot;ISBN&quot;:&quot;9781728150642&quot;,&quot;issued&quot;:{&quot;date-parts&quot;:[[2019]]},&quot;abstract&quot;:&quot;Aerospace/airborne military SiP modules have strong demand in high performance, multi-layer flexibility, embedded passive integration and airtightness requirement. Based on this, high-density integrated LTCC (Low Temperature Co-fired Ceramic) based SiP modules with ball grid array (BGA) I/Os show obvious superiority upon other packaging, often being soldered onto Digital/RF printed circuit board (PCB). However, board level ceramic BGA solder joints suffer sustaining random vibration mechanical stress under complicated conditions, for which the interconnection reliability need to be evaluated in advance. In this paper, 3D finite element analysis (FEA) models were developed using ANSYS workbench to understand the vibration-mechanical behavior of CBGA under random vibration test. Related materials properties were accurately obtained by DMA analysis. Simulated load boundaries are consistent with random vibration test bench. The natural frequencies of board level CBGA solder joint LTCC-based SiP specimen were obtained from modal analysis to confirm the vibration mode, based on which the subsequent random vibration simulations were conducted to mapping the equivalent stress/strain distribution of BGAs at interconnect solder joints in X/Y/Z directions. For fatigue prediction, the \&quot;three-zone technology\&quot; suggested by Steinberg, which taken into consideration both Gaussian distribution and Miner's linear damage theory together, was used to predict fatigue life of CBGA solder joint under random vibration conditions.&quot;,&quot;container-title-short&quot;:&quot;&quot;},&quot;uris&quot;:[&quot;http://www.mendeley.com/documents/?uuid=a80c285b-f815-4274-b745-1e7bc1be0e50&quot;],&quot;isTemporary&quot;:false,&quot;legacyDesktopId&quot;:&quot;a80c285b-f815-4274-b745-1e7bc1be0e50&quot;},{&quot;id&quot;:&quot;ca2ef5d0-e9e5-3cd7-abfb-2efcc877ada3&quot;,&quot;itemData&quot;:{&quot;type&quot;:&quot;article-journal&quot;,&quot;id&quot;:&quot;ca2ef5d0-e9e5-3cd7-abfb-2efcc877ada3&quot;,&quot;title&quot;:&quot;High-cycle fatigue life prediction for Pb-free BGA under random vibration loading&quot;,&quot;author&quot;:[{&quot;family&quot;:&quot;Yu&quot;,&quot;given&quot;:&quot;Da&quot;,&quot;parse-names&quot;:false,&quot;dropping-particle&quot;:&quot;&quot;,&quot;non-dropping-particle&quot;:&quot;&quot;},{&quot;family&quot;:&quot;Al-Yafawi&quot;,&quot;given&quot;:&quot;Abdullah&quot;,&quot;parse-names&quot;:false,&quot;dropping-particle&quot;:&quot;&quot;,&quot;non-dropping-particle&quot;:&quot;&quot;},{&quot;family&quot;:&quot;Nguyen&quot;,&quot;given&quot;:&quot;Tung T.&quot;,&quot;parse-names&quot;:false,&quot;dropping-particle&quot;:&quot;&quot;,&quot;non-dropping-particle&quot;:&quot;&quot;},{&quot;family&quot;:&quot;Park&quot;,&quot;given&quot;:&quot;Seungbae&quot;,&quot;parse-names&quot;:false,&quot;dropping-particle&quot;:&quot;&quot;,&quot;non-dropping-particle&quot;:&quot;&quot;},{&quot;family&quot;:&quot;Chung&quot;,&quot;given&quot;:&quot;Soonwan&quot;,&quot;parse-names&quot;:false,&quot;dropping-particle&quot;:&quot;&quot;,&quot;non-dropping-particle&quot;:&quot;&quot;}],&quot;container-title&quot;:&quot;Microelectronics Reliability&quot;,&quot;DOI&quot;:&quot;10.1016/j.microrel.2010.10.003&quot;,&quot;ISSN&quot;:&quot;00262714&quot;,&quot;issued&quot;:{&quot;date-parts&quot;:[[2011]]},&quot;abstract&quot;:&quot;This paper develops an assessment methodology based on vibration tests and finite element analysis (FEA) to predict the fatigue life of electronic components under random vibration loading. A specially designed PCB with ball grid array (BGA) packages attached was mounted to the electro-dynamic shaker and was subjected to different vibration excitations at the supports. An event detector monitored the resistance of the daisy chained circuits and recorded the failure time of the electronic components. In addition accelerometers and dynamic signal analyzer were utilized to record the time-history data of both the shaker input and the PCBs response. The finite element based fatigue life prediction approach consists of two steps: The first step aims at characterizing fatigue properties of the Pb-free solder joint (SAC305/SAC405) by generating the S-N (stress-life) curve. A sinusoidal vibration over a limited frequency band centered at the test vehicles 1st natural frequency was applied and the time to failure was recorded. The resulting stress was obtained from the FE model through harmonic analysis in ANSYS. Spectrum analysis specified for random vibration, as the second step, was performed numerically in ANSYS to obtain the response power spectral density (PSD) of the critical solder joint. The volume averaged Von Mises stress PSD was calculated from the FEA results and then was transformed into time-history data through inverse Fourier transform. The rainflow cycle counting was used to estimate cumulative damages of the critical solder joint. The calculated fatigue life based on the rainflow cycle counting results, the S-N curve, and the modified Miners rule agreed with actual testing results. © 2010 Elsevier Ltd. All rights reserved.&quot;,&quot;container-title-short&quot;:&quot;&quot;},&quot;uris&quot;:[&quot;http://www.mendeley.com/documents/?uuid=5e31691f-484c-4b87-8f47-e44e0088780d&quot;],&quot;isTemporary&quot;:false,&quot;legacyDesktopId&quot;:&quot;5e31691f-484c-4b87-8f47-e44e0088780d&quot;},{&quot;id&quot;:&quot;532f3d16-ccac-3ff1-8861-0c3a04a80468&quot;,&quot;itemData&quot;:{&quot;type&quot;:&quot;article-journal&quot;,&quot;id&quot;:&quot;532f3d16-ccac-3ff1-8861-0c3a04a80468&quot;,&quot;title&quot;:&quot;Study on Failure Simulation and Fatigue Life Prediction of BGA Solder Joint under Random Vibration&quot;,&quot;author&quot;:[{&quot;family&quot;:&quot;Zhang&quot;,&quot;given&quot;:&quot;Yulin&quot;,&quot;parse-names&quot;:false,&quot;dropping-particle&quot;:&quot;&quot;,&quot;non-dropping-particle&quot;:&quot;&quot;},{&quot;family&quot;:&quot;Jing&quot;,&quot;given&quot;:&quot;Bo&quot;,&quot;parse-names&quot;:false,&quot;dropping-particle&quot;:&quot;&quot;,&quot;non-dropping-particle&quot;:&quot;&quot;},{&quot;family&quot;:&quot;Lu&quot;,&quot;given&quot;:&quot;Fang&quot;,&quot;parse-names&quot;:false,&quot;dropping-particle&quot;:&quot;&quot;,&quot;non-dropping-particle&quot;:&quot;&quot;},{&quot;family&quot;:&quot;Jiao&quot;,&quot;given&quot;:&quot;Xiaoxuan&quot;,&quot;parse-names&quot;:false,&quot;dropping-particle&quot;:&quot;&quot;,&quot;non-dropping-particle&quot;:&quot;&quot;},{&quot;family&quot;:&quot;Hu&quot;,&quot;given&quot;:&quot;Jiaxing&quot;,&quot;parse-names&quot;:false,&quot;dropping-particle&quot;:&quot;&quot;,&quot;non-dropping-particle&quot;:&quot;&quot;},{&quot;family&quot;:&quot;Chen&quot;,&quot;given&quot;:&quot;Yaojun&quot;,&quot;parse-names&quot;:false,&quot;dropping-particle&quot;:&quot;&quot;,&quot;non-dropping-particle&quot;:&quot;&quot;}],&quot;container-title&quot;:&quot;Proceedings - 2018 Prognostics and System Health Management Conference, PHM-Chongqing 2018&quot;,&quot;DOI&quot;:&quot;10.1109/PHM-Chongqing.2018.00121&quot;,&quot;ISBN&quot;:&quot;9781538653791&quot;,&quot;issued&quot;:{&quot;date-parts&quot;:[[2019]]},&quot;page&quot;:&quot;675-681&quot;,&quot;abstract&quot;:&quot;Aiming at the problem of BGA solder joint failure under random vibration, random vibration simulation and fatigue life prediction were studied, and the results were verified by experiments. Firstly, the three-dimensional finite element model of the solder joint was established by ANSYS software. The vibration characteristics of the model were obtained by analyzing the first five modes. Then the random vibration simulation analysis was performed. It was found that the solder joint had 3 extremely vulnerable areas. After that, the fatigue life of the solder joint was estimated to be 601mins using the empirical formula and three-band technique. Finally, a random vibration test was conducted. The test results show that there are 3 failure modes in the solder joint, which are consistent with the simulation analysis results; and the fatigue lifetime of the solder joint is 697mins, which means the accuracy of the fatigue life prediction is 86.2%.&quot;,&quot;publisher&quot;:&quot;IEEE&quot;,&quot;container-title-short&quot;:&quot;&quot;},&quot;uris&quot;:[&quot;http://www.mendeley.com/documents/?uuid=8ee3cc94-2119-4213-9170-2b6383064f85&quot;],&quot;isTemporary&quot;:false,&quot;legacyDesktopId&quot;:&quot;8ee3cc94-2119-4213-9170-2b6383064f85&quot;},{&quot;id&quot;:&quot;fdfca913-f1e3-3782-89a8-17fac9e43d2c&quot;,&quot;itemData&quot;:{&quot;type&quot;:&quot;article-journal&quot;,&quot;id&quot;:&quot;fdfca913-f1e3-3782-89a8-17fac9e43d2c&quot;,&quot;title&quot;:&quot;Fatigue life estimation of FBGA memory device under vibration&quot;,&quot;author&quot;:[{&quot;family&quot;:&quot;Cinar&quot;,&quot;given&quot;:&quot;Yusuf&quot;,&quot;parse-names&quot;:false,&quot;dropping-particle&quot;:&quot;&quot;,&quot;non-dropping-particle&quot;:&quot;&quot;},{&quot;family&quot;:&quot;Jang&quot;,&quot;given&quot;:&quot;Gunhee&quot;,&quot;parse-names&quot;:false,&quot;dropping-particle&quot;:&quot;&quot;,&quot;non-dropping-particle&quot;:&quot;&quot;}],&quot;container-title&quot;:&quot;Journal of Mechanical Science and Technology&quot;,&quot;DOI&quot;:&quot;10.1007/s12206-013-0946-5&quot;,&quot;ISSN&quot;:&quot;1738494X&quot;,&quot;issued&quot;:{&quot;date-parts&quot;:[[2014]]},&quot;abstract&quot;:&quot;This paper predicts the fatigue life of fine-pitch ball grid array (FBGA) solder joints in memory devices due to harmonic excitation through experiments and finite element analysis. Finite element models of the memory device with simplified solder joints and with detailed solder joints were developed as a global model and a local model, respectively. A global-local modeling technique was used in the finite element simulation to calculate the stress magnitude of solder joints in the memory device under vibration. Stress versus life (S-N) curve was generated for the memory devices under various vibration levels to derive the fatigue constants of solder material. The fatigue life of the memory device was then determined by using the Basquin equation and Miner's rule. It was experimentally verified that the predicted fatigue life of the memory device under cumulative damage conditions matches the experimental results within reasonable accuracy. © 2014 The Korean Society of Mechanical Engineers and Springer-Verlag Berlin Heidelberg.&quot;,&quot;container-title-short&quot;:&quot;&quot;},&quot;uris&quot;:[&quot;http://www.mendeley.com/documents/?uuid=0e4ebad5-9338-4560-a87d-47ffd1173811&quot;],&quot;isTemporary&quot;:false,&quot;legacyDesktopId&quot;:&quot;0e4ebad5-9338-4560-a87d-47ffd1173811&quot;},{&quot;id&quot;:&quot;810a1290-06b4-3a2e-90af-bbebf318e671&quot;,&quot;itemData&quot;:{&quot;type&quot;:&quot;article-journal&quot;,&quot;id&quot;:&quot;810a1290-06b4-3a2e-90af-bbebf318e671&quot;,&quot;title&quot;:&quot;Combining vibration test with finite element analysis for the fatigue life estimation of PBGA components&quot;,&quot;author&quot;:[{&quot;family&quot;:&quot;Chen&quot;,&quot;given&quot;:&quot;Y. S.&quot;,&quot;parse-names&quot;:false,&quot;dropping-particle&quot;:&quot;&quot;,&quot;non-dropping-particle&quot;:&quot;&quot;},{&quot;family&quot;:&quot;Wang&quot;,&quot;given&quot;:&quot;C. S.&quot;,&quot;parse-names&quot;:false,&quot;dropping-particle&quot;:&quot;&quot;,&quot;non-dropping-particle&quot;:&quot;&quot;},{&quot;family&quot;:&quot;Yang&quot;,&quot;given&quot;:&quot;Y. J.&quot;,&quot;parse-names&quot;:false,&quot;dropping-particle&quot;:&quot;&quot;,&quot;non-dropping-particle&quot;:&quot;&quot;}],&quot;container-title&quot;:&quot;Microelectronics Reliability&quot;,&quot;DOI&quot;:&quot;10.1016/j.microrel.2007.11.006&quot;,&quot;ISSN&quot;:&quot;00262714&quot;,&quot;issued&quot;:{&quot;date-parts&quot;:[[2008]]},&quot;abstract&quot;:&quot;The study develops a methodology that combines the vibration failure test, finite element analysis (FEA), and theoretical formulation for the calculation of the electronic component's fatigue life under vibration loading. A specially designed plastic ball grid array (PBGA) component with built-in daisy chain circuits is mounted on a printed wiring board (PWB) as the test vehicle for the vibration test. It is then excited by a sinusoidal vibration whose frequency equals the fundamental frequency of the test vehicle and tested until the component fails. Because the solder balls are too small for direct measurement of their stresses, FEA is used for obtaining the stresses instead. Thus, the real displacements in the vibration test are then inputted to the FEA model when performing the stress analysis. Consequently, the stress versus failure cycles (S-N) curve is constructed by correlating both the obtained stresses on the solder balls and the number of failure cycles in the vibration test. Furthermore, the Miner's rule is applied in calculating the fatigue damage index for those test components when failed. Finally, a formula for the prediction of the component failure cycle is deduced from all these procedures studied. It is also examined later by firstly predicting the fatigue failure cycle of a component and then conducting a vibration test for the same component for the verification purposes. The field test results have proven to be consistent with predicted results. It is then believed that the methodology is effective in predicting component's life and may be applied further in improving the reliability of electronic systems. © 2007 Elsevier Ltd. All rights reserved.&quot;,&quot;container-title-short&quot;:&quot;&quot;},&quot;uris&quot;:[&quot;http://www.mendeley.com/documents/?uuid=67f8b0a9-31ae-4beb-b38f-339f0db180f7&quot;],&quot;isTemporary&quot;:false,&quot;legacyDesktopId&quot;:&quot;67f8b0a9-31ae-4beb-b38f-339f0db180f7&quot;}]},{&quot;citationID&quot;:&quot;MENDELEY_CITATION_9586714c-86e6-4485-88f6-b557216e8470&quot;,&quot;properties&quot;:{&quot;noteIndex&quot;:0},&quot;isEdited&quot;:false,&quot;manualOverride&quot;:{&quot;isManuallyOverridden&quot;:false,&quot;citeprocText&quot;:&quot;[32]&quot;,&quot;manualOverrideText&quot;:&quot;&quot;},&quot;citationTag&quot;:&quot;MENDELEY_CITATION_v3_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&quot;,&quot;citationItems&quot;:[{&quot;id&quot;:&quot;532f3d16-ccac-3ff1-8861-0c3a04a80468&quot;,&quot;itemData&quot;:{&quot;type&quot;:&quot;article-journal&quot;,&quot;id&quot;:&quot;532f3d16-ccac-3ff1-8861-0c3a04a80468&quot;,&quot;title&quot;:&quot;Study on Failure Simulation and Fatigue Life Prediction of BGA Solder Joint under Random Vibration&quot;,&quot;author&quot;:[{&quot;family&quot;:&quot;Zhang&quot;,&quot;given&quot;:&quot;Yulin&quot;,&quot;parse-names&quot;:false,&quot;dropping-particle&quot;:&quot;&quot;,&quot;non-dropping-particle&quot;:&quot;&quot;},{&quot;family&quot;:&quot;Jing&quot;,&quot;given&quot;:&quot;Bo&quot;,&quot;parse-names&quot;:false,&quot;dropping-particle&quot;:&quot;&quot;,&quot;non-dropping-particle&quot;:&quot;&quot;},{&quot;family&quot;:&quot;Lu&quot;,&quot;given&quot;:&quot;Fang&quot;,&quot;parse-names&quot;:false,&quot;dropping-particle&quot;:&quot;&quot;,&quot;non-dropping-particle&quot;:&quot;&quot;},{&quot;family&quot;:&quot;Jiao&quot;,&quot;given&quot;:&quot;Xiaoxuan&quot;,&quot;parse-names&quot;:false,&quot;dropping-particle&quot;:&quot;&quot;,&quot;non-dropping-particle&quot;:&quot;&quot;},{&quot;family&quot;:&quot;Hu&quot;,&quot;given&quot;:&quot;Jiaxing&quot;,&quot;parse-names&quot;:false,&quot;dropping-particle&quot;:&quot;&quot;,&quot;non-dropping-particle&quot;:&quot;&quot;},{&quot;family&quot;:&quot;Chen&quot;,&quot;given&quot;:&quot;Yaojun&quot;,&quot;parse-names&quot;:false,&quot;dropping-particle&quot;:&quot;&quot;,&quot;non-dropping-particle&quot;:&quot;&quot;}],&quot;container-title&quot;:&quot;Proceedings - 2018 Prognostics and System Health Management Conference, PHM-Chongqing 2018&quot;,&quot;DOI&quot;:&quot;10.1109/PHM-Chongqing.2018.00121&quot;,&quot;ISBN&quot;:&quot;9781538653791&quot;,&quot;issued&quot;:{&quot;date-parts&quot;:[[2019]]},&quot;page&quot;:&quot;675-681&quot;,&quot;abstract&quot;:&quot;Aiming at the problem of BGA solder joint failure under random vibration, random vibration simulation and fatigue life prediction were studied, and the results were verified by experiments. Firstly, the three-dimensional finite element model of the solder joint was established by ANSYS software. The vibration characteristics of the model were obtained by analyzing the first five modes. Then the random vibration simulation analysis was performed. It was found that the solder joint had 3 extremely vulnerable areas. After that, the fatigue life of the solder joint was estimated to be 601mins using the empirical formula and three-band technique. Finally, a random vibration test was conducted. The test results show that there are 3 failure modes in the solder joint, which are consistent with the simulation analysis results; and the fatigue lifetime of the solder joint is 697mins, which means the accuracy of the fatigue life prediction is 86.2%.&quot;,&quot;publisher&quot;:&quot;IEEE&quot;,&quot;container-title-short&quot;:&quot;&quot;},&quot;isTemporary&quot;:false}]},{&quot;citationID&quot;:&quot;MENDELEY_CITATION_f7ad3ab1-68a4-4ee3-9b36-8a9e047425a5&quot;,&quot;properties&quot;:{&quot;noteIndex&quot;:0},&quot;isEdited&quot;:false,&quot;manualOverride&quot;:{&quot;isManuallyOverridden&quot;:false,&quot;citeprocText&quot;:&quot;[2]&quot;,&quot;manualOverrideText&quot;:&quot;&quot;},&quot;citationTag&quot;:&quot;MENDELEY_CITATION_v3_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&quot;,&quot;citationItems&quot;:[{&quot;id&quot;:&quot;ca2ef5d0-e9e5-3cd7-abfb-2efcc877ada3&quot;,&quot;itemData&quot;:{&quot;type&quot;:&quot;article-journal&quot;,&quot;id&quot;:&quot;ca2ef5d0-e9e5-3cd7-abfb-2efcc877ada3&quot;,&quot;title&quot;:&quot;High-cycle fatigue life prediction for Pb-free BGA under random vibration loading&quot;,&quot;author&quot;:[{&quot;family&quot;:&quot;Yu&quot;,&quot;given&quot;:&quot;Da&quot;,&quot;parse-names&quot;:false,&quot;dropping-particle&quot;:&quot;&quot;,&quot;non-dropping-particle&quot;:&quot;&quot;},{&quot;family&quot;:&quot;Al-Yafawi&quot;,&quot;given&quot;:&quot;Abdullah&quot;,&quot;parse-names&quot;:false,&quot;dropping-particle&quot;:&quot;&quot;,&quot;non-dropping-particle&quot;:&quot;&quot;},{&quot;family&quot;:&quot;Nguyen&quot;,&quot;given&quot;:&quot;Tung T.&quot;,&quot;parse-names&quot;:false,&quot;dropping-particle&quot;:&quot;&quot;,&quot;non-dropping-particle&quot;:&quot;&quot;},{&quot;family&quot;:&quot;Park&quot;,&quot;given&quot;:&quot;Seungbae&quot;,&quot;parse-names&quot;:false,&quot;dropping-particle&quot;:&quot;&quot;,&quot;non-dropping-particle&quot;:&quot;&quot;},{&quot;family&quot;:&quot;Chung&quot;,&quot;given&quot;:&quot;Soonwan&quot;,&quot;parse-names&quot;:false,&quot;dropping-particle&quot;:&quot;&quot;,&quot;non-dropping-particle&quot;:&quot;&quot;}],&quot;container-title&quot;:&quot;Microelectronics Reliability&quot;,&quot;DOI&quot;:&quot;10.1016/j.microrel.2010.10.003&quot;,&quot;ISSN&quot;:&quot;00262714&quot;,&quot;issued&quot;:{&quot;date-parts&quot;:[[2011]]},&quot;abstract&quot;:&quot;This paper develops an assessment methodology based on vibration tests and finite element analysis (FEA) to predict the fatigue life of electronic components under random vibration loading. A specially designed PCB with ball grid array (BGA) packages attached was mounted to the electro-dynamic shaker and was subjected to different vibration excitations at the supports. An event detector monitored the resistance of the daisy chained circuits and recorded the failure time of the electronic components. In addition accelerometers and dynamic signal analyzer were utilized to record the time-history data of both the shaker input and the PCBs response. The finite element based fatigue life prediction approach consists of two steps: The first step aims at characterizing fatigue properties of the Pb-free solder joint (SAC305/SAC405) by generating the S-N (stress-life) curve. A sinusoidal vibration over a limited frequency band centered at the test vehicles 1st natural frequency was applied and the time to failure was recorded. The resulting stress was obtained from the FE model through harmonic analysis in ANSYS. Spectrum analysis specified for random vibration, as the second step, was performed numerically in ANSYS to obtain the response power spectral density (PSD) of the critical solder joint. The volume averaged Von Mises stress PSD was calculated from the FEA results and then was transformed into time-history data through inverse Fourier transform. The rainflow cycle counting was used to estimate cumulative damages of the critical solder joint. The calculated fatigue life based on the rainflow cycle counting results, the S-N curve, and the modified Miners rule agreed with actual testing results. © 2010 Elsevier Ltd. All rights reserved.&quot;,&quot;container-title-short&quot;:&quot;&quot;},&quot;isTemporary&quot;:false}]},{&quot;citationID&quot;:&quot;MENDELEY_CITATION_1dff9549-5088-41d6-913c-252145f2bbec&quot;,&quot;properties&quot;:{&quot;noteIndex&quot;:0},&quot;isEdited&quot;:false,&quot;manualOverride&quot;:{&quot;isManuallyOverridden&quot;:false,&quot;citeprocText&quot;:&quot;[32]&quot;,&quot;manualOverrideText&quot;:&quot;&quot;},&quot;citationTag&quot;:&quot;MENDELEY_CITATION_v3_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&quot;,&quot;citationItems&quot;:[{&quot;id&quot;:&quot;532f3d16-ccac-3ff1-8861-0c3a04a80468&quot;,&quot;itemData&quot;:{&quot;type&quot;:&quot;article-journal&quot;,&quot;id&quot;:&quot;532f3d16-ccac-3ff1-8861-0c3a04a80468&quot;,&quot;title&quot;:&quot;Study on Failure Simulation and Fatigue Life Prediction of BGA Solder Joint under Random Vibration&quot;,&quot;author&quot;:[{&quot;family&quot;:&quot;Zhang&quot;,&quot;given&quot;:&quot;Yulin&quot;,&quot;parse-names&quot;:false,&quot;dropping-particle&quot;:&quot;&quot;,&quot;non-dropping-particle&quot;:&quot;&quot;},{&quot;family&quot;:&quot;Jing&quot;,&quot;given&quot;:&quot;Bo&quot;,&quot;parse-names&quot;:false,&quot;dropping-particle&quot;:&quot;&quot;,&quot;non-dropping-particle&quot;:&quot;&quot;},{&quot;family&quot;:&quot;Lu&quot;,&quot;given&quot;:&quot;Fang&quot;,&quot;parse-names&quot;:false,&quot;dropping-particle&quot;:&quot;&quot;,&quot;non-dropping-particle&quot;:&quot;&quot;},{&quot;family&quot;:&quot;Jiao&quot;,&quot;given&quot;:&quot;Xiaoxuan&quot;,&quot;parse-names&quot;:false,&quot;dropping-particle&quot;:&quot;&quot;,&quot;non-dropping-particle&quot;:&quot;&quot;},{&quot;family&quot;:&quot;Hu&quot;,&quot;given&quot;:&quot;Jiaxing&quot;,&quot;parse-names&quot;:false,&quot;dropping-particle&quot;:&quot;&quot;,&quot;non-dropping-particle&quot;:&quot;&quot;},{&quot;family&quot;:&quot;Chen&quot;,&quot;given&quot;:&quot;Yaojun&quot;,&quot;parse-names&quot;:false,&quot;dropping-particle&quot;:&quot;&quot;,&quot;non-dropping-particle&quot;:&quot;&quot;}],&quot;container-title&quot;:&quot;Proceedings - 2018 Prognostics and System Health Management Conference, PHM-Chongqing 2018&quot;,&quot;DOI&quot;:&quot;10.1109/PHM-Chongqing.2018.00121&quot;,&quot;ISBN&quot;:&quot;9781538653791&quot;,&quot;issued&quot;:{&quot;date-parts&quot;:[[2019]]},&quot;page&quot;:&quot;675-681&quot;,&quot;abstract&quot;:&quot;Aiming at the problem of BGA solder joint failure under random vibration, random vibration simulation and fatigue life prediction were studied, and the results were verified by experiments. Firstly, the three-dimensional finite element model of the solder joint was established by ANSYS software. The vibration characteristics of the model were obtained by analyzing the first five modes. Then the random vibration simulation analysis was performed. It was found that the solder joint had 3 extremely vulnerable areas. After that, the fatigue life of the solder joint was estimated to be 601mins using the empirical formula and three-band technique. Finally, a random vibration test was conducted. The test results show that there are 3 failure modes in the solder joint, which are consistent with the simulation analysis results; and the fatigue lifetime of the solder joint is 697mins, which means the accuracy of the fatigue life prediction is 86.2%.&quot;,&quot;publisher&quot;:&quot;IEEE&quot;,&quot;container-title-short&quot;:&quot;&quot;},&quot;isTemporary&quot;:false}]},{&quot;citationID&quot;:&quot;MENDELEY_CITATION_21b253ea-7b9a-47b9-b20c-65eb9a1621ef&quot;,&quot;properties&quot;:{&quot;noteIndex&quot;:0},&quot;isEdited&quot;:false,&quot;manualOverride&quot;:{&quot;isManuallyOverridden&quot;:false,&quot;citeprocText&quot;:&quot;[2]&quot;,&quot;manualOverrideText&quot;:&quot;&quot;},&quot;citationTag&quot;:&quot;MENDELEY_CITATION_v3_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&quot;,&quot;citationItems&quot;:[{&quot;id&quot;:&quot;ca2ef5d0-e9e5-3cd7-abfb-2efcc877ada3&quot;,&quot;itemData&quot;:{&quot;type&quot;:&quot;article-journal&quot;,&quot;id&quot;:&quot;ca2ef5d0-e9e5-3cd7-abfb-2efcc877ada3&quot;,&quot;title&quot;:&quot;High-cycle fatigue life prediction for Pb-free BGA under random vibration loading&quot;,&quot;author&quot;:[{&quot;family&quot;:&quot;Yu&quot;,&quot;given&quot;:&quot;Da&quot;,&quot;parse-names&quot;:false,&quot;dropping-particle&quot;:&quot;&quot;,&quot;non-dropping-particle&quot;:&quot;&quot;},{&quot;family&quot;:&quot;Al-Yafawi&quot;,&quot;given&quot;:&quot;Abdullah&quot;,&quot;parse-names&quot;:false,&quot;dropping-particle&quot;:&quot;&quot;,&quot;non-dropping-particle&quot;:&quot;&quot;},{&quot;family&quot;:&quot;Nguyen&quot;,&quot;given&quot;:&quot;Tung T.&quot;,&quot;parse-names&quot;:false,&quot;dropping-particle&quot;:&quot;&quot;,&quot;non-dropping-particle&quot;:&quot;&quot;},{&quot;family&quot;:&quot;Park&quot;,&quot;given&quot;:&quot;Seungbae&quot;,&quot;parse-names&quot;:false,&quot;dropping-particle&quot;:&quot;&quot;,&quot;non-dropping-particle&quot;:&quot;&quot;},{&quot;family&quot;:&quot;Chung&quot;,&quot;given&quot;:&quot;Soonwan&quot;,&quot;parse-names&quot;:false,&quot;dropping-particle&quot;:&quot;&quot;,&quot;non-dropping-particle&quot;:&quot;&quot;}],&quot;container-title&quot;:&quot;Microelectronics Reliability&quot;,&quot;DOI&quot;:&quot;10.1016/j.microrel.2010.10.003&quot;,&quot;ISSN&quot;:&quot;00262714&quot;,&quot;issued&quot;:{&quot;date-parts&quot;:[[2011]]},&quot;abstract&quot;:&quot;This paper develops an assessment methodology based on vibration tests and finite element analysis (FEA) to predict the fatigue life of electronic components under random vibration loading. A specially designed PCB with ball grid array (BGA) packages attached was mounted to the electro-dynamic shaker and was subjected to different vibration excitations at the supports. An event detector monitored the resistance of the daisy chained circuits and recorded the failure time of the electronic components. In addition accelerometers and dynamic signal analyzer were utilized to record the time-history data of both the shaker input and the PCBs response. The finite element based fatigue life prediction approach consists of two steps: The first step aims at characterizing fatigue properties of the Pb-free solder joint (SAC305/SAC405) by generating the S-N (stress-life) curve. A sinusoidal vibration over a limited frequency band centered at the test vehicles 1st natural frequency was applied and the time to failure was recorded. The resulting stress was obtained from the FE model through harmonic analysis in ANSYS. Spectrum analysis specified for random vibration, as the second step, was performed numerically in ANSYS to obtain the response power spectral density (PSD) of the critical solder joint. The volume averaged Von Mises stress PSD was calculated from the FEA results and then was transformed into time-history data through inverse Fourier transform. The rainflow cycle counting was used to estimate cumulative damages of the critical solder joint. The calculated fatigue life based on the rainflow cycle counting results, the S-N curve, and the modified Miners rule agreed with actual testing results. © 2010 Elsevier Ltd. All rights reserved.&quot;,&quot;container-title-short&quot;:&quot;&quot;},&quot;isTemporary&quot;:false}]},{&quot;citationID&quot;:&quot;MENDELEY_CITATION_249e89ec-7b97-4faf-a2e1-2c0b83c0a2f9&quot;,&quot;properties&quot;:{&quot;noteIndex&quot;:0},&quot;isEdited&quot;:false,&quot;manualOverride&quot;:{&quot;citeprocText&quot;:&quot;[34]&quot;,&quot;isManuallyOverridden&quot;:false,&quot;manualOverrideText&quot;:&quot;&quot;},&quot;citationItems&quot;:[{&quot;id&quot;:&quot;68072a0a-6cf0-36b2-8cfd-d9f903b816cc&quot;,&quot;itemData&quot;:{&quot;DOI&quot;:&quot;10.1109/ICEPT.2018.8480428&quot;,&quot;ISBN&quot;:&quot;9781538663868&quot;,&quot;abstract&quot;:&quot;During the research and development of a new type of train control system, the trial products continued to fail during the vibration test process and later assembly process. After the circuit location analysis, it is confirmed that the circuit is blocked due to a chip area on the circuit board. This paper mainly analyzes the root cause of circuit blocking and puts forward improvement measures. First, Nondestructive analysis including Appearance inspection, C-mode Scanning Acoustic Microscope (C-SAM), X-Ray and Computed Tomography (CT) was performed on the failure sample, but no abnormality was found. Then, the result of cross section analysis showed that the some solder joints under the chip were cracked, and more closer the corner, more serious for cracking. With the help of scanning electron microscope (SEM), it was suspected that chip side corner solder joints were subjected to large stress and caused cracking. The source of specific stress for solder joint cracking is further analyzed. Shadow moire analysis of ball grid array (BGA) chip and printed circuit board (PCB) showed that both of them had slight warping during reflow soldering process. However, the warping of both parts was small and the direction of warping was the same. It would not cause the huge stress of solder joints cracking during heating or cooling. The random vibration test shows that the overall vibration frequency of the chip is not consistent with that of the control panel, so the stress caused by resonance can also be excluded. Combined with the above analysis, we could get rid of solder joint cracking due to improper design, improper soldering process control or excessive warpage. According to the failure background, it was speculated that the soldering point cracking is mainly caused by the mechanical stress over the tolerance of the solder joints caused by the vibration test, and the anti-vibration protection of the BGA chip was needed. On the premise of not changing the layout of the plate and the selection of the device, the stress caused by the vibration process could be relieved by the integral encapsulation of the components, the filling of the bottom of the chip or the local glue, thus improving the application reliability of the solder joints. Finally, through the comprehensive analysis, it is determined that the four corner glue was used under the chip. The vibration test results of batch products showed that the failure rate was significantly reduced to acceptable l…&quot;,&quot;author&quot;:[{&quot;dropping-particle&quot;:&quot;&quot;,&quot;family&quot;:&quot;Zhao&quot;,&quot;given&quot;:&quot;Zhiqiang&quot;,&quot;non-dropping-particle&quot;:&quot;&quot;,&quot;parse-names&quot;:false,&quot;suffix&quot;:&quot;&quot;},{&quot;dropping-particle&quot;:&quot;&quot;,&quot;family&quot;:&quot;Hu&quot;,&quot;given&quot;:&quot;Chaohui&quot;,&quot;non-dropping-particle&quot;:&quot;&quot;,&quot;parse-names&quot;:false,&quot;suffix&quot;:&quot;&quot;},{&quot;dropping-particle&quot;:&quot;&quot;,&quot;family&quot;:&quot;Yin&quot;,&quot;given&quot;:&quot;Fengwei&quot;,&quot;non-dropping-particle&quot;:&quot;&quot;,&quot;parse-names&quot;:false,&quot;suffix&quot;:&quot;&quot;}],&quot;container-title&quot;:&quot;Proceedings - 2018 19th International Conference on Electronic Packaging Technology, ICEPT 2018&quot;,&quot;id&quot;:&quot;68072a0a-6cf0-36b2-8cfd-d9f903b816cc&quot;,&quot;issued&quot;:{&quot;date-parts&quot;:[[&quot;2018&quot;]]},&quot;title&quot;:&quot;Failure Analysis for Vibration Stress on Ball Grid Array Solder Joints&quot;,&quot;type&quot;:&quot;paper-conference&quot;,&quot;container-title-short&quot;:&quot;&quot;},&quot;uris&quot;:[&quot;http://www.mendeley.com/documents/?uuid=a742a438-2db5-4df6-b765-4618339e87dd&quot;],&quot;isTemporary&quot;:false,&quot;legacyDesktopId&quot;:&quot;a742a438-2db5-4df6-b765-4618339e87dd&quot;}],&quot;citationTag&quot;:&quot;MENDELEY_CITATION_v3_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&quot;},{&quot;citationID&quot;:&quot;MENDELEY_CITATION_369ed76e-4de9-4dfa-b59f-a704805d7a4c&quot;,&quot;properties&quot;:{&quot;noteIndex&quot;:0},&quot;isEdited&quot;:false,&quot;manualOverride&quot;:{&quot;citeprocText&quot;:&quot;[31]&quot;,&quot;isManuallyOverridden&quot;:false,&quot;manualOverrideText&quot;:&quot;&quot;},&quot;citationItems&quot;:[{&quot;id&quot;:&quot;ab245401-c44b-3aa4-8d4a-ba7e0a4e4b8f&quot;,&quot;itemData&quot;:{&quot;DOI&quot;:&quot;10.1109/ECTC.2007.373825&quot;,&quot;ISBN&quot;:&quot;1424409853&quot;,&quot;ISSN&quot;:&quot;05695503&quot;,&quot;abstract&quot;:&quot;A methodology to characterize and predict fatigue failure of BGA package solder joints under vibration loading is presented. The results show that the board strain versus number-of-cycles-to-failure (or E-N) curve has a linear trend with little scatter in data points, similar to that of a classical fatigue theory using cyclic stress versus number-of-cycles-tofailure (or S-N) curves. Using finite element analysis (FEA), the solder joint stress was shown to be linearly correlated to the board strain. Therefore, board strain can indeed be used as an optimum engineering metric to study the fatigue of ball grid array (BGA) solder joints. In addition, the E-N curve approach was shown to be applicable to cyclic bend and cyclic shock loading conditions as well. The E-N curves of lead-free and leaded solder systems also have been generated and compared to demonstrate that the lead-free system has a better high-cycle fatigue performance. In addition, a fatiguelife prediction methodology based on the Miner's cumulative damage theory is proposed. The effectiveness of this methodology was demonstrated with promising results through random vibration testing of actual motherboards. Finally, a novel approach to study solder joint reliability (SJR) under vibration loading at the system level, using a fatigue curve generated at the component level is presented. ©2007 IEEE.&quot;,&quot;author&quot;:[{&quot;dropping-particle&quot;:&quot;&quot;,&quot;family&quot;:&quot;Wong&quot;,&quot;given&quot;:&quot;Shaw Fong&quot;,&quot;non-dropping-particle&quot;:&quot;&quot;,&quot;parse-names&quot;:false,&quot;suffix&quot;:&quot;&quot;},{&quot;dropping-particle&quot;:&quot;&quot;,&quot;family&quot;:&quot;Malatkar&quot;,&quot;given&quot;:&quot;Pramod&quot;,&quot;non-dropping-particle&quot;:&quot;&quot;,&quot;parse-names&quot;:false,&quot;suffix&quot;:&quot;&quot;},{&quot;dropping-particle&quot;:&quot;&quot;,&quot;family&quot;:&quot;Rick&quot;,&quot;given&quot;:&quot;Canham&quot;,&quot;non-dropping-particle&quot;:&quot;&quot;,&quot;parse-names&quot;:false,&quot;suffix&quot;:&quot;&quot;},{&quot;dropping-particle&quot;:&quot;&quot;,&quot;family&quot;:&quot;Kulkami&quot;,&quot;given&quot;:&quot;Vijay&quot;,&quot;non-dropping-particle&quot;:&quot;&quot;,&quot;parse-names&quot;:false,&quot;suffix&quot;:&quot;&quot;},{&quot;dropping-particle&quot;:&quot;&quot;,&quot;family&quot;:&quot;Chin&quot;,&quot;given&quot;:&quot;Ian&quot;,&quot;non-dropping-particle&quot;:&quot;&quot;,&quot;parse-names&quot;:false,&quot;suffix&quot;:&quot;&quot;}],&quot;container-title&quot;:&quot;Proceedings - Electronic Components and Technology Conference&quot;,&quot;id&quot;:&quot;ab245401-c44b-3aa4-8d4a-ba7e0a4e4b8f&quot;,&quot;issued&quot;:{&quot;date-parts&quot;:[[&quot;2007&quot;]]},&quot;title&quot;:&quot;Vibration testing and analysis of ball grid array package solder joints&quot;,&quot;type&quot;:&quot;paper-conference&quot;,&quot;container-title-short&quot;:&quot;&quot;},&quot;uris&quot;:[&quot;http://www.mendeley.com/documents/?uuid=6946aba3-82e4-43c3-b817-8f62a9dab8b5&quot;],&quot;isTemporary&quot;:false,&quot;legacyDesktopId&quot;:&quot;6946aba3-82e4-43c3-b817-8f62a9dab8b5&quot;}],&quot;citationTag&quot;:&quot;MENDELEY_CITATION_v3_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&quot;},{&quot;citationID&quot;:&quot;MENDELEY_CITATION_9b81588d-2045-4854-b689-09f1d2964f6d&quot;,&quot;properties&quot;:{&quot;noteIndex&quot;:0},&quot;isEdited&quot;:false,&quot;manualOverride&quot;:{&quot;citeprocText&quot;:&quot;[49]&quot;,&quot;isManuallyOverridden&quot;:false,&quot;manualOverrideText&quot;:&quot;&quot;},&quot;citationItems&quot;:[{&quot;id&quot;:&quot;582903be-ffd0-310e-8084-1198ae18fc97&quot;,&quot;itemData&quot;:{&quot;DOI&quot;:&quot;10.1109/isaf.2014.6917974&quot;,&quot;author&quot;:[{&quot;dropping-particle&quot;:&quot;&quot;,&quot;family&quot;:&quot;Tao&quot;,&quot;given&quot;:&quot;Lu&quot;,&quot;non-dropping-particle&quot;:&quot;&quot;,&quot;parse-names&quot;:false,&quot;suffix&quot;:&quot;&quot;},{&quot;dropping-particle&quot;:&quot;&quot;,&quot;family&quot;:&quot;Bin&quot;,&quot;given&quot;:&quot;Zhou&quot;,&quot;non-dropping-particle&quot;:&quot;&quot;,&quot;parse-names&quot;:false,&quot;suffix&quot;:&quot;&quot;},{&quot;dropping-particle&quot;:&quot;&quot;,&quot;family&quot;:&quot;Kailin&quot;,&quot;given&quot;:&quot;Pan&quot;,&quot;non-dropping-particle&quot;:&quot;&quot;,&quot;parse-names&quot;:false,&quot;suffix&quot;:&quot;&quot;},{&quot;dropping-particle&quot;:&quot;&quot;,&quot;family&quot;:&quot;Yunfei&quot;,&quot;given&quot;:&quot;En&quot;,&quot;non-dropping-particle&quot;:&quot;&quot;,&quot;parse-names&quot;:false,&quot;suffix&quot;:&quot;&quot;},{&quot;dropping-particle&quot;:&quot;&quot;,&quot;family&quot;:&quot;Yubin&quot;,&quot;given&quot;:&quot;Gong&quot;,&quot;non-dropping-particle&quot;:&quot;&quot;,&quot;parse-names&quot;:false,&quot;suffix&quot;:&quot;&quot;}],&quot;id&quot;:&quot;582903be-ffd0-310e-8084-1198ae18fc97&quot;,&quot;issued&quot;:{&quot;date-parts&quot;:[[&quot;2014&quot;]]},&quot;title&quot;:&quot;Harmonic vibration analysis and S-N curve estimate of PBGA mixed solder joints&quot;,&quot;type&quot;:&quot;paper-conference&quot;,&quot;container-title-short&quot;:&quot;&quot;},&quot;uris&quot;:[&quot;http://www.mendeley.com/documents/?uuid=8c64c147-edfc-4220-bc61-a0e908870c23&quot;,&quot;http://www.mendeley.com/documents/?uuid=f2f5f568-846d-4b57-985f-cc822f997905&quot;,&quot;http://www.mendeley.com/documents/?uuid=de401c02-d2a7-4b86-8dc2-2e837b662152&quot;],&quot;isTemporary&quot;:false,&quot;legacyDesktopId&quot;:&quot;8c64c147-edfc-4220-bc61-a0e908870c23&quot;}],&quot;citationTag&quot;:&quot;MENDELEY_CITATION_v3_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&quot;},{&quot;citationID&quot;:&quot;MENDELEY_CITATION_e240173b-0002-4060-be56-40949d7fb791&quot;,&quot;properties&quot;:{&quot;noteIndex&quot;:0},&quot;isEdited&quot;:false,&quot;manualOverride&quot;:{&quot;citeprocText&quot;:&quot;[32]&quot;,&quot;isManuallyOverridden&quot;:false,&quot;manualOverrideText&quot;:&quot;&quot;},&quot;citationItems&quot;:[{&quot;id&quot;:&quot;532f3d16-ccac-3ff1-8861-0c3a04a80468&quot;,&quot;itemData&quot;:{&quot;DOI&quot;:&quot;10.1109/PHM-Chongqing.2018.00121&quot;,&quot;ISBN&quot;:&quot;9781538653791&quot;,&quot;abstract&quot;:&quot;Aiming at the problem of BGA solder joint failure under random vibration, random vibration simulation and fatigue life prediction were studied, and the results were verified by experiments. Firstly, the three-dimensional finite element model of the solder joint was established by ANSYS software. The vibration characteristics of the model were obtained by analyzing the first five modes. Then the random vibration simulation analysis was performed. It was found that the solder joint had 3 extremely vulnerable areas. After that, the fatigue life of the solder joint was estimated to be 601mins using the empirical formula and three-band technique. Finally, a random vibration test was conducted. The test results show that there are 3 failure modes in the solder joint, which are consistent with the simulation analysis results; and the fatigue lifetime of the solder joint is 697mins, which means the accuracy of the fatigue life prediction is 86.2%.&quot;,&quot;author&quot;:[{&quot;dropping-particle&quot;:&quot;&quot;,&quot;family&quot;:&quot;Zhang&quot;,&quot;given&quot;:&quot;Yulin&quot;,&quot;non-dropping-particle&quot;:&quot;&quot;,&quot;parse-names&quot;:false,&quot;suffix&quot;:&quot;&quot;},{&quot;dropping-particle&quot;:&quot;&quot;,&quot;family&quot;:&quot;Jing&quot;,&quot;given&quot;:&quot;Bo&quot;,&quot;non-dropping-particle&quot;:&quot;&quot;,&quot;parse-names&quot;:false,&quot;suffix&quot;:&quot;&quot;},{&quot;dropping-particle&quot;:&quot;&quot;,&quot;family&quot;:&quot;Lu&quot;,&quot;given&quot;:&quot;Fang&quot;,&quot;non-dropping-particle&quot;:&quot;&quot;,&quot;parse-names&quot;:false,&quot;suffix&quot;:&quot;&quot;},{&quot;dropping-particle&quot;:&quot;&quot;,&quot;family&quot;:&quot;Jiao&quot;,&quot;given&quot;:&quot;Xiaoxuan&quot;,&quot;non-dropping-particle&quot;:&quot;&quot;,&quot;parse-names&quot;:false,&quot;suffix&quot;:&quot;&quot;},{&quot;dropping-particle&quot;:&quot;&quot;,&quot;family&quot;:&quot;Hu&quot;,&quot;given&quot;:&quot;Jiaxing&quot;,&quot;non-dropping-particle&quot;:&quot;&quot;,&quot;parse-names&quot;:false,&quot;suffix&quot;:&quot;&quot;},{&quot;dropping-particle&quot;:&quot;&quot;,&quot;family&quot;:&quot;Chen&quot;,&quot;given&quot;:&quot;Yaojun&quot;,&quot;non-dropping-particle&quot;:&quot;&quot;,&quot;parse-names&quot;:false,&quot;suffix&quot;:&quot;&quot;}],&quot;container-title&quot;:&quot;Proceedings - 2018 Prognostics and System Health Management Conference, PHM-Chongqing 2018&quot;,&quot;id&quot;:&quot;532f3d16-ccac-3ff1-8861-0c3a04a80468&quot;,&quot;issued&quot;:{&quot;date-parts&quot;:[[&quot;2019&quot;]]},&quot;page&quot;:&quot;675-681&quot;,&quot;publisher&quot;:&quot;IEEE&quot;,&quot;title&quot;:&quot;Study on Failure Simulation and Fatigue Life Prediction of BGA Solder Joint under Random Vibration&quot;,&quot;type&quot;:&quot;article-journal&quot;,&quot;container-title-short&quot;:&quot;&quot;},&quot;uris&quot;:[&quot;http://www.mendeley.com/documents/?uuid=8ee3cc94-2119-4213-9170-2b6383064f85&quot;],&quot;isTemporary&quot;:false,&quot;legacyDesktopId&quot;:&quot;8ee3cc94-2119-4213-9170-2b6383064f85&quot;}],&quot;citationTag&quot;:&quot;MENDELEY_CITATION_v3_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&quot;},{&quot;citationID&quot;:&quot;MENDELEY_CITATION_ad322cd2-2b82-481f-ada6-971c89e0349a&quot;,&quot;properties&quot;:{&quot;noteIndex&quot;:0},&quot;isEdited&quot;:false,&quot;manualOverride&quot;:{&quot;citeprocText&quot;:&quot;[30]&quot;,&quot;isManuallyOverridden&quot;:false,&quot;manualOverrideText&quot;:&quot;&quot;},&quot;citationItems&quot;:[{&quot;id&quot;:&quot;cd4bbec1-5a48-3d21-a155-513553700dbc&quot;,&quot;itemData&quot;:{&quot;DOI&quot;:&quot;10.1080/15502287.2018.1430074&quot;,&quot;ISSN&quot;:&quot;15502295&quot;,&quot;abstract&quot;:&quot;The electronic equipment are used in several fields like, automotive, aerospace, consumer goods where they are subjected to vibration loads leading to failure of solder joints used in these equipment. This paper presents a methodology to predict the fatigue life of Pb-free surface mounted BGA packages subjected to random vibrations. The dynamic characteristics of the PCB, such as the natural frequencies, mode shapes and damping ratios were determined. Spectrum analysis was used to determine the stress response of the critical solder joint and the cumulative fatigue damage accumulated by the solder joint for a specific duration was determined.&quot;,&quot;author&quot;:[{&quot;dropping-particle&quot;:&quot;&quot;,&quot;family&quot;:&quot;Saravanan&quot;,&quot;given&quot;:&quot;S.&quot;,&quot;non-dropping-particle&quot;:&quot;&quot;,&quot;parse-names&quot;:false,&quot;suffix&quot;:&quot;&quot;},{&quot;dropping-particle&quot;:&quot;&quot;,&quot;family&quot;:&quot;Prabhu&quot;,&quot;given&quot;:&quot;S.&quot;,&quot;non-dropping-particle&quot;:&quot;&quot;,&quot;parse-names&quot;:false,&quot;suffix&quot;:&quot;&quot;},{&quot;dropping-particle&quot;:&quot;&quot;,&quot;family&quot;:&quot;Muthukumar&quot;,&quot;given&quot;:&quot;R.&quot;,&quot;non-dropping-particle&quot;:&quot;&quot;,&quot;parse-names&quot;:false,&quot;suffix&quot;:&quot;&quot;},{&quot;dropping-particle&quot;:&quot;&quot;,&quot;family&quot;:&quot;Gowtham Raj&quot;,&quot;given&quot;:&quot;S.&quot;,&quot;non-dropping-particle&quot;:&quot;&quot;,&quot;parse-names&quot;:false,&quot;suffix&quot;:&quot;&quot;},{&quot;dropping-particle&quot;:&quot;&quot;,&quot;family&quot;:&quot;Arun Veerabagu&quot;,&quot;given&quot;:&quot;Arun Veerabagu&quot;,&quot;non-dropping-particle&quot;:&quot;&quot;,&quot;parse-names&quot;:false,&quot;suffix&quot;:&quot;&quot;}],&quot;container-title&quot;:&quot;International Journal of Computational Methods in Engineering Science and Mechanics&quot;,&quot;id&quot;:&quot;cd4bbec1-5a48-3d21-a155-513553700dbc&quot;,&quot;issued&quot;:{&quot;date-parts&quot;:[[&quot;2018&quot;]]},&quot;title&quot;:&quot;Fatigue failure of pb-free electronic packages under random vibration loads&quot;,&quot;type&quot;:&quot;article-journal&quot;,&quot;container-title-short&quot;:&quot;&quot;},&quot;uris&quot;:[&quot;http://www.mendeley.com/documents/?uuid=3eedfe45-d20a-4b1f-858d-c3e43bd6aec5&quot;],&quot;isTemporary&quot;:false,&quot;legacyDesktopId&quot;:&quot;3eedfe45-d20a-4b1f-858d-c3e43bd6aec5&quot;}],&quot;citationTag&quot;:&quot;MENDELEY_CITATION_v3_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&quot;}]"/>
    <we:property name="MENDELEY_CITATIONS_LOCALE_CODE" value="&quot;en-GB&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word/webextensions/webextension3.xml><?xml version="1.0" encoding="utf-8"?>
<we:webextension xmlns:we="http://schemas.microsoft.com/office/webextensions/webextension/2010/11" id="{3F088F90-A1D5-274C-AA55-65F8465A69BD}">
  <we:reference id="wa104380121" version="2.0.0.0" store="en-GB" storeType="OMEX"/>
  <we:alternateReferences>
    <we:reference id="WA104380121" version="2.0.0.0" store="WA10438012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E70BB3-A24B-4D10-ADCD-BEE08DC62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7166</Words>
  <Characters>40847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University of Derby</Company>
  <LinksUpToDate>false</LinksUpToDate>
  <CharactersWithSpaces>47918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Adeniyi Depiver</dc:creator>
  <cp:keywords/>
  <dc:description/>
  <cp:lastModifiedBy>Sabuj Mallik</cp:lastModifiedBy>
  <cp:revision>2</cp:revision>
  <cp:lastPrinted>2022-12-17T09:13:00Z</cp:lastPrinted>
  <dcterms:created xsi:type="dcterms:W3CDTF">2023-03-18T13:31:00Z</dcterms:created>
  <dcterms:modified xsi:type="dcterms:W3CDTF">2023-03-18T13:31:00Z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47d098f-2640-4837-b575-e0be04df0525_Enabled">
    <vt:lpwstr>True</vt:lpwstr>
  </property>
  <property fmtid="{D5CDD505-2E9C-101B-9397-08002B2CF9AE}" pid="3" name="MSIP_Label_b47d098f-2640-4837-b575-e0be04df0525_SiteId">
    <vt:lpwstr>98f1bb3a-5efa-4782-88ba-bd897db60e62</vt:lpwstr>
  </property>
  <property fmtid="{D5CDD505-2E9C-101B-9397-08002B2CF9AE}" pid="4" name="MSIP_Label_b47d098f-2640-4837-b575-e0be04df0525_Owner">
    <vt:lpwstr>STF3893@derby.ac.uk</vt:lpwstr>
  </property>
  <property fmtid="{D5CDD505-2E9C-101B-9397-08002B2CF9AE}" pid="5" name="MSIP_Label_b47d098f-2640-4837-b575-e0be04df0525_SetDate">
    <vt:lpwstr>2020-02-21T15:49:18.3643519Z</vt:lpwstr>
  </property>
  <property fmtid="{D5CDD505-2E9C-101B-9397-08002B2CF9AE}" pid="6" name="MSIP_Label_b47d098f-2640-4837-b575-e0be04df0525_Name">
    <vt:lpwstr>Internal</vt:lpwstr>
  </property>
  <property fmtid="{D5CDD505-2E9C-101B-9397-08002B2CF9AE}" pid="7" name="MSIP_Label_b47d098f-2640-4837-b575-e0be04df0525_Application">
    <vt:lpwstr>Microsoft Azure Information Protection</vt:lpwstr>
  </property>
  <property fmtid="{D5CDD505-2E9C-101B-9397-08002B2CF9AE}" pid="8" name="MSIP_Label_b47d098f-2640-4837-b575-e0be04df0525_Extended_MSFT_Method">
    <vt:lpwstr>Automatic</vt:lpwstr>
  </property>
  <property fmtid="{D5CDD505-2E9C-101B-9397-08002B2CF9AE}" pid="9" name="MSIP_Label_501a0944-9d81-4c75-b857-2ec7863455b7_Enabled">
    <vt:lpwstr>True</vt:lpwstr>
  </property>
  <property fmtid="{D5CDD505-2E9C-101B-9397-08002B2CF9AE}" pid="10" name="MSIP_Label_501a0944-9d81-4c75-b857-2ec7863455b7_SiteId">
    <vt:lpwstr>98f1bb3a-5efa-4782-88ba-bd897db60e62</vt:lpwstr>
  </property>
  <property fmtid="{D5CDD505-2E9C-101B-9397-08002B2CF9AE}" pid="11" name="MSIP_Label_501a0944-9d81-4c75-b857-2ec7863455b7_Owner">
    <vt:lpwstr>STF3893@derby.ac.uk</vt:lpwstr>
  </property>
  <property fmtid="{D5CDD505-2E9C-101B-9397-08002B2CF9AE}" pid="12" name="MSIP_Label_501a0944-9d81-4c75-b857-2ec7863455b7_SetDate">
    <vt:lpwstr>2020-02-21T15:49:18.3653493Z</vt:lpwstr>
  </property>
  <property fmtid="{D5CDD505-2E9C-101B-9397-08002B2CF9AE}" pid="13" name="MSIP_Label_501a0944-9d81-4c75-b857-2ec7863455b7_Name">
    <vt:lpwstr>Internal with visible marking</vt:lpwstr>
  </property>
  <property fmtid="{D5CDD505-2E9C-101B-9397-08002B2CF9AE}" pid="14" name="MSIP_Label_501a0944-9d81-4c75-b857-2ec7863455b7_Application">
    <vt:lpwstr>Microsoft Azure Information Protection</vt:lpwstr>
  </property>
  <property fmtid="{D5CDD505-2E9C-101B-9397-08002B2CF9AE}" pid="15" name="MSIP_Label_501a0944-9d81-4c75-b857-2ec7863455b7_Parent">
    <vt:lpwstr>b47d098f-2640-4837-b575-e0be04df0525</vt:lpwstr>
  </property>
  <property fmtid="{D5CDD505-2E9C-101B-9397-08002B2CF9AE}" pid="16" name="MSIP_Label_501a0944-9d81-4c75-b857-2ec7863455b7_Extended_MSFT_Method">
    <vt:lpwstr>Automatic</vt:lpwstr>
  </property>
  <property fmtid="{D5CDD505-2E9C-101B-9397-08002B2CF9AE}" pid="17" name="Sensitivity">
    <vt:lpwstr>Internal Internal with visible marking</vt:lpwstr>
  </property>
  <property fmtid="{D5CDD505-2E9C-101B-9397-08002B2CF9AE}" pid="18" name="Mendeley Recent Style Id 0_1">
    <vt:lpwstr>http://www.zotero.org/styles/american-medical-association</vt:lpwstr>
  </property>
  <property fmtid="{D5CDD505-2E9C-101B-9397-08002B2CF9AE}" pid="19" name="Mendeley Recent Style Name 0_1">
    <vt:lpwstr>American Medical Association 11th edition</vt:lpwstr>
  </property>
  <property fmtid="{D5CDD505-2E9C-101B-9397-08002B2CF9AE}" pid="20" name="Mendeley Recent Style Id 1_1">
    <vt:lpwstr>http://www.zotero.org/styles/american-political-science-association</vt:lpwstr>
  </property>
  <property fmtid="{D5CDD505-2E9C-101B-9397-08002B2CF9AE}" pid="21" name="Mendeley Recent Style Name 1_1">
    <vt:lpwstr>American Political Science Association</vt:lpwstr>
  </property>
  <property fmtid="{D5CDD505-2E9C-101B-9397-08002B2CF9AE}" pid="22" name="Mendeley Recent Style Id 2_1">
    <vt:lpwstr>http://www.zotero.org/styles/apa</vt:lpwstr>
  </property>
  <property fmtid="{D5CDD505-2E9C-101B-9397-08002B2CF9AE}" pid="23" name="Mendeley Recent Style Name 2_1">
    <vt:lpwstr>American Psychological Association 7th edition</vt:lpwstr>
  </property>
  <property fmtid="{D5CDD505-2E9C-101B-9397-08002B2CF9AE}" pid="24" name="Mendeley Recent Style Id 3_1">
    <vt:lpwstr>http://www.zotero.org/styles/american-sociological-association</vt:lpwstr>
  </property>
  <property fmtid="{D5CDD505-2E9C-101B-9397-08002B2CF9AE}" pid="25" name="Mendeley Recent Style Name 3_1">
    <vt:lpwstr>American Sociological Association 6th edition</vt:lpwstr>
  </property>
  <property fmtid="{D5CDD505-2E9C-101B-9397-08002B2CF9AE}" pid="26" name="Mendeley Recent Style Id 4_1">
    <vt:lpwstr>http://www.zotero.org/styles/chicago-author-date</vt:lpwstr>
  </property>
  <property fmtid="{D5CDD505-2E9C-101B-9397-08002B2CF9AE}" pid="27" name="Mendeley Recent Style Name 4_1">
    <vt:lpwstr>Chicago Manual of Style 17th edition (author-date)</vt:lpwstr>
  </property>
  <property fmtid="{D5CDD505-2E9C-101B-9397-08002B2CF9AE}" pid="28" name="Mendeley Recent Style Id 5_1">
    <vt:lpwstr>http://www.zotero.org/styles/harvard-cite-them-right</vt:lpwstr>
  </property>
  <property fmtid="{D5CDD505-2E9C-101B-9397-08002B2CF9AE}" pid="29" name="Mendeley Recent Style Name 5_1">
    <vt:lpwstr>Cite Them Right 10th edition - Harvard</vt:lpwstr>
  </property>
  <property fmtid="{D5CDD505-2E9C-101B-9397-08002B2CF9AE}" pid="30" name="Mendeley Recent Style Id 6_1">
    <vt:lpwstr>http://www.zotero.org/styles/ieee</vt:lpwstr>
  </property>
  <property fmtid="{D5CDD505-2E9C-101B-9397-08002B2CF9AE}" pid="31" name="Mendeley Recent Style Name 6_1">
    <vt:lpwstr>IEEE</vt:lpwstr>
  </property>
  <property fmtid="{D5CDD505-2E9C-101B-9397-08002B2CF9AE}" pid="32" name="Mendeley Recent Style Id 7_1">
    <vt:lpwstr>http://www.zotero.org/styles/modern-humanities-research-association</vt:lpwstr>
  </property>
  <property fmtid="{D5CDD505-2E9C-101B-9397-08002B2CF9AE}" pid="33" name="Mendeley Recent Style Name 7_1">
    <vt:lpwstr>Modern Humanities Research Association 3rd edition (note with bibliography)</vt:lpwstr>
  </property>
  <property fmtid="{D5CDD505-2E9C-101B-9397-08002B2CF9AE}" pid="34" name="Mendeley Recent Style Id 8_1">
    <vt:lpwstr>http://www.zotero.org/styles/modern-language-association</vt:lpwstr>
  </property>
  <property fmtid="{D5CDD505-2E9C-101B-9397-08002B2CF9AE}" pid="35" name="Mendeley Recent Style Name 8_1">
    <vt:lpwstr>Modern Language Association 8th edition</vt:lpwstr>
  </property>
  <property fmtid="{D5CDD505-2E9C-101B-9397-08002B2CF9AE}" pid="36" name="Mendeley Recent Style Id 9_1">
    <vt:lpwstr>http://www.zotero.org/styles/nature</vt:lpwstr>
  </property>
  <property fmtid="{D5CDD505-2E9C-101B-9397-08002B2CF9AE}" pid="37" name="Mendeley Recent Style Name 9_1">
    <vt:lpwstr>Nature</vt:lpwstr>
  </property>
  <property fmtid="{D5CDD505-2E9C-101B-9397-08002B2CF9AE}" pid="38" name="Mendeley Document_1">
    <vt:lpwstr>True</vt:lpwstr>
  </property>
  <property fmtid="{D5CDD505-2E9C-101B-9397-08002B2CF9AE}" pid="39" name="Mendeley Unique User Id_1">
    <vt:lpwstr>67895874-74be-33e6-a29c-d4e0beabfc38</vt:lpwstr>
  </property>
  <property fmtid="{D5CDD505-2E9C-101B-9397-08002B2CF9AE}" pid="40" name="Mendeley Citation Style_1">
    <vt:lpwstr>http://www.zotero.org/styles/ieee</vt:lpwstr>
  </property>
  <property fmtid="{D5CDD505-2E9C-101B-9397-08002B2CF9AE}" pid="41" name="grammarly_documentId">
    <vt:lpwstr>documentId_61</vt:lpwstr>
  </property>
  <property fmtid="{D5CDD505-2E9C-101B-9397-08002B2CF9AE}" pid="42" name="grammarly_documentContext">
    <vt:lpwstr>{"goals":[],"domain":"general","emotions":[],"dialect":"british"}</vt:lpwstr>
  </property>
</Properties>
</file>